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1FCD8" w14:textId="59BC577F" w:rsidR="00FA6326" w:rsidRPr="00FA6326" w:rsidRDefault="00FA6326" w:rsidP="00FA6326">
      <w:pPr>
        <w:ind w:left="480"/>
        <w:jc w:val="center"/>
        <w:rPr>
          <w:b/>
          <w:sz w:val="28"/>
          <w:szCs w:val="28"/>
        </w:rPr>
      </w:pPr>
      <w:r w:rsidRPr="00FA6326">
        <w:rPr>
          <w:b/>
          <w:sz w:val="28"/>
          <w:szCs w:val="28"/>
        </w:rPr>
        <w:t>BMGM4005 Assignment Brief Task #1</w:t>
      </w:r>
      <w:r>
        <w:rPr>
          <w:b/>
          <w:sz w:val="28"/>
          <w:szCs w:val="28"/>
        </w:rPr>
        <w:t xml:space="preserve"> 2026</w:t>
      </w:r>
    </w:p>
    <w:p w14:paraId="435E8B06" w14:textId="77777777" w:rsidR="00FA6326" w:rsidRDefault="00FA6326" w:rsidP="00FA6326">
      <w:pPr>
        <w:ind w:left="480"/>
        <w:rPr>
          <w:b/>
          <w:sz w:val="24"/>
          <w:szCs w:val="24"/>
        </w:rPr>
      </w:pPr>
    </w:p>
    <w:p w14:paraId="53A82C98" w14:textId="16D80058" w:rsidR="00FA6326" w:rsidRPr="005933DC" w:rsidRDefault="00FA6326" w:rsidP="00FA6326">
      <w:pPr>
        <w:ind w:left="480"/>
        <w:rPr>
          <w:rFonts w:eastAsia="Arial MT"/>
          <w:b/>
          <w:bCs/>
          <w:sz w:val="24"/>
          <w:szCs w:val="24"/>
        </w:rPr>
      </w:pPr>
      <w:r w:rsidRPr="005933DC">
        <w:rPr>
          <w:b/>
          <w:sz w:val="24"/>
          <w:szCs w:val="24"/>
        </w:rPr>
        <w:t>Essay Title –</w:t>
      </w:r>
      <w:r w:rsidRPr="005933DC">
        <w:rPr>
          <w:b/>
          <w:spacing w:val="-3"/>
          <w:sz w:val="24"/>
          <w:szCs w:val="24"/>
        </w:rPr>
        <w:t xml:space="preserve"> </w:t>
      </w:r>
      <w:r>
        <w:rPr>
          <w:rFonts w:eastAsia="Arial MT"/>
          <w:b/>
          <w:bCs/>
          <w:spacing w:val="-6"/>
          <w:sz w:val="24"/>
          <w:szCs w:val="24"/>
        </w:rPr>
        <w:t>The Benefits and Drawbacks of Sourcing Locally</w:t>
      </w:r>
    </w:p>
    <w:p w14:paraId="75C3A958" w14:textId="77777777" w:rsidR="00FA6326" w:rsidRPr="005933DC" w:rsidRDefault="00FA6326" w:rsidP="00FA6326">
      <w:pPr>
        <w:spacing w:line="360" w:lineRule="auto"/>
        <w:ind w:left="480"/>
        <w:jc w:val="both"/>
        <w:rPr>
          <w:b/>
          <w:spacing w:val="-2"/>
          <w:sz w:val="24"/>
          <w:szCs w:val="24"/>
        </w:rPr>
      </w:pPr>
    </w:p>
    <w:p w14:paraId="6E4484E9" w14:textId="77777777" w:rsidR="00FA6326" w:rsidRPr="005933DC" w:rsidRDefault="00FA6326" w:rsidP="00FA6326">
      <w:pPr>
        <w:spacing w:line="360" w:lineRule="auto"/>
        <w:ind w:left="426"/>
        <w:jc w:val="both"/>
        <w:rPr>
          <w:bCs/>
          <w:sz w:val="24"/>
          <w:szCs w:val="24"/>
        </w:rPr>
      </w:pPr>
      <w:r w:rsidRPr="005933DC">
        <w:rPr>
          <w:bCs/>
          <w:sz w:val="24"/>
          <w:szCs w:val="24"/>
        </w:rPr>
        <w:t xml:space="preserve">Research and write an essay that investigates </w:t>
      </w:r>
      <w:r>
        <w:rPr>
          <w:bCs/>
          <w:sz w:val="24"/>
          <w:szCs w:val="24"/>
        </w:rPr>
        <w:t xml:space="preserve">the differences between </w:t>
      </w:r>
      <w:r w:rsidRPr="005933DC">
        <w:rPr>
          <w:bCs/>
          <w:sz w:val="24"/>
          <w:szCs w:val="24"/>
        </w:rPr>
        <w:t xml:space="preserve">local and global sourcing of produce, focusing on their effects on produce quality and sustainability. </w:t>
      </w:r>
    </w:p>
    <w:p w14:paraId="55ABC6DE" w14:textId="77777777" w:rsidR="00FA6326" w:rsidRPr="005933DC" w:rsidRDefault="00FA6326" w:rsidP="00FA6326">
      <w:pPr>
        <w:spacing w:line="360" w:lineRule="auto"/>
        <w:ind w:left="426"/>
        <w:jc w:val="both"/>
        <w:rPr>
          <w:bCs/>
          <w:sz w:val="24"/>
          <w:szCs w:val="24"/>
        </w:rPr>
      </w:pPr>
    </w:p>
    <w:p w14:paraId="39F925F7" w14:textId="77777777" w:rsidR="00FA6326" w:rsidRDefault="00FA6326" w:rsidP="00FA6326">
      <w:pPr>
        <w:pStyle w:val="ListParagraph"/>
        <w:numPr>
          <w:ilvl w:val="0"/>
          <w:numId w:val="1"/>
        </w:numPr>
        <w:spacing w:line="360" w:lineRule="auto"/>
        <w:contextualSpacing w:val="0"/>
        <w:jc w:val="both"/>
        <w:rPr>
          <w:bCs/>
          <w:sz w:val="24"/>
          <w:szCs w:val="24"/>
        </w:rPr>
      </w:pPr>
      <w:r>
        <w:rPr>
          <w:bCs/>
          <w:sz w:val="24"/>
          <w:szCs w:val="24"/>
        </w:rPr>
        <w:t>Define what locally sourcing means.</w:t>
      </w:r>
    </w:p>
    <w:p w14:paraId="26323D1D" w14:textId="77777777" w:rsidR="00FA6326" w:rsidRPr="007E01E7" w:rsidRDefault="00FA6326" w:rsidP="00FA6326">
      <w:pPr>
        <w:pStyle w:val="ListParagraph"/>
        <w:numPr>
          <w:ilvl w:val="0"/>
          <w:numId w:val="1"/>
        </w:numPr>
        <w:spacing w:line="360" w:lineRule="auto"/>
        <w:contextualSpacing w:val="0"/>
        <w:jc w:val="both"/>
        <w:rPr>
          <w:bCs/>
          <w:sz w:val="24"/>
          <w:szCs w:val="24"/>
        </w:rPr>
      </w:pPr>
      <w:r>
        <w:rPr>
          <w:sz w:val="24"/>
          <w:szCs w:val="24"/>
        </w:rPr>
        <w:t>Discuss the benefits of local sourcing, including:</w:t>
      </w:r>
    </w:p>
    <w:p w14:paraId="705F46D7" w14:textId="77777777" w:rsidR="00FA6326" w:rsidRDefault="00FA6326" w:rsidP="00FA6326">
      <w:pPr>
        <w:pStyle w:val="ListParagraph"/>
        <w:numPr>
          <w:ilvl w:val="1"/>
          <w:numId w:val="1"/>
        </w:numPr>
        <w:spacing w:line="360" w:lineRule="auto"/>
        <w:contextualSpacing w:val="0"/>
        <w:jc w:val="both"/>
        <w:rPr>
          <w:bCs/>
          <w:sz w:val="24"/>
          <w:szCs w:val="24"/>
        </w:rPr>
      </w:pPr>
      <w:r>
        <w:rPr>
          <w:bCs/>
          <w:sz w:val="24"/>
          <w:szCs w:val="24"/>
        </w:rPr>
        <w:t>Quality</w:t>
      </w:r>
    </w:p>
    <w:p w14:paraId="122DA6FC" w14:textId="77777777" w:rsidR="00FA6326" w:rsidRDefault="00FA6326" w:rsidP="00FA6326">
      <w:pPr>
        <w:pStyle w:val="ListParagraph"/>
        <w:numPr>
          <w:ilvl w:val="1"/>
          <w:numId w:val="1"/>
        </w:numPr>
        <w:spacing w:line="360" w:lineRule="auto"/>
        <w:contextualSpacing w:val="0"/>
        <w:jc w:val="both"/>
        <w:rPr>
          <w:bCs/>
          <w:sz w:val="24"/>
          <w:szCs w:val="24"/>
        </w:rPr>
      </w:pPr>
      <w:r>
        <w:rPr>
          <w:bCs/>
          <w:sz w:val="24"/>
          <w:szCs w:val="24"/>
        </w:rPr>
        <w:t>Freshness/preservation of nutrients</w:t>
      </w:r>
    </w:p>
    <w:p w14:paraId="7C6BD534" w14:textId="77777777" w:rsidR="00FA6326" w:rsidRDefault="00FA6326" w:rsidP="00FA6326">
      <w:pPr>
        <w:pStyle w:val="ListParagraph"/>
        <w:numPr>
          <w:ilvl w:val="1"/>
          <w:numId w:val="1"/>
        </w:numPr>
        <w:spacing w:line="360" w:lineRule="auto"/>
        <w:contextualSpacing w:val="0"/>
        <w:jc w:val="both"/>
        <w:rPr>
          <w:bCs/>
          <w:sz w:val="24"/>
          <w:szCs w:val="24"/>
        </w:rPr>
      </w:pPr>
      <w:r>
        <w:rPr>
          <w:bCs/>
          <w:sz w:val="24"/>
          <w:szCs w:val="24"/>
        </w:rPr>
        <w:t>Supporting eco-friendly farming practices</w:t>
      </w:r>
    </w:p>
    <w:p w14:paraId="4FDF2CEB" w14:textId="77777777" w:rsidR="00FA6326" w:rsidRPr="001311FD" w:rsidRDefault="00FA6326" w:rsidP="00FA6326">
      <w:pPr>
        <w:pStyle w:val="ListParagraph"/>
        <w:numPr>
          <w:ilvl w:val="1"/>
          <w:numId w:val="1"/>
        </w:numPr>
        <w:spacing w:line="360" w:lineRule="auto"/>
        <w:contextualSpacing w:val="0"/>
        <w:jc w:val="both"/>
        <w:rPr>
          <w:bCs/>
          <w:sz w:val="24"/>
          <w:szCs w:val="24"/>
        </w:rPr>
      </w:pPr>
      <w:r>
        <w:rPr>
          <w:bCs/>
          <w:sz w:val="24"/>
          <w:szCs w:val="24"/>
        </w:rPr>
        <w:t>Supporting local economies</w:t>
      </w:r>
    </w:p>
    <w:p w14:paraId="3FCB051E" w14:textId="77777777" w:rsidR="00FA6326" w:rsidRPr="00146813" w:rsidRDefault="00FA6326" w:rsidP="00FA6326">
      <w:pPr>
        <w:pStyle w:val="ListParagraph"/>
        <w:numPr>
          <w:ilvl w:val="0"/>
          <w:numId w:val="1"/>
        </w:numPr>
        <w:spacing w:line="360" w:lineRule="auto"/>
        <w:contextualSpacing w:val="0"/>
        <w:jc w:val="both"/>
        <w:rPr>
          <w:bCs/>
          <w:sz w:val="24"/>
          <w:szCs w:val="24"/>
        </w:rPr>
      </w:pPr>
      <w:r>
        <w:rPr>
          <w:sz w:val="24"/>
          <w:szCs w:val="24"/>
        </w:rPr>
        <w:t>C</w:t>
      </w:r>
      <w:r w:rsidRPr="00DE1877">
        <w:rPr>
          <w:sz w:val="24"/>
          <w:szCs w:val="24"/>
        </w:rPr>
        <w:t xml:space="preserve">onsidering factors like carbon footprint and sustainability. </w:t>
      </w:r>
    </w:p>
    <w:p w14:paraId="6A903041" w14:textId="77777777" w:rsidR="00FA6326" w:rsidRPr="00C5711E" w:rsidRDefault="00FA6326" w:rsidP="00FA6326">
      <w:pPr>
        <w:pStyle w:val="ListParagraph"/>
        <w:numPr>
          <w:ilvl w:val="1"/>
          <w:numId w:val="1"/>
        </w:numPr>
        <w:spacing w:line="360" w:lineRule="auto"/>
        <w:contextualSpacing w:val="0"/>
        <w:jc w:val="both"/>
        <w:rPr>
          <w:bCs/>
          <w:sz w:val="24"/>
          <w:szCs w:val="24"/>
        </w:rPr>
      </w:pPr>
      <w:r w:rsidRPr="00DE1877">
        <w:rPr>
          <w:sz w:val="24"/>
          <w:szCs w:val="24"/>
        </w:rPr>
        <w:t>Discuss the concept of "food miles."</w:t>
      </w:r>
    </w:p>
    <w:p w14:paraId="38981E15" w14:textId="77777777" w:rsidR="00FA6326" w:rsidRPr="00FC6B52" w:rsidRDefault="00FA6326" w:rsidP="00FA6326">
      <w:pPr>
        <w:pStyle w:val="ListParagraph"/>
        <w:numPr>
          <w:ilvl w:val="0"/>
          <w:numId w:val="1"/>
        </w:numPr>
        <w:spacing w:line="360" w:lineRule="auto"/>
        <w:contextualSpacing w:val="0"/>
        <w:jc w:val="both"/>
        <w:rPr>
          <w:bCs/>
          <w:sz w:val="24"/>
          <w:szCs w:val="24"/>
        </w:rPr>
      </w:pPr>
      <w:r>
        <w:rPr>
          <w:sz w:val="24"/>
          <w:szCs w:val="24"/>
        </w:rPr>
        <w:t>Discuss any issues with local sourcing</w:t>
      </w:r>
      <w:r w:rsidRPr="007406CD">
        <w:rPr>
          <w:sz w:val="24"/>
          <w:szCs w:val="24"/>
        </w:rPr>
        <w:t xml:space="preserve"> </w:t>
      </w:r>
      <w:r>
        <w:rPr>
          <w:sz w:val="24"/>
          <w:szCs w:val="24"/>
        </w:rPr>
        <w:t>and identify reasons why restaurants may feel they need to source some food globally, including</w:t>
      </w:r>
    </w:p>
    <w:p w14:paraId="3EC6D7C2" w14:textId="77777777" w:rsidR="00FA6326" w:rsidRPr="007E4736" w:rsidRDefault="00FA6326" w:rsidP="00FA6326">
      <w:pPr>
        <w:pStyle w:val="ListParagraph"/>
        <w:numPr>
          <w:ilvl w:val="1"/>
          <w:numId w:val="1"/>
        </w:numPr>
        <w:spacing w:line="360" w:lineRule="auto"/>
        <w:contextualSpacing w:val="0"/>
        <w:jc w:val="both"/>
        <w:rPr>
          <w:bCs/>
          <w:sz w:val="24"/>
          <w:szCs w:val="24"/>
        </w:rPr>
      </w:pPr>
      <w:r>
        <w:rPr>
          <w:bCs/>
          <w:sz w:val="24"/>
          <w:szCs w:val="24"/>
        </w:rPr>
        <w:t>Quality</w:t>
      </w:r>
    </w:p>
    <w:p w14:paraId="6D4FF5EE" w14:textId="77777777" w:rsidR="00FA6326" w:rsidRPr="00FC6B52" w:rsidRDefault="00FA6326" w:rsidP="00FA6326">
      <w:pPr>
        <w:pStyle w:val="ListParagraph"/>
        <w:numPr>
          <w:ilvl w:val="1"/>
          <w:numId w:val="1"/>
        </w:numPr>
        <w:spacing w:line="360" w:lineRule="auto"/>
        <w:contextualSpacing w:val="0"/>
        <w:jc w:val="both"/>
        <w:rPr>
          <w:bCs/>
          <w:sz w:val="24"/>
          <w:szCs w:val="24"/>
        </w:rPr>
      </w:pPr>
      <w:r>
        <w:rPr>
          <w:sz w:val="24"/>
          <w:szCs w:val="24"/>
        </w:rPr>
        <w:t>Cost</w:t>
      </w:r>
    </w:p>
    <w:p w14:paraId="2F9A9E1A" w14:textId="77777777" w:rsidR="00FA6326" w:rsidRPr="007406CD" w:rsidRDefault="00FA6326" w:rsidP="00FA6326">
      <w:pPr>
        <w:pStyle w:val="ListParagraph"/>
        <w:numPr>
          <w:ilvl w:val="1"/>
          <w:numId w:val="1"/>
        </w:numPr>
        <w:spacing w:line="360" w:lineRule="auto"/>
        <w:contextualSpacing w:val="0"/>
        <w:jc w:val="both"/>
        <w:rPr>
          <w:bCs/>
          <w:sz w:val="24"/>
          <w:szCs w:val="24"/>
        </w:rPr>
      </w:pPr>
      <w:r>
        <w:rPr>
          <w:sz w:val="24"/>
          <w:szCs w:val="24"/>
        </w:rPr>
        <w:t>Shelf life of preservative free ingredients</w:t>
      </w:r>
    </w:p>
    <w:p w14:paraId="59B021FC" w14:textId="77777777" w:rsidR="00FA6326" w:rsidRPr="00FA1DCE" w:rsidRDefault="00FA6326" w:rsidP="00FA6326">
      <w:pPr>
        <w:pStyle w:val="ListParagraph"/>
        <w:numPr>
          <w:ilvl w:val="1"/>
          <w:numId w:val="1"/>
        </w:numPr>
        <w:spacing w:line="360" w:lineRule="auto"/>
        <w:contextualSpacing w:val="0"/>
        <w:jc w:val="both"/>
        <w:rPr>
          <w:bCs/>
          <w:sz w:val="24"/>
          <w:szCs w:val="24"/>
        </w:rPr>
      </w:pPr>
      <w:r>
        <w:rPr>
          <w:sz w:val="24"/>
          <w:szCs w:val="24"/>
        </w:rPr>
        <w:t>Variety/</w:t>
      </w:r>
      <w:r>
        <w:rPr>
          <w:bCs/>
          <w:sz w:val="24"/>
          <w:szCs w:val="24"/>
        </w:rPr>
        <w:t>n</w:t>
      </w:r>
      <w:r w:rsidRPr="00FA1DCE">
        <w:rPr>
          <w:bCs/>
          <w:sz w:val="24"/>
          <w:szCs w:val="24"/>
        </w:rPr>
        <w:t>on-availability of some produce locally e.g. certain spices for certain types of cuisine</w:t>
      </w:r>
    </w:p>
    <w:p w14:paraId="5514B8E1" w14:textId="77777777" w:rsidR="00FA6326" w:rsidRDefault="00FA6326" w:rsidP="00FA6326">
      <w:pPr>
        <w:pStyle w:val="ListParagraph"/>
        <w:numPr>
          <w:ilvl w:val="0"/>
          <w:numId w:val="1"/>
        </w:numPr>
        <w:spacing w:line="360" w:lineRule="auto"/>
        <w:contextualSpacing w:val="0"/>
        <w:jc w:val="both"/>
        <w:rPr>
          <w:sz w:val="24"/>
          <w:szCs w:val="24"/>
        </w:rPr>
      </w:pPr>
      <w:r w:rsidRPr="005933DC">
        <w:rPr>
          <w:sz w:val="24"/>
          <w:szCs w:val="24"/>
        </w:rPr>
        <w:t>Explore how consumer preferences influence the choice between local and global produce.</w:t>
      </w:r>
    </w:p>
    <w:p w14:paraId="17058501" w14:textId="77777777" w:rsidR="00FA6326" w:rsidRDefault="00FA6326" w:rsidP="00FA6326">
      <w:pPr>
        <w:pStyle w:val="ListParagraph"/>
        <w:numPr>
          <w:ilvl w:val="1"/>
          <w:numId w:val="1"/>
        </w:numPr>
        <w:spacing w:line="360" w:lineRule="auto"/>
        <w:contextualSpacing w:val="0"/>
        <w:jc w:val="both"/>
        <w:rPr>
          <w:sz w:val="24"/>
          <w:szCs w:val="24"/>
        </w:rPr>
      </w:pPr>
      <w:r>
        <w:rPr>
          <w:sz w:val="24"/>
          <w:szCs w:val="24"/>
        </w:rPr>
        <w:t>Trends in gastronomy</w:t>
      </w:r>
    </w:p>
    <w:p w14:paraId="49CC351B" w14:textId="77777777" w:rsidR="00FA6326" w:rsidRDefault="00FA6326" w:rsidP="00FA6326">
      <w:pPr>
        <w:pStyle w:val="ListParagraph"/>
        <w:numPr>
          <w:ilvl w:val="2"/>
          <w:numId w:val="1"/>
        </w:numPr>
        <w:spacing w:line="360" w:lineRule="auto"/>
        <w:contextualSpacing w:val="0"/>
        <w:jc w:val="both"/>
        <w:rPr>
          <w:sz w:val="24"/>
          <w:szCs w:val="24"/>
        </w:rPr>
      </w:pPr>
      <w:r>
        <w:rPr>
          <w:sz w:val="24"/>
          <w:szCs w:val="24"/>
        </w:rPr>
        <w:t>Provenance</w:t>
      </w:r>
    </w:p>
    <w:p w14:paraId="3A1E1A0F" w14:textId="77777777" w:rsidR="00FA6326" w:rsidRDefault="00FA6326" w:rsidP="00FA6326">
      <w:pPr>
        <w:pStyle w:val="ListParagraph"/>
        <w:numPr>
          <w:ilvl w:val="2"/>
          <w:numId w:val="1"/>
        </w:numPr>
        <w:spacing w:line="360" w:lineRule="auto"/>
        <w:contextualSpacing w:val="0"/>
        <w:jc w:val="both"/>
        <w:rPr>
          <w:sz w:val="24"/>
          <w:szCs w:val="24"/>
        </w:rPr>
      </w:pPr>
      <w:r>
        <w:rPr>
          <w:sz w:val="24"/>
          <w:szCs w:val="24"/>
        </w:rPr>
        <w:t>Sustainability</w:t>
      </w:r>
    </w:p>
    <w:p w14:paraId="2FDA95B4" w14:textId="77777777" w:rsidR="00FA6326" w:rsidRPr="005933DC" w:rsidRDefault="00FA6326" w:rsidP="00FA6326">
      <w:pPr>
        <w:pStyle w:val="ListParagraph"/>
        <w:numPr>
          <w:ilvl w:val="2"/>
          <w:numId w:val="1"/>
        </w:numPr>
        <w:spacing w:line="360" w:lineRule="auto"/>
        <w:contextualSpacing w:val="0"/>
        <w:jc w:val="both"/>
        <w:rPr>
          <w:sz w:val="24"/>
          <w:szCs w:val="24"/>
        </w:rPr>
      </w:pPr>
      <w:r>
        <w:rPr>
          <w:sz w:val="24"/>
          <w:szCs w:val="24"/>
        </w:rPr>
        <w:t>Briefly discuss any differences/similarities between what consumers say they believe about local and global sourcing of food and what they actually do</w:t>
      </w:r>
    </w:p>
    <w:p w14:paraId="6FADF593" w14:textId="77777777" w:rsidR="00FA6326" w:rsidRPr="00D31F89" w:rsidRDefault="00FA6326" w:rsidP="00FA6326">
      <w:pPr>
        <w:pStyle w:val="ListParagraph"/>
        <w:numPr>
          <w:ilvl w:val="0"/>
          <w:numId w:val="1"/>
        </w:numPr>
        <w:spacing w:line="360" w:lineRule="auto"/>
        <w:contextualSpacing w:val="0"/>
        <w:jc w:val="both"/>
        <w:rPr>
          <w:sz w:val="24"/>
          <w:szCs w:val="24"/>
        </w:rPr>
      </w:pPr>
      <w:r w:rsidRPr="005933DC">
        <w:rPr>
          <w:sz w:val="24"/>
          <w:szCs w:val="24"/>
        </w:rPr>
        <w:t xml:space="preserve">Include </w:t>
      </w:r>
      <w:r>
        <w:rPr>
          <w:sz w:val="24"/>
          <w:szCs w:val="24"/>
        </w:rPr>
        <w:t xml:space="preserve">examples of </w:t>
      </w:r>
      <w:r w:rsidRPr="005933DC">
        <w:rPr>
          <w:sz w:val="24"/>
          <w:szCs w:val="24"/>
        </w:rPr>
        <w:t xml:space="preserve">two </w:t>
      </w:r>
      <w:r>
        <w:rPr>
          <w:sz w:val="24"/>
          <w:szCs w:val="24"/>
        </w:rPr>
        <w:t>restaurants</w:t>
      </w:r>
      <w:r w:rsidRPr="005933DC">
        <w:rPr>
          <w:sz w:val="24"/>
          <w:szCs w:val="24"/>
        </w:rPr>
        <w:t xml:space="preserve"> </w:t>
      </w:r>
      <w:r>
        <w:rPr>
          <w:sz w:val="24"/>
          <w:szCs w:val="24"/>
        </w:rPr>
        <w:t xml:space="preserve">within Wales </w:t>
      </w:r>
      <w:r w:rsidRPr="005933DC">
        <w:rPr>
          <w:sz w:val="24"/>
          <w:szCs w:val="24"/>
        </w:rPr>
        <w:t xml:space="preserve">that have successfully embraced </w:t>
      </w:r>
      <w:r>
        <w:rPr>
          <w:sz w:val="24"/>
          <w:szCs w:val="24"/>
        </w:rPr>
        <w:t>local</w:t>
      </w:r>
      <w:r w:rsidRPr="005933DC">
        <w:rPr>
          <w:sz w:val="24"/>
          <w:szCs w:val="24"/>
        </w:rPr>
        <w:t xml:space="preserve"> sourcing. Highlight their strategies and outcomes.</w:t>
      </w:r>
    </w:p>
    <w:p w14:paraId="7FB30AC6" w14:textId="77777777" w:rsidR="00FA6326" w:rsidRPr="005933DC" w:rsidRDefault="00FA6326" w:rsidP="00FA6326">
      <w:pPr>
        <w:spacing w:line="360" w:lineRule="auto"/>
        <w:jc w:val="both"/>
        <w:rPr>
          <w:sz w:val="24"/>
          <w:szCs w:val="24"/>
        </w:rPr>
      </w:pPr>
    </w:p>
    <w:p w14:paraId="12B1503C" w14:textId="77777777" w:rsidR="00FA6326" w:rsidRPr="00340C43" w:rsidRDefault="00FA6326" w:rsidP="00FA6326">
      <w:pPr>
        <w:spacing w:line="360" w:lineRule="auto"/>
        <w:ind w:left="480"/>
        <w:jc w:val="both"/>
        <w:rPr>
          <w:rFonts w:eastAsia="Arial MT"/>
          <w:b/>
          <w:sz w:val="24"/>
          <w:szCs w:val="24"/>
        </w:rPr>
      </w:pPr>
      <w:r w:rsidRPr="00340C43">
        <w:rPr>
          <w:rFonts w:eastAsia="Arial MT"/>
          <w:b/>
          <w:sz w:val="24"/>
          <w:szCs w:val="24"/>
        </w:rPr>
        <w:lastRenderedPageBreak/>
        <w:t>You</w:t>
      </w:r>
      <w:r w:rsidRPr="00340C43">
        <w:rPr>
          <w:rFonts w:eastAsia="Arial MT"/>
          <w:b/>
          <w:spacing w:val="-5"/>
          <w:sz w:val="24"/>
          <w:szCs w:val="24"/>
        </w:rPr>
        <w:t xml:space="preserve"> </w:t>
      </w:r>
      <w:r w:rsidRPr="00340C43">
        <w:rPr>
          <w:rFonts w:eastAsia="Arial MT"/>
          <w:b/>
          <w:sz w:val="24"/>
          <w:szCs w:val="24"/>
        </w:rPr>
        <w:t>must</w:t>
      </w:r>
      <w:r w:rsidRPr="00340C43">
        <w:rPr>
          <w:rFonts w:eastAsia="Arial MT"/>
          <w:b/>
          <w:spacing w:val="-4"/>
          <w:sz w:val="24"/>
          <w:szCs w:val="24"/>
        </w:rPr>
        <w:t xml:space="preserve"> </w:t>
      </w:r>
      <w:r w:rsidRPr="00340C43">
        <w:rPr>
          <w:rFonts w:eastAsia="Arial MT"/>
          <w:b/>
          <w:sz w:val="24"/>
          <w:szCs w:val="24"/>
        </w:rPr>
        <w:t>present</w:t>
      </w:r>
      <w:r w:rsidRPr="00340C43">
        <w:rPr>
          <w:rFonts w:eastAsia="Arial MT"/>
          <w:b/>
          <w:spacing w:val="-2"/>
          <w:sz w:val="24"/>
          <w:szCs w:val="24"/>
        </w:rPr>
        <w:t xml:space="preserve"> </w:t>
      </w:r>
      <w:r w:rsidRPr="00340C43">
        <w:rPr>
          <w:rFonts w:eastAsia="Arial MT"/>
          <w:b/>
          <w:sz w:val="24"/>
          <w:szCs w:val="24"/>
        </w:rPr>
        <w:t>your</w:t>
      </w:r>
      <w:r w:rsidRPr="00340C43">
        <w:rPr>
          <w:rFonts w:eastAsia="Arial MT"/>
          <w:b/>
          <w:spacing w:val="-4"/>
          <w:sz w:val="24"/>
          <w:szCs w:val="24"/>
        </w:rPr>
        <w:t xml:space="preserve"> </w:t>
      </w:r>
      <w:r>
        <w:rPr>
          <w:rFonts w:eastAsia="Arial MT"/>
          <w:b/>
          <w:sz w:val="24"/>
          <w:szCs w:val="24"/>
        </w:rPr>
        <w:t>essay</w:t>
      </w:r>
      <w:r w:rsidRPr="005933DC">
        <w:rPr>
          <w:rFonts w:eastAsia="Arial MT"/>
          <w:b/>
          <w:sz w:val="24"/>
          <w:szCs w:val="24"/>
        </w:rPr>
        <w:t xml:space="preserve"> </w:t>
      </w:r>
      <w:r w:rsidRPr="00340C43">
        <w:rPr>
          <w:rFonts w:eastAsia="Arial MT"/>
          <w:b/>
          <w:sz w:val="24"/>
          <w:szCs w:val="24"/>
        </w:rPr>
        <w:t>with</w:t>
      </w:r>
      <w:r w:rsidRPr="00340C43">
        <w:rPr>
          <w:rFonts w:eastAsia="Arial MT"/>
          <w:b/>
          <w:spacing w:val="-3"/>
          <w:sz w:val="24"/>
          <w:szCs w:val="24"/>
        </w:rPr>
        <w:t xml:space="preserve"> </w:t>
      </w:r>
      <w:r w:rsidRPr="00340C43">
        <w:rPr>
          <w:rFonts w:eastAsia="Arial MT"/>
          <w:b/>
          <w:sz w:val="24"/>
          <w:szCs w:val="24"/>
        </w:rPr>
        <w:t>a</w:t>
      </w:r>
      <w:r w:rsidRPr="00340C43">
        <w:rPr>
          <w:rFonts w:eastAsia="Arial MT"/>
          <w:b/>
          <w:spacing w:val="-5"/>
          <w:sz w:val="24"/>
          <w:szCs w:val="24"/>
        </w:rPr>
        <w:t xml:space="preserve"> </w:t>
      </w:r>
      <w:r w:rsidRPr="00340C43">
        <w:rPr>
          <w:rFonts w:eastAsia="Arial MT"/>
          <w:b/>
          <w:sz w:val="24"/>
          <w:szCs w:val="24"/>
        </w:rPr>
        <w:t>title</w:t>
      </w:r>
      <w:r w:rsidRPr="00340C43">
        <w:rPr>
          <w:rFonts w:eastAsia="Arial MT"/>
          <w:b/>
          <w:spacing w:val="-3"/>
          <w:sz w:val="24"/>
          <w:szCs w:val="24"/>
        </w:rPr>
        <w:t xml:space="preserve"> </w:t>
      </w:r>
      <w:r w:rsidRPr="00340C43">
        <w:rPr>
          <w:rFonts w:eastAsia="Arial MT"/>
          <w:b/>
          <w:sz w:val="24"/>
          <w:szCs w:val="24"/>
        </w:rPr>
        <w:t>page,</w:t>
      </w:r>
      <w:r w:rsidRPr="00340C43">
        <w:rPr>
          <w:rFonts w:eastAsia="Arial MT"/>
          <w:b/>
          <w:spacing w:val="-4"/>
          <w:sz w:val="24"/>
          <w:szCs w:val="24"/>
        </w:rPr>
        <w:t xml:space="preserve"> </w:t>
      </w:r>
      <w:r w:rsidRPr="00340C43">
        <w:rPr>
          <w:rFonts w:eastAsia="Arial MT"/>
          <w:b/>
          <w:sz w:val="24"/>
          <w:szCs w:val="24"/>
        </w:rPr>
        <w:t>this</w:t>
      </w:r>
      <w:r w:rsidRPr="00340C43">
        <w:rPr>
          <w:rFonts w:eastAsia="Arial MT"/>
          <w:b/>
          <w:spacing w:val="-5"/>
          <w:sz w:val="24"/>
          <w:szCs w:val="24"/>
        </w:rPr>
        <w:t xml:space="preserve"> </w:t>
      </w:r>
      <w:r w:rsidRPr="00340C43">
        <w:rPr>
          <w:rFonts w:eastAsia="Arial MT"/>
          <w:b/>
          <w:sz w:val="24"/>
          <w:szCs w:val="24"/>
        </w:rPr>
        <w:t>to</w:t>
      </w:r>
      <w:r w:rsidRPr="00340C43">
        <w:rPr>
          <w:rFonts w:eastAsia="Arial MT"/>
          <w:b/>
          <w:spacing w:val="-4"/>
          <w:sz w:val="24"/>
          <w:szCs w:val="24"/>
        </w:rPr>
        <w:t xml:space="preserve"> </w:t>
      </w:r>
      <w:r w:rsidRPr="00340C43">
        <w:rPr>
          <w:rFonts w:eastAsia="Arial MT"/>
          <w:b/>
          <w:spacing w:val="-2"/>
          <w:sz w:val="24"/>
          <w:szCs w:val="24"/>
        </w:rPr>
        <w:t>include:</w:t>
      </w:r>
    </w:p>
    <w:p w14:paraId="375FBC7A" w14:textId="77777777" w:rsidR="00FA6326" w:rsidRPr="00CA786A" w:rsidRDefault="00FA6326" w:rsidP="00FA6326">
      <w:pPr>
        <w:ind w:left="480"/>
        <w:rPr>
          <w:rFonts w:eastAsia="Arial MT"/>
          <w:b/>
          <w:bCs/>
          <w:sz w:val="24"/>
          <w:szCs w:val="24"/>
        </w:rPr>
      </w:pPr>
      <w:r w:rsidRPr="00340C43">
        <w:rPr>
          <w:rFonts w:eastAsia="Arial MT"/>
          <w:sz w:val="24"/>
          <w:szCs w:val="24"/>
        </w:rPr>
        <w:t>The</w:t>
      </w:r>
      <w:r w:rsidRPr="00340C43">
        <w:rPr>
          <w:rFonts w:eastAsia="Arial MT"/>
          <w:spacing w:val="-6"/>
          <w:sz w:val="24"/>
          <w:szCs w:val="24"/>
        </w:rPr>
        <w:t xml:space="preserve"> </w:t>
      </w:r>
      <w:r w:rsidRPr="00340C43">
        <w:rPr>
          <w:rFonts w:eastAsia="Arial MT"/>
          <w:sz w:val="24"/>
          <w:szCs w:val="24"/>
        </w:rPr>
        <w:t>title</w:t>
      </w:r>
      <w:r w:rsidRPr="00340C43">
        <w:rPr>
          <w:rFonts w:eastAsia="Arial MT"/>
          <w:spacing w:val="-4"/>
          <w:sz w:val="24"/>
          <w:szCs w:val="24"/>
        </w:rPr>
        <w:t xml:space="preserve"> </w:t>
      </w:r>
      <w:r w:rsidRPr="00340C43">
        <w:rPr>
          <w:rFonts w:eastAsia="Arial MT"/>
          <w:sz w:val="24"/>
          <w:szCs w:val="24"/>
        </w:rPr>
        <w:t>of</w:t>
      </w:r>
      <w:r w:rsidRPr="00340C43">
        <w:rPr>
          <w:rFonts w:eastAsia="Arial MT"/>
          <w:spacing w:val="-4"/>
          <w:sz w:val="24"/>
          <w:szCs w:val="24"/>
        </w:rPr>
        <w:t xml:space="preserve"> </w:t>
      </w:r>
      <w:r w:rsidRPr="00340C43">
        <w:rPr>
          <w:rFonts w:eastAsia="Arial MT"/>
          <w:sz w:val="24"/>
          <w:szCs w:val="24"/>
        </w:rPr>
        <w:t>the</w:t>
      </w:r>
      <w:r w:rsidRPr="00340C43">
        <w:rPr>
          <w:rFonts w:eastAsia="Arial MT"/>
          <w:spacing w:val="-6"/>
          <w:sz w:val="24"/>
          <w:szCs w:val="24"/>
        </w:rPr>
        <w:t xml:space="preserve"> </w:t>
      </w:r>
      <w:r w:rsidRPr="005933DC">
        <w:rPr>
          <w:rFonts w:eastAsia="Arial MT"/>
          <w:sz w:val="24"/>
          <w:szCs w:val="24"/>
        </w:rPr>
        <w:t>essay</w:t>
      </w:r>
      <w:r w:rsidRPr="00340C43">
        <w:rPr>
          <w:rFonts w:eastAsia="Arial MT"/>
          <w:spacing w:val="-4"/>
          <w:sz w:val="24"/>
          <w:szCs w:val="24"/>
        </w:rPr>
        <w:t xml:space="preserve"> </w:t>
      </w:r>
      <w:r w:rsidRPr="00340C43">
        <w:rPr>
          <w:rFonts w:eastAsia="Arial MT"/>
          <w:sz w:val="24"/>
          <w:szCs w:val="24"/>
        </w:rPr>
        <w:t>-</w:t>
      </w:r>
      <w:r w:rsidRPr="00340C43">
        <w:rPr>
          <w:rFonts w:eastAsia="Arial MT"/>
          <w:spacing w:val="-6"/>
          <w:sz w:val="24"/>
          <w:szCs w:val="24"/>
        </w:rPr>
        <w:t xml:space="preserve"> </w:t>
      </w:r>
      <w:r>
        <w:rPr>
          <w:rFonts w:eastAsia="Arial MT"/>
          <w:b/>
          <w:bCs/>
          <w:spacing w:val="-6"/>
          <w:sz w:val="24"/>
          <w:szCs w:val="24"/>
        </w:rPr>
        <w:t>The Benefits and Drawbacks of Sourcing Locally</w:t>
      </w:r>
    </w:p>
    <w:p w14:paraId="6ECE7460" w14:textId="77777777" w:rsidR="00FA6326" w:rsidRPr="00340C43" w:rsidRDefault="00FA6326" w:rsidP="00FA6326">
      <w:pPr>
        <w:numPr>
          <w:ilvl w:val="0"/>
          <w:numId w:val="2"/>
        </w:numPr>
        <w:tabs>
          <w:tab w:val="left" w:pos="1200"/>
          <w:tab w:val="left" w:pos="1201"/>
        </w:tabs>
        <w:spacing w:line="360" w:lineRule="auto"/>
        <w:jc w:val="both"/>
        <w:rPr>
          <w:rFonts w:eastAsia="Arial MT"/>
          <w:sz w:val="24"/>
          <w:szCs w:val="24"/>
        </w:rPr>
      </w:pPr>
      <w:r w:rsidRPr="00340C43">
        <w:rPr>
          <w:rFonts w:eastAsia="Arial MT"/>
          <w:sz w:val="24"/>
          <w:szCs w:val="24"/>
        </w:rPr>
        <w:t>Your</w:t>
      </w:r>
      <w:r w:rsidRPr="00340C43">
        <w:rPr>
          <w:rFonts w:eastAsia="Arial MT"/>
          <w:spacing w:val="-2"/>
          <w:sz w:val="24"/>
          <w:szCs w:val="24"/>
        </w:rPr>
        <w:t xml:space="preserve"> </w:t>
      </w:r>
      <w:r w:rsidRPr="00340C43">
        <w:rPr>
          <w:rFonts w:eastAsia="Arial MT"/>
          <w:spacing w:val="-4"/>
          <w:sz w:val="24"/>
          <w:szCs w:val="24"/>
        </w:rPr>
        <w:t>name</w:t>
      </w:r>
    </w:p>
    <w:p w14:paraId="015381D6" w14:textId="77777777" w:rsidR="00FA6326" w:rsidRPr="00340C43" w:rsidRDefault="00FA6326" w:rsidP="00FA6326">
      <w:pPr>
        <w:numPr>
          <w:ilvl w:val="0"/>
          <w:numId w:val="2"/>
        </w:numPr>
        <w:tabs>
          <w:tab w:val="left" w:pos="1200"/>
          <w:tab w:val="left" w:pos="1201"/>
        </w:tabs>
        <w:spacing w:line="360" w:lineRule="auto"/>
        <w:jc w:val="both"/>
        <w:rPr>
          <w:rFonts w:eastAsia="Arial MT"/>
          <w:sz w:val="24"/>
          <w:szCs w:val="24"/>
        </w:rPr>
      </w:pPr>
      <w:r w:rsidRPr="00340C43">
        <w:rPr>
          <w:rFonts w:eastAsia="Arial MT"/>
          <w:sz w:val="24"/>
          <w:szCs w:val="24"/>
        </w:rPr>
        <w:t>Your</w:t>
      </w:r>
      <w:r w:rsidRPr="00340C43">
        <w:rPr>
          <w:rFonts w:eastAsia="Arial MT"/>
          <w:spacing w:val="-3"/>
          <w:sz w:val="24"/>
          <w:szCs w:val="24"/>
        </w:rPr>
        <w:t xml:space="preserve"> </w:t>
      </w:r>
      <w:r w:rsidRPr="00340C43">
        <w:rPr>
          <w:rFonts w:eastAsia="Arial MT"/>
          <w:sz w:val="24"/>
          <w:szCs w:val="24"/>
        </w:rPr>
        <w:t>student</w:t>
      </w:r>
      <w:r w:rsidRPr="00340C43">
        <w:rPr>
          <w:rFonts w:eastAsia="Arial MT"/>
          <w:spacing w:val="-4"/>
          <w:sz w:val="24"/>
          <w:szCs w:val="24"/>
        </w:rPr>
        <w:t xml:space="preserve"> </w:t>
      </w:r>
      <w:r w:rsidRPr="00340C43">
        <w:rPr>
          <w:rFonts w:eastAsia="Arial MT"/>
          <w:sz w:val="24"/>
          <w:szCs w:val="24"/>
        </w:rPr>
        <w:t>ID</w:t>
      </w:r>
      <w:r w:rsidRPr="00340C43">
        <w:rPr>
          <w:rFonts w:eastAsia="Arial MT"/>
          <w:spacing w:val="-6"/>
          <w:sz w:val="24"/>
          <w:szCs w:val="24"/>
        </w:rPr>
        <w:t xml:space="preserve"> </w:t>
      </w:r>
      <w:r w:rsidRPr="00340C43">
        <w:rPr>
          <w:rFonts w:eastAsia="Arial MT"/>
          <w:spacing w:val="-2"/>
          <w:sz w:val="24"/>
          <w:szCs w:val="24"/>
        </w:rPr>
        <w:t>number</w:t>
      </w:r>
    </w:p>
    <w:p w14:paraId="7BA8A510" w14:textId="77777777" w:rsidR="00FA6326" w:rsidRPr="00340C43" w:rsidRDefault="00FA6326" w:rsidP="00FA6326">
      <w:pPr>
        <w:numPr>
          <w:ilvl w:val="0"/>
          <w:numId w:val="2"/>
        </w:numPr>
        <w:tabs>
          <w:tab w:val="left" w:pos="1200"/>
          <w:tab w:val="left" w:pos="1201"/>
        </w:tabs>
        <w:spacing w:line="360" w:lineRule="auto"/>
        <w:jc w:val="both"/>
        <w:rPr>
          <w:rFonts w:eastAsia="Arial MT"/>
          <w:sz w:val="24"/>
          <w:szCs w:val="24"/>
        </w:rPr>
      </w:pPr>
      <w:r w:rsidRPr="00340C43">
        <w:rPr>
          <w:rFonts w:eastAsia="Arial MT"/>
          <w:sz w:val="24"/>
          <w:szCs w:val="24"/>
        </w:rPr>
        <w:t>The</w:t>
      </w:r>
      <w:r w:rsidRPr="00340C43">
        <w:rPr>
          <w:rFonts w:eastAsia="Arial MT"/>
          <w:spacing w:val="-6"/>
          <w:sz w:val="24"/>
          <w:szCs w:val="24"/>
        </w:rPr>
        <w:t xml:space="preserve"> </w:t>
      </w:r>
      <w:r w:rsidRPr="00340C43">
        <w:rPr>
          <w:rFonts w:eastAsia="Arial MT"/>
          <w:sz w:val="24"/>
          <w:szCs w:val="24"/>
        </w:rPr>
        <w:t>module</w:t>
      </w:r>
      <w:r w:rsidRPr="00340C43">
        <w:rPr>
          <w:rFonts w:eastAsia="Arial MT"/>
          <w:spacing w:val="-7"/>
          <w:sz w:val="24"/>
          <w:szCs w:val="24"/>
        </w:rPr>
        <w:t xml:space="preserve"> </w:t>
      </w:r>
      <w:r w:rsidRPr="00340C43">
        <w:rPr>
          <w:rFonts w:eastAsia="Arial MT"/>
          <w:sz w:val="24"/>
          <w:szCs w:val="24"/>
        </w:rPr>
        <w:t>title:</w:t>
      </w:r>
      <w:r w:rsidRPr="00340C43">
        <w:rPr>
          <w:rFonts w:eastAsia="Arial MT"/>
          <w:spacing w:val="-5"/>
          <w:sz w:val="24"/>
          <w:szCs w:val="24"/>
        </w:rPr>
        <w:t xml:space="preserve"> </w:t>
      </w:r>
      <w:r w:rsidRPr="005933DC">
        <w:rPr>
          <w:rFonts w:eastAsia="Arial MT"/>
          <w:sz w:val="24"/>
          <w:szCs w:val="24"/>
        </w:rPr>
        <w:t xml:space="preserve">Produce, Provenance and Sourcing </w:t>
      </w:r>
      <w:r w:rsidRPr="00340C43">
        <w:rPr>
          <w:rFonts w:eastAsia="Arial MT"/>
          <w:sz w:val="24"/>
          <w:szCs w:val="24"/>
        </w:rPr>
        <w:t>BMGM</w:t>
      </w:r>
      <w:r w:rsidRPr="00340C43">
        <w:rPr>
          <w:rFonts w:eastAsia="Arial MT"/>
          <w:spacing w:val="-4"/>
          <w:sz w:val="24"/>
          <w:szCs w:val="24"/>
        </w:rPr>
        <w:t>400</w:t>
      </w:r>
      <w:r w:rsidRPr="005933DC">
        <w:rPr>
          <w:rFonts w:eastAsia="Arial MT"/>
          <w:spacing w:val="-4"/>
          <w:sz w:val="24"/>
          <w:szCs w:val="24"/>
        </w:rPr>
        <w:t>5</w:t>
      </w:r>
    </w:p>
    <w:p w14:paraId="0FD14B1B" w14:textId="77777777" w:rsidR="00FA6326" w:rsidRPr="00020527" w:rsidRDefault="00FA6326" w:rsidP="00FA6326">
      <w:pPr>
        <w:numPr>
          <w:ilvl w:val="0"/>
          <w:numId w:val="2"/>
        </w:numPr>
        <w:tabs>
          <w:tab w:val="left" w:pos="1200"/>
          <w:tab w:val="left" w:pos="1201"/>
        </w:tabs>
        <w:spacing w:line="360" w:lineRule="auto"/>
        <w:jc w:val="both"/>
        <w:rPr>
          <w:rFonts w:eastAsia="Arial MT"/>
          <w:sz w:val="24"/>
          <w:szCs w:val="24"/>
        </w:rPr>
      </w:pPr>
      <w:r w:rsidRPr="00020527">
        <w:rPr>
          <w:rFonts w:eastAsia="Arial MT"/>
          <w:sz w:val="24"/>
          <w:szCs w:val="24"/>
        </w:rPr>
        <w:t>Your</w:t>
      </w:r>
      <w:r w:rsidRPr="00020527">
        <w:rPr>
          <w:rFonts w:eastAsia="Arial MT"/>
          <w:spacing w:val="-4"/>
          <w:sz w:val="24"/>
          <w:szCs w:val="24"/>
        </w:rPr>
        <w:t xml:space="preserve"> </w:t>
      </w:r>
      <w:r w:rsidRPr="00020527">
        <w:rPr>
          <w:rFonts w:eastAsia="Arial MT"/>
          <w:sz w:val="24"/>
          <w:szCs w:val="24"/>
        </w:rPr>
        <w:t>lecturer’s</w:t>
      </w:r>
      <w:r w:rsidRPr="00020527">
        <w:rPr>
          <w:rFonts w:eastAsia="Arial MT"/>
          <w:spacing w:val="-6"/>
          <w:sz w:val="24"/>
          <w:szCs w:val="24"/>
        </w:rPr>
        <w:t xml:space="preserve"> </w:t>
      </w:r>
      <w:r w:rsidRPr="00020527">
        <w:rPr>
          <w:rFonts w:eastAsia="Arial MT"/>
          <w:sz w:val="24"/>
          <w:szCs w:val="24"/>
        </w:rPr>
        <w:t>name</w:t>
      </w:r>
      <w:r w:rsidRPr="00020527">
        <w:rPr>
          <w:rFonts w:eastAsia="Arial MT"/>
          <w:spacing w:val="-5"/>
          <w:sz w:val="24"/>
          <w:szCs w:val="24"/>
        </w:rPr>
        <w:t xml:space="preserve"> </w:t>
      </w:r>
    </w:p>
    <w:p w14:paraId="6B3B0639" w14:textId="77777777" w:rsidR="00FA6326" w:rsidRPr="005933DC" w:rsidRDefault="00FA6326" w:rsidP="00FA6326">
      <w:pPr>
        <w:spacing w:line="360" w:lineRule="auto"/>
        <w:jc w:val="both"/>
        <w:rPr>
          <w:sz w:val="24"/>
          <w:szCs w:val="24"/>
        </w:rPr>
      </w:pPr>
    </w:p>
    <w:p w14:paraId="526ABA7B" w14:textId="77777777" w:rsidR="00FA6326" w:rsidRPr="005933DC" w:rsidRDefault="00FA6326" w:rsidP="00FA6326">
      <w:pPr>
        <w:spacing w:line="360" w:lineRule="auto"/>
        <w:ind w:left="567"/>
        <w:jc w:val="both"/>
        <w:rPr>
          <w:sz w:val="24"/>
          <w:szCs w:val="24"/>
        </w:rPr>
      </w:pPr>
      <w:r w:rsidRPr="005933DC">
        <w:rPr>
          <w:sz w:val="24"/>
          <w:szCs w:val="24"/>
        </w:rPr>
        <w:t>You should structure your work with an opening introduction (around 10% of your word count), where you will explain the purpose of the essay, whilst also defining key terms appropriate for your essay. This will be followed by your main body (80% of your word count), where you will</w:t>
      </w:r>
      <w:r>
        <w:rPr>
          <w:sz w:val="24"/>
          <w:szCs w:val="24"/>
        </w:rPr>
        <w:t xml:space="preserve"> </w:t>
      </w:r>
      <w:r w:rsidRPr="005933DC">
        <w:rPr>
          <w:sz w:val="24"/>
          <w:szCs w:val="24"/>
        </w:rPr>
        <w:t>provide arguments for and against local vs global sourcing. This section will contain several paragraphs and should flow nicely from one section to the next (the golden thread). Conclude your essay with a closing paragraph (10% of your word count). The conclusion should contain no new material.</w:t>
      </w:r>
    </w:p>
    <w:p w14:paraId="6380F199" w14:textId="77777777" w:rsidR="00FA6326" w:rsidRPr="005933DC" w:rsidRDefault="00FA6326" w:rsidP="00FA6326">
      <w:pPr>
        <w:spacing w:line="360" w:lineRule="auto"/>
        <w:jc w:val="both"/>
        <w:rPr>
          <w:sz w:val="24"/>
          <w:szCs w:val="24"/>
        </w:rPr>
      </w:pPr>
    </w:p>
    <w:p w14:paraId="64C17084" w14:textId="77777777" w:rsidR="00FA6326" w:rsidRPr="005933DC" w:rsidRDefault="00FA6326" w:rsidP="00FA6326">
      <w:pPr>
        <w:spacing w:line="360" w:lineRule="auto"/>
        <w:ind w:left="567"/>
        <w:jc w:val="both"/>
        <w:rPr>
          <w:b/>
          <w:bCs/>
          <w:sz w:val="24"/>
          <w:szCs w:val="24"/>
        </w:rPr>
      </w:pPr>
      <w:r w:rsidRPr="005933DC">
        <w:rPr>
          <w:b/>
          <w:bCs/>
          <w:sz w:val="24"/>
          <w:szCs w:val="24"/>
        </w:rPr>
        <w:t xml:space="preserve">References &amp; In-text citations </w:t>
      </w:r>
    </w:p>
    <w:p w14:paraId="6C067468" w14:textId="77777777" w:rsidR="00FA6326" w:rsidRDefault="00FA6326" w:rsidP="00FA6326">
      <w:pPr>
        <w:spacing w:line="360" w:lineRule="auto"/>
        <w:ind w:left="567"/>
        <w:jc w:val="both"/>
        <w:rPr>
          <w:sz w:val="24"/>
          <w:szCs w:val="24"/>
        </w:rPr>
      </w:pPr>
      <w:r w:rsidRPr="005933DC">
        <w:rPr>
          <w:sz w:val="24"/>
          <w:szCs w:val="24"/>
        </w:rPr>
        <w:t xml:space="preserve">You must use credible sources for your research from online sources, textbooks, media, and industry journals to support your essay. You must include a minimum </w:t>
      </w:r>
      <w:r w:rsidRPr="00EE34EC">
        <w:rPr>
          <w:i/>
          <w:iCs/>
          <w:sz w:val="24"/>
          <w:szCs w:val="24"/>
        </w:rPr>
        <w:t xml:space="preserve">of </w:t>
      </w:r>
      <w:r w:rsidRPr="00EE34EC">
        <w:rPr>
          <w:b/>
          <w:bCs/>
          <w:i/>
          <w:iCs/>
          <w:sz w:val="24"/>
          <w:szCs w:val="24"/>
        </w:rPr>
        <w:t>15 reference sources</w:t>
      </w:r>
      <w:r w:rsidRPr="005933DC">
        <w:rPr>
          <w:sz w:val="24"/>
          <w:szCs w:val="24"/>
        </w:rPr>
        <w:t>, and these must be accurately cited within the essay.</w:t>
      </w:r>
    </w:p>
    <w:p w14:paraId="4EACAEAB" w14:textId="77777777" w:rsidR="00FA6326" w:rsidRDefault="00FA6326" w:rsidP="00FA6326">
      <w:pPr>
        <w:spacing w:line="360" w:lineRule="auto"/>
        <w:ind w:left="567"/>
        <w:jc w:val="both"/>
        <w:rPr>
          <w:sz w:val="24"/>
          <w:szCs w:val="24"/>
        </w:rPr>
      </w:pPr>
    </w:p>
    <w:p w14:paraId="7000DB8D" w14:textId="77777777" w:rsidR="007C7390" w:rsidRDefault="007C7390"/>
    <w:sectPr w:rsidR="007C7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D232A"/>
    <w:multiLevelType w:val="hybridMultilevel"/>
    <w:tmpl w:val="77FA5630"/>
    <w:lvl w:ilvl="0" w:tplc="0882E154">
      <w:numFmt w:val="bullet"/>
      <w:lvlText w:val=""/>
      <w:lvlJc w:val="left"/>
      <w:pPr>
        <w:ind w:left="1200" w:hanging="360"/>
      </w:pPr>
      <w:rPr>
        <w:rFonts w:ascii="Symbol" w:eastAsia="Symbol" w:hAnsi="Symbol" w:cs="Symbol" w:hint="default"/>
        <w:b w:val="0"/>
        <w:bCs w:val="0"/>
        <w:i w:val="0"/>
        <w:iCs w:val="0"/>
        <w:w w:val="100"/>
        <w:sz w:val="22"/>
        <w:szCs w:val="22"/>
        <w:lang w:val="en-US" w:eastAsia="en-US" w:bidi="ar-SA"/>
      </w:rPr>
    </w:lvl>
    <w:lvl w:ilvl="1" w:tplc="D3389C4A">
      <w:numFmt w:val="bullet"/>
      <w:lvlText w:val="•"/>
      <w:lvlJc w:val="left"/>
      <w:pPr>
        <w:ind w:left="2231" w:hanging="360"/>
      </w:pPr>
      <w:rPr>
        <w:rFonts w:hint="default"/>
        <w:lang w:val="en-US" w:eastAsia="en-US" w:bidi="ar-SA"/>
      </w:rPr>
    </w:lvl>
    <w:lvl w:ilvl="2" w:tplc="73305426">
      <w:numFmt w:val="bullet"/>
      <w:lvlText w:val="•"/>
      <w:lvlJc w:val="left"/>
      <w:pPr>
        <w:ind w:left="3262" w:hanging="360"/>
      </w:pPr>
      <w:rPr>
        <w:rFonts w:hint="default"/>
        <w:lang w:val="en-US" w:eastAsia="en-US" w:bidi="ar-SA"/>
      </w:rPr>
    </w:lvl>
    <w:lvl w:ilvl="3" w:tplc="AEE06A04">
      <w:numFmt w:val="bullet"/>
      <w:lvlText w:val="•"/>
      <w:lvlJc w:val="left"/>
      <w:pPr>
        <w:ind w:left="4294" w:hanging="360"/>
      </w:pPr>
      <w:rPr>
        <w:rFonts w:hint="default"/>
        <w:lang w:val="en-US" w:eastAsia="en-US" w:bidi="ar-SA"/>
      </w:rPr>
    </w:lvl>
    <w:lvl w:ilvl="4" w:tplc="9006B582">
      <w:numFmt w:val="bullet"/>
      <w:lvlText w:val="•"/>
      <w:lvlJc w:val="left"/>
      <w:pPr>
        <w:ind w:left="5325" w:hanging="360"/>
      </w:pPr>
      <w:rPr>
        <w:rFonts w:hint="default"/>
        <w:lang w:val="en-US" w:eastAsia="en-US" w:bidi="ar-SA"/>
      </w:rPr>
    </w:lvl>
    <w:lvl w:ilvl="5" w:tplc="E7DA1654">
      <w:numFmt w:val="bullet"/>
      <w:lvlText w:val="•"/>
      <w:lvlJc w:val="left"/>
      <w:pPr>
        <w:ind w:left="6357" w:hanging="360"/>
      </w:pPr>
      <w:rPr>
        <w:rFonts w:hint="default"/>
        <w:lang w:val="en-US" w:eastAsia="en-US" w:bidi="ar-SA"/>
      </w:rPr>
    </w:lvl>
    <w:lvl w:ilvl="6" w:tplc="D808432E">
      <w:numFmt w:val="bullet"/>
      <w:lvlText w:val="•"/>
      <w:lvlJc w:val="left"/>
      <w:pPr>
        <w:ind w:left="7388" w:hanging="360"/>
      </w:pPr>
      <w:rPr>
        <w:rFonts w:hint="default"/>
        <w:lang w:val="en-US" w:eastAsia="en-US" w:bidi="ar-SA"/>
      </w:rPr>
    </w:lvl>
    <w:lvl w:ilvl="7" w:tplc="B496580A">
      <w:numFmt w:val="bullet"/>
      <w:lvlText w:val="•"/>
      <w:lvlJc w:val="left"/>
      <w:pPr>
        <w:ind w:left="8420" w:hanging="360"/>
      </w:pPr>
      <w:rPr>
        <w:rFonts w:hint="default"/>
        <w:lang w:val="en-US" w:eastAsia="en-US" w:bidi="ar-SA"/>
      </w:rPr>
    </w:lvl>
    <w:lvl w:ilvl="8" w:tplc="D52215CA">
      <w:numFmt w:val="bullet"/>
      <w:lvlText w:val="•"/>
      <w:lvlJc w:val="left"/>
      <w:pPr>
        <w:ind w:left="9451" w:hanging="360"/>
      </w:pPr>
      <w:rPr>
        <w:rFonts w:hint="default"/>
        <w:lang w:val="en-US" w:eastAsia="en-US" w:bidi="ar-SA"/>
      </w:rPr>
    </w:lvl>
  </w:abstractNum>
  <w:abstractNum w:abstractNumId="1" w15:restartNumberingAfterBreak="0">
    <w:nsid w:val="340D24F9"/>
    <w:multiLevelType w:val="hybridMultilevel"/>
    <w:tmpl w:val="1BEE0352"/>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num w:numId="1" w16cid:durableId="1360358047">
    <w:abstractNumId w:val="1"/>
  </w:num>
  <w:num w:numId="2" w16cid:durableId="616764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326"/>
    <w:rsid w:val="0004043C"/>
    <w:rsid w:val="007C7390"/>
    <w:rsid w:val="00EF2DB6"/>
    <w:rsid w:val="00FA63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FE4F9"/>
  <w15:chartTrackingRefBased/>
  <w15:docId w15:val="{4D197EEF-547E-45E9-B12F-96A6B0421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326"/>
    <w:pPr>
      <w:widowControl w:val="0"/>
      <w:autoSpaceDE w:val="0"/>
      <w:autoSpaceDN w:val="0"/>
      <w:spacing w:after="0" w:line="240" w:lineRule="auto"/>
    </w:pPr>
    <w:rPr>
      <w:rFonts w:ascii="Arial" w:eastAsia="Arial" w:hAnsi="Arial" w:cs="Arial"/>
      <w:kern w:val="0"/>
      <w:sz w:val="22"/>
      <w:szCs w:val="22"/>
      <w:lang w:val="en-US" w:eastAsia="en-US"/>
      <w14:ligatures w14:val="none"/>
    </w:rPr>
  </w:style>
  <w:style w:type="paragraph" w:styleId="Heading1">
    <w:name w:val="heading 1"/>
    <w:basedOn w:val="Normal"/>
    <w:next w:val="Normal"/>
    <w:link w:val="Heading1Char"/>
    <w:uiPriority w:val="9"/>
    <w:qFormat/>
    <w:rsid w:val="00FA63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63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63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63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63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632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632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632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632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3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63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63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63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63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63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63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63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6326"/>
    <w:rPr>
      <w:rFonts w:eastAsiaTheme="majorEastAsia" w:cstheme="majorBidi"/>
      <w:color w:val="272727" w:themeColor="text1" w:themeTint="D8"/>
    </w:rPr>
  </w:style>
  <w:style w:type="paragraph" w:styleId="Title">
    <w:name w:val="Title"/>
    <w:basedOn w:val="Normal"/>
    <w:next w:val="Normal"/>
    <w:link w:val="TitleChar"/>
    <w:uiPriority w:val="10"/>
    <w:qFormat/>
    <w:rsid w:val="00FA632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3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63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63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6326"/>
    <w:pPr>
      <w:spacing w:before="160"/>
      <w:jc w:val="center"/>
    </w:pPr>
    <w:rPr>
      <w:i/>
      <w:iCs/>
      <w:color w:val="404040" w:themeColor="text1" w:themeTint="BF"/>
    </w:rPr>
  </w:style>
  <w:style w:type="character" w:customStyle="1" w:styleId="QuoteChar">
    <w:name w:val="Quote Char"/>
    <w:basedOn w:val="DefaultParagraphFont"/>
    <w:link w:val="Quote"/>
    <w:uiPriority w:val="29"/>
    <w:rsid w:val="00FA6326"/>
    <w:rPr>
      <w:i/>
      <w:iCs/>
      <w:color w:val="404040" w:themeColor="text1" w:themeTint="BF"/>
    </w:rPr>
  </w:style>
  <w:style w:type="paragraph" w:styleId="ListParagraph">
    <w:name w:val="List Paragraph"/>
    <w:basedOn w:val="Normal"/>
    <w:uiPriority w:val="34"/>
    <w:qFormat/>
    <w:rsid w:val="00FA6326"/>
    <w:pPr>
      <w:ind w:left="720"/>
      <w:contextualSpacing/>
    </w:pPr>
  </w:style>
  <w:style w:type="character" w:styleId="IntenseEmphasis">
    <w:name w:val="Intense Emphasis"/>
    <w:basedOn w:val="DefaultParagraphFont"/>
    <w:uiPriority w:val="21"/>
    <w:qFormat/>
    <w:rsid w:val="00FA6326"/>
    <w:rPr>
      <w:i/>
      <w:iCs/>
      <w:color w:val="0F4761" w:themeColor="accent1" w:themeShade="BF"/>
    </w:rPr>
  </w:style>
  <w:style w:type="paragraph" w:styleId="IntenseQuote">
    <w:name w:val="Intense Quote"/>
    <w:basedOn w:val="Normal"/>
    <w:next w:val="Normal"/>
    <w:link w:val="IntenseQuoteChar"/>
    <w:uiPriority w:val="30"/>
    <w:qFormat/>
    <w:rsid w:val="00FA63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6326"/>
    <w:rPr>
      <w:i/>
      <w:iCs/>
      <w:color w:val="0F4761" w:themeColor="accent1" w:themeShade="BF"/>
    </w:rPr>
  </w:style>
  <w:style w:type="character" w:styleId="IntenseReference">
    <w:name w:val="Intense Reference"/>
    <w:basedOn w:val="DefaultParagraphFont"/>
    <w:uiPriority w:val="32"/>
    <w:qFormat/>
    <w:rsid w:val="00FA632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350</Words>
  <Characters>2044</Characters>
  <Application>Microsoft Office Word</Application>
  <DocSecurity>0</DocSecurity>
  <Lines>97</Lines>
  <Paragraphs>37</Paragraphs>
  <ScaleCrop>false</ScaleCrop>
  <Company>University of Wales Trinity Saint David</Company>
  <LinksUpToDate>false</LinksUpToDate>
  <CharactersWithSpaces>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Antoinette Milne</dc:creator>
  <cp:keywords/>
  <dc:description/>
  <cp:lastModifiedBy>Antoinette Milne</cp:lastModifiedBy>
  <cp:revision>1</cp:revision>
  <dcterms:created xsi:type="dcterms:W3CDTF">2026-01-23T15:08:00Z</dcterms:created>
  <dcterms:modified xsi:type="dcterms:W3CDTF">2026-01-23T15:10:00Z</dcterms:modified>
</cp:coreProperties>
</file>