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0F2A35" w14:textId="77777777" w:rsidR="00A64CCE" w:rsidRDefault="00A64CCE">
      <w:pPr>
        <w:spacing w:line="360" w:lineRule="auto"/>
        <w:jc w:val="center"/>
        <w:rPr>
          <w:sz w:val="44"/>
          <w:szCs w:val="44"/>
        </w:rPr>
      </w:pPr>
      <w:r>
        <w:rPr>
          <w:noProof/>
        </w:rPr>
        <w:drawing>
          <wp:inline distT="0" distB="0" distL="0" distR="0" wp14:anchorId="09D3041B" wp14:editId="7F5132E8">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0272A6F9" w14:textId="5EBD52E0" w:rsidR="00AE55D4" w:rsidRDefault="00AE55D4" w:rsidP="021F216E">
      <w:pPr>
        <w:jc w:val="center"/>
        <w:rPr>
          <w:rFonts w:ascii="Arial" w:eastAsia="Arial Nova" w:hAnsi="Arial" w:cs="Arial"/>
          <w:sz w:val="56"/>
          <w:szCs w:val="56"/>
        </w:rPr>
      </w:pPr>
      <w:r w:rsidRPr="009808B3">
        <w:rPr>
          <w:rFonts w:ascii="Arial" w:eastAsia="Arial Nova" w:hAnsi="Arial" w:cs="Arial"/>
          <w:sz w:val="56"/>
          <w:szCs w:val="56"/>
        </w:rPr>
        <w:t>BMHP 50</w:t>
      </w:r>
      <w:r w:rsidR="003624BC" w:rsidRPr="009808B3">
        <w:rPr>
          <w:rFonts w:ascii="Arial" w:eastAsia="Arial Nova" w:hAnsi="Arial" w:cs="Arial"/>
          <w:sz w:val="56"/>
          <w:szCs w:val="56"/>
        </w:rPr>
        <w:t>14</w:t>
      </w:r>
    </w:p>
    <w:p w14:paraId="3CC9477A" w14:textId="0D40BAA7" w:rsidR="004A3209" w:rsidRPr="004D61DB" w:rsidRDefault="00D373C2" w:rsidP="021F216E">
      <w:pPr>
        <w:jc w:val="center"/>
        <w:rPr>
          <w:rFonts w:ascii="Arial" w:eastAsia="Arial Nova" w:hAnsi="Arial" w:cs="Arial"/>
          <w:sz w:val="52"/>
          <w:szCs w:val="52"/>
        </w:rPr>
      </w:pPr>
      <w:r w:rsidRPr="004D61DB">
        <w:rPr>
          <w:rFonts w:ascii="Arial" w:eastAsia="Arial Nova" w:hAnsi="Arial" w:cs="Arial"/>
          <w:sz w:val="52"/>
          <w:szCs w:val="52"/>
        </w:rPr>
        <w:t>CHANGEMAKERS: CREATIVITY</w:t>
      </w:r>
      <w:r w:rsidR="004D61DB" w:rsidRPr="004D61DB">
        <w:rPr>
          <w:rFonts w:ascii="Arial" w:eastAsia="Arial Nova" w:hAnsi="Arial" w:cs="Arial"/>
          <w:sz w:val="52"/>
          <w:szCs w:val="52"/>
        </w:rPr>
        <w:t xml:space="preserve"> AND VALUE CREATION</w:t>
      </w:r>
    </w:p>
    <w:p w14:paraId="0077E791" w14:textId="2819F4F5" w:rsidR="008F192D" w:rsidRPr="009808B3" w:rsidRDefault="008F192D" w:rsidP="021F216E">
      <w:pPr>
        <w:jc w:val="center"/>
        <w:rPr>
          <w:rFonts w:ascii="Arial" w:eastAsia="Arial Nova" w:hAnsi="Arial" w:cs="Arial"/>
          <w:sz w:val="56"/>
          <w:szCs w:val="56"/>
        </w:rPr>
      </w:pPr>
      <w:r w:rsidRPr="009808B3">
        <w:rPr>
          <w:rFonts w:ascii="Arial" w:eastAsia="Arial Nova" w:hAnsi="Arial" w:cs="Arial"/>
          <w:sz w:val="56"/>
          <w:szCs w:val="56"/>
        </w:rPr>
        <w:t>Portfolio</w:t>
      </w:r>
    </w:p>
    <w:p w14:paraId="4FF7ACDC" w14:textId="192851EE" w:rsidR="00A63033" w:rsidRPr="009808B3" w:rsidRDefault="00A63033" w:rsidP="021F216E">
      <w:pPr>
        <w:jc w:val="center"/>
        <w:rPr>
          <w:rFonts w:ascii="Arial" w:eastAsia="Arial Nova" w:hAnsi="Arial" w:cs="Arial"/>
          <w:sz w:val="56"/>
          <w:szCs w:val="56"/>
        </w:rPr>
      </w:pPr>
      <w:r w:rsidRPr="009808B3">
        <w:rPr>
          <w:rFonts w:ascii="Arial" w:eastAsia="Arial Nova" w:hAnsi="Arial" w:cs="Arial"/>
          <w:sz w:val="56"/>
          <w:szCs w:val="56"/>
        </w:rPr>
        <w:t>L</w:t>
      </w:r>
      <w:r w:rsidR="00535621" w:rsidRPr="009808B3">
        <w:rPr>
          <w:rFonts w:ascii="Arial" w:eastAsia="Arial Nova" w:hAnsi="Arial" w:cs="Arial"/>
          <w:sz w:val="56"/>
          <w:szCs w:val="56"/>
        </w:rPr>
        <w:t>ecturer:</w:t>
      </w:r>
      <w:r w:rsidR="009808B3" w:rsidRPr="009808B3">
        <w:rPr>
          <w:rFonts w:ascii="Arial" w:eastAsia="Arial Nova" w:hAnsi="Arial" w:cs="Arial"/>
          <w:sz w:val="56"/>
          <w:szCs w:val="56"/>
        </w:rPr>
        <w:t xml:space="preserve"> </w:t>
      </w:r>
      <w:r w:rsidR="00535621" w:rsidRPr="009808B3">
        <w:rPr>
          <w:rFonts w:ascii="Arial" w:eastAsia="Arial Nova" w:hAnsi="Arial" w:cs="Arial"/>
          <w:sz w:val="56"/>
          <w:szCs w:val="56"/>
        </w:rPr>
        <w:t>Zarah A</w:t>
      </w:r>
      <w:r w:rsidR="009808B3" w:rsidRPr="009808B3">
        <w:rPr>
          <w:rFonts w:ascii="Arial" w:eastAsia="Arial Nova" w:hAnsi="Arial" w:cs="Arial"/>
          <w:sz w:val="56"/>
          <w:szCs w:val="56"/>
        </w:rPr>
        <w:t>hmed</w:t>
      </w:r>
    </w:p>
    <w:p w14:paraId="33535727" w14:textId="091A443E" w:rsidR="021F216E" w:rsidRDefault="003624BC" w:rsidP="021F216E">
      <w:pPr>
        <w:jc w:val="center"/>
        <w:rPr>
          <w:rFonts w:ascii="Arial Nova" w:eastAsia="Arial Nova" w:hAnsi="Arial Nova" w:cs="Arial Nova"/>
          <w:sz w:val="72"/>
          <w:szCs w:val="72"/>
        </w:rPr>
      </w:pPr>
      <w:r w:rsidRPr="005A69E4">
        <w:rPr>
          <w:rFonts w:ascii="Arial Nova" w:eastAsia="Arial Nova" w:hAnsi="Arial Nova" w:cs="Arial Nova"/>
          <w:sz w:val="48"/>
          <w:szCs w:val="48"/>
        </w:rPr>
        <w:t>Student name</w:t>
      </w:r>
      <w:r w:rsidR="00510C85">
        <w:rPr>
          <w:rFonts w:ascii="Arial Nova" w:eastAsia="Arial Nova" w:hAnsi="Arial Nova" w:cs="Arial Nova"/>
          <w:sz w:val="48"/>
          <w:szCs w:val="48"/>
        </w:rPr>
        <w:t>:</w:t>
      </w:r>
      <w:r w:rsidR="0022385C">
        <w:rPr>
          <w:rFonts w:ascii="Arial Nova" w:eastAsia="Arial Nova" w:hAnsi="Arial Nova" w:cs="Arial Nova"/>
          <w:sz w:val="72"/>
          <w:szCs w:val="72"/>
        </w:rPr>
        <w:t xml:space="preserve"> </w:t>
      </w:r>
      <w:r w:rsidRPr="005A69E4">
        <w:rPr>
          <w:rFonts w:ascii="Arial Nova" w:eastAsia="Arial Nova" w:hAnsi="Arial Nova" w:cs="Arial Nova"/>
          <w:sz w:val="48"/>
          <w:szCs w:val="48"/>
        </w:rPr>
        <w:t>Mihaela Rodica Bo</w:t>
      </w:r>
      <w:r w:rsidR="0022385C" w:rsidRPr="005A69E4">
        <w:rPr>
          <w:rFonts w:ascii="Arial Nova" w:eastAsia="Arial Nova" w:hAnsi="Arial Nova" w:cs="Arial Nova"/>
          <w:sz w:val="48"/>
          <w:szCs w:val="48"/>
        </w:rPr>
        <w:t>b</w:t>
      </w:r>
    </w:p>
    <w:p w14:paraId="74D064F3" w14:textId="6C4CB0A8" w:rsidR="021F216E" w:rsidRPr="005A69E4" w:rsidRDefault="0022385C" w:rsidP="021F216E">
      <w:pPr>
        <w:jc w:val="center"/>
        <w:rPr>
          <w:rFonts w:ascii="Arial Nova" w:eastAsia="Arial Nova" w:hAnsi="Arial Nova" w:cs="Arial Nova"/>
          <w:sz w:val="48"/>
          <w:szCs w:val="48"/>
        </w:rPr>
      </w:pPr>
      <w:r w:rsidRPr="005A69E4">
        <w:rPr>
          <w:rFonts w:ascii="Arial Nova" w:eastAsia="Arial Nova" w:hAnsi="Arial Nova" w:cs="Arial Nova"/>
          <w:sz w:val="48"/>
          <w:szCs w:val="48"/>
        </w:rPr>
        <w:t xml:space="preserve">Student </w:t>
      </w:r>
      <w:r w:rsidR="008F192D" w:rsidRPr="005A69E4">
        <w:rPr>
          <w:rFonts w:ascii="Arial Nova" w:eastAsia="Arial Nova" w:hAnsi="Arial Nova" w:cs="Arial Nova"/>
          <w:sz w:val="48"/>
          <w:szCs w:val="48"/>
        </w:rPr>
        <w:t>ID</w:t>
      </w:r>
      <w:r w:rsidR="00BB47BA">
        <w:rPr>
          <w:rFonts w:ascii="Arial Nova" w:eastAsia="Arial Nova" w:hAnsi="Arial Nova" w:cs="Arial Nova"/>
          <w:sz w:val="48"/>
          <w:szCs w:val="48"/>
        </w:rPr>
        <w:t>:2419507</w:t>
      </w:r>
    </w:p>
    <w:p w14:paraId="4955799E" w14:textId="6294BF02" w:rsidR="021F216E" w:rsidRDefault="021F216E" w:rsidP="021F216E">
      <w:pPr>
        <w:jc w:val="center"/>
        <w:rPr>
          <w:rFonts w:ascii="Arial Nova" w:eastAsia="Arial Nova" w:hAnsi="Arial Nova" w:cs="Arial Nova"/>
          <w:sz w:val="72"/>
          <w:szCs w:val="72"/>
        </w:rPr>
      </w:pPr>
    </w:p>
    <w:p w14:paraId="4D496928" w14:textId="5D9CF56B" w:rsidR="021F216E" w:rsidRDefault="021F216E" w:rsidP="021F216E">
      <w:pPr>
        <w:jc w:val="center"/>
        <w:rPr>
          <w:rFonts w:ascii="Arial Nova" w:eastAsia="Arial Nova" w:hAnsi="Arial Nova" w:cs="Arial Nova"/>
          <w:sz w:val="72"/>
          <w:szCs w:val="72"/>
        </w:rPr>
      </w:pPr>
    </w:p>
    <w:p w14:paraId="4AA58ECF" w14:textId="7CDC1BD7" w:rsidR="021F216E" w:rsidRDefault="021F216E" w:rsidP="021F216E">
      <w:pPr>
        <w:jc w:val="center"/>
        <w:rPr>
          <w:rFonts w:ascii="Arial Nova" w:eastAsia="Arial Nova" w:hAnsi="Arial Nova" w:cs="Arial Nova"/>
          <w:sz w:val="72"/>
          <w:szCs w:val="72"/>
        </w:rPr>
      </w:pPr>
    </w:p>
    <w:p w14:paraId="0FE2EC74" w14:textId="77777777" w:rsidR="00337274" w:rsidRDefault="00337274" w:rsidP="021F216E">
      <w:pPr>
        <w:rPr>
          <w:rFonts w:ascii="Arial Nova" w:eastAsia="Arial Nova" w:hAnsi="Arial Nova" w:cs="Arial Nova"/>
          <w:sz w:val="72"/>
          <w:szCs w:val="72"/>
        </w:rPr>
      </w:pPr>
    </w:p>
    <w:p w14:paraId="0052A631" w14:textId="77777777" w:rsidR="00337274" w:rsidRDefault="00337274" w:rsidP="021F216E">
      <w:pPr>
        <w:rPr>
          <w:rFonts w:ascii="Arial Nova" w:eastAsia="Arial Nova" w:hAnsi="Arial Nova" w:cs="Arial Nova"/>
          <w:sz w:val="72"/>
          <w:szCs w:val="72"/>
        </w:rPr>
      </w:pPr>
    </w:p>
    <w:p w14:paraId="1BAD5D60" w14:textId="77777777" w:rsidR="00A64CCE" w:rsidRDefault="00A64CCE">
      <w:pPr>
        <w:spacing w:line="360" w:lineRule="auto"/>
        <w:rPr>
          <w:sz w:val="44"/>
          <w:szCs w:val="44"/>
        </w:rPr>
      </w:pPr>
      <w:r>
        <w:rPr>
          <w:rFonts w:ascii="Arial Nova" w:hAnsi="Arial Nova"/>
          <w:sz w:val="44"/>
          <w:szCs w:val="44"/>
        </w:rPr>
        <w:t>Integrated Health and Social Care: Concept Map</w:t>
      </w:r>
    </w:p>
    <w:p w14:paraId="1A05088E" w14:textId="77777777" w:rsidR="00A64CCE" w:rsidRDefault="00A64CCE">
      <w:pPr>
        <w:spacing w:line="360" w:lineRule="auto"/>
        <w:rPr>
          <w:sz w:val="44"/>
          <w:szCs w:val="44"/>
        </w:rPr>
      </w:pPr>
      <w:r w:rsidRPr="004847BA">
        <w:rPr>
          <w:rFonts w:ascii="Arial" w:hAnsi="Arial" w:cs="Arial"/>
          <w:sz w:val="28"/>
          <w:szCs w:val="28"/>
        </w:rPr>
        <w:t>Analysis of Creativity and Value Creation</w:t>
      </w:r>
    </w:p>
    <w:p w14:paraId="7933C364" w14:textId="77777777" w:rsidR="00A64CCE" w:rsidRDefault="00A64CCE" w:rsidP="00A64CCE">
      <w:pPr>
        <w:pStyle w:val="Heading2"/>
        <w:spacing w:before="0" w:line="360" w:lineRule="auto"/>
        <w:rPr>
          <w:sz w:val="44"/>
          <w:szCs w:val="44"/>
        </w:rPr>
      </w:pPr>
      <w:r w:rsidRPr="004847BA">
        <w:rPr>
          <w:rFonts w:ascii="Arial" w:hAnsi="Arial" w:cs="Arial"/>
          <w:color w:val="000000" w:themeColor="text1"/>
          <w:sz w:val="28"/>
          <w:szCs w:val="28"/>
        </w:rPr>
        <w:t>Understanding Creativity in Professional Care</w:t>
      </w:r>
    </w:p>
    <w:p w14:paraId="41A9D07E" w14:textId="77777777" w:rsidR="00A64CCE" w:rsidRDefault="00A64CCE">
      <w:pPr>
        <w:spacing w:line="360" w:lineRule="auto"/>
        <w:rPr>
          <w:sz w:val="44"/>
          <w:szCs w:val="44"/>
        </w:rPr>
      </w:pPr>
      <w:r w:rsidRPr="006C66A6">
        <w:rPr>
          <w:rFonts w:ascii="Arial" w:hAnsi="Arial" w:cs="Arial"/>
          <w:sz w:val="22"/>
          <w:szCs w:val="22"/>
        </w:rPr>
        <w:t xml:space="preserve">Creativity </w:t>
      </w:r>
      <w:r>
        <w:rPr>
          <w:rFonts w:ascii="Arial" w:hAnsi="Arial" w:cs="Arial"/>
          <w:sz w:val="22"/>
          <w:szCs w:val="22"/>
        </w:rPr>
        <w:t xml:space="preserve">is essential </w:t>
      </w:r>
      <w:r w:rsidRPr="006C66A6">
        <w:rPr>
          <w:rFonts w:ascii="Arial" w:hAnsi="Arial" w:cs="Arial"/>
          <w:sz w:val="22"/>
          <w:szCs w:val="22"/>
        </w:rPr>
        <w:t xml:space="preserve">in health and social care </w:t>
      </w:r>
      <w:r>
        <w:rPr>
          <w:rFonts w:ascii="Arial" w:hAnsi="Arial" w:cs="Arial"/>
          <w:sz w:val="22"/>
          <w:szCs w:val="22"/>
        </w:rPr>
        <w:t>because it helps professionals improve</w:t>
      </w:r>
      <w:r w:rsidRPr="006C66A6">
        <w:rPr>
          <w:rFonts w:ascii="Arial" w:hAnsi="Arial" w:cs="Arial"/>
          <w:sz w:val="22"/>
          <w:szCs w:val="22"/>
        </w:rPr>
        <w:t xml:space="preserve"> services</w:t>
      </w:r>
      <w:r>
        <w:rPr>
          <w:rFonts w:ascii="Arial" w:hAnsi="Arial" w:cs="Arial"/>
          <w:sz w:val="22"/>
          <w:szCs w:val="22"/>
        </w:rPr>
        <w:t>, solve complex problems and respond to individual needs.</w:t>
      </w:r>
      <w:r w:rsidRPr="006C66A6">
        <w:rPr>
          <w:rFonts w:ascii="Arial" w:hAnsi="Arial" w:cs="Arial"/>
          <w:sz w:val="22"/>
          <w:szCs w:val="22"/>
        </w:rPr>
        <w:t xml:space="preserve"> Boden (1994) defines creativity as producing ideas that are both original and useful, </w:t>
      </w:r>
      <w:r>
        <w:rPr>
          <w:rFonts w:ascii="Arial" w:hAnsi="Arial" w:cs="Arial"/>
          <w:sz w:val="22"/>
          <w:szCs w:val="22"/>
        </w:rPr>
        <w:t>not</w:t>
      </w:r>
      <w:r w:rsidRPr="006C66A6">
        <w:rPr>
          <w:rFonts w:ascii="Arial" w:hAnsi="Arial" w:cs="Arial"/>
          <w:sz w:val="22"/>
          <w:szCs w:val="22"/>
        </w:rPr>
        <w:t xml:space="preserve"> simply artistic. In practice, this means </w:t>
      </w:r>
      <w:r>
        <w:rPr>
          <w:rFonts w:ascii="Arial" w:hAnsi="Arial" w:cs="Arial"/>
          <w:sz w:val="22"/>
          <w:szCs w:val="22"/>
        </w:rPr>
        <w:t>using available resources in imaginative ways to improve care.</w:t>
      </w:r>
      <w:r w:rsidRPr="006C66A6">
        <w:rPr>
          <w:rFonts w:ascii="Arial" w:hAnsi="Arial" w:cs="Arial"/>
          <w:sz w:val="22"/>
          <w:szCs w:val="22"/>
        </w:rPr>
        <w:t xml:space="preserve"> For example, reminiscence therapy, such as creating a 1950s-style room, </w:t>
      </w:r>
      <w:r>
        <w:rPr>
          <w:rFonts w:ascii="Arial" w:hAnsi="Arial" w:cs="Arial"/>
          <w:sz w:val="22"/>
          <w:szCs w:val="22"/>
        </w:rPr>
        <w:t>may</w:t>
      </w:r>
      <w:r w:rsidRPr="006C66A6">
        <w:rPr>
          <w:rFonts w:ascii="Arial" w:hAnsi="Arial" w:cs="Arial"/>
          <w:sz w:val="22"/>
          <w:szCs w:val="22"/>
        </w:rPr>
        <w:t xml:space="preserve"> reduce anxiety </w:t>
      </w:r>
      <w:r>
        <w:rPr>
          <w:rFonts w:ascii="Arial" w:hAnsi="Arial" w:cs="Arial"/>
          <w:sz w:val="22"/>
          <w:szCs w:val="22"/>
        </w:rPr>
        <w:t>for</w:t>
      </w:r>
      <w:r w:rsidRPr="006C66A6">
        <w:rPr>
          <w:rFonts w:ascii="Arial" w:hAnsi="Arial" w:cs="Arial"/>
          <w:sz w:val="22"/>
          <w:szCs w:val="22"/>
        </w:rPr>
        <w:t xml:space="preserve"> a person with dementia. </w:t>
      </w:r>
      <w:r>
        <w:rPr>
          <w:rFonts w:ascii="Arial" w:hAnsi="Arial" w:cs="Arial"/>
          <w:sz w:val="22"/>
          <w:szCs w:val="22"/>
        </w:rPr>
        <w:t>Similarly, music production or street art can help mentors build trust with young people who may find traditional therapy difficult.</w:t>
      </w:r>
    </w:p>
    <w:p w14:paraId="4A0FC234" w14:textId="77777777" w:rsidR="00A64CCE" w:rsidRDefault="00A64CCE">
      <w:pPr>
        <w:spacing w:line="360" w:lineRule="auto"/>
        <w:rPr>
          <w:sz w:val="44"/>
          <w:szCs w:val="44"/>
        </w:rPr>
      </w:pPr>
      <w:r w:rsidRPr="004847BA">
        <w:t>The 4Ps Model of Creativity</w:t>
      </w:r>
    </w:p>
    <w:p w14:paraId="1CBCB4C4" w14:textId="77777777" w:rsidR="00A64CCE" w:rsidRDefault="00A64CCE">
      <w:pPr>
        <w:spacing w:line="360" w:lineRule="auto"/>
        <w:rPr>
          <w:sz w:val="44"/>
          <w:szCs w:val="44"/>
        </w:rPr>
      </w:pPr>
      <w:r w:rsidRPr="006C66A6">
        <w:rPr>
          <w:rFonts w:ascii="Arial" w:hAnsi="Arial" w:cs="Arial"/>
          <w:sz w:val="22"/>
          <w:szCs w:val="22"/>
        </w:rPr>
        <w:t xml:space="preserve">The 4Ps Model </w:t>
      </w:r>
      <w:r>
        <w:rPr>
          <w:rFonts w:ascii="Arial" w:hAnsi="Arial" w:cs="Arial"/>
          <w:sz w:val="22"/>
          <w:szCs w:val="22"/>
        </w:rPr>
        <w:t>explains</w:t>
      </w:r>
      <w:r w:rsidRPr="006C66A6">
        <w:rPr>
          <w:rFonts w:ascii="Arial" w:hAnsi="Arial" w:cs="Arial"/>
          <w:sz w:val="22"/>
          <w:szCs w:val="22"/>
        </w:rPr>
        <w:t xml:space="preserve"> how creativity develops</w:t>
      </w:r>
      <w:r>
        <w:rPr>
          <w:rFonts w:ascii="Arial" w:hAnsi="Arial" w:cs="Arial"/>
          <w:sz w:val="22"/>
          <w:szCs w:val="22"/>
        </w:rPr>
        <w:t>.</w:t>
      </w:r>
      <w:r w:rsidRPr="006C66A6">
        <w:rPr>
          <w:rFonts w:ascii="Arial" w:hAnsi="Arial" w:cs="Arial"/>
          <w:sz w:val="22"/>
          <w:szCs w:val="22"/>
        </w:rPr>
        <w:t xml:space="preserve"> It </w:t>
      </w:r>
      <w:r>
        <w:rPr>
          <w:rFonts w:ascii="Arial" w:hAnsi="Arial" w:cs="Arial"/>
          <w:sz w:val="22"/>
          <w:szCs w:val="22"/>
        </w:rPr>
        <w:t>suggests that</w:t>
      </w:r>
      <w:r w:rsidRPr="006C66A6">
        <w:rPr>
          <w:rFonts w:ascii="Arial" w:hAnsi="Arial" w:cs="Arial"/>
          <w:sz w:val="22"/>
          <w:szCs w:val="22"/>
        </w:rPr>
        <w:t xml:space="preserve"> a </w:t>
      </w:r>
      <w:r w:rsidRPr="006C66A6">
        <w:rPr>
          <w:rFonts w:ascii="Arial" w:hAnsi="Arial" w:cs="Arial"/>
          <w:b/>
          <w:bCs/>
          <w:sz w:val="22"/>
          <w:szCs w:val="22"/>
        </w:rPr>
        <w:t>person</w:t>
      </w:r>
      <w:r w:rsidRPr="006C66A6">
        <w:rPr>
          <w:rFonts w:ascii="Arial" w:hAnsi="Arial" w:cs="Arial"/>
          <w:sz w:val="22"/>
          <w:szCs w:val="22"/>
        </w:rPr>
        <w:t xml:space="preserve"> uses a creative </w:t>
      </w:r>
      <w:r w:rsidRPr="006C66A6">
        <w:rPr>
          <w:rFonts w:ascii="Arial" w:hAnsi="Arial" w:cs="Arial"/>
          <w:b/>
          <w:bCs/>
          <w:sz w:val="22"/>
          <w:szCs w:val="22"/>
        </w:rPr>
        <w:t>process</w:t>
      </w:r>
      <w:r w:rsidRPr="006C66A6">
        <w:rPr>
          <w:rFonts w:ascii="Arial" w:hAnsi="Arial" w:cs="Arial"/>
          <w:sz w:val="22"/>
          <w:szCs w:val="22"/>
        </w:rPr>
        <w:t xml:space="preserve"> to produce a </w:t>
      </w:r>
      <w:r w:rsidRPr="006C66A6">
        <w:rPr>
          <w:rFonts w:ascii="Arial" w:hAnsi="Arial" w:cs="Arial"/>
          <w:b/>
          <w:bCs/>
          <w:sz w:val="22"/>
          <w:szCs w:val="22"/>
        </w:rPr>
        <w:t>product</w:t>
      </w:r>
      <w:r w:rsidRPr="006C66A6">
        <w:rPr>
          <w:rFonts w:ascii="Arial" w:hAnsi="Arial" w:cs="Arial"/>
          <w:sz w:val="22"/>
          <w:szCs w:val="22"/>
        </w:rPr>
        <w:t xml:space="preserve"> or innovation within a supportive </w:t>
      </w:r>
      <w:r w:rsidRPr="006C66A6">
        <w:rPr>
          <w:rFonts w:ascii="Arial" w:hAnsi="Arial" w:cs="Arial"/>
          <w:b/>
          <w:bCs/>
          <w:sz w:val="22"/>
          <w:szCs w:val="22"/>
        </w:rPr>
        <w:t>press</w:t>
      </w:r>
      <w:r w:rsidRPr="006C66A6">
        <w:rPr>
          <w:rFonts w:ascii="Arial" w:hAnsi="Arial" w:cs="Arial"/>
          <w:sz w:val="22"/>
          <w:szCs w:val="22"/>
        </w:rPr>
        <w:t xml:space="preserve">, meaning the environment. This </w:t>
      </w:r>
      <w:proofErr w:type="gramStart"/>
      <w:r w:rsidRPr="006C66A6">
        <w:rPr>
          <w:rFonts w:ascii="Arial" w:hAnsi="Arial" w:cs="Arial"/>
          <w:sz w:val="22"/>
          <w:szCs w:val="22"/>
        </w:rPr>
        <w:t>is strengthened</w:t>
      </w:r>
      <w:proofErr w:type="gramEnd"/>
      <w:r w:rsidRPr="006C66A6">
        <w:rPr>
          <w:rFonts w:ascii="Arial" w:hAnsi="Arial" w:cs="Arial"/>
          <w:sz w:val="22"/>
          <w:szCs w:val="22"/>
        </w:rPr>
        <w:t xml:space="preserve"> by intrinsic motivation, as practitioners </w:t>
      </w:r>
      <w:proofErr w:type="gramStart"/>
      <w:r w:rsidRPr="006C66A6">
        <w:rPr>
          <w:rFonts w:ascii="Arial" w:hAnsi="Arial" w:cs="Arial"/>
          <w:sz w:val="22"/>
          <w:szCs w:val="22"/>
        </w:rPr>
        <w:t xml:space="preserve">are </w:t>
      </w:r>
      <w:r>
        <w:rPr>
          <w:rFonts w:ascii="Arial" w:hAnsi="Arial" w:cs="Arial"/>
          <w:sz w:val="22"/>
          <w:szCs w:val="22"/>
        </w:rPr>
        <w:t>often driven</w:t>
      </w:r>
      <w:proofErr w:type="gramEnd"/>
      <w:r w:rsidRPr="006C66A6">
        <w:rPr>
          <w:rFonts w:ascii="Arial" w:hAnsi="Arial" w:cs="Arial"/>
          <w:sz w:val="22"/>
          <w:szCs w:val="22"/>
        </w:rPr>
        <w:t xml:space="preserve"> by the satisfaction of improving outcomes for patients and service users (Ryan and Deci, 2000).</w:t>
      </w:r>
    </w:p>
    <w:p w14:paraId="6E43BA11" w14:textId="77777777" w:rsidR="00113826" w:rsidRDefault="00113826" w:rsidP="00113826">
      <w:pPr>
        <w:rPr>
          <w:rFonts w:ascii="Arial Nova" w:eastAsia="Arial Nova" w:hAnsi="Arial Nova" w:cs="Arial Nova"/>
          <w:i/>
          <w:iCs/>
          <w:color w:val="000000" w:themeColor="text1"/>
        </w:rPr>
      </w:pPr>
    </w:p>
    <w:p w14:paraId="1053D36A" w14:textId="77777777" w:rsidR="001C6FB0" w:rsidRPr="004847BA" w:rsidRDefault="001C6FB0" w:rsidP="004847BA">
      <w:pPr>
        <w:rPr>
          <w:sz w:val="44"/>
          <w:szCs w:val="44"/>
        </w:rPr>
      </w:pPr>
      <w:r w:rsidRPr="004847BA">
        <w:t>Value Creation and the Triple Value Framework</w:t>
      </w:r>
    </w:p>
    <w:p w14:paraId="04FAF287" w14:textId="77777777" w:rsidR="00A64CCE" w:rsidRDefault="00A64CCE">
      <w:pPr>
        <w:spacing w:line="360" w:lineRule="auto"/>
        <w:rPr>
          <w:sz w:val="44"/>
          <w:szCs w:val="44"/>
        </w:rPr>
      </w:pPr>
      <w:r>
        <w:rPr>
          <w:rFonts w:ascii="Arial" w:hAnsi="Arial" w:cs="Arial"/>
          <w:sz w:val="22"/>
          <w:szCs w:val="22"/>
        </w:rPr>
        <w:t>Creative ideas create value when they improve outcomes for individuals, services and communities. Porter (2010) argues that value in</w:t>
      </w:r>
      <w:r w:rsidRPr="006C66A6">
        <w:rPr>
          <w:rFonts w:ascii="Arial" w:hAnsi="Arial" w:cs="Arial"/>
          <w:sz w:val="22"/>
          <w:szCs w:val="22"/>
        </w:rPr>
        <w:t xml:space="preserve"> healthcare</w:t>
      </w:r>
      <w:r>
        <w:rPr>
          <w:rFonts w:ascii="Arial" w:hAnsi="Arial" w:cs="Arial"/>
          <w:sz w:val="22"/>
          <w:szCs w:val="22"/>
        </w:rPr>
        <w:t xml:space="preserve"> </w:t>
      </w:r>
      <w:r w:rsidRPr="006C66A6">
        <w:rPr>
          <w:rFonts w:ascii="Arial" w:hAnsi="Arial" w:cs="Arial"/>
          <w:sz w:val="22"/>
          <w:szCs w:val="22"/>
        </w:rPr>
        <w:t>means achieving the best outcomes with the resources available</w:t>
      </w:r>
      <w:r>
        <w:rPr>
          <w:rFonts w:ascii="Arial" w:hAnsi="Arial" w:cs="Arial"/>
          <w:sz w:val="22"/>
          <w:szCs w:val="22"/>
        </w:rPr>
        <w:t>.</w:t>
      </w:r>
      <w:r w:rsidRPr="006C66A6">
        <w:rPr>
          <w:rFonts w:ascii="Arial" w:hAnsi="Arial" w:cs="Arial"/>
          <w:sz w:val="22"/>
          <w:szCs w:val="22"/>
        </w:rPr>
        <w:t xml:space="preserve"> The NHS Triple Value framework</w:t>
      </w:r>
      <w:r>
        <w:rPr>
          <w:rFonts w:ascii="Arial" w:hAnsi="Arial" w:cs="Arial"/>
          <w:sz w:val="22"/>
          <w:szCs w:val="22"/>
        </w:rPr>
        <w:t xml:space="preserve"> supports this by focusing on</w:t>
      </w:r>
      <w:r w:rsidRPr="006C66A6">
        <w:rPr>
          <w:rFonts w:ascii="Arial" w:hAnsi="Arial" w:cs="Arial"/>
          <w:sz w:val="22"/>
          <w:szCs w:val="22"/>
        </w:rPr>
        <w:t>:</w:t>
      </w:r>
    </w:p>
    <w:p w14:paraId="75BFEA49" w14:textId="77777777" w:rsidR="00A64CCE" w:rsidRDefault="00A64CCE" w:rsidP="00A64CCE">
      <w:pPr>
        <w:pStyle w:val="ListParagraph"/>
        <w:numPr>
          <w:ilvl w:val="0"/>
          <w:numId w:val="2"/>
        </w:numPr>
        <w:rPr>
          <w:rFonts w:ascii="Arial" w:hAnsi="Arial" w:cs="Arial"/>
          <w:kern w:val="2"/>
          <w:sz w:val="22"/>
          <w:szCs w:val="22"/>
          <w:lang w:val="en-GB" w:eastAsia="en-GB"/>
          <w14:ligatures w14:val="standardContextual"/>
        </w:rPr>
      </w:pPr>
      <w:r>
        <w:rPr>
          <w:rFonts w:ascii="Arial" w:hAnsi="Arial" w:cs="Arial"/>
          <w:b/>
          <w:bCs/>
          <w:sz w:val="22"/>
          <w:szCs w:val="22"/>
        </w:rPr>
        <w:t>Personal value</w:t>
      </w:r>
      <w:r>
        <w:rPr>
          <w:rFonts w:ascii="Arial" w:hAnsi="Arial" w:cs="Arial"/>
          <w:sz w:val="22"/>
          <w:szCs w:val="22"/>
        </w:rPr>
        <w:t>: care that reflects what matters most to the individual.</w:t>
      </w:r>
    </w:p>
    <w:p w14:paraId="5E8BE169" w14:textId="77777777" w:rsidR="00A64CCE" w:rsidRDefault="00A64CCE" w:rsidP="00A64CCE">
      <w:pPr>
        <w:pStyle w:val="ListParagraph"/>
        <w:numPr>
          <w:ilvl w:val="0"/>
          <w:numId w:val="2"/>
        </w:numPr>
        <w:rPr>
          <w:rFonts w:ascii="Arial" w:hAnsi="Arial" w:cs="Arial"/>
          <w:sz w:val="22"/>
          <w:szCs w:val="22"/>
        </w:rPr>
      </w:pPr>
      <w:r>
        <w:rPr>
          <w:rFonts w:ascii="Arial" w:hAnsi="Arial" w:cs="Arial"/>
          <w:b/>
          <w:bCs/>
          <w:sz w:val="22"/>
          <w:szCs w:val="22"/>
        </w:rPr>
        <w:lastRenderedPageBreak/>
        <w:t>Technical value</w:t>
      </w:r>
      <w:r>
        <w:rPr>
          <w:rFonts w:ascii="Arial" w:hAnsi="Arial" w:cs="Arial"/>
          <w:sz w:val="22"/>
          <w:szCs w:val="22"/>
        </w:rPr>
        <w:t>: the best outcomes with reduced waste.</w:t>
      </w:r>
    </w:p>
    <w:p w14:paraId="375372C1" w14:textId="77777777" w:rsidR="00A64CCE" w:rsidRDefault="00A64CCE" w:rsidP="00A64CCE">
      <w:pPr>
        <w:pStyle w:val="ListParagraph"/>
        <w:numPr>
          <w:ilvl w:val="0"/>
          <w:numId w:val="2"/>
        </w:numPr>
        <w:rPr>
          <w:rFonts w:ascii="Arial" w:hAnsi="Arial" w:cs="Arial"/>
          <w:sz w:val="22"/>
          <w:szCs w:val="22"/>
        </w:rPr>
      </w:pPr>
      <w:r>
        <w:rPr>
          <w:rFonts w:ascii="Arial" w:hAnsi="Arial" w:cs="Arial"/>
          <w:b/>
          <w:bCs/>
          <w:sz w:val="22"/>
          <w:szCs w:val="22"/>
        </w:rPr>
        <w:t>Allocative value</w:t>
      </w:r>
      <w:r>
        <w:rPr>
          <w:rFonts w:ascii="Arial" w:hAnsi="Arial" w:cs="Arial"/>
          <w:sz w:val="22"/>
          <w:szCs w:val="22"/>
        </w:rPr>
        <w:t>: fair distribution of resources across groups.</w:t>
      </w:r>
    </w:p>
    <w:p w14:paraId="3A180B2F" w14:textId="660B6D04" w:rsidR="00BE2901" w:rsidRDefault="00BE2901" w:rsidP="00D3044C">
      <w:pPr>
        <w:rPr>
          <w:sz w:val="44"/>
          <w:szCs w:val="44"/>
        </w:rPr>
      </w:pPr>
      <w:r w:rsidRPr="004847BA">
        <w:t xml:space="preserve">Wellbeing and </w:t>
      </w:r>
      <w:r w:rsidR="006B2F63">
        <w:t>Organizational</w:t>
      </w:r>
      <w:r w:rsidRPr="004847BA">
        <w:t xml:space="preserve"> Impact</w:t>
      </w:r>
    </w:p>
    <w:p w14:paraId="29599149" w14:textId="21A9CBC1" w:rsidR="00A64CCE" w:rsidRDefault="00A64CCE" w:rsidP="00A64CCE">
      <w:pPr>
        <w:pStyle w:val="ListParagraph"/>
        <w:numPr>
          <w:ilvl w:val="0"/>
          <w:numId w:val="6"/>
        </w:numPr>
        <w:rPr>
          <w:sz w:val="44"/>
          <w:szCs w:val="44"/>
        </w:rPr>
      </w:pPr>
      <w:r w:rsidRPr="006C66A6">
        <w:rPr>
          <w:rFonts w:ascii="Arial" w:hAnsi="Arial" w:cs="Arial"/>
          <w:sz w:val="22"/>
          <w:szCs w:val="22"/>
        </w:rPr>
        <w:t xml:space="preserve">Creativity also </w:t>
      </w:r>
      <w:r>
        <w:rPr>
          <w:rFonts w:ascii="Arial" w:hAnsi="Arial" w:cs="Arial"/>
          <w:sz w:val="22"/>
          <w:szCs w:val="22"/>
        </w:rPr>
        <w:t xml:space="preserve">supports </w:t>
      </w:r>
      <w:r w:rsidRPr="006C66A6">
        <w:rPr>
          <w:rFonts w:ascii="Arial" w:hAnsi="Arial" w:cs="Arial"/>
          <w:sz w:val="22"/>
          <w:szCs w:val="22"/>
        </w:rPr>
        <w:t xml:space="preserve">wellbeing. The World Health Organization (1948) describes wellbeing as physical, mental and social health. In health and social care, everyday creativity can reduce staff stress, </w:t>
      </w:r>
      <w:r>
        <w:rPr>
          <w:rFonts w:ascii="Arial" w:hAnsi="Arial" w:cs="Arial"/>
          <w:sz w:val="22"/>
          <w:szCs w:val="22"/>
        </w:rPr>
        <w:t>support person-</w:t>
      </w:r>
      <w:proofErr w:type="spellStart"/>
      <w:r>
        <w:rPr>
          <w:rFonts w:ascii="Arial" w:hAnsi="Arial" w:cs="Arial"/>
          <w:sz w:val="22"/>
          <w:szCs w:val="22"/>
        </w:rPr>
        <w:t>centred</w:t>
      </w:r>
      <w:proofErr w:type="spellEnd"/>
      <w:r>
        <w:rPr>
          <w:rFonts w:ascii="Arial" w:hAnsi="Arial" w:cs="Arial"/>
          <w:sz w:val="22"/>
          <w:szCs w:val="22"/>
        </w:rPr>
        <w:t xml:space="preserve"> care and </w:t>
      </w:r>
      <w:r w:rsidRPr="006C66A6">
        <w:rPr>
          <w:rFonts w:ascii="Arial" w:hAnsi="Arial" w:cs="Arial"/>
          <w:sz w:val="22"/>
          <w:szCs w:val="22"/>
        </w:rPr>
        <w:t xml:space="preserve">help teams </w:t>
      </w:r>
      <w:r>
        <w:rPr>
          <w:rFonts w:ascii="Arial" w:hAnsi="Arial" w:cs="Arial"/>
          <w:sz w:val="22"/>
          <w:szCs w:val="22"/>
        </w:rPr>
        <w:t xml:space="preserve">manage </w:t>
      </w:r>
      <w:r w:rsidRPr="006C66A6">
        <w:rPr>
          <w:rFonts w:ascii="Arial" w:hAnsi="Arial" w:cs="Arial"/>
          <w:sz w:val="22"/>
          <w:szCs w:val="22"/>
        </w:rPr>
        <w:t>rising demand</w:t>
      </w:r>
      <w:r>
        <w:rPr>
          <w:rFonts w:ascii="Arial" w:hAnsi="Arial" w:cs="Arial"/>
          <w:sz w:val="22"/>
          <w:szCs w:val="22"/>
        </w:rPr>
        <w:t xml:space="preserve">. It also strengthens </w:t>
      </w:r>
      <w:r w:rsidR="006B2F63">
        <w:rPr>
          <w:rFonts w:ascii="Arial" w:hAnsi="Arial" w:cs="Arial"/>
          <w:sz w:val="22"/>
          <w:szCs w:val="22"/>
        </w:rPr>
        <w:t>organizational</w:t>
      </w:r>
      <w:r>
        <w:rPr>
          <w:rFonts w:ascii="Arial" w:hAnsi="Arial" w:cs="Arial"/>
          <w:sz w:val="22"/>
          <w:szCs w:val="22"/>
        </w:rPr>
        <w:t xml:space="preserve"> resilience by enabling services to adapt to clinical and operational pressures while continuing to meet patient and service-user needs.</w:t>
      </w:r>
    </w:p>
    <w:p w14:paraId="69D32780" w14:textId="5F664AD5" w:rsidR="00816A4D" w:rsidRPr="00816A4D" w:rsidRDefault="005A0D83" w:rsidP="00816A4D">
      <w:pPr>
        <w:spacing w:line="360" w:lineRule="auto"/>
        <w:rPr>
          <w:rFonts w:ascii="Arial" w:eastAsia="Arial Nova" w:hAnsi="Arial" w:cs="Arial"/>
          <w:i/>
          <w:iCs/>
          <w:color w:val="000000" w:themeColor="text1"/>
          <w:sz w:val="22"/>
          <w:szCs w:val="22"/>
        </w:rPr>
      </w:pPr>
      <w:r>
        <w:rPr>
          <w:rFonts w:ascii="Arial Nova" w:eastAsia="Arial Nova" w:hAnsi="Arial Nova" w:cs="Arial Nova"/>
          <w:i/>
          <w:iCs/>
          <w:noProof/>
          <w:color w:val="000000" w:themeColor="text1"/>
          <w:sz w:val="40"/>
          <w:szCs w:val="40"/>
        </w:rPr>
        <w:drawing>
          <wp:inline distT="0" distB="0" distL="0" distR="0" wp14:anchorId="7251B9F2" wp14:editId="3C92571C">
            <wp:extent cx="5943600" cy="3916432"/>
            <wp:effectExtent l="0" t="0" r="0" b="8255"/>
            <wp:docPr id="16752884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5288408" name="Picture 1675288408"/>
                    <pic:cNvPicPr/>
                  </pic:nvPicPr>
                  <pic:blipFill>
                    <a:blip r:embed="rId8">
                      <a:extLst>
                        <a:ext uri="{28A0092B-C50C-407E-A947-70E740481C1C}">
                          <a14:useLocalDpi xmlns:a14="http://schemas.microsoft.com/office/drawing/2010/main" val="0"/>
                        </a:ext>
                      </a:extLst>
                    </a:blip>
                    <a:stretch>
                      <a:fillRect/>
                    </a:stretch>
                  </pic:blipFill>
                  <pic:spPr>
                    <a:xfrm>
                      <a:off x="0" y="0"/>
                      <a:ext cx="5943600" cy="3916432"/>
                    </a:xfrm>
                    <a:prstGeom prst="rect">
                      <a:avLst/>
                    </a:prstGeom>
                  </pic:spPr>
                </pic:pic>
              </a:graphicData>
            </a:graphic>
          </wp:inline>
        </w:drawing>
      </w:r>
    </w:p>
    <w:p w14:paraId="62C51B2F" w14:textId="0C6484A5" w:rsidR="00816A4D" w:rsidRDefault="00816A4D" w:rsidP="00816A4D">
      <w:pPr>
        <w:spacing w:line="360" w:lineRule="auto"/>
        <w:rPr>
          <w:rFonts w:ascii="Arial Nova" w:eastAsia="Arial Nova" w:hAnsi="Arial Nova" w:cs="Arial Nova"/>
          <w:i/>
          <w:iCs/>
          <w:color w:val="000000" w:themeColor="text1"/>
          <w:sz w:val="40"/>
          <w:szCs w:val="40"/>
        </w:rPr>
      </w:pPr>
    </w:p>
    <w:p w14:paraId="38E47A2C" w14:textId="184B7130" w:rsidR="021F216E" w:rsidRPr="00113826" w:rsidRDefault="00816A4D" w:rsidP="00816A4D">
      <w:pPr>
        <w:spacing w:line="360" w:lineRule="auto"/>
        <w:rPr>
          <w:rFonts w:ascii="Arial Nova" w:eastAsia="Arial Nova" w:hAnsi="Arial Nova" w:cs="Arial Nova"/>
          <w:i/>
          <w:iCs/>
          <w:color w:val="000000" w:themeColor="text1"/>
          <w:sz w:val="40"/>
          <w:szCs w:val="40"/>
        </w:rPr>
      </w:pPr>
      <w:r>
        <w:rPr>
          <w:rFonts w:ascii="Arial Nova" w:eastAsia="Arial Nova" w:hAnsi="Arial Nova" w:cs="Arial Nova"/>
          <w:i/>
          <w:iCs/>
          <w:color w:val="000000" w:themeColor="text1"/>
          <w:sz w:val="40"/>
          <w:szCs w:val="40"/>
        </w:rPr>
        <w:t xml:space="preserve">                                                                                   </w:t>
      </w:r>
    </w:p>
    <w:p w14:paraId="48B862CB" w14:textId="1C84FC47" w:rsidR="021F216E" w:rsidRDefault="021F216E" w:rsidP="021F216E">
      <w:pPr>
        <w:rPr>
          <w:rFonts w:ascii="Arial Nova" w:eastAsia="Arial Nova" w:hAnsi="Arial Nova" w:cs="Arial Nova"/>
          <w:i/>
          <w:iCs/>
          <w:color w:val="000000" w:themeColor="text1"/>
        </w:rPr>
      </w:pPr>
    </w:p>
    <w:p w14:paraId="190E81BF" w14:textId="070A9DAD" w:rsidR="021F216E" w:rsidRDefault="021F216E" w:rsidP="021F216E">
      <w:pPr>
        <w:rPr>
          <w:rFonts w:ascii="Arial Nova" w:eastAsia="Arial Nova" w:hAnsi="Arial Nova" w:cs="Arial Nova"/>
          <w:i/>
          <w:iCs/>
          <w:color w:val="000000" w:themeColor="text1"/>
        </w:rPr>
      </w:pPr>
    </w:p>
    <w:p w14:paraId="5E5B889B" w14:textId="766B075B" w:rsidR="021F216E" w:rsidRDefault="021F216E" w:rsidP="021F216E">
      <w:pPr>
        <w:rPr>
          <w:rFonts w:ascii="Arial Nova" w:eastAsia="Arial Nova" w:hAnsi="Arial Nova" w:cs="Arial Nova"/>
          <w:i/>
          <w:iCs/>
          <w:color w:val="000000" w:themeColor="text1"/>
        </w:rPr>
      </w:pPr>
    </w:p>
    <w:p w14:paraId="7CED6C82" w14:textId="095ECB42" w:rsidR="021F216E" w:rsidRDefault="021F216E" w:rsidP="021F216E">
      <w:pPr>
        <w:rPr>
          <w:rFonts w:ascii="Arial Nova" w:eastAsia="Arial Nova" w:hAnsi="Arial Nova" w:cs="Arial Nova"/>
          <w:i/>
          <w:iCs/>
          <w:color w:val="000000" w:themeColor="text1"/>
        </w:rPr>
      </w:pPr>
    </w:p>
    <w:p w14:paraId="155C6035" w14:textId="7917E2A4" w:rsidR="021F216E" w:rsidRDefault="021F216E" w:rsidP="021F216E">
      <w:pPr>
        <w:rPr>
          <w:rFonts w:ascii="Arial Nova" w:eastAsia="Arial Nova" w:hAnsi="Arial Nova" w:cs="Arial Nova"/>
          <w:i/>
          <w:iCs/>
          <w:color w:val="000000" w:themeColor="text1"/>
        </w:rPr>
      </w:pPr>
    </w:p>
    <w:p w14:paraId="5AF6E1E9" w14:textId="6A514DB2" w:rsidR="021F216E" w:rsidRDefault="021F216E" w:rsidP="021F216E">
      <w:pPr>
        <w:rPr>
          <w:rFonts w:ascii="Arial Nova" w:eastAsia="Arial Nova" w:hAnsi="Arial Nova" w:cs="Arial Nova"/>
          <w:i/>
          <w:iCs/>
          <w:color w:val="000000" w:themeColor="text1"/>
        </w:rPr>
      </w:pPr>
    </w:p>
    <w:p w14:paraId="7C247600" w14:textId="0E938AB9" w:rsidR="021F216E" w:rsidRDefault="021F216E" w:rsidP="021F216E">
      <w:pPr>
        <w:rPr>
          <w:rFonts w:ascii="Arial Nova" w:eastAsia="Arial Nova" w:hAnsi="Arial Nova" w:cs="Arial Nova"/>
          <w:i/>
          <w:iCs/>
          <w:color w:val="000000" w:themeColor="text1"/>
        </w:rPr>
      </w:pPr>
    </w:p>
    <w:p w14:paraId="3312D8FA" w14:textId="7CB93467" w:rsidR="021F216E" w:rsidRDefault="021F216E" w:rsidP="021F216E">
      <w:pPr>
        <w:rPr>
          <w:rFonts w:ascii="Arial Nova" w:eastAsia="Arial Nova" w:hAnsi="Arial Nova" w:cs="Arial Nova"/>
          <w:i/>
          <w:iCs/>
          <w:color w:val="000000" w:themeColor="text1"/>
        </w:rPr>
      </w:pPr>
    </w:p>
    <w:p w14:paraId="6EB72287" w14:textId="531088A7" w:rsidR="021F216E" w:rsidRDefault="021F216E" w:rsidP="021F216E">
      <w:pPr>
        <w:rPr>
          <w:rFonts w:ascii="Arial Nova" w:eastAsia="Arial Nova" w:hAnsi="Arial Nova" w:cs="Arial Nova"/>
          <w:i/>
          <w:iCs/>
          <w:color w:val="000000" w:themeColor="text1"/>
        </w:rPr>
      </w:pPr>
    </w:p>
    <w:p w14:paraId="29B0438B" w14:textId="2752CC6C" w:rsidR="00E622D7" w:rsidRDefault="00E622D7">
      <w:pPr>
        <w:rPr>
          <w:kern w:val="2"/>
          <w:lang w:val="en-GB" w:eastAsia="en-GB"/>
          <w14:ligatures w14:val="standardContextual"/>
        </w:rPr>
      </w:pPr>
      <w:r>
        <w:rPr>
          <w:rFonts w:ascii="Arial Nova" w:hAnsi="Arial Nova"/>
          <w:color w:val="000000"/>
          <w:sz w:val="44"/>
          <w:szCs w:val="44"/>
        </w:rPr>
        <w:t>Reflection on Group Activity</w:t>
      </w:r>
    </w:p>
    <w:p w14:paraId="761AA94A" w14:textId="77777777" w:rsidR="00563EB8" w:rsidRPr="00D31E64" w:rsidRDefault="00563EB8" w:rsidP="004847BA"/>
    <w:p w14:paraId="4232CD51" w14:textId="77777777" w:rsidR="00BE2901" w:rsidRDefault="00BE2901" w:rsidP="0098436F">
      <w:pPr>
        <w:rPr>
          <w:sz w:val="44"/>
          <w:szCs w:val="44"/>
        </w:rPr>
      </w:pPr>
      <w:r w:rsidRPr="006C66A6">
        <w:t>Paperclip Thinking</w:t>
      </w:r>
      <w:r>
        <w:rPr>
          <w:color w:val="000000"/>
        </w:rPr>
        <w:t>: A Reflective Exercise</w:t>
      </w:r>
    </w:p>
    <w:p w14:paraId="748B5818" w14:textId="77777777" w:rsidR="00A64CCE" w:rsidRDefault="00A64CCE">
      <w:pPr>
        <w:spacing w:line="360" w:lineRule="auto"/>
        <w:rPr>
          <w:sz w:val="44"/>
          <w:szCs w:val="44"/>
        </w:rPr>
      </w:pPr>
      <w:r>
        <w:rPr>
          <w:color w:val="000000"/>
        </w:rPr>
        <w:t>This reflection uses</w:t>
      </w:r>
      <w:r w:rsidRPr="006C66A6">
        <w:rPr>
          <w:color w:val="000000"/>
        </w:rPr>
        <w:t xml:space="preserve"> Gibbs’ reflective </w:t>
      </w:r>
      <w:r>
        <w:rPr>
          <w:color w:val="000000"/>
        </w:rPr>
        <w:t>cycle to consider the Paperclip activity, including</w:t>
      </w:r>
      <w:r w:rsidRPr="006C66A6">
        <w:rPr>
          <w:color w:val="000000"/>
        </w:rPr>
        <w:t xml:space="preserve"> description, feelings, evaluation, analysis, conclusion and </w:t>
      </w:r>
      <w:r>
        <w:rPr>
          <w:color w:val="000000"/>
        </w:rPr>
        <w:t xml:space="preserve">an </w:t>
      </w:r>
      <w:r w:rsidRPr="006C66A6">
        <w:rPr>
          <w:color w:val="000000"/>
        </w:rPr>
        <w:t>action plan.</w:t>
      </w:r>
    </w:p>
    <w:p w14:paraId="025BEA91" w14:textId="77777777" w:rsidR="00BE2901" w:rsidRDefault="00BE2901" w:rsidP="008A33D1">
      <w:pPr>
        <w:rPr>
          <w:sz w:val="44"/>
          <w:szCs w:val="44"/>
        </w:rPr>
      </w:pPr>
      <w:r w:rsidRPr="006C66A6">
        <w:t>Description and Feelings</w:t>
      </w:r>
    </w:p>
    <w:p w14:paraId="00D801FC" w14:textId="77777777" w:rsidR="00A64CCE" w:rsidRDefault="00A64CCE">
      <w:pPr>
        <w:spacing w:line="360" w:lineRule="auto"/>
        <w:rPr>
          <w:sz w:val="44"/>
          <w:szCs w:val="44"/>
        </w:rPr>
      </w:pPr>
      <w:r w:rsidRPr="006C66A6">
        <w:rPr>
          <w:color w:val="000000"/>
        </w:rPr>
        <w:t xml:space="preserve">During class, I took part in the </w:t>
      </w:r>
      <w:r>
        <w:rPr>
          <w:color w:val="000000"/>
        </w:rPr>
        <w:t>Paperclip</w:t>
      </w:r>
      <w:r w:rsidRPr="006C66A6">
        <w:rPr>
          <w:color w:val="000000"/>
        </w:rPr>
        <w:t xml:space="preserve"> exercise, which </w:t>
      </w:r>
      <w:r>
        <w:rPr>
          <w:color w:val="000000"/>
        </w:rPr>
        <w:t>developed</w:t>
      </w:r>
      <w:r w:rsidRPr="006C66A6">
        <w:rPr>
          <w:color w:val="000000"/>
        </w:rPr>
        <w:t xml:space="preserve"> divergent and convergent thinking. </w:t>
      </w:r>
      <w:r>
        <w:rPr>
          <w:color w:val="000000"/>
        </w:rPr>
        <w:t xml:space="preserve">Divergent thinking means generating a range of different ideas, while convergent thinking means narrowing these ideas down to the most practical or effective option. </w:t>
      </w:r>
      <w:r w:rsidRPr="006C66A6">
        <w:rPr>
          <w:color w:val="000000"/>
        </w:rPr>
        <w:t xml:space="preserve">Our group had </w:t>
      </w:r>
      <w:r>
        <w:rPr>
          <w:color w:val="000000"/>
        </w:rPr>
        <w:t>ten</w:t>
      </w:r>
      <w:r w:rsidRPr="006C66A6">
        <w:rPr>
          <w:color w:val="000000"/>
        </w:rPr>
        <w:t xml:space="preserve"> minutes to </w:t>
      </w:r>
      <w:r>
        <w:rPr>
          <w:color w:val="000000"/>
        </w:rPr>
        <w:t>suggest</w:t>
      </w:r>
      <w:r w:rsidRPr="006C66A6">
        <w:rPr>
          <w:color w:val="000000"/>
        </w:rPr>
        <w:t xml:space="preserve"> as </w:t>
      </w:r>
      <w:proofErr w:type="gramStart"/>
      <w:r w:rsidRPr="006C66A6">
        <w:rPr>
          <w:color w:val="000000"/>
        </w:rPr>
        <w:t>many</w:t>
      </w:r>
      <w:proofErr w:type="gramEnd"/>
      <w:r w:rsidRPr="006C66A6">
        <w:rPr>
          <w:color w:val="000000"/>
        </w:rPr>
        <w:t xml:space="preserve"> unusual uses for a paperclip as possible. At first, I felt </w:t>
      </w:r>
      <w:r>
        <w:rPr>
          <w:color w:val="000000"/>
        </w:rPr>
        <w:t>under pressure because of</w:t>
      </w:r>
      <w:r w:rsidRPr="006C66A6">
        <w:rPr>
          <w:color w:val="000000"/>
        </w:rPr>
        <w:t xml:space="preserve"> the time limit</w:t>
      </w:r>
      <w:r>
        <w:rPr>
          <w:color w:val="000000"/>
        </w:rPr>
        <w:t>, but</w:t>
      </w:r>
      <w:r w:rsidRPr="006C66A6">
        <w:rPr>
          <w:color w:val="000000"/>
        </w:rPr>
        <w:t xml:space="preserve"> I became more confident</w:t>
      </w:r>
      <w:r>
        <w:rPr>
          <w:color w:val="000000"/>
        </w:rPr>
        <w:t xml:space="preserve"> as ideas developed.</w:t>
      </w:r>
      <w:r w:rsidRPr="006C66A6">
        <w:rPr>
          <w:color w:val="000000"/>
        </w:rPr>
        <w:t xml:space="preserve"> The activity </w:t>
      </w:r>
      <w:r>
        <w:rPr>
          <w:color w:val="000000"/>
        </w:rPr>
        <w:t>showed me that collaboration can move thinking beyond obvious answers and encourage creativity.</w:t>
      </w:r>
    </w:p>
    <w:p w14:paraId="1DFCBE6C" w14:textId="77777777" w:rsidR="00BE2901" w:rsidRDefault="00BE2901" w:rsidP="005355B3">
      <w:pPr>
        <w:rPr>
          <w:sz w:val="44"/>
          <w:szCs w:val="44"/>
        </w:rPr>
      </w:pPr>
      <w:r w:rsidRPr="006C66A6">
        <w:t>Evaluation and Analysis</w:t>
      </w:r>
    </w:p>
    <w:p w14:paraId="58840AEC" w14:textId="2EB4239B" w:rsidR="00A64CCE" w:rsidRDefault="00A64CCE">
      <w:pPr>
        <w:spacing w:line="360" w:lineRule="auto"/>
        <w:rPr>
          <w:sz w:val="44"/>
          <w:szCs w:val="44"/>
        </w:rPr>
      </w:pPr>
      <w:r>
        <w:rPr>
          <w:color w:val="000000"/>
        </w:rPr>
        <w:t>We</w:t>
      </w:r>
      <w:r w:rsidRPr="006C66A6">
        <w:rPr>
          <w:color w:val="000000"/>
        </w:rPr>
        <w:t xml:space="preserve"> </w:t>
      </w:r>
      <w:r>
        <w:rPr>
          <w:color w:val="000000"/>
        </w:rPr>
        <w:t>generated</w:t>
      </w:r>
      <w:r w:rsidRPr="006C66A6">
        <w:rPr>
          <w:color w:val="000000"/>
        </w:rPr>
        <w:t xml:space="preserve"> around </w:t>
      </w:r>
      <w:r>
        <w:rPr>
          <w:color w:val="000000"/>
        </w:rPr>
        <w:t>ten</w:t>
      </w:r>
      <w:r w:rsidRPr="006C66A6">
        <w:rPr>
          <w:color w:val="000000"/>
        </w:rPr>
        <w:t xml:space="preserve"> ideas</w:t>
      </w:r>
      <w:r>
        <w:rPr>
          <w:color w:val="000000"/>
        </w:rPr>
        <w:t>, including</w:t>
      </w:r>
      <w:r w:rsidRPr="006C66A6">
        <w:rPr>
          <w:color w:val="000000"/>
        </w:rPr>
        <w:t xml:space="preserve"> using a paperclip as a SIM-card ejector</w:t>
      </w:r>
      <w:r>
        <w:rPr>
          <w:color w:val="000000"/>
        </w:rPr>
        <w:t>, attaching</w:t>
      </w:r>
      <w:r w:rsidRPr="006C66A6">
        <w:rPr>
          <w:color w:val="000000"/>
        </w:rPr>
        <w:t xml:space="preserve"> consent information to a </w:t>
      </w:r>
      <w:r>
        <w:rPr>
          <w:color w:val="000000"/>
        </w:rPr>
        <w:t>patient</w:t>
      </w:r>
      <w:r w:rsidRPr="006C66A6">
        <w:rPr>
          <w:color w:val="000000"/>
        </w:rPr>
        <w:t xml:space="preserve"> identification bracelet or </w:t>
      </w:r>
      <w:r w:rsidR="00250FAC">
        <w:rPr>
          <w:color w:val="000000"/>
        </w:rPr>
        <w:t>anesthesia</w:t>
      </w:r>
      <w:r w:rsidRPr="006C66A6">
        <w:rPr>
          <w:color w:val="000000"/>
        </w:rPr>
        <w:t xml:space="preserve"> file</w:t>
      </w:r>
      <w:r>
        <w:rPr>
          <w:color w:val="000000"/>
        </w:rPr>
        <w:t>, and making</w:t>
      </w:r>
      <w:r w:rsidRPr="006C66A6">
        <w:rPr>
          <w:color w:val="000000"/>
        </w:rPr>
        <w:t xml:space="preserve"> a temporary link to secure an access card. </w:t>
      </w:r>
      <w:r>
        <w:rPr>
          <w:color w:val="000000"/>
        </w:rPr>
        <w:t xml:space="preserve">I supported </w:t>
      </w:r>
      <w:r w:rsidRPr="006C66A6">
        <w:rPr>
          <w:color w:val="000000"/>
        </w:rPr>
        <w:t xml:space="preserve">divergent thinking by encouraging </w:t>
      </w:r>
      <w:r>
        <w:rPr>
          <w:color w:val="000000"/>
        </w:rPr>
        <w:t>unusual</w:t>
      </w:r>
      <w:r w:rsidRPr="006C66A6">
        <w:rPr>
          <w:color w:val="000000"/>
        </w:rPr>
        <w:t xml:space="preserve"> </w:t>
      </w:r>
      <w:r>
        <w:rPr>
          <w:color w:val="000000"/>
        </w:rPr>
        <w:t>suggestions</w:t>
      </w:r>
      <w:r w:rsidRPr="006C66A6">
        <w:rPr>
          <w:color w:val="000000"/>
        </w:rPr>
        <w:t xml:space="preserve"> and </w:t>
      </w:r>
      <w:r w:rsidR="00250FAC">
        <w:rPr>
          <w:color w:val="000000"/>
        </w:rPr>
        <w:t>using</w:t>
      </w:r>
      <w:r>
        <w:rPr>
          <w:color w:val="000000"/>
        </w:rPr>
        <w:t xml:space="preserve"> </w:t>
      </w:r>
      <w:r w:rsidRPr="006C66A6">
        <w:rPr>
          <w:color w:val="000000"/>
        </w:rPr>
        <w:t xml:space="preserve">convergent thinking by considering </w:t>
      </w:r>
      <w:r>
        <w:rPr>
          <w:color w:val="000000"/>
        </w:rPr>
        <w:t xml:space="preserve">safety, </w:t>
      </w:r>
      <w:r>
        <w:rPr>
          <w:color w:val="000000"/>
        </w:rPr>
        <w:lastRenderedPageBreak/>
        <w:t>cost</w:t>
      </w:r>
      <w:r w:rsidRPr="006C66A6">
        <w:rPr>
          <w:color w:val="000000"/>
        </w:rPr>
        <w:t xml:space="preserve"> and </w:t>
      </w:r>
      <w:r>
        <w:rPr>
          <w:color w:val="000000"/>
        </w:rPr>
        <w:t>practicality.</w:t>
      </w:r>
      <w:r w:rsidRPr="006C66A6">
        <w:rPr>
          <w:color w:val="000000"/>
        </w:rPr>
        <w:t xml:space="preserve"> This reflected the </w:t>
      </w:r>
      <w:r>
        <w:rPr>
          <w:color w:val="000000"/>
        </w:rPr>
        <w:t>importance of resourcefulness in health and social care, where professionals often need to work creatively with limited resources.</w:t>
      </w:r>
    </w:p>
    <w:p w14:paraId="43C30FE2" w14:textId="77777777" w:rsidR="00A64CCE" w:rsidRDefault="00A64CCE">
      <w:pPr>
        <w:spacing w:line="360" w:lineRule="auto"/>
        <w:rPr>
          <w:sz w:val="44"/>
          <w:szCs w:val="44"/>
        </w:rPr>
      </w:pPr>
      <w:r w:rsidRPr="006C66A6">
        <w:t xml:space="preserve">Pink (2011) </w:t>
      </w:r>
      <w:r>
        <w:t>suggests</w:t>
      </w:r>
      <w:r w:rsidRPr="006C66A6">
        <w:t xml:space="preserve"> that intrinsic motivation </w:t>
      </w:r>
      <w:proofErr w:type="gramStart"/>
      <w:r w:rsidRPr="006C66A6">
        <w:t xml:space="preserve">is </w:t>
      </w:r>
      <w:r>
        <w:t>influenced</w:t>
      </w:r>
      <w:proofErr w:type="gramEnd"/>
      <w:r w:rsidRPr="006C66A6">
        <w:t xml:space="preserve"> by autonomy and mastery. This was </w:t>
      </w:r>
      <w:r>
        <w:t xml:space="preserve">clear </w:t>
      </w:r>
      <w:r w:rsidRPr="006C66A6">
        <w:t xml:space="preserve">because </w:t>
      </w:r>
      <w:r>
        <w:t>the group</w:t>
      </w:r>
      <w:r w:rsidRPr="006C66A6">
        <w:t xml:space="preserve"> stopped </w:t>
      </w:r>
      <w:r>
        <w:t>looking</w:t>
      </w:r>
      <w:r w:rsidRPr="006C66A6">
        <w:t xml:space="preserve"> for one correct answer and </w:t>
      </w:r>
      <w:r>
        <w:t xml:space="preserve">began refining </w:t>
      </w:r>
      <w:proofErr w:type="gramStart"/>
      <w:r>
        <w:t>several</w:t>
      </w:r>
      <w:proofErr w:type="gramEnd"/>
      <w:r>
        <w:t xml:space="preserve"> possibilities.</w:t>
      </w:r>
      <w:r w:rsidRPr="006C66A6">
        <w:t xml:space="preserve"> In health and social care, this </w:t>
      </w:r>
      <w:r>
        <w:t>approach</w:t>
      </w:r>
      <w:r w:rsidRPr="006C66A6">
        <w:t xml:space="preserve"> is </w:t>
      </w:r>
      <w:r>
        <w:t>valuable</w:t>
      </w:r>
      <w:r w:rsidRPr="006C66A6">
        <w:t xml:space="preserve"> because </w:t>
      </w:r>
      <w:r>
        <w:t>staffing</w:t>
      </w:r>
      <w:r w:rsidRPr="006C66A6">
        <w:t xml:space="preserve"> </w:t>
      </w:r>
      <w:r>
        <w:t>pressures,</w:t>
      </w:r>
      <w:r w:rsidRPr="006C66A6">
        <w:t xml:space="preserve"> funding </w:t>
      </w:r>
      <w:r>
        <w:t>limits and changing patient needs</w:t>
      </w:r>
      <w:r w:rsidRPr="006C66A6">
        <w:t xml:space="preserve"> require flexible</w:t>
      </w:r>
      <w:r>
        <w:t xml:space="preserve"> responses. Digital tools such as telemedicine and electronic health records can support this, but creativity and professional judgement remain essential.</w:t>
      </w:r>
    </w:p>
    <w:p w14:paraId="4FC8CBF4" w14:textId="77777777" w:rsidR="00BE2901" w:rsidRDefault="00BE2901" w:rsidP="00D96421">
      <w:pPr>
        <w:rPr>
          <w:sz w:val="44"/>
          <w:szCs w:val="44"/>
        </w:rPr>
      </w:pPr>
      <w:r w:rsidRPr="006C66A6">
        <w:rPr>
          <w:rFonts w:eastAsia="Arial Nova"/>
          <w:color w:val="000000" w:themeColor="text1"/>
        </w:rPr>
        <w:t>Conclusion and Action Plan</w:t>
      </w:r>
    </w:p>
    <w:p w14:paraId="0847703A" w14:textId="77777777" w:rsidR="00A64CCE" w:rsidRDefault="00A64CCE">
      <w:pPr>
        <w:spacing w:line="360" w:lineRule="auto"/>
        <w:rPr>
          <w:sz w:val="44"/>
          <w:szCs w:val="44"/>
        </w:rPr>
      </w:pPr>
      <w:r w:rsidRPr="004847BA">
        <w:t xml:space="preserve">Overall, the activity showed that I am more confident </w:t>
      </w:r>
      <w:r>
        <w:t>with</w:t>
      </w:r>
      <w:r w:rsidRPr="004847BA">
        <w:t xml:space="preserve"> convergent thinking, </w:t>
      </w:r>
      <w:r>
        <w:t xml:space="preserve">but </w:t>
      </w:r>
      <w:r w:rsidRPr="004847BA">
        <w:t>I need</w:t>
      </w:r>
      <w:r w:rsidRPr="006C66A6">
        <w:t xml:space="preserve"> to </w:t>
      </w:r>
      <w:r>
        <w:t>strengthen</w:t>
      </w:r>
      <w:r w:rsidRPr="006C66A6">
        <w:t xml:space="preserve"> my divergent thinking</w:t>
      </w:r>
      <w:r>
        <w:t>.</w:t>
      </w:r>
      <w:r w:rsidRPr="006C66A6">
        <w:t xml:space="preserve"> In future, I will use brainstorming and reverse-thinking before making decisions. This will help me become more adaptable</w:t>
      </w:r>
      <w:r>
        <w:t>,</w:t>
      </w:r>
      <w:r w:rsidRPr="006C66A6">
        <w:t xml:space="preserve"> resilient and able to use limited resources effectively in professional practice.</w:t>
      </w:r>
    </w:p>
    <w:p w14:paraId="6186EA96" w14:textId="77777777" w:rsidR="00563EB8" w:rsidRPr="00D31E64" w:rsidRDefault="00563EB8" w:rsidP="004847BA">
      <w:pPr>
        <w:rPr>
          <w:rFonts w:eastAsia="Arial Nova"/>
          <w:color w:val="000000" w:themeColor="text1"/>
        </w:rPr>
      </w:pPr>
    </w:p>
    <w:p w14:paraId="29F522D2" w14:textId="77777777" w:rsidR="00563EB8" w:rsidRPr="00D31E64" w:rsidRDefault="00563EB8" w:rsidP="00D31E64">
      <w:pPr>
        <w:spacing w:line="360" w:lineRule="auto"/>
        <w:rPr>
          <w:rFonts w:ascii="Arial" w:eastAsia="Arial Nova" w:hAnsi="Arial" w:cs="Arial"/>
          <w:i/>
          <w:iCs/>
          <w:color w:val="000000" w:themeColor="text1"/>
          <w:sz w:val="22"/>
          <w:szCs w:val="22"/>
        </w:rPr>
      </w:pPr>
    </w:p>
    <w:p w14:paraId="56EF2AE9" w14:textId="77777777" w:rsidR="00563EB8" w:rsidRDefault="00563EB8" w:rsidP="021F216E">
      <w:pPr>
        <w:rPr>
          <w:rFonts w:ascii="Arial Nova" w:eastAsia="Arial Nova" w:hAnsi="Arial Nova" w:cs="Arial Nova"/>
          <w:i/>
          <w:iCs/>
          <w:color w:val="000000" w:themeColor="text1"/>
        </w:rPr>
      </w:pPr>
    </w:p>
    <w:p w14:paraId="3E471E9B" w14:textId="77777777" w:rsidR="00563EB8" w:rsidRDefault="00563EB8" w:rsidP="021F216E">
      <w:pPr>
        <w:rPr>
          <w:rFonts w:ascii="Arial Nova" w:eastAsia="Arial Nova" w:hAnsi="Arial Nova" w:cs="Arial Nova"/>
          <w:i/>
          <w:iCs/>
          <w:color w:val="000000" w:themeColor="text1"/>
        </w:rPr>
      </w:pPr>
    </w:p>
    <w:p w14:paraId="18F1CEB3" w14:textId="77777777" w:rsidR="00563EB8" w:rsidRDefault="00563EB8" w:rsidP="021F216E">
      <w:pPr>
        <w:rPr>
          <w:rFonts w:ascii="Arial Nova" w:eastAsia="Arial Nova" w:hAnsi="Arial Nova" w:cs="Arial Nova"/>
          <w:i/>
          <w:iCs/>
          <w:color w:val="000000" w:themeColor="text1"/>
        </w:rPr>
      </w:pPr>
    </w:p>
    <w:p w14:paraId="22F1B6CE" w14:textId="77777777" w:rsidR="00563EB8" w:rsidRDefault="00563EB8" w:rsidP="021F216E">
      <w:pPr>
        <w:rPr>
          <w:rFonts w:ascii="Arial Nova" w:eastAsia="Arial Nova" w:hAnsi="Arial Nova" w:cs="Arial Nova"/>
          <w:i/>
          <w:iCs/>
          <w:color w:val="000000" w:themeColor="text1"/>
        </w:rPr>
      </w:pPr>
    </w:p>
    <w:p w14:paraId="21CF7B6E" w14:textId="77777777" w:rsidR="00563EB8" w:rsidRDefault="00563EB8" w:rsidP="021F216E">
      <w:pPr>
        <w:rPr>
          <w:rFonts w:ascii="Arial Nova" w:eastAsia="Arial Nova" w:hAnsi="Arial Nova" w:cs="Arial Nova"/>
          <w:i/>
          <w:iCs/>
          <w:color w:val="000000" w:themeColor="text1"/>
        </w:rPr>
      </w:pPr>
    </w:p>
    <w:p w14:paraId="4C36B484" w14:textId="77777777" w:rsidR="00563EB8" w:rsidRDefault="00563EB8" w:rsidP="021F216E">
      <w:pPr>
        <w:rPr>
          <w:rFonts w:ascii="Arial Nova" w:eastAsia="Arial Nova" w:hAnsi="Arial Nova" w:cs="Arial Nova"/>
          <w:i/>
          <w:iCs/>
          <w:color w:val="000000" w:themeColor="text1"/>
        </w:rPr>
      </w:pPr>
    </w:p>
    <w:p w14:paraId="6AC3864E" w14:textId="7C684C13" w:rsidR="00E622D7" w:rsidRPr="000245B2" w:rsidRDefault="00E622D7">
      <w:pPr>
        <w:rPr>
          <w:color w:val="000000" w:themeColor="text1"/>
          <w:kern w:val="2"/>
          <w:lang w:val="en-GB" w:eastAsia="en-GB"/>
          <w14:ligatures w14:val="standardContextual"/>
        </w:rPr>
      </w:pPr>
      <w:r>
        <w:rPr>
          <w:rFonts w:ascii="Arial Nova" w:hAnsi="Arial Nova"/>
          <w:color w:val="000000"/>
          <w:sz w:val="44"/>
          <w:szCs w:val="44"/>
        </w:rPr>
        <w:t>Case Study of a UK Innovation</w:t>
      </w:r>
    </w:p>
    <w:p w14:paraId="21433688" w14:textId="32C36D9D" w:rsidR="00563EB8" w:rsidRPr="004847BA" w:rsidRDefault="00044D45" w:rsidP="004847BA">
      <w:r w:rsidRPr="004847BA">
        <w:t>Implementing AI in NHS Radiology</w:t>
      </w:r>
    </w:p>
    <w:p w14:paraId="21E25CA7" w14:textId="36FFF261" w:rsidR="00563EB8" w:rsidRPr="004847BA" w:rsidRDefault="00044D45" w:rsidP="004847BA">
      <w:r w:rsidRPr="004847BA">
        <w:t>Introduction</w:t>
      </w:r>
    </w:p>
    <w:p w14:paraId="21485F6C" w14:textId="54CAC2BD" w:rsidR="00BE2901" w:rsidRDefault="00BE2901">
      <w:pPr>
        <w:spacing w:line="360" w:lineRule="auto"/>
        <w:rPr>
          <w:sz w:val="44"/>
          <w:szCs w:val="44"/>
        </w:rPr>
      </w:pPr>
      <w:r w:rsidRPr="000245B2">
        <w:rPr>
          <w:rFonts w:ascii="Arial" w:hAnsi="Arial" w:cs="Arial"/>
          <w:color w:val="000000" w:themeColor="text1"/>
          <w:sz w:val="22"/>
          <w:szCs w:val="22"/>
        </w:rPr>
        <w:t xml:space="preserve">The NHS </w:t>
      </w:r>
      <w:r>
        <w:rPr>
          <w:rFonts w:ascii="Arial" w:hAnsi="Arial" w:cs="Arial"/>
          <w:color w:val="000000"/>
          <w:sz w:val="22"/>
          <w:szCs w:val="22"/>
        </w:rPr>
        <w:t>is under increasing</w:t>
      </w:r>
      <w:r w:rsidRPr="000245B2">
        <w:rPr>
          <w:rFonts w:ascii="Arial" w:hAnsi="Arial" w:cs="Arial"/>
          <w:color w:val="000000" w:themeColor="text1"/>
          <w:sz w:val="22"/>
          <w:szCs w:val="22"/>
        </w:rPr>
        <w:t xml:space="preserve"> pressure in radiology because demand for imaging is rising while </w:t>
      </w:r>
      <w:r>
        <w:rPr>
          <w:rFonts w:ascii="Arial" w:hAnsi="Arial" w:cs="Arial"/>
          <w:color w:val="000000"/>
          <w:sz w:val="22"/>
          <w:szCs w:val="22"/>
        </w:rPr>
        <w:t>specialist staffing</w:t>
      </w:r>
      <w:r w:rsidRPr="000245B2">
        <w:rPr>
          <w:rFonts w:ascii="Arial" w:hAnsi="Arial" w:cs="Arial"/>
          <w:color w:val="000000" w:themeColor="text1"/>
          <w:sz w:val="22"/>
          <w:szCs w:val="22"/>
        </w:rPr>
        <w:t xml:space="preserve"> remains stretched. </w:t>
      </w:r>
      <w:r>
        <w:rPr>
          <w:rFonts w:ascii="Arial" w:hAnsi="Arial" w:cs="Arial"/>
          <w:color w:val="000000"/>
          <w:sz w:val="22"/>
          <w:szCs w:val="22"/>
        </w:rPr>
        <w:t>Delays</w:t>
      </w:r>
      <w:r w:rsidRPr="000245B2">
        <w:rPr>
          <w:rFonts w:ascii="Arial" w:hAnsi="Arial" w:cs="Arial"/>
          <w:color w:val="000000" w:themeColor="text1"/>
          <w:sz w:val="22"/>
          <w:szCs w:val="22"/>
        </w:rPr>
        <w:t xml:space="preserve"> in </w:t>
      </w:r>
      <w:r>
        <w:rPr>
          <w:rFonts w:ascii="Arial" w:hAnsi="Arial" w:cs="Arial"/>
          <w:color w:val="000000"/>
          <w:sz w:val="22"/>
          <w:szCs w:val="22"/>
        </w:rPr>
        <w:t xml:space="preserve">reporting </w:t>
      </w:r>
      <w:r w:rsidRPr="000245B2">
        <w:rPr>
          <w:rFonts w:ascii="Arial" w:hAnsi="Arial" w:cs="Arial"/>
          <w:color w:val="000000" w:themeColor="text1"/>
          <w:sz w:val="22"/>
          <w:szCs w:val="22"/>
        </w:rPr>
        <w:t xml:space="preserve">chest X-rays, CT scans and cancer </w:t>
      </w:r>
      <w:r w:rsidRPr="000245B2">
        <w:rPr>
          <w:rFonts w:ascii="Arial" w:hAnsi="Arial" w:cs="Arial"/>
          <w:color w:val="000000" w:themeColor="text1"/>
          <w:sz w:val="22"/>
          <w:szCs w:val="22"/>
        </w:rPr>
        <w:lastRenderedPageBreak/>
        <w:t xml:space="preserve">referrals can </w:t>
      </w:r>
      <w:r>
        <w:rPr>
          <w:rFonts w:ascii="Arial" w:hAnsi="Arial" w:cs="Arial"/>
          <w:color w:val="000000"/>
          <w:sz w:val="22"/>
          <w:szCs w:val="22"/>
        </w:rPr>
        <w:t>slow</w:t>
      </w:r>
      <w:r w:rsidRPr="000245B2">
        <w:rPr>
          <w:rFonts w:ascii="Arial" w:hAnsi="Arial" w:cs="Arial"/>
          <w:color w:val="000000" w:themeColor="text1"/>
          <w:sz w:val="22"/>
          <w:szCs w:val="22"/>
        </w:rPr>
        <w:t xml:space="preserve"> diagnosis and treatment, </w:t>
      </w:r>
      <w:r>
        <w:rPr>
          <w:rFonts w:ascii="Arial" w:hAnsi="Arial" w:cs="Arial"/>
          <w:color w:val="000000"/>
          <w:sz w:val="22"/>
          <w:szCs w:val="22"/>
        </w:rPr>
        <w:t>particularly</w:t>
      </w:r>
      <w:r w:rsidRPr="000245B2">
        <w:rPr>
          <w:rFonts w:ascii="Arial" w:hAnsi="Arial" w:cs="Arial"/>
          <w:color w:val="000000" w:themeColor="text1"/>
          <w:sz w:val="22"/>
          <w:szCs w:val="22"/>
        </w:rPr>
        <w:t xml:space="preserve"> for patients with suspected lung disease. </w:t>
      </w:r>
      <w:r>
        <w:rPr>
          <w:rFonts w:ascii="Arial" w:hAnsi="Arial" w:cs="Arial"/>
          <w:color w:val="000000"/>
          <w:sz w:val="22"/>
          <w:szCs w:val="22"/>
        </w:rPr>
        <w:t xml:space="preserve">To respond to this challenge, </w:t>
      </w:r>
      <w:proofErr w:type="gramStart"/>
      <w:r>
        <w:rPr>
          <w:rFonts w:ascii="Arial" w:hAnsi="Arial" w:cs="Arial"/>
          <w:color w:val="000000"/>
          <w:sz w:val="22"/>
          <w:szCs w:val="22"/>
        </w:rPr>
        <w:t>some</w:t>
      </w:r>
      <w:proofErr w:type="gramEnd"/>
      <w:r w:rsidRPr="000245B2">
        <w:rPr>
          <w:rFonts w:ascii="Arial" w:hAnsi="Arial" w:cs="Arial"/>
          <w:color w:val="000000" w:themeColor="text1"/>
          <w:sz w:val="22"/>
          <w:szCs w:val="22"/>
        </w:rPr>
        <w:t xml:space="preserve"> NHS </w:t>
      </w:r>
      <w:r>
        <w:rPr>
          <w:rFonts w:ascii="Arial" w:hAnsi="Arial" w:cs="Arial"/>
          <w:color w:val="000000"/>
          <w:sz w:val="22"/>
          <w:szCs w:val="22"/>
        </w:rPr>
        <w:t>services are</w:t>
      </w:r>
      <w:r w:rsidRPr="000245B2">
        <w:rPr>
          <w:rFonts w:ascii="Arial" w:hAnsi="Arial" w:cs="Arial"/>
          <w:color w:val="000000" w:themeColor="text1"/>
          <w:sz w:val="22"/>
          <w:szCs w:val="22"/>
        </w:rPr>
        <w:t xml:space="preserve"> using artificial intelligence (AI) in radiology to support faster image review and earlier identification of abnormalities. </w:t>
      </w:r>
      <w:r>
        <w:rPr>
          <w:rFonts w:ascii="Arial" w:hAnsi="Arial" w:cs="Arial"/>
          <w:color w:val="000000"/>
          <w:sz w:val="22"/>
          <w:szCs w:val="22"/>
        </w:rPr>
        <w:t>AI</w:t>
      </w:r>
      <w:r w:rsidRPr="000245B2">
        <w:rPr>
          <w:rFonts w:ascii="Arial" w:hAnsi="Arial" w:cs="Arial"/>
          <w:color w:val="000000" w:themeColor="text1"/>
          <w:sz w:val="22"/>
          <w:szCs w:val="22"/>
        </w:rPr>
        <w:t xml:space="preserve"> </w:t>
      </w:r>
      <w:proofErr w:type="gramStart"/>
      <w:r w:rsidRPr="000245B2">
        <w:rPr>
          <w:rFonts w:ascii="Arial" w:hAnsi="Arial" w:cs="Arial"/>
          <w:color w:val="000000" w:themeColor="text1"/>
          <w:sz w:val="22"/>
          <w:szCs w:val="22"/>
        </w:rPr>
        <w:t xml:space="preserve">is not </w:t>
      </w:r>
      <w:r>
        <w:rPr>
          <w:rFonts w:ascii="Arial" w:hAnsi="Arial" w:cs="Arial"/>
          <w:color w:val="000000"/>
          <w:sz w:val="22"/>
          <w:szCs w:val="22"/>
        </w:rPr>
        <w:t>intended</w:t>
      </w:r>
      <w:proofErr w:type="gramEnd"/>
      <w:r>
        <w:rPr>
          <w:rFonts w:ascii="Arial" w:hAnsi="Arial" w:cs="Arial"/>
          <w:color w:val="000000"/>
          <w:sz w:val="22"/>
          <w:szCs w:val="22"/>
        </w:rPr>
        <w:t xml:space="preserve"> to replace</w:t>
      </w:r>
      <w:r w:rsidRPr="000245B2">
        <w:rPr>
          <w:rFonts w:ascii="Arial" w:hAnsi="Arial" w:cs="Arial"/>
          <w:color w:val="000000" w:themeColor="text1"/>
          <w:sz w:val="22"/>
          <w:szCs w:val="22"/>
        </w:rPr>
        <w:t xml:space="preserve"> radiologists. Instead, </w:t>
      </w:r>
      <w:r>
        <w:rPr>
          <w:rFonts w:ascii="Arial" w:hAnsi="Arial" w:cs="Arial"/>
          <w:color w:val="000000"/>
          <w:sz w:val="22"/>
          <w:szCs w:val="22"/>
        </w:rPr>
        <w:t>it works</w:t>
      </w:r>
      <w:r w:rsidRPr="000245B2">
        <w:rPr>
          <w:rFonts w:ascii="Arial" w:hAnsi="Arial" w:cs="Arial"/>
          <w:color w:val="000000" w:themeColor="text1"/>
          <w:sz w:val="22"/>
          <w:szCs w:val="22"/>
        </w:rPr>
        <w:t xml:space="preserve"> as a decision-support tool that highlights suspicious findings, </w:t>
      </w:r>
      <w:r w:rsidR="006B2F63">
        <w:rPr>
          <w:rFonts w:ascii="Arial" w:hAnsi="Arial" w:cs="Arial"/>
          <w:color w:val="000000"/>
          <w:sz w:val="22"/>
          <w:szCs w:val="22"/>
        </w:rPr>
        <w:t>prioritizes</w:t>
      </w:r>
      <w:r w:rsidRPr="000245B2">
        <w:rPr>
          <w:rFonts w:ascii="Arial" w:hAnsi="Arial" w:cs="Arial"/>
          <w:color w:val="000000" w:themeColor="text1"/>
          <w:sz w:val="22"/>
          <w:szCs w:val="22"/>
        </w:rPr>
        <w:t xml:space="preserve"> urgent cases and helps staff manage heavy workloads more safely</w:t>
      </w:r>
      <w:r>
        <w:rPr>
          <w:rFonts w:ascii="Arial" w:hAnsi="Arial" w:cs="Arial"/>
          <w:color w:val="000000"/>
          <w:sz w:val="22"/>
          <w:szCs w:val="22"/>
        </w:rPr>
        <w:t xml:space="preserve">. Radiologists still retain professional responsibility for final decisions, but AI can help them focus first on the </w:t>
      </w:r>
      <w:r w:rsidR="006B2F63">
        <w:rPr>
          <w:rFonts w:ascii="Arial" w:hAnsi="Arial" w:cs="Arial"/>
          <w:color w:val="000000"/>
          <w:sz w:val="22"/>
          <w:szCs w:val="22"/>
        </w:rPr>
        <w:t>scans,</w:t>
      </w:r>
      <w:r>
        <w:rPr>
          <w:rFonts w:ascii="Arial" w:hAnsi="Arial" w:cs="Arial"/>
          <w:color w:val="000000"/>
          <w:sz w:val="22"/>
          <w:szCs w:val="22"/>
        </w:rPr>
        <w:t xml:space="preserve"> most likely to require rapid action.</w:t>
      </w:r>
    </w:p>
    <w:p w14:paraId="49060146" w14:textId="77777777" w:rsidR="00BE2901" w:rsidRDefault="00BE2901" w:rsidP="00316B66">
      <w:pPr>
        <w:rPr>
          <w:sz w:val="44"/>
          <w:szCs w:val="44"/>
        </w:rPr>
      </w:pPr>
      <w:r w:rsidRPr="004847BA">
        <w:t>Creativity and Innovation in Practice</w:t>
      </w:r>
    </w:p>
    <w:p w14:paraId="1A9117CD" w14:textId="181A8D66" w:rsidR="00BE2901" w:rsidRDefault="00BE2901">
      <w:pPr>
        <w:spacing w:line="360" w:lineRule="auto"/>
        <w:rPr>
          <w:sz w:val="44"/>
          <w:szCs w:val="44"/>
        </w:rPr>
      </w:pPr>
      <w:r>
        <w:rPr>
          <w:rFonts w:ascii="Arial" w:hAnsi="Arial" w:cs="Arial"/>
          <w:color w:val="000000"/>
          <w:sz w:val="22"/>
          <w:szCs w:val="22"/>
        </w:rPr>
        <w:t xml:space="preserve">This innovation is creative because it uses technology to redesign an existing clinical pathway rather than simply adding another task to the system. Traditional radiology reporting often depends on scans </w:t>
      </w:r>
      <w:proofErr w:type="gramStart"/>
      <w:r>
        <w:rPr>
          <w:rFonts w:ascii="Arial" w:hAnsi="Arial" w:cs="Arial"/>
          <w:color w:val="000000"/>
          <w:sz w:val="22"/>
          <w:szCs w:val="22"/>
        </w:rPr>
        <w:t>being reviewed</w:t>
      </w:r>
      <w:proofErr w:type="gramEnd"/>
      <w:r>
        <w:rPr>
          <w:rFonts w:ascii="Arial" w:hAnsi="Arial" w:cs="Arial"/>
          <w:color w:val="000000"/>
          <w:sz w:val="22"/>
          <w:szCs w:val="22"/>
        </w:rPr>
        <w:t xml:space="preserve"> in sequence, which can delay urgent results. Human-AI collaboration changes this process by allowing software to </w:t>
      </w:r>
      <w:proofErr w:type="gramStart"/>
      <w:r>
        <w:rPr>
          <w:rFonts w:ascii="Arial" w:hAnsi="Arial" w:cs="Arial"/>
          <w:color w:val="000000"/>
          <w:sz w:val="22"/>
          <w:szCs w:val="22"/>
        </w:rPr>
        <w:t>act as</w:t>
      </w:r>
      <w:proofErr w:type="gramEnd"/>
      <w:r>
        <w:rPr>
          <w:rFonts w:ascii="Arial" w:hAnsi="Arial" w:cs="Arial"/>
          <w:color w:val="000000"/>
          <w:sz w:val="22"/>
          <w:szCs w:val="22"/>
        </w:rPr>
        <w:t xml:space="preserve"> a second reader. </w:t>
      </w:r>
      <w:r w:rsidRPr="000245B2">
        <w:rPr>
          <w:rFonts w:ascii="Arial" w:hAnsi="Arial" w:cs="Arial"/>
          <w:color w:val="000000" w:themeColor="text1"/>
          <w:sz w:val="22"/>
          <w:szCs w:val="22"/>
        </w:rPr>
        <w:t xml:space="preserve">For example, NICE has supported </w:t>
      </w:r>
      <w:r>
        <w:rPr>
          <w:rFonts w:ascii="Arial" w:hAnsi="Arial" w:cs="Arial"/>
          <w:color w:val="000000"/>
          <w:sz w:val="22"/>
          <w:szCs w:val="22"/>
        </w:rPr>
        <w:t xml:space="preserve">the </w:t>
      </w:r>
      <w:r w:rsidRPr="000245B2">
        <w:rPr>
          <w:rFonts w:ascii="Arial" w:hAnsi="Arial" w:cs="Arial"/>
          <w:color w:val="000000" w:themeColor="text1"/>
          <w:sz w:val="22"/>
          <w:szCs w:val="22"/>
        </w:rPr>
        <w:t xml:space="preserve">early evaluation of AI-derived software </w:t>
      </w:r>
      <w:r>
        <w:rPr>
          <w:rFonts w:ascii="Arial" w:hAnsi="Arial" w:cs="Arial"/>
          <w:color w:val="000000"/>
          <w:sz w:val="22"/>
          <w:szCs w:val="22"/>
        </w:rPr>
        <w:t xml:space="preserve">for </w:t>
      </w:r>
      <w:r w:rsidR="006B2F63">
        <w:rPr>
          <w:rFonts w:ascii="Arial" w:hAnsi="Arial" w:cs="Arial"/>
          <w:color w:val="000000"/>
          <w:sz w:val="22"/>
          <w:szCs w:val="22"/>
        </w:rPr>
        <w:t>analyzing</w:t>
      </w:r>
      <w:r w:rsidRPr="000245B2">
        <w:rPr>
          <w:rFonts w:ascii="Arial" w:hAnsi="Arial" w:cs="Arial"/>
          <w:color w:val="000000" w:themeColor="text1"/>
          <w:sz w:val="22"/>
          <w:szCs w:val="22"/>
        </w:rPr>
        <w:t xml:space="preserve"> chest X-rays </w:t>
      </w:r>
      <w:r>
        <w:rPr>
          <w:rFonts w:ascii="Arial" w:hAnsi="Arial" w:cs="Arial"/>
          <w:color w:val="000000"/>
          <w:sz w:val="22"/>
          <w:szCs w:val="22"/>
        </w:rPr>
        <w:t>in</w:t>
      </w:r>
      <w:r w:rsidRPr="000245B2">
        <w:rPr>
          <w:rFonts w:ascii="Arial" w:hAnsi="Arial" w:cs="Arial"/>
          <w:color w:val="000000" w:themeColor="text1"/>
          <w:sz w:val="22"/>
          <w:szCs w:val="22"/>
        </w:rPr>
        <w:t xml:space="preserve"> suspected lung cancer referrals</w:t>
      </w:r>
      <w:r>
        <w:rPr>
          <w:rFonts w:ascii="Arial" w:hAnsi="Arial" w:cs="Arial"/>
          <w:color w:val="000000"/>
          <w:sz w:val="22"/>
          <w:szCs w:val="22"/>
        </w:rPr>
        <w:t>.</w:t>
      </w:r>
      <w:r w:rsidRPr="000245B2">
        <w:rPr>
          <w:rFonts w:ascii="Arial" w:hAnsi="Arial" w:cs="Arial"/>
          <w:color w:val="000000" w:themeColor="text1"/>
          <w:sz w:val="22"/>
          <w:szCs w:val="22"/>
        </w:rPr>
        <w:t xml:space="preserve"> In Northeast London, AI has </w:t>
      </w:r>
      <w:proofErr w:type="gramStart"/>
      <w:r w:rsidRPr="000245B2">
        <w:rPr>
          <w:rFonts w:ascii="Arial" w:hAnsi="Arial" w:cs="Arial"/>
          <w:color w:val="000000" w:themeColor="text1"/>
          <w:sz w:val="22"/>
          <w:szCs w:val="22"/>
        </w:rPr>
        <w:t>been introduced</w:t>
      </w:r>
      <w:proofErr w:type="gramEnd"/>
      <w:r w:rsidRPr="000245B2">
        <w:rPr>
          <w:rFonts w:ascii="Arial" w:hAnsi="Arial" w:cs="Arial"/>
          <w:color w:val="000000" w:themeColor="text1"/>
          <w:sz w:val="22"/>
          <w:szCs w:val="22"/>
        </w:rPr>
        <w:t xml:space="preserve"> into chest X-ray pathways to help </w:t>
      </w:r>
      <w:r>
        <w:rPr>
          <w:rFonts w:ascii="Arial" w:hAnsi="Arial" w:cs="Arial"/>
          <w:color w:val="000000"/>
          <w:sz w:val="22"/>
          <w:szCs w:val="22"/>
        </w:rPr>
        <w:t>identify significant findings more quickly and reduce waiting times for urgent reports.</w:t>
      </w:r>
    </w:p>
    <w:p w14:paraId="1CAADAFE" w14:textId="2692856E" w:rsidR="00BE2901" w:rsidRDefault="00BE2901">
      <w:pPr>
        <w:spacing w:line="360" w:lineRule="auto"/>
        <w:rPr>
          <w:sz w:val="44"/>
          <w:szCs w:val="44"/>
        </w:rPr>
      </w:pPr>
      <w:r>
        <w:rPr>
          <w:rFonts w:ascii="Arial" w:hAnsi="Arial" w:cs="Arial"/>
          <w:color w:val="000000"/>
          <w:sz w:val="22"/>
          <w:szCs w:val="22"/>
        </w:rPr>
        <w:t xml:space="preserve">The value of AI comes from its ability to support triage, improve consistency and strengthen diagnostic pathways. </w:t>
      </w:r>
      <w:proofErr w:type="gramStart"/>
      <w:r w:rsidRPr="000245B2">
        <w:rPr>
          <w:rFonts w:ascii="Arial" w:hAnsi="Arial" w:cs="Arial"/>
          <w:color w:val="000000" w:themeColor="text1"/>
          <w:sz w:val="22"/>
          <w:szCs w:val="22"/>
        </w:rPr>
        <w:t>Some</w:t>
      </w:r>
      <w:proofErr w:type="gramEnd"/>
      <w:r w:rsidRPr="000245B2">
        <w:rPr>
          <w:rFonts w:ascii="Arial" w:hAnsi="Arial" w:cs="Arial"/>
          <w:color w:val="000000" w:themeColor="text1"/>
          <w:sz w:val="22"/>
          <w:szCs w:val="22"/>
        </w:rPr>
        <w:t xml:space="preserve"> </w:t>
      </w:r>
      <w:r>
        <w:rPr>
          <w:rFonts w:ascii="Arial" w:hAnsi="Arial" w:cs="Arial"/>
          <w:color w:val="000000"/>
          <w:sz w:val="22"/>
          <w:szCs w:val="22"/>
        </w:rPr>
        <w:t>systems</w:t>
      </w:r>
      <w:r w:rsidRPr="000245B2">
        <w:rPr>
          <w:rFonts w:ascii="Arial" w:hAnsi="Arial" w:cs="Arial"/>
          <w:color w:val="000000" w:themeColor="text1"/>
          <w:sz w:val="22"/>
          <w:szCs w:val="22"/>
        </w:rPr>
        <w:t xml:space="preserve"> can rank images by urgency, </w:t>
      </w:r>
      <w:r>
        <w:rPr>
          <w:rFonts w:ascii="Arial" w:hAnsi="Arial" w:cs="Arial"/>
          <w:color w:val="000000"/>
          <w:sz w:val="22"/>
          <w:szCs w:val="22"/>
        </w:rPr>
        <w:t>detect</w:t>
      </w:r>
      <w:r w:rsidRPr="000245B2">
        <w:rPr>
          <w:rFonts w:ascii="Arial" w:hAnsi="Arial" w:cs="Arial"/>
          <w:color w:val="000000" w:themeColor="text1"/>
          <w:sz w:val="22"/>
          <w:szCs w:val="22"/>
        </w:rPr>
        <w:t xml:space="preserve"> patterns linked to </w:t>
      </w:r>
      <w:r w:rsidR="000361EA" w:rsidRPr="000245B2">
        <w:rPr>
          <w:rFonts w:ascii="Arial" w:hAnsi="Arial" w:cs="Arial"/>
          <w:color w:val="000000" w:themeColor="text1"/>
          <w:sz w:val="22"/>
          <w:szCs w:val="22"/>
        </w:rPr>
        <w:t>cancer</w:t>
      </w:r>
      <w:r w:rsidRPr="000245B2">
        <w:rPr>
          <w:rFonts w:ascii="Arial" w:hAnsi="Arial" w:cs="Arial"/>
          <w:color w:val="000000" w:themeColor="text1"/>
          <w:sz w:val="22"/>
          <w:szCs w:val="22"/>
        </w:rPr>
        <w:t xml:space="preserve"> and support draft reporting for clinician review. This may </w:t>
      </w:r>
      <w:r>
        <w:rPr>
          <w:rFonts w:ascii="Arial" w:hAnsi="Arial" w:cs="Arial"/>
          <w:color w:val="000000"/>
          <w:sz w:val="22"/>
          <w:szCs w:val="22"/>
        </w:rPr>
        <w:t>be particularly useful where</w:t>
      </w:r>
      <w:r w:rsidRPr="000245B2">
        <w:rPr>
          <w:rFonts w:ascii="Arial" w:hAnsi="Arial" w:cs="Arial"/>
          <w:color w:val="000000" w:themeColor="text1"/>
          <w:sz w:val="22"/>
          <w:szCs w:val="22"/>
        </w:rPr>
        <w:t xml:space="preserve"> services </w:t>
      </w:r>
      <w:r>
        <w:rPr>
          <w:rFonts w:ascii="Arial" w:hAnsi="Arial" w:cs="Arial"/>
          <w:color w:val="000000"/>
          <w:sz w:val="22"/>
          <w:szCs w:val="22"/>
        </w:rPr>
        <w:t>face</w:t>
      </w:r>
      <w:r w:rsidRPr="000245B2">
        <w:rPr>
          <w:rFonts w:ascii="Arial" w:hAnsi="Arial" w:cs="Arial"/>
          <w:color w:val="000000" w:themeColor="text1"/>
          <w:sz w:val="22"/>
          <w:szCs w:val="22"/>
        </w:rPr>
        <w:t xml:space="preserve"> shortages of specialist staff. NICE </w:t>
      </w:r>
      <w:r>
        <w:rPr>
          <w:rFonts w:ascii="Arial" w:hAnsi="Arial" w:cs="Arial"/>
          <w:color w:val="000000"/>
          <w:sz w:val="22"/>
          <w:szCs w:val="22"/>
        </w:rPr>
        <w:t xml:space="preserve">evidence </w:t>
      </w:r>
      <w:r w:rsidRPr="000245B2">
        <w:rPr>
          <w:rFonts w:ascii="Arial" w:hAnsi="Arial" w:cs="Arial"/>
          <w:color w:val="000000" w:themeColor="text1"/>
          <w:sz w:val="22"/>
          <w:szCs w:val="22"/>
        </w:rPr>
        <w:t xml:space="preserve">suggests that AI for chest X-rays is promising, </w:t>
      </w:r>
      <w:r>
        <w:rPr>
          <w:rFonts w:ascii="Arial" w:hAnsi="Arial" w:cs="Arial"/>
          <w:color w:val="000000"/>
          <w:sz w:val="22"/>
          <w:szCs w:val="22"/>
        </w:rPr>
        <w:t>although</w:t>
      </w:r>
      <w:r w:rsidRPr="000245B2">
        <w:rPr>
          <w:rFonts w:ascii="Arial" w:hAnsi="Arial" w:cs="Arial"/>
          <w:color w:val="000000" w:themeColor="text1"/>
          <w:sz w:val="22"/>
          <w:szCs w:val="22"/>
        </w:rPr>
        <w:t xml:space="preserve"> continued real-world evaluation </w:t>
      </w:r>
      <w:proofErr w:type="gramStart"/>
      <w:r w:rsidRPr="000245B2">
        <w:rPr>
          <w:rFonts w:ascii="Arial" w:hAnsi="Arial" w:cs="Arial"/>
          <w:color w:val="000000" w:themeColor="text1"/>
          <w:sz w:val="22"/>
          <w:szCs w:val="22"/>
        </w:rPr>
        <w:t>is needed</w:t>
      </w:r>
      <w:proofErr w:type="gramEnd"/>
      <w:r w:rsidRPr="000245B2">
        <w:rPr>
          <w:rFonts w:ascii="Arial" w:hAnsi="Arial" w:cs="Arial"/>
          <w:color w:val="000000" w:themeColor="text1"/>
          <w:sz w:val="22"/>
          <w:szCs w:val="22"/>
        </w:rPr>
        <w:t xml:space="preserve"> to confirm </w:t>
      </w:r>
      <w:r>
        <w:rPr>
          <w:rFonts w:ascii="Arial" w:hAnsi="Arial" w:cs="Arial"/>
          <w:color w:val="000000"/>
          <w:sz w:val="22"/>
          <w:szCs w:val="22"/>
        </w:rPr>
        <w:t xml:space="preserve">safety and </w:t>
      </w:r>
      <w:r w:rsidRPr="000245B2">
        <w:rPr>
          <w:rFonts w:ascii="Arial" w:hAnsi="Arial" w:cs="Arial"/>
          <w:color w:val="000000" w:themeColor="text1"/>
          <w:sz w:val="22"/>
          <w:szCs w:val="22"/>
        </w:rPr>
        <w:t>effectiveness</w:t>
      </w:r>
      <w:r>
        <w:rPr>
          <w:rFonts w:ascii="Arial" w:hAnsi="Arial" w:cs="Arial"/>
          <w:color w:val="000000"/>
          <w:sz w:val="22"/>
          <w:szCs w:val="22"/>
        </w:rPr>
        <w:t>.</w:t>
      </w:r>
      <w:r w:rsidRPr="000245B2">
        <w:rPr>
          <w:rFonts w:ascii="Arial" w:hAnsi="Arial" w:cs="Arial"/>
          <w:color w:val="000000" w:themeColor="text1"/>
          <w:sz w:val="22"/>
          <w:szCs w:val="22"/>
        </w:rPr>
        <w:t xml:space="preserve"> Broader </w:t>
      </w:r>
      <w:r>
        <w:rPr>
          <w:rFonts w:ascii="Arial" w:hAnsi="Arial" w:cs="Arial"/>
          <w:color w:val="000000"/>
          <w:sz w:val="22"/>
          <w:szCs w:val="22"/>
        </w:rPr>
        <w:t>evidence</w:t>
      </w:r>
      <w:r w:rsidRPr="000245B2">
        <w:rPr>
          <w:rFonts w:ascii="Arial" w:hAnsi="Arial" w:cs="Arial"/>
          <w:color w:val="000000" w:themeColor="text1"/>
          <w:sz w:val="22"/>
          <w:szCs w:val="22"/>
        </w:rPr>
        <w:t xml:space="preserve"> also </w:t>
      </w:r>
      <w:r>
        <w:rPr>
          <w:rFonts w:ascii="Arial" w:hAnsi="Arial" w:cs="Arial"/>
          <w:color w:val="000000"/>
          <w:sz w:val="22"/>
          <w:szCs w:val="22"/>
        </w:rPr>
        <w:t xml:space="preserve">shows that AI can </w:t>
      </w:r>
      <w:r w:rsidRPr="000245B2">
        <w:rPr>
          <w:rFonts w:ascii="Arial" w:hAnsi="Arial" w:cs="Arial"/>
          <w:color w:val="000000" w:themeColor="text1"/>
          <w:sz w:val="22"/>
          <w:szCs w:val="22"/>
        </w:rPr>
        <w:t xml:space="preserve">improve speed, diagnostic support and service efficiency when introduced transparently and with professional </w:t>
      </w:r>
      <w:r>
        <w:rPr>
          <w:rFonts w:ascii="Arial" w:hAnsi="Arial" w:cs="Arial"/>
          <w:color w:val="000000"/>
          <w:sz w:val="22"/>
          <w:szCs w:val="22"/>
        </w:rPr>
        <w:t>oversight (Bajwa et al., 2021).</w:t>
      </w:r>
    </w:p>
    <w:p w14:paraId="6B7ACB4A" w14:textId="3C94BF43" w:rsidR="00BE2901" w:rsidRDefault="00BE2901">
      <w:pPr>
        <w:spacing w:line="360" w:lineRule="auto"/>
        <w:rPr>
          <w:sz w:val="44"/>
          <w:szCs w:val="44"/>
        </w:rPr>
      </w:pPr>
      <w:r>
        <w:rPr>
          <w:rFonts w:ascii="Arial" w:hAnsi="Arial" w:cs="Arial"/>
          <w:color w:val="000000"/>
          <w:sz w:val="22"/>
          <w:szCs w:val="22"/>
        </w:rPr>
        <w:t xml:space="preserve">The impact of this innovation can </w:t>
      </w:r>
      <w:proofErr w:type="gramStart"/>
      <w:r>
        <w:rPr>
          <w:rFonts w:ascii="Arial" w:hAnsi="Arial" w:cs="Arial"/>
          <w:color w:val="000000"/>
          <w:sz w:val="22"/>
          <w:szCs w:val="22"/>
        </w:rPr>
        <w:t>be understood</w:t>
      </w:r>
      <w:proofErr w:type="gramEnd"/>
      <w:r>
        <w:rPr>
          <w:rFonts w:ascii="Arial" w:hAnsi="Arial" w:cs="Arial"/>
          <w:color w:val="000000"/>
          <w:sz w:val="22"/>
          <w:szCs w:val="22"/>
        </w:rPr>
        <w:t xml:space="preserve"> through clinical, </w:t>
      </w:r>
      <w:r w:rsidR="006B2F63">
        <w:rPr>
          <w:rFonts w:ascii="Arial" w:hAnsi="Arial" w:cs="Arial"/>
          <w:color w:val="000000"/>
          <w:sz w:val="22"/>
          <w:szCs w:val="22"/>
        </w:rPr>
        <w:t>organizational</w:t>
      </w:r>
      <w:r>
        <w:rPr>
          <w:rFonts w:ascii="Arial" w:hAnsi="Arial" w:cs="Arial"/>
          <w:color w:val="000000"/>
          <w:sz w:val="22"/>
          <w:szCs w:val="22"/>
        </w:rPr>
        <w:t xml:space="preserve"> and person-</w:t>
      </w:r>
      <w:r w:rsidR="006B2F63">
        <w:rPr>
          <w:rFonts w:ascii="Arial" w:hAnsi="Arial" w:cs="Arial"/>
          <w:color w:val="000000"/>
          <w:sz w:val="22"/>
          <w:szCs w:val="22"/>
        </w:rPr>
        <w:t>center</w:t>
      </w:r>
      <w:r>
        <w:rPr>
          <w:rFonts w:ascii="Arial" w:hAnsi="Arial" w:cs="Arial"/>
          <w:color w:val="000000"/>
          <w:sz w:val="22"/>
          <w:szCs w:val="22"/>
        </w:rPr>
        <w:t xml:space="preserve"> value. Clinically, AI may support earlier recognition of suspicious findings and quicker referral for treatment. Research by Zhang et al. (2023) suggests that AI-assisted diagnosis can increase early detection rates, which is important because earlier diagnosis </w:t>
      </w:r>
      <w:proofErr w:type="gramStart"/>
      <w:r>
        <w:rPr>
          <w:rFonts w:ascii="Arial" w:hAnsi="Arial" w:cs="Arial"/>
          <w:color w:val="000000"/>
          <w:sz w:val="22"/>
          <w:szCs w:val="22"/>
        </w:rPr>
        <w:t>is linked</w:t>
      </w:r>
      <w:proofErr w:type="gramEnd"/>
      <w:r>
        <w:rPr>
          <w:rFonts w:ascii="Arial" w:hAnsi="Arial" w:cs="Arial"/>
          <w:color w:val="000000"/>
          <w:sz w:val="22"/>
          <w:szCs w:val="22"/>
        </w:rPr>
        <w:t xml:space="preserve"> with better outcomes. </w:t>
      </w:r>
      <w:r w:rsidR="006B2F63">
        <w:rPr>
          <w:rFonts w:ascii="Arial" w:hAnsi="Arial" w:cs="Arial"/>
          <w:color w:val="000000"/>
          <w:sz w:val="22"/>
          <w:szCs w:val="22"/>
        </w:rPr>
        <w:t>Organizationally</w:t>
      </w:r>
      <w:r>
        <w:rPr>
          <w:rFonts w:ascii="Arial" w:hAnsi="Arial" w:cs="Arial"/>
          <w:color w:val="000000"/>
          <w:sz w:val="22"/>
          <w:szCs w:val="22"/>
        </w:rPr>
        <w:t xml:space="preserve">, AI can help departments manage demand, reduce delays and support staff facing pressure. It may also reduce burnout by helping clinicians </w:t>
      </w:r>
      <w:r w:rsidR="006B2F63">
        <w:rPr>
          <w:rFonts w:ascii="Arial" w:hAnsi="Arial" w:cs="Arial"/>
          <w:color w:val="000000"/>
          <w:sz w:val="22"/>
          <w:szCs w:val="22"/>
        </w:rPr>
        <w:t>prioritize</w:t>
      </w:r>
      <w:r>
        <w:rPr>
          <w:rFonts w:ascii="Arial" w:hAnsi="Arial" w:cs="Arial"/>
          <w:color w:val="000000"/>
          <w:sz w:val="22"/>
          <w:szCs w:val="22"/>
        </w:rPr>
        <w:t xml:space="preserve"> complex or urgent cases. For patients, faster reporting can reduce anxiety, provide quicker reassurance and support a more responsive care journey.</w:t>
      </w:r>
    </w:p>
    <w:p w14:paraId="7DFACC10" w14:textId="18BE2293" w:rsidR="00BE2901" w:rsidRDefault="00BE2901">
      <w:pPr>
        <w:spacing w:line="360" w:lineRule="auto"/>
        <w:rPr>
          <w:sz w:val="44"/>
          <w:szCs w:val="44"/>
        </w:rPr>
      </w:pPr>
      <w:r>
        <w:rPr>
          <w:rFonts w:ascii="Arial" w:hAnsi="Arial" w:cs="Arial"/>
          <w:color w:val="000000"/>
          <w:sz w:val="22"/>
          <w:szCs w:val="22"/>
        </w:rPr>
        <w:lastRenderedPageBreak/>
        <w:t xml:space="preserve">Overall, AI in NHS radiology demonstrates how creativity can create practical value when technology </w:t>
      </w:r>
      <w:proofErr w:type="gramStart"/>
      <w:r>
        <w:rPr>
          <w:rFonts w:ascii="Arial" w:hAnsi="Arial" w:cs="Arial"/>
          <w:color w:val="000000"/>
          <w:sz w:val="22"/>
          <w:szCs w:val="22"/>
        </w:rPr>
        <w:t>is aligned</w:t>
      </w:r>
      <w:proofErr w:type="gramEnd"/>
      <w:r>
        <w:rPr>
          <w:rFonts w:ascii="Arial" w:hAnsi="Arial" w:cs="Arial"/>
          <w:color w:val="000000"/>
          <w:sz w:val="22"/>
          <w:szCs w:val="22"/>
        </w:rPr>
        <w:t xml:space="preserve"> with patient </w:t>
      </w:r>
      <w:r w:rsidR="006B2F63">
        <w:rPr>
          <w:rFonts w:ascii="Arial" w:hAnsi="Arial" w:cs="Arial"/>
          <w:color w:val="000000"/>
          <w:sz w:val="22"/>
          <w:szCs w:val="22"/>
        </w:rPr>
        <w:t>needs</w:t>
      </w:r>
      <w:r>
        <w:rPr>
          <w:rFonts w:ascii="Arial" w:hAnsi="Arial" w:cs="Arial"/>
          <w:color w:val="000000"/>
          <w:sz w:val="22"/>
          <w:szCs w:val="22"/>
        </w:rPr>
        <w:t>, professional judgement and service improvement. It supports a more efficient and equitable diagnostic pathway by helping urgent cases move through the system faster while keeping clinicians central to decision-making.</w:t>
      </w:r>
    </w:p>
    <w:p w14:paraId="2E552687" w14:textId="77777777" w:rsidR="001C6FB0" w:rsidRPr="000245B2" w:rsidRDefault="001C6FB0" w:rsidP="001C6FB0">
      <w:pPr>
        <w:spacing w:line="360" w:lineRule="auto"/>
        <w:rPr>
          <w:rFonts w:ascii="Arial" w:eastAsia="Arial Nova" w:hAnsi="Arial" w:cs="Arial"/>
          <w:color w:val="000000" w:themeColor="text1"/>
          <w:sz w:val="22"/>
          <w:szCs w:val="22"/>
        </w:rPr>
      </w:pPr>
    </w:p>
    <w:p w14:paraId="06FE63E2" w14:textId="77777777" w:rsidR="00563EB8" w:rsidRPr="000245B2" w:rsidRDefault="00563EB8" w:rsidP="021F216E">
      <w:pPr>
        <w:rPr>
          <w:rFonts w:ascii="Arial Nova" w:eastAsia="Arial Nova" w:hAnsi="Arial Nova" w:cs="Arial Nova"/>
          <w:color w:val="000000" w:themeColor="text1"/>
        </w:rPr>
      </w:pPr>
    </w:p>
    <w:p w14:paraId="0BEB2F86" w14:textId="77777777" w:rsidR="00563EB8" w:rsidRPr="000245B2" w:rsidRDefault="00563EB8" w:rsidP="021F216E">
      <w:pPr>
        <w:rPr>
          <w:rFonts w:ascii="Arial Nova" w:eastAsia="Arial Nova" w:hAnsi="Arial Nova" w:cs="Arial Nova"/>
          <w:color w:val="000000" w:themeColor="text1"/>
        </w:rPr>
      </w:pPr>
    </w:p>
    <w:p w14:paraId="62AA37D4" w14:textId="77777777" w:rsidR="00563EB8" w:rsidRPr="000245B2" w:rsidRDefault="00563EB8" w:rsidP="021F216E">
      <w:pPr>
        <w:rPr>
          <w:rFonts w:ascii="Arial Nova" w:eastAsia="Arial Nova" w:hAnsi="Arial Nova" w:cs="Arial Nova"/>
          <w:color w:val="000000" w:themeColor="text1"/>
        </w:rPr>
      </w:pPr>
    </w:p>
    <w:p w14:paraId="4A109EF0" w14:textId="77777777" w:rsidR="00563EB8" w:rsidRPr="000245B2" w:rsidRDefault="00563EB8" w:rsidP="021F216E">
      <w:pPr>
        <w:rPr>
          <w:rFonts w:ascii="Arial Nova" w:eastAsia="Arial Nova" w:hAnsi="Arial Nova" w:cs="Arial Nova"/>
          <w:color w:val="000000" w:themeColor="text1"/>
        </w:rPr>
      </w:pPr>
    </w:p>
    <w:p w14:paraId="0ACF1EB5" w14:textId="77777777" w:rsidR="00563EB8" w:rsidRPr="000245B2" w:rsidRDefault="00563EB8" w:rsidP="021F216E">
      <w:pPr>
        <w:rPr>
          <w:rFonts w:ascii="Arial Nova" w:eastAsia="Arial Nova" w:hAnsi="Arial Nova" w:cs="Arial Nova"/>
          <w:color w:val="000000" w:themeColor="text1"/>
        </w:rPr>
      </w:pPr>
    </w:p>
    <w:p w14:paraId="2975E02D" w14:textId="77777777" w:rsidR="00563EB8" w:rsidRPr="000245B2" w:rsidRDefault="00563EB8" w:rsidP="021F216E">
      <w:pPr>
        <w:rPr>
          <w:rFonts w:ascii="Arial Nova" w:eastAsia="Arial Nova" w:hAnsi="Arial Nova" w:cs="Arial Nova"/>
          <w:color w:val="000000" w:themeColor="text1"/>
        </w:rPr>
      </w:pPr>
    </w:p>
    <w:p w14:paraId="0BFFEE83" w14:textId="77777777" w:rsidR="00563EB8" w:rsidRPr="000245B2" w:rsidRDefault="00563EB8" w:rsidP="021F216E">
      <w:pPr>
        <w:rPr>
          <w:rFonts w:ascii="Arial Nova" w:eastAsia="Arial Nova" w:hAnsi="Arial Nova" w:cs="Arial Nova"/>
          <w:color w:val="000000" w:themeColor="text1"/>
        </w:rPr>
      </w:pPr>
    </w:p>
    <w:p w14:paraId="33A99620" w14:textId="77777777" w:rsidR="00563EB8" w:rsidRPr="000245B2" w:rsidRDefault="00563EB8" w:rsidP="021F216E">
      <w:pPr>
        <w:rPr>
          <w:rFonts w:ascii="Arial Nova" w:eastAsia="Arial Nova" w:hAnsi="Arial Nova" w:cs="Arial Nova"/>
          <w:color w:val="000000" w:themeColor="text1"/>
        </w:rPr>
      </w:pPr>
    </w:p>
    <w:p w14:paraId="39808538" w14:textId="77777777" w:rsidR="00563EB8" w:rsidRPr="000245B2" w:rsidRDefault="00563EB8" w:rsidP="021F216E">
      <w:pPr>
        <w:rPr>
          <w:rFonts w:ascii="Arial Nova" w:eastAsia="Arial Nova" w:hAnsi="Arial Nova" w:cs="Arial Nova"/>
          <w:color w:val="000000" w:themeColor="text1"/>
        </w:rPr>
      </w:pPr>
    </w:p>
    <w:p w14:paraId="5A0DA748" w14:textId="77777777" w:rsidR="00563EB8" w:rsidRDefault="00563EB8" w:rsidP="021F216E">
      <w:pPr>
        <w:rPr>
          <w:rFonts w:ascii="Arial Nova" w:eastAsia="Arial Nova" w:hAnsi="Arial Nova" w:cs="Arial Nova"/>
          <w:color w:val="000000" w:themeColor="text1"/>
        </w:rPr>
      </w:pPr>
    </w:p>
    <w:p w14:paraId="5A17BA9D" w14:textId="77777777" w:rsidR="00563EB8" w:rsidRDefault="00563EB8" w:rsidP="021F216E">
      <w:pPr>
        <w:rPr>
          <w:rFonts w:ascii="Arial Nova" w:eastAsia="Arial Nova" w:hAnsi="Arial Nova" w:cs="Arial Nova"/>
          <w:color w:val="000000" w:themeColor="text1"/>
        </w:rPr>
      </w:pPr>
    </w:p>
    <w:p w14:paraId="668C768B" w14:textId="77777777" w:rsidR="00563EB8" w:rsidRDefault="00563EB8" w:rsidP="021F216E">
      <w:pPr>
        <w:rPr>
          <w:rFonts w:ascii="Arial Nova" w:eastAsia="Arial Nova" w:hAnsi="Arial Nova" w:cs="Arial Nova"/>
          <w:color w:val="000000" w:themeColor="text1"/>
        </w:rPr>
      </w:pPr>
    </w:p>
    <w:p w14:paraId="39457D42" w14:textId="77777777" w:rsidR="00563EB8" w:rsidRDefault="00563EB8" w:rsidP="021F216E">
      <w:pPr>
        <w:rPr>
          <w:rFonts w:ascii="Arial Nova" w:eastAsia="Arial Nova" w:hAnsi="Arial Nova" w:cs="Arial Nova"/>
          <w:color w:val="000000" w:themeColor="text1"/>
        </w:rPr>
      </w:pPr>
    </w:p>
    <w:p w14:paraId="7A54C266" w14:textId="77777777" w:rsidR="00563EB8" w:rsidRDefault="00563EB8" w:rsidP="021F216E">
      <w:pPr>
        <w:rPr>
          <w:rFonts w:ascii="Arial Nova" w:eastAsia="Arial Nova" w:hAnsi="Arial Nova" w:cs="Arial Nova"/>
          <w:color w:val="000000" w:themeColor="text1"/>
        </w:rPr>
      </w:pPr>
    </w:p>
    <w:p w14:paraId="71B7D2AF" w14:textId="17C9F2E5" w:rsidR="00E622D7" w:rsidRDefault="00E622D7">
      <w:pPr>
        <w:rPr>
          <w:kern w:val="2"/>
          <w:lang w:val="en-GB" w:eastAsia="en-GB"/>
          <w14:ligatures w14:val="standardContextual"/>
        </w:rPr>
      </w:pPr>
      <w:r>
        <w:rPr>
          <w:rFonts w:ascii="Arial Nova" w:hAnsi="Arial Nova"/>
          <w:color w:val="000000"/>
          <w:sz w:val="44"/>
          <w:szCs w:val="44"/>
        </w:rPr>
        <w:t>Research on a Current Issue</w:t>
      </w:r>
    </w:p>
    <w:p w14:paraId="1FAB5506" w14:textId="77777777" w:rsidR="0057761B" w:rsidRDefault="0057761B" w:rsidP="001D3F9C">
      <w:pPr>
        <w:rPr>
          <w:sz w:val="44"/>
          <w:szCs w:val="44"/>
        </w:rPr>
      </w:pPr>
      <w:r>
        <w:rPr>
          <w:rFonts w:ascii="Arial" w:hAnsi="Arial" w:cs="Arial"/>
          <w:sz w:val="28"/>
          <w:szCs w:val="28"/>
        </w:rPr>
        <w:t>Current issue: Mental health stigma and delayed help-seeking in UK health and social care</w:t>
      </w:r>
    </w:p>
    <w:p w14:paraId="390E99CE" w14:textId="77777777" w:rsidR="0057761B" w:rsidRDefault="0057761B" w:rsidP="00E245F1">
      <w:pPr>
        <w:rPr>
          <w:sz w:val="44"/>
          <w:szCs w:val="44"/>
        </w:rPr>
      </w:pPr>
      <w:r>
        <w:rPr>
          <w:rFonts w:ascii="Arial" w:hAnsi="Arial" w:cs="Arial"/>
          <w:sz w:val="28"/>
          <w:szCs w:val="28"/>
        </w:rPr>
        <w:t>Paraphrased research findings</w:t>
      </w:r>
    </w:p>
    <w:p w14:paraId="37ECC9F3" w14:textId="488B04DF" w:rsidR="0057761B" w:rsidRDefault="0057761B">
      <w:pPr>
        <w:spacing w:line="360" w:lineRule="auto"/>
        <w:rPr>
          <w:sz w:val="44"/>
          <w:szCs w:val="44"/>
        </w:rPr>
      </w:pPr>
      <w:r>
        <w:rPr>
          <w:rFonts w:ascii="Arial" w:hAnsi="Arial" w:cs="Arial"/>
          <w:sz w:val="22"/>
          <w:szCs w:val="22"/>
        </w:rPr>
        <w:t xml:space="preserve">A current issue in UK health and social care is mental health stigma, which can </w:t>
      </w:r>
      <w:r w:rsidR="000B052F">
        <w:rPr>
          <w:rFonts w:ascii="Arial" w:hAnsi="Arial" w:cs="Arial"/>
          <w:sz w:val="22"/>
          <w:szCs w:val="22"/>
        </w:rPr>
        <w:t>prevent</w:t>
      </w:r>
      <w:r>
        <w:rPr>
          <w:rFonts w:ascii="Arial" w:hAnsi="Arial" w:cs="Arial"/>
          <w:sz w:val="22"/>
          <w:szCs w:val="22"/>
        </w:rPr>
        <w:t xml:space="preserve"> people from seeking support. Even though awareness has improved, </w:t>
      </w:r>
      <w:proofErr w:type="gramStart"/>
      <w:r>
        <w:rPr>
          <w:rFonts w:ascii="Arial" w:hAnsi="Arial" w:cs="Arial"/>
          <w:sz w:val="22"/>
          <w:szCs w:val="22"/>
        </w:rPr>
        <w:t>some</w:t>
      </w:r>
      <w:proofErr w:type="gramEnd"/>
      <w:r>
        <w:rPr>
          <w:rFonts w:ascii="Arial" w:hAnsi="Arial" w:cs="Arial"/>
          <w:sz w:val="22"/>
          <w:szCs w:val="22"/>
        </w:rPr>
        <w:t xml:space="preserve"> individuals still avoid GPs, community mental health teams, crisis services or social care professionals because they fear </w:t>
      </w:r>
      <w:proofErr w:type="gramStart"/>
      <w:r>
        <w:rPr>
          <w:rFonts w:ascii="Arial" w:hAnsi="Arial" w:cs="Arial"/>
          <w:sz w:val="22"/>
          <w:szCs w:val="22"/>
        </w:rPr>
        <w:lastRenderedPageBreak/>
        <w:t>being judged</w:t>
      </w:r>
      <w:proofErr w:type="gramEnd"/>
      <w:r>
        <w:rPr>
          <w:rFonts w:ascii="Arial" w:hAnsi="Arial" w:cs="Arial"/>
          <w:sz w:val="22"/>
          <w:szCs w:val="22"/>
        </w:rPr>
        <w:t xml:space="preserve"> or labelled. This matters because delayed help-seeking can allow mental health problems to worsen and can increase pressure on services that are already under strain.</w:t>
      </w:r>
    </w:p>
    <w:p w14:paraId="25A300D2" w14:textId="31EFAA1E" w:rsidR="0057761B" w:rsidRDefault="0057761B">
      <w:pPr>
        <w:spacing w:line="360" w:lineRule="auto"/>
        <w:rPr>
          <w:sz w:val="44"/>
          <w:szCs w:val="44"/>
        </w:rPr>
      </w:pPr>
      <w:r>
        <w:rPr>
          <w:rFonts w:ascii="Arial" w:hAnsi="Arial" w:cs="Arial"/>
          <w:sz w:val="22"/>
          <w:szCs w:val="22"/>
        </w:rPr>
        <w:t xml:space="preserve">Clement et al. (2015) reviewed 144 studies with over 90,000 participants and found that stigma reduces the likelihood of people asking for mental health support. Their findings show that stigma is not just about poor knowledge. It also involves fear of disclosure, social rejection and </w:t>
      </w:r>
      <w:proofErr w:type="gramStart"/>
      <w:r>
        <w:rPr>
          <w:rFonts w:ascii="Arial" w:hAnsi="Arial" w:cs="Arial"/>
          <w:sz w:val="22"/>
          <w:szCs w:val="22"/>
        </w:rPr>
        <w:t>being treated</w:t>
      </w:r>
      <w:proofErr w:type="gramEnd"/>
      <w:r>
        <w:rPr>
          <w:rFonts w:ascii="Arial" w:hAnsi="Arial" w:cs="Arial"/>
          <w:sz w:val="22"/>
          <w:szCs w:val="22"/>
        </w:rPr>
        <w:t xml:space="preserve"> differently by others. People may worry that family, friends, employers or professionals will view them negatively if they admit they are struggling. The review also highlights </w:t>
      </w:r>
      <w:r w:rsidR="000B052F">
        <w:rPr>
          <w:rFonts w:ascii="Arial" w:hAnsi="Arial" w:cs="Arial"/>
          <w:sz w:val="22"/>
          <w:szCs w:val="22"/>
        </w:rPr>
        <w:t>internalized</w:t>
      </w:r>
      <w:r>
        <w:rPr>
          <w:rFonts w:ascii="Arial" w:hAnsi="Arial" w:cs="Arial"/>
          <w:sz w:val="22"/>
          <w:szCs w:val="22"/>
        </w:rPr>
        <w:t xml:space="preserve"> stigma, where a person starts to believe negative stereotypes about themselves, and treatment stigma, where they fear being associated with mental health services. These barriers were especially important for young people, men, ethnic minority groups and people working in health-related roles. This helps explain why stigma remains </w:t>
      </w:r>
      <w:r w:rsidR="005C0880">
        <w:rPr>
          <w:rFonts w:ascii="Arial" w:hAnsi="Arial" w:cs="Arial"/>
          <w:sz w:val="22"/>
          <w:szCs w:val="22"/>
        </w:rPr>
        <w:t>a fundamental problem</w:t>
      </w:r>
      <w:r>
        <w:rPr>
          <w:rFonts w:ascii="Arial" w:hAnsi="Arial" w:cs="Arial"/>
          <w:sz w:val="22"/>
          <w:szCs w:val="22"/>
        </w:rPr>
        <w:t xml:space="preserve"> in UK care, as people may delay help until their difficulties become more severe.</w:t>
      </w:r>
    </w:p>
    <w:p w14:paraId="5DD1F6BD" w14:textId="77777777" w:rsidR="0057761B" w:rsidRDefault="0057761B">
      <w:pPr>
        <w:spacing w:line="360" w:lineRule="auto"/>
        <w:rPr>
          <w:sz w:val="44"/>
          <w:szCs w:val="44"/>
        </w:rPr>
      </w:pPr>
      <w:r>
        <w:rPr>
          <w:rFonts w:ascii="Arial" w:hAnsi="Arial" w:cs="Arial"/>
          <w:sz w:val="22"/>
          <w:szCs w:val="22"/>
        </w:rPr>
        <w:t xml:space="preserve">Hatzenbuehler (2016) explains that stigma can also be structural. This means it </w:t>
      </w:r>
      <w:proofErr w:type="gramStart"/>
      <w:r>
        <w:rPr>
          <w:rFonts w:ascii="Arial" w:hAnsi="Arial" w:cs="Arial"/>
          <w:sz w:val="22"/>
          <w:szCs w:val="22"/>
        </w:rPr>
        <w:t>is built</w:t>
      </w:r>
      <w:proofErr w:type="gramEnd"/>
      <w:r>
        <w:rPr>
          <w:rFonts w:ascii="Arial" w:hAnsi="Arial" w:cs="Arial"/>
          <w:sz w:val="22"/>
          <w:szCs w:val="22"/>
        </w:rPr>
        <w:t xml:space="preserve"> into wider social systems, policies and institutions, rather than only existing in individual attitudes. In health and social care, structural stigma may appear when mental health services are harder to access, receive fewer resources or </w:t>
      </w:r>
      <w:proofErr w:type="gramStart"/>
      <w:r>
        <w:rPr>
          <w:rFonts w:ascii="Arial" w:hAnsi="Arial" w:cs="Arial"/>
          <w:sz w:val="22"/>
          <w:szCs w:val="22"/>
        </w:rPr>
        <w:t>are treated</w:t>
      </w:r>
      <w:proofErr w:type="gramEnd"/>
      <w:r>
        <w:rPr>
          <w:rFonts w:ascii="Arial" w:hAnsi="Arial" w:cs="Arial"/>
          <w:sz w:val="22"/>
          <w:szCs w:val="22"/>
        </w:rPr>
        <w:t xml:space="preserve"> as less important than physical health services. The research argues that these conditions can increase stress, limit opportunities and contribute to health inequalities. For the UK, this suggests that awareness campaigns alone are not enough. Services also need fair access, inclusive practice, staff training and systems that give mental health the same priority as physical health.</w:t>
      </w:r>
    </w:p>
    <w:p w14:paraId="30D56E54" w14:textId="77777777" w:rsidR="0057761B" w:rsidRDefault="0057761B">
      <w:pPr>
        <w:spacing w:line="360" w:lineRule="auto"/>
        <w:rPr>
          <w:sz w:val="44"/>
          <w:szCs w:val="44"/>
        </w:rPr>
      </w:pPr>
      <w:r>
        <w:rPr>
          <w:rFonts w:ascii="Arial" w:hAnsi="Arial" w:cs="Arial"/>
          <w:sz w:val="22"/>
          <w:szCs w:val="22"/>
        </w:rPr>
        <w:t>Together, these studies show that mental health stigma continues because it works at both personal and structural levels. People may avoid support because they fear judgement, while services and wider systems may unintentionally reinforce inequality. Tackling this problem therefore requires both cultural change and practical improvements in access to care.</w:t>
      </w:r>
    </w:p>
    <w:p w14:paraId="15D1512F" w14:textId="4893D673" w:rsidR="021F216E" w:rsidRDefault="021F216E" w:rsidP="021F216E">
      <w:pPr>
        <w:rPr>
          <w:rFonts w:ascii="Arial Nova" w:eastAsia="Arial Nova" w:hAnsi="Arial Nova" w:cs="Arial Nova"/>
          <w:i/>
          <w:iCs/>
          <w:color w:val="000000" w:themeColor="text1"/>
        </w:rPr>
      </w:pPr>
    </w:p>
    <w:p w14:paraId="07A0DAFF" w14:textId="77777777" w:rsidR="00337274" w:rsidRDefault="00337274" w:rsidP="021F216E">
      <w:pPr>
        <w:rPr>
          <w:rFonts w:ascii="Arial Nova" w:eastAsia="Arial Nova" w:hAnsi="Arial Nova" w:cs="Arial Nova"/>
          <w:i/>
          <w:iCs/>
          <w:color w:val="000000" w:themeColor="text1"/>
        </w:rPr>
      </w:pPr>
    </w:p>
    <w:p w14:paraId="260A9DA3" w14:textId="77777777" w:rsidR="00563EB8" w:rsidRDefault="00563EB8" w:rsidP="021F216E">
      <w:pPr>
        <w:rPr>
          <w:rFonts w:ascii="Arial Nova" w:eastAsia="Arial Nova" w:hAnsi="Arial Nova" w:cs="Arial Nova"/>
          <w:i/>
          <w:iCs/>
          <w:color w:val="000000" w:themeColor="text1"/>
        </w:rPr>
      </w:pPr>
    </w:p>
    <w:p w14:paraId="5376C7E4" w14:textId="77777777" w:rsidR="00563EB8" w:rsidRDefault="00563EB8" w:rsidP="021F216E">
      <w:pPr>
        <w:rPr>
          <w:rFonts w:ascii="Arial Nova" w:eastAsia="Arial Nova" w:hAnsi="Arial Nova" w:cs="Arial Nova"/>
          <w:i/>
          <w:iCs/>
          <w:color w:val="000000" w:themeColor="text1"/>
        </w:rPr>
      </w:pPr>
    </w:p>
    <w:p w14:paraId="2AC0737F" w14:textId="77777777" w:rsidR="00563EB8" w:rsidRDefault="00563EB8" w:rsidP="021F216E">
      <w:pPr>
        <w:rPr>
          <w:rFonts w:ascii="Arial Nova" w:eastAsia="Arial Nova" w:hAnsi="Arial Nova" w:cs="Arial Nova"/>
          <w:i/>
          <w:iCs/>
          <w:color w:val="000000" w:themeColor="text1"/>
        </w:rPr>
      </w:pPr>
    </w:p>
    <w:p w14:paraId="21908EA1" w14:textId="77777777" w:rsidR="00563EB8" w:rsidRDefault="00563EB8" w:rsidP="021F216E">
      <w:pPr>
        <w:rPr>
          <w:rFonts w:ascii="Arial Nova" w:eastAsia="Arial Nova" w:hAnsi="Arial Nova" w:cs="Arial Nova"/>
          <w:i/>
          <w:iCs/>
          <w:color w:val="000000" w:themeColor="text1"/>
        </w:rPr>
      </w:pPr>
    </w:p>
    <w:p w14:paraId="7453D93C" w14:textId="77777777" w:rsidR="00563EB8" w:rsidRDefault="00563EB8" w:rsidP="021F216E">
      <w:pPr>
        <w:rPr>
          <w:rFonts w:ascii="Arial Nova" w:eastAsia="Arial Nova" w:hAnsi="Arial Nova" w:cs="Arial Nova"/>
          <w:i/>
          <w:iCs/>
          <w:color w:val="000000" w:themeColor="text1"/>
        </w:rPr>
      </w:pPr>
    </w:p>
    <w:p w14:paraId="59E81766" w14:textId="77777777" w:rsidR="00563EB8" w:rsidRDefault="00563EB8" w:rsidP="021F216E">
      <w:pPr>
        <w:rPr>
          <w:rFonts w:ascii="Arial Nova" w:eastAsia="Arial Nova" w:hAnsi="Arial Nova" w:cs="Arial Nova"/>
          <w:i/>
          <w:iCs/>
          <w:color w:val="000000" w:themeColor="text1"/>
        </w:rPr>
      </w:pPr>
    </w:p>
    <w:p w14:paraId="3BA2A09D" w14:textId="77777777" w:rsidR="00563EB8" w:rsidRDefault="00563EB8" w:rsidP="021F216E">
      <w:pPr>
        <w:rPr>
          <w:rFonts w:ascii="Arial Nova" w:eastAsia="Arial Nova" w:hAnsi="Arial Nova" w:cs="Arial Nova"/>
          <w:i/>
          <w:iCs/>
          <w:color w:val="000000" w:themeColor="text1"/>
        </w:rPr>
      </w:pPr>
    </w:p>
    <w:p w14:paraId="1E66DAB7" w14:textId="77777777" w:rsidR="00563EB8" w:rsidRDefault="00563EB8" w:rsidP="021F216E">
      <w:pPr>
        <w:rPr>
          <w:rFonts w:ascii="Arial Nova" w:eastAsia="Arial Nova" w:hAnsi="Arial Nova" w:cs="Arial Nova"/>
          <w:i/>
          <w:iCs/>
          <w:color w:val="000000" w:themeColor="text1"/>
        </w:rPr>
      </w:pPr>
    </w:p>
    <w:p w14:paraId="64C96ADE" w14:textId="77777777" w:rsidR="00563EB8" w:rsidRDefault="00563EB8" w:rsidP="021F216E">
      <w:pPr>
        <w:rPr>
          <w:rFonts w:ascii="Arial Nova" w:eastAsia="Arial Nova" w:hAnsi="Arial Nova" w:cs="Arial Nova"/>
          <w:i/>
          <w:iCs/>
          <w:color w:val="000000" w:themeColor="text1"/>
        </w:rPr>
      </w:pPr>
    </w:p>
    <w:p w14:paraId="4138D05F" w14:textId="77777777" w:rsidR="00563EB8" w:rsidRDefault="00563EB8" w:rsidP="021F216E">
      <w:pPr>
        <w:rPr>
          <w:rFonts w:ascii="Arial Nova" w:eastAsia="Arial Nova" w:hAnsi="Arial Nova" w:cs="Arial Nova"/>
          <w:i/>
          <w:iCs/>
          <w:color w:val="000000" w:themeColor="text1"/>
        </w:rPr>
      </w:pPr>
    </w:p>
    <w:p w14:paraId="512F930E" w14:textId="77777777" w:rsidR="00563EB8" w:rsidRDefault="00563EB8" w:rsidP="021F216E">
      <w:pPr>
        <w:rPr>
          <w:rFonts w:ascii="Arial Nova" w:eastAsia="Arial Nova" w:hAnsi="Arial Nova" w:cs="Arial Nova"/>
          <w:i/>
          <w:iCs/>
          <w:color w:val="000000" w:themeColor="text1"/>
        </w:rPr>
      </w:pPr>
    </w:p>
    <w:p w14:paraId="0BD064DA" w14:textId="77777777" w:rsidR="00563EB8" w:rsidRDefault="00563EB8" w:rsidP="021F216E">
      <w:pPr>
        <w:rPr>
          <w:rFonts w:ascii="Arial Nova" w:eastAsia="Arial Nova" w:hAnsi="Arial Nova" w:cs="Arial Nova"/>
          <w:i/>
          <w:iCs/>
          <w:color w:val="000000" w:themeColor="text1"/>
        </w:rPr>
      </w:pPr>
    </w:p>
    <w:p w14:paraId="5D0153EA" w14:textId="77777777" w:rsidR="00563EB8" w:rsidRDefault="00563EB8" w:rsidP="021F216E">
      <w:pPr>
        <w:rPr>
          <w:rFonts w:ascii="Arial Nova" w:eastAsia="Arial Nova" w:hAnsi="Arial Nova" w:cs="Arial Nova"/>
          <w:i/>
          <w:iCs/>
          <w:color w:val="000000" w:themeColor="text1"/>
        </w:rPr>
      </w:pPr>
    </w:p>
    <w:p w14:paraId="0900DCB6" w14:textId="77777777" w:rsidR="00563EB8" w:rsidRDefault="00563EB8" w:rsidP="021F216E">
      <w:pPr>
        <w:rPr>
          <w:rFonts w:ascii="Arial Nova" w:eastAsia="Arial Nova" w:hAnsi="Arial Nova" w:cs="Arial Nova"/>
          <w:color w:val="000000" w:themeColor="text1"/>
        </w:rPr>
      </w:pPr>
    </w:p>
    <w:p w14:paraId="4A6C480A" w14:textId="77777777" w:rsidR="00337274" w:rsidRDefault="00337274" w:rsidP="021F216E">
      <w:pPr>
        <w:rPr>
          <w:rFonts w:ascii="Arial Nova" w:eastAsia="Arial Nova" w:hAnsi="Arial Nova" w:cs="Arial Nova"/>
          <w:color w:val="000000" w:themeColor="text1"/>
        </w:rPr>
      </w:pPr>
    </w:p>
    <w:p w14:paraId="02B4E6DA" w14:textId="77777777" w:rsidR="00563EB8" w:rsidRDefault="00563EB8" w:rsidP="021F216E">
      <w:pPr>
        <w:rPr>
          <w:rFonts w:ascii="Arial Nova" w:eastAsia="Arial Nova" w:hAnsi="Arial Nova" w:cs="Arial Nova"/>
          <w:color w:val="000000" w:themeColor="text1"/>
        </w:rPr>
      </w:pPr>
    </w:p>
    <w:p w14:paraId="07BEE26B" w14:textId="48A4D8B6" w:rsidR="00E622D7" w:rsidRDefault="00E622D7">
      <w:pPr>
        <w:rPr>
          <w:kern w:val="2"/>
          <w:lang w:val="en-GB" w:eastAsia="en-GB"/>
          <w14:ligatures w14:val="standardContextual"/>
        </w:rPr>
      </w:pPr>
      <w:r>
        <w:rPr>
          <w:rFonts w:ascii="Arial Nova" w:hAnsi="Arial Nova"/>
          <w:color w:val="000000"/>
          <w:sz w:val="44"/>
          <w:szCs w:val="44"/>
        </w:rPr>
        <w:t>Podcast Introduction</w:t>
      </w:r>
    </w:p>
    <w:p w14:paraId="296C1697" w14:textId="44B1716F" w:rsidR="021F216E" w:rsidRDefault="021F216E" w:rsidP="021F216E">
      <w:pPr>
        <w:rPr>
          <w:rFonts w:ascii="Arial Nova" w:eastAsia="Arial Nova" w:hAnsi="Arial Nova" w:cs="Arial Nova"/>
          <w:i/>
          <w:iCs/>
        </w:rPr>
      </w:pPr>
    </w:p>
    <w:p w14:paraId="3CD5553F" w14:textId="2B4E0DC2" w:rsidR="001C6FB0" w:rsidRDefault="00146134" w:rsidP="00932BBD">
      <w:pPr>
        <w:rPr>
          <w:sz w:val="44"/>
          <w:szCs w:val="44"/>
        </w:rPr>
      </w:pPr>
      <w:r>
        <w:rPr>
          <w:rFonts w:ascii="Arial Nova" w:eastAsia="Arial Nova" w:hAnsi="Arial Nova" w:cs="Arial Nova"/>
          <w:i/>
          <w:iCs/>
          <w:color w:val="FF0000"/>
        </w:rPr>
        <w:object w:dxaOrig="1520" w:dyaOrig="988" w14:anchorId="16B5045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8pt;height:48pt" o:ole="">
            <v:imagedata r:id="rId9" o:title=""/>
          </v:shape>
          <o:OLEObject Type="Embed" ProgID="Package" ShapeID="_x0000_i1025" DrawAspect="Icon" ObjectID="_1844413626" r:id="rId10"/>
        </w:object>
      </w:r>
    </w:p>
    <w:p w14:paraId="2056293E" w14:textId="0D1BD613" w:rsidR="021F216E" w:rsidRPr="00927FDE" w:rsidRDefault="021F216E" w:rsidP="00932975">
      <w:pPr>
        <w:jc w:val="center"/>
      </w:pPr>
    </w:p>
    <w:p w14:paraId="0D0443BA" w14:textId="520F57D8" w:rsidR="021F216E" w:rsidRDefault="021F216E" w:rsidP="021F216E">
      <w:pPr>
        <w:rPr>
          <w:rFonts w:ascii="Arial Nova" w:eastAsia="Arial Nova" w:hAnsi="Arial Nova" w:cs="Arial Nova"/>
          <w:i/>
          <w:iCs/>
        </w:rPr>
      </w:pPr>
    </w:p>
    <w:p w14:paraId="6CD6835C" w14:textId="0BAA246E" w:rsidR="021F216E" w:rsidRDefault="021F216E" w:rsidP="021F216E">
      <w:pPr>
        <w:rPr>
          <w:rFonts w:ascii="Arial Nova" w:eastAsia="Arial Nova" w:hAnsi="Arial Nova" w:cs="Arial Nova"/>
          <w:i/>
          <w:iCs/>
        </w:rPr>
      </w:pPr>
    </w:p>
    <w:p w14:paraId="3AD05CBE" w14:textId="46134CAC" w:rsidR="021F216E" w:rsidRDefault="021F216E" w:rsidP="021F216E">
      <w:pPr>
        <w:rPr>
          <w:rFonts w:ascii="Arial Nova" w:eastAsia="Arial Nova" w:hAnsi="Arial Nova" w:cs="Arial Nova"/>
          <w:i/>
          <w:iCs/>
        </w:rPr>
      </w:pPr>
    </w:p>
    <w:p w14:paraId="36AC34DF" w14:textId="7D1BFEC8" w:rsidR="021F216E" w:rsidRDefault="021F216E" w:rsidP="021F216E">
      <w:pPr>
        <w:rPr>
          <w:rFonts w:ascii="Arial Nova" w:eastAsia="Arial Nova" w:hAnsi="Arial Nova" w:cs="Arial Nova"/>
          <w:i/>
          <w:iCs/>
        </w:rPr>
      </w:pPr>
    </w:p>
    <w:p w14:paraId="40BF57B2" w14:textId="5648DE36" w:rsidR="47853A3C" w:rsidRDefault="47853A3C" w:rsidP="47853A3C">
      <w:pPr>
        <w:rPr>
          <w:rFonts w:ascii="Arial Nova" w:eastAsia="Arial Nova" w:hAnsi="Arial Nova" w:cs="Arial Nova"/>
          <w:color w:val="000000" w:themeColor="text1"/>
          <w:sz w:val="44"/>
          <w:szCs w:val="44"/>
        </w:rPr>
      </w:pPr>
    </w:p>
    <w:p w14:paraId="280B5864" w14:textId="77777777" w:rsidR="00337274" w:rsidRDefault="00337274" w:rsidP="47853A3C">
      <w:pPr>
        <w:rPr>
          <w:rFonts w:ascii="Arial Nova" w:eastAsia="Arial Nova" w:hAnsi="Arial Nova" w:cs="Arial Nova"/>
          <w:color w:val="000000" w:themeColor="text1"/>
          <w:sz w:val="44"/>
          <w:szCs w:val="44"/>
        </w:rPr>
      </w:pPr>
    </w:p>
    <w:p w14:paraId="0B927ECD" w14:textId="77777777" w:rsidR="00337274" w:rsidRDefault="00337274" w:rsidP="47853A3C">
      <w:pPr>
        <w:rPr>
          <w:rFonts w:ascii="Arial Nova" w:eastAsia="Arial Nova" w:hAnsi="Arial Nova" w:cs="Arial Nova"/>
          <w:color w:val="000000" w:themeColor="text1"/>
          <w:sz w:val="44"/>
          <w:szCs w:val="44"/>
        </w:rPr>
      </w:pPr>
    </w:p>
    <w:p w14:paraId="2BB2FFA4" w14:textId="77777777" w:rsidR="00337274" w:rsidRDefault="00337274" w:rsidP="47853A3C">
      <w:pPr>
        <w:rPr>
          <w:rFonts w:ascii="Arial Nova" w:eastAsia="Arial Nova" w:hAnsi="Arial Nova" w:cs="Arial Nova"/>
          <w:color w:val="000000" w:themeColor="text1"/>
          <w:sz w:val="44"/>
          <w:szCs w:val="44"/>
        </w:rPr>
      </w:pPr>
    </w:p>
    <w:p w14:paraId="38669BF2" w14:textId="77777777" w:rsidR="00337274" w:rsidRDefault="00337274" w:rsidP="47853A3C">
      <w:pPr>
        <w:rPr>
          <w:rFonts w:ascii="Arial Nova" w:eastAsia="Arial Nova" w:hAnsi="Arial Nova" w:cs="Arial Nova"/>
          <w:color w:val="000000" w:themeColor="text1"/>
          <w:sz w:val="44"/>
          <w:szCs w:val="44"/>
        </w:rPr>
      </w:pPr>
    </w:p>
    <w:p w14:paraId="7470783B" w14:textId="77777777" w:rsidR="00337274" w:rsidRDefault="00337274" w:rsidP="47853A3C">
      <w:pPr>
        <w:rPr>
          <w:rFonts w:ascii="Arial Nova" w:eastAsia="Arial Nova" w:hAnsi="Arial Nova" w:cs="Arial Nova"/>
          <w:color w:val="000000" w:themeColor="text1"/>
          <w:sz w:val="44"/>
          <w:szCs w:val="44"/>
        </w:rPr>
      </w:pPr>
    </w:p>
    <w:p w14:paraId="2B29E5E1" w14:textId="77777777" w:rsidR="00337274" w:rsidRDefault="00337274" w:rsidP="47853A3C">
      <w:pPr>
        <w:rPr>
          <w:rFonts w:ascii="Arial Nova" w:eastAsia="Arial Nova" w:hAnsi="Arial Nova" w:cs="Arial Nova"/>
          <w:color w:val="000000" w:themeColor="text1"/>
          <w:sz w:val="44"/>
          <w:szCs w:val="44"/>
        </w:rPr>
      </w:pPr>
    </w:p>
    <w:p w14:paraId="304D0822" w14:textId="08498922" w:rsidR="47853A3C" w:rsidRDefault="47853A3C" w:rsidP="47853A3C">
      <w:pPr>
        <w:rPr>
          <w:rFonts w:ascii="Arial Nova" w:eastAsia="Arial Nova" w:hAnsi="Arial Nova" w:cs="Arial Nova"/>
          <w:color w:val="000000" w:themeColor="text1"/>
          <w:sz w:val="44"/>
          <w:szCs w:val="44"/>
        </w:rPr>
      </w:pPr>
    </w:p>
    <w:p w14:paraId="2C780F97" w14:textId="18B81FB2" w:rsidR="00E622D7" w:rsidRDefault="00E622D7">
      <w:pPr>
        <w:rPr>
          <w:kern w:val="2"/>
          <w:lang w:val="en-GB" w:eastAsia="en-GB"/>
          <w14:ligatures w14:val="standardContextual"/>
        </w:rPr>
      </w:pPr>
      <w:r>
        <w:rPr>
          <w:rFonts w:ascii="Arial Nova" w:hAnsi="Arial Nova"/>
          <w:color w:val="000000"/>
          <w:sz w:val="44"/>
          <w:szCs w:val="44"/>
        </w:rPr>
        <w:t>Analysis of the NHS Leadership Framework</w:t>
      </w:r>
    </w:p>
    <w:p w14:paraId="156F27C2" w14:textId="0109C361" w:rsidR="021F216E" w:rsidRPr="00A64CCE" w:rsidRDefault="00FA75A1" w:rsidP="00A64CCE">
      <w:pPr>
        <w:rPr>
          <w:rFonts w:ascii="Arial" w:hAnsi="Arial" w:cs="Arial"/>
          <w:sz w:val="28"/>
          <w:szCs w:val="28"/>
        </w:rPr>
      </w:pPr>
      <w:r w:rsidRPr="00A64CCE">
        <w:rPr>
          <w:rFonts w:ascii="Arial" w:hAnsi="Arial" w:cs="Arial"/>
          <w:sz w:val="28"/>
          <w:szCs w:val="28"/>
        </w:rPr>
        <w:t>Summary of Key Components</w:t>
      </w:r>
    </w:p>
    <w:p w14:paraId="7C3B0EE5" w14:textId="2945AC72" w:rsidR="00A64CCE" w:rsidRDefault="00A64CCE" w:rsidP="00795B77">
      <w:pPr>
        <w:spacing w:line="360" w:lineRule="auto"/>
        <w:rPr>
          <w:sz w:val="44"/>
          <w:szCs w:val="44"/>
        </w:rPr>
      </w:pPr>
      <w:r w:rsidRPr="00A64CCE">
        <w:t xml:space="preserve">The NHS Leadership Framework is a comprehensive model designed to faster high-quality, patient-centered care by developing leadership across all organizational levels. It is structured around seven care domains: </w:t>
      </w:r>
      <w:r w:rsidR="006B2F63">
        <w:t xml:space="preserve">                                                                                                                     </w:t>
      </w:r>
      <w:r>
        <w:rPr>
          <w:rFonts w:ascii="Arial" w:hAnsi="Arial" w:cs="Arial"/>
          <w:sz w:val="22"/>
          <w:szCs w:val="22"/>
        </w:rPr>
        <w:t>1)</w:t>
      </w:r>
      <w:r w:rsidRPr="00A64CCE">
        <w:t xml:space="preserve"> Demonstrating Personal Qualities, which emphasizes self-awareness and integrity; </w:t>
      </w:r>
      <w:r w:rsidR="006B2F63">
        <w:t xml:space="preserve">                 </w:t>
      </w:r>
      <w:r w:rsidRPr="00A64CCE">
        <w:t xml:space="preserve">2) Working with others, focusing on collaboration and networking; </w:t>
      </w:r>
      <w:r w:rsidR="006B2F63">
        <w:t xml:space="preserve">                                                            </w:t>
      </w:r>
      <w:r>
        <w:rPr>
          <w:rFonts w:ascii="Arial" w:hAnsi="Arial" w:cs="Arial"/>
          <w:sz w:val="22"/>
          <w:szCs w:val="22"/>
        </w:rPr>
        <w:t xml:space="preserve">3) </w:t>
      </w:r>
      <w:r w:rsidRPr="00A64CCE">
        <w:t>Managing services</w:t>
      </w:r>
      <w:r>
        <w:rPr>
          <w:rFonts w:ascii="Arial" w:hAnsi="Arial" w:cs="Arial"/>
          <w:sz w:val="22"/>
          <w:szCs w:val="22"/>
        </w:rPr>
        <w:t xml:space="preserve">, </w:t>
      </w:r>
      <w:r w:rsidRPr="00A64CCE">
        <w:t>regarding resource planning and accountability;</w:t>
      </w:r>
      <w:r w:rsidR="006B2F63">
        <w:t xml:space="preserve">                                                  </w:t>
      </w:r>
      <w:r w:rsidRPr="00A64CCE">
        <w:t xml:space="preserve"> </w:t>
      </w:r>
      <w:r>
        <w:rPr>
          <w:rFonts w:ascii="Arial" w:hAnsi="Arial" w:cs="Arial"/>
          <w:sz w:val="22"/>
          <w:szCs w:val="22"/>
        </w:rPr>
        <w:t xml:space="preserve">4) </w:t>
      </w:r>
      <w:r w:rsidRPr="00A64CCE">
        <w:t>Improving Services, which prioritizes patient safety and innovation;</w:t>
      </w:r>
      <w:r w:rsidR="006B2F63">
        <w:t xml:space="preserve">                                                    </w:t>
      </w:r>
      <w:r w:rsidRPr="00A64CCE">
        <w:t xml:space="preserve"> </w:t>
      </w:r>
      <w:r>
        <w:rPr>
          <w:rFonts w:ascii="Arial" w:hAnsi="Arial" w:cs="Arial"/>
          <w:sz w:val="22"/>
          <w:szCs w:val="22"/>
        </w:rPr>
        <w:t xml:space="preserve">5) </w:t>
      </w:r>
      <w:r w:rsidRPr="00A64CCE">
        <w:t>Setting Direction</w:t>
      </w:r>
      <w:r>
        <w:rPr>
          <w:rFonts w:ascii="Arial" w:hAnsi="Arial" w:cs="Arial"/>
          <w:sz w:val="22"/>
          <w:szCs w:val="22"/>
        </w:rPr>
        <w:t xml:space="preserve">, </w:t>
      </w:r>
      <w:r w:rsidRPr="00A64CCE">
        <w:t>involving evidence-based decision-making</w:t>
      </w:r>
      <w:r w:rsidR="006B2F63">
        <w:t xml:space="preserve"> </w:t>
      </w:r>
      <w:r w:rsidRPr="00A64CCE">
        <w:t>;</w:t>
      </w:r>
      <w:r w:rsidR="006B2F63">
        <w:t xml:space="preserve">                                                                      </w:t>
      </w:r>
      <w:r w:rsidRPr="00A64CCE">
        <w:t xml:space="preserve"> 6)</w:t>
      </w:r>
      <w:r>
        <w:rPr>
          <w:rFonts w:ascii="Arial" w:hAnsi="Arial" w:cs="Arial"/>
          <w:sz w:val="22"/>
          <w:szCs w:val="22"/>
        </w:rPr>
        <w:t xml:space="preserve"> </w:t>
      </w:r>
      <w:r w:rsidRPr="00A64CCE">
        <w:t>Creating the Vision, to inspire a compelling future;</w:t>
      </w:r>
      <w:r w:rsidR="006B2F63">
        <w:t xml:space="preserve">                                                                                             </w:t>
      </w:r>
      <w:r w:rsidRPr="00A64CCE">
        <w:t xml:space="preserve"> </w:t>
      </w:r>
      <w:r>
        <w:rPr>
          <w:rFonts w:ascii="Arial" w:hAnsi="Arial" w:cs="Arial"/>
          <w:sz w:val="22"/>
          <w:szCs w:val="22"/>
        </w:rPr>
        <w:t xml:space="preserve">7) </w:t>
      </w:r>
      <w:r w:rsidRPr="00A64CCE">
        <w:t>Delivering the strategy, which translates vision into sustainable action.</w:t>
      </w:r>
    </w:p>
    <w:p w14:paraId="374AAD41" w14:textId="0ECF5A6F" w:rsidR="00A64CCE" w:rsidRDefault="00A64CCE" w:rsidP="00795B77">
      <w:pPr>
        <w:spacing w:line="360" w:lineRule="auto"/>
        <w:rPr>
          <w:sz w:val="44"/>
          <w:szCs w:val="44"/>
        </w:rPr>
      </w:pPr>
      <w:r w:rsidRPr="00A64CCE">
        <w:t>This framework shifts the culture from a traditional ‘boss’ mentality</w:t>
      </w:r>
      <w:r>
        <w:rPr>
          <w:rFonts w:ascii="Arial" w:hAnsi="Arial" w:cs="Arial"/>
          <w:sz w:val="22"/>
          <w:szCs w:val="22"/>
        </w:rPr>
        <w:t>—</w:t>
      </w:r>
      <w:r w:rsidRPr="00A64CCE">
        <w:t>which relies on authority and blame</w:t>
      </w:r>
      <w:r>
        <w:rPr>
          <w:rFonts w:ascii="Arial" w:hAnsi="Arial" w:cs="Arial"/>
          <w:sz w:val="22"/>
          <w:szCs w:val="22"/>
        </w:rPr>
        <w:t>—</w:t>
      </w:r>
      <w:r w:rsidRPr="00A64CCE">
        <w:t xml:space="preserve">toward a ‘leader’ approach </w:t>
      </w:r>
      <w:r w:rsidR="006B2F63">
        <w:rPr>
          <w:rFonts w:ascii="Arial" w:hAnsi="Arial" w:cs="Arial"/>
          <w:sz w:val="22"/>
          <w:szCs w:val="22"/>
        </w:rPr>
        <w:t>characterized</w:t>
      </w:r>
      <w:r w:rsidRPr="00A64CCE">
        <w:t xml:space="preserve"> by coaching, developing people, and generating enthusiasm (Anderson,</w:t>
      </w:r>
      <w:r>
        <w:rPr>
          <w:rFonts w:ascii="Arial" w:hAnsi="Arial" w:cs="Arial"/>
          <w:sz w:val="22"/>
          <w:szCs w:val="22"/>
        </w:rPr>
        <w:t xml:space="preserve"> </w:t>
      </w:r>
      <w:r w:rsidRPr="00A64CCE">
        <w:t xml:space="preserve">2013). By integrating these components, the NHS aims to create a consistent leadership standard that supports both individual growth and </w:t>
      </w:r>
      <w:r w:rsidR="006B2F63">
        <w:rPr>
          <w:rFonts w:ascii="Arial" w:hAnsi="Arial" w:cs="Arial"/>
          <w:sz w:val="22"/>
          <w:szCs w:val="22"/>
        </w:rPr>
        <w:t>organizational</w:t>
      </w:r>
      <w:r w:rsidRPr="00A64CCE">
        <w:t xml:space="preserve"> transformation.</w:t>
      </w:r>
    </w:p>
    <w:p w14:paraId="2B9ECF1F" w14:textId="2D6ED5D5" w:rsidR="00FA75A1" w:rsidRPr="00A64CCE" w:rsidRDefault="00FA75A1" w:rsidP="00795B77">
      <w:pPr>
        <w:spacing w:line="360" w:lineRule="auto"/>
        <w:rPr>
          <w:rFonts w:ascii="Arial" w:hAnsi="Arial" w:cs="Arial"/>
        </w:rPr>
      </w:pPr>
      <w:r w:rsidRPr="00A64CCE">
        <w:rPr>
          <w:rFonts w:ascii="Arial" w:hAnsi="Arial" w:cs="Arial"/>
        </w:rPr>
        <w:lastRenderedPageBreak/>
        <w:t xml:space="preserve">Component </w:t>
      </w:r>
      <w:r w:rsidR="0022236E" w:rsidRPr="00A64CCE">
        <w:rPr>
          <w:rFonts w:ascii="Arial" w:hAnsi="Arial" w:cs="Arial"/>
        </w:rPr>
        <w:t>Focus: Improving Services</w:t>
      </w:r>
    </w:p>
    <w:p w14:paraId="19D7EB1B" w14:textId="2D9F7EE7" w:rsidR="00A64CCE" w:rsidRDefault="00A64CCE" w:rsidP="00795B77">
      <w:pPr>
        <w:spacing w:line="360" w:lineRule="auto"/>
        <w:rPr>
          <w:sz w:val="44"/>
          <w:szCs w:val="44"/>
        </w:rPr>
      </w:pPr>
      <w:r w:rsidRPr="00A64CCE">
        <w:rPr>
          <w:rFonts w:ascii="Arial" w:hAnsi="Arial" w:cs="Arial"/>
          <w:sz w:val="22"/>
          <w:szCs w:val="22"/>
        </w:rPr>
        <w:t xml:space="preserve">To encourage creativity and enhance care, a leader should </w:t>
      </w:r>
      <w:r w:rsidR="006B2F63">
        <w:rPr>
          <w:rFonts w:ascii="Arial" w:hAnsi="Arial" w:cs="Arial"/>
          <w:sz w:val="22"/>
          <w:szCs w:val="22"/>
        </w:rPr>
        <w:t>utilize</w:t>
      </w:r>
      <w:r w:rsidRPr="00A64CCE">
        <w:rPr>
          <w:rFonts w:ascii="Arial" w:hAnsi="Arial" w:cs="Arial"/>
          <w:sz w:val="22"/>
          <w:szCs w:val="22"/>
        </w:rPr>
        <w:t xml:space="preserve"> the ‘Improving Services’ domain. This component requires leaders to facilitate intellectual stimulation, encouraging staff to question current practices and propose innovative solutions (Bass et al.,</w:t>
      </w:r>
      <w:r>
        <w:rPr>
          <w:rFonts w:ascii="Arial" w:hAnsi="Arial" w:cs="Arial"/>
          <w:sz w:val="22"/>
          <w:szCs w:val="22"/>
        </w:rPr>
        <w:t xml:space="preserve"> </w:t>
      </w:r>
      <w:r w:rsidRPr="00A64CCE">
        <w:rPr>
          <w:rFonts w:ascii="Arial" w:hAnsi="Arial" w:cs="Arial"/>
          <w:sz w:val="22"/>
          <w:szCs w:val="22"/>
        </w:rPr>
        <w:t>1996).</w:t>
      </w:r>
    </w:p>
    <w:p w14:paraId="607BB08B" w14:textId="77777777" w:rsidR="00A64CCE" w:rsidRDefault="00A64CCE" w:rsidP="00795B77">
      <w:pPr>
        <w:spacing w:line="360" w:lineRule="auto"/>
        <w:rPr>
          <w:sz w:val="44"/>
          <w:szCs w:val="44"/>
        </w:rPr>
      </w:pPr>
      <w:r w:rsidRPr="00A64CCE">
        <w:rPr>
          <w:rFonts w:ascii="Arial" w:hAnsi="Arial" w:cs="Arial"/>
          <w:sz w:val="22"/>
          <w:szCs w:val="22"/>
        </w:rPr>
        <w:t>By fostering a mindset where ‘imagination guides a group to achieve a goal’</w:t>
      </w:r>
      <w:r>
        <w:rPr>
          <w:rFonts w:ascii="Arial" w:hAnsi="Arial" w:cs="Arial"/>
          <w:sz w:val="22"/>
          <w:szCs w:val="22"/>
        </w:rPr>
        <w:t xml:space="preserve"> </w:t>
      </w:r>
      <w:r w:rsidRPr="00A64CCE">
        <w:rPr>
          <w:rFonts w:ascii="Arial" w:hAnsi="Arial" w:cs="Arial"/>
          <w:sz w:val="22"/>
          <w:szCs w:val="22"/>
        </w:rPr>
        <w:t>(Buller,</w:t>
      </w:r>
      <w:r>
        <w:rPr>
          <w:rFonts w:ascii="Arial" w:hAnsi="Arial" w:cs="Arial"/>
          <w:sz w:val="22"/>
          <w:szCs w:val="22"/>
        </w:rPr>
        <w:t xml:space="preserve"> </w:t>
      </w:r>
      <w:r w:rsidRPr="00A64CCE">
        <w:rPr>
          <w:rFonts w:ascii="Arial" w:hAnsi="Arial" w:cs="Arial"/>
          <w:sz w:val="22"/>
          <w:szCs w:val="22"/>
        </w:rPr>
        <w:t>2015), a leader empowers their team to engage in creative problem-solving. In practice, an NHS manager might use this to co-design new digital care plans with staff. This inclusive approach not only improves clinical efficiency and patient safety but also boosts staff engagement by valuing their creative input</w:t>
      </w:r>
      <w:r w:rsidRPr="00A64CCE">
        <w:rPr>
          <w:sz w:val="22"/>
          <w:szCs w:val="22"/>
        </w:rPr>
        <w:t>.</w:t>
      </w:r>
    </w:p>
    <w:p w14:paraId="3749184C" w14:textId="623D2481" w:rsidR="021F216E" w:rsidRPr="00A64CCE" w:rsidRDefault="021F216E" w:rsidP="021F216E">
      <w:pPr>
        <w:rPr>
          <w:rFonts w:ascii="Arial Nova" w:eastAsia="Arial Nova" w:hAnsi="Arial Nova" w:cs="Arial Nova"/>
          <w:i/>
          <w:iCs/>
          <w:color w:val="000000" w:themeColor="text1"/>
          <w:sz w:val="22"/>
          <w:szCs w:val="22"/>
        </w:rPr>
      </w:pPr>
    </w:p>
    <w:p w14:paraId="595B2723" w14:textId="0405CAC2" w:rsidR="021F216E" w:rsidRDefault="021F216E" w:rsidP="021F216E">
      <w:pPr>
        <w:rPr>
          <w:rFonts w:ascii="Arial Nova" w:eastAsia="Arial Nova" w:hAnsi="Arial Nova" w:cs="Arial Nova"/>
          <w:i/>
          <w:iCs/>
          <w:color w:val="000000" w:themeColor="text1"/>
        </w:rPr>
      </w:pPr>
    </w:p>
    <w:p w14:paraId="23CCFD53" w14:textId="733F4B2F" w:rsidR="021F216E" w:rsidRDefault="021F216E" w:rsidP="021F216E">
      <w:pPr>
        <w:rPr>
          <w:rFonts w:ascii="Arial Nova" w:eastAsia="Arial Nova" w:hAnsi="Arial Nova" w:cs="Arial Nova"/>
          <w:i/>
          <w:iCs/>
          <w:color w:val="000000" w:themeColor="text1"/>
        </w:rPr>
      </w:pPr>
    </w:p>
    <w:p w14:paraId="6E941774" w14:textId="294813F9" w:rsidR="021F216E" w:rsidRDefault="021F216E" w:rsidP="021F216E">
      <w:pPr>
        <w:rPr>
          <w:rFonts w:ascii="Arial Nova" w:eastAsia="Arial Nova" w:hAnsi="Arial Nova" w:cs="Arial Nova"/>
          <w:i/>
          <w:iCs/>
          <w:color w:val="000000" w:themeColor="text1"/>
        </w:rPr>
      </w:pPr>
    </w:p>
    <w:p w14:paraId="4219DC7E" w14:textId="6A44BE8C" w:rsidR="021F216E" w:rsidRDefault="021F216E" w:rsidP="021F216E">
      <w:pPr>
        <w:rPr>
          <w:rFonts w:ascii="Arial Nova" w:eastAsia="Arial Nova" w:hAnsi="Arial Nova" w:cs="Arial Nova"/>
          <w:i/>
          <w:iCs/>
          <w:color w:val="000000" w:themeColor="text1"/>
        </w:rPr>
      </w:pPr>
    </w:p>
    <w:p w14:paraId="44965D3C" w14:textId="2667ACF1" w:rsidR="021F216E" w:rsidRDefault="021F216E" w:rsidP="021F216E">
      <w:pPr>
        <w:rPr>
          <w:rFonts w:ascii="Arial Nova" w:eastAsia="Arial Nova" w:hAnsi="Arial Nova" w:cs="Arial Nova"/>
          <w:i/>
          <w:iCs/>
          <w:color w:val="000000" w:themeColor="text1"/>
        </w:rPr>
      </w:pPr>
    </w:p>
    <w:p w14:paraId="3BAA750F" w14:textId="3DFF3209" w:rsidR="021F216E" w:rsidRDefault="021F216E" w:rsidP="021F216E">
      <w:pPr>
        <w:rPr>
          <w:rFonts w:ascii="Arial Nova" w:eastAsia="Arial Nova" w:hAnsi="Arial Nova" w:cs="Arial Nova"/>
          <w:i/>
          <w:iCs/>
          <w:color w:val="000000" w:themeColor="text1"/>
        </w:rPr>
      </w:pPr>
    </w:p>
    <w:p w14:paraId="115B1318" w14:textId="502159A8" w:rsidR="021F216E" w:rsidRDefault="021F216E" w:rsidP="021F216E">
      <w:pPr>
        <w:rPr>
          <w:rFonts w:ascii="Arial Nova" w:eastAsia="Arial Nova" w:hAnsi="Arial Nova" w:cs="Arial Nova"/>
          <w:i/>
          <w:iCs/>
          <w:color w:val="000000" w:themeColor="text1"/>
        </w:rPr>
      </w:pPr>
    </w:p>
    <w:p w14:paraId="2702B5E4" w14:textId="2BA88696" w:rsidR="021F216E" w:rsidRDefault="021F216E" w:rsidP="021F216E">
      <w:pPr>
        <w:rPr>
          <w:rFonts w:ascii="Arial Nova" w:eastAsia="Arial Nova" w:hAnsi="Arial Nova" w:cs="Arial Nova"/>
          <w:i/>
          <w:iCs/>
          <w:color w:val="000000" w:themeColor="text1"/>
        </w:rPr>
      </w:pPr>
    </w:p>
    <w:p w14:paraId="47D93216" w14:textId="4EEBF640" w:rsidR="021F216E" w:rsidRDefault="021F216E" w:rsidP="021F216E">
      <w:pPr>
        <w:rPr>
          <w:rFonts w:ascii="Arial Nova" w:eastAsia="Arial Nova" w:hAnsi="Arial Nova" w:cs="Arial Nova"/>
          <w:i/>
          <w:iCs/>
          <w:color w:val="000000" w:themeColor="text1"/>
        </w:rPr>
      </w:pPr>
    </w:p>
    <w:p w14:paraId="0CF05F2F" w14:textId="4541E060" w:rsidR="021F216E" w:rsidRDefault="021F216E" w:rsidP="021F216E">
      <w:pPr>
        <w:rPr>
          <w:rFonts w:ascii="Arial Nova" w:eastAsia="Arial Nova" w:hAnsi="Arial Nova" w:cs="Arial Nova"/>
          <w:i/>
          <w:iCs/>
          <w:color w:val="000000" w:themeColor="text1"/>
        </w:rPr>
      </w:pPr>
    </w:p>
    <w:p w14:paraId="0A04CB6F" w14:textId="7662FA34" w:rsidR="021F216E" w:rsidRDefault="021F216E" w:rsidP="021F216E">
      <w:pPr>
        <w:rPr>
          <w:rFonts w:ascii="Arial Nova" w:eastAsia="Arial Nova" w:hAnsi="Arial Nova" w:cs="Arial Nova"/>
          <w:i/>
          <w:iCs/>
          <w:color w:val="000000" w:themeColor="text1"/>
        </w:rPr>
      </w:pPr>
    </w:p>
    <w:p w14:paraId="79F9679D" w14:textId="5792DBCE" w:rsidR="021F216E" w:rsidRDefault="021F216E" w:rsidP="021F216E">
      <w:pPr>
        <w:rPr>
          <w:rFonts w:ascii="Arial Nova" w:eastAsia="Arial Nova" w:hAnsi="Arial Nova" w:cs="Arial Nova"/>
          <w:i/>
          <w:iCs/>
          <w:color w:val="000000" w:themeColor="text1"/>
        </w:rPr>
      </w:pPr>
    </w:p>
    <w:p w14:paraId="182BB54A" w14:textId="55D8424E" w:rsidR="021F216E" w:rsidRDefault="021F216E" w:rsidP="021F216E">
      <w:pPr>
        <w:rPr>
          <w:rFonts w:ascii="Arial Nova" w:eastAsia="Arial Nova" w:hAnsi="Arial Nova" w:cs="Arial Nova"/>
          <w:i/>
          <w:iCs/>
          <w:color w:val="000000" w:themeColor="text1"/>
        </w:rPr>
      </w:pPr>
    </w:p>
    <w:p w14:paraId="3DACD27F" w14:textId="1D45CF9B" w:rsidR="00E622D7" w:rsidRDefault="00E622D7">
      <w:pPr>
        <w:rPr>
          <w:kern w:val="2"/>
          <w:lang w:val="en-GB" w:eastAsia="en-GB"/>
          <w14:ligatures w14:val="standardContextual"/>
        </w:rPr>
      </w:pPr>
      <w:r>
        <w:rPr>
          <w:rFonts w:ascii="Arial Nova" w:hAnsi="Arial Nova"/>
          <w:color w:val="000000"/>
          <w:sz w:val="44"/>
          <w:szCs w:val="44"/>
        </w:rPr>
        <w:t>Reflective Journal Entry</w:t>
      </w:r>
    </w:p>
    <w:p w14:paraId="632C106F" w14:textId="70D19E33" w:rsidR="021F216E" w:rsidRPr="005F3903" w:rsidRDefault="002E1B6C" w:rsidP="005F3903">
      <w:pPr>
        <w:rPr>
          <w:sz w:val="28"/>
          <w:szCs w:val="28"/>
        </w:rPr>
      </w:pPr>
      <w:r w:rsidRPr="005F3903">
        <w:t>R</w:t>
      </w:r>
      <w:r w:rsidR="00AA6F1B" w:rsidRPr="005F3903">
        <w:t>EFLECTION</w:t>
      </w:r>
    </w:p>
    <w:p w14:paraId="69DC84A5" w14:textId="0E25A33B" w:rsidR="021F216E" w:rsidRPr="005F3903" w:rsidRDefault="001E0091" w:rsidP="005F3903">
      <w:pPr>
        <w:rPr>
          <w:sz w:val="22"/>
          <w:szCs w:val="22"/>
        </w:rPr>
      </w:pPr>
      <w:r w:rsidRPr="005F3903">
        <w:rPr>
          <w:sz w:val="22"/>
          <w:szCs w:val="22"/>
        </w:rPr>
        <w:t>This module has fundamentally shif</w:t>
      </w:r>
      <w:r w:rsidR="00973FAD" w:rsidRPr="005F3903">
        <w:rPr>
          <w:sz w:val="22"/>
          <w:szCs w:val="22"/>
        </w:rPr>
        <w:t xml:space="preserve">ted my perspective on creativity and value creation within the Health and Social Care </w:t>
      </w:r>
      <w:r w:rsidR="003C5FEF" w:rsidRPr="005F3903">
        <w:rPr>
          <w:sz w:val="22"/>
          <w:szCs w:val="22"/>
        </w:rPr>
        <w:t>sector. Initially, I</w:t>
      </w:r>
      <w:r w:rsidR="0027223E" w:rsidRPr="005F3903">
        <w:rPr>
          <w:sz w:val="22"/>
          <w:szCs w:val="22"/>
        </w:rPr>
        <w:t xml:space="preserve"> viewed creativity </w:t>
      </w:r>
      <w:r w:rsidR="003C5FEF" w:rsidRPr="005F3903">
        <w:rPr>
          <w:sz w:val="22"/>
          <w:szCs w:val="22"/>
        </w:rPr>
        <w:t>as an</w:t>
      </w:r>
      <w:r w:rsidR="0027223E" w:rsidRPr="005F3903">
        <w:rPr>
          <w:sz w:val="22"/>
          <w:szCs w:val="22"/>
        </w:rPr>
        <w:t xml:space="preserve"> abstract </w:t>
      </w:r>
      <w:r w:rsidR="003C5FEF" w:rsidRPr="005F3903">
        <w:rPr>
          <w:sz w:val="22"/>
          <w:szCs w:val="22"/>
        </w:rPr>
        <w:t>concept; however, I</w:t>
      </w:r>
      <w:r w:rsidR="008879F7" w:rsidRPr="005F3903">
        <w:rPr>
          <w:sz w:val="22"/>
          <w:szCs w:val="22"/>
        </w:rPr>
        <w:t xml:space="preserve"> now </w:t>
      </w:r>
      <w:r w:rsidR="008879F7" w:rsidRPr="005F3903">
        <w:rPr>
          <w:sz w:val="22"/>
          <w:szCs w:val="22"/>
        </w:rPr>
        <w:lastRenderedPageBreak/>
        <w:t xml:space="preserve">recognize it as the essential </w:t>
      </w:r>
      <w:r w:rsidR="001E61F9" w:rsidRPr="005F3903">
        <w:rPr>
          <w:sz w:val="22"/>
          <w:szCs w:val="22"/>
        </w:rPr>
        <w:t xml:space="preserve">‘seed’ from which innovation </w:t>
      </w:r>
      <w:r w:rsidR="003C5FEF" w:rsidRPr="005F3903">
        <w:rPr>
          <w:sz w:val="22"/>
          <w:szCs w:val="22"/>
        </w:rPr>
        <w:t>grows. In</w:t>
      </w:r>
      <w:r w:rsidR="001E61F9" w:rsidRPr="005F3903">
        <w:rPr>
          <w:sz w:val="22"/>
          <w:szCs w:val="22"/>
        </w:rPr>
        <w:t xml:space="preserve"> a climate where the NHS</w:t>
      </w:r>
      <w:r w:rsidR="003C5FEF" w:rsidRPr="005F3903">
        <w:rPr>
          <w:sz w:val="22"/>
          <w:szCs w:val="22"/>
        </w:rPr>
        <w:t xml:space="preserve"> </w:t>
      </w:r>
      <w:r w:rsidR="001E61F9" w:rsidRPr="005F3903">
        <w:rPr>
          <w:sz w:val="22"/>
          <w:szCs w:val="22"/>
        </w:rPr>
        <w:t>faces</w:t>
      </w:r>
      <w:r w:rsidR="00DF5A33" w:rsidRPr="005F3903">
        <w:rPr>
          <w:sz w:val="22"/>
          <w:szCs w:val="22"/>
        </w:rPr>
        <w:t xml:space="preserve"> </w:t>
      </w:r>
      <w:r w:rsidR="004E5BE4" w:rsidRPr="005F3903">
        <w:rPr>
          <w:sz w:val="22"/>
          <w:szCs w:val="22"/>
        </w:rPr>
        <w:t xml:space="preserve">over 106,000 vacancies and </w:t>
      </w:r>
      <w:r w:rsidR="0072711D" w:rsidRPr="005F3903">
        <w:rPr>
          <w:sz w:val="22"/>
          <w:szCs w:val="22"/>
        </w:rPr>
        <w:t xml:space="preserve">significant </w:t>
      </w:r>
      <w:r w:rsidR="003C5FEF" w:rsidRPr="005F3903">
        <w:rPr>
          <w:sz w:val="22"/>
          <w:szCs w:val="22"/>
        </w:rPr>
        <w:t>burnout, I</w:t>
      </w:r>
      <w:r w:rsidR="0072711D" w:rsidRPr="005F3903">
        <w:rPr>
          <w:sz w:val="22"/>
          <w:szCs w:val="22"/>
        </w:rPr>
        <w:t xml:space="preserve"> have learned that creative thinking is not a luxury-it is a </w:t>
      </w:r>
      <w:r w:rsidR="00C63A85" w:rsidRPr="005F3903">
        <w:rPr>
          <w:sz w:val="22"/>
          <w:szCs w:val="22"/>
        </w:rPr>
        <w:t xml:space="preserve">professional necessity for building resilience and </w:t>
      </w:r>
      <w:r w:rsidR="00D16CAF" w:rsidRPr="005F3903">
        <w:rPr>
          <w:sz w:val="22"/>
          <w:szCs w:val="22"/>
        </w:rPr>
        <w:t>improving service delivery.</w:t>
      </w:r>
    </w:p>
    <w:p w14:paraId="287F4101" w14:textId="041EB4B9" w:rsidR="003C5FEF" w:rsidRDefault="00DF671B" w:rsidP="005F3903">
      <w:pPr>
        <w:rPr>
          <w:sz w:val="22"/>
          <w:szCs w:val="22"/>
        </w:rPr>
      </w:pPr>
      <w:r w:rsidRPr="005F3903">
        <w:rPr>
          <w:sz w:val="22"/>
          <w:szCs w:val="22"/>
        </w:rPr>
        <w:t xml:space="preserve">Applying Gibbs Reflective </w:t>
      </w:r>
      <w:r w:rsidR="00FA049A" w:rsidRPr="005F3903">
        <w:rPr>
          <w:sz w:val="22"/>
          <w:szCs w:val="22"/>
        </w:rPr>
        <w:t xml:space="preserve">Cycle has been a turning </w:t>
      </w:r>
      <w:r w:rsidR="00780C95" w:rsidRPr="005F3903">
        <w:rPr>
          <w:sz w:val="22"/>
          <w:szCs w:val="22"/>
        </w:rPr>
        <w:t>point</w:t>
      </w:r>
      <w:r w:rsidR="00FA049A" w:rsidRPr="005F3903">
        <w:rPr>
          <w:sz w:val="22"/>
          <w:szCs w:val="22"/>
        </w:rPr>
        <w:t xml:space="preserve"> for my </w:t>
      </w:r>
      <w:r w:rsidR="00780C95" w:rsidRPr="005F3903">
        <w:rPr>
          <w:sz w:val="22"/>
          <w:szCs w:val="22"/>
        </w:rPr>
        <w:t xml:space="preserve">professional </w:t>
      </w:r>
      <w:r w:rsidR="00470830" w:rsidRPr="005F3903">
        <w:rPr>
          <w:sz w:val="22"/>
          <w:szCs w:val="22"/>
        </w:rPr>
        <w:t>practice. Moving</w:t>
      </w:r>
      <w:r w:rsidR="001B22AD" w:rsidRPr="005F3903">
        <w:rPr>
          <w:sz w:val="22"/>
          <w:szCs w:val="22"/>
        </w:rPr>
        <w:t xml:space="preserve"> through the stages of </w:t>
      </w:r>
      <w:r w:rsidR="001C3CE8" w:rsidRPr="005F3903">
        <w:rPr>
          <w:sz w:val="22"/>
          <w:szCs w:val="22"/>
        </w:rPr>
        <w:t>Description, Feelings</w:t>
      </w:r>
      <w:r w:rsidR="00281B6F" w:rsidRPr="005F3903">
        <w:rPr>
          <w:sz w:val="22"/>
          <w:szCs w:val="22"/>
        </w:rPr>
        <w:t>,</w:t>
      </w:r>
      <w:r w:rsidR="00470830" w:rsidRPr="005F3903">
        <w:rPr>
          <w:sz w:val="22"/>
          <w:szCs w:val="22"/>
        </w:rPr>
        <w:t xml:space="preserve"> </w:t>
      </w:r>
      <w:r w:rsidR="001C3CE8" w:rsidRPr="005F3903">
        <w:rPr>
          <w:sz w:val="22"/>
          <w:szCs w:val="22"/>
        </w:rPr>
        <w:t>Evaluation, Analysis</w:t>
      </w:r>
      <w:r w:rsidR="000763E1" w:rsidRPr="005F3903">
        <w:rPr>
          <w:sz w:val="22"/>
          <w:szCs w:val="22"/>
        </w:rPr>
        <w:t>,</w:t>
      </w:r>
      <w:r w:rsidR="00470830" w:rsidRPr="005F3903">
        <w:rPr>
          <w:sz w:val="22"/>
          <w:szCs w:val="22"/>
        </w:rPr>
        <w:t xml:space="preserve"> </w:t>
      </w:r>
      <w:r w:rsidR="000763E1" w:rsidRPr="005F3903">
        <w:rPr>
          <w:sz w:val="22"/>
          <w:szCs w:val="22"/>
        </w:rPr>
        <w:t>and Conclusion has allow</w:t>
      </w:r>
      <w:r w:rsidR="002F3652" w:rsidRPr="005F3903">
        <w:rPr>
          <w:sz w:val="22"/>
          <w:szCs w:val="22"/>
        </w:rPr>
        <w:t xml:space="preserve">ed me to transition from reactive working to </w:t>
      </w:r>
      <w:r w:rsidR="00BA25F4" w:rsidRPr="005F3903">
        <w:rPr>
          <w:sz w:val="22"/>
          <w:szCs w:val="22"/>
        </w:rPr>
        <w:t>an initiative-taking</w:t>
      </w:r>
      <w:r w:rsidR="00470830" w:rsidRPr="005F3903">
        <w:rPr>
          <w:sz w:val="22"/>
          <w:szCs w:val="22"/>
        </w:rPr>
        <w:t xml:space="preserve"> Action </w:t>
      </w:r>
      <w:r w:rsidR="001C3CE8" w:rsidRPr="005F3903">
        <w:rPr>
          <w:sz w:val="22"/>
          <w:szCs w:val="22"/>
        </w:rPr>
        <w:t xml:space="preserve">Plan. </w:t>
      </w:r>
      <w:r w:rsidR="005F3903" w:rsidRPr="005F3903">
        <w:rPr>
          <w:sz w:val="22"/>
          <w:szCs w:val="22"/>
        </w:rPr>
        <w:t>This structured</w:t>
      </w:r>
      <w:r w:rsidR="003A6A04" w:rsidRPr="005F3903">
        <w:rPr>
          <w:sz w:val="22"/>
          <w:szCs w:val="22"/>
        </w:rPr>
        <w:t xml:space="preserve"> approach to</w:t>
      </w:r>
      <w:r w:rsidR="003A6A04">
        <w:rPr>
          <w:sz w:val="22"/>
          <w:szCs w:val="22"/>
        </w:rPr>
        <w:t xml:space="preserve"> learning from </w:t>
      </w:r>
      <w:r w:rsidR="005C6826">
        <w:rPr>
          <w:sz w:val="22"/>
          <w:szCs w:val="22"/>
        </w:rPr>
        <w:t xml:space="preserve">experience ensures that I am not just identifying </w:t>
      </w:r>
      <w:r w:rsidR="00FD53D2">
        <w:rPr>
          <w:sz w:val="22"/>
          <w:szCs w:val="22"/>
        </w:rPr>
        <w:t>problems but using divergent thinking to explore multiple innovative solutions.</w:t>
      </w:r>
    </w:p>
    <w:p w14:paraId="76E5B508" w14:textId="45AFBABA" w:rsidR="00FD53D2" w:rsidRDefault="00544388" w:rsidP="00BA25F4">
      <w:r>
        <w:t xml:space="preserve">  Furthermore, my </w:t>
      </w:r>
      <w:r w:rsidR="00C50DBE">
        <w:t xml:space="preserve">understanding of value creation has </w:t>
      </w:r>
      <w:r w:rsidR="00E31AE2">
        <w:t>evolved. It</w:t>
      </w:r>
      <w:r w:rsidR="004F79A1">
        <w:t xml:space="preserve"> is no longer </w:t>
      </w:r>
      <w:r w:rsidR="005F3903">
        <w:t>about cost-effectiveness</w:t>
      </w:r>
      <w:r w:rsidR="00E31AE2">
        <w:t>, but</w:t>
      </w:r>
      <w:r w:rsidR="00486743">
        <w:t xml:space="preserve"> about enhancing</w:t>
      </w:r>
      <w:r w:rsidR="004C797B">
        <w:t xml:space="preserve"> </w:t>
      </w:r>
      <w:r w:rsidR="005F3903">
        <w:t>person-</w:t>
      </w:r>
      <w:r w:rsidR="004C797B">
        <w:t>centered care thr</w:t>
      </w:r>
      <w:r w:rsidR="0058367C">
        <w:t xml:space="preserve">ough the integration of technology and collaborative </w:t>
      </w:r>
      <w:r w:rsidR="00E31AE2">
        <w:t>partnerships. By</w:t>
      </w:r>
      <w:r w:rsidR="00A5615C">
        <w:t xml:space="preserve"> adopting a leadership mindset that </w:t>
      </w:r>
      <w:r w:rsidR="005F3903">
        <w:t>supports</w:t>
      </w:r>
      <w:r w:rsidR="00A5615C">
        <w:t xml:space="preserve"> </w:t>
      </w:r>
      <w:r w:rsidR="005F3903">
        <w:t>breakthroughs</w:t>
      </w:r>
      <w:r w:rsidR="00C84B95">
        <w:t xml:space="preserve"> and </w:t>
      </w:r>
      <w:r w:rsidR="00BA25F4">
        <w:t>navigates</w:t>
      </w:r>
      <w:r w:rsidR="00C84B95">
        <w:t xml:space="preserve"> the </w:t>
      </w:r>
      <w:r w:rsidR="00E31AE2">
        <w:t xml:space="preserve">current workforce pressures and </w:t>
      </w:r>
      <w:r w:rsidR="00BA25F4">
        <w:t>contributes</w:t>
      </w:r>
      <w:r w:rsidR="00E31AE2">
        <w:t xml:space="preserve"> to a more sustainable, high-quality care environment.</w:t>
      </w:r>
    </w:p>
    <w:p w14:paraId="33A83CAA" w14:textId="77777777" w:rsidR="00FD53D2" w:rsidRPr="007A2461" w:rsidRDefault="00FD53D2" w:rsidP="00BA25F4"/>
    <w:p w14:paraId="42A8E8DB" w14:textId="0E729A56" w:rsidR="021F216E" w:rsidRDefault="021F216E" w:rsidP="00BA25F4">
      <w:pPr>
        <w:rPr>
          <w:rFonts w:ascii="Arial Nova" w:hAnsi="Arial Nova" w:cs="Arial Nova"/>
        </w:rPr>
      </w:pPr>
    </w:p>
    <w:p w14:paraId="71A6ADDC" w14:textId="31FBB468" w:rsidR="021F216E" w:rsidRDefault="021F216E" w:rsidP="00BA25F4">
      <w:pPr>
        <w:rPr>
          <w:rFonts w:ascii="Arial Nova" w:hAnsi="Arial Nova" w:cs="Arial Nova"/>
        </w:rPr>
      </w:pPr>
    </w:p>
    <w:p w14:paraId="0F3FB67B" w14:textId="74D0F0C4" w:rsidR="021F216E" w:rsidRDefault="021F216E" w:rsidP="021F216E">
      <w:pPr>
        <w:rPr>
          <w:rFonts w:ascii="Arial Nova" w:eastAsia="Arial Nova" w:hAnsi="Arial Nova" w:cs="Arial Nova"/>
          <w:i/>
          <w:iCs/>
          <w:color w:val="000000" w:themeColor="text1"/>
        </w:rPr>
      </w:pPr>
    </w:p>
    <w:p w14:paraId="2BE99980" w14:textId="54CD5EB0" w:rsidR="021F216E" w:rsidRDefault="021F216E" w:rsidP="021F216E">
      <w:pPr>
        <w:rPr>
          <w:rFonts w:ascii="Arial Nova" w:eastAsia="Arial Nova" w:hAnsi="Arial Nova" w:cs="Arial Nova"/>
          <w:i/>
          <w:iCs/>
          <w:color w:val="000000" w:themeColor="text1"/>
        </w:rPr>
      </w:pPr>
    </w:p>
    <w:p w14:paraId="05D2A745" w14:textId="506872F1" w:rsidR="021F216E" w:rsidRDefault="021F216E" w:rsidP="021F216E">
      <w:pPr>
        <w:rPr>
          <w:rFonts w:ascii="Arial Nova" w:eastAsia="Arial Nova" w:hAnsi="Arial Nova" w:cs="Arial Nova"/>
          <w:i/>
          <w:iCs/>
          <w:color w:val="000000" w:themeColor="text1"/>
        </w:rPr>
      </w:pPr>
    </w:p>
    <w:p w14:paraId="4E2229F2" w14:textId="693DDDE4" w:rsidR="021F216E" w:rsidRDefault="021F216E" w:rsidP="021F216E">
      <w:pPr>
        <w:rPr>
          <w:rFonts w:ascii="Arial Nova" w:eastAsia="Arial Nova" w:hAnsi="Arial Nova" w:cs="Arial Nova"/>
          <w:i/>
          <w:iCs/>
          <w:color w:val="000000" w:themeColor="text1"/>
        </w:rPr>
      </w:pPr>
    </w:p>
    <w:p w14:paraId="7F0E6703" w14:textId="0DC3FDC2" w:rsidR="021F216E" w:rsidRDefault="021F216E" w:rsidP="021F216E">
      <w:pPr>
        <w:rPr>
          <w:rFonts w:ascii="Arial Nova" w:eastAsia="Arial Nova" w:hAnsi="Arial Nova" w:cs="Arial Nova"/>
          <w:i/>
          <w:iCs/>
          <w:color w:val="000000" w:themeColor="text1"/>
        </w:rPr>
      </w:pPr>
    </w:p>
    <w:p w14:paraId="01DF7FF4" w14:textId="6B6F0180" w:rsidR="021F216E" w:rsidRDefault="021F216E" w:rsidP="021F216E">
      <w:pPr>
        <w:rPr>
          <w:rFonts w:ascii="Arial Nova" w:eastAsia="Arial Nova" w:hAnsi="Arial Nova" w:cs="Arial Nova"/>
          <w:i/>
          <w:iCs/>
          <w:color w:val="000000" w:themeColor="text1"/>
        </w:rPr>
      </w:pPr>
    </w:p>
    <w:p w14:paraId="63DF3BF2" w14:textId="17BFE8AB" w:rsidR="021F216E" w:rsidRDefault="021F216E" w:rsidP="021F216E">
      <w:pPr>
        <w:rPr>
          <w:rFonts w:ascii="Arial Nova" w:eastAsia="Arial Nova" w:hAnsi="Arial Nova" w:cs="Arial Nova"/>
          <w:i/>
          <w:iCs/>
          <w:color w:val="000000" w:themeColor="text1"/>
        </w:rPr>
      </w:pPr>
    </w:p>
    <w:p w14:paraId="3190D570" w14:textId="76FEF17C" w:rsidR="021F216E" w:rsidRDefault="021F216E" w:rsidP="021F216E">
      <w:pPr>
        <w:rPr>
          <w:rFonts w:ascii="Arial Nova" w:eastAsia="Arial Nova" w:hAnsi="Arial Nova" w:cs="Arial Nova"/>
          <w:i/>
          <w:iCs/>
          <w:color w:val="000000" w:themeColor="text1"/>
        </w:rPr>
      </w:pPr>
    </w:p>
    <w:p w14:paraId="46996015" w14:textId="47ADA34D" w:rsidR="021F216E" w:rsidRDefault="021F216E" w:rsidP="021F216E">
      <w:pPr>
        <w:rPr>
          <w:rFonts w:ascii="Arial Nova" w:eastAsia="Arial Nova" w:hAnsi="Arial Nova" w:cs="Arial Nova"/>
          <w:i/>
          <w:iCs/>
          <w:color w:val="000000" w:themeColor="text1"/>
        </w:rPr>
      </w:pPr>
    </w:p>
    <w:p w14:paraId="77232B25" w14:textId="00FE847F" w:rsidR="021F216E" w:rsidRDefault="021F216E" w:rsidP="021F216E">
      <w:pPr>
        <w:rPr>
          <w:rFonts w:ascii="Arial Nova" w:eastAsia="Arial Nova" w:hAnsi="Arial Nova" w:cs="Arial Nova"/>
          <w:i/>
          <w:iCs/>
          <w:color w:val="000000" w:themeColor="text1"/>
        </w:rPr>
      </w:pPr>
    </w:p>
    <w:p w14:paraId="06822D32" w14:textId="262DADF0" w:rsidR="021F216E" w:rsidRDefault="021F216E" w:rsidP="021F216E">
      <w:pPr>
        <w:rPr>
          <w:rFonts w:ascii="Arial Nova" w:eastAsia="Arial Nova" w:hAnsi="Arial Nova" w:cs="Arial Nova"/>
          <w:i/>
          <w:iCs/>
          <w:color w:val="000000" w:themeColor="text1"/>
        </w:rPr>
      </w:pPr>
    </w:p>
    <w:p w14:paraId="5FE85479" w14:textId="21221B38" w:rsidR="021F216E" w:rsidRDefault="021F216E" w:rsidP="021F216E">
      <w:pPr>
        <w:rPr>
          <w:rFonts w:ascii="Arial Nova" w:eastAsia="Arial Nova" w:hAnsi="Arial Nova" w:cs="Arial Nova"/>
          <w:i/>
          <w:iCs/>
          <w:color w:val="000000" w:themeColor="text1"/>
        </w:rPr>
      </w:pPr>
    </w:p>
    <w:p w14:paraId="45D92BBF" w14:textId="4FC8D122" w:rsidR="021F216E" w:rsidRDefault="021F216E" w:rsidP="021F216E">
      <w:pPr>
        <w:rPr>
          <w:rFonts w:ascii="Arial Nova" w:eastAsia="Arial Nova" w:hAnsi="Arial Nova" w:cs="Arial Nova"/>
          <w:i/>
          <w:iCs/>
          <w:color w:val="000000" w:themeColor="text1"/>
        </w:rPr>
      </w:pPr>
    </w:p>
    <w:p w14:paraId="7AB3CCCA" w14:textId="05E926F9" w:rsidR="021F216E" w:rsidRDefault="021F216E" w:rsidP="021F216E">
      <w:pPr>
        <w:rPr>
          <w:rFonts w:ascii="Arial Nova" w:eastAsia="Arial Nova" w:hAnsi="Arial Nova" w:cs="Arial Nova"/>
          <w:i/>
          <w:iCs/>
          <w:color w:val="000000" w:themeColor="text1"/>
        </w:rPr>
      </w:pPr>
    </w:p>
    <w:p w14:paraId="5CB95668" w14:textId="48FCE4BC" w:rsidR="021F216E" w:rsidRDefault="021F216E" w:rsidP="021F216E">
      <w:pPr>
        <w:rPr>
          <w:rFonts w:ascii="Arial Nova" w:eastAsia="Arial Nova" w:hAnsi="Arial Nova" w:cs="Arial Nova"/>
          <w:i/>
          <w:iCs/>
          <w:color w:val="000000" w:themeColor="text1"/>
        </w:rPr>
      </w:pPr>
    </w:p>
    <w:p w14:paraId="1218DE02" w14:textId="77777777" w:rsidR="005107FC" w:rsidRDefault="005107FC">
      <w:pPr>
        <w:rPr>
          <w:kern w:val="2"/>
          <w:lang w:val="en-GB" w:eastAsia="en-GB"/>
          <w14:ligatures w14:val="standardContextual"/>
        </w:rPr>
      </w:pPr>
      <w:r>
        <w:rPr>
          <w:rFonts w:ascii="Arial Nova" w:hAnsi="Arial Nova"/>
          <w:color w:val="000000"/>
          <w:sz w:val="48"/>
          <w:szCs w:val="48"/>
        </w:rPr>
        <w:t>References</w:t>
      </w:r>
    </w:p>
    <w:p w14:paraId="45701BE0" w14:textId="65376189" w:rsidR="021F216E" w:rsidRDefault="021F216E" w:rsidP="021F216E">
      <w:pPr>
        <w:rPr>
          <w:rFonts w:ascii="Aptos" w:eastAsia="Aptos" w:hAnsi="Aptos" w:cs="Aptos"/>
          <w:color w:val="000000" w:themeColor="text1"/>
          <w:sz w:val="44"/>
          <w:szCs w:val="44"/>
        </w:rPr>
      </w:pPr>
    </w:p>
    <w:p w14:paraId="1240F9B1" w14:textId="77777777" w:rsidR="006B2F63" w:rsidRDefault="006B2F63">
      <w:pPr>
        <w:spacing w:line="360" w:lineRule="auto"/>
        <w:rPr>
          <w:rFonts w:ascii="Arial" w:hAnsi="Arial" w:cs="Arial"/>
          <w:kern w:val="2"/>
          <w:sz w:val="22"/>
          <w:szCs w:val="22"/>
          <w:lang w:val="en-GB" w:eastAsia="en-GB"/>
          <w14:ligatures w14:val="standardContextual"/>
        </w:rPr>
      </w:pPr>
      <w:r>
        <w:rPr>
          <w:rFonts w:ascii="Arial" w:hAnsi="Arial" w:cs="Arial"/>
          <w:sz w:val="22"/>
          <w:szCs w:val="22"/>
        </w:rPr>
        <w:t xml:space="preserve">Anderson, D. (2013) </w:t>
      </w:r>
      <w:r>
        <w:rPr>
          <w:rFonts w:ascii="Arial" w:hAnsi="Arial" w:cs="Arial"/>
          <w:i/>
          <w:iCs/>
          <w:sz w:val="22"/>
          <w:szCs w:val="22"/>
        </w:rPr>
        <w:t>Leadership in health and social care</w:t>
      </w:r>
      <w:r>
        <w:rPr>
          <w:rFonts w:ascii="Arial" w:hAnsi="Arial" w:cs="Arial"/>
          <w:sz w:val="22"/>
          <w:szCs w:val="22"/>
        </w:rPr>
        <w:t>. London: Sage.</w:t>
      </w:r>
    </w:p>
    <w:p w14:paraId="41B6ACA6" w14:textId="77777777" w:rsidR="006B2F63" w:rsidRDefault="006B2F63">
      <w:pPr>
        <w:spacing w:line="360" w:lineRule="auto"/>
        <w:rPr>
          <w:rFonts w:ascii="Arial" w:hAnsi="Arial" w:cs="Arial"/>
          <w:kern w:val="2"/>
          <w:sz w:val="22"/>
          <w:szCs w:val="22"/>
          <w:lang w:val="en-GB" w:eastAsia="en-GB"/>
          <w14:ligatures w14:val="standardContextual"/>
        </w:rPr>
      </w:pPr>
      <w:r>
        <w:rPr>
          <w:rFonts w:ascii="Arial" w:hAnsi="Arial" w:cs="Arial"/>
          <w:sz w:val="22"/>
          <w:szCs w:val="22"/>
        </w:rPr>
        <w:t xml:space="preserve">Bass, B.M., Avolio, B.J., Jung, D.I. and Berson, Y. (1996) ‘Predicting unit performance by assessing transformational and transactional leadership’, </w:t>
      </w:r>
      <w:r>
        <w:rPr>
          <w:rFonts w:ascii="Arial" w:hAnsi="Arial" w:cs="Arial"/>
          <w:i/>
          <w:iCs/>
          <w:sz w:val="22"/>
          <w:szCs w:val="22"/>
        </w:rPr>
        <w:t>Journal of Applied Psychology</w:t>
      </w:r>
      <w:r>
        <w:rPr>
          <w:rFonts w:ascii="Arial" w:hAnsi="Arial" w:cs="Arial"/>
          <w:sz w:val="22"/>
          <w:szCs w:val="22"/>
        </w:rPr>
        <w:t>, 88(2), pp. 207–218.</w:t>
      </w:r>
    </w:p>
    <w:p w14:paraId="5F2DFF23" w14:textId="77777777" w:rsidR="002C6F46" w:rsidRDefault="002C6F46" w:rsidP="00430015">
      <w:pPr>
        <w:rPr>
          <w:sz w:val="44"/>
          <w:szCs w:val="44"/>
        </w:rPr>
      </w:pPr>
      <w:r>
        <w:t xml:space="preserve">Bajwa, J., Munir, U., Nori, A. and Williams, B. (2021) ‘Artificial intelligence in healthcare: Transforming the practice of medicine’, </w:t>
      </w:r>
      <w:r>
        <w:rPr>
          <w:i/>
          <w:iCs/>
        </w:rPr>
        <w:t>Future Healthcare Journal</w:t>
      </w:r>
      <w:r>
        <w:t>, 8(2), pp. e188–e194.</w:t>
      </w:r>
    </w:p>
    <w:p w14:paraId="11882BE6" w14:textId="3790A0BD" w:rsidR="002C6F46" w:rsidRDefault="002C6F46" w:rsidP="00D6116D">
      <w:pPr>
        <w:rPr>
          <w:sz w:val="44"/>
          <w:szCs w:val="44"/>
        </w:rPr>
      </w:pPr>
      <w:r>
        <w:t>Boden, M.A. (</w:t>
      </w:r>
      <w:r w:rsidR="006508A2">
        <w:t xml:space="preserve">1994) </w:t>
      </w:r>
      <w:r>
        <w:t xml:space="preserve">What is creativity?’, in Boden, M.A. (ed.) </w:t>
      </w:r>
      <w:r>
        <w:rPr>
          <w:i/>
          <w:iCs/>
        </w:rPr>
        <w:t>Dimensions of Creativity</w:t>
      </w:r>
      <w:r>
        <w:t>. Cambridge, MA: MIT Press, pp. 75–117.</w:t>
      </w:r>
    </w:p>
    <w:p w14:paraId="7911ECAC" w14:textId="77777777" w:rsidR="002C6F46" w:rsidRDefault="002C6F46" w:rsidP="008F5A3A">
      <w:pPr>
        <w:rPr>
          <w:sz w:val="44"/>
          <w:szCs w:val="44"/>
        </w:rPr>
      </w:pPr>
      <w:r>
        <w:t xml:space="preserve">Corrigan, P.W. and Watson, A.C. (2002) ‘Understanding the impact of stigma on people with mental illness’, </w:t>
      </w:r>
      <w:r>
        <w:rPr>
          <w:i/>
          <w:iCs/>
        </w:rPr>
        <w:t>World Psychiatry</w:t>
      </w:r>
      <w:r>
        <w:t>, 1(1), pp. 16–20.</w:t>
      </w:r>
    </w:p>
    <w:p w14:paraId="43DF7F7E" w14:textId="77777777" w:rsidR="006B2F63" w:rsidRDefault="006B2F63">
      <w:pPr>
        <w:spacing w:line="360" w:lineRule="auto"/>
        <w:rPr>
          <w:rFonts w:ascii="Arial" w:hAnsi="Arial" w:cs="Arial"/>
          <w:kern w:val="2"/>
          <w:sz w:val="22"/>
          <w:szCs w:val="22"/>
          <w:lang w:val="en-GB" w:eastAsia="en-GB"/>
          <w14:ligatures w14:val="standardContextual"/>
        </w:rPr>
      </w:pPr>
      <w:r>
        <w:rPr>
          <w:rFonts w:ascii="Arial" w:hAnsi="Arial" w:cs="Arial"/>
          <w:sz w:val="22"/>
          <w:szCs w:val="22"/>
        </w:rPr>
        <w:t xml:space="preserve">Buller, J.L. (2015) </w:t>
      </w:r>
      <w:r>
        <w:rPr>
          <w:rFonts w:ascii="Arial" w:hAnsi="Arial" w:cs="Arial"/>
          <w:i/>
          <w:iCs/>
          <w:sz w:val="22"/>
          <w:szCs w:val="22"/>
        </w:rPr>
        <w:t>Change leadership in higher education: A practical guide to academic transformation</w:t>
      </w:r>
      <w:r>
        <w:rPr>
          <w:rFonts w:ascii="Arial" w:hAnsi="Arial" w:cs="Arial"/>
          <w:sz w:val="22"/>
          <w:szCs w:val="22"/>
        </w:rPr>
        <w:t>. San Francisco: Jossey-Bass.</w:t>
      </w:r>
    </w:p>
    <w:p w14:paraId="61B9BFDC" w14:textId="77777777" w:rsidR="0057761B" w:rsidRDefault="0057761B">
      <w:pPr>
        <w:rPr>
          <w:kern w:val="2"/>
          <w:lang w:val="en-GB" w:eastAsia="en-GB"/>
          <w14:ligatures w14:val="standardContextual"/>
        </w:rPr>
      </w:pPr>
      <w:r>
        <w:t xml:space="preserve">Clement, S., Schauman, O., Graham, T., Maggioni, F., Evans-Lacko, S., </w:t>
      </w:r>
      <w:proofErr w:type="spellStart"/>
      <w:r>
        <w:t>Bezborodovs</w:t>
      </w:r>
      <w:proofErr w:type="spellEnd"/>
      <w:r>
        <w:t xml:space="preserve">, N., Morgan, C., </w:t>
      </w:r>
      <w:proofErr w:type="spellStart"/>
      <w:r>
        <w:t>Rüsch</w:t>
      </w:r>
      <w:proofErr w:type="spellEnd"/>
      <w:r>
        <w:t>, N., Brown, J.S.L. and Thornicroft, G. (2015) ‘What is the impact of mental health-related stigma on help-seeking? A systematic review of quantitative and qualitative studies</w:t>
      </w:r>
      <w:proofErr w:type="gramStart"/>
      <w:r>
        <w:t>’,</w:t>
      </w:r>
      <w:proofErr w:type="gramEnd"/>
      <w:r>
        <w:t xml:space="preserve"> </w:t>
      </w:r>
      <w:r>
        <w:rPr>
          <w:i/>
          <w:iCs/>
        </w:rPr>
        <w:t>Psychological Medicine</w:t>
      </w:r>
      <w:r>
        <w:t>, 45(1), pp. 11–27.</w:t>
      </w:r>
    </w:p>
    <w:p w14:paraId="5CCEE893" w14:textId="77777777" w:rsidR="002C6F46" w:rsidRDefault="002C6F46" w:rsidP="00CA2227">
      <w:pPr>
        <w:rPr>
          <w:sz w:val="44"/>
          <w:szCs w:val="44"/>
        </w:rPr>
      </w:pPr>
      <w:r>
        <w:t xml:space="preserve">Hatzenbuehler, M.L. (2016) ‘Structural stigma: Research evidence and implications for psychological science’, </w:t>
      </w:r>
      <w:r>
        <w:rPr>
          <w:i/>
          <w:iCs/>
        </w:rPr>
        <w:t>American Psychologist</w:t>
      </w:r>
      <w:r>
        <w:t>, 71(8), pp. 742–751.</w:t>
      </w:r>
    </w:p>
    <w:p w14:paraId="434B59CC" w14:textId="77777777" w:rsidR="002C6F46" w:rsidRDefault="002C6F46" w:rsidP="000B188A">
      <w:pPr>
        <w:rPr>
          <w:sz w:val="44"/>
          <w:szCs w:val="44"/>
        </w:rPr>
      </w:pPr>
      <w:r>
        <w:t xml:space="preserve">Mental Health Foundation (2021) </w:t>
      </w:r>
      <w:r>
        <w:rPr>
          <w:i/>
          <w:iCs/>
        </w:rPr>
        <w:t>Stigma and discrimination</w:t>
      </w:r>
      <w:r>
        <w:t>. Available at: https://www.mentalhealth.org.uk/explore-mental-health/a-z-topics/stigma-and-discrimination (Accessed: 16 June 2026).</w:t>
      </w:r>
    </w:p>
    <w:p w14:paraId="6CFB16F2" w14:textId="77777777" w:rsidR="002C6F46" w:rsidRDefault="002C6F46" w:rsidP="00A11C83">
      <w:pPr>
        <w:rPr>
          <w:sz w:val="44"/>
          <w:szCs w:val="44"/>
        </w:rPr>
      </w:pPr>
      <w:r>
        <w:t xml:space="preserve">Mind (2024) </w:t>
      </w:r>
      <w:r>
        <w:rPr>
          <w:i/>
          <w:iCs/>
        </w:rPr>
        <w:t>The Big Mental Health Report 2024</w:t>
      </w:r>
      <w:r>
        <w:t>. London: Mind.</w:t>
      </w:r>
    </w:p>
    <w:p w14:paraId="5313B6AD" w14:textId="77777777" w:rsidR="002C6F46" w:rsidRDefault="002C6F46">
      <w:pPr>
        <w:rPr>
          <w:kern w:val="2"/>
          <w:lang w:val="en-GB" w:eastAsia="en-GB"/>
          <w14:ligatures w14:val="standardContextual"/>
        </w:rPr>
      </w:pPr>
      <w:r>
        <w:t xml:space="preserve">National Audit Office (2023) </w:t>
      </w:r>
      <w:r>
        <w:rPr>
          <w:i/>
          <w:iCs/>
        </w:rPr>
        <w:t>Progress in improving mental health services in England</w:t>
      </w:r>
      <w:r>
        <w:t>. London: National Audit Office.</w:t>
      </w:r>
    </w:p>
    <w:p w14:paraId="28B56A5F" w14:textId="77777777" w:rsidR="002C6F46" w:rsidRDefault="002C6F46">
      <w:pPr>
        <w:rPr>
          <w:kern w:val="2"/>
          <w:lang w:val="en-GB" w:eastAsia="en-GB"/>
          <w14:ligatures w14:val="standardContextual"/>
        </w:rPr>
      </w:pPr>
      <w:r>
        <w:t xml:space="preserve">NHS England (2020) </w:t>
      </w:r>
      <w:r>
        <w:rPr>
          <w:i/>
          <w:iCs/>
        </w:rPr>
        <w:t>Advancing Mental Health Equalities Strategy</w:t>
      </w:r>
      <w:r>
        <w:t>. London: NHS England.</w:t>
      </w:r>
    </w:p>
    <w:p w14:paraId="7582565B" w14:textId="77777777" w:rsidR="002C6F46" w:rsidRDefault="002C6F46">
      <w:pPr>
        <w:rPr>
          <w:kern w:val="2"/>
          <w:lang w:val="en-GB" w:eastAsia="en-GB"/>
          <w14:ligatures w14:val="standardContextual"/>
        </w:rPr>
      </w:pPr>
      <w:r>
        <w:lastRenderedPageBreak/>
        <w:t xml:space="preserve">Pink, D.H. (2011) </w:t>
      </w:r>
      <w:r>
        <w:rPr>
          <w:i/>
          <w:iCs/>
        </w:rPr>
        <w:t>Drive: The surprising truth about what motivates us</w:t>
      </w:r>
      <w:r>
        <w:t>. Edinburgh: Canongate.</w:t>
      </w:r>
    </w:p>
    <w:p w14:paraId="280423C0" w14:textId="77777777" w:rsidR="002C6F46" w:rsidRDefault="002C6F46">
      <w:pPr>
        <w:rPr>
          <w:kern w:val="2"/>
          <w:lang w:val="en-GB" w:eastAsia="en-GB"/>
          <w14:ligatures w14:val="standardContextual"/>
        </w:rPr>
      </w:pPr>
      <w:r>
        <w:t xml:space="preserve">Porter, M.E. (2010) ‘What is value in health care?’, </w:t>
      </w:r>
      <w:r>
        <w:rPr>
          <w:i/>
          <w:iCs/>
        </w:rPr>
        <w:t>The New England Journal of Medicine</w:t>
      </w:r>
      <w:r>
        <w:t>, 363(26), pp. 2477–2481.</w:t>
      </w:r>
    </w:p>
    <w:p w14:paraId="34547665" w14:textId="77777777" w:rsidR="002C6F46" w:rsidRDefault="002C6F46">
      <w:pPr>
        <w:rPr>
          <w:kern w:val="2"/>
          <w:lang w:val="en-GB" w:eastAsia="en-GB"/>
          <w14:ligatures w14:val="standardContextual"/>
        </w:rPr>
      </w:pPr>
      <w:r>
        <w:t>Ryan, R.M. and Deci, E.L. (</w:t>
      </w:r>
      <w:proofErr w:type="gramStart"/>
      <w:r>
        <w:t>2000</w:t>
      </w:r>
      <w:proofErr w:type="gramEnd"/>
      <w:r>
        <w:t xml:space="preserve">) ‘Intrinsic and extrinsic motivations: Classic definitions and new directions’, </w:t>
      </w:r>
      <w:r>
        <w:rPr>
          <w:i/>
          <w:iCs/>
        </w:rPr>
        <w:t>Contemporary Educational Psychology</w:t>
      </w:r>
      <w:r>
        <w:t>, 25(1), pp. 54–67.</w:t>
      </w:r>
    </w:p>
    <w:p w14:paraId="34A29C9F" w14:textId="77777777" w:rsidR="002C6F46" w:rsidRDefault="002C6F46">
      <w:pPr>
        <w:rPr>
          <w:kern w:val="2"/>
          <w:lang w:val="en-GB" w:eastAsia="en-GB"/>
          <w14:ligatures w14:val="standardContextual"/>
        </w:rPr>
      </w:pPr>
      <w:r>
        <w:t xml:space="preserve">Thornicroft, G., Rose, D., Kassam, A. and Sartorius, N. (2007) ‘Stigma: Ignorance, prejudice or discrimination?’, </w:t>
      </w:r>
      <w:r>
        <w:rPr>
          <w:i/>
          <w:iCs/>
        </w:rPr>
        <w:t>British Journal of Psychiatry</w:t>
      </w:r>
      <w:r>
        <w:t>, 190(3), pp. 192–193.</w:t>
      </w:r>
    </w:p>
    <w:p w14:paraId="5AC5550C" w14:textId="77777777" w:rsidR="002C6F46" w:rsidRDefault="002C6F46">
      <w:pPr>
        <w:rPr>
          <w:kern w:val="2"/>
          <w:lang w:val="en-GB" w:eastAsia="en-GB"/>
          <w14:ligatures w14:val="standardContextual"/>
        </w:rPr>
      </w:pPr>
      <w:r>
        <w:t xml:space="preserve">World Health Organization (1948) </w:t>
      </w:r>
      <w:r>
        <w:rPr>
          <w:i/>
          <w:iCs/>
        </w:rPr>
        <w:t>Constitution of the World Health Organization</w:t>
      </w:r>
      <w:r>
        <w:t>. Geneva: World Health Organization.</w:t>
      </w:r>
    </w:p>
    <w:p w14:paraId="2AE7278E" w14:textId="4A992733" w:rsidR="002C6F46" w:rsidRDefault="002C6F46">
      <w:pPr>
        <w:rPr>
          <w:kern w:val="2"/>
          <w:lang w:val="en-GB" w:eastAsia="en-GB"/>
          <w14:ligatures w14:val="standardContextual"/>
        </w:rPr>
      </w:pPr>
      <w:r>
        <w:t>Zhang, Y., Weng, Y. and Lund, J. (</w:t>
      </w:r>
      <w:r w:rsidR="006508A2">
        <w:t xml:space="preserve">2023) </w:t>
      </w:r>
      <w:r>
        <w:t xml:space="preserve">Applications of artificial intelligence in healthcare: A systematic review’, </w:t>
      </w:r>
      <w:r>
        <w:rPr>
          <w:i/>
          <w:iCs/>
        </w:rPr>
        <w:t>Journal of Biomedical Informatics</w:t>
      </w:r>
      <w:r>
        <w:t>, 145, Article 104474.</w:t>
      </w:r>
    </w:p>
    <w:p w14:paraId="6D72AE3F" w14:textId="0C24E00A" w:rsidR="021F216E" w:rsidRDefault="021F216E" w:rsidP="021F216E">
      <w:pPr>
        <w:rPr>
          <w:rFonts w:ascii="Aptos" w:eastAsia="Aptos" w:hAnsi="Aptos" w:cs="Aptos"/>
          <w:color w:val="000000" w:themeColor="text1"/>
          <w:sz w:val="44"/>
          <w:szCs w:val="44"/>
        </w:rPr>
      </w:pPr>
    </w:p>
    <w:p w14:paraId="6BB25047" w14:textId="766DBABD" w:rsidR="021F216E" w:rsidRDefault="021F216E" w:rsidP="021F216E">
      <w:pPr>
        <w:rPr>
          <w:rFonts w:ascii="Aptos" w:eastAsia="Aptos" w:hAnsi="Aptos" w:cs="Aptos"/>
          <w:color w:val="000000" w:themeColor="text1"/>
        </w:rPr>
      </w:pPr>
    </w:p>
    <w:p w14:paraId="3974B5FE" w14:textId="736421FC" w:rsidR="021F216E" w:rsidRDefault="021F216E" w:rsidP="021F216E">
      <w:pPr>
        <w:rPr>
          <w:rFonts w:ascii="Aptos" w:eastAsia="Aptos" w:hAnsi="Aptos" w:cs="Aptos"/>
          <w:color w:val="000000" w:themeColor="text1"/>
        </w:rPr>
      </w:pPr>
    </w:p>
    <w:p w14:paraId="39D61FC0" w14:textId="2F10F095" w:rsidR="021F216E" w:rsidRDefault="021F216E" w:rsidP="021F216E">
      <w:pPr>
        <w:rPr>
          <w:rFonts w:ascii="Aptos" w:eastAsia="Aptos" w:hAnsi="Aptos" w:cs="Aptos"/>
          <w:color w:val="000000" w:themeColor="text1"/>
        </w:rPr>
      </w:pPr>
    </w:p>
    <w:p w14:paraId="1AB1E2C7" w14:textId="5F54C5AD" w:rsidR="021F216E" w:rsidRDefault="021F216E" w:rsidP="021F216E">
      <w:pPr>
        <w:rPr>
          <w:rFonts w:ascii="Aptos" w:eastAsia="Aptos" w:hAnsi="Aptos" w:cs="Aptos"/>
          <w:color w:val="000000" w:themeColor="text1"/>
        </w:rPr>
      </w:pPr>
    </w:p>
    <w:p w14:paraId="6BB63F87" w14:textId="72FB10C2" w:rsidR="021F216E" w:rsidRDefault="021F216E" w:rsidP="021F216E">
      <w:pPr>
        <w:rPr>
          <w:rFonts w:ascii="Aptos" w:eastAsia="Aptos" w:hAnsi="Aptos" w:cs="Aptos"/>
          <w:color w:val="000000" w:themeColor="text1"/>
        </w:rPr>
      </w:pPr>
    </w:p>
    <w:p w14:paraId="7978F55E" w14:textId="54439AB5" w:rsidR="021F216E" w:rsidRDefault="021F216E" w:rsidP="021F216E">
      <w:pPr>
        <w:rPr>
          <w:rFonts w:ascii="Aptos" w:eastAsia="Aptos" w:hAnsi="Aptos" w:cs="Aptos"/>
          <w:color w:val="000000" w:themeColor="text1"/>
        </w:rPr>
      </w:pPr>
    </w:p>
    <w:p w14:paraId="47E96089" w14:textId="62FF98E7" w:rsidR="021F216E" w:rsidRDefault="021F216E" w:rsidP="021F216E">
      <w:pPr>
        <w:rPr>
          <w:rFonts w:ascii="Aptos" w:eastAsia="Aptos" w:hAnsi="Aptos" w:cs="Aptos"/>
          <w:color w:val="000000" w:themeColor="text1"/>
        </w:rPr>
      </w:pPr>
    </w:p>
    <w:p w14:paraId="5838B94D" w14:textId="325CE51E" w:rsidR="021F216E" w:rsidRDefault="021F216E" w:rsidP="021F216E">
      <w:pPr>
        <w:rPr>
          <w:rFonts w:ascii="Aptos" w:eastAsia="Aptos" w:hAnsi="Aptos" w:cs="Aptos"/>
          <w:color w:val="000000" w:themeColor="text1"/>
        </w:rPr>
      </w:pPr>
    </w:p>
    <w:p w14:paraId="42B9099D" w14:textId="61B09283" w:rsidR="021F216E" w:rsidRDefault="021F216E" w:rsidP="021F216E">
      <w:pPr>
        <w:rPr>
          <w:rFonts w:ascii="Aptos" w:eastAsia="Aptos" w:hAnsi="Aptos" w:cs="Aptos"/>
          <w:color w:val="000000" w:themeColor="text1"/>
        </w:rPr>
      </w:pPr>
    </w:p>
    <w:p w14:paraId="5ADAB55E" w14:textId="2D018DD8" w:rsidR="021F216E" w:rsidRDefault="021F216E" w:rsidP="021F216E">
      <w:pPr>
        <w:rPr>
          <w:rFonts w:ascii="Aptos" w:eastAsia="Aptos" w:hAnsi="Aptos" w:cs="Aptos"/>
          <w:color w:val="000000" w:themeColor="text1"/>
        </w:rPr>
      </w:pPr>
    </w:p>
    <w:p w14:paraId="2EFCA715" w14:textId="7974847F" w:rsidR="021F216E" w:rsidRDefault="021F216E" w:rsidP="021F216E">
      <w:pPr>
        <w:rPr>
          <w:rFonts w:ascii="Aptos" w:eastAsia="Aptos" w:hAnsi="Aptos" w:cs="Aptos"/>
          <w:color w:val="000000" w:themeColor="text1"/>
        </w:rPr>
      </w:pPr>
    </w:p>
    <w:p w14:paraId="6677326B" w14:textId="697B058B" w:rsidR="021F216E" w:rsidRDefault="021F216E" w:rsidP="021F216E">
      <w:pPr>
        <w:rPr>
          <w:rFonts w:ascii="Aptos" w:eastAsia="Aptos" w:hAnsi="Aptos" w:cs="Aptos"/>
          <w:color w:val="000000" w:themeColor="text1"/>
        </w:rPr>
      </w:pPr>
    </w:p>
    <w:p w14:paraId="170F35C7" w14:textId="7D637D5C" w:rsidR="021F216E" w:rsidRDefault="021F216E" w:rsidP="021F216E">
      <w:pPr>
        <w:rPr>
          <w:rFonts w:ascii="Aptos" w:eastAsia="Aptos" w:hAnsi="Aptos" w:cs="Aptos"/>
          <w:color w:val="000000" w:themeColor="text1"/>
        </w:rPr>
      </w:pPr>
    </w:p>
    <w:p w14:paraId="7045CDF3" w14:textId="7443E3D2" w:rsidR="021F216E" w:rsidRDefault="021F216E" w:rsidP="021F216E">
      <w:pPr>
        <w:rPr>
          <w:rFonts w:ascii="Aptos" w:eastAsia="Aptos" w:hAnsi="Aptos" w:cs="Aptos"/>
          <w:color w:val="000000" w:themeColor="text1"/>
        </w:rPr>
      </w:pPr>
    </w:p>
    <w:p w14:paraId="5D9B1DB9" w14:textId="47E69874" w:rsidR="021F216E" w:rsidRDefault="021F216E" w:rsidP="021F216E">
      <w:pPr>
        <w:rPr>
          <w:rFonts w:ascii="Aptos" w:eastAsia="Aptos" w:hAnsi="Aptos" w:cs="Aptos"/>
          <w:i/>
          <w:iCs/>
          <w:color w:val="000000" w:themeColor="text1"/>
        </w:rPr>
      </w:pPr>
    </w:p>
    <w:p w14:paraId="6FB9AA9B" w14:textId="7E6A8AEF" w:rsidR="021F216E" w:rsidRDefault="021F216E" w:rsidP="021F216E">
      <w:pPr>
        <w:rPr>
          <w:sz w:val="44"/>
          <w:szCs w:val="44"/>
        </w:rPr>
      </w:pPr>
    </w:p>
    <w:sectPr w:rsidR="021F216E" w:rsidSect="004B003F">
      <w:headerReference w:type="default" r:id="rId11"/>
      <w:footerReference w:type="default" r:id="rId12"/>
      <w:pgSz w:w="12240" w:h="15840"/>
      <w:pgMar w:top="1440" w:right="1440" w:bottom="1440" w:left="1440" w:header="624" w:footer="567"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317BCF" w14:textId="77777777" w:rsidR="00664962" w:rsidRDefault="00664962" w:rsidP="00255A0D">
      <w:pPr>
        <w:spacing w:after="0" w:line="240" w:lineRule="auto"/>
      </w:pPr>
      <w:r>
        <w:separator/>
      </w:r>
    </w:p>
  </w:endnote>
  <w:endnote w:type="continuationSeparator" w:id="0">
    <w:p w14:paraId="2187EC6C" w14:textId="77777777" w:rsidR="00664962" w:rsidRDefault="00664962" w:rsidP="00255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89529512"/>
      <w:docPartObj>
        <w:docPartGallery w:val="Page Numbers (Bottom of Page)"/>
        <w:docPartUnique/>
      </w:docPartObj>
    </w:sdtPr>
    <w:sdtEndPr>
      <w:rPr>
        <w:noProof/>
      </w:rPr>
    </w:sdtEndPr>
    <w:sdtContent>
      <w:p w14:paraId="387ACCBF" w14:textId="370F727D" w:rsidR="004B003F" w:rsidRDefault="004B003F" w:rsidP="004B003F">
        <w:pPr>
          <w:pStyle w:val="Footer"/>
          <w:spacing w:line="360" w:lineRule="auto"/>
          <w:jc w:val="right"/>
        </w:pPr>
        <w:r>
          <w:fldChar w:fldCharType="begin"/>
        </w:r>
        <w:r>
          <w:instrText xml:space="preserve"> PAGE   \* MERGEFORMAT </w:instrText>
        </w:r>
        <w:r>
          <w:fldChar w:fldCharType="separate"/>
        </w:r>
        <w:r>
          <w:rPr>
            <w:noProof/>
          </w:rPr>
          <w:t>2</w:t>
        </w:r>
        <w:r>
          <w:rPr>
            <w:noProof/>
          </w:rPr>
          <w:fldChar w:fldCharType="end"/>
        </w:r>
      </w:p>
    </w:sdtContent>
  </w:sdt>
  <w:p w14:paraId="2BBBF220" w14:textId="77777777" w:rsidR="004B003F" w:rsidRDefault="004B00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91E43F" w14:textId="77777777" w:rsidR="00664962" w:rsidRDefault="00664962" w:rsidP="00255A0D">
      <w:pPr>
        <w:spacing w:after="0" w:line="240" w:lineRule="auto"/>
      </w:pPr>
      <w:r>
        <w:separator/>
      </w:r>
    </w:p>
  </w:footnote>
  <w:footnote w:type="continuationSeparator" w:id="0">
    <w:p w14:paraId="20225200" w14:textId="77777777" w:rsidR="00664962" w:rsidRDefault="00664962" w:rsidP="00255A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CCC8DA" w14:textId="77777777" w:rsidR="005107FC" w:rsidRPr="005107FC" w:rsidRDefault="005107FC" w:rsidP="005107FC">
    <w:pPr>
      <w:pStyle w:val="Header"/>
      <w:spacing w:line="360" w:lineRule="auto"/>
      <w:rPr>
        <w:rFonts w:ascii="Arial" w:hAnsi="Arial" w:cs="Arial"/>
        <w:sz w:val="22"/>
        <w:szCs w:val="2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14470"/>
    <w:multiLevelType w:val="multilevel"/>
    <w:tmpl w:val="986E5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272725"/>
    <w:multiLevelType w:val="multilevel"/>
    <w:tmpl w:val="EC761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abstractNum w:abstractNumId="3" w15:restartNumberingAfterBreak="0">
    <w:nsid w:val="1F497500"/>
    <w:multiLevelType w:val="multilevel"/>
    <w:tmpl w:val="98A0A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06A1342"/>
    <w:multiLevelType w:val="multilevel"/>
    <w:tmpl w:val="F0B60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129343B"/>
    <w:multiLevelType w:val="hybridMultilevel"/>
    <w:tmpl w:val="15D049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B0059D"/>
    <w:multiLevelType w:val="multilevel"/>
    <w:tmpl w:val="2206A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01524EA"/>
    <w:multiLevelType w:val="hybridMultilevel"/>
    <w:tmpl w:val="E23EEC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A450BA2"/>
    <w:multiLevelType w:val="multilevel"/>
    <w:tmpl w:val="F40404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BB35A36"/>
    <w:multiLevelType w:val="multilevel"/>
    <w:tmpl w:val="417C7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CDC793D"/>
    <w:multiLevelType w:val="multilevel"/>
    <w:tmpl w:val="C916F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CE71CCA"/>
    <w:multiLevelType w:val="multilevel"/>
    <w:tmpl w:val="649AE0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018257C"/>
    <w:multiLevelType w:val="multilevel"/>
    <w:tmpl w:val="A33E35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F512C28"/>
    <w:multiLevelType w:val="hybridMultilevel"/>
    <w:tmpl w:val="76B2E8CC"/>
    <w:lvl w:ilvl="0" w:tplc="08090001">
      <w:start w:val="1"/>
      <w:numFmt w:val="bullet"/>
      <w:lvlText w:val=""/>
      <w:lvlJc w:val="left"/>
      <w:pPr>
        <w:ind w:left="502"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339774998">
    <w:abstractNumId w:val="2"/>
  </w:num>
  <w:num w:numId="2" w16cid:durableId="313218117">
    <w:abstractNumId w:val="3"/>
  </w:num>
  <w:num w:numId="3" w16cid:durableId="1108500003">
    <w:abstractNumId w:val="9"/>
  </w:num>
  <w:num w:numId="4" w16cid:durableId="996618043">
    <w:abstractNumId w:val="5"/>
  </w:num>
  <w:num w:numId="5" w16cid:durableId="46154143">
    <w:abstractNumId w:val="7"/>
  </w:num>
  <w:num w:numId="6" w16cid:durableId="1027288754">
    <w:abstractNumId w:val="13"/>
  </w:num>
  <w:num w:numId="7" w16cid:durableId="1227691719">
    <w:abstractNumId w:val="6"/>
  </w:num>
  <w:num w:numId="8" w16cid:durableId="10494778">
    <w:abstractNumId w:val="10"/>
  </w:num>
  <w:num w:numId="9" w16cid:durableId="1831209444">
    <w:abstractNumId w:val="12"/>
  </w:num>
  <w:num w:numId="10" w16cid:durableId="2037457900">
    <w:abstractNumId w:val="11"/>
  </w:num>
  <w:num w:numId="11" w16cid:durableId="768816398">
    <w:abstractNumId w:val="0"/>
  </w:num>
  <w:num w:numId="12" w16cid:durableId="1046755902">
    <w:abstractNumId w:val="1"/>
  </w:num>
  <w:num w:numId="13" w16cid:durableId="1549536822">
    <w:abstractNumId w:val="4"/>
  </w:num>
  <w:num w:numId="14" w16cid:durableId="91851622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245B2"/>
    <w:rsid w:val="00024C23"/>
    <w:rsid w:val="000361EA"/>
    <w:rsid w:val="000362F8"/>
    <w:rsid w:val="00044D45"/>
    <w:rsid w:val="00071836"/>
    <w:rsid w:val="000763E1"/>
    <w:rsid w:val="00084201"/>
    <w:rsid w:val="00093FE8"/>
    <w:rsid w:val="00094EFD"/>
    <w:rsid w:val="000B052F"/>
    <w:rsid w:val="000C184A"/>
    <w:rsid w:val="00113826"/>
    <w:rsid w:val="00146134"/>
    <w:rsid w:val="001A0E8E"/>
    <w:rsid w:val="001B22AD"/>
    <w:rsid w:val="001C3CE8"/>
    <w:rsid w:val="001C40BE"/>
    <w:rsid w:val="001C6FB0"/>
    <w:rsid w:val="001D2238"/>
    <w:rsid w:val="001D5860"/>
    <w:rsid w:val="001E0091"/>
    <w:rsid w:val="001E61F9"/>
    <w:rsid w:val="00211D1A"/>
    <w:rsid w:val="0022236E"/>
    <w:rsid w:val="0022385C"/>
    <w:rsid w:val="00250FAC"/>
    <w:rsid w:val="00253C16"/>
    <w:rsid w:val="00255A0D"/>
    <w:rsid w:val="0027223E"/>
    <w:rsid w:val="00281B6F"/>
    <w:rsid w:val="002C6F46"/>
    <w:rsid w:val="002E1B6C"/>
    <w:rsid w:val="002F3652"/>
    <w:rsid w:val="002F527B"/>
    <w:rsid w:val="00303E34"/>
    <w:rsid w:val="003265BA"/>
    <w:rsid w:val="00333DED"/>
    <w:rsid w:val="00337274"/>
    <w:rsid w:val="00352BC6"/>
    <w:rsid w:val="003624BC"/>
    <w:rsid w:val="003647DE"/>
    <w:rsid w:val="003704F5"/>
    <w:rsid w:val="0038515C"/>
    <w:rsid w:val="003853F1"/>
    <w:rsid w:val="003870E5"/>
    <w:rsid w:val="003A6A04"/>
    <w:rsid w:val="003C5FEF"/>
    <w:rsid w:val="0042294A"/>
    <w:rsid w:val="00433B46"/>
    <w:rsid w:val="00456C61"/>
    <w:rsid w:val="00470830"/>
    <w:rsid w:val="004847BA"/>
    <w:rsid w:val="00486743"/>
    <w:rsid w:val="004A3209"/>
    <w:rsid w:val="004B003F"/>
    <w:rsid w:val="004C797B"/>
    <w:rsid w:val="004D61DB"/>
    <w:rsid w:val="004E5BE4"/>
    <w:rsid w:val="004F79A1"/>
    <w:rsid w:val="00505D82"/>
    <w:rsid w:val="005107FC"/>
    <w:rsid w:val="00510C85"/>
    <w:rsid w:val="00535621"/>
    <w:rsid w:val="00544388"/>
    <w:rsid w:val="00563EB8"/>
    <w:rsid w:val="00577423"/>
    <w:rsid w:val="0057761B"/>
    <w:rsid w:val="005803C9"/>
    <w:rsid w:val="00581003"/>
    <w:rsid w:val="0058367C"/>
    <w:rsid w:val="005A0D83"/>
    <w:rsid w:val="005A69E4"/>
    <w:rsid w:val="005C0880"/>
    <w:rsid w:val="005C6826"/>
    <w:rsid w:val="005F3903"/>
    <w:rsid w:val="006508A2"/>
    <w:rsid w:val="00664962"/>
    <w:rsid w:val="006B2F63"/>
    <w:rsid w:val="006C66A6"/>
    <w:rsid w:val="006F0384"/>
    <w:rsid w:val="00711C1E"/>
    <w:rsid w:val="0072711D"/>
    <w:rsid w:val="00780C95"/>
    <w:rsid w:val="00795B77"/>
    <w:rsid w:val="007A2461"/>
    <w:rsid w:val="007F0718"/>
    <w:rsid w:val="00816A4D"/>
    <w:rsid w:val="008879F7"/>
    <w:rsid w:val="008A2D6E"/>
    <w:rsid w:val="008F192D"/>
    <w:rsid w:val="008F2FE9"/>
    <w:rsid w:val="008F5BEB"/>
    <w:rsid w:val="009053C1"/>
    <w:rsid w:val="00927FDE"/>
    <w:rsid w:val="00932975"/>
    <w:rsid w:val="00973FAD"/>
    <w:rsid w:val="009808B3"/>
    <w:rsid w:val="009C5459"/>
    <w:rsid w:val="00A14BBD"/>
    <w:rsid w:val="00A44677"/>
    <w:rsid w:val="00A507D8"/>
    <w:rsid w:val="00A51EF9"/>
    <w:rsid w:val="00A5615C"/>
    <w:rsid w:val="00A63033"/>
    <w:rsid w:val="00A64CCE"/>
    <w:rsid w:val="00A958B8"/>
    <w:rsid w:val="00AA6F1B"/>
    <w:rsid w:val="00AB6CB3"/>
    <w:rsid w:val="00AE55D4"/>
    <w:rsid w:val="00B064FD"/>
    <w:rsid w:val="00B07EE6"/>
    <w:rsid w:val="00B327A4"/>
    <w:rsid w:val="00BA25F4"/>
    <w:rsid w:val="00BB47BA"/>
    <w:rsid w:val="00BC65C5"/>
    <w:rsid w:val="00BE2901"/>
    <w:rsid w:val="00C50DBE"/>
    <w:rsid w:val="00C6002C"/>
    <w:rsid w:val="00C63A85"/>
    <w:rsid w:val="00C71D7C"/>
    <w:rsid w:val="00C77176"/>
    <w:rsid w:val="00C84B95"/>
    <w:rsid w:val="00CA384C"/>
    <w:rsid w:val="00CC178F"/>
    <w:rsid w:val="00D16CAF"/>
    <w:rsid w:val="00D3179C"/>
    <w:rsid w:val="00D31E64"/>
    <w:rsid w:val="00D373C2"/>
    <w:rsid w:val="00D86CCA"/>
    <w:rsid w:val="00D87BD3"/>
    <w:rsid w:val="00D90F43"/>
    <w:rsid w:val="00D94426"/>
    <w:rsid w:val="00DC2ECF"/>
    <w:rsid w:val="00DF09CD"/>
    <w:rsid w:val="00DF5A33"/>
    <w:rsid w:val="00DF671B"/>
    <w:rsid w:val="00E27A2D"/>
    <w:rsid w:val="00E31AE2"/>
    <w:rsid w:val="00E3568E"/>
    <w:rsid w:val="00E469C3"/>
    <w:rsid w:val="00E57A93"/>
    <w:rsid w:val="00E622D7"/>
    <w:rsid w:val="00E74EAA"/>
    <w:rsid w:val="00E75C5E"/>
    <w:rsid w:val="00EE7BD6"/>
    <w:rsid w:val="00F21851"/>
    <w:rsid w:val="00F36C16"/>
    <w:rsid w:val="00FA049A"/>
    <w:rsid w:val="00FA75A1"/>
    <w:rsid w:val="00FD2538"/>
    <w:rsid w:val="00FD53D2"/>
    <w:rsid w:val="00FD72F8"/>
    <w:rsid w:val="00FD7450"/>
    <w:rsid w:val="00FE5A5E"/>
    <w:rsid w:val="00FE6C5C"/>
    <w:rsid w:val="00FF3C90"/>
    <w:rsid w:val="021F216E"/>
    <w:rsid w:val="02449CD0"/>
    <w:rsid w:val="0265074D"/>
    <w:rsid w:val="0301BA44"/>
    <w:rsid w:val="04D995C7"/>
    <w:rsid w:val="073417F5"/>
    <w:rsid w:val="081F19E1"/>
    <w:rsid w:val="0F5D0B49"/>
    <w:rsid w:val="111C6C6B"/>
    <w:rsid w:val="118E4763"/>
    <w:rsid w:val="11DCB36E"/>
    <w:rsid w:val="1260D88E"/>
    <w:rsid w:val="14410AF1"/>
    <w:rsid w:val="16AAC293"/>
    <w:rsid w:val="1751A648"/>
    <w:rsid w:val="17E92B46"/>
    <w:rsid w:val="1AD7CC6F"/>
    <w:rsid w:val="1AEA2BF4"/>
    <w:rsid w:val="1D4C7ABC"/>
    <w:rsid w:val="21B62BFC"/>
    <w:rsid w:val="22567C85"/>
    <w:rsid w:val="240D90F5"/>
    <w:rsid w:val="251C0B80"/>
    <w:rsid w:val="27053207"/>
    <w:rsid w:val="284520E4"/>
    <w:rsid w:val="284F49DD"/>
    <w:rsid w:val="2A01ADFD"/>
    <w:rsid w:val="2A23208A"/>
    <w:rsid w:val="2B7DCDE6"/>
    <w:rsid w:val="3299FD2E"/>
    <w:rsid w:val="32ADAAF6"/>
    <w:rsid w:val="3575C376"/>
    <w:rsid w:val="3622B505"/>
    <w:rsid w:val="36FBD366"/>
    <w:rsid w:val="387BE15F"/>
    <w:rsid w:val="38F3069B"/>
    <w:rsid w:val="39E5AD7F"/>
    <w:rsid w:val="3EA1690F"/>
    <w:rsid w:val="3EF52F69"/>
    <w:rsid w:val="3F99161F"/>
    <w:rsid w:val="469F9A50"/>
    <w:rsid w:val="47853A3C"/>
    <w:rsid w:val="47F71378"/>
    <w:rsid w:val="4CDDFD23"/>
    <w:rsid w:val="4D842DEF"/>
    <w:rsid w:val="4FBCB652"/>
    <w:rsid w:val="50F1DE52"/>
    <w:rsid w:val="5137FA03"/>
    <w:rsid w:val="5790A825"/>
    <w:rsid w:val="5C25A517"/>
    <w:rsid w:val="5D1B1139"/>
    <w:rsid w:val="648C21D4"/>
    <w:rsid w:val="6D60DCDE"/>
    <w:rsid w:val="6D65878B"/>
    <w:rsid w:val="6F4F07BE"/>
    <w:rsid w:val="6FE7966A"/>
    <w:rsid w:val="7016E409"/>
    <w:rsid w:val="723804E2"/>
    <w:rsid w:val="72B6EECC"/>
    <w:rsid w:val="74CF99F4"/>
    <w:rsid w:val="761B3D0B"/>
    <w:rsid w:val="776AEF63"/>
    <w:rsid w:val="78EB0FE3"/>
    <w:rsid w:val="79E626CA"/>
    <w:rsid w:val="7DA3B185"/>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paragraph" w:styleId="Revision">
    <w:name w:val="Revision"/>
    <w:hidden/>
    <w:uiPriority w:val="99"/>
    <w:semiHidden/>
    <w:rsid w:val="000C184A"/>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39098056">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oleObject" Target="embeddings/oleObject1.bin"/><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570</TotalTime>
  <Pages>15</Pages>
  <Words>2529</Words>
  <Characters>14418</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daniel bob</cp:lastModifiedBy>
  <cp:revision>74</cp:revision>
  <dcterms:created xsi:type="dcterms:W3CDTF">2026-05-22T12:50:00Z</dcterms:created>
  <dcterms:modified xsi:type="dcterms:W3CDTF">2026-07-01T11:21:00Z</dcterms:modified>
</cp:coreProperties>
</file>