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54782648"/>
        <w:docPartObj>
          <w:docPartGallery w:val="Cover Pages"/>
          <w:docPartUnique/>
        </w:docPartObj>
      </w:sdtPr>
      <w:sdtEndPr>
        <w:rPr>
          <w:rFonts w:ascii="Times New Roman" w:hAnsi="Times New Roman" w:cs="Times New Roman"/>
          <w:b/>
          <w:bCs/>
        </w:rPr>
      </w:sdtEndPr>
      <w:sdtContent>
        <w:p w14:paraId="50299281" w14:textId="1464666D" w:rsidR="00830E9D" w:rsidRPr="00E578F0" w:rsidRDefault="00E578F0" w:rsidP="00830E9D">
          <w:pPr>
            <w:rPr>
              <w:rFonts w:ascii="Times New Roman" w:hAnsi="Times New Roman" w:cs="Times New Roman"/>
              <w:b/>
              <w:bCs/>
              <w:sz w:val="36"/>
              <w:szCs w:val="36"/>
            </w:rPr>
          </w:pPr>
          <w:r w:rsidRPr="00E578F0">
            <w:rPr>
              <w:rFonts w:ascii="Times New Roman" w:hAnsi="Times New Roman" w:cs="Times New Roman"/>
              <w:b/>
              <w:bCs/>
              <w:noProof/>
              <w:sz w:val="36"/>
              <w:szCs w:val="36"/>
            </w:rPr>
            <mc:AlternateContent>
              <mc:Choice Requires="wps">
                <w:drawing>
                  <wp:anchor distT="0" distB="0" distL="114300" distR="114300" simplePos="0" relativeHeight="251659264" behindDoc="0" locked="0" layoutInCell="1" allowOverlap="1" wp14:anchorId="31D52A7B" wp14:editId="55326F44">
                    <wp:simplePos x="0" y="0"/>
                    <wp:positionH relativeFrom="margin">
                      <wp:posOffset>5353050</wp:posOffset>
                    </wp:positionH>
                    <wp:positionV relativeFrom="page">
                      <wp:posOffset>228600</wp:posOffset>
                    </wp:positionV>
                    <wp:extent cx="1181100" cy="1960880"/>
                    <wp:effectExtent l="0" t="0" r="0" b="127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1181100" cy="196088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hAnsi="Times New Roman" w:cs="Times New Roman"/>
                                    <w:b/>
                                    <w:bCs/>
                                    <w:color w:val="FFFFFF" w:themeColor="background1"/>
                                    <w:sz w:val="48"/>
                                    <w:szCs w:val="48"/>
                                  </w:rPr>
                                  <w:alias w:val="Year"/>
                                  <w:tag w:val=""/>
                                  <w:id w:val="-785116381"/>
                                  <w:dataBinding w:prefixMappings="xmlns:ns0='http://schemas.microsoft.com/office/2006/coverPageProps' " w:xpath="/ns0:CoverPageProperties[1]/ns0:PublishDate[1]" w:storeItemID="{55AF091B-3C7A-41E3-B477-F2FDAA23CFDA}"/>
                                  <w:date w:fullDate="2026-07-24T00:00:00Z">
                                    <w:dateFormat w:val="yyyy"/>
                                    <w:lid w:val="en-US"/>
                                    <w:storeMappedDataAs w:val="dateTime"/>
                                    <w:calendar w:val="gregorian"/>
                                  </w:date>
                                </w:sdtPr>
                                <w:sdtContent>
                                  <w:p w14:paraId="173DC57F" w14:textId="4C24A330" w:rsidR="00830E9D" w:rsidRPr="00E578F0" w:rsidRDefault="00830E9D">
                                    <w:pPr>
                                      <w:pStyle w:val="NoSpacing"/>
                                      <w:jc w:val="right"/>
                                      <w:rPr>
                                        <w:rFonts w:ascii="Times New Roman" w:hAnsi="Times New Roman" w:cs="Times New Roman"/>
                                        <w:b/>
                                        <w:bCs/>
                                        <w:color w:val="FFFFFF" w:themeColor="background1"/>
                                        <w:sz w:val="48"/>
                                        <w:szCs w:val="48"/>
                                      </w:rPr>
                                    </w:pPr>
                                    <w:r w:rsidRPr="00E578F0">
                                      <w:rPr>
                                        <w:rFonts w:ascii="Times New Roman" w:hAnsi="Times New Roman" w:cs="Times New Roman"/>
                                        <w:b/>
                                        <w:bCs/>
                                        <w:color w:val="FFFFFF" w:themeColor="background1"/>
                                        <w:sz w:val="48"/>
                                        <w:szCs w:val="48"/>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1D52A7B" id="Rectangle 132" o:spid="_x0000_s1026" style="position:absolute;margin-left:421.5pt;margin-top:18pt;width:93pt;height:154.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" fillcolor="#156082 [3204]" stroked="f" strokeweight="1.5pt">
                    <o:lock v:ext="edit" aspectratio="t"/>
                    <v:textbox inset="3.6pt,,3.6pt">
                      <w:txbxContent>
                        <w:sdt>
                          <w:sdtPr>
                            <w:rPr>
                              <w:rFonts w:ascii="Times New Roman" w:hAnsi="Times New Roman" w:cs="Times New Roman"/>
                              <w:b/>
                              <w:bCs/>
                              <w:color w:val="FFFFFF" w:themeColor="background1"/>
                              <w:sz w:val="48"/>
                              <w:szCs w:val="48"/>
                            </w:rPr>
                            <w:alias w:val="Year"/>
                            <w:tag w:val=""/>
                            <w:id w:val="-785116381"/>
                            <w:dataBinding w:prefixMappings="xmlns:ns0='http://schemas.microsoft.com/office/2006/coverPageProps' " w:xpath="/ns0:CoverPageProperties[1]/ns0:PublishDate[1]" w:storeItemID="{55AF091B-3C7A-41E3-B477-F2FDAA23CFDA}"/>
                            <w:date w:fullDate="2026-07-24T00:00:00Z">
                              <w:dateFormat w:val="yyyy"/>
                              <w:lid w:val="en-US"/>
                              <w:storeMappedDataAs w:val="dateTime"/>
                              <w:calendar w:val="gregorian"/>
                            </w:date>
                          </w:sdtPr>
                          <w:sdtContent>
                            <w:p w14:paraId="173DC57F" w14:textId="4C24A330" w:rsidR="00830E9D" w:rsidRPr="00E578F0" w:rsidRDefault="00830E9D">
                              <w:pPr>
                                <w:pStyle w:val="NoSpacing"/>
                                <w:jc w:val="right"/>
                                <w:rPr>
                                  <w:rFonts w:ascii="Times New Roman" w:hAnsi="Times New Roman" w:cs="Times New Roman"/>
                                  <w:b/>
                                  <w:bCs/>
                                  <w:color w:val="FFFFFF" w:themeColor="background1"/>
                                  <w:sz w:val="48"/>
                                  <w:szCs w:val="48"/>
                                </w:rPr>
                              </w:pPr>
                              <w:r w:rsidRPr="00E578F0">
                                <w:rPr>
                                  <w:rFonts w:ascii="Times New Roman" w:hAnsi="Times New Roman" w:cs="Times New Roman"/>
                                  <w:b/>
                                  <w:bCs/>
                                  <w:color w:val="FFFFFF" w:themeColor="background1"/>
                                  <w:sz w:val="48"/>
                                  <w:szCs w:val="48"/>
                                </w:rPr>
                                <w:t>2026</w:t>
                              </w:r>
                            </w:p>
                          </w:sdtContent>
                        </w:sdt>
                      </w:txbxContent>
                    </v:textbox>
                    <w10:wrap anchorx="margin" anchory="page"/>
                  </v:rect>
                </w:pict>
              </mc:Fallback>
            </mc:AlternateContent>
          </w:r>
          <w:r w:rsidR="00830E9D" w:rsidRPr="00E578F0">
            <w:rPr>
              <w:rFonts w:ascii="Times New Roman" w:hAnsi="Times New Roman" w:cs="Times New Roman"/>
              <w:b/>
              <w:bCs/>
              <w:sz w:val="36"/>
              <w:szCs w:val="36"/>
            </w:rPr>
            <w:t>Student name:</w:t>
          </w:r>
          <w:r w:rsidR="00830E9D" w:rsidRPr="00E578F0">
            <w:rPr>
              <w:rFonts w:ascii="Times New Roman" w:hAnsi="Times New Roman" w:cs="Times New Roman"/>
              <w:b/>
              <w:bCs/>
              <w:sz w:val="36"/>
              <w:szCs w:val="36"/>
            </w:rPr>
            <w:t xml:space="preserve"> Marian Dumitru</w:t>
          </w:r>
          <w:r w:rsidR="00830E9D" w:rsidRPr="00E578F0">
            <w:rPr>
              <w:rFonts w:ascii="Times New Roman" w:hAnsi="Times New Roman" w:cs="Times New Roman"/>
              <w:b/>
              <w:bCs/>
              <w:sz w:val="36"/>
              <w:szCs w:val="36"/>
            </w:rPr>
            <w:t xml:space="preserve">     </w:t>
          </w:r>
        </w:p>
        <w:p w14:paraId="65E6509A" w14:textId="3D6717BF" w:rsidR="00830E9D" w:rsidRPr="00E578F0" w:rsidRDefault="00830E9D" w:rsidP="00830E9D">
          <w:pPr>
            <w:rPr>
              <w:rFonts w:ascii="Times New Roman" w:hAnsi="Times New Roman" w:cs="Times New Roman"/>
              <w:b/>
              <w:bCs/>
              <w:sz w:val="36"/>
              <w:szCs w:val="36"/>
            </w:rPr>
          </w:pPr>
          <w:r w:rsidRPr="00E578F0">
            <w:rPr>
              <w:rFonts w:ascii="Times New Roman" w:hAnsi="Times New Roman" w:cs="Times New Roman"/>
              <w:b/>
              <w:bCs/>
              <w:sz w:val="36"/>
              <w:szCs w:val="36"/>
            </w:rPr>
            <w:t>Programme:</w:t>
          </w:r>
          <w:r w:rsidR="00E578F0">
            <w:rPr>
              <w:rFonts w:ascii="Times New Roman" w:hAnsi="Times New Roman" w:cs="Times New Roman"/>
              <w:b/>
              <w:bCs/>
              <w:sz w:val="36"/>
              <w:szCs w:val="36"/>
            </w:rPr>
            <w:t xml:space="preserve"> </w:t>
          </w:r>
          <w:r w:rsidRPr="00E578F0">
            <w:rPr>
              <w:rFonts w:ascii="Times New Roman" w:hAnsi="Times New Roman" w:cs="Times New Roman"/>
              <w:b/>
              <w:bCs/>
              <w:sz w:val="36"/>
              <w:szCs w:val="36"/>
            </w:rPr>
            <w:t>CertHE Sustainable Enterprise (Rural)</w:t>
          </w:r>
        </w:p>
        <w:p w14:paraId="4FAF19CF" w14:textId="54B86B95" w:rsidR="00830E9D" w:rsidRPr="00E578F0" w:rsidRDefault="00830E9D" w:rsidP="00830E9D">
          <w:pPr>
            <w:rPr>
              <w:rFonts w:ascii="Times New Roman" w:hAnsi="Times New Roman" w:cs="Times New Roman"/>
              <w:b/>
              <w:bCs/>
              <w:sz w:val="36"/>
              <w:szCs w:val="36"/>
            </w:rPr>
          </w:pPr>
          <w:r w:rsidRPr="00E578F0">
            <w:rPr>
              <w:rFonts w:ascii="Times New Roman" w:hAnsi="Times New Roman" w:cs="Times New Roman"/>
              <w:b/>
              <w:bCs/>
              <w:sz w:val="36"/>
              <w:szCs w:val="36"/>
            </w:rPr>
            <w:t>Module:</w:t>
          </w:r>
          <w:r w:rsidR="00E578F0" w:rsidRPr="00E578F0">
            <w:rPr>
              <w:rFonts w:ascii="Times New Roman" w:hAnsi="Times New Roman" w:cs="Times New Roman"/>
              <w:b/>
              <w:bCs/>
              <w:sz w:val="36"/>
              <w:szCs w:val="36"/>
            </w:rPr>
            <w:t xml:space="preserve"> </w:t>
          </w:r>
          <w:r w:rsidRPr="00E578F0">
            <w:rPr>
              <w:rFonts w:ascii="Times New Roman" w:hAnsi="Times New Roman" w:cs="Times New Roman"/>
              <w:b/>
              <w:bCs/>
              <w:sz w:val="36"/>
              <w:szCs w:val="36"/>
            </w:rPr>
            <w:t>Digital Marketing</w:t>
          </w:r>
        </w:p>
        <w:p w14:paraId="0B7DE954" w14:textId="65AFC7DF" w:rsidR="00830E9D" w:rsidRPr="00E578F0" w:rsidRDefault="00830E9D" w:rsidP="00830E9D">
          <w:pPr>
            <w:rPr>
              <w:rFonts w:ascii="Times New Roman" w:hAnsi="Times New Roman" w:cs="Times New Roman"/>
              <w:b/>
              <w:bCs/>
              <w:sz w:val="36"/>
              <w:szCs w:val="36"/>
            </w:rPr>
          </w:pPr>
          <w:r w:rsidRPr="00E578F0">
            <w:rPr>
              <w:rFonts w:ascii="Times New Roman" w:hAnsi="Times New Roman" w:cs="Times New Roman"/>
              <w:b/>
              <w:bCs/>
              <w:sz w:val="36"/>
              <w:szCs w:val="36"/>
            </w:rPr>
            <w:t>Module code:</w:t>
          </w:r>
          <w:r w:rsidR="00E578F0" w:rsidRPr="00E578F0">
            <w:rPr>
              <w:rFonts w:ascii="Times New Roman" w:hAnsi="Times New Roman" w:cs="Times New Roman"/>
              <w:b/>
              <w:bCs/>
              <w:sz w:val="36"/>
              <w:szCs w:val="36"/>
            </w:rPr>
            <w:t xml:space="preserve"> </w:t>
          </w:r>
          <w:r w:rsidRPr="00E578F0">
            <w:rPr>
              <w:rFonts w:ascii="Times New Roman" w:hAnsi="Times New Roman" w:cs="Times New Roman"/>
              <w:b/>
              <w:bCs/>
              <w:sz w:val="36"/>
              <w:szCs w:val="36"/>
            </w:rPr>
            <w:t>BMSE4008D</w:t>
          </w:r>
        </w:p>
        <w:p w14:paraId="009D31DE" w14:textId="349FA7A8" w:rsidR="00830E9D" w:rsidRPr="00E578F0" w:rsidRDefault="00830E9D" w:rsidP="00830E9D">
          <w:pPr>
            <w:rPr>
              <w:rFonts w:ascii="Times New Roman" w:hAnsi="Times New Roman" w:cs="Times New Roman"/>
              <w:b/>
              <w:bCs/>
              <w:sz w:val="36"/>
              <w:szCs w:val="36"/>
            </w:rPr>
          </w:pPr>
          <w:r w:rsidRPr="00E578F0">
            <w:rPr>
              <w:rFonts w:ascii="Times New Roman" w:hAnsi="Times New Roman" w:cs="Times New Roman"/>
              <w:b/>
              <w:bCs/>
              <w:sz w:val="36"/>
              <w:szCs w:val="36"/>
            </w:rPr>
            <w:t>Lecturer:</w:t>
          </w:r>
          <w:r w:rsidR="00E578F0" w:rsidRPr="00E578F0">
            <w:rPr>
              <w:rFonts w:ascii="Times New Roman" w:hAnsi="Times New Roman" w:cs="Times New Roman"/>
              <w:b/>
              <w:bCs/>
              <w:sz w:val="36"/>
              <w:szCs w:val="36"/>
            </w:rPr>
            <w:t xml:space="preserve"> </w:t>
          </w:r>
          <w:r w:rsidRPr="00E578F0">
            <w:rPr>
              <w:rFonts w:ascii="Times New Roman" w:hAnsi="Times New Roman" w:cs="Times New Roman"/>
              <w:b/>
              <w:bCs/>
              <w:sz w:val="36"/>
              <w:szCs w:val="36"/>
            </w:rPr>
            <w:t>Jessica Shore</w:t>
          </w:r>
        </w:p>
        <w:p w14:paraId="39FA97F6" w14:textId="0A3E558B" w:rsidR="00830E9D" w:rsidRDefault="00830E9D">
          <w:pPr>
            <w:rPr>
              <w:rFonts w:ascii="Times New Roman" w:hAnsi="Times New Roman" w:cs="Times New Roman"/>
              <w:b/>
              <w:bCs/>
            </w:rPr>
          </w:pPr>
          <w:r>
            <w:rPr>
              <w:noProof/>
            </w:rPr>
            <mc:AlternateContent>
              <mc:Choice Requires="wps">
                <w:drawing>
                  <wp:anchor distT="0" distB="0" distL="182880" distR="182880" simplePos="0" relativeHeight="251660288" behindDoc="0" locked="0" layoutInCell="1" allowOverlap="1" wp14:anchorId="63054720" wp14:editId="5CC61226">
                    <wp:simplePos x="0" y="0"/>
                    <wp:positionH relativeFrom="margin">
                      <wp:posOffset>533400</wp:posOffset>
                    </wp:positionH>
                    <wp:positionV relativeFrom="page">
                      <wp:posOffset>5229225</wp:posOffset>
                    </wp:positionV>
                    <wp:extent cx="4686300" cy="1990725"/>
                    <wp:effectExtent l="0" t="0" r="10160"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9907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CE396D" w14:textId="7BDCB68D" w:rsidR="00830E9D" w:rsidRPr="00830E9D" w:rsidRDefault="00830E9D" w:rsidP="00E578F0">
                                <w:pPr>
                                  <w:pStyle w:val="NoSpacing"/>
                                  <w:spacing w:before="40" w:after="560" w:line="216" w:lineRule="auto"/>
                                  <w:jc w:val="center"/>
                                  <w:rPr>
                                    <w:color w:val="156082" w:themeColor="accent1"/>
                                    <w:sz w:val="72"/>
                                    <w:szCs w:val="72"/>
                                    <w:lang w:val="fr-FR"/>
                                  </w:rPr>
                                </w:pPr>
                                <w:sdt>
                                  <w:sdtPr>
                                    <w:rPr>
                                      <w:rFonts w:ascii="Times New Roman" w:hAnsi="Times New Roman" w:cs="Times New Roman"/>
                                      <w:b/>
                                      <w:bCs/>
                                      <w:color w:val="000000" w:themeColor="text1"/>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578F0">
                                      <w:rPr>
                                        <w:rFonts w:ascii="Times New Roman" w:hAnsi="Times New Roman" w:cs="Times New Roman"/>
                                        <w:b/>
                                        <w:bCs/>
                                        <w:color w:val="000000" w:themeColor="text1"/>
                                        <w:sz w:val="144"/>
                                        <w:szCs w:val="144"/>
                                      </w:rPr>
                                      <w:t>REPORT RESIT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3054720" id="_x0000_t202" coordsize="21600,21600" o:spt="202" path="m,l,21600r21600,l21600,xe">
                    <v:stroke joinstyle="miter"/>
                    <v:path gradientshapeok="t" o:connecttype="rect"/>
                  </v:shapetype>
                  <v:shape id="Text Box 131" o:spid="_x0000_s1027" type="#_x0000_t202" style="position:absolute;margin-left:42pt;margin-top:411.75pt;width:369pt;height:156.7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" filled="f" stroked="f" strokeweight=".5pt">
                    <v:textbox inset="0,0,0,0">
                      <w:txbxContent>
                        <w:p w14:paraId="59CE396D" w14:textId="7BDCB68D" w:rsidR="00830E9D" w:rsidRPr="00830E9D" w:rsidRDefault="00830E9D" w:rsidP="00E578F0">
                          <w:pPr>
                            <w:pStyle w:val="NoSpacing"/>
                            <w:spacing w:before="40" w:after="560" w:line="216" w:lineRule="auto"/>
                            <w:jc w:val="center"/>
                            <w:rPr>
                              <w:color w:val="156082" w:themeColor="accent1"/>
                              <w:sz w:val="72"/>
                              <w:szCs w:val="72"/>
                              <w:lang w:val="fr-FR"/>
                            </w:rPr>
                          </w:pPr>
                          <w:sdt>
                            <w:sdtPr>
                              <w:rPr>
                                <w:rFonts w:ascii="Times New Roman" w:hAnsi="Times New Roman" w:cs="Times New Roman"/>
                                <w:b/>
                                <w:bCs/>
                                <w:color w:val="000000" w:themeColor="text1"/>
                                <w:sz w:val="144"/>
                                <w:szCs w:val="144"/>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E578F0">
                                <w:rPr>
                                  <w:rFonts w:ascii="Times New Roman" w:hAnsi="Times New Roman" w:cs="Times New Roman"/>
                                  <w:b/>
                                  <w:bCs/>
                                  <w:color w:val="000000" w:themeColor="text1"/>
                                  <w:sz w:val="144"/>
                                  <w:szCs w:val="144"/>
                                </w:rPr>
                                <w:t>REPORT RESIT</w:t>
                              </w:r>
                            </w:sdtContent>
                          </w:sdt>
                        </w:p>
                      </w:txbxContent>
                    </v:textbox>
                    <w10:wrap type="square" anchorx="margin" anchory="page"/>
                  </v:shape>
                </w:pict>
              </mc:Fallback>
            </mc:AlternateContent>
          </w:r>
          <w:r>
            <w:rPr>
              <w:rFonts w:ascii="Times New Roman" w:hAnsi="Times New Roman" w:cs="Times New Roman"/>
              <w:b/>
              <w:bCs/>
            </w:rPr>
            <w:br w:type="page"/>
          </w:r>
        </w:p>
      </w:sdtContent>
    </w:sdt>
    <w:p w14:paraId="21F05190" w14:textId="02816B36" w:rsidR="00830E9D" w:rsidRPr="00830E9D" w:rsidRDefault="00830E9D" w:rsidP="00830E9D">
      <w:pPr>
        <w:spacing w:line="480" w:lineRule="auto"/>
        <w:rPr>
          <w:rFonts w:ascii="Times New Roman" w:hAnsi="Times New Roman" w:cs="Times New Roman"/>
          <w:b/>
          <w:bCs/>
        </w:rPr>
      </w:pPr>
      <w:r w:rsidRPr="00830E9D">
        <w:rPr>
          <w:rFonts w:ascii="Times New Roman" w:hAnsi="Times New Roman" w:cs="Times New Roman"/>
          <w:b/>
          <w:bCs/>
        </w:rPr>
        <w:lastRenderedPageBreak/>
        <w:t>Table of Contents</w:t>
      </w:r>
    </w:p>
    <w:p w14:paraId="453EED3A" w14:textId="18059659" w:rsidR="00830E9D" w:rsidRDefault="00830E9D" w:rsidP="00830E9D">
      <w:pPr>
        <w:pStyle w:val="ListParagraph"/>
        <w:numPr>
          <w:ilvl w:val="0"/>
          <w:numId w:val="5"/>
        </w:numPr>
        <w:spacing w:line="480" w:lineRule="auto"/>
        <w:rPr>
          <w:rFonts w:ascii="Times New Roman" w:hAnsi="Times New Roman" w:cs="Times New Roman"/>
          <w:b/>
          <w:bCs/>
        </w:rPr>
      </w:pPr>
      <w:r w:rsidRPr="00830E9D">
        <w:rPr>
          <w:rFonts w:ascii="Times New Roman" w:hAnsi="Times New Roman" w:cs="Times New Roman"/>
          <w:b/>
          <w:bCs/>
        </w:rPr>
        <w:t xml:space="preserve">Introduction and Campaign </w:t>
      </w:r>
      <w:r w:rsidRPr="00830E9D">
        <w:rPr>
          <w:rFonts w:ascii="Times New Roman" w:hAnsi="Times New Roman" w:cs="Times New Roman"/>
          <w:b/>
          <w:bCs/>
        </w:rPr>
        <w:t>Overview</w:t>
      </w:r>
    </w:p>
    <w:p w14:paraId="4190F688" w14:textId="57FB8CAB" w:rsidR="00830E9D" w:rsidRDefault="00830E9D" w:rsidP="00830E9D">
      <w:pPr>
        <w:pStyle w:val="ListParagraph"/>
        <w:numPr>
          <w:ilvl w:val="0"/>
          <w:numId w:val="5"/>
        </w:numPr>
        <w:spacing w:line="480" w:lineRule="auto"/>
        <w:rPr>
          <w:rFonts w:ascii="Times New Roman" w:hAnsi="Times New Roman" w:cs="Times New Roman"/>
          <w:b/>
          <w:bCs/>
        </w:rPr>
      </w:pPr>
      <w:r w:rsidRPr="00830E9D">
        <w:rPr>
          <w:rFonts w:ascii="Times New Roman" w:hAnsi="Times New Roman" w:cs="Times New Roman"/>
          <w:b/>
          <w:bCs/>
        </w:rPr>
        <w:t>Rationale</w:t>
      </w:r>
    </w:p>
    <w:p w14:paraId="79762792" w14:textId="77777777" w:rsidR="00830E9D" w:rsidRDefault="00830E9D" w:rsidP="00830E9D">
      <w:pPr>
        <w:pStyle w:val="ListParagraph"/>
        <w:numPr>
          <w:ilvl w:val="0"/>
          <w:numId w:val="5"/>
        </w:numPr>
        <w:spacing w:line="480" w:lineRule="auto"/>
        <w:rPr>
          <w:rFonts w:ascii="Times New Roman" w:hAnsi="Times New Roman" w:cs="Times New Roman"/>
          <w:b/>
          <w:bCs/>
        </w:rPr>
      </w:pPr>
      <w:r w:rsidRPr="00830E9D">
        <w:rPr>
          <w:rFonts w:ascii="Times New Roman" w:hAnsi="Times New Roman" w:cs="Times New Roman"/>
          <w:b/>
          <w:bCs/>
        </w:rPr>
        <w:t>Segmentation, Targeting and Positioning</w:t>
      </w:r>
    </w:p>
    <w:p w14:paraId="0CE2F712" w14:textId="77777777" w:rsidR="00830E9D" w:rsidRDefault="00830E9D" w:rsidP="00830E9D">
      <w:pPr>
        <w:pStyle w:val="ListParagraph"/>
        <w:spacing w:line="480" w:lineRule="auto"/>
        <w:rPr>
          <w:rFonts w:ascii="Times New Roman" w:hAnsi="Times New Roman" w:cs="Times New Roman"/>
          <w:b/>
          <w:bCs/>
        </w:rPr>
      </w:pPr>
      <w:r w:rsidRPr="00830E9D">
        <w:rPr>
          <w:rFonts w:ascii="Times New Roman" w:hAnsi="Times New Roman" w:cs="Times New Roman"/>
          <w:b/>
          <w:bCs/>
        </w:rPr>
        <w:t>3.1 Segmentation</w:t>
      </w:r>
    </w:p>
    <w:p w14:paraId="0F2CEA99" w14:textId="4930AF7F" w:rsidR="00830E9D" w:rsidRDefault="00830E9D" w:rsidP="00830E9D">
      <w:pPr>
        <w:pStyle w:val="ListParagraph"/>
        <w:spacing w:line="480" w:lineRule="auto"/>
        <w:rPr>
          <w:rFonts w:ascii="Times New Roman" w:hAnsi="Times New Roman" w:cs="Times New Roman"/>
          <w:b/>
          <w:bCs/>
        </w:rPr>
      </w:pPr>
      <w:r w:rsidRPr="00830E9D">
        <w:rPr>
          <w:rFonts w:ascii="Times New Roman" w:hAnsi="Times New Roman" w:cs="Times New Roman"/>
          <w:b/>
          <w:bCs/>
        </w:rPr>
        <w:t>3.2 Targeting</w:t>
      </w:r>
    </w:p>
    <w:p w14:paraId="2471A307" w14:textId="77777777" w:rsidR="00830E9D" w:rsidRDefault="00830E9D" w:rsidP="00830E9D">
      <w:pPr>
        <w:pStyle w:val="ListParagraph"/>
        <w:spacing w:line="480" w:lineRule="auto"/>
        <w:rPr>
          <w:rFonts w:ascii="Times New Roman" w:hAnsi="Times New Roman" w:cs="Times New Roman"/>
          <w:b/>
          <w:bCs/>
        </w:rPr>
      </w:pPr>
      <w:r w:rsidRPr="00830E9D">
        <w:rPr>
          <w:rFonts w:ascii="Times New Roman" w:hAnsi="Times New Roman" w:cs="Times New Roman"/>
          <w:b/>
          <w:bCs/>
        </w:rPr>
        <w:t>3.3 Positioning</w:t>
      </w:r>
    </w:p>
    <w:p w14:paraId="68FE3ACE" w14:textId="4E1A4B48" w:rsidR="00830E9D" w:rsidRP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4. </w:t>
      </w:r>
      <w:r w:rsidRPr="00830E9D">
        <w:rPr>
          <w:rFonts w:ascii="Times New Roman" w:hAnsi="Times New Roman" w:cs="Times New Roman"/>
          <w:b/>
          <w:bCs/>
        </w:rPr>
        <w:t>Implementation of Digital Campaigns and Tactics</w:t>
      </w:r>
    </w:p>
    <w:p w14:paraId="1FC6137C" w14:textId="77777777" w:rsid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w:t>
      </w:r>
      <w:r w:rsidRPr="00830E9D">
        <w:rPr>
          <w:rFonts w:ascii="Times New Roman" w:hAnsi="Times New Roman" w:cs="Times New Roman"/>
          <w:b/>
          <w:bCs/>
        </w:rPr>
        <w:t>4.1 TikTok and Instagram</w:t>
      </w:r>
    </w:p>
    <w:p w14:paraId="0D9217C4" w14:textId="3C144C09" w:rsidR="00830E9D" w:rsidRP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w:t>
      </w:r>
      <w:r w:rsidRPr="00830E9D">
        <w:rPr>
          <w:rFonts w:ascii="Times New Roman" w:hAnsi="Times New Roman" w:cs="Times New Roman"/>
          <w:b/>
          <w:bCs/>
        </w:rPr>
        <w:t>4.2 Student Creators and Campus Ambassadors</w:t>
      </w:r>
    </w:p>
    <w:p w14:paraId="38A6643D" w14:textId="3E0BB44B" w:rsidR="00830E9D" w:rsidRP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w:t>
      </w:r>
      <w:r w:rsidRPr="00830E9D">
        <w:rPr>
          <w:rFonts w:ascii="Times New Roman" w:hAnsi="Times New Roman" w:cs="Times New Roman"/>
          <w:b/>
          <w:bCs/>
        </w:rPr>
        <w:t>4.3 Paid Search</w:t>
      </w:r>
    </w:p>
    <w:p w14:paraId="62604E2D" w14:textId="442AFC6C" w:rsidR="00830E9D" w:rsidRP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w:t>
      </w:r>
      <w:r w:rsidRPr="00830E9D">
        <w:rPr>
          <w:rFonts w:ascii="Times New Roman" w:hAnsi="Times New Roman" w:cs="Times New Roman"/>
          <w:b/>
          <w:bCs/>
        </w:rPr>
        <w:t>4.4 Tesco-Owned Digital Channels</w:t>
      </w:r>
    </w:p>
    <w:p w14:paraId="5E7E1B2A" w14:textId="6C0077B0" w:rsid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5. </w:t>
      </w:r>
      <w:r w:rsidRPr="00830E9D">
        <w:rPr>
          <w:rFonts w:ascii="Times New Roman" w:hAnsi="Times New Roman" w:cs="Times New Roman"/>
          <w:b/>
          <w:bCs/>
        </w:rPr>
        <w:t xml:space="preserve">How to Measure </w:t>
      </w:r>
      <w:r w:rsidRPr="00830E9D">
        <w:rPr>
          <w:rFonts w:ascii="Times New Roman" w:hAnsi="Times New Roman" w:cs="Times New Roman"/>
          <w:b/>
          <w:bCs/>
        </w:rPr>
        <w:t>Success</w:t>
      </w:r>
      <w:r w:rsidRPr="00830E9D">
        <w:rPr>
          <w:rFonts w:ascii="Times New Roman" w:hAnsi="Times New Roman" w:cs="Times New Roman"/>
          <w:b/>
          <w:bCs/>
        </w:rPr>
        <w:t xml:space="preserve"> of the Marketing Plan</w:t>
      </w:r>
    </w:p>
    <w:p w14:paraId="65F7D673" w14:textId="07CD7E3F" w:rsidR="00830E9D" w:rsidRP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6. </w:t>
      </w:r>
      <w:r w:rsidRPr="00830E9D">
        <w:rPr>
          <w:rFonts w:ascii="Times New Roman" w:hAnsi="Times New Roman" w:cs="Times New Roman"/>
          <w:b/>
          <w:bCs/>
        </w:rPr>
        <w:t>Conclusion</w:t>
      </w:r>
    </w:p>
    <w:p w14:paraId="06B31435" w14:textId="0AE792A4" w:rsidR="00830E9D" w:rsidRDefault="00830E9D" w:rsidP="00830E9D">
      <w:pPr>
        <w:spacing w:line="480" w:lineRule="auto"/>
        <w:rPr>
          <w:rFonts w:ascii="Times New Roman" w:hAnsi="Times New Roman" w:cs="Times New Roman"/>
          <w:b/>
          <w:bCs/>
        </w:rPr>
      </w:pPr>
      <w:r>
        <w:rPr>
          <w:rFonts w:ascii="Times New Roman" w:hAnsi="Times New Roman" w:cs="Times New Roman"/>
          <w:b/>
          <w:bCs/>
        </w:rPr>
        <w:t xml:space="preserve">     7. </w:t>
      </w:r>
      <w:r w:rsidRPr="00830E9D">
        <w:rPr>
          <w:rFonts w:ascii="Times New Roman" w:hAnsi="Times New Roman" w:cs="Times New Roman"/>
          <w:b/>
          <w:bCs/>
        </w:rPr>
        <w:t>References</w:t>
      </w:r>
    </w:p>
    <w:p w14:paraId="64511745" w14:textId="77777777" w:rsidR="00830E9D" w:rsidRDefault="00830E9D">
      <w:pPr>
        <w:rPr>
          <w:rFonts w:ascii="Times New Roman" w:hAnsi="Times New Roman" w:cs="Times New Roman"/>
          <w:b/>
          <w:bCs/>
        </w:rPr>
      </w:pPr>
      <w:r>
        <w:rPr>
          <w:rFonts w:ascii="Times New Roman" w:hAnsi="Times New Roman" w:cs="Times New Roman"/>
          <w:b/>
          <w:bCs/>
        </w:rPr>
        <w:br w:type="page"/>
      </w:r>
    </w:p>
    <w:p w14:paraId="1B87E6AC" w14:textId="1F1ADB05" w:rsidR="0008753D" w:rsidRPr="0008753D" w:rsidRDefault="0008753D" w:rsidP="0008753D">
      <w:pPr>
        <w:spacing w:line="480" w:lineRule="auto"/>
        <w:rPr>
          <w:rFonts w:ascii="Times New Roman" w:hAnsi="Times New Roman" w:cs="Times New Roman"/>
          <w:b/>
          <w:bCs/>
        </w:rPr>
      </w:pPr>
      <w:r w:rsidRPr="0008753D">
        <w:rPr>
          <w:rFonts w:ascii="Times New Roman" w:hAnsi="Times New Roman" w:cs="Times New Roman"/>
          <w:b/>
          <w:bCs/>
        </w:rPr>
        <w:lastRenderedPageBreak/>
        <w:t>Executive Summary</w:t>
      </w:r>
    </w:p>
    <w:p w14:paraId="3E5D8F1A" w14:textId="7F9F45C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 report suggests “Tesco Whoosh: Study, </w:t>
      </w:r>
      <w:r w:rsidRPr="0008753D">
        <w:rPr>
          <w:rFonts w:ascii="Times New Roman" w:hAnsi="Times New Roman" w:cs="Times New Roman"/>
        </w:rPr>
        <w:t>sorted</w:t>
      </w:r>
      <w:r w:rsidRPr="0008753D">
        <w:rPr>
          <w:rFonts w:ascii="Times New Roman" w:hAnsi="Times New Roman" w:cs="Times New Roman"/>
        </w:rPr>
        <w:t xml:space="preserve">”, a 12-week digital marketing campaign targeting UK </w:t>
      </w:r>
      <w:r w:rsidRPr="0008753D">
        <w:rPr>
          <w:rFonts w:ascii="Times New Roman" w:hAnsi="Times New Roman" w:cs="Times New Roman"/>
        </w:rPr>
        <w:t>University</w:t>
      </w:r>
      <w:r w:rsidRPr="0008753D">
        <w:rPr>
          <w:rFonts w:ascii="Times New Roman" w:hAnsi="Times New Roman" w:cs="Times New Roman"/>
        </w:rPr>
        <w:t xml:space="preserve"> students to enter this segment for the existing Tesco service of rapid grocery delivery. The target group is the university students aged 18 – 24 residing in student dormitories or shared accommodation in Tesco Whoosh postcode areas. The campaign also addresses the instant need for grocery shopping due to unforeseen circumstances like running out of ingredients while cooking, studying late, or impromptu social gatherings while highlighting the value, reliability and benefits of Tesco’s Clubcard.</w:t>
      </w:r>
    </w:p>
    <w:p w14:paraId="296C96BA"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This marketing campaign will produce results by employing paid social media videos, ideas of student content creators, PPC advertisement, a special landing page, mobile application, and email notifications, geofencing, and retargeting. The results will be measured by reach of the campaign, first orders, cost of acquiring customers, conversion rates, repeated purchases, customer satisfaction, and return of advertising expenses. There will be a test and learn design using postcode holdouts and A/B-testing to evaluate whether this marketing campaign generates additional demand for the Tesco Whoosh service or not.</w:t>
      </w:r>
    </w:p>
    <w:p w14:paraId="17469280" w14:textId="77777777" w:rsidR="0008753D" w:rsidRDefault="0008753D" w:rsidP="0008753D">
      <w:pPr>
        <w:spacing w:line="480" w:lineRule="auto"/>
        <w:rPr>
          <w:rFonts w:ascii="Times New Roman" w:hAnsi="Times New Roman" w:cs="Times New Roman"/>
        </w:rPr>
      </w:pPr>
    </w:p>
    <w:p w14:paraId="00739B15" w14:textId="77777777" w:rsidR="0008753D" w:rsidRDefault="0008753D" w:rsidP="0008753D">
      <w:pPr>
        <w:spacing w:line="480" w:lineRule="auto"/>
        <w:rPr>
          <w:rFonts w:ascii="Times New Roman" w:hAnsi="Times New Roman" w:cs="Times New Roman"/>
        </w:rPr>
      </w:pPr>
    </w:p>
    <w:p w14:paraId="215F3AF4" w14:textId="77777777" w:rsidR="0008753D" w:rsidRDefault="0008753D" w:rsidP="0008753D">
      <w:pPr>
        <w:spacing w:line="480" w:lineRule="auto"/>
        <w:rPr>
          <w:rFonts w:ascii="Times New Roman" w:hAnsi="Times New Roman" w:cs="Times New Roman"/>
        </w:rPr>
      </w:pPr>
    </w:p>
    <w:p w14:paraId="1457C68E" w14:textId="77777777" w:rsidR="0008753D" w:rsidRDefault="0008753D" w:rsidP="0008753D">
      <w:pPr>
        <w:spacing w:line="480" w:lineRule="auto"/>
        <w:rPr>
          <w:rFonts w:ascii="Times New Roman" w:hAnsi="Times New Roman" w:cs="Times New Roman"/>
        </w:rPr>
      </w:pPr>
    </w:p>
    <w:p w14:paraId="60B3EC13" w14:textId="77777777" w:rsidR="00830E9D" w:rsidRDefault="00830E9D" w:rsidP="0008753D">
      <w:pPr>
        <w:spacing w:line="480" w:lineRule="auto"/>
        <w:rPr>
          <w:rFonts w:ascii="Times New Roman" w:hAnsi="Times New Roman" w:cs="Times New Roman"/>
        </w:rPr>
      </w:pPr>
    </w:p>
    <w:p w14:paraId="03A4C6C3" w14:textId="77777777" w:rsidR="0008753D" w:rsidRDefault="0008753D" w:rsidP="0008753D">
      <w:pPr>
        <w:spacing w:line="480" w:lineRule="auto"/>
        <w:rPr>
          <w:rFonts w:ascii="Times New Roman" w:hAnsi="Times New Roman" w:cs="Times New Roman"/>
        </w:rPr>
      </w:pPr>
    </w:p>
    <w:p w14:paraId="1A83C0B0" w14:textId="539F612C" w:rsidR="0008753D" w:rsidRPr="0008753D" w:rsidRDefault="0008753D" w:rsidP="0008753D">
      <w:pPr>
        <w:pStyle w:val="ListParagraph"/>
        <w:numPr>
          <w:ilvl w:val="0"/>
          <w:numId w:val="1"/>
        </w:numPr>
        <w:spacing w:line="480" w:lineRule="auto"/>
        <w:rPr>
          <w:rFonts w:ascii="Times New Roman" w:hAnsi="Times New Roman" w:cs="Times New Roman"/>
          <w:b/>
          <w:bCs/>
        </w:rPr>
      </w:pPr>
      <w:r w:rsidRPr="0008753D">
        <w:rPr>
          <w:rFonts w:ascii="Times New Roman" w:hAnsi="Times New Roman" w:cs="Times New Roman"/>
          <w:b/>
          <w:bCs/>
        </w:rPr>
        <w:lastRenderedPageBreak/>
        <w:t>Introduction and Campaign Overview</w:t>
      </w:r>
    </w:p>
    <w:p w14:paraId="1D97010F"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Marketing strategy is not just a list of random advertising promotions, it connects potential opportunities for the market with coordinated actions and resources to be used (Westwood, 2025). This is also supported by Smith (2022), who highlights that in addition to objectives, audience and tactics, marketing activities must also focus on measurement.</w:t>
      </w:r>
    </w:p>
    <w:p w14:paraId="1F8075A2" w14:textId="113ED1E1"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This approach applies to Tesco Whoosh, an existing Tesco service that provides fast delivery of groceries and essential products from local stores. The new segment targeted for entering is UK </w:t>
      </w:r>
      <w:r w:rsidRPr="0008753D">
        <w:rPr>
          <w:rFonts w:ascii="Times New Roman" w:hAnsi="Times New Roman" w:cs="Times New Roman"/>
        </w:rPr>
        <w:t>University</w:t>
      </w:r>
      <w:r w:rsidRPr="0008753D">
        <w:rPr>
          <w:rFonts w:ascii="Times New Roman" w:hAnsi="Times New Roman" w:cs="Times New Roman"/>
        </w:rPr>
        <w:t xml:space="preserve"> students aged 18 – 24.</w:t>
      </w:r>
      <w:r>
        <w:rPr>
          <w:rFonts w:ascii="Times New Roman" w:hAnsi="Times New Roman" w:cs="Times New Roman"/>
        </w:rPr>
        <w:t xml:space="preserve"> </w:t>
      </w:r>
      <w:r w:rsidRPr="0008753D">
        <w:rPr>
          <w:rFonts w:ascii="Times New Roman" w:hAnsi="Times New Roman" w:cs="Times New Roman"/>
        </w:rPr>
        <w:t>Even though several students have already started shopping at local supermarkets, this marketing strategy seeks to demonstrate the worth of students as a unique segment for Tesco Whoosh instead of Tesco’s grocery or online shopping.</w:t>
      </w:r>
    </w:p>
    <w:p w14:paraId="5265513D" w14:textId="3168B66D"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 suggested name of the campaign is “Study, </w:t>
      </w:r>
      <w:r w:rsidRPr="0008753D">
        <w:rPr>
          <w:rFonts w:ascii="Times New Roman" w:hAnsi="Times New Roman" w:cs="Times New Roman"/>
        </w:rPr>
        <w:t>sorted</w:t>
      </w:r>
      <w:r w:rsidRPr="0008753D">
        <w:rPr>
          <w:rFonts w:ascii="Times New Roman" w:hAnsi="Times New Roman" w:cs="Times New Roman"/>
        </w:rPr>
        <w:t xml:space="preserve">.” which indicates that Tesco </w:t>
      </w:r>
      <w:r w:rsidRPr="0008753D">
        <w:rPr>
          <w:rFonts w:ascii="Times New Roman" w:hAnsi="Times New Roman" w:cs="Times New Roman"/>
        </w:rPr>
        <w:t>can resolve</w:t>
      </w:r>
      <w:r w:rsidRPr="0008753D">
        <w:rPr>
          <w:rFonts w:ascii="Times New Roman" w:hAnsi="Times New Roman" w:cs="Times New Roman"/>
        </w:rPr>
        <w:t xml:space="preserve"> students’ last-minute grocery issues quickly and cheaply. The campaign will be tested over a period of twelve weeks in selected urban university campuses where Tesco Whoosh service is efficient.</w:t>
      </w:r>
    </w:p>
    <w:p w14:paraId="64D04B7E" w14:textId="5953B77A" w:rsidR="00DF3054" w:rsidRPr="00DF3054" w:rsidRDefault="00DF3054" w:rsidP="00DF3054">
      <w:pPr>
        <w:pStyle w:val="ListParagraph"/>
        <w:numPr>
          <w:ilvl w:val="0"/>
          <w:numId w:val="1"/>
        </w:numPr>
        <w:spacing w:line="480" w:lineRule="auto"/>
        <w:rPr>
          <w:rFonts w:ascii="Times New Roman" w:hAnsi="Times New Roman" w:cs="Times New Roman"/>
          <w:b/>
          <w:bCs/>
        </w:rPr>
      </w:pPr>
      <w:r w:rsidRPr="00DF3054">
        <w:rPr>
          <w:rFonts w:ascii="Times New Roman" w:hAnsi="Times New Roman" w:cs="Times New Roman"/>
          <w:b/>
          <w:bCs/>
        </w:rPr>
        <w:t>Rationale</w:t>
      </w:r>
    </w:p>
    <w:p w14:paraId="235CAD92" w14:textId="2569BEFA"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opportunity for developing the campaign is based on the link between Tesco Whoosh and typical student behavior. University students experience budget constraints, irregular schedules, shared kitchens, and need small food purchases from time to time. Such conditions imply a situation in which it is not easy to get to the supermarket, but getting takeaway from a restaurant is also not so essential or too costly.</w:t>
      </w:r>
    </w:p>
    <w:p w14:paraId="5D80D777" w14:textId="01919BB6"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Some examples of situations may include the discovery of running out of milk before breakfast, needing to have some ingredients for </w:t>
      </w:r>
      <w:r w:rsidR="00DF3054" w:rsidRPr="0008753D">
        <w:rPr>
          <w:rFonts w:ascii="Times New Roman" w:hAnsi="Times New Roman" w:cs="Times New Roman"/>
        </w:rPr>
        <w:t>dinner</w:t>
      </w:r>
      <w:r w:rsidRPr="0008753D">
        <w:rPr>
          <w:rFonts w:ascii="Times New Roman" w:hAnsi="Times New Roman" w:cs="Times New Roman"/>
        </w:rPr>
        <w:t xml:space="preserve"> preparation or buying snacks at the time of studying, </w:t>
      </w:r>
      <w:r w:rsidRPr="0008753D">
        <w:rPr>
          <w:rFonts w:ascii="Times New Roman" w:hAnsi="Times New Roman" w:cs="Times New Roman"/>
        </w:rPr>
        <w:lastRenderedPageBreak/>
        <w:t>or buying essentials for the apartment at the last minute. Tesco Whoosh has an opportunity to serve that market by delivering products and groceries arriving from a known market player in a short time.</w:t>
      </w:r>
    </w:p>
    <w:p w14:paraId="778B49C2" w14:textId="4A0F4752"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Moreover, the campaign also helps Tesco realization of its wider digital strategy. </w:t>
      </w:r>
      <w:r w:rsidR="00DF3054">
        <w:rPr>
          <w:rFonts w:ascii="Times New Roman" w:hAnsi="Times New Roman" w:cs="Times New Roman"/>
        </w:rPr>
        <w:t xml:space="preserve"> </w:t>
      </w:r>
      <w:r w:rsidRPr="0008753D">
        <w:rPr>
          <w:rFonts w:ascii="Times New Roman" w:hAnsi="Times New Roman" w:cs="Times New Roman"/>
        </w:rPr>
        <w:t>As Kingsnorth puts it in (2025), “the best digital marketing strategy will combine customer value, platform choice, and business objectives.” In this case, customers’ value is created through fast access to essential goods, while the business goal is attracting new customers and getting new orders from them in the future.</w:t>
      </w:r>
    </w:p>
    <w:p w14:paraId="5CA82AA2" w14:textId="3FF3476A"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In addition, as Purnomo (2023) notes, taking into consideration the right digital customer journeys and conversion activities </w:t>
      </w:r>
      <w:r w:rsidR="00DF3054" w:rsidRPr="0008753D">
        <w:rPr>
          <w:rFonts w:ascii="Times New Roman" w:hAnsi="Times New Roman" w:cs="Times New Roman"/>
        </w:rPr>
        <w:t>lead</w:t>
      </w:r>
      <w:r w:rsidRPr="0008753D">
        <w:rPr>
          <w:rFonts w:ascii="Times New Roman" w:hAnsi="Times New Roman" w:cs="Times New Roman"/>
        </w:rPr>
        <w:t xml:space="preserve"> to higher outcomes in terms of e-commerce </w:t>
      </w:r>
      <w:r w:rsidR="00DF3054" w:rsidRPr="0008753D">
        <w:rPr>
          <w:rFonts w:ascii="Times New Roman" w:hAnsi="Times New Roman" w:cs="Times New Roman"/>
        </w:rPr>
        <w:t>sales. Furthermore</w:t>
      </w:r>
      <w:r w:rsidRPr="0008753D">
        <w:rPr>
          <w:rFonts w:ascii="Times New Roman" w:hAnsi="Times New Roman" w:cs="Times New Roman"/>
        </w:rPr>
        <w:t>, Mohindra et al. (2024) underline the interconnection between digital marketing and customers’ satisfaction. Therefore, it is crucial to convey clear information about delivery conditions, prices of products, promotional terms, and the availability of services.</w:t>
      </w:r>
    </w:p>
    <w:p w14:paraId="3A787A72"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Realistic messaging is crucial, as the company may generate initial sales but lose customers’ trust later if the services do not meet expectations.</w:t>
      </w:r>
    </w:p>
    <w:p w14:paraId="3AFE28FA"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main proposition of the campaign includes:</w:t>
      </w:r>
    </w:p>
    <w:p w14:paraId="4376D630"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“Last-minute groceries, affordable for students, fast delivery by Tesco.”</w:t>
      </w:r>
    </w:p>
    <w:p w14:paraId="20FEEA66" w14:textId="77777777" w:rsidR="00DF3054" w:rsidRDefault="0008753D" w:rsidP="0008753D">
      <w:pPr>
        <w:spacing w:line="480" w:lineRule="auto"/>
        <w:rPr>
          <w:rFonts w:ascii="Times New Roman" w:hAnsi="Times New Roman" w:cs="Times New Roman"/>
        </w:rPr>
      </w:pPr>
      <w:r w:rsidRPr="0008753D">
        <w:rPr>
          <w:rFonts w:ascii="Times New Roman" w:hAnsi="Times New Roman" w:cs="Times New Roman"/>
        </w:rPr>
        <w:t>A discount of £5 will be given to every new customer who subscribes with his/her university email address together with free delivery on the second order. The first discount minimi</w:t>
      </w:r>
      <w:r w:rsidR="00DF3054">
        <w:rPr>
          <w:rFonts w:ascii="Times New Roman" w:hAnsi="Times New Roman" w:cs="Times New Roman"/>
        </w:rPr>
        <w:t>s</w:t>
      </w:r>
      <w:r w:rsidRPr="0008753D">
        <w:rPr>
          <w:rFonts w:ascii="Times New Roman" w:hAnsi="Times New Roman" w:cs="Times New Roman"/>
        </w:rPr>
        <w:t>es the risk of spending money on the new service, while the second order will encourage the students to make use of Tesco Whoosh again and develop the habit of purchasing.</w:t>
      </w:r>
    </w:p>
    <w:p w14:paraId="481CC82C" w14:textId="5183A090"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lastRenderedPageBreak/>
        <w:t xml:space="preserve">The campaign will apply solely </w:t>
      </w:r>
      <w:r w:rsidR="00DF3054" w:rsidRPr="0008753D">
        <w:rPr>
          <w:rFonts w:ascii="Times New Roman" w:hAnsi="Times New Roman" w:cs="Times New Roman"/>
        </w:rPr>
        <w:t>to</w:t>
      </w:r>
      <w:r w:rsidRPr="0008753D">
        <w:rPr>
          <w:rFonts w:ascii="Times New Roman" w:hAnsi="Times New Roman" w:cs="Times New Roman"/>
        </w:rPr>
        <w:t xml:space="preserve"> places with high-density students where Whoosh is implemented. This decision reduces the operational risk and allows Tesco to compare results achieved in the areas where the new service is available and in those where it is not.</w:t>
      </w:r>
    </w:p>
    <w:p w14:paraId="13382836"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campaign has four goals:</w:t>
      </w:r>
    </w:p>
    <w:p w14:paraId="6C6B6C7E" w14:textId="77777777" w:rsidR="0008753D" w:rsidRPr="00DF3054" w:rsidRDefault="0008753D" w:rsidP="00DF3054">
      <w:pPr>
        <w:pStyle w:val="ListParagraph"/>
        <w:numPr>
          <w:ilvl w:val="0"/>
          <w:numId w:val="2"/>
        </w:numPr>
        <w:spacing w:line="480" w:lineRule="auto"/>
        <w:rPr>
          <w:rFonts w:ascii="Times New Roman" w:hAnsi="Times New Roman" w:cs="Times New Roman"/>
        </w:rPr>
      </w:pPr>
      <w:r w:rsidRPr="00DF3054">
        <w:rPr>
          <w:rFonts w:ascii="Times New Roman" w:hAnsi="Times New Roman" w:cs="Times New Roman"/>
        </w:rPr>
        <w:t>To attract 20,000 first order customers within a one-month pilot.</w:t>
      </w:r>
    </w:p>
    <w:p w14:paraId="702E058C" w14:textId="77777777" w:rsidR="0008753D" w:rsidRPr="00DF3054" w:rsidRDefault="0008753D" w:rsidP="00DF3054">
      <w:pPr>
        <w:pStyle w:val="ListParagraph"/>
        <w:numPr>
          <w:ilvl w:val="0"/>
          <w:numId w:val="2"/>
        </w:numPr>
        <w:spacing w:line="480" w:lineRule="auto"/>
        <w:rPr>
          <w:rFonts w:ascii="Times New Roman" w:hAnsi="Times New Roman" w:cs="Times New Roman"/>
        </w:rPr>
      </w:pPr>
      <w:r w:rsidRPr="00DF3054">
        <w:rPr>
          <w:rFonts w:ascii="Times New Roman" w:hAnsi="Times New Roman" w:cs="Times New Roman"/>
        </w:rPr>
        <w:t>To operate within a customer acquisition cost of £8 or less.</w:t>
      </w:r>
    </w:p>
    <w:p w14:paraId="3097BBBB" w14:textId="77777777" w:rsidR="0008753D" w:rsidRPr="00DF3054" w:rsidRDefault="0008753D" w:rsidP="00DF3054">
      <w:pPr>
        <w:pStyle w:val="ListParagraph"/>
        <w:numPr>
          <w:ilvl w:val="0"/>
          <w:numId w:val="2"/>
        </w:numPr>
        <w:spacing w:line="480" w:lineRule="auto"/>
        <w:rPr>
          <w:rFonts w:ascii="Times New Roman" w:hAnsi="Times New Roman" w:cs="Times New Roman"/>
        </w:rPr>
      </w:pPr>
      <w:r w:rsidRPr="00DF3054">
        <w:rPr>
          <w:rFonts w:ascii="Times New Roman" w:hAnsi="Times New Roman" w:cs="Times New Roman"/>
        </w:rPr>
        <w:t>To reach a 30% rate of second orders within a month.</w:t>
      </w:r>
    </w:p>
    <w:p w14:paraId="4809AFC1" w14:textId="77777777" w:rsidR="0008753D" w:rsidRPr="00DF3054" w:rsidRDefault="0008753D" w:rsidP="00DF3054">
      <w:pPr>
        <w:pStyle w:val="ListParagraph"/>
        <w:numPr>
          <w:ilvl w:val="0"/>
          <w:numId w:val="2"/>
        </w:numPr>
        <w:spacing w:line="480" w:lineRule="auto"/>
        <w:rPr>
          <w:rFonts w:ascii="Times New Roman" w:hAnsi="Times New Roman" w:cs="Times New Roman"/>
        </w:rPr>
      </w:pPr>
      <w:r w:rsidRPr="00DF3054">
        <w:rPr>
          <w:rFonts w:ascii="Times New Roman" w:hAnsi="Times New Roman" w:cs="Times New Roman"/>
        </w:rPr>
        <w:t>To obtain a return on advertising expenditure of no less than 3:1.</w:t>
      </w:r>
    </w:p>
    <w:p w14:paraId="36A84925" w14:textId="73956ABF"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These goals are specific and measurable; therefore, Tesco will be able to define whether the new market is </w:t>
      </w:r>
      <w:r w:rsidR="00DF3054" w:rsidRPr="0008753D">
        <w:rPr>
          <w:rFonts w:ascii="Times New Roman" w:hAnsi="Times New Roman" w:cs="Times New Roman"/>
        </w:rPr>
        <w:t xml:space="preserve">profitable. </w:t>
      </w:r>
    </w:p>
    <w:p w14:paraId="058A536E" w14:textId="0E251B97" w:rsidR="00DF3054" w:rsidRPr="00DF3054" w:rsidRDefault="00DF3054" w:rsidP="00DF3054">
      <w:pPr>
        <w:pStyle w:val="ListParagraph"/>
        <w:numPr>
          <w:ilvl w:val="0"/>
          <w:numId w:val="1"/>
        </w:numPr>
        <w:spacing w:line="480" w:lineRule="auto"/>
        <w:rPr>
          <w:rFonts w:ascii="Times New Roman" w:hAnsi="Times New Roman" w:cs="Times New Roman"/>
          <w:b/>
          <w:bCs/>
        </w:rPr>
      </w:pPr>
      <w:r w:rsidRPr="00DF3054">
        <w:rPr>
          <w:rFonts w:ascii="Times New Roman" w:hAnsi="Times New Roman" w:cs="Times New Roman"/>
          <w:b/>
          <w:bCs/>
        </w:rPr>
        <w:t>Segmentation, Targeting and Positioning</w:t>
      </w:r>
    </w:p>
    <w:p w14:paraId="710AD599" w14:textId="44EF5018" w:rsidR="0008753D" w:rsidRPr="0008753D" w:rsidRDefault="00DF3054" w:rsidP="0008753D">
      <w:pPr>
        <w:spacing w:line="480" w:lineRule="auto"/>
        <w:rPr>
          <w:rFonts w:ascii="Times New Roman" w:hAnsi="Times New Roman" w:cs="Times New Roman"/>
        </w:rPr>
      </w:pPr>
      <w:r>
        <w:rPr>
          <w:rFonts w:ascii="Times New Roman" w:hAnsi="Times New Roman" w:cs="Times New Roman"/>
        </w:rPr>
        <w:t>S</w:t>
      </w:r>
      <w:r w:rsidRPr="00DF3054">
        <w:rPr>
          <w:rFonts w:ascii="Times New Roman" w:hAnsi="Times New Roman" w:cs="Times New Roman"/>
        </w:rPr>
        <w:t>egmentation, targeting, and positioning should be based on meaningful differences between the customers instead of alone demographic differences</w:t>
      </w:r>
      <w:r w:rsidRPr="00DF3054">
        <w:t xml:space="preserve"> </w:t>
      </w:r>
      <w:r>
        <w:t>(</w:t>
      </w:r>
      <w:r w:rsidRPr="00DF3054">
        <w:rPr>
          <w:rFonts w:ascii="Times New Roman" w:hAnsi="Times New Roman" w:cs="Times New Roman"/>
        </w:rPr>
        <w:t xml:space="preserve">Hossain, Akter, </w:t>
      </w:r>
      <w:r>
        <w:rPr>
          <w:rFonts w:ascii="Times New Roman" w:hAnsi="Times New Roman" w:cs="Times New Roman"/>
        </w:rPr>
        <w:t>&amp;</w:t>
      </w:r>
      <w:r w:rsidRPr="00DF3054">
        <w:rPr>
          <w:rFonts w:ascii="Times New Roman" w:hAnsi="Times New Roman" w:cs="Times New Roman"/>
        </w:rPr>
        <w:t xml:space="preserve"> </w:t>
      </w:r>
      <w:proofErr w:type="spellStart"/>
      <w:r w:rsidRPr="00DF3054">
        <w:rPr>
          <w:rFonts w:ascii="Times New Roman" w:hAnsi="Times New Roman" w:cs="Times New Roman"/>
        </w:rPr>
        <w:t>Muzareba</w:t>
      </w:r>
      <w:proofErr w:type="spellEnd"/>
      <w:r>
        <w:rPr>
          <w:rFonts w:ascii="Times New Roman" w:hAnsi="Times New Roman" w:cs="Times New Roman"/>
        </w:rPr>
        <w:t xml:space="preserve">, </w:t>
      </w:r>
      <w:r w:rsidRPr="00DF3054">
        <w:rPr>
          <w:rFonts w:ascii="Times New Roman" w:hAnsi="Times New Roman" w:cs="Times New Roman"/>
        </w:rPr>
        <w:t>2024)</w:t>
      </w:r>
      <w:r>
        <w:rPr>
          <w:rFonts w:ascii="Times New Roman" w:hAnsi="Times New Roman" w:cs="Times New Roman"/>
        </w:rPr>
        <w:t xml:space="preserve">. </w:t>
      </w:r>
      <w:r w:rsidRPr="00DF3054">
        <w:rPr>
          <w:rFonts w:ascii="Times New Roman" w:hAnsi="Times New Roman" w:cs="Times New Roman"/>
        </w:rPr>
        <w:t>Thus, the campaign will be based on demographic, geographic, psychographic, and behavioral variables.</w:t>
      </w:r>
    </w:p>
    <w:p w14:paraId="1342A73E" w14:textId="4E1E741A" w:rsidR="00DF3054" w:rsidRPr="00DF3054" w:rsidRDefault="00DF3054" w:rsidP="0008753D">
      <w:pPr>
        <w:pStyle w:val="ListParagraph"/>
        <w:numPr>
          <w:ilvl w:val="1"/>
          <w:numId w:val="1"/>
        </w:numPr>
        <w:spacing w:line="480" w:lineRule="auto"/>
        <w:rPr>
          <w:rFonts w:ascii="Times New Roman" w:hAnsi="Times New Roman" w:cs="Times New Roman"/>
          <w:b/>
          <w:bCs/>
        </w:rPr>
      </w:pPr>
      <w:r>
        <w:rPr>
          <w:rFonts w:ascii="Times New Roman" w:hAnsi="Times New Roman" w:cs="Times New Roman"/>
          <w:b/>
          <w:bCs/>
        </w:rPr>
        <w:t xml:space="preserve">. </w:t>
      </w:r>
      <w:r w:rsidR="0008753D" w:rsidRPr="00DF3054">
        <w:rPr>
          <w:rFonts w:ascii="Times New Roman" w:hAnsi="Times New Roman" w:cs="Times New Roman"/>
          <w:b/>
          <w:bCs/>
        </w:rPr>
        <w:t>Segmentation</w:t>
      </w:r>
    </w:p>
    <w:p w14:paraId="7D8356C8" w14:textId="58AAD17C" w:rsidR="0008753D" w:rsidRPr="00DF3054" w:rsidRDefault="0008753D" w:rsidP="00DF3054">
      <w:pPr>
        <w:spacing w:line="480" w:lineRule="auto"/>
        <w:rPr>
          <w:rFonts w:ascii="Times New Roman" w:hAnsi="Times New Roman" w:cs="Times New Roman"/>
        </w:rPr>
      </w:pPr>
      <w:r w:rsidRPr="00DF3054">
        <w:rPr>
          <w:rFonts w:ascii="Times New Roman" w:hAnsi="Times New Roman" w:cs="Times New Roman"/>
        </w:rPr>
        <w:t xml:space="preserve">From a demographic perspective, the campaign targets university students aged 18-24, including foreign and domestic undergraduate students. This group is likely to have just started doing grocery shopping on their own. </w:t>
      </w:r>
    </w:p>
    <w:p w14:paraId="05D1F7B5"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From a geographic perspective, the campaign will target students living in private student accommodation and halls of residence located within eligible postcodes in town Whoosh. High-</w:t>
      </w:r>
      <w:r w:rsidRPr="0008753D">
        <w:rPr>
          <w:rFonts w:ascii="Times New Roman" w:hAnsi="Times New Roman" w:cs="Times New Roman"/>
        </w:rPr>
        <w:lastRenderedPageBreak/>
        <w:t xml:space="preserve">density accommodation will allow Tesco to target numerous customers located within a limited delivery area. </w:t>
      </w:r>
    </w:p>
    <w:p w14:paraId="42E6BEA5" w14:textId="4101AF7B"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From a psychographic point of view, the audience is recognized as convenience-seeking, digitally savvy, price-conscious, and </w:t>
      </w:r>
      <w:r w:rsidR="00DF3054" w:rsidRPr="0008753D">
        <w:rPr>
          <w:rFonts w:ascii="Times New Roman" w:hAnsi="Times New Roman" w:cs="Times New Roman"/>
        </w:rPr>
        <w:t>socially driven</w:t>
      </w:r>
      <w:r w:rsidRPr="0008753D">
        <w:rPr>
          <w:rFonts w:ascii="Times New Roman" w:hAnsi="Times New Roman" w:cs="Times New Roman"/>
        </w:rPr>
        <w:t xml:space="preserve">. Students may welcome the advantages of fast delivery but may remain sensitive to delivery charges, minimum basket values, and overall prices. </w:t>
      </w:r>
    </w:p>
    <w:p w14:paraId="2F39BDA6" w14:textId="04DA45B3"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From a behavioral view, students who are the perfect users of food or grocery delivery apps, are used to making small purchases, respond to different introductory discounts, and have urgent shopping needs can be referred to the segment. It is important to highlight that first-year </w:t>
      </w:r>
      <w:r w:rsidR="00DF3054" w:rsidRPr="0008753D">
        <w:rPr>
          <w:rFonts w:ascii="Times New Roman" w:hAnsi="Times New Roman" w:cs="Times New Roman"/>
        </w:rPr>
        <w:t>students</w:t>
      </w:r>
      <w:r w:rsidRPr="0008753D">
        <w:rPr>
          <w:rFonts w:ascii="Times New Roman" w:hAnsi="Times New Roman" w:cs="Times New Roman"/>
        </w:rPr>
        <w:t xml:space="preserve"> represent a good target because they are just </w:t>
      </w:r>
      <w:r w:rsidR="00DF3054" w:rsidRPr="0008753D">
        <w:rPr>
          <w:rFonts w:ascii="Times New Roman" w:hAnsi="Times New Roman" w:cs="Times New Roman"/>
        </w:rPr>
        <w:t>starting to develop</w:t>
      </w:r>
      <w:r w:rsidRPr="0008753D">
        <w:rPr>
          <w:rFonts w:ascii="Times New Roman" w:hAnsi="Times New Roman" w:cs="Times New Roman"/>
        </w:rPr>
        <w:t xml:space="preserve"> their shopping patterns and habits. </w:t>
      </w:r>
    </w:p>
    <w:p w14:paraId="43835AA0" w14:textId="77777777" w:rsidR="00DF3054" w:rsidRDefault="0008753D" w:rsidP="0008753D">
      <w:pPr>
        <w:spacing w:line="480" w:lineRule="auto"/>
        <w:rPr>
          <w:rFonts w:ascii="Times New Roman" w:hAnsi="Times New Roman" w:cs="Times New Roman"/>
        </w:rPr>
      </w:pPr>
      <w:r w:rsidRPr="0008753D">
        <w:rPr>
          <w:rFonts w:ascii="Times New Roman" w:hAnsi="Times New Roman" w:cs="Times New Roman"/>
        </w:rPr>
        <w:t>The secondary audience may consist of postgraduate students who also suffer from similar time pressure and have the same behavior of digital purchases. However, the biggest part of the campaign’s budget will be spent on campaigns targeted at undergraduate students aged 18–24.</w:t>
      </w:r>
    </w:p>
    <w:p w14:paraId="46E88F24" w14:textId="4BD784E3" w:rsidR="0008753D" w:rsidRPr="00DF3054" w:rsidRDefault="00DF3054" w:rsidP="00DF3054">
      <w:pPr>
        <w:pStyle w:val="ListParagraph"/>
        <w:numPr>
          <w:ilvl w:val="1"/>
          <w:numId w:val="1"/>
        </w:numPr>
        <w:spacing w:line="480" w:lineRule="auto"/>
        <w:rPr>
          <w:rFonts w:ascii="Times New Roman" w:hAnsi="Times New Roman" w:cs="Times New Roman"/>
          <w:b/>
          <w:bCs/>
        </w:rPr>
      </w:pPr>
      <w:r w:rsidRPr="00DF3054">
        <w:rPr>
          <w:rFonts w:ascii="Times New Roman" w:hAnsi="Times New Roman" w:cs="Times New Roman"/>
          <w:b/>
          <w:bCs/>
        </w:rPr>
        <w:t xml:space="preserve">. </w:t>
      </w:r>
      <w:r w:rsidR="0008753D" w:rsidRPr="00DF3054">
        <w:rPr>
          <w:rFonts w:ascii="Times New Roman" w:hAnsi="Times New Roman" w:cs="Times New Roman"/>
          <w:b/>
          <w:bCs/>
        </w:rPr>
        <w:t>Targeting</w:t>
      </w:r>
    </w:p>
    <w:p w14:paraId="39D94AD0" w14:textId="0DE8445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In this campaign, a concentrated targeting strategy will be applied. Instead of targeting every student in the UK, Tesco will target a specific section which is mobile users located in selected postcode regions, students looking up campus-related and university information and </w:t>
      </w:r>
      <w:r w:rsidR="00DF3054" w:rsidRPr="0008753D">
        <w:rPr>
          <w:rFonts w:ascii="Times New Roman" w:hAnsi="Times New Roman" w:cs="Times New Roman"/>
        </w:rPr>
        <w:t>verify</w:t>
      </w:r>
      <w:r w:rsidRPr="0008753D">
        <w:rPr>
          <w:rFonts w:ascii="Times New Roman" w:hAnsi="Times New Roman" w:cs="Times New Roman"/>
        </w:rPr>
        <w:t xml:space="preserve"> Tesco customers who did not use Whoosh before.</w:t>
      </w:r>
      <w:r w:rsidR="00DF3054">
        <w:rPr>
          <w:rFonts w:ascii="Times New Roman" w:hAnsi="Times New Roman" w:cs="Times New Roman"/>
        </w:rPr>
        <w:t xml:space="preserve"> </w:t>
      </w:r>
      <w:r w:rsidRPr="0008753D">
        <w:rPr>
          <w:rFonts w:ascii="Times New Roman" w:hAnsi="Times New Roman" w:cs="Times New Roman"/>
        </w:rPr>
        <w:t>Concentrated targeting makes it possible to tailor the message of the campaign and the promotional offer to the specific needs of students, and it helps to avoid wasting advertising budget on the areas where the service does not exist.</w:t>
      </w:r>
    </w:p>
    <w:p w14:paraId="6017E6A7" w14:textId="77777777" w:rsidR="0008753D" w:rsidRPr="0008753D" w:rsidRDefault="0008753D" w:rsidP="0008753D">
      <w:pPr>
        <w:spacing w:line="480" w:lineRule="auto"/>
        <w:rPr>
          <w:rFonts w:ascii="Times New Roman" w:hAnsi="Times New Roman" w:cs="Times New Roman"/>
        </w:rPr>
      </w:pPr>
    </w:p>
    <w:p w14:paraId="0FF86D63"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lastRenderedPageBreak/>
        <w:t>According to Helmold (2022), successful differentiation is achieved when there is a uniqueness that is noticed and appreciated by customers. In this connection, Tesco Whoosh will not be promoted as a high-end emergency or ordinary takeaway service. It will be advertised as a reliable and inexpensive grocery option for urgent needs.</w:t>
      </w:r>
    </w:p>
    <w:p w14:paraId="2B222F96" w14:textId="35B747A0" w:rsidR="00DF3054" w:rsidRPr="00DF3054" w:rsidRDefault="00DF3054" w:rsidP="0008753D">
      <w:pPr>
        <w:pStyle w:val="ListParagraph"/>
        <w:numPr>
          <w:ilvl w:val="1"/>
          <w:numId w:val="1"/>
        </w:numPr>
        <w:spacing w:line="480" w:lineRule="auto"/>
        <w:rPr>
          <w:rFonts w:ascii="Times New Roman" w:hAnsi="Times New Roman" w:cs="Times New Roman"/>
          <w:b/>
          <w:bCs/>
        </w:rPr>
      </w:pPr>
      <w:r>
        <w:rPr>
          <w:rFonts w:ascii="Times New Roman" w:hAnsi="Times New Roman" w:cs="Times New Roman"/>
          <w:b/>
          <w:bCs/>
        </w:rPr>
        <w:t xml:space="preserve">. </w:t>
      </w:r>
      <w:r w:rsidR="0008753D" w:rsidRPr="00DF3054">
        <w:rPr>
          <w:rFonts w:ascii="Times New Roman" w:hAnsi="Times New Roman" w:cs="Times New Roman"/>
          <w:b/>
          <w:bCs/>
        </w:rPr>
        <w:t>Positioning</w:t>
      </w:r>
    </w:p>
    <w:p w14:paraId="7C70364B" w14:textId="2A4BDD21" w:rsidR="0008753D" w:rsidRPr="00DF3054" w:rsidRDefault="0008753D" w:rsidP="00DF3054">
      <w:pPr>
        <w:spacing w:line="480" w:lineRule="auto"/>
        <w:rPr>
          <w:rFonts w:ascii="Times New Roman" w:hAnsi="Times New Roman" w:cs="Times New Roman"/>
        </w:rPr>
      </w:pPr>
      <w:r w:rsidRPr="00DF3054">
        <w:rPr>
          <w:rFonts w:ascii="Times New Roman" w:hAnsi="Times New Roman" w:cs="Times New Roman"/>
        </w:rPr>
        <w:t>Positioning statement for the campaign is as follows:</w:t>
      </w:r>
    </w:p>
    <w:p w14:paraId="603230B3"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“For university students on a budget who need groceries, Tesco Whoosh is the rapid delivery service that provides well-known Tesco products, Clubcard discounts, and household goods right to students’ accommodation.”</w:t>
      </w:r>
    </w:p>
    <w:p w14:paraId="24F9C3A7" w14:textId="01885BE4" w:rsidR="00DF3054"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 proposed positioning suggests a combination of the convenience offered and low </w:t>
      </w:r>
      <w:r w:rsidR="00DF3054" w:rsidRPr="0008753D">
        <w:rPr>
          <w:rFonts w:ascii="Times New Roman" w:hAnsi="Times New Roman" w:cs="Times New Roman"/>
        </w:rPr>
        <w:t>prices</w:t>
      </w:r>
      <w:r w:rsidRPr="0008753D">
        <w:rPr>
          <w:rFonts w:ascii="Times New Roman" w:hAnsi="Times New Roman" w:cs="Times New Roman"/>
        </w:rPr>
        <w:t>. Creative advertisements will present typical student situations, such as running out of milk for breakfast, needing pasta sauce, buying snacks for exam preparation, and buying groceries for the flat share.</w:t>
      </w:r>
      <w:r w:rsidR="00DF3054">
        <w:rPr>
          <w:rFonts w:ascii="Times New Roman" w:hAnsi="Times New Roman" w:cs="Times New Roman"/>
        </w:rPr>
        <w:t xml:space="preserve"> </w:t>
      </w:r>
      <w:r w:rsidRPr="0008753D">
        <w:rPr>
          <w:rFonts w:ascii="Times New Roman" w:hAnsi="Times New Roman" w:cs="Times New Roman"/>
        </w:rPr>
        <w:t>Each ad will specify the promotional price, the ability to deliver quickly, and a call to action in a particular ad</w:t>
      </w:r>
      <w:r w:rsidR="00DF3054">
        <w:rPr>
          <w:rFonts w:ascii="Times New Roman" w:hAnsi="Times New Roman" w:cs="Times New Roman"/>
        </w:rPr>
        <w:t>.</w:t>
      </w:r>
    </w:p>
    <w:p w14:paraId="0389001B" w14:textId="51BB7293" w:rsidR="0008753D" w:rsidRPr="00DF3054" w:rsidRDefault="00DF3054" w:rsidP="00DF3054">
      <w:pPr>
        <w:pStyle w:val="ListParagraph"/>
        <w:numPr>
          <w:ilvl w:val="0"/>
          <w:numId w:val="1"/>
        </w:numPr>
        <w:spacing w:line="480" w:lineRule="auto"/>
        <w:rPr>
          <w:rFonts w:ascii="Times New Roman" w:hAnsi="Times New Roman" w:cs="Times New Roman"/>
          <w:b/>
          <w:bCs/>
        </w:rPr>
      </w:pPr>
      <w:r w:rsidRPr="00DF3054">
        <w:rPr>
          <w:rFonts w:ascii="Times New Roman" w:hAnsi="Times New Roman" w:cs="Times New Roman"/>
          <w:b/>
          <w:bCs/>
        </w:rPr>
        <w:t>Implementation</w:t>
      </w:r>
      <w:r w:rsidR="0008753D" w:rsidRPr="00DF3054">
        <w:rPr>
          <w:rFonts w:ascii="Times New Roman" w:hAnsi="Times New Roman" w:cs="Times New Roman"/>
          <w:b/>
          <w:bCs/>
        </w:rPr>
        <w:t xml:space="preserve"> of Digital Campaigns and Tactics</w:t>
      </w:r>
    </w:p>
    <w:p w14:paraId="3F8673D7" w14:textId="71CFD313"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strategy for channels adopts a holistic perspective in managing every stage of the customer journey commencing with the familiari</w:t>
      </w:r>
      <w:r w:rsidR="00DF3054">
        <w:rPr>
          <w:rFonts w:ascii="Times New Roman" w:hAnsi="Times New Roman" w:cs="Times New Roman"/>
        </w:rPr>
        <w:t>s</w:t>
      </w:r>
      <w:r w:rsidRPr="0008753D">
        <w:rPr>
          <w:rFonts w:ascii="Times New Roman" w:hAnsi="Times New Roman" w:cs="Times New Roman"/>
        </w:rPr>
        <w:t>ation stage and culminating in the second purchase. According to Cai and Choi (2023), an omnichannel marketing campaign should manage customer engagement properly in order not to detrimentally affect their experience. In their turn, Pires et al. (2022) show that different digital channels play different roles in the process of decision-making of customers.</w:t>
      </w:r>
      <w:r w:rsidR="00DF3054">
        <w:rPr>
          <w:rFonts w:ascii="Times New Roman" w:hAnsi="Times New Roman" w:cs="Times New Roman"/>
        </w:rPr>
        <w:t xml:space="preserve"> </w:t>
      </w:r>
      <w:r w:rsidRPr="0008753D">
        <w:rPr>
          <w:rFonts w:ascii="Times New Roman" w:hAnsi="Times New Roman" w:cs="Times New Roman"/>
        </w:rPr>
        <w:t>The links to all campaign elements will redirect to one single mobile-optimi</w:t>
      </w:r>
      <w:r w:rsidR="00DF3054">
        <w:rPr>
          <w:rFonts w:ascii="Times New Roman" w:hAnsi="Times New Roman" w:cs="Times New Roman"/>
        </w:rPr>
        <w:t>s</w:t>
      </w:r>
      <w:r w:rsidRPr="0008753D">
        <w:rPr>
          <w:rFonts w:ascii="Times New Roman" w:hAnsi="Times New Roman" w:cs="Times New Roman"/>
        </w:rPr>
        <w:t xml:space="preserve">ed landing page which will help students check whether their postcode complies </w:t>
      </w:r>
      <w:r w:rsidRPr="0008753D">
        <w:rPr>
          <w:rFonts w:ascii="Times New Roman" w:hAnsi="Times New Roman" w:cs="Times New Roman"/>
        </w:rPr>
        <w:lastRenderedPageBreak/>
        <w:t xml:space="preserve">with the requirements and validate their university email address as well as know about the promotional offer and proceed to download the Tesco app or start the ordering experience with Whoosh. </w:t>
      </w:r>
    </w:p>
    <w:p w14:paraId="5CA5786A" w14:textId="63EDDD61" w:rsidR="00DF3054" w:rsidRPr="006D6FF8" w:rsidRDefault="006D6FF8" w:rsidP="00DF3054">
      <w:pPr>
        <w:pStyle w:val="ListParagraph"/>
        <w:numPr>
          <w:ilvl w:val="1"/>
          <w:numId w:val="1"/>
        </w:numPr>
        <w:spacing w:line="480" w:lineRule="auto"/>
        <w:rPr>
          <w:rFonts w:ascii="Times New Roman" w:hAnsi="Times New Roman" w:cs="Times New Roman"/>
          <w:b/>
          <w:bCs/>
        </w:rPr>
      </w:pPr>
      <w:r>
        <w:rPr>
          <w:rFonts w:ascii="Times New Roman" w:hAnsi="Times New Roman" w:cs="Times New Roman"/>
        </w:rPr>
        <w:t xml:space="preserve">. </w:t>
      </w:r>
      <w:r w:rsidR="0008753D" w:rsidRPr="006D6FF8">
        <w:rPr>
          <w:rFonts w:ascii="Times New Roman" w:hAnsi="Times New Roman" w:cs="Times New Roman"/>
          <w:b/>
          <w:bCs/>
        </w:rPr>
        <w:t>TikTok and Instagram</w:t>
      </w:r>
    </w:p>
    <w:p w14:paraId="4C9B0D3D" w14:textId="043A857C" w:rsidR="0008753D" w:rsidRPr="0008753D" w:rsidRDefault="0008753D" w:rsidP="0008753D">
      <w:pPr>
        <w:spacing w:line="480" w:lineRule="auto"/>
        <w:rPr>
          <w:rFonts w:ascii="Times New Roman" w:hAnsi="Times New Roman" w:cs="Times New Roman"/>
        </w:rPr>
      </w:pPr>
      <w:r w:rsidRPr="00DF3054">
        <w:rPr>
          <w:rFonts w:ascii="Times New Roman" w:hAnsi="Times New Roman" w:cs="Times New Roman"/>
        </w:rPr>
        <w:t xml:space="preserve">Paid advertising on TikTok and Instagram Reels will comprise 35% of the media budget used for campaigns. The </w:t>
      </w:r>
      <w:r w:rsidR="006D6FF8" w:rsidRPr="00DF3054">
        <w:rPr>
          <w:rFonts w:ascii="Times New Roman" w:hAnsi="Times New Roman" w:cs="Times New Roman"/>
        </w:rPr>
        <w:t>videos,</w:t>
      </w:r>
      <w:r w:rsidRPr="00DF3054">
        <w:rPr>
          <w:rFonts w:ascii="Times New Roman" w:hAnsi="Times New Roman" w:cs="Times New Roman"/>
        </w:rPr>
        <w:t xml:space="preserve"> which will last from six to fifteen </w:t>
      </w:r>
      <w:r w:rsidR="006D6FF8" w:rsidRPr="00DF3054">
        <w:rPr>
          <w:rFonts w:ascii="Times New Roman" w:hAnsi="Times New Roman" w:cs="Times New Roman"/>
        </w:rPr>
        <w:t>seconds,</w:t>
      </w:r>
      <w:r w:rsidRPr="00DF3054">
        <w:rPr>
          <w:rFonts w:ascii="Times New Roman" w:hAnsi="Times New Roman" w:cs="Times New Roman"/>
        </w:rPr>
        <w:t xml:space="preserve"> will portray urgent situations faced by students. Geographical location, age, interests, and engagement with studying are going to be used as targeting criteria. </w:t>
      </w:r>
      <w:r w:rsidRPr="0008753D">
        <w:rPr>
          <w:rFonts w:ascii="Times New Roman" w:hAnsi="Times New Roman" w:cs="Times New Roman"/>
        </w:rPr>
        <w:t xml:space="preserve">Li et al. (2023) claim that social media </w:t>
      </w:r>
      <w:r w:rsidR="006D6FF8" w:rsidRPr="0008753D">
        <w:rPr>
          <w:rFonts w:ascii="Times New Roman" w:hAnsi="Times New Roman" w:cs="Times New Roman"/>
        </w:rPr>
        <w:t>is</w:t>
      </w:r>
      <w:r w:rsidRPr="0008753D">
        <w:rPr>
          <w:rFonts w:ascii="Times New Roman" w:hAnsi="Times New Roman" w:cs="Times New Roman"/>
        </w:rPr>
        <w:t xml:space="preserve"> a good space for promotion and relationship establishment. Therefore, the content will be created in a way that it encourages audience participation </w:t>
      </w:r>
      <w:r w:rsidR="006D6FF8" w:rsidRPr="0008753D">
        <w:rPr>
          <w:rFonts w:ascii="Times New Roman" w:hAnsi="Times New Roman" w:cs="Times New Roman"/>
        </w:rPr>
        <w:t>using</w:t>
      </w:r>
      <w:r w:rsidRPr="0008753D">
        <w:rPr>
          <w:rFonts w:ascii="Times New Roman" w:hAnsi="Times New Roman" w:cs="Times New Roman"/>
        </w:rPr>
        <w:t xml:space="preserve"> polls or commenting on the stories of the “</w:t>
      </w:r>
      <w:r w:rsidR="006D6FF8" w:rsidRPr="0008753D">
        <w:rPr>
          <w:rFonts w:ascii="Times New Roman" w:hAnsi="Times New Roman" w:cs="Times New Roman"/>
        </w:rPr>
        <w:t>flat mate</w:t>
      </w:r>
      <w:r w:rsidRPr="0008753D">
        <w:rPr>
          <w:rFonts w:ascii="Times New Roman" w:hAnsi="Times New Roman" w:cs="Times New Roman"/>
        </w:rPr>
        <w:t xml:space="preserve"> emergency” rather than just one-way advertising. </w:t>
      </w:r>
    </w:p>
    <w:p w14:paraId="11566A75" w14:textId="0C0ED1F1" w:rsidR="006D6FF8" w:rsidRPr="006D6FF8" w:rsidRDefault="006D6FF8" w:rsidP="006D6FF8">
      <w:pPr>
        <w:pStyle w:val="ListParagraph"/>
        <w:numPr>
          <w:ilvl w:val="1"/>
          <w:numId w:val="1"/>
        </w:numPr>
        <w:spacing w:line="480" w:lineRule="auto"/>
        <w:rPr>
          <w:rFonts w:ascii="Times New Roman" w:hAnsi="Times New Roman" w:cs="Times New Roman"/>
          <w:b/>
          <w:bCs/>
        </w:rPr>
      </w:pPr>
      <w:r w:rsidRPr="006D6FF8">
        <w:rPr>
          <w:rFonts w:ascii="Times New Roman" w:hAnsi="Times New Roman" w:cs="Times New Roman"/>
          <w:b/>
          <w:bCs/>
        </w:rPr>
        <w:t xml:space="preserve">. </w:t>
      </w:r>
      <w:r w:rsidR="0008753D" w:rsidRPr="006D6FF8">
        <w:rPr>
          <w:rFonts w:ascii="Times New Roman" w:hAnsi="Times New Roman" w:cs="Times New Roman"/>
          <w:b/>
          <w:bCs/>
        </w:rPr>
        <w:t>Student Creators and Campus Ambassadors</w:t>
      </w:r>
    </w:p>
    <w:p w14:paraId="6F925E44" w14:textId="0176F751" w:rsidR="0008753D" w:rsidRPr="006D6FF8" w:rsidRDefault="0008753D" w:rsidP="006D6FF8">
      <w:pPr>
        <w:spacing w:line="480" w:lineRule="auto"/>
        <w:rPr>
          <w:rFonts w:ascii="Times New Roman" w:hAnsi="Times New Roman" w:cs="Times New Roman"/>
        </w:rPr>
      </w:pPr>
      <w:r w:rsidRPr="006D6FF8">
        <w:rPr>
          <w:rFonts w:ascii="Times New Roman" w:hAnsi="Times New Roman" w:cs="Times New Roman"/>
        </w:rPr>
        <w:t>Twenty percent of the media budget will be allocated for the engagement of micro-influencers, campus ambassadors, and university organi</w:t>
      </w:r>
      <w:r w:rsidR="006D6FF8">
        <w:rPr>
          <w:rFonts w:ascii="Times New Roman" w:hAnsi="Times New Roman" w:cs="Times New Roman"/>
        </w:rPr>
        <w:t>s</w:t>
      </w:r>
      <w:r w:rsidRPr="006D6FF8">
        <w:rPr>
          <w:rFonts w:ascii="Times New Roman" w:hAnsi="Times New Roman" w:cs="Times New Roman"/>
        </w:rPr>
        <w:t xml:space="preserve">ations. Smaller influencers are likely to be perceived by other students as more reliable and trustworthy compared to bigger celebrities. </w:t>
      </w:r>
    </w:p>
    <w:p w14:paraId="06BEA1D6" w14:textId="77777777" w:rsidR="006D6FF8"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 content created by influencers will help illustrate how the ordering process goes, which products are available for purchase, and what the introductory offer is. All brands working with influencers will make sure that the sale process is depicted properly. </w:t>
      </w:r>
    </w:p>
    <w:p w14:paraId="68CCD96C" w14:textId="77777777" w:rsidR="00830E9D" w:rsidRDefault="00830E9D" w:rsidP="0008753D">
      <w:pPr>
        <w:spacing w:line="480" w:lineRule="auto"/>
        <w:rPr>
          <w:rFonts w:ascii="Times New Roman" w:hAnsi="Times New Roman" w:cs="Times New Roman"/>
        </w:rPr>
      </w:pPr>
    </w:p>
    <w:p w14:paraId="30A6E8F2" w14:textId="77777777" w:rsidR="00830E9D" w:rsidRDefault="00830E9D" w:rsidP="0008753D">
      <w:pPr>
        <w:spacing w:line="480" w:lineRule="auto"/>
        <w:rPr>
          <w:rFonts w:ascii="Times New Roman" w:hAnsi="Times New Roman" w:cs="Times New Roman"/>
        </w:rPr>
      </w:pPr>
    </w:p>
    <w:p w14:paraId="48A0E5EF" w14:textId="77777777" w:rsidR="00830E9D" w:rsidRDefault="00830E9D" w:rsidP="0008753D">
      <w:pPr>
        <w:spacing w:line="480" w:lineRule="auto"/>
        <w:rPr>
          <w:rFonts w:ascii="Times New Roman" w:hAnsi="Times New Roman" w:cs="Times New Roman"/>
        </w:rPr>
      </w:pPr>
    </w:p>
    <w:p w14:paraId="52301626" w14:textId="77777777" w:rsidR="00830E9D" w:rsidRDefault="006D6FF8" w:rsidP="006D6FF8">
      <w:pPr>
        <w:pStyle w:val="ListParagraph"/>
        <w:numPr>
          <w:ilvl w:val="1"/>
          <w:numId w:val="1"/>
        </w:numPr>
        <w:spacing w:line="480" w:lineRule="auto"/>
        <w:rPr>
          <w:rFonts w:ascii="Times New Roman" w:hAnsi="Times New Roman" w:cs="Times New Roman"/>
          <w:b/>
          <w:bCs/>
        </w:rPr>
      </w:pPr>
      <w:r w:rsidRPr="006D6FF8">
        <w:rPr>
          <w:rFonts w:ascii="Times New Roman" w:hAnsi="Times New Roman" w:cs="Times New Roman"/>
          <w:b/>
          <w:bCs/>
        </w:rPr>
        <w:lastRenderedPageBreak/>
        <w:t>. Paid Search</w:t>
      </w:r>
    </w:p>
    <w:p w14:paraId="0343C6C3" w14:textId="3E4E055A" w:rsidR="006D6FF8" w:rsidRPr="00830E9D" w:rsidRDefault="0008753D" w:rsidP="00830E9D">
      <w:pPr>
        <w:spacing w:line="480" w:lineRule="auto"/>
        <w:rPr>
          <w:rFonts w:ascii="Times New Roman" w:hAnsi="Times New Roman" w:cs="Times New Roman"/>
          <w:b/>
          <w:bCs/>
        </w:rPr>
      </w:pPr>
      <w:r w:rsidRPr="00830E9D">
        <w:rPr>
          <w:rFonts w:ascii="Times New Roman" w:hAnsi="Times New Roman" w:cs="Times New Roman"/>
        </w:rPr>
        <w:t>Paid search activities will be allocated 15% of the total budget. The keywords used in the campaign include “grocery delivery near me,” “grocery delivery during late hours,” “food delivery for students,” and “</w:t>
      </w:r>
      <w:r w:rsidR="006D6FF8" w:rsidRPr="00830E9D">
        <w:rPr>
          <w:rFonts w:ascii="Times New Roman" w:hAnsi="Times New Roman" w:cs="Times New Roman"/>
        </w:rPr>
        <w:t xml:space="preserve">fast </w:t>
      </w:r>
      <w:r w:rsidRPr="00830E9D">
        <w:rPr>
          <w:rFonts w:ascii="Times New Roman" w:hAnsi="Times New Roman" w:cs="Times New Roman"/>
        </w:rPr>
        <w:t>supermarket delivery</w:t>
      </w:r>
      <w:r w:rsidR="006D6FF8" w:rsidRPr="00830E9D">
        <w:rPr>
          <w:rFonts w:ascii="Times New Roman" w:hAnsi="Times New Roman" w:cs="Times New Roman"/>
        </w:rPr>
        <w:t>.</w:t>
      </w:r>
      <w:r w:rsidRPr="00830E9D">
        <w:rPr>
          <w:rFonts w:ascii="Times New Roman" w:hAnsi="Times New Roman" w:cs="Times New Roman"/>
        </w:rPr>
        <w:t xml:space="preserve">” </w:t>
      </w:r>
      <w:r w:rsidR="006D6FF8" w:rsidRPr="00830E9D">
        <w:rPr>
          <w:rFonts w:ascii="Times New Roman" w:hAnsi="Times New Roman" w:cs="Times New Roman"/>
        </w:rPr>
        <w:t xml:space="preserve"> </w:t>
      </w:r>
    </w:p>
    <w:p w14:paraId="56D45F2D" w14:textId="611C4166" w:rsidR="006D6FF8" w:rsidRPr="006D6FF8" w:rsidRDefault="006D6FF8" w:rsidP="006D6FF8">
      <w:pPr>
        <w:pStyle w:val="ListParagraph"/>
        <w:numPr>
          <w:ilvl w:val="1"/>
          <w:numId w:val="1"/>
        </w:numPr>
        <w:spacing w:line="480" w:lineRule="auto"/>
        <w:rPr>
          <w:rFonts w:ascii="Times New Roman" w:hAnsi="Times New Roman" w:cs="Times New Roman"/>
          <w:b/>
          <w:bCs/>
        </w:rPr>
      </w:pPr>
      <w:r>
        <w:rPr>
          <w:rFonts w:ascii="Times New Roman" w:hAnsi="Times New Roman" w:cs="Times New Roman"/>
        </w:rPr>
        <w:t xml:space="preserve">. </w:t>
      </w:r>
      <w:r w:rsidRPr="006D6FF8">
        <w:rPr>
          <w:rFonts w:ascii="Times New Roman" w:hAnsi="Times New Roman" w:cs="Times New Roman"/>
          <w:b/>
          <w:bCs/>
        </w:rPr>
        <w:t>Tesco-Owned Digital Channels</w:t>
      </w:r>
    </w:p>
    <w:p w14:paraId="5F6F677E" w14:textId="6A75E9E4" w:rsidR="0008753D" w:rsidRPr="006D6FF8" w:rsidRDefault="0008753D" w:rsidP="006D6FF8">
      <w:pPr>
        <w:spacing w:line="480" w:lineRule="auto"/>
        <w:rPr>
          <w:rFonts w:ascii="Times New Roman" w:hAnsi="Times New Roman" w:cs="Times New Roman"/>
        </w:rPr>
      </w:pPr>
      <w:r w:rsidRPr="006D6FF8">
        <w:rPr>
          <w:rFonts w:ascii="Times New Roman" w:hAnsi="Times New Roman" w:cs="Times New Roman"/>
        </w:rPr>
        <w:t>10% of the budget will be dedicated to Tesco’s digital communication channels, such as email, mobile messaging, and push alerts. New registered users will automatically receive a brief onboarding presentation, which will contain welcome deals as well as a reminder about the expiration date for free shipping on the second order</w:t>
      </w:r>
      <w:r w:rsidR="006D6FF8" w:rsidRPr="006D6FF8">
        <w:rPr>
          <w:rFonts w:ascii="Times New Roman" w:hAnsi="Times New Roman" w:cs="Times New Roman"/>
        </w:rPr>
        <w:t xml:space="preserve"> (</w:t>
      </w:r>
      <w:r w:rsidR="006D6FF8" w:rsidRPr="006D6FF8">
        <w:rPr>
          <w:rFonts w:ascii="Times New Roman" w:hAnsi="Times New Roman" w:cs="Times New Roman"/>
        </w:rPr>
        <w:t xml:space="preserve">Madan </w:t>
      </w:r>
      <w:r w:rsidR="006D6FF8" w:rsidRPr="006D6FF8">
        <w:rPr>
          <w:rFonts w:ascii="Times New Roman" w:hAnsi="Times New Roman" w:cs="Times New Roman"/>
        </w:rPr>
        <w:t>&amp;</w:t>
      </w:r>
      <w:r w:rsidR="006D6FF8" w:rsidRPr="006D6FF8">
        <w:rPr>
          <w:rFonts w:ascii="Times New Roman" w:hAnsi="Times New Roman" w:cs="Times New Roman"/>
        </w:rPr>
        <w:t xml:space="preserve"> Rosca</w:t>
      </w:r>
      <w:r w:rsidR="006D6FF8" w:rsidRPr="006D6FF8">
        <w:rPr>
          <w:rFonts w:ascii="Times New Roman" w:hAnsi="Times New Roman" w:cs="Times New Roman"/>
        </w:rPr>
        <w:t xml:space="preserve">, </w:t>
      </w:r>
      <w:r w:rsidR="006D6FF8" w:rsidRPr="006D6FF8">
        <w:rPr>
          <w:rFonts w:ascii="Times New Roman" w:hAnsi="Times New Roman" w:cs="Times New Roman"/>
        </w:rPr>
        <w:t>2022)</w:t>
      </w:r>
      <w:r w:rsidR="006D6FF8" w:rsidRPr="006D6FF8">
        <w:rPr>
          <w:rFonts w:ascii="Times New Roman" w:hAnsi="Times New Roman" w:cs="Times New Roman"/>
        </w:rPr>
        <w:t>.</w:t>
      </w:r>
    </w:p>
    <w:p w14:paraId="32632189" w14:textId="06BA4661" w:rsidR="0008753D" w:rsidRPr="0008753D" w:rsidRDefault="006D6FF8" w:rsidP="0008753D">
      <w:pPr>
        <w:spacing w:line="480" w:lineRule="auto"/>
        <w:rPr>
          <w:rFonts w:ascii="Times New Roman" w:hAnsi="Times New Roman" w:cs="Times New Roman"/>
        </w:rPr>
      </w:pPr>
      <w:r>
        <w:rPr>
          <w:rFonts w:ascii="Times New Roman" w:hAnsi="Times New Roman" w:cs="Times New Roman"/>
        </w:rPr>
        <w:t>A</w:t>
      </w:r>
      <w:r w:rsidR="0008753D" w:rsidRPr="0008753D">
        <w:rPr>
          <w:rFonts w:ascii="Times New Roman" w:hAnsi="Times New Roman" w:cs="Times New Roman"/>
        </w:rPr>
        <w:t xml:space="preserve">rtificial intelligence can enhance </w:t>
      </w:r>
      <w:r w:rsidRPr="0008753D">
        <w:rPr>
          <w:rFonts w:ascii="Times New Roman" w:hAnsi="Times New Roman" w:cs="Times New Roman"/>
        </w:rPr>
        <w:t>customer</w:t>
      </w:r>
      <w:r w:rsidR="0008753D" w:rsidRPr="0008753D">
        <w:rPr>
          <w:rFonts w:ascii="Times New Roman" w:hAnsi="Times New Roman" w:cs="Times New Roman"/>
        </w:rPr>
        <w:t xml:space="preserve"> experience and improve the quality of services</w:t>
      </w:r>
      <w:r>
        <w:rPr>
          <w:rFonts w:ascii="Times New Roman" w:hAnsi="Times New Roman" w:cs="Times New Roman"/>
        </w:rPr>
        <w:t xml:space="preserve"> (</w:t>
      </w:r>
      <w:proofErr w:type="spellStart"/>
      <w:r w:rsidRPr="006D6FF8">
        <w:rPr>
          <w:rFonts w:ascii="Times New Roman" w:hAnsi="Times New Roman" w:cs="Times New Roman"/>
        </w:rPr>
        <w:t>Sahut</w:t>
      </w:r>
      <w:proofErr w:type="spellEnd"/>
      <w:r w:rsidRPr="006D6FF8">
        <w:rPr>
          <w:rFonts w:ascii="Times New Roman" w:hAnsi="Times New Roman" w:cs="Times New Roman"/>
        </w:rPr>
        <w:t xml:space="preserve"> </w:t>
      </w:r>
      <w:r>
        <w:rPr>
          <w:rFonts w:ascii="Times New Roman" w:hAnsi="Times New Roman" w:cs="Times New Roman"/>
        </w:rPr>
        <w:t>&amp;</w:t>
      </w:r>
      <w:r w:rsidRPr="006D6FF8">
        <w:rPr>
          <w:rFonts w:ascii="Times New Roman" w:hAnsi="Times New Roman" w:cs="Times New Roman"/>
        </w:rPr>
        <w:t xml:space="preserve"> Laroche</w:t>
      </w:r>
      <w:r>
        <w:rPr>
          <w:rFonts w:ascii="Times New Roman" w:hAnsi="Times New Roman" w:cs="Times New Roman"/>
        </w:rPr>
        <w:t xml:space="preserve">, </w:t>
      </w:r>
      <w:r w:rsidRPr="006D6FF8">
        <w:rPr>
          <w:rFonts w:ascii="Times New Roman" w:hAnsi="Times New Roman" w:cs="Times New Roman"/>
        </w:rPr>
        <w:t>2025)</w:t>
      </w:r>
      <w:r>
        <w:rPr>
          <w:rFonts w:ascii="Times New Roman" w:hAnsi="Times New Roman" w:cs="Times New Roman"/>
        </w:rPr>
        <w:t xml:space="preserve">. </w:t>
      </w:r>
      <w:r w:rsidRPr="006D6FF8">
        <w:rPr>
          <w:rFonts w:ascii="Times New Roman" w:hAnsi="Times New Roman" w:cs="Times New Roman"/>
        </w:rPr>
        <w:t xml:space="preserve"> </w:t>
      </w:r>
      <w:r w:rsidR="0008753D" w:rsidRPr="0008753D">
        <w:rPr>
          <w:rFonts w:ascii="Times New Roman" w:hAnsi="Times New Roman" w:cs="Times New Roman"/>
        </w:rPr>
        <w:t xml:space="preserve">Thus, Tesco can use consented user’s browsing and purchasing history to suggest baskets of products commonly purchased with student-friendly items that belong to the students’ shopping traditions like food for breakfast, pasta, study snacks, etc. At the same time, Tesco must not overdo its notifications or </w:t>
      </w:r>
      <w:r w:rsidRPr="0008753D">
        <w:rPr>
          <w:rFonts w:ascii="Times New Roman" w:hAnsi="Times New Roman" w:cs="Times New Roman"/>
        </w:rPr>
        <w:t>imply</w:t>
      </w:r>
      <w:r w:rsidR="0008753D" w:rsidRPr="0008753D">
        <w:rPr>
          <w:rFonts w:ascii="Times New Roman" w:hAnsi="Times New Roman" w:cs="Times New Roman"/>
        </w:rPr>
        <w:t xml:space="preserve"> its clients in any way. </w:t>
      </w:r>
    </w:p>
    <w:p w14:paraId="47162CC7" w14:textId="0EBC7C08"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In total 10% of the budget will be dedicated to geofencing and retargeting advertising, which would take place within or nearby universities. The audience for retargeting advertising should differ in terms of participants’ activities as well, like validation of postal codes, browsing products, and abandonment of </w:t>
      </w:r>
      <w:r w:rsidR="006D6FF8" w:rsidRPr="0008753D">
        <w:rPr>
          <w:rFonts w:ascii="Times New Roman" w:hAnsi="Times New Roman" w:cs="Times New Roman"/>
        </w:rPr>
        <w:t>baskets. The</w:t>
      </w:r>
      <w:r w:rsidRPr="0008753D">
        <w:rPr>
          <w:rFonts w:ascii="Times New Roman" w:hAnsi="Times New Roman" w:cs="Times New Roman"/>
        </w:rPr>
        <w:t xml:space="preserve"> creator videos, search ads, landing pages visuals, and customer relationship messages will echo the same value proposition and offer terms.</w:t>
      </w:r>
    </w:p>
    <w:p w14:paraId="51C5749C" w14:textId="5DF8BF0C"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campaign will be divided into the following three stages:</w:t>
      </w:r>
    </w:p>
    <w:p w14:paraId="1F1763C2" w14:textId="726ED964" w:rsidR="0008753D" w:rsidRPr="006D6FF8" w:rsidRDefault="0008753D" w:rsidP="006D6FF8">
      <w:pPr>
        <w:pStyle w:val="ListParagraph"/>
        <w:numPr>
          <w:ilvl w:val="1"/>
          <w:numId w:val="4"/>
        </w:numPr>
        <w:spacing w:line="480" w:lineRule="auto"/>
        <w:rPr>
          <w:rFonts w:ascii="Times New Roman" w:hAnsi="Times New Roman" w:cs="Times New Roman"/>
        </w:rPr>
      </w:pPr>
      <w:r w:rsidRPr="006D6FF8">
        <w:rPr>
          <w:rFonts w:ascii="Times New Roman" w:hAnsi="Times New Roman" w:cs="Times New Roman"/>
        </w:rPr>
        <w:t xml:space="preserve">Two weeks of awareness campaign and creator </w:t>
      </w:r>
      <w:r w:rsidR="006D6FF8" w:rsidRPr="006D6FF8">
        <w:rPr>
          <w:rFonts w:ascii="Times New Roman" w:hAnsi="Times New Roman" w:cs="Times New Roman"/>
        </w:rPr>
        <w:t>seeking</w:t>
      </w:r>
      <w:r w:rsidRPr="006D6FF8">
        <w:rPr>
          <w:rFonts w:ascii="Times New Roman" w:hAnsi="Times New Roman" w:cs="Times New Roman"/>
        </w:rPr>
        <w:t xml:space="preserve">. </w:t>
      </w:r>
    </w:p>
    <w:p w14:paraId="5F5AD035" w14:textId="1D8DF7E9" w:rsidR="0008753D" w:rsidRPr="006D6FF8" w:rsidRDefault="0008753D" w:rsidP="006D6FF8">
      <w:pPr>
        <w:pStyle w:val="ListParagraph"/>
        <w:numPr>
          <w:ilvl w:val="1"/>
          <w:numId w:val="4"/>
        </w:numPr>
        <w:spacing w:line="480" w:lineRule="auto"/>
        <w:rPr>
          <w:rFonts w:ascii="Times New Roman" w:hAnsi="Times New Roman" w:cs="Times New Roman"/>
        </w:rPr>
      </w:pPr>
      <w:r w:rsidRPr="006D6FF8">
        <w:rPr>
          <w:rFonts w:ascii="Times New Roman" w:hAnsi="Times New Roman" w:cs="Times New Roman"/>
        </w:rPr>
        <w:lastRenderedPageBreak/>
        <w:t xml:space="preserve">8 weeks of customer acquisition and optimization. </w:t>
      </w:r>
    </w:p>
    <w:p w14:paraId="7449E23F" w14:textId="77777777" w:rsidR="006D6FF8" w:rsidRDefault="0008753D" w:rsidP="0008753D">
      <w:pPr>
        <w:pStyle w:val="ListParagraph"/>
        <w:numPr>
          <w:ilvl w:val="1"/>
          <w:numId w:val="4"/>
        </w:numPr>
        <w:spacing w:line="480" w:lineRule="auto"/>
        <w:rPr>
          <w:rFonts w:ascii="Times New Roman" w:hAnsi="Times New Roman" w:cs="Times New Roman"/>
        </w:rPr>
      </w:pPr>
      <w:r w:rsidRPr="006D6FF8">
        <w:rPr>
          <w:rFonts w:ascii="Times New Roman" w:hAnsi="Times New Roman" w:cs="Times New Roman"/>
        </w:rPr>
        <w:t>Two weeks of focusing on repeat orders, referrals and evaluation.</w:t>
      </w:r>
    </w:p>
    <w:p w14:paraId="134A107B" w14:textId="0CECAEA6" w:rsidR="0008753D" w:rsidRPr="006D6FF8" w:rsidRDefault="0008753D" w:rsidP="006D6FF8">
      <w:pPr>
        <w:pStyle w:val="ListParagraph"/>
        <w:numPr>
          <w:ilvl w:val="0"/>
          <w:numId w:val="1"/>
        </w:numPr>
        <w:spacing w:line="480" w:lineRule="auto"/>
        <w:rPr>
          <w:rFonts w:ascii="Times New Roman" w:hAnsi="Times New Roman" w:cs="Times New Roman"/>
          <w:b/>
          <w:bCs/>
        </w:rPr>
      </w:pPr>
      <w:r w:rsidRPr="006D6FF8">
        <w:rPr>
          <w:rFonts w:ascii="Times New Roman" w:hAnsi="Times New Roman" w:cs="Times New Roman"/>
          <w:b/>
          <w:bCs/>
        </w:rPr>
        <w:t>How to measure the success of the Marketing Plan</w:t>
      </w:r>
    </w:p>
    <w:p w14:paraId="57A13DD9" w14:textId="3579B5BF"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The campaign will </w:t>
      </w:r>
      <w:r w:rsidR="006D6FF8" w:rsidRPr="0008753D">
        <w:rPr>
          <w:rFonts w:ascii="Times New Roman" w:hAnsi="Times New Roman" w:cs="Times New Roman"/>
        </w:rPr>
        <w:t>assess</w:t>
      </w:r>
      <w:r w:rsidRPr="0008753D">
        <w:rPr>
          <w:rFonts w:ascii="Times New Roman" w:hAnsi="Times New Roman" w:cs="Times New Roman"/>
        </w:rPr>
        <w:t xml:space="preserve"> the level of awareness, acquisition, conversion, customer value, and experience.</w:t>
      </w:r>
    </w:p>
    <w:p w14:paraId="156D92A9"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Awareness indicators will be the unique reach, frequency in the target audience, video watch rate, increase in branded search queries, and the number of visits to the landing pages. Acquisition indicators will be click-through rate, cost per click, verified registrations, the first orders made, and the cost of acquisition per customer.</w:t>
      </w:r>
    </w:p>
    <w:p w14:paraId="46C1BDFF"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Conversion indicators will be the completion of postcode-check, landing page conversion rate, rate of abandoned baskets, the average order amount, and promotion redemption rate. Customer value indicators will include the second-order rate, revenue per acquired customer for the last thirty days, number of uses of referral codes, and return of advertisement spend.</w:t>
      </w:r>
    </w:p>
    <w:p w14:paraId="2BE5E128" w14:textId="045DA876"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Customer experience indicators will include the accuracy of delivery times, complaints, refunds, ratings of the mobile application, and satisfaction level after order placement. The weekly Tesco dashboard ought to make a comparison based on the postcode, copy, ad channel, time of day, and customer cohort. However, the decisions regarding optimization should be based on profitable first orders and the recurring behavior rather than cheap clicks only.</w:t>
      </w:r>
    </w:p>
    <w:p w14:paraId="217895B0" w14:textId="1DF4FF35"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The causality of the campaign will be tested via matched holdout postcodes and A/B tests. Tesco needs to compare the regions taking part in the campaign with eligible regions exposed to ordinary communication from Tesco. A/B tests will help compare the videos of student-creators to videos by brands, alternative discounts, and different headlines for landing pages and second-</w:t>
      </w:r>
      <w:r w:rsidRPr="0008753D">
        <w:rPr>
          <w:rFonts w:ascii="Times New Roman" w:hAnsi="Times New Roman" w:cs="Times New Roman"/>
        </w:rPr>
        <w:lastRenderedPageBreak/>
        <w:t>order reminders.</w:t>
      </w:r>
      <w:r w:rsidR="00262496">
        <w:rPr>
          <w:rFonts w:ascii="Times New Roman" w:hAnsi="Times New Roman" w:cs="Times New Roman"/>
        </w:rPr>
        <w:t xml:space="preserve"> </w:t>
      </w:r>
      <w:r w:rsidRPr="0008753D">
        <w:rPr>
          <w:rFonts w:ascii="Times New Roman" w:hAnsi="Times New Roman" w:cs="Times New Roman"/>
        </w:rPr>
        <w:t>Purnomo (2023) backs up continuous improvement in conversion for e-commerce, while Smith (2022) points out the importance of feedback and control in digital planning. The campaign is considered successful in case it was able to achieve its four business objectives, ensure decent service quality, and justify the extra orders obtained.</w:t>
      </w:r>
    </w:p>
    <w:p w14:paraId="421E6685" w14:textId="13F0735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In the case </w:t>
      </w:r>
      <w:r w:rsidR="00262496" w:rsidRPr="0008753D">
        <w:rPr>
          <w:rFonts w:ascii="Times New Roman" w:hAnsi="Times New Roman" w:cs="Times New Roman"/>
        </w:rPr>
        <w:t>where</w:t>
      </w:r>
      <w:r w:rsidRPr="0008753D">
        <w:rPr>
          <w:rFonts w:ascii="Times New Roman" w:hAnsi="Times New Roman" w:cs="Times New Roman"/>
        </w:rPr>
        <w:t xml:space="preserve"> the customer acquisition level is high, but the second-order rate within a period of thirty days is lower than 30%, it is necessary for Tesco to revise the offer, onboarding communication, and product recommendations before putting the campaign </w:t>
      </w:r>
      <w:r w:rsidR="00262496" w:rsidRPr="0008753D">
        <w:rPr>
          <w:rFonts w:ascii="Times New Roman" w:hAnsi="Times New Roman" w:cs="Times New Roman"/>
        </w:rPr>
        <w:t>into</w:t>
      </w:r>
      <w:r w:rsidRPr="0008753D">
        <w:rPr>
          <w:rFonts w:ascii="Times New Roman" w:hAnsi="Times New Roman" w:cs="Times New Roman"/>
        </w:rPr>
        <w:t xml:space="preserve"> action on </w:t>
      </w:r>
      <w:r w:rsidR="00262496" w:rsidRPr="0008753D">
        <w:rPr>
          <w:rFonts w:ascii="Times New Roman" w:hAnsi="Times New Roman" w:cs="Times New Roman"/>
        </w:rPr>
        <w:t>a</w:t>
      </w:r>
      <w:r w:rsidRPr="0008753D">
        <w:rPr>
          <w:rFonts w:ascii="Times New Roman" w:hAnsi="Times New Roman" w:cs="Times New Roman"/>
        </w:rPr>
        <w:t xml:space="preserve"> bigger scale.</w:t>
      </w:r>
    </w:p>
    <w:p w14:paraId="47565F88" w14:textId="3D4F4271" w:rsidR="0008753D" w:rsidRPr="00262496" w:rsidRDefault="0008753D" w:rsidP="00262496">
      <w:pPr>
        <w:pStyle w:val="ListParagraph"/>
        <w:numPr>
          <w:ilvl w:val="0"/>
          <w:numId w:val="1"/>
        </w:numPr>
        <w:spacing w:line="480" w:lineRule="auto"/>
        <w:rPr>
          <w:rFonts w:ascii="Times New Roman" w:hAnsi="Times New Roman" w:cs="Times New Roman"/>
          <w:b/>
          <w:bCs/>
        </w:rPr>
      </w:pPr>
      <w:r w:rsidRPr="00262496">
        <w:rPr>
          <w:rFonts w:ascii="Times New Roman" w:hAnsi="Times New Roman" w:cs="Times New Roman"/>
          <w:b/>
          <w:bCs/>
        </w:rPr>
        <w:t>Conclusion</w:t>
      </w:r>
    </w:p>
    <w:p w14:paraId="0F11AF37" w14:textId="41B84DD1"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 xml:space="preserve">“Tesco Whoosh: Study, </w:t>
      </w:r>
      <w:r w:rsidR="00262496" w:rsidRPr="0008753D">
        <w:rPr>
          <w:rFonts w:ascii="Times New Roman" w:hAnsi="Times New Roman" w:cs="Times New Roman"/>
        </w:rPr>
        <w:t>sorted</w:t>
      </w:r>
      <w:r w:rsidRPr="0008753D">
        <w:rPr>
          <w:rFonts w:ascii="Times New Roman" w:hAnsi="Times New Roman" w:cs="Times New Roman"/>
        </w:rPr>
        <w:t>” provides an opportunity for this Tesco service to enter a new market where the company focuses on students. The competitive advantage here is that it is not the delivery speed that makes Tesco unique, but the timely convenience, loyalty, well-known products, loyalty card characteristics, and prices.</w:t>
      </w:r>
    </w:p>
    <w:p w14:paraId="01339294" w14:textId="77777777" w:rsidR="0008753D" w:rsidRPr="0008753D" w:rsidRDefault="0008753D" w:rsidP="0008753D">
      <w:pPr>
        <w:spacing w:line="480" w:lineRule="auto"/>
        <w:rPr>
          <w:rFonts w:ascii="Times New Roman" w:hAnsi="Times New Roman" w:cs="Times New Roman"/>
        </w:rPr>
      </w:pPr>
      <w:r w:rsidRPr="0008753D">
        <w:rPr>
          <w:rFonts w:ascii="Times New Roman" w:hAnsi="Times New Roman" w:cs="Times New Roman"/>
        </w:rPr>
        <w:t>Targeted strategy makes it possible for Tesco to focus its spending on the regions only and send the message that reflects students’ existing problems. Paid social media, student-creator’s content, paid search, owned communication with customers, geofencing, and retargeting represent the best way from creating awareness to purchase.</w:t>
      </w:r>
    </w:p>
    <w:p w14:paraId="4269C58E" w14:textId="145E92FF" w:rsidR="00325E28" w:rsidRDefault="0008753D" w:rsidP="0008753D">
      <w:pPr>
        <w:spacing w:line="480" w:lineRule="auto"/>
        <w:rPr>
          <w:rFonts w:ascii="Times New Roman" w:hAnsi="Times New Roman" w:cs="Times New Roman"/>
        </w:rPr>
      </w:pPr>
      <w:r w:rsidRPr="0008753D">
        <w:rPr>
          <w:rFonts w:ascii="Times New Roman" w:hAnsi="Times New Roman" w:cs="Times New Roman"/>
        </w:rPr>
        <w:t>The campaign includes controlled experiments and performance indicators that make it possible to control the effect of the campaign financially.</w:t>
      </w:r>
    </w:p>
    <w:p w14:paraId="233FA63E" w14:textId="77777777" w:rsidR="00262496" w:rsidRDefault="00262496" w:rsidP="0008753D">
      <w:pPr>
        <w:spacing w:line="480" w:lineRule="auto"/>
        <w:rPr>
          <w:rFonts w:ascii="Times New Roman" w:hAnsi="Times New Roman" w:cs="Times New Roman"/>
        </w:rPr>
      </w:pPr>
    </w:p>
    <w:p w14:paraId="21C4FFBE" w14:textId="77777777" w:rsidR="00830E9D" w:rsidRDefault="00830E9D" w:rsidP="0008753D">
      <w:pPr>
        <w:spacing w:line="480" w:lineRule="auto"/>
        <w:rPr>
          <w:rFonts w:ascii="Times New Roman" w:hAnsi="Times New Roman" w:cs="Times New Roman"/>
        </w:rPr>
      </w:pPr>
    </w:p>
    <w:p w14:paraId="7F4295CB" w14:textId="74C0C150" w:rsidR="00262496" w:rsidRPr="00262496" w:rsidRDefault="00262496" w:rsidP="0008753D">
      <w:pPr>
        <w:spacing w:line="480" w:lineRule="auto"/>
        <w:rPr>
          <w:rFonts w:ascii="Times New Roman" w:hAnsi="Times New Roman" w:cs="Times New Roman"/>
          <w:b/>
          <w:bCs/>
        </w:rPr>
      </w:pPr>
      <w:r w:rsidRPr="00262496">
        <w:rPr>
          <w:rFonts w:ascii="Times New Roman" w:hAnsi="Times New Roman" w:cs="Times New Roman"/>
          <w:b/>
          <w:bCs/>
        </w:rPr>
        <w:lastRenderedPageBreak/>
        <w:t xml:space="preserve">References </w:t>
      </w:r>
    </w:p>
    <w:p w14:paraId="4559C0AC" w14:textId="566906B8"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Al-</w:t>
      </w:r>
      <w:proofErr w:type="spellStart"/>
      <w:r w:rsidRPr="00262496">
        <w:rPr>
          <w:rFonts w:ascii="Times New Roman" w:hAnsi="Times New Roman" w:cs="Times New Roman"/>
        </w:rPr>
        <w:t>Gasawneh</w:t>
      </w:r>
      <w:proofErr w:type="spellEnd"/>
      <w:r w:rsidRPr="00262496">
        <w:rPr>
          <w:rFonts w:ascii="Times New Roman" w:hAnsi="Times New Roman" w:cs="Times New Roman"/>
        </w:rPr>
        <w:t xml:space="preserve">, J., </w:t>
      </w:r>
      <w:proofErr w:type="spellStart"/>
      <w:r w:rsidRPr="00262496">
        <w:rPr>
          <w:rFonts w:ascii="Times New Roman" w:hAnsi="Times New Roman" w:cs="Times New Roman"/>
        </w:rPr>
        <w:t>Alsoud</w:t>
      </w:r>
      <w:proofErr w:type="spellEnd"/>
      <w:r w:rsidRPr="00262496">
        <w:rPr>
          <w:rFonts w:ascii="Times New Roman" w:hAnsi="Times New Roman" w:cs="Times New Roman"/>
        </w:rPr>
        <w:t xml:space="preserve">, M., Alhawamdeh, Z. M., Bani-Ata, T. J., </w:t>
      </w:r>
      <w:proofErr w:type="spellStart"/>
      <w:r w:rsidRPr="00262496">
        <w:rPr>
          <w:rFonts w:ascii="Times New Roman" w:hAnsi="Times New Roman" w:cs="Times New Roman"/>
        </w:rPr>
        <w:t>Alghizzawi</w:t>
      </w:r>
      <w:proofErr w:type="spellEnd"/>
      <w:r w:rsidRPr="00262496">
        <w:rPr>
          <w:rFonts w:ascii="Times New Roman" w:hAnsi="Times New Roman" w:cs="Times New Roman"/>
        </w:rPr>
        <w:t xml:space="preserve">, M. </w:t>
      </w:r>
      <w:r>
        <w:rPr>
          <w:rFonts w:ascii="Times New Roman" w:hAnsi="Times New Roman" w:cs="Times New Roman"/>
        </w:rPr>
        <w:t xml:space="preserve">&amp; </w:t>
      </w:r>
      <w:r w:rsidRPr="00262496">
        <w:rPr>
          <w:rFonts w:ascii="Times New Roman" w:hAnsi="Times New Roman" w:cs="Times New Roman"/>
        </w:rPr>
        <w:t>Daoud, M. K. (2024)</w:t>
      </w:r>
      <w:r>
        <w:rPr>
          <w:rFonts w:ascii="Times New Roman" w:hAnsi="Times New Roman" w:cs="Times New Roman"/>
        </w:rPr>
        <w:t xml:space="preserve">. </w:t>
      </w:r>
      <w:r w:rsidRPr="00262496">
        <w:rPr>
          <w:rFonts w:ascii="Times New Roman" w:hAnsi="Times New Roman" w:cs="Times New Roman"/>
        </w:rPr>
        <w:t xml:space="preserve">Exploring the influence of digital marketing strategies on enhancing customer satisfaction in contemporary business environments, in </w:t>
      </w:r>
      <w:r w:rsidRPr="00262496">
        <w:rPr>
          <w:rFonts w:ascii="Times New Roman" w:hAnsi="Times New Roman" w:cs="Times New Roman"/>
          <w:i/>
          <w:iCs/>
        </w:rPr>
        <w:t>2024 2nd International Conference on Cyber Resilience (ICCR)</w:t>
      </w:r>
      <w:r w:rsidRPr="00262496">
        <w:rPr>
          <w:rFonts w:ascii="Times New Roman" w:hAnsi="Times New Roman" w:cs="Times New Roman"/>
        </w:rPr>
        <w:t>, pp. 1–7. IEEE.</w:t>
      </w:r>
    </w:p>
    <w:p w14:paraId="29C2E5B5" w14:textId="2D29A931"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 xml:space="preserve">Arora, K. </w:t>
      </w:r>
      <w:r>
        <w:rPr>
          <w:rFonts w:ascii="Times New Roman" w:hAnsi="Times New Roman" w:cs="Times New Roman"/>
        </w:rPr>
        <w:t>&amp;</w:t>
      </w:r>
      <w:r w:rsidRPr="00262496">
        <w:rPr>
          <w:rFonts w:ascii="Times New Roman" w:hAnsi="Times New Roman" w:cs="Times New Roman"/>
        </w:rPr>
        <w:t xml:space="preserve"> Faisal, M. (2022)</w:t>
      </w:r>
      <w:r>
        <w:rPr>
          <w:rFonts w:ascii="Times New Roman" w:hAnsi="Times New Roman" w:cs="Times New Roman"/>
        </w:rPr>
        <w:t xml:space="preserve">. </w:t>
      </w:r>
      <w:r w:rsidRPr="00262496">
        <w:rPr>
          <w:rFonts w:ascii="Times New Roman" w:hAnsi="Times New Roman" w:cs="Times New Roman"/>
        </w:rPr>
        <w:t>The use of data science in digital marketing techniques: Work programs, performance sequences and methods</w:t>
      </w:r>
      <w:r>
        <w:rPr>
          <w:rFonts w:ascii="Times New Roman" w:hAnsi="Times New Roman" w:cs="Times New Roman"/>
        </w:rPr>
        <w:t xml:space="preserve">. </w:t>
      </w:r>
      <w:r w:rsidRPr="00262496">
        <w:rPr>
          <w:rFonts w:ascii="Times New Roman" w:hAnsi="Times New Roman" w:cs="Times New Roman"/>
          <w:i/>
          <w:iCs/>
        </w:rPr>
        <w:t>Startupreneur Business Digital (SABDA Journal), 1</w:t>
      </w:r>
      <w:r w:rsidRPr="00262496">
        <w:rPr>
          <w:rFonts w:ascii="Times New Roman" w:hAnsi="Times New Roman" w:cs="Times New Roman"/>
        </w:rPr>
        <w:t>(2), pp. 143–155.</w:t>
      </w:r>
    </w:p>
    <w:p w14:paraId="6B2C8F23" w14:textId="60706197"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lang w:val="fr-FR"/>
        </w:rPr>
        <w:t xml:space="preserve">Cai, Y. J. </w:t>
      </w:r>
      <w:r w:rsidRPr="00262496">
        <w:rPr>
          <w:rFonts w:ascii="Times New Roman" w:hAnsi="Times New Roman" w:cs="Times New Roman"/>
          <w:lang w:val="fr-FR"/>
        </w:rPr>
        <w:t>&amp;</w:t>
      </w:r>
      <w:r w:rsidRPr="00262496">
        <w:rPr>
          <w:rFonts w:ascii="Times New Roman" w:hAnsi="Times New Roman" w:cs="Times New Roman"/>
          <w:lang w:val="fr-FR"/>
        </w:rPr>
        <w:t xml:space="preserve"> Choi, T. M. (</w:t>
      </w:r>
      <w:r w:rsidRPr="00262496">
        <w:rPr>
          <w:rFonts w:ascii="Times New Roman" w:hAnsi="Times New Roman" w:cs="Times New Roman"/>
          <w:lang w:val="fr-FR"/>
        </w:rPr>
        <w:t xml:space="preserve">2023). </w:t>
      </w:r>
      <w:r w:rsidRPr="00262496">
        <w:rPr>
          <w:rFonts w:ascii="Times New Roman" w:hAnsi="Times New Roman" w:cs="Times New Roman"/>
        </w:rPr>
        <w:t>Omni-channel marketing strategy in the digital platform era</w:t>
      </w:r>
      <w:r>
        <w:rPr>
          <w:rFonts w:ascii="Times New Roman" w:hAnsi="Times New Roman" w:cs="Times New Roman"/>
        </w:rPr>
        <w:t xml:space="preserve">. </w:t>
      </w:r>
      <w:r w:rsidRPr="00262496">
        <w:rPr>
          <w:rFonts w:ascii="Times New Roman" w:hAnsi="Times New Roman" w:cs="Times New Roman"/>
          <w:i/>
          <w:iCs/>
        </w:rPr>
        <w:t>Journal of Business Research</w:t>
      </w:r>
      <w:r w:rsidRPr="00262496">
        <w:rPr>
          <w:rFonts w:ascii="Times New Roman" w:hAnsi="Times New Roman" w:cs="Times New Roman"/>
        </w:rPr>
        <w:t>, 168, 114197.</w:t>
      </w:r>
    </w:p>
    <w:p w14:paraId="5F0D3EBA" w14:textId="291FC564"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Helmold, M. (</w:t>
      </w:r>
      <w:r w:rsidRPr="00262496">
        <w:rPr>
          <w:rFonts w:ascii="Times New Roman" w:hAnsi="Times New Roman" w:cs="Times New Roman"/>
        </w:rPr>
        <w:t>2022)</w:t>
      </w:r>
      <w:r>
        <w:rPr>
          <w:rFonts w:ascii="Times New Roman" w:hAnsi="Times New Roman" w:cs="Times New Roman"/>
        </w:rPr>
        <w:t xml:space="preserve">. </w:t>
      </w:r>
      <w:r w:rsidRPr="00262496">
        <w:rPr>
          <w:rFonts w:ascii="Times New Roman" w:hAnsi="Times New Roman" w:cs="Times New Roman"/>
        </w:rPr>
        <w:t xml:space="preserve">Market segmentation, targeting, differentiation and positioning, in </w:t>
      </w:r>
      <w:r w:rsidRPr="00262496">
        <w:rPr>
          <w:rFonts w:ascii="Times New Roman" w:hAnsi="Times New Roman" w:cs="Times New Roman"/>
          <w:i/>
          <w:iCs/>
        </w:rPr>
        <w:t xml:space="preserve">Performance Excellence in Marketing, Sales and Pricing: Leveraging Change, Lean and Innovation Management. </w:t>
      </w:r>
      <w:r w:rsidRPr="00262496">
        <w:rPr>
          <w:rFonts w:ascii="Times New Roman" w:hAnsi="Times New Roman" w:cs="Times New Roman"/>
        </w:rPr>
        <w:t>Cham: Springer International Publishing, pp. 105–116.</w:t>
      </w:r>
    </w:p>
    <w:p w14:paraId="2DF6D76A" w14:textId="749DC062"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 xml:space="preserve">Hossain, M. I., Akter, N. </w:t>
      </w:r>
      <w:r>
        <w:rPr>
          <w:rFonts w:ascii="Times New Roman" w:hAnsi="Times New Roman" w:cs="Times New Roman"/>
        </w:rPr>
        <w:t>&amp;</w:t>
      </w:r>
      <w:r w:rsidRPr="00262496">
        <w:rPr>
          <w:rFonts w:ascii="Times New Roman" w:hAnsi="Times New Roman" w:cs="Times New Roman"/>
        </w:rPr>
        <w:t xml:space="preserve"> </w:t>
      </w:r>
      <w:proofErr w:type="spellStart"/>
      <w:r w:rsidRPr="00262496">
        <w:rPr>
          <w:rFonts w:ascii="Times New Roman" w:hAnsi="Times New Roman" w:cs="Times New Roman"/>
        </w:rPr>
        <w:t>Muzareba</w:t>
      </w:r>
      <w:proofErr w:type="spellEnd"/>
      <w:r w:rsidRPr="00262496">
        <w:rPr>
          <w:rFonts w:ascii="Times New Roman" w:hAnsi="Times New Roman" w:cs="Times New Roman"/>
        </w:rPr>
        <w:t>, A. M. (2024)</w:t>
      </w:r>
      <w:r>
        <w:rPr>
          <w:rFonts w:ascii="Times New Roman" w:hAnsi="Times New Roman" w:cs="Times New Roman"/>
        </w:rPr>
        <w:t xml:space="preserve">. </w:t>
      </w:r>
      <w:r w:rsidRPr="00262496">
        <w:rPr>
          <w:rFonts w:ascii="Times New Roman" w:hAnsi="Times New Roman" w:cs="Times New Roman"/>
        </w:rPr>
        <w:t>Segmentation, targeting, and positioning</w:t>
      </w:r>
      <w:r>
        <w:rPr>
          <w:rFonts w:ascii="Times New Roman" w:hAnsi="Times New Roman" w:cs="Times New Roman"/>
        </w:rPr>
        <w:t xml:space="preserve">, </w:t>
      </w:r>
      <w:r w:rsidRPr="00262496">
        <w:rPr>
          <w:rFonts w:ascii="Times New Roman" w:hAnsi="Times New Roman" w:cs="Times New Roman"/>
        </w:rPr>
        <w:t xml:space="preserve">in </w:t>
      </w:r>
      <w:r w:rsidRPr="00262496">
        <w:rPr>
          <w:rFonts w:ascii="Times New Roman" w:hAnsi="Times New Roman" w:cs="Times New Roman"/>
          <w:i/>
          <w:iCs/>
        </w:rPr>
        <w:t xml:space="preserve">Marketing in a Transition Economy: New Realities, Challenges, and Prospects. </w:t>
      </w:r>
      <w:r w:rsidRPr="00262496">
        <w:rPr>
          <w:rFonts w:ascii="Times New Roman" w:hAnsi="Times New Roman" w:cs="Times New Roman"/>
        </w:rPr>
        <w:t>Singapore: Springer Nature Singapore, pp. 115–154.</w:t>
      </w:r>
    </w:p>
    <w:p w14:paraId="71EB864F" w14:textId="34630748"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Kingsnorth, S. (2025)</w:t>
      </w:r>
      <w:r>
        <w:rPr>
          <w:rFonts w:ascii="Times New Roman" w:hAnsi="Times New Roman" w:cs="Times New Roman"/>
        </w:rPr>
        <w:t xml:space="preserve">. </w:t>
      </w:r>
      <w:r w:rsidRPr="00262496">
        <w:rPr>
          <w:rFonts w:ascii="Times New Roman" w:hAnsi="Times New Roman" w:cs="Times New Roman"/>
          <w:i/>
          <w:iCs/>
        </w:rPr>
        <w:t>Digital Marketing Strategy: An Integrated Approach to Online Marketing</w:t>
      </w:r>
      <w:r w:rsidRPr="00262496">
        <w:rPr>
          <w:rFonts w:ascii="Times New Roman" w:hAnsi="Times New Roman" w:cs="Times New Roman"/>
        </w:rPr>
        <w:t>. London: Kogan Page.</w:t>
      </w:r>
    </w:p>
    <w:p w14:paraId="09C0E399" w14:textId="77777777" w:rsidR="00262496" w:rsidRDefault="00262496" w:rsidP="00262496">
      <w:pPr>
        <w:spacing w:line="480" w:lineRule="auto"/>
        <w:rPr>
          <w:rFonts w:ascii="Times New Roman" w:hAnsi="Times New Roman" w:cs="Times New Roman"/>
        </w:rPr>
      </w:pPr>
      <w:proofErr w:type="spellStart"/>
      <w:r w:rsidRPr="00262496">
        <w:rPr>
          <w:rFonts w:ascii="Times New Roman" w:hAnsi="Times New Roman" w:cs="Times New Roman"/>
        </w:rPr>
        <w:t>Kongthanasuwan</w:t>
      </w:r>
      <w:proofErr w:type="spellEnd"/>
      <w:r w:rsidRPr="00262496">
        <w:rPr>
          <w:rFonts w:ascii="Times New Roman" w:hAnsi="Times New Roman" w:cs="Times New Roman"/>
        </w:rPr>
        <w:t xml:space="preserve">, T., </w:t>
      </w:r>
      <w:proofErr w:type="spellStart"/>
      <w:r w:rsidRPr="00262496">
        <w:rPr>
          <w:rFonts w:ascii="Times New Roman" w:hAnsi="Times New Roman" w:cs="Times New Roman"/>
        </w:rPr>
        <w:t>Sriwiboon</w:t>
      </w:r>
      <w:proofErr w:type="spellEnd"/>
      <w:r w:rsidRPr="00262496">
        <w:rPr>
          <w:rFonts w:ascii="Times New Roman" w:hAnsi="Times New Roman" w:cs="Times New Roman"/>
        </w:rPr>
        <w:t xml:space="preserve">, N., </w:t>
      </w:r>
      <w:proofErr w:type="spellStart"/>
      <w:r w:rsidRPr="00262496">
        <w:rPr>
          <w:rFonts w:ascii="Times New Roman" w:hAnsi="Times New Roman" w:cs="Times New Roman"/>
        </w:rPr>
        <w:t>Horbanluekit</w:t>
      </w:r>
      <w:proofErr w:type="spellEnd"/>
      <w:r w:rsidRPr="00262496">
        <w:rPr>
          <w:rFonts w:ascii="Times New Roman" w:hAnsi="Times New Roman" w:cs="Times New Roman"/>
        </w:rPr>
        <w:t xml:space="preserve">, B., </w:t>
      </w:r>
      <w:proofErr w:type="spellStart"/>
      <w:r w:rsidRPr="00262496">
        <w:rPr>
          <w:rFonts w:ascii="Times New Roman" w:hAnsi="Times New Roman" w:cs="Times New Roman"/>
        </w:rPr>
        <w:t>Laesanklang</w:t>
      </w:r>
      <w:proofErr w:type="spellEnd"/>
      <w:r w:rsidRPr="00262496">
        <w:rPr>
          <w:rFonts w:ascii="Times New Roman" w:hAnsi="Times New Roman" w:cs="Times New Roman"/>
        </w:rPr>
        <w:t xml:space="preserve">, W. </w:t>
      </w:r>
      <w:r>
        <w:rPr>
          <w:rFonts w:ascii="Times New Roman" w:hAnsi="Times New Roman" w:cs="Times New Roman"/>
        </w:rPr>
        <w:t>&amp;</w:t>
      </w:r>
      <w:r w:rsidRPr="00262496">
        <w:rPr>
          <w:rFonts w:ascii="Times New Roman" w:hAnsi="Times New Roman" w:cs="Times New Roman"/>
        </w:rPr>
        <w:t xml:space="preserve"> </w:t>
      </w:r>
      <w:proofErr w:type="spellStart"/>
      <w:r w:rsidRPr="00262496">
        <w:rPr>
          <w:rFonts w:ascii="Times New Roman" w:hAnsi="Times New Roman" w:cs="Times New Roman"/>
        </w:rPr>
        <w:t>Krityakierne</w:t>
      </w:r>
      <w:proofErr w:type="spellEnd"/>
      <w:r w:rsidRPr="00262496">
        <w:rPr>
          <w:rFonts w:ascii="Times New Roman" w:hAnsi="Times New Roman" w:cs="Times New Roman"/>
        </w:rPr>
        <w:t>, T. (2023)</w:t>
      </w:r>
      <w:r>
        <w:rPr>
          <w:rFonts w:ascii="Times New Roman" w:hAnsi="Times New Roman" w:cs="Times New Roman"/>
        </w:rPr>
        <w:t xml:space="preserve">. </w:t>
      </w:r>
      <w:r w:rsidRPr="00262496">
        <w:rPr>
          <w:rFonts w:ascii="Times New Roman" w:hAnsi="Times New Roman" w:cs="Times New Roman"/>
        </w:rPr>
        <w:t>Market analysis with business intelligence system for marketing planning</w:t>
      </w:r>
      <w:r>
        <w:rPr>
          <w:rFonts w:ascii="Times New Roman" w:hAnsi="Times New Roman" w:cs="Times New Roman"/>
        </w:rPr>
        <w:t xml:space="preserve">. </w:t>
      </w:r>
      <w:r w:rsidRPr="00262496">
        <w:rPr>
          <w:rFonts w:ascii="Times New Roman" w:hAnsi="Times New Roman" w:cs="Times New Roman"/>
          <w:i/>
          <w:iCs/>
        </w:rPr>
        <w:t>Information, 14</w:t>
      </w:r>
      <w:r w:rsidRPr="00262496">
        <w:rPr>
          <w:rFonts w:ascii="Times New Roman" w:hAnsi="Times New Roman" w:cs="Times New Roman"/>
        </w:rPr>
        <w:t>(2), 116.</w:t>
      </w:r>
    </w:p>
    <w:p w14:paraId="2A18EEFB" w14:textId="446B2A1C"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lang w:val="it-IT"/>
        </w:rPr>
        <w:lastRenderedPageBreak/>
        <w:t>Li, F., Larimo, J.</w:t>
      </w:r>
      <w:r w:rsidRPr="00262496">
        <w:rPr>
          <w:rFonts w:ascii="Times New Roman" w:hAnsi="Times New Roman" w:cs="Times New Roman"/>
          <w:lang w:val="it-IT"/>
        </w:rPr>
        <w:t>&amp; Leonidou</w:t>
      </w:r>
      <w:r w:rsidRPr="00262496">
        <w:rPr>
          <w:rFonts w:ascii="Times New Roman" w:hAnsi="Times New Roman" w:cs="Times New Roman"/>
          <w:lang w:val="it-IT"/>
        </w:rPr>
        <w:t>, L. C. (2023)</w:t>
      </w:r>
      <w:r w:rsidRPr="00262496">
        <w:rPr>
          <w:rFonts w:ascii="Times New Roman" w:hAnsi="Times New Roman" w:cs="Times New Roman"/>
          <w:lang w:val="it-IT"/>
        </w:rPr>
        <w:t xml:space="preserve">. </w:t>
      </w:r>
      <w:r w:rsidRPr="00262496">
        <w:rPr>
          <w:rFonts w:ascii="Times New Roman" w:hAnsi="Times New Roman" w:cs="Times New Roman"/>
        </w:rPr>
        <w:t>Social media in marketing research: Theoretical bases, methodological aspects, and thematic focus</w:t>
      </w:r>
      <w:r>
        <w:rPr>
          <w:rFonts w:ascii="Times New Roman" w:hAnsi="Times New Roman" w:cs="Times New Roman"/>
        </w:rPr>
        <w:t xml:space="preserve">. </w:t>
      </w:r>
      <w:r w:rsidRPr="00262496">
        <w:rPr>
          <w:rFonts w:ascii="Times New Roman" w:hAnsi="Times New Roman" w:cs="Times New Roman"/>
          <w:i/>
          <w:iCs/>
        </w:rPr>
        <w:t>Psychology &amp; Marketing, 40</w:t>
      </w:r>
      <w:r w:rsidRPr="00262496">
        <w:rPr>
          <w:rFonts w:ascii="Times New Roman" w:hAnsi="Times New Roman" w:cs="Times New Roman"/>
        </w:rPr>
        <w:t>(1), pp. 124–145.</w:t>
      </w:r>
    </w:p>
    <w:p w14:paraId="0072BB13" w14:textId="7DBE313D"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 xml:space="preserve">Madan, A. </w:t>
      </w:r>
      <w:r w:rsidR="00830E9D">
        <w:rPr>
          <w:rFonts w:ascii="Times New Roman" w:hAnsi="Times New Roman" w:cs="Times New Roman"/>
        </w:rPr>
        <w:t>&amp;</w:t>
      </w:r>
      <w:r w:rsidRPr="00262496">
        <w:rPr>
          <w:rFonts w:ascii="Times New Roman" w:hAnsi="Times New Roman" w:cs="Times New Roman"/>
        </w:rPr>
        <w:t xml:space="preserve"> Rosca, M. I. (2022)</w:t>
      </w:r>
      <w:r>
        <w:rPr>
          <w:rFonts w:ascii="Times New Roman" w:hAnsi="Times New Roman" w:cs="Times New Roman"/>
        </w:rPr>
        <w:t xml:space="preserve">. </w:t>
      </w:r>
      <w:r w:rsidRPr="00262496">
        <w:rPr>
          <w:rFonts w:ascii="Times New Roman" w:hAnsi="Times New Roman" w:cs="Times New Roman"/>
        </w:rPr>
        <w:t>Current trends in digital marketing communication</w:t>
      </w:r>
      <w:r>
        <w:rPr>
          <w:rFonts w:ascii="Times New Roman" w:hAnsi="Times New Roman" w:cs="Times New Roman"/>
        </w:rPr>
        <w:t>.</w:t>
      </w:r>
      <w:r w:rsidRPr="00262496">
        <w:rPr>
          <w:rFonts w:ascii="Times New Roman" w:hAnsi="Times New Roman" w:cs="Times New Roman"/>
        </w:rPr>
        <w:t xml:space="preserve"> </w:t>
      </w:r>
      <w:r w:rsidRPr="00262496">
        <w:rPr>
          <w:rFonts w:ascii="Times New Roman" w:hAnsi="Times New Roman" w:cs="Times New Roman"/>
          <w:i/>
          <w:iCs/>
        </w:rPr>
        <w:t>Journal of Marketing Research and Case Studies</w:t>
      </w:r>
      <w:r w:rsidRPr="00262496">
        <w:rPr>
          <w:rFonts w:ascii="Times New Roman" w:hAnsi="Times New Roman" w:cs="Times New Roman"/>
        </w:rPr>
        <w:t>, 2022, pp. 1–13.</w:t>
      </w:r>
    </w:p>
    <w:p w14:paraId="4EA7CCB3" w14:textId="2AAF8358" w:rsidR="00262496" w:rsidRPr="00262496" w:rsidRDefault="00262496" w:rsidP="00262496">
      <w:pPr>
        <w:spacing w:line="480" w:lineRule="auto"/>
        <w:rPr>
          <w:rFonts w:ascii="Times New Roman" w:hAnsi="Times New Roman" w:cs="Times New Roman"/>
        </w:rPr>
      </w:pPr>
      <w:proofErr w:type="spellStart"/>
      <w:r w:rsidRPr="00262496">
        <w:rPr>
          <w:rFonts w:ascii="Times New Roman" w:hAnsi="Times New Roman" w:cs="Times New Roman"/>
        </w:rPr>
        <w:t>Mogaji</w:t>
      </w:r>
      <w:proofErr w:type="spellEnd"/>
      <w:r w:rsidRPr="00262496">
        <w:rPr>
          <w:rFonts w:ascii="Times New Roman" w:hAnsi="Times New Roman" w:cs="Times New Roman"/>
        </w:rPr>
        <w:t>, E. (</w:t>
      </w:r>
      <w:r w:rsidR="00830E9D" w:rsidRPr="00262496">
        <w:rPr>
          <w:rFonts w:ascii="Times New Roman" w:hAnsi="Times New Roman" w:cs="Times New Roman"/>
        </w:rPr>
        <w:t>2025)</w:t>
      </w:r>
      <w:r w:rsidR="00830E9D">
        <w:rPr>
          <w:rFonts w:ascii="Times New Roman" w:hAnsi="Times New Roman" w:cs="Times New Roman"/>
        </w:rPr>
        <w:t xml:space="preserve">. </w:t>
      </w:r>
      <w:r w:rsidRPr="00262496">
        <w:rPr>
          <w:rFonts w:ascii="Times New Roman" w:hAnsi="Times New Roman" w:cs="Times New Roman"/>
        </w:rPr>
        <w:t>Market segmentation, targeting, and positioning</w:t>
      </w:r>
      <w:r w:rsidR="00830E9D">
        <w:rPr>
          <w:rFonts w:ascii="Times New Roman" w:hAnsi="Times New Roman" w:cs="Times New Roman"/>
        </w:rPr>
        <w:t xml:space="preserve">, </w:t>
      </w:r>
      <w:r w:rsidRPr="00262496">
        <w:rPr>
          <w:rFonts w:ascii="Times New Roman" w:hAnsi="Times New Roman" w:cs="Times New Roman"/>
        </w:rPr>
        <w:t xml:space="preserve">in </w:t>
      </w:r>
      <w:r w:rsidRPr="00830E9D">
        <w:rPr>
          <w:rFonts w:ascii="Times New Roman" w:hAnsi="Times New Roman" w:cs="Times New Roman"/>
          <w:i/>
          <w:iCs/>
        </w:rPr>
        <w:t>Strategic Marketing Management: Principles and Practice</w:t>
      </w:r>
      <w:r w:rsidRPr="00262496">
        <w:rPr>
          <w:rFonts w:ascii="Times New Roman" w:hAnsi="Times New Roman" w:cs="Times New Roman"/>
        </w:rPr>
        <w:t>. Cham: Springer Nature Switzerland, pp. 103–133.</w:t>
      </w:r>
    </w:p>
    <w:p w14:paraId="3488F22A" w14:textId="45046E88" w:rsidR="00262496" w:rsidRPr="00262496" w:rsidRDefault="00262496" w:rsidP="00262496">
      <w:pPr>
        <w:spacing w:line="480" w:lineRule="auto"/>
        <w:rPr>
          <w:rFonts w:ascii="Times New Roman" w:hAnsi="Times New Roman" w:cs="Times New Roman"/>
        </w:rPr>
      </w:pPr>
      <w:r w:rsidRPr="00830E9D">
        <w:rPr>
          <w:rFonts w:ascii="Times New Roman" w:hAnsi="Times New Roman" w:cs="Times New Roman"/>
          <w:lang w:val="pt-PT"/>
        </w:rPr>
        <w:t xml:space="preserve">Pires, P. B., Santos, J. D., Brito, P. Q. D. </w:t>
      </w:r>
      <w:r w:rsidR="00830E9D">
        <w:rPr>
          <w:rFonts w:ascii="Times New Roman" w:hAnsi="Times New Roman" w:cs="Times New Roman"/>
          <w:lang w:val="pt-PT"/>
        </w:rPr>
        <w:t xml:space="preserve">&amp; </w:t>
      </w:r>
      <w:r w:rsidRPr="00830E9D">
        <w:rPr>
          <w:rFonts w:ascii="Times New Roman" w:hAnsi="Times New Roman" w:cs="Times New Roman"/>
          <w:lang w:val="pt-PT"/>
        </w:rPr>
        <w:t>Marques, D. N. (2022)</w:t>
      </w:r>
      <w:r w:rsidR="00830E9D" w:rsidRPr="00830E9D">
        <w:rPr>
          <w:rFonts w:ascii="Times New Roman" w:hAnsi="Times New Roman" w:cs="Times New Roman"/>
          <w:lang w:val="pt-PT"/>
        </w:rPr>
        <w:t xml:space="preserve">. </w:t>
      </w:r>
      <w:r w:rsidRPr="00262496">
        <w:rPr>
          <w:rFonts w:ascii="Times New Roman" w:hAnsi="Times New Roman" w:cs="Times New Roman"/>
        </w:rPr>
        <w:t>Connecting digital channels to consumers’ purchase decision-making process in online stores</w:t>
      </w:r>
      <w:r w:rsidR="00830E9D" w:rsidRPr="00830E9D">
        <w:rPr>
          <w:rFonts w:ascii="Times New Roman" w:hAnsi="Times New Roman" w:cs="Times New Roman"/>
          <w:i/>
          <w:iCs/>
        </w:rPr>
        <w:t xml:space="preserve">. </w:t>
      </w:r>
      <w:r w:rsidRPr="00830E9D">
        <w:rPr>
          <w:rFonts w:ascii="Times New Roman" w:hAnsi="Times New Roman" w:cs="Times New Roman"/>
          <w:i/>
          <w:iCs/>
        </w:rPr>
        <w:t xml:space="preserve"> Sustainability, 14</w:t>
      </w:r>
      <w:r w:rsidRPr="00262496">
        <w:rPr>
          <w:rFonts w:ascii="Times New Roman" w:hAnsi="Times New Roman" w:cs="Times New Roman"/>
        </w:rPr>
        <w:t>(21), 14392.</w:t>
      </w:r>
    </w:p>
    <w:p w14:paraId="30120AFF" w14:textId="2AF398F7"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Purnomo, Y. J. (2023)</w:t>
      </w:r>
      <w:r w:rsidR="00830E9D">
        <w:rPr>
          <w:rFonts w:ascii="Times New Roman" w:hAnsi="Times New Roman" w:cs="Times New Roman"/>
        </w:rPr>
        <w:t xml:space="preserve">. </w:t>
      </w:r>
      <w:r w:rsidRPr="00262496">
        <w:rPr>
          <w:rFonts w:ascii="Times New Roman" w:hAnsi="Times New Roman" w:cs="Times New Roman"/>
        </w:rPr>
        <w:t>Digital marketing strategy to increase sales conversion on e-commerce platforms</w:t>
      </w:r>
      <w:r w:rsidR="00830E9D">
        <w:rPr>
          <w:rFonts w:ascii="Times New Roman" w:hAnsi="Times New Roman" w:cs="Times New Roman"/>
        </w:rPr>
        <w:t xml:space="preserve">. </w:t>
      </w:r>
      <w:r w:rsidRPr="00830E9D">
        <w:rPr>
          <w:rFonts w:ascii="Times New Roman" w:hAnsi="Times New Roman" w:cs="Times New Roman"/>
          <w:i/>
          <w:iCs/>
        </w:rPr>
        <w:t>Journal of Contemporary Administration and Management (ADMAN), 1</w:t>
      </w:r>
      <w:r w:rsidRPr="00262496">
        <w:rPr>
          <w:rFonts w:ascii="Times New Roman" w:hAnsi="Times New Roman" w:cs="Times New Roman"/>
        </w:rPr>
        <w:t>(2), pp. 54–62.</w:t>
      </w:r>
    </w:p>
    <w:p w14:paraId="169D83BD" w14:textId="46E4A3DA" w:rsidR="00262496" w:rsidRPr="00262496" w:rsidRDefault="00262496" w:rsidP="00262496">
      <w:pPr>
        <w:spacing w:line="480" w:lineRule="auto"/>
        <w:rPr>
          <w:rFonts w:ascii="Times New Roman" w:hAnsi="Times New Roman" w:cs="Times New Roman"/>
        </w:rPr>
      </w:pPr>
      <w:proofErr w:type="spellStart"/>
      <w:r w:rsidRPr="00830E9D">
        <w:rPr>
          <w:rFonts w:ascii="Times New Roman" w:hAnsi="Times New Roman" w:cs="Times New Roman"/>
          <w:lang w:val="fr-FR"/>
        </w:rPr>
        <w:t>Sahut</w:t>
      </w:r>
      <w:proofErr w:type="spellEnd"/>
      <w:r w:rsidRPr="00830E9D">
        <w:rPr>
          <w:rFonts w:ascii="Times New Roman" w:hAnsi="Times New Roman" w:cs="Times New Roman"/>
          <w:lang w:val="fr-FR"/>
        </w:rPr>
        <w:t xml:space="preserve">, J. M. </w:t>
      </w:r>
      <w:r w:rsidR="00830E9D" w:rsidRPr="00830E9D">
        <w:rPr>
          <w:rFonts w:ascii="Times New Roman" w:hAnsi="Times New Roman" w:cs="Times New Roman"/>
          <w:lang w:val="fr-FR"/>
        </w:rPr>
        <w:t>&amp;</w:t>
      </w:r>
      <w:r w:rsidRPr="00830E9D">
        <w:rPr>
          <w:rFonts w:ascii="Times New Roman" w:hAnsi="Times New Roman" w:cs="Times New Roman"/>
          <w:lang w:val="fr-FR"/>
        </w:rPr>
        <w:t xml:space="preserve"> Laroche, M. (2025)</w:t>
      </w:r>
      <w:r w:rsidR="00830E9D" w:rsidRPr="00830E9D">
        <w:rPr>
          <w:rFonts w:ascii="Times New Roman" w:hAnsi="Times New Roman" w:cs="Times New Roman"/>
          <w:lang w:val="fr-FR"/>
        </w:rPr>
        <w:t xml:space="preserve">. </w:t>
      </w:r>
      <w:r w:rsidRPr="00262496">
        <w:rPr>
          <w:rFonts w:ascii="Times New Roman" w:hAnsi="Times New Roman" w:cs="Times New Roman"/>
        </w:rPr>
        <w:t>Using artificial intelligence to enhance customer experience and to develop strategic marketing: An integrative synthesis</w:t>
      </w:r>
      <w:r w:rsidR="00830E9D">
        <w:rPr>
          <w:rFonts w:ascii="Times New Roman" w:hAnsi="Times New Roman" w:cs="Times New Roman"/>
        </w:rPr>
        <w:t xml:space="preserve">. </w:t>
      </w:r>
      <w:r w:rsidRPr="00830E9D">
        <w:rPr>
          <w:rFonts w:ascii="Times New Roman" w:hAnsi="Times New Roman" w:cs="Times New Roman"/>
          <w:i/>
          <w:iCs/>
        </w:rPr>
        <w:t>Computers in Human Behavior</w:t>
      </w:r>
      <w:r w:rsidRPr="00262496">
        <w:rPr>
          <w:rFonts w:ascii="Times New Roman" w:hAnsi="Times New Roman" w:cs="Times New Roman"/>
        </w:rPr>
        <w:t>, 170, 108684.</w:t>
      </w:r>
    </w:p>
    <w:p w14:paraId="56F2A863" w14:textId="1B8CF7E7" w:rsidR="00262496" w:rsidRPr="00262496" w:rsidRDefault="00262496" w:rsidP="00262496">
      <w:pPr>
        <w:spacing w:line="480" w:lineRule="auto"/>
        <w:rPr>
          <w:rFonts w:ascii="Times New Roman" w:hAnsi="Times New Roman" w:cs="Times New Roman"/>
        </w:rPr>
      </w:pPr>
      <w:r w:rsidRPr="00262496">
        <w:rPr>
          <w:rFonts w:ascii="Times New Roman" w:hAnsi="Times New Roman" w:cs="Times New Roman"/>
        </w:rPr>
        <w:t>Smith, P. R. (2022)</w:t>
      </w:r>
      <w:r w:rsidR="00830E9D">
        <w:rPr>
          <w:rFonts w:ascii="Times New Roman" w:hAnsi="Times New Roman" w:cs="Times New Roman"/>
        </w:rPr>
        <w:t xml:space="preserve">. </w:t>
      </w:r>
      <w:r w:rsidRPr="00830E9D">
        <w:rPr>
          <w:rFonts w:ascii="Times New Roman" w:hAnsi="Times New Roman" w:cs="Times New Roman"/>
          <w:i/>
          <w:iCs/>
        </w:rPr>
        <w:t>Digital Marketing Excellence: Planning, Optimizing and Integrating Online Marketing.</w:t>
      </w:r>
      <w:r w:rsidRPr="00262496">
        <w:rPr>
          <w:rFonts w:ascii="Times New Roman" w:hAnsi="Times New Roman" w:cs="Times New Roman"/>
        </w:rPr>
        <w:t xml:space="preserve"> Abingdon: Routledge.</w:t>
      </w:r>
    </w:p>
    <w:p w14:paraId="60E467F8" w14:textId="2531C2FC" w:rsidR="00262496" w:rsidRPr="0008753D" w:rsidRDefault="00262496" w:rsidP="00262496">
      <w:pPr>
        <w:spacing w:line="480" w:lineRule="auto"/>
        <w:rPr>
          <w:rFonts w:ascii="Times New Roman" w:hAnsi="Times New Roman" w:cs="Times New Roman"/>
        </w:rPr>
      </w:pPr>
      <w:r w:rsidRPr="00262496">
        <w:rPr>
          <w:rFonts w:ascii="Times New Roman" w:hAnsi="Times New Roman" w:cs="Times New Roman"/>
        </w:rPr>
        <w:t>Westwood, J. (2025)</w:t>
      </w:r>
      <w:r w:rsidR="00830E9D">
        <w:rPr>
          <w:rFonts w:ascii="Times New Roman" w:hAnsi="Times New Roman" w:cs="Times New Roman"/>
        </w:rPr>
        <w:t xml:space="preserve">. </w:t>
      </w:r>
      <w:r w:rsidRPr="00830E9D">
        <w:rPr>
          <w:rFonts w:ascii="Times New Roman" w:hAnsi="Times New Roman" w:cs="Times New Roman"/>
          <w:i/>
          <w:iCs/>
        </w:rPr>
        <w:t>How to Write a Marketing Plan: Define Your Strategy, Plan Effectively and Reach Your Marketing Goals.</w:t>
      </w:r>
      <w:r w:rsidRPr="00262496">
        <w:rPr>
          <w:rFonts w:ascii="Times New Roman" w:hAnsi="Times New Roman" w:cs="Times New Roman"/>
        </w:rPr>
        <w:t xml:space="preserve"> London: Kogan Page.</w:t>
      </w:r>
    </w:p>
    <w:sectPr w:rsidR="00262496" w:rsidRPr="0008753D" w:rsidSect="00830E9D">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4B139" w14:textId="77777777" w:rsidR="00776BF3" w:rsidRDefault="00776BF3" w:rsidP="00830E9D">
      <w:pPr>
        <w:spacing w:after="0" w:line="240" w:lineRule="auto"/>
      </w:pPr>
      <w:r>
        <w:separator/>
      </w:r>
    </w:p>
  </w:endnote>
  <w:endnote w:type="continuationSeparator" w:id="0">
    <w:p w14:paraId="4E7DADC5" w14:textId="77777777" w:rsidR="00776BF3" w:rsidRDefault="00776BF3" w:rsidP="00830E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85C6D5" w14:textId="77777777" w:rsidR="00776BF3" w:rsidRDefault="00776BF3" w:rsidP="00830E9D">
      <w:pPr>
        <w:spacing w:after="0" w:line="240" w:lineRule="auto"/>
      </w:pPr>
      <w:r>
        <w:separator/>
      </w:r>
    </w:p>
  </w:footnote>
  <w:footnote w:type="continuationSeparator" w:id="0">
    <w:p w14:paraId="330A73DA" w14:textId="77777777" w:rsidR="00776BF3" w:rsidRDefault="00776BF3" w:rsidP="00830E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7891859"/>
      <w:docPartObj>
        <w:docPartGallery w:val="Page Numbers (Top of Page)"/>
        <w:docPartUnique/>
      </w:docPartObj>
    </w:sdtPr>
    <w:sdtEndPr>
      <w:rPr>
        <w:noProof/>
      </w:rPr>
    </w:sdtEndPr>
    <w:sdtContent>
      <w:p w14:paraId="39B15562" w14:textId="3E1F68B0" w:rsidR="00830E9D" w:rsidRDefault="00830E9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A1FEC80" w14:textId="77777777" w:rsidR="00830E9D" w:rsidRDefault="00830E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05C12"/>
    <w:multiLevelType w:val="hybridMultilevel"/>
    <w:tmpl w:val="4B5A4A82"/>
    <w:lvl w:ilvl="0" w:tplc="04090001">
      <w:start w:val="1"/>
      <w:numFmt w:val="bullet"/>
      <w:lvlText w:val=""/>
      <w:lvlJc w:val="left"/>
      <w:pPr>
        <w:ind w:left="720" w:hanging="360"/>
      </w:pPr>
      <w:rPr>
        <w:rFonts w:ascii="Symbol" w:hAnsi="Symbol" w:hint="default"/>
      </w:rPr>
    </w:lvl>
    <w:lvl w:ilvl="1" w:tplc="CD2461B2">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5B16759"/>
    <w:multiLevelType w:val="multilevel"/>
    <w:tmpl w:val="ED6CF7D2"/>
    <w:lvl w:ilvl="0">
      <w:start w:val="1"/>
      <w:numFmt w:val="decimal"/>
      <w:lvlText w:val="%1."/>
      <w:lvlJc w:val="left"/>
      <w:pPr>
        <w:ind w:left="720" w:hanging="360"/>
      </w:pPr>
      <w:rPr>
        <w:rFonts w:hint="default"/>
      </w:rPr>
    </w:lvl>
    <w:lvl w:ilvl="1">
      <w:start w:val="1"/>
      <w:numFmt w:val="decimal"/>
      <w:isLgl/>
      <w:lvlText w:val="%1.%2"/>
      <w:lvlJc w:val="left"/>
      <w:pPr>
        <w:ind w:left="99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46723FAF"/>
    <w:multiLevelType w:val="hybridMultilevel"/>
    <w:tmpl w:val="D270B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0A6AC5"/>
    <w:multiLevelType w:val="hybridMultilevel"/>
    <w:tmpl w:val="BD1ED50E"/>
    <w:lvl w:ilvl="0" w:tplc="FFFFFFFF">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18354C2"/>
    <w:multiLevelType w:val="hybridMultilevel"/>
    <w:tmpl w:val="E0C2F0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99298712">
    <w:abstractNumId w:val="1"/>
  </w:num>
  <w:num w:numId="2" w16cid:durableId="611595017">
    <w:abstractNumId w:val="0"/>
  </w:num>
  <w:num w:numId="3" w16cid:durableId="1708021066">
    <w:abstractNumId w:val="2"/>
  </w:num>
  <w:num w:numId="4" w16cid:durableId="1181358890">
    <w:abstractNumId w:val="3"/>
  </w:num>
  <w:num w:numId="5" w16cid:durableId="78970973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753D"/>
    <w:rsid w:val="0008753D"/>
    <w:rsid w:val="001057C2"/>
    <w:rsid w:val="00262496"/>
    <w:rsid w:val="00325E28"/>
    <w:rsid w:val="00381F1C"/>
    <w:rsid w:val="00640462"/>
    <w:rsid w:val="006D6FF8"/>
    <w:rsid w:val="00776BF3"/>
    <w:rsid w:val="00830E9D"/>
    <w:rsid w:val="00DF3054"/>
    <w:rsid w:val="00E578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BD34E"/>
  <w15:chartTrackingRefBased/>
  <w15:docId w15:val="{CE2188BF-785D-414C-A423-E7A914D365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75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75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75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75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75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75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75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75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75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75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75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75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75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75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75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75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75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753D"/>
    <w:rPr>
      <w:rFonts w:eastAsiaTheme="majorEastAsia" w:cstheme="majorBidi"/>
      <w:color w:val="272727" w:themeColor="text1" w:themeTint="D8"/>
    </w:rPr>
  </w:style>
  <w:style w:type="paragraph" w:styleId="Title">
    <w:name w:val="Title"/>
    <w:basedOn w:val="Normal"/>
    <w:next w:val="Normal"/>
    <w:link w:val="TitleChar"/>
    <w:uiPriority w:val="10"/>
    <w:qFormat/>
    <w:rsid w:val="000875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75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75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75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753D"/>
    <w:pPr>
      <w:spacing w:before="160"/>
      <w:jc w:val="center"/>
    </w:pPr>
    <w:rPr>
      <w:i/>
      <w:iCs/>
      <w:color w:val="404040" w:themeColor="text1" w:themeTint="BF"/>
    </w:rPr>
  </w:style>
  <w:style w:type="character" w:customStyle="1" w:styleId="QuoteChar">
    <w:name w:val="Quote Char"/>
    <w:basedOn w:val="DefaultParagraphFont"/>
    <w:link w:val="Quote"/>
    <w:uiPriority w:val="29"/>
    <w:rsid w:val="0008753D"/>
    <w:rPr>
      <w:i/>
      <w:iCs/>
      <w:color w:val="404040" w:themeColor="text1" w:themeTint="BF"/>
    </w:rPr>
  </w:style>
  <w:style w:type="paragraph" w:styleId="ListParagraph">
    <w:name w:val="List Paragraph"/>
    <w:basedOn w:val="Normal"/>
    <w:uiPriority w:val="34"/>
    <w:qFormat/>
    <w:rsid w:val="0008753D"/>
    <w:pPr>
      <w:ind w:left="720"/>
      <w:contextualSpacing/>
    </w:pPr>
  </w:style>
  <w:style w:type="character" w:styleId="IntenseEmphasis">
    <w:name w:val="Intense Emphasis"/>
    <w:basedOn w:val="DefaultParagraphFont"/>
    <w:uiPriority w:val="21"/>
    <w:qFormat/>
    <w:rsid w:val="0008753D"/>
    <w:rPr>
      <w:i/>
      <w:iCs/>
      <w:color w:val="0F4761" w:themeColor="accent1" w:themeShade="BF"/>
    </w:rPr>
  </w:style>
  <w:style w:type="paragraph" w:styleId="IntenseQuote">
    <w:name w:val="Intense Quote"/>
    <w:basedOn w:val="Normal"/>
    <w:next w:val="Normal"/>
    <w:link w:val="IntenseQuoteChar"/>
    <w:uiPriority w:val="30"/>
    <w:qFormat/>
    <w:rsid w:val="000875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753D"/>
    <w:rPr>
      <w:i/>
      <w:iCs/>
      <w:color w:val="0F4761" w:themeColor="accent1" w:themeShade="BF"/>
    </w:rPr>
  </w:style>
  <w:style w:type="character" w:styleId="IntenseReference">
    <w:name w:val="Intense Reference"/>
    <w:basedOn w:val="DefaultParagraphFont"/>
    <w:uiPriority w:val="32"/>
    <w:qFormat/>
    <w:rsid w:val="0008753D"/>
    <w:rPr>
      <w:b/>
      <w:bCs/>
      <w:smallCaps/>
      <w:color w:val="0F4761" w:themeColor="accent1" w:themeShade="BF"/>
      <w:spacing w:val="5"/>
    </w:rPr>
  </w:style>
  <w:style w:type="paragraph" w:styleId="Header">
    <w:name w:val="header"/>
    <w:basedOn w:val="Normal"/>
    <w:link w:val="HeaderChar"/>
    <w:uiPriority w:val="99"/>
    <w:unhideWhenUsed/>
    <w:rsid w:val="00830E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30E9D"/>
  </w:style>
  <w:style w:type="paragraph" w:styleId="Footer">
    <w:name w:val="footer"/>
    <w:basedOn w:val="Normal"/>
    <w:link w:val="FooterChar"/>
    <w:uiPriority w:val="99"/>
    <w:unhideWhenUsed/>
    <w:rsid w:val="00830E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E9D"/>
  </w:style>
  <w:style w:type="paragraph" w:styleId="NoSpacing">
    <w:name w:val="No Spacing"/>
    <w:link w:val="NoSpacingChar"/>
    <w:uiPriority w:val="1"/>
    <w:qFormat/>
    <w:rsid w:val="00830E9D"/>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830E9D"/>
    <w:rPr>
      <w:rFonts w:eastAsiaTheme="minorEastAsia"/>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2878</Words>
  <Characters>16409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RESIT</dc:title>
  <dc:subject/>
  <cp:keywords/>
  <dc:description/>
  <cp:revision>2</cp:revision>
  <dcterms:created xsi:type="dcterms:W3CDTF">2026-07-14T09:48:00Z</dcterms:created>
  <dcterms:modified xsi:type="dcterms:W3CDTF">2026-07-14T09:48:00Z</dcterms:modified>
</cp:coreProperties>
</file>