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3D3DFA9" w14:paraId="286B8536" wp14:textId="4EB16E5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noProof w:val="0"/>
          <w:color w:val="000000" w:themeColor="text1" w:themeTint="FF" w:themeShade="FF"/>
          <w:sz w:val="24"/>
          <w:szCs w:val="24"/>
          <w:lang w:val="en-GB"/>
        </w:rPr>
        <w:t>Aisha khan (2209403).</w:t>
      </w:r>
    </w:p>
    <w:p xmlns:wp14="http://schemas.microsoft.com/office/word/2010/wordml" w:rsidP="63D3DFA9" w14:paraId="318B52D1" wp14:textId="4B33AAD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Task 1(a)</w:t>
      </w:r>
    </w:p>
    <w:p xmlns:wp14="http://schemas.microsoft.com/office/word/2010/wordml" w:rsidP="63D3DFA9" w14:paraId="25C2BFA0" wp14:textId="3232BCB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Essential skills for study and employment.</w:t>
      </w:r>
    </w:p>
    <w:p xmlns:wp14="http://schemas.microsoft.com/office/word/2010/wordml" w:rsidP="63D3DFA9" w14:paraId="240A2BD3" wp14:textId="2C64AB8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The skills I currently require for studying could vary it could mean I have to time manage my coursework, assignments, revision to preparing for upcoming lessons and exams, according to ‘Stephen Covey on time management’ (2002), the handbook demonstrates time management tips and smart ways to manage times to balance your life, especially in employment.</w:t>
      </w:r>
    </w:p>
    <w:p xmlns:wp14="http://schemas.microsoft.com/office/word/2010/wordml" w:rsidP="63D3DFA9" w14:paraId="35C55585" wp14:textId="6D590AB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6AF64DE7">
        <w:drawing>
          <wp:inline xmlns:wp14="http://schemas.microsoft.com/office/word/2010/wordprocessingDrawing" wp14:editId="0043F3B5" wp14:anchorId="277A68D4">
            <wp:extent cx="2667000" cy="1038225"/>
            <wp:effectExtent l="0" t="0" r="0" b="0"/>
            <wp:docPr id="18279482" name="" title=""/>
            <wp:cNvGraphicFramePr>
              <a:graphicFrameLocks noChangeAspect="1"/>
            </wp:cNvGraphicFramePr>
            <a:graphic>
              <a:graphicData uri="http://schemas.openxmlformats.org/drawingml/2006/picture">
                <pic:pic>
                  <pic:nvPicPr>
                    <pic:cNvPr id="0" name=""/>
                    <pic:cNvPicPr/>
                  </pic:nvPicPr>
                  <pic:blipFill>
                    <a:blip r:embed="Rb07284fb3c424fc4">
                      <a:extLst>
                        <a:ext xmlns:a="http://schemas.openxmlformats.org/drawingml/2006/main" uri="{28A0092B-C50C-407E-A947-70E740481C1C}">
                          <a14:useLocalDpi val="0"/>
                        </a:ext>
                      </a:extLst>
                    </a:blip>
                    <a:stretch>
                      <a:fillRect/>
                    </a:stretch>
                  </pic:blipFill>
                  <pic:spPr>
                    <a:xfrm>
                      <a:off x="0" y="0"/>
                      <a:ext cx="2667000" cy="1038225"/>
                    </a:xfrm>
                    <a:prstGeom prst="rect">
                      <a:avLst/>
                    </a:prstGeom>
                  </pic:spPr>
                </pic:pic>
              </a:graphicData>
            </a:graphic>
          </wp:inline>
        </w:drawing>
      </w:r>
    </w:p>
    <w:p xmlns:wp14="http://schemas.microsoft.com/office/word/2010/wordml" w:rsidP="63D3DFA9" w14:paraId="08B352E5" wp14:textId="2D37589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Also study skills are required to further enhance my knowledge and ways to practice my studies skills which are demonstrated in the handbook of Cottrell, (2019)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studies skills handbook,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it shows ways to plan study times and how to work on skills that will help studies for assorted topics.                 </w:t>
      </w:r>
      <w:r>
        <w:tab/>
      </w:r>
      <w:r>
        <w:tab/>
      </w:r>
      <w:r>
        <w:tab/>
      </w:r>
      <w:r>
        <w:tab/>
      </w:r>
      <w:r>
        <w:tab/>
      </w:r>
      <w:r>
        <w:tab/>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6AF64DE7">
        <w:drawing>
          <wp:inline xmlns:wp14="http://schemas.microsoft.com/office/word/2010/wordprocessingDrawing" wp14:editId="25A634A8" wp14:anchorId="7AD73B3F">
            <wp:extent cx="2428875" cy="2190750"/>
            <wp:effectExtent l="0" t="0" r="0" b="0"/>
            <wp:docPr id="1718901894" name="" title=""/>
            <wp:cNvGraphicFramePr>
              <a:graphicFrameLocks noChangeAspect="1"/>
            </wp:cNvGraphicFramePr>
            <a:graphic>
              <a:graphicData uri="http://schemas.openxmlformats.org/drawingml/2006/picture">
                <pic:pic>
                  <pic:nvPicPr>
                    <pic:cNvPr id="0" name=""/>
                    <pic:cNvPicPr/>
                  </pic:nvPicPr>
                  <pic:blipFill>
                    <a:blip r:embed="R2fdf6b190fa94045">
                      <a:extLst>
                        <a:ext xmlns:a="http://schemas.openxmlformats.org/drawingml/2006/main" uri="{28A0092B-C50C-407E-A947-70E740481C1C}">
                          <a14:useLocalDpi val="0"/>
                        </a:ext>
                      </a:extLst>
                    </a:blip>
                    <a:stretch>
                      <a:fillRect/>
                    </a:stretch>
                  </pic:blipFill>
                  <pic:spPr>
                    <a:xfrm>
                      <a:off x="0" y="0"/>
                      <a:ext cx="2428875" cy="2190750"/>
                    </a:xfrm>
                    <a:prstGeom prst="rect">
                      <a:avLst/>
                    </a:prstGeom>
                  </pic:spPr>
                </pic:pic>
              </a:graphicData>
            </a:graphic>
          </wp:inline>
        </w:drawing>
      </w:r>
    </w:p>
    <w:p xmlns:wp14="http://schemas.microsoft.com/office/word/2010/wordml" w:rsidP="63D3DFA9" w14:paraId="0FFFF379" wp14:textId="637FC81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skill required for studies to employment is teamwork, according to an article by Siciliano (2001) ‘How to Incorporate Cooperative Learning Principles in the Classroom: It's  more than just putting students in teams, it describes how examples of teamwork within a classroom situation can be used in different settings, which can then be used in current and future employment fields, the article also states the rewards of teamwork while also sharing team knowledge from other members of the team to then carry out similar skills in future tasks.</w:t>
      </w:r>
    </w:p>
    <w:p xmlns:wp14="http://schemas.microsoft.com/office/word/2010/wordml" w:rsidP="63D3DFA9" w14:paraId="72B25841" wp14:textId="4CFA958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Another important skill in studies is critical thinking as it demonstrates in the textbook of Cottrell (2017) on how to improve thinking skills by constructing arguments more effectively and how to improve on critical analysis, it has a step-by-step explanation on ways to practice these skills and imply them in everyday tasks such as in your employment as well as in your studies.</w:t>
      </w:r>
    </w:p>
    <w:p xmlns:wp14="http://schemas.microsoft.com/office/word/2010/wordml" w:rsidP="63D3DFA9" w14:paraId="0A22C992" wp14:textId="508BD81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63D3DFA9" w14:paraId="0981B95C" wp14:textId="5B0C8F3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63D3DFA9" w14:paraId="5C6EF83F" wp14:textId="40BF8BA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xmlns:wp14="http://schemas.microsoft.com/office/word/2010/wordml" w:rsidP="63D3DFA9" w14:paraId="33AFA274" wp14:textId="4D3017E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single"/>
          <w:lang w:val="en-GB"/>
        </w:rPr>
        <w:t>Task 1(b).</w:t>
      </w:r>
    </w:p>
    <w:p xmlns:wp14="http://schemas.microsoft.com/office/word/2010/wordml" w:rsidP="63D3DFA9" w14:paraId="5500390E" wp14:textId="60242E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AF64DE7">
        <w:drawing>
          <wp:inline xmlns:wp14="http://schemas.microsoft.com/office/word/2010/wordprocessingDrawing" wp14:editId="592DFF7A" wp14:anchorId="295B1AB1">
            <wp:extent cx="4572000" cy="2200275"/>
            <wp:effectExtent l="0" t="0" r="0" b="0"/>
            <wp:docPr id="284217860" name="" title=""/>
            <wp:cNvGraphicFramePr>
              <a:graphicFrameLocks noChangeAspect="1"/>
            </wp:cNvGraphicFramePr>
            <a:graphic>
              <a:graphicData uri="http://schemas.openxmlformats.org/drawingml/2006/picture">
                <pic:pic>
                  <pic:nvPicPr>
                    <pic:cNvPr id="0" name=""/>
                    <pic:cNvPicPr/>
                  </pic:nvPicPr>
                  <pic:blipFill>
                    <a:blip r:embed="Rc9d86b4b1cf74eb2">
                      <a:extLst>
                        <a:ext xmlns:a="http://schemas.openxmlformats.org/drawingml/2006/main" uri="{28A0092B-C50C-407E-A947-70E740481C1C}">
                          <a14:useLocalDpi val="0"/>
                        </a:ext>
                      </a:extLst>
                    </a:blip>
                    <a:stretch>
                      <a:fillRect/>
                    </a:stretch>
                  </pic:blipFill>
                  <pic:spPr>
                    <a:xfrm>
                      <a:off x="0" y="0"/>
                      <a:ext cx="4572000" cy="2200275"/>
                    </a:xfrm>
                    <a:prstGeom prst="rect">
                      <a:avLst/>
                    </a:prstGeom>
                  </pic:spPr>
                </pic:pic>
              </a:graphicData>
            </a:graphic>
          </wp:inline>
        </w:drawing>
      </w:r>
    </w:p>
    <w:p xmlns:wp14="http://schemas.microsoft.com/office/word/2010/wordml" w:rsidP="63D3DFA9" w14:paraId="7E47AC77" wp14:textId="14E72B2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6AF64DE7">
        <w:drawing>
          <wp:inline xmlns:wp14="http://schemas.microsoft.com/office/word/2010/wordprocessingDrawing" wp14:editId="245AF7F1" wp14:anchorId="7B8D683A">
            <wp:extent cx="4572000" cy="2171700"/>
            <wp:effectExtent l="0" t="0" r="0" b="0"/>
            <wp:docPr id="794153892" name="" title=""/>
            <wp:cNvGraphicFramePr>
              <a:graphicFrameLocks noChangeAspect="1"/>
            </wp:cNvGraphicFramePr>
            <a:graphic>
              <a:graphicData uri="http://schemas.openxmlformats.org/drawingml/2006/picture">
                <pic:pic>
                  <pic:nvPicPr>
                    <pic:cNvPr id="0" name=""/>
                    <pic:cNvPicPr/>
                  </pic:nvPicPr>
                  <pic:blipFill>
                    <a:blip r:embed="R9aff6338bf9e4636">
                      <a:extLst>
                        <a:ext xmlns:a="http://schemas.openxmlformats.org/drawingml/2006/main" uri="{28A0092B-C50C-407E-A947-70E740481C1C}">
                          <a14:useLocalDpi val="0"/>
                        </a:ext>
                      </a:extLst>
                    </a:blip>
                    <a:stretch>
                      <a:fillRect/>
                    </a:stretch>
                  </pic:blipFill>
                  <pic:spPr>
                    <a:xfrm>
                      <a:off x="0" y="0"/>
                      <a:ext cx="4572000" cy="2171700"/>
                    </a:xfrm>
                    <a:prstGeom prst="rect">
                      <a:avLst/>
                    </a:prstGeom>
                  </pic:spPr>
                </pic:pic>
              </a:graphicData>
            </a:graphic>
          </wp:inline>
        </w:drawing>
      </w:r>
    </w:p>
    <w:p xmlns:wp14="http://schemas.microsoft.com/office/word/2010/wordml" w:rsidP="63D3DFA9" w14:paraId="62994419" wp14:textId="23DDC22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After submitting task 1(a) my similarity score was 23%.  The score reflected on the references, understandably this percentage was given as the references have previously been used by other students. Excluding the bibliography would get me a realistic score, so to improve on further tasks I can take this approach. Also, highlighted, was a sentence which included the title of the handbook in one of my references when paraphrasing, therefore I will need to rewrite and improve in this area eventually when doing future tasks and apply this approach as this wasn't required, this can be improved when referencing in future tasks.</w:t>
      </w:r>
    </w:p>
    <w:p xmlns:wp14="http://schemas.microsoft.com/office/word/2010/wordml" w:rsidP="63D3DFA9" w14:paraId="5EABFBDB" wp14:textId="182E2A38">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From the generic criteria assessment the expected requirements from me as a student I've demonstrated engagement in the class, knowledge of literature in this module, retrieved relevant sources independently to using books of Stella Cottrell to learn study skills and to source references , I've also shown an understanding on basic concepts of the requirements needed for tasks and shown the ability to make valid judgements using evidence, methods and techniques for problem solving to solutions, these were demonstrated independently and in a team, putting across my views and skills have been demonstrated and applied in my studies and employment, therefore I mark myself in the category of 60-69% mark out of 100%.</w:t>
      </w:r>
    </w:p>
    <w:p xmlns:wp14="http://schemas.microsoft.com/office/word/2010/wordml" w:rsidP="63D3DFA9" w14:paraId="0DD787AD" wp14:textId="01C3F482">
      <w:pPr>
        <w:pStyle w:val="Normal"/>
        <w:spacing w:after="160" w:line="259" w:lineRule="auto"/>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xmlns:wp14="http://schemas.microsoft.com/office/word/2010/wordml" w:rsidP="63D3DFA9" w14:paraId="6DB893AA" wp14:textId="76E1BEFF">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References.</w:t>
      </w:r>
    </w:p>
    <w:p xmlns:wp14="http://schemas.microsoft.com/office/word/2010/wordml" w:rsidP="63D3DFA9" w14:paraId="5B1DB5C6" wp14:textId="7615704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Cottrell, S (2017)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critical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thinking</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skills: effective analysis, argument, and reflection.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3</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rd</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edn. London: Palgrave Macmillan.</w:t>
      </w:r>
    </w:p>
    <w:p xmlns:wp14="http://schemas.microsoft.com/office/word/2010/wordml" w:rsidP="63D3DFA9" w14:paraId="73D1D6A1" wp14:textId="18927AE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Cottrell, S (2019)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The study skills handbook,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fifth edition. London: Red Globe Press.</w:t>
      </w:r>
    </w:p>
    <w:p xmlns:wp14="http://schemas.microsoft.com/office/word/2010/wordml" w:rsidP="63D3DFA9" w14:paraId="3F831B82" wp14:textId="668ABDB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Cottrell, S (2013), </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brownsbfs.co.uk, </w:t>
      </w: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[image], Available at: </w:t>
      </w:r>
      <w:hyperlink r:id="R0a57dfce7b384127">
        <w:r w:rsidRPr="63D3DFA9" w:rsidR="6AF64DE7">
          <w:rPr>
            <w:rStyle w:val="Hyperlink"/>
            <w:rFonts w:ascii="Arial Nova" w:hAnsi="Arial Nova" w:eastAsia="Arial Nova" w:cs="Arial Nova"/>
            <w:b w:val="0"/>
            <w:bCs w:val="0"/>
            <w:i w:val="0"/>
            <w:iCs w:val="0"/>
            <w:caps w:val="0"/>
            <w:smallCaps w:val="0"/>
            <w:noProof w:val="0"/>
            <w:sz w:val="24"/>
            <w:szCs w:val="24"/>
            <w:lang w:val="en-GB"/>
          </w:rPr>
          <w:t>https://www.brownsbfs.co.uk/Product/Cottrell-Stella-University-of-East-London-London-UK/The-study-skills-handbook/9781137289254</w:t>
        </w:r>
      </w:hyperlink>
    </w:p>
    <w:p xmlns:wp14="http://schemas.microsoft.com/office/word/2010/wordml" w:rsidP="63D3DFA9" w14:paraId="05C7FD68" wp14:textId="692F262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Dukette, D (2008),</w:t>
      </w:r>
      <w:r w:rsidRPr="63D3DFA9"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 oofva.com, [image], Available at </w:t>
      </w:r>
      <w:hyperlink r:id="R392f126dca014db9">
        <w:r w:rsidRPr="63D3DFA9" w:rsidR="6AF64DE7">
          <w:rPr>
            <w:rStyle w:val="Hyperlink"/>
            <w:rFonts w:ascii="Arial Nova" w:hAnsi="Arial Nova" w:eastAsia="Arial Nova" w:cs="Arial Nova"/>
            <w:b w:val="0"/>
            <w:bCs w:val="0"/>
            <w:i w:val="1"/>
            <w:iCs w:val="1"/>
            <w:caps w:val="0"/>
            <w:smallCaps w:val="0"/>
            <w:noProof w:val="0"/>
            <w:sz w:val="24"/>
            <w:szCs w:val="24"/>
            <w:lang w:val="en-GB"/>
          </w:rPr>
          <w:t>https://www.brownsbfs.co.uk/Product/Cottrell-Stella-University-of-East-London-London-UK/The-study-skills-handbook/9781137289254</w:t>
        </w:r>
      </w:hyperlink>
    </w:p>
    <w:p xmlns:wp14="http://schemas.microsoft.com/office/word/2010/wordml" w:rsidP="63D3DFA9" w14:paraId="21CC790B" wp14:textId="766664C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Sicilliano, J.I. (2001) ‘How to Incorporate Cooperative Learning Principles in the Classroom: It’s More Than Putting Students in Teams’. Journal of management education. 25(1), pp 8-20. Available at: </w:t>
      </w:r>
      <w:hyperlink r:id="R55dffba1b8394edc">
        <w:r w:rsidRPr="63D3DFA9" w:rsidR="6AF64DE7">
          <w:rPr>
            <w:rStyle w:val="Hyperlink"/>
            <w:rFonts w:ascii="Arial Nova" w:hAnsi="Arial Nova" w:eastAsia="Arial Nova" w:cs="Arial Nova"/>
            <w:b w:val="0"/>
            <w:bCs w:val="0"/>
            <w:i w:val="0"/>
            <w:iCs w:val="0"/>
            <w:caps w:val="0"/>
            <w:smallCaps w:val="0"/>
            <w:strike w:val="0"/>
            <w:dstrike w:val="0"/>
            <w:noProof w:val="0"/>
            <w:sz w:val="24"/>
            <w:szCs w:val="24"/>
            <w:lang w:val="en-GB"/>
          </w:rPr>
          <w:t>https://doi.org/10.1177/105256290102500103</w:t>
        </w:r>
      </w:hyperlink>
      <w:r w:rsidRPr="63D3DFA9"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w:t>
      </w:r>
    </w:p>
    <w:p xmlns:wp14="http://schemas.microsoft.com/office/word/2010/wordml" w:rsidP="63D3DFA9" w14:paraId="3838F21F" wp14:textId="4A30A46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590EC018"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Stephen Covey on Time Management (2002) FSB: </w:t>
      </w:r>
      <w:r w:rsidRPr="590EC018" w:rsidR="6AF64DE7">
        <w:rPr>
          <w:rFonts w:ascii="Arial Nova" w:hAnsi="Arial Nova" w:eastAsia="Arial Nova" w:cs="Arial Nova"/>
          <w:b w:val="0"/>
          <w:bCs w:val="0"/>
          <w:i w:val="1"/>
          <w:iCs w:val="1"/>
          <w:caps w:val="0"/>
          <w:smallCaps w:val="0"/>
          <w:noProof w:val="0"/>
          <w:color w:val="000000" w:themeColor="text1" w:themeTint="FF" w:themeShade="FF"/>
          <w:sz w:val="24"/>
          <w:szCs w:val="24"/>
          <w:lang w:val="en-GB"/>
        </w:rPr>
        <w:t xml:space="preserve">fortune small business, </w:t>
      </w:r>
      <w:r w:rsidRPr="590EC018" w:rsidR="6AF64DE7">
        <w:rPr>
          <w:rFonts w:ascii="Arial Nova" w:hAnsi="Arial Nova" w:eastAsia="Arial Nova" w:cs="Arial Nova"/>
          <w:b w:val="0"/>
          <w:bCs w:val="0"/>
          <w:i w:val="0"/>
          <w:iCs w:val="0"/>
          <w:caps w:val="0"/>
          <w:smallCaps w:val="0"/>
          <w:noProof w:val="0"/>
          <w:color w:val="000000" w:themeColor="text1" w:themeTint="FF" w:themeShade="FF"/>
          <w:sz w:val="24"/>
          <w:szCs w:val="24"/>
          <w:lang w:val="en-GB"/>
        </w:rPr>
        <w:t>12(5), p 73.</w:t>
      </w:r>
    </w:p>
    <w:p w:rsidR="659B86A1" w:rsidP="590EC018" w:rsidRDefault="659B86A1" w14:paraId="118964A5" w14:textId="4A88F929">
      <w:pPr>
        <w:pStyle w:val="Normal"/>
        <w:spacing w:after="160" w:line="259" w:lineRule="auto"/>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590EC018" w:rsidR="659B86A1">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Task 2.</w:t>
      </w:r>
    </w:p>
    <w:p w:rsidR="659B86A1" w:rsidP="590EC018" w:rsidRDefault="659B86A1" w14:paraId="209EBE9E" w14:textId="70593B13">
      <w:pPr>
        <w:pStyle w:val="Normal"/>
        <w:spacing w:after="160" w:line="259" w:lineRule="auto"/>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590EC018" w:rsidR="659B86A1">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Sway. </w:t>
      </w:r>
      <w:hyperlink r:id="R95046d8001bb47fc">
        <w:r w:rsidRPr="590EC018" w:rsidR="659B86A1">
          <w:rPr>
            <w:rStyle w:val="Hyperlink"/>
            <w:rFonts w:ascii="Arial Nova" w:hAnsi="Arial Nova" w:eastAsia="Arial Nova" w:cs="Arial Nova"/>
            <w:b w:val="0"/>
            <w:bCs w:val="0"/>
            <w:i w:val="0"/>
            <w:iCs w:val="0"/>
            <w:caps w:val="0"/>
            <w:smallCaps w:val="0"/>
            <w:noProof w:val="0"/>
            <w:sz w:val="24"/>
            <w:szCs w:val="24"/>
            <w:lang w:val="en-GB"/>
          </w:rPr>
          <w:t>https://sway.office.com/iFw2f5LZvm9L6dxe?ref=Link</w:t>
        </w:r>
      </w:hyperlink>
      <w:r w:rsidRPr="590EC018" w:rsidR="349DBA5F">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p>
    <w:p xmlns:wp14="http://schemas.microsoft.com/office/word/2010/wordml" w:rsidP="63D3DFA9" w14:paraId="6E8EF2D1" wp14:textId="2CBE9AC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Task 3.</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3D3DFA9" w14:paraId="40B9BD73" wp14:textId="661C6DF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Automatic referencing tool.</w:t>
      </w:r>
    </w:p>
    <w:p xmlns:wp14="http://schemas.microsoft.com/office/word/2010/wordml" w:rsidP="63D3DFA9" w14:paraId="69BFD230" wp14:textId="72F1EE3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Mendeley referencing tool was used for my tasks,</w:t>
      </w:r>
      <w:r w:rsidRPr="63D3DFA9" w:rsidR="36D4CB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(figure 1), (figure 2), below is a narration with screenshots, from downloading mendeley, navigating around Mendeley, reference sourcing and in-citing references. Mendeley was founded in 2007, bought by Elsevier in 2013, according to the author, Haunschild, (2020).</w:t>
      </w:r>
    </w:p>
    <w:p xmlns:wp14="http://schemas.microsoft.com/office/word/2010/wordml" w:rsidP="63D3DFA9" w14:paraId="0EECA42C" wp14:textId="554FEDA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1)</w:t>
      </w:r>
    </w:p>
    <w:p xmlns:wp14="http://schemas.microsoft.com/office/word/2010/wordml" w:rsidP="63D3DFA9" w14:paraId="77A7D1C6" wp14:textId="10F4220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36D4CB63">
        <w:drawing>
          <wp:inline xmlns:wp14="http://schemas.microsoft.com/office/word/2010/wordprocessingDrawing" wp14:editId="7997D959" wp14:anchorId="12694372">
            <wp:extent cx="4514850" cy="2057400"/>
            <wp:effectExtent l="0" t="0" r="0" b="0"/>
            <wp:docPr id="414939992" name="" descr="A screenshot of a computer&#10;&#10;Description automatically generated with medium confidence" title=""/>
            <wp:cNvGraphicFramePr>
              <a:graphicFrameLocks noChangeAspect="1"/>
            </wp:cNvGraphicFramePr>
            <a:graphic>
              <a:graphicData uri="http://schemas.openxmlformats.org/drawingml/2006/picture">
                <pic:pic>
                  <pic:nvPicPr>
                    <pic:cNvPr id="0" name=""/>
                    <pic:cNvPicPr/>
                  </pic:nvPicPr>
                  <pic:blipFill>
                    <a:blip r:embed="R882e62330e3249f8">
                      <a:extLst>
                        <a:ext xmlns:a="http://schemas.openxmlformats.org/drawingml/2006/main" uri="{28A0092B-C50C-407E-A947-70E740481C1C}">
                          <a14:useLocalDpi val="0"/>
                        </a:ext>
                      </a:extLst>
                    </a:blip>
                    <a:stretch>
                      <a:fillRect/>
                    </a:stretch>
                  </pic:blipFill>
                  <pic:spPr>
                    <a:xfrm>
                      <a:off x="0" y="0"/>
                      <a:ext cx="4514850" cy="2057400"/>
                    </a:xfrm>
                    <a:prstGeom prst="rect">
                      <a:avLst/>
                    </a:prstGeom>
                  </pic:spPr>
                </pic:pic>
              </a:graphicData>
            </a:graphic>
          </wp:inline>
        </w:drawing>
      </w:r>
    </w:p>
    <w:p xmlns:wp14="http://schemas.microsoft.com/office/word/2010/wordml" w:rsidP="63D3DFA9" w14:paraId="5563DC89" wp14:textId="11B7B68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3D3DFA9" w14:paraId="77146524" wp14:textId="45D5C1EC">
      <w:pPr>
        <w:spacing w:after="160" w:line="259" w:lineRule="auto"/>
        <w:ind w:left="3600"/>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2)</w:t>
      </w:r>
    </w:p>
    <w:p xmlns:wp14="http://schemas.microsoft.com/office/word/2010/wordml" w:rsidP="63D3DFA9" w14:paraId="3FEB8CA2" wp14:textId="7AF790B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36D4CB63">
        <w:drawing>
          <wp:inline xmlns:wp14="http://schemas.microsoft.com/office/word/2010/wordprocessingDrawing" wp14:editId="708BC98F" wp14:anchorId="0846868D">
            <wp:extent cx="4495800" cy="2781300"/>
            <wp:effectExtent l="0" t="0" r="0" b="0"/>
            <wp:docPr id="497144800" name="" title=""/>
            <wp:cNvGraphicFramePr>
              <a:graphicFrameLocks noChangeAspect="1"/>
            </wp:cNvGraphicFramePr>
            <a:graphic>
              <a:graphicData uri="http://schemas.openxmlformats.org/drawingml/2006/picture">
                <pic:pic>
                  <pic:nvPicPr>
                    <pic:cNvPr id="0" name=""/>
                    <pic:cNvPicPr/>
                  </pic:nvPicPr>
                  <pic:blipFill>
                    <a:blip r:embed="Rbceb50b54366444a">
                      <a:extLst>
                        <a:ext xmlns:a="http://schemas.openxmlformats.org/drawingml/2006/main" uri="{28A0092B-C50C-407E-A947-70E740481C1C}">
                          <a14:useLocalDpi val="0"/>
                        </a:ext>
                      </a:extLst>
                    </a:blip>
                    <a:stretch>
                      <a:fillRect/>
                    </a:stretch>
                  </pic:blipFill>
                  <pic:spPr>
                    <a:xfrm>
                      <a:off x="0" y="0"/>
                      <a:ext cx="4495800" cy="2781300"/>
                    </a:xfrm>
                    <a:prstGeom prst="rect">
                      <a:avLst/>
                    </a:prstGeom>
                  </pic:spPr>
                </pic:pic>
              </a:graphicData>
            </a:graphic>
          </wp:inline>
        </w:drawing>
      </w:r>
    </w:p>
    <w:p xmlns:wp14="http://schemas.microsoft.com/office/word/2010/wordml" w:rsidP="63D3DFA9" w14:paraId="72BF5448" wp14:textId="574EB68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7FA77AE8" wp14:textId="1D19B4B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4EA35CF6" wp14:textId="4FFCAA6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4829EA52" wp14:textId="1B2FE9C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3BDB40B4" wp14:textId="6E8A6E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A reference tool/software is required for referencing, it helps with in-citing and referencing in different styles like Harvard, IEEE and other styles, (figure 3), my e- portfolio task, the Harvard style was required.</w:t>
      </w:r>
    </w:p>
    <w:p xmlns:wp14="http://schemas.microsoft.com/office/word/2010/wordml" w:rsidP="63D3DFA9" w14:paraId="64FCDFF3" wp14:textId="080EE8A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3)</w:t>
      </w:r>
    </w:p>
    <w:p xmlns:wp14="http://schemas.microsoft.com/office/word/2010/wordml" w:rsidP="63D3DFA9" w14:paraId="462A0889" wp14:textId="2C864EC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5D7E694D" wp14:anchorId="393E1AFB">
            <wp:extent cx="5724524" cy="2124075"/>
            <wp:effectExtent l="0" t="0" r="0" b="0"/>
            <wp:docPr id="2081029366" name="" descr="Graphical user interface, application, Word&#10;&#10;Description automatically generated" title=""/>
            <wp:cNvGraphicFramePr>
              <a:graphicFrameLocks noChangeAspect="1"/>
            </wp:cNvGraphicFramePr>
            <a:graphic>
              <a:graphicData uri="http://schemas.openxmlformats.org/drawingml/2006/picture">
                <pic:pic>
                  <pic:nvPicPr>
                    <pic:cNvPr id="0" name=""/>
                    <pic:cNvPicPr/>
                  </pic:nvPicPr>
                  <pic:blipFill>
                    <a:blip r:embed="R9aa5a09f88ef4dfd">
                      <a:extLst>
                        <a:ext xmlns:a="http://schemas.openxmlformats.org/drawingml/2006/main" uri="{28A0092B-C50C-407E-A947-70E740481C1C}">
                          <a14:useLocalDpi val="0"/>
                        </a:ext>
                      </a:extLst>
                    </a:blip>
                    <a:stretch>
                      <a:fillRect/>
                    </a:stretch>
                  </pic:blipFill>
                  <pic:spPr>
                    <a:xfrm>
                      <a:off x="0" y="0"/>
                      <a:ext cx="5724524" cy="2124075"/>
                    </a:xfrm>
                    <a:prstGeom prst="rect">
                      <a:avLst/>
                    </a:prstGeom>
                  </pic:spPr>
                </pic:pic>
              </a:graphicData>
            </a:graphic>
          </wp:inline>
        </w:drawing>
      </w:r>
    </w:p>
    <w:p xmlns:wp14="http://schemas.microsoft.com/office/word/2010/wordml" w:rsidP="63D3DFA9" w14:paraId="26A760F9" wp14:textId="598F9E1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7FC8088D" wp14:textId="419F212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598C1E69" wp14:textId="163FDDB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6DB2FEFA" wp14:textId="6402D38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01C8E504" wp14:textId="4957028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The process of using this referencing tool was simple, including alternative options to navigate me to other ways to benefit when using Mendeley, it allows MS word to be synchronised with the software, Mendeley cite is installed for Microsoft word (figure 4).</w:t>
      </w:r>
    </w:p>
    <w:p xmlns:wp14="http://schemas.microsoft.com/office/word/2010/wordml" w:rsidP="63D3DFA9" w14:paraId="58710FBB" wp14:textId="169BDEE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1C5FAF58" wp14:textId="4800619B">
      <w:pPr>
        <w:spacing w:after="160" w:line="259" w:lineRule="auto"/>
        <w:ind w:left="2880"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4)</w:t>
      </w:r>
    </w:p>
    <w:p xmlns:wp14="http://schemas.microsoft.com/office/word/2010/wordml" w:rsidP="63D3DFA9" w14:paraId="5FB90788" wp14:textId="3AA1944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2BD5B4F8" wp14:anchorId="217ABCE3">
            <wp:extent cx="5191126" cy="3057525"/>
            <wp:effectExtent l="0" t="0" r="0" b="0"/>
            <wp:docPr id="1611560516" name="" title=""/>
            <wp:cNvGraphicFramePr>
              <a:graphicFrameLocks noChangeAspect="1"/>
            </wp:cNvGraphicFramePr>
            <a:graphic>
              <a:graphicData uri="http://schemas.openxmlformats.org/drawingml/2006/picture">
                <pic:pic>
                  <pic:nvPicPr>
                    <pic:cNvPr id="0" name=""/>
                    <pic:cNvPicPr/>
                  </pic:nvPicPr>
                  <pic:blipFill>
                    <a:blip r:embed="R158fd6512d5d4c48">
                      <a:extLst>
                        <a:ext xmlns:a="http://schemas.openxmlformats.org/drawingml/2006/main" uri="{28A0092B-C50C-407E-A947-70E740481C1C}">
                          <a14:useLocalDpi val="0"/>
                        </a:ext>
                      </a:extLst>
                    </a:blip>
                    <a:stretch>
                      <a:fillRect/>
                    </a:stretch>
                  </pic:blipFill>
                  <pic:spPr>
                    <a:xfrm>
                      <a:off x="0" y="0"/>
                      <a:ext cx="5191126" cy="3057525"/>
                    </a:xfrm>
                    <a:prstGeom prst="rect">
                      <a:avLst/>
                    </a:prstGeom>
                  </pic:spPr>
                </pic:pic>
              </a:graphicData>
            </a:graphic>
          </wp:inline>
        </w:drawing>
      </w:r>
    </w:p>
    <w:p xmlns:wp14="http://schemas.microsoft.com/office/word/2010/wordml" w:rsidP="63D3DFA9" w14:paraId="0E193C1B" wp14:textId="14C5AA6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To synchronise Mendeley with MS word you would have to go back into Mendeley, click on the tools tab, select search for articles online (figure 5), this would take you to the Mendeley library, (figure 6), type which reference you require, for example, Cottrell, S (2019), was used for referencing tasks.</w:t>
      </w:r>
    </w:p>
    <w:p xmlns:wp14="http://schemas.microsoft.com/office/word/2010/wordml" w:rsidP="63D3DFA9" w14:paraId="14C7F5ED" wp14:textId="711E898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70A23918" wp14:textId="79F8473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 xml:space="preserve">        (Figure 5)</w:t>
      </w:r>
    </w:p>
    <w:p xmlns:wp14="http://schemas.microsoft.com/office/word/2010/wordml" w:rsidP="63D3DFA9" w14:paraId="406C46CD" wp14:textId="1C8A300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1706C83F" wp14:anchorId="66DD9CED">
            <wp:extent cx="5724524" cy="1476375"/>
            <wp:effectExtent l="0" t="0" r="0" b="0"/>
            <wp:docPr id="1388137307" name="" title=""/>
            <wp:cNvGraphicFramePr>
              <a:graphicFrameLocks noChangeAspect="1"/>
            </wp:cNvGraphicFramePr>
            <a:graphic>
              <a:graphicData uri="http://schemas.openxmlformats.org/drawingml/2006/picture">
                <pic:pic>
                  <pic:nvPicPr>
                    <pic:cNvPr id="0" name=""/>
                    <pic:cNvPicPr/>
                  </pic:nvPicPr>
                  <pic:blipFill>
                    <a:blip r:embed="R09cd6038b9e24d72">
                      <a:extLst>
                        <a:ext xmlns:a="http://schemas.openxmlformats.org/drawingml/2006/main" uri="{28A0092B-C50C-407E-A947-70E740481C1C}">
                          <a14:useLocalDpi val="0"/>
                        </a:ext>
                      </a:extLst>
                    </a:blip>
                    <a:stretch>
                      <a:fillRect/>
                    </a:stretch>
                  </pic:blipFill>
                  <pic:spPr>
                    <a:xfrm>
                      <a:off x="0" y="0"/>
                      <a:ext cx="5724524" cy="1476375"/>
                    </a:xfrm>
                    <a:prstGeom prst="rect">
                      <a:avLst/>
                    </a:prstGeom>
                  </pic:spPr>
                </pic:pic>
              </a:graphicData>
            </a:graphic>
          </wp:inline>
        </w:drawing>
      </w:r>
    </w:p>
    <w:p xmlns:wp14="http://schemas.microsoft.com/office/word/2010/wordml" w:rsidP="63D3DFA9" w14:paraId="6B4C0A1B" wp14:textId="13A7A2FE">
      <w:pPr>
        <w:spacing w:after="16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4857E45B" wp14:textId="0B6C406B">
      <w:pPr>
        <w:spacing w:after="16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6)</w:t>
      </w:r>
    </w:p>
    <w:p xmlns:wp14="http://schemas.microsoft.com/office/word/2010/wordml" w:rsidP="63D3DFA9" w14:paraId="1757152D" wp14:textId="0F6A60B6">
      <w:pPr>
        <w:spacing w:after="160" w:line="259" w:lineRule="auto"/>
        <w:ind w:firstLine="720"/>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01FE348F" wp14:anchorId="7026E120">
            <wp:extent cx="4733926" cy="2362200"/>
            <wp:effectExtent l="0" t="0" r="0" b="0"/>
            <wp:docPr id="265226470" name="" title=""/>
            <wp:cNvGraphicFramePr>
              <a:graphicFrameLocks noChangeAspect="1"/>
            </wp:cNvGraphicFramePr>
            <a:graphic>
              <a:graphicData uri="http://schemas.openxmlformats.org/drawingml/2006/picture">
                <pic:pic>
                  <pic:nvPicPr>
                    <pic:cNvPr id="0" name=""/>
                    <pic:cNvPicPr/>
                  </pic:nvPicPr>
                  <pic:blipFill>
                    <a:blip r:embed="R32b1c61486724bdb">
                      <a:extLst>
                        <a:ext xmlns:a="http://schemas.openxmlformats.org/drawingml/2006/main" uri="{28A0092B-C50C-407E-A947-70E740481C1C}">
                          <a14:useLocalDpi val="0"/>
                        </a:ext>
                      </a:extLst>
                    </a:blip>
                    <a:stretch>
                      <a:fillRect/>
                    </a:stretch>
                  </pic:blipFill>
                  <pic:spPr>
                    <a:xfrm>
                      <a:off x="0" y="0"/>
                      <a:ext cx="4733926" cy="2362200"/>
                    </a:xfrm>
                    <a:prstGeom prst="rect">
                      <a:avLst/>
                    </a:prstGeom>
                  </pic:spPr>
                </pic:pic>
              </a:graphicData>
            </a:graphic>
          </wp:inline>
        </w:drawing>
      </w:r>
    </w:p>
    <w:p xmlns:wp14="http://schemas.microsoft.com/office/word/2010/wordml" w:rsidP="63D3DFA9" w14:paraId="62B27D90" wp14:textId="7F1EFFD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29E9804B" wp14:textId="05D696C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140E38F1" wp14:textId="0361BF7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3E995501" wp14:textId="5153F37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Mendeley with MS word you may add or remove references, citations and bibliography by selecting the more tab on the right sidebar (figure 7), I could also search on authors, subjects, articles newspapers textbooks and handbook references, including in-citations in my paragraphs when paraphrasing. You can read a review on Mendeley in the library, Hicks, A, (2011), You can read up on journal articles, it discusses ways Mendeleys data and research, registers with students over the years, Thelwall, M,(2018).</w:t>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xmlns:wp14="http://schemas.microsoft.com/office/word/2010/wordml" w:rsidP="63D3DFA9" w14:paraId="6DDFFF3F" wp14:textId="69F160A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tab/>
      </w:r>
      <w:r>
        <w:tab/>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1"/>
          <w:bCs w:val="1"/>
          <w:i w:val="0"/>
          <w:iCs w:val="0"/>
          <w:caps w:val="0"/>
          <w:smallCaps w:val="0"/>
          <w:noProof w:val="0"/>
          <w:color w:val="000000" w:themeColor="text1" w:themeTint="FF" w:themeShade="FF"/>
          <w:sz w:val="24"/>
          <w:szCs w:val="24"/>
          <w:lang w:val="en-GB"/>
        </w:rPr>
        <w:t>(Figure 7)</w:t>
      </w:r>
      <w:r>
        <w:tab/>
      </w:r>
    </w:p>
    <w:p xmlns:wp14="http://schemas.microsoft.com/office/word/2010/wordml" w:rsidP="63D3DFA9" w14:paraId="333ADFE4" wp14:textId="12E2915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36D4CB63">
        <w:drawing>
          <wp:inline xmlns:wp14="http://schemas.microsoft.com/office/word/2010/wordprocessingDrawing" wp14:editId="3C4B388F" wp14:anchorId="3744E54A">
            <wp:extent cx="4705352" cy="1943100"/>
            <wp:effectExtent l="0" t="0" r="0" b="0"/>
            <wp:docPr id="269925095" name="" descr="Graphical user interface, text, application, email&#10;&#10;Description automatically generated" title=""/>
            <wp:cNvGraphicFramePr>
              <a:graphicFrameLocks noChangeAspect="1"/>
            </wp:cNvGraphicFramePr>
            <a:graphic>
              <a:graphicData uri="http://schemas.openxmlformats.org/drawingml/2006/picture">
                <pic:pic>
                  <pic:nvPicPr>
                    <pic:cNvPr id="0" name=""/>
                    <pic:cNvPicPr/>
                  </pic:nvPicPr>
                  <pic:blipFill>
                    <a:blip r:embed="R4dce749df629480e">
                      <a:extLst>
                        <a:ext xmlns:a="http://schemas.openxmlformats.org/drawingml/2006/main" uri="{28A0092B-C50C-407E-A947-70E740481C1C}">
                          <a14:useLocalDpi val="0"/>
                        </a:ext>
                      </a:extLst>
                    </a:blip>
                    <a:stretch>
                      <a:fillRect/>
                    </a:stretch>
                  </pic:blipFill>
                  <pic:spPr>
                    <a:xfrm>
                      <a:off x="0" y="0"/>
                      <a:ext cx="4705352" cy="1943100"/>
                    </a:xfrm>
                    <a:prstGeom prst="rect">
                      <a:avLst/>
                    </a:prstGeom>
                  </pic:spPr>
                </pic:pic>
              </a:graphicData>
            </a:graphic>
          </wp:inline>
        </w:drawing>
      </w:r>
      <w:r>
        <w:tab/>
      </w:r>
      <w:r>
        <w:tab/>
      </w:r>
    </w:p>
    <w:p xmlns:wp14="http://schemas.microsoft.com/office/word/2010/wordml" w:rsidP="63D3DFA9" w14:paraId="5DC47AC3" wp14:textId="49F3E17F">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3D3DFA9" w14:paraId="7B0579C1" wp14:textId="5BA5A26B">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3D3DFA9" w14:paraId="61B38461" wp14:textId="73055B0D">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63D3DFA9" w14:paraId="013C63C4" wp14:textId="5A63189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References.</w:t>
      </w:r>
    </w:p>
    <w:p xmlns:wp14="http://schemas.microsoft.com/office/word/2010/wordml" w:rsidP="63D3DFA9" w14:paraId="76BFCEAF" wp14:textId="4885278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Cottrell, S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(2019</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The Study Skills Handbook</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 Red Globe Press.</w:t>
      </w:r>
    </w:p>
    <w:p xmlns:wp14="http://schemas.microsoft.com/office/word/2010/wordml" w:rsidP="63D3DFA9" w14:paraId="04695C1F" wp14:textId="4BFFCEE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Haunschild, R,</w:t>
      </w:r>
      <w:r w:rsidRPr="63D3DFA9" w:rsidR="36D4CB6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(2020) Mendeley,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Handbook Bibliometrics.</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63D3DFA9" w14:paraId="2F2B4E73" wp14:textId="74C7487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Hicks, A</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 (2011),</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“Mendeley”: A Review</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 collabarative Libarianship, 3(2).</w:t>
      </w:r>
    </w:p>
    <w:p xmlns:wp14="http://schemas.microsoft.com/office/word/2010/wordml" w:rsidP="63D3DFA9" w14:paraId="01BDBE8E" wp14:textId="65D5BF2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Thelwall</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M,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(2018</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Differences between journals and years in the proportions of students, researchers and faculty registering Mendeley articles.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Scientometrics</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w:t>
      </w:r>
      <w:r w:rsidRPr="63D3DFA9" w:rsidR="36D4CB6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63D3DFA9" w:rsidR="36D4CB63">
        <w:rPr>
          <w:rFonts w:ascii="Arial" w:hAnsi="Arial" w:eastAsia="Arial" w:cs="Arial"/>
          <w:b w:val="0"/>
          <w:bCs w:val="0"/>
          <w:i w:val="1"/>
          <w:iCs w:val="1"/>
          <w:caps w:val="0"/>
          <w:smallCaps w:val="0"/>
          <w:noProof w:val="0"/>
          <w:color w:val="000000" w:themeColor="text1" w:themeTint="FF" w:themeShade="FF"/>
          <w:sz w:val="24"/>
          <w:szCs w:val="24"/>
          <w:lang w:val="en-GB"/>
        </w:rPr>
        <w:t>115 (2).</w:t>
      </w:r>
    </w:p>
    <w:p xmlns:wp14="http://schemas.microsoft.com/office/word/2010/wordml" w:rsidP="63D3DFA9" w14:paraId="210C0D91" wp14:textId="277A0626">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3D3DFA9" w14:paraId="0C6F165B" wp14:textId="001D4E85">
      <w:pPr>
        <w:pStyle w:val="Normal"/>
        <w:spacing w:after="160" w:line="259" w:lineRule="auto"/>
        <w:rPr>
          <w:rFonts w:ascii="Arial" w:hAnsi="Arial" w:eastAsia="Arial" w:cs="Arial"/>
          <w:b w:val="0"/>
          <w:bCs w:val="0"/>
          <w:i w:val="1"/>
          <w:iCs w:val="1"/>
          <w:caps w:val="0"/>
          <w:smallCaps w:val="0"/>
          <w:noProof w:val="0"/>
          <w:color w:val="000000" w:themeColor="text1" w:themeTint="FF" w:themeShade="FF"/>
          <w:sz w:val="24"/>
          <w:szCs w:val="24"/>
          <w:lang w:val="en-GB"/>
        </w:rPr>
      </w:pPr>
      <w:r w:rsidRPr="63D3DFA9" w:rsidR="5A4C00A7">
        <w:rPr>
          <w:rFonts w:ascii="Arial" w:hAnsi="Arial" w:eastAsia="Arial" w:cs="Arial"/>
          <w:b w:val="1"/>
          <w:bCs w:val="1"/>
          <w:i w:val="0"/>
          <w:iCs w:val="0"/>
          <w:caps w:val="0"/>
          <w:smallCaps w:val="0"/>
          <w:noProof w:val="0"/>
          <w:color w:val="000000" w:themeColor="text1" w:themeTint="FF" w:themeShade="FF"/>
          <w:sz w:val="24"/>
          <w:szCs w:val="24"/>
          <w:lang w:val="en-GB"/>
        </w:rPr>
        <w:t>Task 4</w:t>
      </w:r>
    </w:p>
    <w:p xmlns:wp14="http://schemas.microsoft.com/office/word/2010/wordml" w:rsidP="63D3DFA9" w14:paraId="6DE51F8D" wp14:textId="355E5246">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63D3DFA9" w:rsidR="5A4C00A7">
        <w:rPr>
          <w:rFonts w:ascii="Arial" w:hAnsi="Arial" w:eastAsia="Arial" w:cs="Arial"/>
          <w:b w:val="1"/>
          <w:bCs w:val="1"/>
          <w:i w:val="0"/>
          <w:iCs w:val="0"/>
          <w:caps w:val="0"/>
          <w:smallCaps w:val="0"/>
          <w:noProof w:val="0"/>
          <w:color w:val="000000" w:themeColor="text1" w:themeTint="FF" w:themeShade="FF"/>
          <w:sz w:val="24"/>
          <w:szCs w:val="24"/>
          <w:lang w:val="en-GB"/>
        </w:rPr>
        <w:t>Poster/teamwork</w:t>
      </w:r>
    </w:p>
    <w:p xmlns:wp14="http://schemas.microsoft.com/office/word/2010/wordml" w:rsidP="63D3DFA9" w14:paraId="17D18E6E" wp14:textId="44D965FA">
      <w:pPr>
        <w:pStyle w:val="Normal"/>
        <w:spacing w:after="160" w:line="259" w:lineRule="auto"/>
      </w:pPr>
      <w:r w:rsidR="5A4C00A7">
        <w:drawing>
          <wp:inline xmlns:wp14="http://schemas.microsoft.com/office/word/2010/wordprocessingDrawing" wp14:editId="09D7AF13" wp14:anchorId="34BC8B0E">
            <wp:extent cx="1847898" cy="2562234"/>
            <wp:effectExtent l="0" t="0" r="0" b="0"/>
            <wp:docPr id="230001185" name="" title=""/>
            <wp:cNvGraphicFramePr>
              <a:graphicFrameLocks noChangeAspect="1"/>
            </wp:cNvGraphicFramePr>
            <a:graphic>
              <a:graphicData uri="http://schemas.openxmlformats.org/drawingml/2006/picture">
                <pic:pic>
                  <pic:nvPicPr>
                    <pic:cNvPr id="0" name=""/>
                    <pic:cNvPicPr/>
                  </pic:nvPicPr>
                  <pic:blipFill>
                    <a:blip r:embed="R0f6b17978ff54c87">
                      <a:extLst xmlns:a="http://schemas.openxmlformats.org/drawingml/2006/main">
                        <a:ext xmlns:a="http://schemas.openxmlformats.org/drawingml/2006/main" uri="{28A0092B-C50C-407E-A947-70E740481C1C}">
                          <a14:useLocalDpi xmlns:a14="http://schemas.microsoft.com/office/drawing/2010/main" val="0"/>
                        </a:ext>
                      </a:extLst>
                    </a:blip>
                    <a:srcRect l="29460" t="370" r="30290" b="0"/>
                    <a:stretch>
                      <a:fillRect/>
                    </a:stretch>
                  </pic:blipFill>
                  <pic:spPr>
                    <a:xfrm rot="0" flipH="0" flipV="0">
                      <a:off x="0" y="0"/>
                      <a:ext cx="1847898" cy="2562234"/>
                    </a:xfrm>
                    <a:prstGeom prst="rect">
                      <a:avLst/>
                    </a:prstGeom>
                  </pic:spPr>
                </pic:pic>
              </a:graphicData>
            </a:graphic>
          </wp:inline>
        </w:drawing>
      </w:r>
    </w:p>
    <w:p xmlns:wp14="http://schemas.microsoft.com/office/word/2010/wordml" w:rsidP="63D3DFA9" w14:paraId="43C70140" wp14:textId="4BE487C4">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3D3DFA9" w:rsidR="7B00BE6C">
        <w:rPr>
          <w:rFonts w:ascii="Arial Nova" w:hAnsi="Arial Nova" w:eastAsia="Arial Nova" w:cs="Arial Nova"/>
          <w:b w:val="0"/>
          <w:bCs w:val="0"/>
          <w:i w:val="0"/>
          <w:iCs w:val="0"/>
          <w:caps w:val="0"/>
          <w:smallCaps w:val="0"/>
          <w:noProof w:val="0"/>
          <w:color w:val="000000" w:themeColor="text1" w:themeTint="FF" w:themeShade="FF"/>
          <w:sz w:val="24"/>
          <w:szCs w:val="24"/>
          <w:lang w:val="en-GB"/>
        </w:rPr>
        <w:t>(References included within poster)</w:t>
      </w:r>
    </w:p>
    <w:p xmlns:wp14="http://schemas.microsoft.com/office/word/2010/wordml" w:rsidP="63D3DFA9" w14:paraId="0A93ABB6" wp14:textId="72C7604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63D3DFA9" w14:paraId="5E5787A5" wp14:textId="686E68D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E9153F"/>
    <w:rsid w:val="0F72A950"/>
    <w:rsid w:val="1A70C5E0"/>
    <w:rsid w:val="2EA49E5D"/>
    <w:rsid w:val="349DBA5F"/>
    <w:rsid w:val="36D4CB63"/>
    <w:rsid w:val="49800702"/>
    <w:rsid w:val="590EC018"/>
    <w:rsid w:val="5A4C00A7"/>
    <w:rsid w:val="5B506840"/>
    <w:rsid w:val="5F006E86"/>
    <w:rsid w:val="63D3DFA9"/>
    <w:rsid w:val="6483DA9D"/>
    <w:rsid w:val="659B86A1"/>
    <w:rsid w:val="69574BC0"/>
    <w:rsid w:val="6AF64DE7"/>
    <w:rsid w:val="6EA61A52"/>
    <w:rsid w:val="711497C3"/>
    <w:rsid w:val="75362DD3"/>
    <w:rsid w:val="7B00BE6C"/>
    <w:rsid w:val="7CE915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9153F"/>
  <w15:chartTrackingRefBased/>
  <w15:docId w15:val="{5002A5CD-3F53-4826-8FAD-544CFE3E78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b07284fb3c424fc4" /><Relationship Type="http://schemas.openxmlformats.org/officeDocument/2006/relationships/image" Target="/media/image2.png" Id="R2fdf6b190fa94045" /><Relationship Type="http://schemas.openxmlformats.org/officeDocument/2006/relationships/image" Target="/media/image3.png" Id="Rc9d86b4b1cf74eb2" /><Relationship Type="http://schemas.openxmlformats.org/officeDocument/2006/relationships/image" Target="/media/image4.png" Id="R9aff6338bf9e4636" /><Relationship Type="http://schemas.openxmlformats.org/officeDocument/2006/relationships/hyperlink" Target="https://www.brownsbfs.co.uk/Product/Cottrell-Stella-University-of-East-London-London-UK/The-study-skills-handbook/9781137289254" TargetMode="External" Id="R0a57dfce7b384127" /><Relationship Type="http://schemas.openxmlformats.org/officeDocument/2006/relationships/hyperlink" Target="https://www.brownsbfs.co.uk/Product/Cottrell-Stella-University-of-East-London-London-UK/The-study-skills-handbook/9781137289254" TargetMode="External" Id="R392f126dca014db9" /><Relationship Type="http://schemas.openxmlformats.org/officeDocument/2006/relationships/hyperlink" Target="https://doi.org/10.1177/105256290102500103" TargetMode="External" Id="R55dffba1b8394edc" /><Relationship Type="http://schemas.openxmlformats.org/officeDocument/2006/relationships/image" Target="/media/image5.png" Id="R882e62330e3249f8" /><Relationship Type="http://schemas.openxmlformats.org/officeDocument/2006/relationships/image" Target="/media/image6.png" Id="Rbceb50b54366444a" /><Relationship Type="http://schemas.openxmlformats.org/officeDocument/2006/relationships/image" Target="/media/image7.png" Id="R9aa5a09f88ef4dfd" /><Relationship Type="http://schemas.openxmlformats.org/officeDocument/2006/relationships/image" Target="/media/image8.png" Id="R158fd6512d5d4c48" /><Relationship Type="http://schemas.openxmlformats.org/officeDocument/2006/relationships/image" Target="/media/image9.png" Id="R09cd6038b9e24d72" /><Relationship Type="http://schemas.openxmlformats.org/officeDocument/2006/relationships/image" Target="/media/imagea.png" Id="R32b1c61486724bdb" /><Relationship Type="http://schemas.openxmlformats.org/officeDocument/2006/relationships/image" Target="/media/imageb.png" Id="R4dce749df629480e" /><Relationship Type="http://schemas.openxmlformats.org/officeDocument/2006/relationships/hyperlink" Target="https://sway.office.com/iFw2f5LZvm9L6dxe?ref=Link" TargetMode="External" Id="R95046d8001bb47fc" /><Relationship Type="http://schemas.openxmlformats.org/officeDocument/2006/relationships/image" Target="/media/imaged.png" Id="R0f6b17978ff54c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Aisha Khan (2209403)</dc:creator>
  <keywords/>
  <dc:description/>
  <lastModifiedBy>Aisha Khan (2209403)</lastModifiedBy>
  <revision>3</revision>
  <dcterms:created xsi:type="dcterms:W3CDTF">2022-11-16T22:07:49.6399889Z</dcterms:created>
  <dcterms:modified xsi:type="dcterms:W3CDTF">2022-11-17T18:25:27.5039340Z</dcterms:modified>
</coreProperties>
</file>