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32358" w14:textId="77777777" w:rsidR="007E2C4E" w:rsidRDefault="007E2C4E" w:rsidP="00CE63C7">
      <w:pPr>
        <w:rPr>
          <w:rFonts w:ascii="Arial" w:hAnsi="Arial" w:cs="Arial"/>
          <w:b/>
          <w:bCs/>
          <w:i/>
          <w:iCs/>
          <w:sz w:val="28"/>
          <w:szCs w:val="28"/>
        </w:rPr>
      </w:pPr>
    </w:p>
    <w:p w14:paraId="28BD9C3C" w14:textId="77777777" w:rsidR="007E2C4E" w:rsidRDefault="007E2C4E" w:rsidP="00BF4B0A">
      <w:pPr>
        <w:jc w:val="center"/>
        <w:rPr>
          <w:rFonts w:ascii="Arial" w:hAnsi="Arial" w:cs="Arial"/>
          <w:b/>
          <w:bCs/>
          <w:i/>
          <w:iCs/>
          <w:sz w:val="28"/>
          <w:szCs w:val="28"/>
        </w:rPr>
      </w:pPr>
    </w:p>
    <w:p w14:paraId="6E0A1B19" w14:textId="194FE2D4" w:rsidR="00BF4B0A" w:rsidRDefault="00B13DB2" w:rsidP="00BF4B0A">
      <w:pPr>
        <w:jc w:val="center"/>
        <w:rPr>
          <w:rFonts w:ascii="Arial" w:hAnsi="Arial" w:cs="Arial"/>
          <w:b/>
          <w:bCs/>
          <w:i/>
          <w:iCs/>
          <w:sz w:val="28"/>
          <w:szCs w:val="28"/>
        </w:rPr>
      </w:pPr>
      <w:r>
        <w:rPr>
          <w:rFonts w:ascii="Arial" w:hAnsi="Arial" w:cs="Arial"/>
          <w:b/>
          <w:bCs/>
          <w:i/>
          <w:iCs/>
          <w:sz w:val="28"/>
          <w:szCs w:val="28"/>
        </w:rPr>
        <w:t>Lusharnia Gordon</w:t>
      </w:r>
    </w:p>
    <w:p w14:paraId="14EFD133" w14:textId="7A74F9B5" w:rsidR="00DC016D" w:rsidRDefault="00B13DB2" w:rsidP="00C155C4">
      <w:pPr>
        <w:jc w:val="center"/>
        <w:rPr>
          <w:rFonts w:ascii="Arial" w:hAnsi="Arial" w:cs="Arial"/>
          <w:b/>
          <w:bCs/>
          <w:i/>
          <w:iCs/>
          <w:sz w:val="28"/>
          <w:szCs w:val="28"/>
        </w:rPr>
      </w:pPr>
      <w:r>
        <w:rPr>
          <w:rFonts w:ascii="Arial" w:hAnsi="Arial" w:cs="Arial"/>
          <w:b/>
          <w:bCs/>
          <w:i/>
          <w:iCs/>
          <w:sz w:val="28"/>
          <w:szCs w:val="28"/>
        </w:rPr>
        <w:t>1905474</w:t>
      </w:r>
    </w:p>
    <w:p w14:paraId="749C7FC0" w14:textId="77777777" w:rsidR="00BF4B0A" w:rsidRDefault="00BF4B0A" w:rsidP="00C155C4">
      <w:pPr>
        <w:jc w:val="center"/>
        <w:rPr>
          <w:rFonts w:ascii="Arial" w:hAnsi="Arial" w:cs="Arial"/>
          <w:b/>
          <w:bCs/>
          <w:i/>
          <w:iCs/>
          <w:sz w:val="28"/>
          <w:szCs w:val="28"/>
        </w:rPr>
      </w:pPr>
    </w:p>
    <w:p w14:paraId="42133528" w14:textId="679A16FE" w:rsidR="00DC016D" w:rsidRDefault="00B13DB2" w:rsidP="00C155C4">
      <w:pPr>
        <w:jc w:val="center"/>
        <w:rPr>
          <w:rFonts w:ascii="Arial" w:hAnsi="Arial" w:cs="Arial"/>
          <w:b/>
          <w:bCs/>
          <w:i/>
          <w:iCs/>
          <w:sz w:val="28"/>
          <w:szCs w:val="28"/>
        </w:rPr>
      </w:pPr>
      <w:r>
        <w:rPr>
          <w:rFonts w:ascii="Arial" w:hAnsi="Arial" w:cs="Arial"/>
          <w:b/>
          <w:bCs/>
          <w:i/>
          <w:iCs/>
          <w:sz w:val="28"/>
          <w:szCs w:val="28"/>
        </w:rPr>
        <w:t>D</w:t>
      </w:r>
      <w:r w:rsidR="00B97AF2">
        <w:rPr>
          <w:rFonts w:ascii="Arial" w:hAnsi="Arial" w:cs="Arial"/>
          <w:b/>
          <w:bCs/>
          <w:i/>
          <w:iCs/>
          <w:sz w:val="28"/>
          <w:szCs w:val="28"/>
        </w:rPr>
        <w:t>r</w:t>
      </w:r>
      <w:r w:rsidR="006F64FD">
        <w:rPr>
          <w:rFonts w:ascii="Arial" w:hAnsi="Arial" w:cs="Arial"/>
          <w:b/>
          <w:bCs/>
          <w:i/>
          <w:iCs/>
          <w:sz w:val="28"/>
          <w:szCs w:val="28"/>
        </w:rPr>
        <w:t xml:space="preserve"> Tayo Korede</w:t>
      </w:r>
    </w:p>
    <w:p w14:paraId="38F69926" w14:textId="32DDD147" w:rsidR="006F64FD" w:rsidRDefault="00B13DB2" w:rsidP="00C155C4">
      <w:pPr>
        <w:jc w:val="center"/>
        <w:rPr>
          <w:rFonts w:ascii="Arial" w:hAnsi="Arial" w:cs="Arial"/>
          <w:b/>
          <w:bCs/>
          <w:i/>
          <w:iCs/>
          <w:sz w:val="28"/>
          <w:szCs w:val="28"/>
        </w:rPr>
      </w:pPr>
      <w:r>
        <w:rPr>
          <w:rFonts w:ascii="Arial" w:hAnsi="Arial" w:cs="Arial"/>
          <w:b/>
          <w:bCs/>
          <w:i/>
          <w:iCs/>
          <w:sz w:val="28"/>
          <w:szCs w:val="28"/>
        </w:rPr>
        <w:t>BMHP5005</w:t>
      </w:r>
    </w:p>
    <w:p w14:paraId="02B25342" w14:textId="77777777" w:rsidR="00BF4B0A" w:rsidRDefault="00BF4B0A" w:rsidP="00C155C4">
      <w:pPr>
        <w:jc w:val="center"/>
        <w:rPr>
          <w:rFonts w:ascii="Arial" w:hAnsi="Arial" w:cs="Arial"/>
          <w:b/>
          <w:bCs/>
          <w:i/>
          <w:iCs/>
          <w:sz w:val="28"/>
          <w:szCs w:val="28"/>
        </w:rPr>
      </w:pPr>
    </w:p>
    <w:p w14:paraId="602E4A9F" w14:textId="79E99E55" w:rsidR="00B97AF2" w:rsidRDefault="00B13DB2" w:rsidP="00C155C4">
      <w:pPr>
        <w:jc w:val="center"/>
        <w:rPr>
          <w:rFonts w:ascii="Arial" w:hAnsi="Arial" w:cs="Arial"/>
          <w:b/>
          <w:bCs/>
          <w:i/>
          <w:iCs/>
          <w:sz w:val="28"/>
          <w:szCs w:val="28"/>
        </w:rPr>
      </w:pPr>
      <w:r>
        <w:rPr>
          <w:rFonts w:ascii="Arial" w:hAnsi="Arial" w:cs="Arial"/>
          <w:b/>
          <w:bCs/>
          <w:i/>
          <w:iCs/>
          <w:sz w:val="28"/>
          <w:szCs w:val="28"/>
        </w:rPr>
        <w:t>Written Assignment- Literature Review</w:t>
      </w:r>
    </w:p>
    <w:p w14:paraId="126C2F26" w14:textId="0C85A214" w:rsidR="00C155C4" w:rsidRDefault="00B13DB2" w:rsidP="00C155C4">
      <w:pPr>
        <w:jc w:val="center"/>
        <w:rPr>
          <w:rFonts w:ascii="Arial" w:hAnsi="Arial" w:cs="Arial"/>
          <w:b/>
          <w:bCs/>
          <w:i/>
          <w:iCs/>
          <w:sz w:val="28"/>
          <w:szCs w:val="28"/>
        </w:rPr>
      </w:pPr>
      <w:r>
        <w:rPr>
          <w:rFonts w:ascii="Arial" w:hAnsi="Arial" w:cs="Arial"/>
          <w:b/>
          <w:bCs/>
          <w:i/>
          <w:iCs/>
          <w:sz w:val="28"/>
          <w:szCs w:val="28"/>
        </w:rPr>
        <w:t>1</w:t>
      </w:r>
      <w:r w:rsidR="00343BB0">
        <w:rPr>
          <w:rFonts w:ascii="Arial" w:hAnsi="Arial" w:cs="Arial"/>
          <w:b/>
          <w:bCs/>
          <w:i/>
          <w:iCs/>
          <w:sz w:val="28"/>
          <w:szCs w:val="28"/>
        </w:rPr>
        <w:t>0</w:t>
      </w:r>
      <w:r>
        <w:rPr>
          <w:rFonts w:ascii="Arial" w:hAnsi="Arial" w:cs="Arial"/>
          <w:b/>
          <w:bCs/>
          <w:i/>
          <w:iCs/>
          <w:sz w:val="28"/>
          <w:szCs w:val="28"/>
        </w:rPr>
        <w:t>/</w:t>
      </w:r>
      <w:r w:rsidR="00CE0333">
        <w:rPr>
          <w:rFonts w:ascii="Arial" w:hAnsi="Arial" w:cs="Arial"/>
          <w:b/>
          <w:bCs/>
          <w:i/>
          <w:iCs/>
          <w:sz w:val="28"/>
          <w:szCs w:val="28"/>
        </w:rPr>
        <w:t>1</w:t>
      </w:r>
      <w:r w:rsidR="00343BB0">
        <w:rPr>
          <w:rFonts w:ascii="Arial" w:hAnsi="Arial" w:cs="Arial"/>
          <w:b/>
          <w:bCs/>
          <w:i/>
          <w:iCs/>
          <w:sz w:val="28"/>
          <w:szCs w:val="28"/>
        </w:rPr>
        <w:t>2</w:t>
      </w:r>
      <w:r>
        <w:rPr>
          <w:rFonts w:ascii="Arial" w:hAnsi="Arial" w:cs="Arial"/>
          <w:b/>
          <w:bCs/>
          <w:i/>
          <w:iCs/>
          <w:sz w:val="28"/>
          <w:szCs w:val="28"/>
        </w:rPr>
        <w:t>/2021</w:t>
      </w:r>
    </w:p>
    <w:p w14:paraId="553D9DA5" w14:textId="77777777" w:rsidR="00B97AF2" w:rsidRDefault="00B97AF2" w:rsidP="004153F2">
      <w:pPr>
        <w:rPr>
          <w:rFonts w:ascii="Arial" w:hAnsi="Arial" w:cs="Arial"/>
          <w:b/>
          <w:bCs/>
          <w:i/>
          <w:iCs/>
          <w:sz w:val="28"/>
          <w:szCs w:val="28"/>
        </w:rPr>
      </w:pPr>
    </w:p>
    <w:p w14:paraId="007D15ED" w14:textId="77777777" w:rsidR="00095846" w:rsidRDefault="00B13DB2">
      <w:pPr>
        <w:rPr>
          <w:rFonts w:ascii="Arial" w:hAnsi="Arial" w:cs="Arial"/>
          <w:b/>
          <w:bCs/>
          <w:i/>
          <w:iCs/>
          <w:sz w:val="28"/>
          <w:szCs w:val="28"/>
        </w:rPr>
      </w:pPr>
      <w:r>
        <w:rPr>
          <w:rFonts w:ascii="Arial" w:hAnsi="Arial" w:cs="Arial"/>
          <w:b/>
          <w:bCs/>
          <w:i/>
          <w:iCs/>
          <w:sz w:val="28"/>
          <w:szCs w:val="28"/>
        </w:rPr>
        <w:br w:type="page"/>
      </w:r>
    </w:p>
    <w:sdt>
      <w:sdtPr>
        <w:rPr>
          <w:rFonts w:ascii="Arial" w:eastAsiaTheme="minorHAnsi" w:hAnsi="Arial" w:cs="Arial"/>
          <w:color w:val="000000" w:themeColor="text1"/>
          <w:sz w:val="22"/>
          <w:szCs w:val="22"/>
        </w:rPr>
        <w:id w:val="617887446"/>
        <w:docPartObj>
          <w:docPartGallery w:val="Table of Contents"/>
          <w:docPartUnique/>
        </w:docPartObj>
      </w:sdtPr>
      <w:sdtEndPr>
        <w:rPr>
          <w:rFonts w:asciiTheme="minorHAnsi" w:hAnsiTheme="minorHAnsi" w:cstheme="minorBidi"/>
          <w:b/>
          <w:bCs/>
          <w:noProof/>
          <w:color w:val="auto"/>
        </w:rPr>
      </w:sdtEndPr>
      <w:sdtContent>
        <w:p w14:paraId="435A2B1E" w14:textId="768704D3" w:rsidR="00095846" w:rsidRDefault="00B13DB2">
          <w:pPr>
            <w:pStyle w:val="TOCHeading"/>
            <w:rPr>
              <w:rFonts w:ascii="Arial" w:hAnsi="Arial" w:cs="Arial"/>
              <w:color w:val="000000" w:themeColor="text1"/>
            </w:rPr>
          </w:pPr>
          <w:r w:rsidRPr="00095846">
            <w:rPr>
              <w:rFonts w:ascii="Arial" w:hAnsi="Arial" w:cs="Arial"/>
              <w:color w:val="000000" w:themeColor="text1"/>
            </w:rPr>
            <w:t>Table of Contents</w:t>
          </w:r>
        </w:p>
        <w:p w14:paraId="34D10D63" w14:textId="77777777" w:rsidR="00095846" w:rsidRPr="00095846" w:rsidRDefault="00095846" w:rsidP="00095846"/>
        <w:p w14:paraId="2416EB69" w14:textId="736A04D3" w:rsidR="00095846" w:rsidRDefault="00B13DB2">
          <w:pPr>
            <w:pStyle w:val="TOC1"/>
            <w:tabs>
              <w:tab w:val="right" w:leader="dot" w:pos="9350"/>
            </w:tabs>
            <w:rPr>
              <w:noProof/>
            </w:rPr>
          </w:pPr>
          <w:r>
            <w:fldChar w:fldCharType="begin"/>
          </w:r>
          <w:r>
            <w:instrText xml:space="preserve"> TOC \o "1-3" \h \z \u </w:instrText>
          </w:r>
          <w:r>
            <w:fldChar w:fldCharType="separate"/>
          </w:r>
          <w:hyperlink w:anchor="_Toc76634890" w:history="1">
            <w:r w:rsidRPr="0087026F">
              <w:rPr>
                <w:rStyle w:val="Hyperlink"/>
                <w:rFonts w:ascii="Arial" w:eastAsia="Arial" w:hAnsi="Arial" w:cs="Arial"/>
                <w:b/>
                <w:bCs/>
                <w:noProof/>
              </w:rPr>
              <w:t>Introduction</w:t>
            </w:r>
            <w:r>
              <w:rPr>
                <w:noProof/>
                <w:webHidden/>
              </w:rPr>
              <w:tab/>
            </w:r>
            <w:r>
              <w:rPr>
                <w:noProof/>
                <w:webHidden/>
              </w:rPr>
              <w:fldChar w:fldCharType="begin"/>
            </w:r>
            <w:r>
              <w:rPr>
                <w:noProof/>
                <w:webHidden/>
              </w:rPr>
              <w:instrText xml:space="preserve"> PAGEREF _Toc76634890 \h </w:instrText>
            </w:r>
            <w:r>
              <w:rPr>
                <w:noProof/>
                <w:webHidden/>
              </w:rPr>
            </w:r>
            <w:r>
              <w:rPr>
                <w:noProof/>
                <w:webHidden/>
              </w:rPr>
              <w:fldChar w:fldCharType="separate"/>
            </w:r>
            <w:r>
              <w:rPr>
                <w:noProof/>
                <w:webHidden/>
              </w:rPr>
              <w:t>3</w:t>
            </w:r>
            <w:r>
              <w:rPr>
                <w:noProof/>
                <w:webHidden/>
              </w:rPr>
              <w:fldChar w:fldCharType="end"/>
            </w:r>
          </w:hyperlink>
        </w:p>
        <w:p w14:paraId="1E51D750" w14:textId="3F1CC854" w:rsidR="00095846" w:rsidRDefault="006E5901">
          <w:pPr>
            <w:pStyle w:val="TOC1"/>
            <w:tabs>
              <w:tab w:val="right" w:leader="dot" w:pos="9350"/>
            </w:tabs>
            <w:rPr>
              <w:noProof/>
            </w:rPr>
          </w:pPr>
          <w:hyperlink w:anchor="_Toc76634891" w:history="1">
            <w:r w:rsidR="00B13DB2" w:rsidRPr="0087026F">
              <w:rPr>
                <w:rStyle w:val="Hyperlink"/>
                <w:rFonts w:ascii="Arial" w:eastAsia="Arial" w:hAnsi="Arial" w:cs="Arial"/>
                <w:b/>
                <w:bCs/>
                <w:noProof/>
              </w:rPr>
              <w:t>Background</w:t>
            </w:r>
            <w:r w:rsidR="00B13DB2">
              <w:rPr>
                <w:noProof/>
                <w:webHidden/>
              </w:rPr>
              <w:tab/>
            </w:r>
            <w:r w:rsidR="00B13DB2">
              <w:rPr>
                <w:noProof/>
                <w:webHidden/>
              </w:rPr>
              <w:fldChar w:fldCharType="begin"/>
            </w:r>
            <w:r w:rsidR="00B13DB2">
              <w:rPr>
                <w:noProof/>
                <w:webHidden/>
              </w:rPr>
              <w:instrText xml:space="preserve"> PAGEREF _Toc76634891 \h </w:instrText>
            </w:r>
            <w:r w:rsidR="00B13DB2">
              <w:rPr>
                <w:noProof/>
                <w:webHidden/>
              </w:rPr>
            </w:r>
            <w:r w:rsidR="00B13DB2">
              <w:rPr>
                <w:noProof/>
                <w:webHidden/>
              </w:rPr>
              <w:fldChar w:fldCharType="separate"/>
            </w:r>
            <w:r w:rsidR="00B13DB2">
              <w:rPr>
                <w:noProof/>
                <w:webHidden/>
              </w:rPr>
              <w:t>3</w:t>
            </w:r>
            <w:r w:rsidR="00B13DB2">
              <w:rPr>
                <w:noProof/>
                <w:webHidden/>
              </w:rPr>
              <w:fldChar w:fldCharType="end"/>
            </w:r>
          </w:hyperlink>
        </w:p>
        <w:p w14:paraId="44BDEC6F" w14:textId="0B08ED6A" w:rsidR="00095846" w:rsidRDefault="006E5901">
          <w:pPr>
            <w:pStyle w:val="TOC1"/>
            <w:tabs>
              <w:tab w:val="right" w:leader="dot" w:pos="9350"/>
            </w:tabs>
            <w:rPr>
              <w:noProof/>
            </w:rPr>
          </w:pPr>
          <w:hyperlink w:anchor="_Toc76634892" w:history="1">
            <w:r w:rsidR="00B13DB2" w:rsidRPr="0087026F">
              <w:rPr>
                <w:rStyle w:val="Hyperlink"/>
                <w:rFonts w:ascii="Arial" w:eastAsia="Arial" w:hAnsi="Arial" w:cs="Arial"/>
                <w:b/>
                <w:bCs/>
                <w:noProof/>
              </w:rPr>
              <w:t>Methodology</w:t>
            </w:r>
            <w:r w:rsidR="00B13DB2">
              <w:rPr>
                <w:noProof/>
                <w:webHidden/>
              </w:rPr>
              <w:tab/>
            </w:r>
            <w:r w:rsidR="00B13DB2">
              <w:rPr>
                <w:noProof/>
                <w:webHidden/>
              </w:rPr>
              <w:fldChar w:fldCharType="begin"/>
            </w:r>
            <w:r w:rsidR="00B13DB2">
              <w:rPr>
                <w:noProof/>
                <w:webHidden/>
              </w:rPr>
              <w:instrText xml:space="preserve"> PAGEREF _Toc76634892 \h </w:instrText>
            </w:r>
            <w:r w:rsidR="00B13DB2">
              <w:rPr>
                <w:noProof/>
                <w:webHidden/>
              </w:rPr>
            </w:r>
            <w:r w:rsidR="00B13DB2">
              <w:rPr>
                <w:noProof/>
                <w:webHidden/>
              </w:rPr>
              <w:fldChar w:fldCharType="separate"/>
            </w:r>
            <w:r w:rsidR="00B13DB2">
              <w:rPr>
                <w:noProof/>
                <w:webHidden/>
              </w:rPr>
              <w:t>4</w:t>
            </w:r>
            <w:r w:rsidR="00B13DB2">
              <w:rPr>
                <w:noProof/>
                <w:webHidden/>
              </w:rPr>
              <w:fldChar w:fldCharType="end"/>
            </w:r>
          </w:hyperlink>
        </w:p>
        <w:p w14:paraId="45242608" w14:textId="51A59ED6" w:rsidR="00095846" w:rsidRDefault="006E5901">
          <w:pPr>
            <w:pStyle w:val="TOC2"/>
            <w:tabs>
              <w:tab w:val="right" w:leader="dot" w:pos="9350"/>
            </w:tabs>
            <w:rPr>
              <w:noProof/>
            </w:rPr>
          </w:pPr>
          <w:hyperlink w:anchor="_Toc76634893" w:history="1">
            <w:r w:rsidR="00B13DB2" w:rsidRPr="0087026F">
              <w:rPr>
                <w:rStyle w:val="Hyperlink"/>
                <w:rFonts w:ascii="Arial" w:eastAsia="Arial" w:hAnsi="Arial" w:cs="Arial"/>
                <w:b/>
                <w:bCs/>
                <w:i/>
                <w:iCs/>
                <w:noProof/>
              </w:rPr>
              <w:t>Ethical Considerations</w:t>
            </w:r>
            <w:r w:rsidR="00B13DB2">
              <w:rPr>
                <w:noProof/>
                <w:webHidden/>
              </w:rPr>
              <w:tab/>
            </w:r>
            <w:r w:rsidR="00B13DB2">
              <w:rPr>
                <w:noProof/>
                <w:webHidden/>
              </w:rPr>
              <w:fldChar w:fldCharType="begin"/>
            </w:r>
            <w:r w:rsidR="00B13DB2">
              <w:rPr>
                <w:noProof/>
                <w:webHidden/>
              </w:rPr>
              <w:instrText xml:space="preserve"> PAGEREF _Toc76634893 \h </w:instrText>
            </w:r>
            <w:r w:rsidR="00B13DB2">
              <w:rPr>
                <w:noProof/>
                <w:webHidden/>
              </w:rPr>
            </w:r>
            <w:r w:rsidR="00B13DB2">
              <w:rPr>
                <w:noProof/>
                <w:webHidden/>
              </w:rPr>
              <w:fldChar w:fldCharType="separate"/>
            </w:r>
            <w:r w:rsidR="00B13DB2">
              <w:rPr>
                <w:noProof/>
                <w:webHidden/>
              </w:rPr>
              <w:t>4</w:t>
            </w:r>
            <w:r w:rsidR="00B13DB2">
              <w:rPr>
                <w:noProof/>
                <w:webHidden/>
              </w:rPr>
              <w:fldChar w:fldCharType="end"/>
            </w:r>
          </w:hyperlink>
        </w:p>
        <w:p w14:paraId="16D3D43B" w14:textId="38E5B3B6" w:rsidR="00095846" w:rsidRDefault="006E5901">
          <w:pPr>
            <w:pStyle w:val="TOC1"/>
            <w:tabs>
              <w:tab w:val="right" w:leader="dot" w:pos="9350"/>
            </w:tabs>
            <w:rPr>
              <w:noProof/>
            </w:rPr>
          </w:pPr>
          <w:hyperlink w:anchor="_Toc76634894" w:history="1">
            <w:r w:rsidR="00B13DB2" w:rsidRPr="0087026F">
              <w:rPr>
                <w:rStyle w:val="Hyperlink"/>
                <w:rFonts w:ascii="Arial" w:eastAsia="Arial" w:hAnsi="Arial" w:cs="Arial"/>
                <w:b/>
                <w:bCs/>
                <w:noProof/>
              </w:rPr>
              <w:t>Literature Review</w:t>
            </w:r>
            <w:r w:rsidR="00B13DB2">
              <w:rPr>
                <w:noProof/>
                <w:webHidden/>
              </w:rPr>
              <w:tab/>
            </w:r>
            <w:r w:rsidR="00B13DB2">
              <w:rPr>
                <w:noProof/>
                <w:webHidden/>
              </w:rPr>
              <w:fldChar w:fldCharType="begin"/>
            </w:r>
            <w:r w:rsidR="00B13DB2">
              <w:rPr>
                <w:noProof/>
                <w:webHidden/>
              </w:rPr>
              <w:instrText xml:space="preserve"> PAGEREF _Toc76634894 \h </w:instrText>
            </w:r>
            <w:r w:rsidR="00B13DB2">
              <w:rPr>
                <w:noProof/>
                <w:webHidden/>
              </w:rPr>
            </w:r>
            <w:r w:rsidR="00B13DB2">
              <w:rPr>
                <w:noProof/>
                <w:webHidden/>
              </w:rPr>
              <w:fldChar w:fldCharType="separate"/>
            </w:r>
            <w:r w:rsidR="00B13DB2">
              <w:rPr>
                <w:noProof/>
                <w:webHidden/>
              </w:rPr>
              <w:t>4</w:t>
            </w:r>
            <w:r w:rsidR="00B13DB2">
              <w:rPr>
                <w:noProof/>
                <w:webHidden/>
              </w:rPr>
              <w:fldChar w:fldCharType="end"/>
            </w:r>
          </w:hyperlink>
        </w:p>
        <w:p w14:paraId="57818E4F" w14:textId="40D86EE8" w:rsidR="00095846" w:rsidRDefault="006E5901">
          <w:pPr>
            <w:pStyle w:val="TOC1"/>
            <w:tabs>
              <w:tab w:val="right" w:leader="dot" w:pos="9350"/>
            </w:tabs>
            <w:rPr>
              <w:noProof/>
            </w:rPr>
          </w:pPr>
          <w:hyperlink w:anchor="_Toc76634895" w:history="1">
            <w:r w:rsidR="00B13DB2" w:rsidRPr="0087026F">
              <w:rPr>
                <w:rStyle w:val="Hyperlink"/>
                <w:rFonts w:ascii="Arial" w:eastAsia="Arial" w:hAnsi="Arial" w:cs="Arial"/>
                <w:b/>
                <w:bCs/>
                <w:noProof/>
              </w:rPr>
              <w:t>Findings &amp; Discussion</w:t>
            </w:r>
            <w:r w:rsidR="00B13DB2">
              <w:rPr>
                <w:noProof/>
                <w:webHidden/>
              </w:rPr>
              <w:tab/>
            </w:r>
            <w:r w:rsidR="00B13DB2">
              <w:rPr>
                <w:noProof/>
                <w:webHidden/>
              </w:rPr>
              <w:fldChar w:fldCharType="begin"/>
            </w:r>
            <w:r w:rsidR="00B13DB2">
              <w:rPr>
                <w:noProof/>
                <w:webHidden/>
              </w:rPr>
              <w:instrText xml:space="preserve"> PAGEREF _Toc76634895 \h </w:instrText>
            </w:r>
            <w:r w:rsidR="00B13DB2">
              <w:rPr>
                <w:noProof/>
                <w:webHidden/>
              </w:rPr>
            </w:r>
            <w:r w:rsidR="00B13DB2">
              <w:rPr>
                <w:noProof/>
                <w:webHidden/>
              </w:rPr>
              <w:fldChar w:fldCharType="separate"/>
            </w:r>
            <w:r w:rsidR="00B13DB2">
              <w:rPr>
                <w:noProof/>
                <w:webHidden/>
              </w:rPr>
              <w:t>5</w:t>
            </w:r>
            <w:r w:rsidR="00B13DB2">
              <w:rPr>
                <w:noProof/>
                <w:webHidden/>
              </w:rPr>
              <w:fldChar w:fldCharType="end"/>
            </w:r>
          </w:hyperlink>
        </w:p>
        <w:p w14:paraId="203D535A" w14:textId="1E5C3266" w:rsidR="00095846" w:rsidRDefault="006E5901">
          <w:pPr>
            <w:pStyle w:val="TOC2"/>
            <w:tabs>
              <w:tab w:val="right" w:leader="dot" w:pos="9350"/>
            </w:tabs>
            <w:rPr>
              <w:noProof/>
            </w:rPr>
          </w:pPr>
          <w:hyperlink w:anchor="_Toc76634896" w:history="1">
            <w:r w:rsidR="00B13DB2" w:rsidRPr="0087026F">
              <w:rPr>
                <w:rStyle w:val="Hyperlink"/>
                <w:rFonts w:ascii="Arial" w:eastAsia="Arial" w:hAnsi="Arial" w:cs="Arial"/>
                <w:b/>
                <w:bCs/>
                <w:i/>
                <w:iCs/>
                <w:noProof/>
              </w:rPr>
              <w:t>Societal Impact &amp; Psychological issues</w:t>
            </w:r>
            <w:r w:rsidR="00B13DB2">
              <w:rPr>
                <w:noProof/>
                <w:webHidden/>
              </w:rPr>
              <w:tab/>
            </w:r>
            <w:r w:rsidR="00B13DB2">
              <w:rPr>
                <w:noProof/>
                <w:webHidden/>
              </w:rPr>
              <w:fldChar w:fldCharType="begin"/>
            </w:r>
            <w:r w:rsidR="00B13DB2">
              <w:rPr>
                <w:noProof/>
                <w:webHidden/>
              </w:rPr>
              <w:instrText xml:space="preserve"> PAGEREF _Toc76634896 \h </w:instrText>
            </w:r>
            <w:r w:rsidR="00B13DB2">
              <w:rPr>
                <w:noProof/>
                <w:webHidden/>
              </w:rPr>
            </w:r>
            <w:r w:rsidR="00B13DB2">
              <w:rPr>
                <w:noProof/>
                <w:webHidden/>
              </w:rPr>
              <w:fldChar w:fldCharType="separate"/>
            </w:r>
            <w:r w:rsidR="00B13DB2">
              <w:rPr>
                <w:noProof/>
                <w:webHidden/>
              </w:rPr>
              <w:t>5</w:t>
            </w:r>
            <w:r w:rsidR="00B13DB2">
              <w:rPr>
                <w:noProof/>
                <w:webHidden/>
              </w:rPr>
              <w:fldChar w:fldCharType="end"/>
            </w:r>
          </w:hyperlink>
        </w:p>
        <w:p w14:paraId="6BB377B0" w14:textId="21F2D974" w:rsidR="00095846" w:rsidRDefault="006E5901">
          <w:pPr>
            <w:pStyle w:val="TOC2"/>
            <w:tabs>
              <w:tab w:val="right" w:leader="dot" w:pos="9350"/>
            </w:tabs>
            <w:rPr>
              <w:noProof/>
            </w:rPr>
          </w:pPr>
          <w:hyperlink w:anchor="_Toc76634897" w:history="1">
            <w:r w:rsidR="00B13DB2" w:rsidRPr="0087026F">
              <w:rPr>
                <w:rStyle w:val="Hyperlink"/>
                <w:rFonts w:ascii="Arial" w:eastAsia="Arial" w:hAnsi="Arial" w:cs="Arial"/>
                <w:b/>
                <w:bCs/>
                <w:i/>
                <w:iCs/>
                <w:noProof/>
              </w:rPr>
              <w:t>Combination &amp; Results of Co-occurring Disorders</w:t>
            </w:r>
            <w:r w:rsidR="00B13DB2">
              <w:rPr>
                <w:noProof/>
                <w:webHidden/>
              </w:rPr>
              <w:tab/>
            </w:r>
            <w:r w:rsidR="00B13DB2">
              <w:rPr>
                <w:noProof/>
                <w:webHidden/>
              </w:rPr>
              <w:fldChar w:fldCharType="begin"/>
            </w:r>
            <w:r w:rsidR="00B13DB2">
              <w:rPr>
                <w:noProof/>
                <w:webHidden/>
              </w:rPr>
              <w:instrText xml:space="preserve"> PAGEREF _Toc76634897 \h </w:instrText>
            </w:r>
            <w:r w:rsidR="00B13DB2">
              <w:rPr>
                <w:noProof/>
                <w:webHidden/>
              </w:rPr>
            </w:r>
            <w:r w:rsidR="00B13DB2">
              <w:rPr>
                <w:noProof/>
                <w:webHidden/>
              </w:rPr>
              <w:fldChar w:fldCharType="separate"/>
            </w:r>
            <w:r w:rsidR="00B13DB2">
              <w:rPr>
                <w:noProof/>
                <w:webHidden/>
              </w:rPr>
              <w:t>6</w:t>
            </w:r>
            <w:r w:rsidR="00B13DB2">
              <w:rPr>
                <w:noProof/>
                <w:webHidden/>
              </w:rPr>
              <w:fldChar w:fldCharType="end"/>
            </w:r>
          </w:hyperlink>
        </w:p>
        <w:p w14:paraId="5F038C87" w14:textId="1A5E68F0" w:rsidR="00095846" w:rsidRDefault="006E5901">
          <w:pPr>
            <w:pStyle w:val="TOC1"/>
            <w:tabs>
              <w:tab w:val="right" w:leader="dot" w:pos="9350"/>
            </w:tabs>
            <w:rPr>
              <w:noProof/>
            </w:rPr>
          </w:pPr>
          <w:hyperlink w:anchor="_Toc76634898" w:history="1">
            <w:r w:rsidR="00B13DB2" w:rsidRPr="0087026F">
              <w:rPr>
                <w:rStyle w:val="Hyperlink"/>
                <w:rFonts w:ascii="Arial" w:eastAsia="Arial" w:hAnsi="Arial" w:cs="Arial"/>
                <w:b/>
                <w:bCs/>
                <w:noProof/>
              </w:rPr>
              <w:t>Limitations</w:t>
            </w:r>
            <w:r w:rsidR="00B13DB2">
              <w:rPr>
                <w:noProof/>
                <w:webHidden/>
              </w:rPr>
              <w:tab/>
            </w:r>
            <w:r w:rsidR="00B13DB2">
              <w:rPr>
                <w:noProof/>
                <w:webHidden/>
              </w:rPr>
              <w:fldChar w:fldCharType="begin"/>
            </w:r>
            <w:r w:rsidR="00B13DB2">
              <w:rPr>
                <w:noProof/>
                <w:webHidden/>
              </w:rPr>
              <w:instrText xml:space="preserve"> PAGEREF _Toc76634898 \h </w:instrText>
            </w:r>
            <w:r w:rsidR="00B13DB2">
              <w:rPr>
                <w:noProof/>
                <w:webHidden/>
              </w:rPr>
            </w:r>
            <w:r w:rsidR="00B13DB2">
              <w:rPr>
                <w:noProof/>
                <w:webHidden/>
              </w:rPr>
              <w:fldChar w:fldCharType="separate"/>
            </w:r>
            <w:r w:rsidR="00B13DB2">
              <w:rPr>
                <w:noProof/>
                <w:webHidden/>
              </w:rPr>
              <w:t>7</w:t>
            </w:r>
            <w:r w:rsidR="00B13DB2">
              <w:rPr>
                <w:noProof/>
                <w:webHidden/>
              </w:rPr>
              <w:fldChar w:fldCharType="end"/>
            </w:r>
          </w:hyperlink>
        </w:p>
        <w:p w14:paraId="2632FEF8" w14:textId="32EA51FB" w:rsidR="00095846" w:rsidRDefault="006E5901">
          <w:pPr>
            <w:pStyle w:val="TOC1"/>
            <w:tabs>
              <w:tab w:val="right" w:leader="dot" w:pos="9350"/>
            </w:tabs>
            <w:rPr>
              <w:noProof/>
            </w:rPr>
          </w:pPr>
          <w:hyperlink w:anchor="_Toc76634899" w:history="1">
            <w:r w:rsidR="00B13DB2" w:rsidRPr="0087026F">
              <w:rPr>
                <w:rStyle w:val="Hyperlink"/>
                <w:rFonts w:ascii="Arial" w:eastAsia="Arial" w:hAnsi="Arial" w:cs="Arial"/>
                <w:b/>
                <w:bCs/>
                <w:noProof/>
              </w:rPr>
              <w:t>Recommendations</w:t>
            </w:r>
            <w:r w:rsidR="00B13DB2">
              <w:rPr>
                <w:noProof/>
                <w:webHidden/>
              </w:rPr>
              <w:tab/>
            </w:r>
            <w:r w:rsidR="00B13DB2">
              <w:rPr>
                <w:noProof/>
                <w:webHidden/>
              </w:rPr>
              <w:fldChar w:fldCharType="begin"/>
            </w:r>
            <w:r w:rsidR="00B13DB2">
              <w:rPr>
                <w:noProof/>
                <w:webHidden/>
              </w:rPr>
              <w:instrText xml:space="preserve"> PAGEREF _Toc76634899 \h </w:instrText>
            </w:r>
            <w:r w:rsidR="00B13DB2">
              <w:rPr>
                <w:noProof/>
                <w:webHidden/>
              </w:rPr>
            </w:r>
            <w:r w:rsidR="00B13DB2">
              <w:rPr>
                <w:noProof/>
                <w:webHidden/>
              </w:rPr>
              <w:fldChar w:fldCharType="separate"/>
            </w:r>
            <w:r w:rsidR="00B13DB2">
              <w:rPr>
                <w:noProof/>
                <w:webHidden/>
              </w:rPr>
              <w:t>8</w:t>
            </w:r>
            <w:r w:rsidR="00B13DB2">
              <w:rPr>
                <w:noProof/>
                <w:webHidden/>
              </w:rPr>
              <w:fldChar w:fldCharType="end"/>
            </w:r>
          </w:hyperlink>
        </w:p>
        <w:p w14:paraId="0D6C4777" w14:textId="5CA3E5A9" w:rsidR="00095846" w:rsidRDefault="006E5901">
          <w:pPr>
            <w:pStyle w:val="TOC1"/>
            <w:tabs>
              <w:tab w:val="right" w:leader="dot" w:pos="9350"/>
            </w:tabs>
            <w:rPr>
              <w:noProof/>
            </w:rPr>
          </w:pPr>
          <w:hyperlink w:anchor="_Toc76634900" w:history="1">
            <w:r w:rsidR="00B13DB2" w:rsidRPr="0087026F">
              <w:rPr>
                <w:rStyle w:val="Hyperlink"/>
                <w:rFonts w:ascii="Arial" w:eastAsia="Arial" w:hAnsi="Arial" w:cs="Arial"/>
                <w:b/>
                <w:bCs/>
                <w:noProof/>
              </w:rPr>
              <w:t>Conclusion</w:t>
            </w:r>
            <w:r w:rsidR="00B13DB2">
              <w:rPr>
                <w:noProof/>
                <w:webHidden/>
              </w:rPr>
              <w:tab/>
            </w:r>
            <w:r w:rsidR="00B13DB2">
              <w:rPr>
                <w:noProof/>
                <w:webHidden/>
              </w:rPr>
              <w:fldChar w:fldCharType="begin"/>
            </w:r>
            <w:r w:rsidR="00B13DB2">
              <w:rPr>
                <w:noProof/>
                <w:webHidden/>
              </w:rPr>
              <w:instrText xml:space="preserve"> PAGEREF _Toc76634900 \h </w:instrText>
            </w:r>
            <w:r w:rsidR="00B13DB2">
              <w:rPr>
                <w:noProof/>
                <w:webHidden/>
              </w:rPr>
            </w:r>
            <w:r w:rsidR="00B13DB2">
              <w:rPr>
                <w:noProof/>
                <w:webHidden/>
              </w:rPr>
              <w:fldChar w:fldCharType="separate"/>
            </w:r>
            <w:r w:rsidR="00B13DB2">
              <w:rPr>
                <w:noProof/>
                <w:webHidden/>
              </w:rPr>
              <w:t>8</w:t>
            </w:r>
            <w:r w:rsidR="00B13DB2">
              <w:rPr>
                <w:noProof/>
                <w:webHidden/>
              </w:rPr>
              <w:fldChar w:fldCharType="end"/>
            </w:r>
          </w:hyperlink>
        </w:p>
        <w:p w14:paraId="0DFE4BC4" w14:textId="2844518E" w:rsidR="00095846" w:rsidRDefault="006E5901">
          <w:pPr>
            <w:pStyle w:val="TOC1"/>
            <w:tabs>
              <w:tab w:val="right" w:leader="dot" w:pos="9350"/>
            </w:tabs>
            <w:rPr>
              <w:noProof/>
            </w:rPr>
          </w:pPr>
          <w:hyperlink w:anchor="_Toc76634901" w:history="1">
            <w:r w:rsidR="00B13DB2" w:rsidRPr="0087026F">
              <w:rPr>
                <w:rStyle w:val="Hyperlink"/>
                <w:rFonts w:ascii="Arial" w:hAnsi="Arial" w:cs="Arial"/>
                <w:b/>
                <w:bCs/>
                <w:noProof/>
              </w:rPr>
              <w:t>References</w:t>
            </w:r>
            <w:r w:rsidR="00B13DB2">
              <w:rPr>
                <w:noProof/>
                <w:webHidden/>
              </w:rPr>
              <w:tab/>
            </w:r>
            <w:r w:rsidR="00B13DB2">
              <w:rPr>
                <w:noProof/>
                <w:webHidden/>
              </w:rPr>
              <w:fldChar w:fldCharType="begin"/>
            </w:r>
            <w:r w:rsidR="00B13DB2">
              <w:rPr>
                <w:noProof/>
                <w:webHidden/>
              </w:rPr>
              <w:instrText xml:space="preserve"> PAGEREF _Toc76634901 \h </w:instrText>
            </w:r>
            <w:r w:rsidR="00B13DB2">
              <w:rPr>
                <w:noProof/>
                <w:webHidden/>
              </w:rPr>
            </w:r>
            <w:r w:rsidR="00B13DB2">
              <w:rPr>
                <w:noProof/>
                <w:webHidden/>
              </w:rPr>
              <w:fldChar w:fldCharType="separate"/>
            </w:r>
            <w:r w:rsidR="00B13DB2">
              <w:rPr>
                <w:noProof/>
                <w:webHidden/>
              </w:rPr>
              <w:t>10</w:t>
            </w:r>
            <w:r w:rsidR="00B13DB2">
              <w:rPr>
                <w:noProof/>
                <w:webHidden/>
              </w:rPr>
              <w:fldChar w:fldCharType="end"/>
            </w:r>
          </w:hyperlink>
        </w:p>
        <w:p w14:paraId="7534E4A1" w14:textId="5FF98834" w:rsidR="00095846" w:rsidRDefault="00B13DB2">
          <w:r>
            <w:rPr>
              <w:b/>
              <w:bCs/>
              <w:noProof/>
            </w:rPr>
            <w:fldChar w:fldCharType="end"/>
          </w:r>
        </w:p>
      </w:sdtContent>
    </w:sdt>
    <w:p w14:paraId="066FE0C4" w14:textId="491EEE5F" w:rsidR="00095846" w:rsidRDefault="00095846" w:rsidP="004153F2">
      <w:pPr>
        <w:rPr>
          <w:rFonts w:ascii="Arial" w:hAnsi="Arial" w:cs="Arial"/>
          <w:b/>
          <w:bCs/>
          <w:i/>
          <w:iCs/>
          <w:sz w:val="28"/>
          <w:szCs w:val="28"/>
        </w:rPr>
      </w:pPr>
    </w:p>
    <w:p w14:paraId="4C223705" w14:textId="77777777" w:rsidR="00095846" w:rsidRDefault="00B13DB2">
      <w:pPr>
        <w:rPr>
          <w:rFonts w:ascii="Arial" w:hAnsi="Arial" w:cs="Arial"/>
          <w:b/>
          <w:bCs/>
          <w:i/>
          <w:iCs/>
          <w:sz w:val="28"/>
          <w:szCs w:val="28"/>
        </w:rPr>
      </w:pPr>
      <w:r>
        <w:rPr>
          <w:rFonts w:ascii="Arial" w:hAnsi="Arial" w:cs="Arial"/>
          <w:b/>
          <w:bCs/>
          <w:i/>
          <w:iCs/>
          <w:sz w:val="28"/>
          <w:szCs w:val="28"/>
        </w:rPr>
        <w:br w:type="page"/>
      </w:r>
    </w:p>
    <w:p w14:paraId="4F530F59" w14:textId="42A196C7" w:rsidR="0026786A" w:rsidRPr="00095846" w:rsidRDefault="00B13DB2" w:rsidP="004153F2">
      <w:pPr>
        <w:rPr>
          <w:rFonts w:ascii="Arial" w:hAnsi="Arial" w:cs="Arial"/>
          <w:b/>
          <w:bCs/>
          <w:i/>
          <w:iCs/>
          <w:sz w:val="28"/>
          <w:szCs w:val="28"/>
        </w:rPr>
      </w:pPr>
      <w:r w:rsidRPr="00095846">
        <w:rPr>
          <w:rFonts w:ascii="Arial" w:hAnsi="Arial" w:cs="Arial"/>
          <w:b/>
          <w:bCs/>
          <w:i/>
          <w:iCs/>
          <w:sz w:val="28"/>
          <w:szCs w:val="28"/>
        </w:rPr>
        <w:lastRenderedPageBreak/>
        <w:t>Co-Occurring Disorder / Dual Diagnosis</w:t>
      </w:r>
    </w:p>
    <w:p w14:paraId="489EF664" w14:textId="77777777" w:rsidR="0026786A" w:rsidRPr="003B5ECC" w:rsidRDefault="0026786A" w:rsidP="56C6013F">
      <w:pPr>
        <w:rPr>
          <w:rFonts w:ascii="Arial" w:eastAsia="Arial" w:hAnsi="Arial" w:cs="Arial"/>
          <w:b/>
          <w:bCs/>
          <w:i/>
          <w:iCs/>
          <w:sz w:val="24"/>
          <w:szCs w:val="24"/>
        </w:rPr>
      </w:pPr>
    </w:p>
    <w:p w14:paraId="2CADBAEC" w14:textId="06199ECB" w:rsidR="1F5E3346" w:rsidRPr="003B5ECC" w:rsidRDefault="00B13DB2" w:rsidP="00396E2E">
      <w:pPr>
        <w:pStyle w:val="Heading1"/>
        <w:spacing w:line="360" w:lineRule="auto"/>
        <w:rPr>
          <w:rFonts w:ascii="Arial" w:eastAsia="Arial" w:hAnsi="Arial" w:cs="Arial"/>
          <w:b/>
          <w:bCs/>
          <w:color w:val="000000" w:themeColor="text1"/>
          <w:u w:val="single"/>
        </w:rPr>
      </w:pPr>
      <w:bookmarkStart w:id="0" w:name="_Toc76634890"/>
      <w:r w:rsidRPr="003B5ECC">
        <w:rPr>
          <w:rFonts w:ascii="Arial" w:eastAsia="Arial" w:hAnsi="Arial" w:cs="Arial"/>
          <w:b/>
          <w:bCs/>
          <w:color w:val="000000" w:themeColor="text1"/>
          <w:u w:val="single"/>
        </w:rPr>
        <w:t>Introduction</w:t>
      </w:r>
      <w:bookmarkEnd w:id="0"/>
    </w:p>
    <w:p w14:paraId="1FED89CB" w14:textId="77777777" w:rsidR="00EB35AA" w:rsidRPr="00FD13C5" w:rsidRDefault="00EB35AA" w:rsidP="00396E2E">
      <w:pPr>
        <w:spacing w:line="360" w:lineRule="auto"/>
        <w:rPr>
          <w:rFonts w:ascii="Arial" w:hAnsi="Arial" w:cs="Arial"/>
          <w:sz w:val="24"/>
          <w:szCs w:val="24"/>
        </w:rPr>
      </w:pPr>
    </w:p>
    <w:p w14:paraId="7EEFACB6" w14:textId="4B6379C1" w:rsidR="38A8B43F" w:rsidRPr="004956D3" w:rsidRDefault="00B13DB2" w:rsidP="00396E2E">
      <w:pPr>
        <w:spacing w:line="360" w:lineRule="auto"/>
        <w:rPr>
          <w:rFonts w:ascii="Arial" w:hAnsi="Arial" w:cs="Arial"/>
          <w:sz w:val="24"/>
          <w:szCs w:val="24"/>
        </w:rPr>
      </w:pPr>
      <w:r w:rsidRPr="00FD13C5">
        <w:rPr>
          <w:rFonts w:ascii="Arial" w:eastAsia="Arial" w:hAnsi="Arial" w:cs="Arial"/>
          <w:sz w:val="24"/>
          <w:szCs w:val="24"/>
        </w:rPr>
        <w:t>Recent research has shed light on many aspects of co-occurring substance use disorder and significant mental illness, often known as dual diagnosis. Comorbid substance use disorders in this population are connected to higher relapse rates and rehospitalization, homelessness, aggression, HIV infections, and family issues</w:t>
      </w:r>
      <w:r w:rsidR="016DA437" w:rsidRPr="00FD13C5">
        <w:rPr>
          <w:rFonts w:ascii="Arial" w:eastAsia="Arial" w:hAnsi="Arial" w:cs="Arial"/>
          <w:sz w:val="24"/>
          <w:szCs w:val="24"/>
        </w:rPr>
        <w:t xml:space="preserve"> (Drake and Brunette, 1998</w:t>
      </w:r>
      <w:r w:rsidR="004956D3">
        <w:rPr>
          <w:rFonts w:ascii="Arial" w:eastAsia="Arial" w:hAnsi="Arial" w:cs="Arial"/>
          <w:sz w:val="24"/>
          <w:szCs w:val="24"/>
        </w:rPr>
        <w:t>,</w:t>
      </w:r>
      <w:r w:rsidR="0060428D">
        <w:rPr>
          <w:rFonts w:ascii="Arial" w:eastAsia="Arial" w:hAnsi="Arial" w:cs="Arial"/>
          <w:sz w:val="24"/>
          <w:szCs w:val="24"/>
        </w:rPr>
        <w:t xml:space="preserve"> </w:t>
      </w:r>
      <w:r w:rsidR="0060428D" w:rsidRPr="002506A5">
        <w:rPr>
          <w:rFonts w:ascii="Arial" w:eastAsia="Times New Roman" w:hAnsi="Arial" w:cs="Arial"/>
          <w:color w:val="000000"/>
          <w:sz w:val="24"/>
          <w:szCs w:val="24"/>
          <w:shd w:val="clear" w:color="auto" w:fill="FFFFFF"/>
        </w:rPr>
        <w:t>pp. 285–299</w:t>
      </w:r>
      <w:r w:rsidR="016DA437" w:rsidRPr="00FD13C5">
        <w:rPr>
          <w:rFonts w:ascii="Arial" w:eastAsia="Arial" w:hAnsi="Arial" w:cs="Arial"/>
          <w:sz w:val="24"/>
          <w:szCs w:val="24"/>
        </w:rPr>
        <w:t>).</w:t>
      </w:r>
    </w:p>
    <w:p w14:paraId="071D166D" w14:textId="1EB59455" w:rsidR="7C0841B8" w:rsidRPr="00FD13C5" w:rsidRDefault="00B13DB2" w:rsidP="00396E2E">
      <w:pPr>
        <w:spacing w:line="360" w:lineRule="auto"/>
        <w:rPr>
          <w:rFonts w:ascii="Arial" w:eastAsia="Arial" w:hAnsi="Arial" w:cs="Arial"/>
          <w:sz w:val="24"/>
          <w:szCs w:val="24"/>
        </w:rPr>
      </w:pPr>
      <w:r w:rsidRPr="00FD13C5">
        <w:rPr>
          <w:rFonts w:ascii="Arial" w:eastAsia="Arial" w:hAnsi="Arial" w:cs="Arial"/>
          <w:sz w:val="24"/>
          <w:szCs w:val="24"/>
        </w:rPr>
        <w:t>Given the significant prevalence of substance use disorders among people with serious mental illness and their negative consequences, little is understood about the reasons for this comorbidity. However, it is common knowledge that mental illness is a pervasive societal phenomenon that can lead to increased levels of substance abuse</w:t>
      </w:r>
      <w:r w:rsidR="221B319E" w:rsidRPr="00FD13C5">
        <w:rPr>
          <w:rFonts w:ascii="Arial" w:eastAsia="Arial" w:hAnsi="Arial" w:cs="Arial"/>
          <w:sz w:val="24"/>
          <w:szCs w:val="24"/>
        </w:rPr>
        <w:t xml:space="preserve"> (</w:t>
      </w:r>
      <w:r w:rsidR="00A54118" w:rsidRPr="00FD13C5">
        <w:rPr>
          <w:rFonts w:ascii="Arial" w:eastAsia="Arial" w:hAnsi="Arial" w:cs="Arial"/>
          <w:sz w:val="24"/>
          <w:szCs w:val="24"/>
        </w:rPr>
        <w:t>Drake</w:t>
      </w:r>
      <w:r w:rsidR="006F007C" w:rsidRPr="00FD13C5">
        <w:rPr>
          <w:rFonts w:ascii="Arial" w:eastAsia="Arial" w:hAnsi="Arial" w:cs="Arial"/>
          <w:sz w:val="24"/>
          <w:szCs w:val="24"/>
        </w:rPr>
        <w:t xml:space="preserve"> and</w:t>
      </w:r>
      <w:r w:rsidR="00F00C41" w:rsidRPr="00FD13C5">
        <w:rPr>
          <w:rFonts w:ascii="Arial" w:eastAsia="Arial" w:hAnsi="Arial" w:cs="Arial"/>
          <w:sz w:val="24"/>
          <w:szCs w:val="24"/>
        </w:rPr>
        <w:t xml:space="preserve"> </w:t>
      </w:r>
      <w:proofErr w:type="spellStart"/>
      <w:r w:rsidR="00A54118" w:rsidRPr="00FD13C5">
        <w:rPr>
          <w:rFonts w:ascii="Arial" w:eastAsia="Arial" w:hAnsi="Arial" w:cs="Arial"/>
          <w:sz w:val="24"/>
          <w:szCs w:val="24"/>
        </w:rPr>
        <w:t>M</w:t>
      </w:r>
      <w:r w:rsidR="009C174D" w:rsidRPr="00FD13C5">
        <w:rPr>
          <w:rFonts w:ascii="Arial" w:eastAsia="Arial" w:hAnsi="Arial" w:cs="Arial"/>
          <w:sz w:val="24"/>
          <w:szCs w:val="24"/>
        </w:rPr>
        <w:t>ueser</w:t>
      </w:r>
      <w:proofErr w:type="spellEnd"/>
      <w:r w:rsidR="009C174D" w:rsidRPr="00FD13C5">
        <w:rPr>
          <w:rFonts w:ascii="Arial" w:eastAsia="Arial" w:hAnsi="Arial" w:cs="Arial"/>
          <w:sz w:val="24"/>
          <w:szCs w:val="24"/>
        </w:rPr>
        <w:t>, 2000</w:t>
      </w:r>
      <w:r w:rsidR="00D403E3">
        <w:rPr>
          <w:rFonts w:ascii="Arial" w:eastAsia="Arial" w:hAnsi="Arial" w:cs="Arial"/>
          <w:sz w:val="24"/>
          <w:szCs w:val="24"/>
        </w:rPr>
        <w:t>, pp.</w:t>
      </w:r>
      <w:r w:rsidR="00D403E3" w:rsidRPr="002506A5">
        <w:rPr>
          <w:rFonts w:ascii="Arial" w:eastAsia="Times New Roman" w:hAnsi="Arial" w:cs="Arial"/>
          <w:color w:val="000000"/>
          <w:sz w:val="24"/>
          <w:szCs w:val="24"/>
          <w:shd w:val="clear" w:color="auto" w:fill="FFFFFF"/>
        </w:rPr>
        <w:t>105-118</w:t>
      </w:r>
      <w:r w:rsidR="221B319E" w:rsidRPr="00FD13C5">
        <w:rPr>
          <w:rFonts w:ascii="Arial" w:eastAsia="Arial" w:hAnsi="Arial" w:cs="Arial"/>
          <w:sz w:val="24"/>
          <w:szCs w:val="24"/>
        </w:rPr>
        <w:t>)</w:t>
      </w:r>
      <w:r w:rsidRPr="00FD13C5">
        <w:rPr>
          <w:rFonts w:ascii="Arial" w:eastAsia="Arial" w:hAnsi="Arial" w:cs="Arial"/>
          <w:sz w:val="24"/>
          <w:szCs w:val="24"/>
        </w:rPr>
        <w:t>.</w:t>
      </w:r>
    </w:p>
    <w:p w14:paraId="7128AC96" w14:textId="6E257E1A" w:rsidR="00B92715" w:rsidRPr="00FD13C5" w:rsidRDefault="00B13DB2" w:rsidP="00396E2E">
      <w:pPr>
        <w:spacing w:line="360" w:lineRule="auto"/>
        <w:rPr>
          <w:rFonts w:ascii="Arial" w:eastAsia="Arial" w:hAnsi="Arial" w:cs="Arial"/>
          <w:sz w:val="24"/>
          <w:szCs w:val="24"/>
        </w:rPr>
      </w:pPr>
      <w:r w:rsidRPr="00FD13C5">
        <w:rPr>
          <w:rFonts w:ascii="Arial" w:eastAsia="Arial" w:hAnsi="Arial" w:cs="Arial"/>
          <w:sz w:val="24"/>
          <w:szCs w:val="24"/>
        </w:rPr>
        <w:t xml:space="preserve">Patients may self-medicate by misusing drugs or alcohol </w:t>
      </w:r>
      <w:proofErr w:type="gramStart"/>
      <w:r w:rsidRPr="00FD13C5">
        <w:rPr>
          <w:rFonts w:ascii="Arial" w:eastAsia="Arial" w:hAnsi="Arial" w:cs="Arial"/>
          <w:sz w:val="24"/>
          <w:szCs w:val="24"/>
        </w:rPr>
        <w:t>in an attempt to</w:t>
      </w:r>
      <w:proofErr w:type="gramEnd"/>
      <w:r w:rsidRPr="00FD13C5">
        <w:rPr>
          <w:rFonts w:ascii="Arial" w:eastAsia="Arial" w:hAnsi="Arial" w:cs="Arial"/>
          <w:sz w:val="24"/>
          <w:szCs w:val="24"/>
        </w:rPr>
        <w:t xml:space="preserve"> ease the symptoms of their condition. Other explanations include a probable hereditary susceptibility to mental disease and substance addiction, as seen by the presence of more significant substance abuse in families with mental illness.</w:t>
      </w:r>
    </w:p>
    <w:p w14:paraId="7E06E80D" w14:textId="71749770" w:rsidR="56C6013F" w:rsidRPr="00FD13C5" w:rsidRDefault="56C6013F" w:rsidP="00396E2E">
      <w:pPr>
        <w:spacing w:line="360" w:lineRule="auto"/>
        <w:rPr>
          <w:rFonts w:ascii="Arial" w:eastAsia="Arial" w:hAnsi="Arial" w:cs="Arial"/>
          <w:i/>
          <w:iCs/>
          <w:sz w:val="24"/>
          <w:szCs w:val="24"/>
        </w:rPr>
      </w:pPr>
    </w:p>
    <w:p w14:paraId="539D3EA9" w14:textId="490F7A3B" w:rsidR="00170E87" w:rsidRPr="00FD13C5" w:rsidRDefault="00B13DB2" w:rsidP="00396E2E">
      <w:pPr>
        <w:pStyle w:val="Heading1"/>
        <w:spacing w:line="360" w:lineRule="auto"/>
        <w:rPr>
          <w:rFonts w:ascii="Arial" w:eastAsia="Arial" w:hAnsi="Arial" w:cs="Arial"/>
          <w:b/>
          <w:bCs/>
          <w:color w:val="000000" w:themeColor="text1"/>
          <w:sz w:val="24"/>
          <w:szCs w:val="24"/>
          <w:u w:val="single"/>
        </w:rPr>
      </w:pPr>
      <w:bookmarkStart w:id="1" w:name="_Toc76634891"/>
      <w:r w:rsidRPr="00FD13C5">
        <w:rPr>
          <w:rFonts w:ascii="Arial" w:eastAsia="Arial" w:hAnsi="Arial" w:cs="Arial"/>
          <w:b/>
          <w:bCs/>
          <w:color w:val="000000" w:themeColor="text1"/>
          <w:sz w:val="24"/>
          <w:szCs w:val="24"/>
          <w:u w:val="single"/>
        </w:rPr>
        <w:t>Background</w:t>
      </w:r>
      <w:bookmarkEnd w:id="1"/>
    </w:p>
    <w:p w14:paraId="71D1127B" w14:textId="77777777" w:rsidR="00EB35AA" w:rsidRPr="00FD13C5" w:rsidRDefault="00EB35AA" w:rsidP="00396E2E">
      <w:pPr>
        <w:spacing w:line="360" w:lineRule="auto"/>
        <w:rPr>
          <w:rFonts w:ascii="Arial" w:hAnsi="Arial" w:cs="Arial"/>
          <w:sz w:val="24"/>
          <w:szCs w:val="24"/>
        </w:rPr>
      </w:pPr>
    </w:p>
    <w:p w14:paraId="2C078E63" w14:textId="62E7DB22" w:rsidR="00170E87" w:rsidRPr="00FD13C5" w:rsidRDefault="00B13DB2" w:rsidP="00396E2E">
      <w:pPr>
        <w:spacing w:line="360" w:lineRule="auto"/>
        <w:rPr>
          <w:rFonts w:ascii="Arial" w:eastAsia="Arial" w:hAnsi="Arial" w:cs="Arial"/>
          <w:sz w:val="24"/>
          <w:szCs w:val="24"/>
        </w:rPr>
      </w:pPr>
      <w:r w:rsidRPr="00FD13C5">
        <w:rPr>
          <w:rFonts w:ascii="Arial" w:eastAsia="Arial" w:hAnsi="Arial" w:cs="Arial"/>
          <w:sz w:val="24"/>
          <w:szCs w:val="24"/>
        </w:rPr>
        <w:t>T</w:t>
      </w:r>
      <w:r w:rsidR="05A67C76" w:rsidRPr="00FD13C5">
        <w:rPr>
          <w:rFonts w:ascii="Arial" w:eastAsia="Arial" w:hAnsi="Arial" w:cs="Arial"/>
          <w:sz w:val="24"/>
          <w:szCs w:val="24"/>
        </w:rPr>
        <w:t xml:space="preserve">he combination of mental health and drug/alcohol problems is known as dual diagnosis, and it is considered a significant health risk. </w:t>
      </w:r>
      <w:r w:rsidR="2DE44929" w:rsidRPr="00FD13C5">
        <w:rPr>
          <w:rFonts w:ascii="Arial" w:eastAsia="Arial" w:hAnsi="Arial" w:cs="Arial"/>
          <w:sz w:val="24"/>
          <w:szCs w:val="24"/>
        </w:rPr>
        <w:t>Most</w:t>
      </w:r>
      <w:r w:rsidR="05A67C76" w:rsidRPr="00FD13C5">
        <w:rPr>
          <w:rFonts w:ascii="Arial" w:eastAsia="Arial" w:hAnsi="Arial" w:cs="Arial"/>
          <w:sz w:val="24"/>
          <w:szCs w:val="24"/>
        </w:rPr>
        <w:t xml:space="preserve"> studies in this subject are from the United States, and data on double diagnosis prevalence in the United Kingdom is few</w:t>
      </w:r>
      <w:r w:rsidR="1A854A8B" w:rsidRPr="00FD13C5">
        <w:rPr>
          <w:rFonts w:ascii="Arial" w:eastAsia="Arial" w:hAnsi="Arial" w:cs="Arial"/>
          <w:sz w:val="24"/>
          <w:szCs w:val="24"/>
        </w:rPr>
        <w:t xml:space="preserve"> (Schulte and Holland, 2008</w:t>
      </w:r>
      <w:r w:rsidR="00F04C05">
        <w:rPr>
          <w:rFonts w:ascii="Arial" w:eastAsia="Arial" w:hAnsi="Arial" w:cs="Arial"/>
          <w:sz w:val="24"/>
          <w:szCs w:val="24"/>
        </w:rPr>
        <w:t xml:space="preserve">, </w:t>
      </w:r>
      <w:r w:rsidR="00F04C05" w:rsidRPr="002506A5">
        <w:rPr>
          <w:rFonts w:ascii="Arial" w:hAnsi="Arial" w:cs="Arial"/>
          <w:sz w:val="24"/>
          <w:szCs w:val="24"/>
        </w:rPr>
        <w:t>pp.118-124</w:t>
      </w:r>
      <w:r w:rsidR="1A854A8B" w:rsidRPr="00FD13C5">
        <w:rPr>
          <w:rFonts w:ascii="Arial" w:eastAsia="Arial" w:hAnsi="Arial" w:cs="Arial"/>
          <w:sz w:val="24"/>
          <w:szCs w:val="24"/>
        </w:rPr>
        <w:t>)</w:t>
      </w:r>
      <w:r w:rsidR="05A67C76" w:rsidRPr="00FD13C5">
        <w:rPr>
          <w:rFonts w:ascii="Arial" w:eastAsia="Arial" w:hAnsi="Arial" w:cs="Arial"/>
          <w:sz w:val="24"/>
          <w:szCs w:val="24"/>
        </w:rPr>
        <w:t>.</w:t>
      </w:r>
    </w:p>
    <w:p w14:paraId="0D7D03A7" w14:textId="48D4B3DE" w:rsidR="6D62854D" w:rsidRPr="00FD13C5" w:rsidRDefault="00B13DB2" w:rsidP="00396E2E">
      <w:pPr>
        <w:spacing w:line="360" w:lineRule="auto"/>
        <w:rPr>
          <w:rFonts w:ascii="Arial" w:eastAsia="Arial" w:hAnsi="Arial" w:cs="Arial"/>
          <w:sz w:val="24"/>
          <w:szCs w:val="24"/>
        </w:rPr>
      </w:pPr>
      <w:r w:rsidRPr="00FD13C5">
        <w:rPr>
          <w:rFonts w:ascii="Arial" w:eastAsia="Arial" w:hAnsi="Arial" w:cs="Arial"/>
          <w:sz w:val="24"/>
          <w:szCs w:val="24"/>
        </w:rPr>
        <w:t>The term was used in the 1980s in the United States to describe people with mental conditions who also consumed illegal drugs or alcohol.</w:t>
      </w:r>
      <w:r w:rsidR="049910D0" w:rsidRPr="00FD13C5">
        <w:rPr>
          <w:rFonts w:ascii="Arial" w:eastAsia="Arial" w:hAnsi="Arial" w:cs="Arial"/>
          <w:sz w:val="24"/>
          <w:szCs w:val="24"/>
        </w:rPr>
        <w:t xml:space="preserve"> </w:t>
      </w:r>
      <w:r w:rsidR="0080CF2A" w:rsidRPr="00FD13C5">
        <w:rPr>
          <w:rFonts w:ascii="Arial" w:eastAsia="Arial" w:hAnsi="Arial" w:cs="Arial"/>
          <w:sz w:val="24"/>
          <w:szCs w:val="24"/>
        </w:rPr>
        <w:t xml:space="preserve">A wide range of mental health </w:t>
      </w:r>
      <w:r w:rsidR="0080CF2A" w:rsidRPr="00FD13C5">
        <w:rPr>
          <w:rFonts w:ascii="Arial" w:eastAsia="Arial" w:hAnsi="Arial" w:cs="Arial"/>
          <w:sz w:val="24"/>
          <w:szCs w:val="24"/>
        </w:rPr>
        <w:lastRenderedPageBreak/>
        <w:t>disorders and the forms of substances eradicated their consequences and possible complications. It ranges from severe and long-term mental illnesses like bipolar disorder, schizophrenia, and heroin or Crack Cocaine abuse to such "milder" mental conditions like anxiety and personality disorders and alcohol and cannabis abuse.</w:t>
      </w:r>
    </w:p>
    <w:p w14:paraId="534F72BD" w14:textId="3B853258" w:rsidR="5D24357B" w:rsidRPr="00FD13C5" w:rsidRDefault="00B13DB2" w:rsidP="00396E2E">
      <w:pPr>
        <w:spacing w:line="360" w:lineRule="auto"/>
        <w:rPr>
          <w:rFonts w:ascii="Arial" w:eastAsia="Arial" w:hAnsi="Arial" w:cs="Arial"/>
          <w:sz w:val="24"/>
          <w:szCs w:val="24"/>
        </w:rPr>
      </w:pPr>
      <w:r w:rsidRPr="00FD13C5">
        <w:rPr>
          <w:rFonts w:ascii="Arial" w:eastAsia="Arial" w:hAnsi="Arial" w:cs="Arial"/>
          <w:sz w:val="24"/>
          <w:szCs w:val="24"/>
        </w:rPr>
        <w:t>Alcohol and drug abuse can have a variety of consequences. Substance abuse can cause or exacerbate mental illness. However, just the same psychiatric diseases can lead to dangerous or dependent substance use, as the precise nature of the relationship is unknown (Mind.org,2021).</w:t>
      </w:r>
    </w:p>
    <w:p w14:paraId="5788F53D" w14:textId="38B74F0E" w:rsidR="00A037A3" w:rsidRPr="00FD13C5" w:rsidRDefault="00A037A3" w:rsidP="00396E2E">
      <w:pPr>
        <w:spacing w:line="360" w:lineRule="auto"/>
        <w:rPr>
          <w:rFonts w:ascii="Arial" w:eastAsia="Arial" w:hAnsi="Arial" w:cs="Arial"/>
          <w:sz w:val="24"/>
          <w:szCs w:val="24"/>
        </w:rPr>
      </w:pPr>
    </w:p>
    <w:p w14:paraId="6B6095BD" w14:textId="77777777" w:rsidR="00EB35AA" w:rsidRPr="00FD13C5" w:rsidRDefault="00EB35AA" w:rsidP="00396E2E">
      <w:pPr>
        <w:spacing w:line="360" w:lineRule="auto"/>
        <w:rPr>
          <w:rFonts w:ascii="Arial" w:eastAsia="Arial" w:hAnsi="Arial" w:cs="Arial"/>
          <w:b/>
          <w:bCs/>
          <w:i/>
          <w:iCs/>
          <w:sz w:val="24"/>
          <w:szCs w:val="24"/>
        </w:rPr>
      </w:pPr>
    </w:p>
    <w:p w14:paraId="35EA4555" w14:textId="393E9413" w:rsidR="05F35FF0" w:rsidRPr="00FD13C5" w:rsidRDefault="00B13DB2" w:rsidP="00396E2E">
      <w:pPr>
        <w:pStyle w:val="Heading1"/>
        <w:spacing w:line="360" w:lineRule="auto"/>
        <w:rPr>
          <w:rFonts w:ascii="Arial" w:eastAsia="Arial" w:hAnsi="Arial" w:cs="Arial"/>
          <w:b/>
          <w:bCs/>
          <w:color w:val="000000" w:themeColor="text1"/>
          <w:sz w:val="24"/>
          <w:szCs w:val="24"/>
          <w:u w:val="single"/>
        </w:rPr>
      </w:pPr>
      <w:bookmarkStart w:id="2" w:name="_Toc76634892"/>
      <w:r w:rsidRPr="00FD13C5">
        <w:rPr>
          <w:rFonts w:ascii="Arial" w:eastAsia="Arial" w:hAnsi="Arial" w:cs="Arial"/>
          <w:b/>
          <w:bCs/>
          <w:color w:val="000000" w:themeColor="text1"/>
          <w:sz w:val="24"/>
          <w:szCs w:val="24"/>
          <w:u w:val="single"/>
        </w:rPr>
        <w:t>Methodology</w:t>
      </w:r>
      <w:bookmarkEnd w:id="2"/>
    </w:p>
    <w:p w14:paraId="4C68533E" w14:textId="77777777" w:rsidR="00F4496C" w:rsidRPr="00FD13C5" w:rsidRDefault="00F4496C" w:rsidP="00396E2E">
      <w:pPr>
        <w:spacing w:line="360" w:lineRule="auto"/>
        <w:rPr>
          <w:rFonts w:ascii="Arial" w:eastAsia="Arial" w:hAnsi="Arial" w:cs="Arial"/>
          <w:sz w:val="24"/>
          <w:szCs w:val="24"/>
        </w:rPr>
      </w:pPr>
    </w:p>
    <w:p w14:paraId="403D8BEB" w14:textId="3B91FD84" w:rsidR="001F2649" w:rsidRPr="00FD13C5" w:rsidRDefault="00B13DB2" w:rsidP="00396E2E">
      <w:pPr>
        <w:spacing w:line="360" w:lineRule="auto"/>
        <w:rPr>
          <w:rFonts w:ascii="Arial" w:eastAsia="Arial" w:hAnsi="Arial" w:cs="Arial"/>
          <w:sz w:val="24"/>
          <w:szCs w:val="24"/>
        </w:rPr>
      </w:pPr>
      <w:r w:rsidRPr="00FD13C5">
        <w:rPr>
          <w:rFonts w:ascii="Arial" w:eastAsia="Arial" w:hAnsi="Arial" w:cs="Arial"/>
          <w:sz w:val="24"/>
          <w:szCs w:val="24"/>
        </w:rPr>
        <w:t xml:space="preserve">I started my research by selecting my search keywords and research question. </w:t>
      </w:r>
      <w:r w:rsidR="00953D99" w:rsidRPr="00FD13C5">
        <w:rPr>
          <w:rFonts w:ascii="Arial" w:eastAsia="Arial" w:hAnsi="Arial" w:cs="Arial"/>
          <w:sz w:val="24"/>
          <w:szCs w:val="24"/>
        </w:rPr>
        <w:t xml:space="preserve">"The impact of substance abuse on mental health in adults" was the study question I was interested in researching. I chose the terms "impact," "substance abuse," "mental health," and "adulthood." However, following a comprehensive review of databases and archives, I noted the </w:t>
      </w:r>
      <w:proofErr w:type="gramStart"/>
      <w:r w:rsidR="00953D99" w:rsidRPr="00FD13C5">
        <w:rPr>
          <w:rFonts w:ascii="Arial" w:eastAsia="Arial" w:hAnsi="Arial" w:cs="Arial"/>
          <w:sz w:val="24"/>
          <w:szCs w:val="24"/>
        </w:rPr>
        <w:t>most commonly used</w:t>
      </w:r>
      <w:proofErr w:type="gramEnd"/>
      <w:r w:rsidR="00953D99" w:rsidRPr="00FD13C5">
        <w:rPr>
          <w:rFonts w:ascii="Arial" w:eastAsia="Arial" w:hAnsi="Arial" w:cs="Arial"/>
          <w:sz w:val="24"/>
          <w:szCs w:val="24"/>
        </w:rPr>
        <w:t xml:space="preserve"> terms for relevant material concerning my research question</w:t>
      </w:r>
      <w:r w:rsidR="00D947F6" w:rsidRPr="00FD13C5">
        <w:rPr>
          <w:rFonts w:ascii="Arial" w:eastAsia="Arial" w:hAnsi="Arial" w:cs="Arial"/>
          <w:sz w:val="24"/>
          <w:szCs w:val="24"/>
        </w:rPr>
        <w:t xml:space="preserve"> proceeded with applying </w:t>
      </w:r>
      <w:r w:rsidR="00586442" w:rsidRPr="00FD13C5">
        <w:rPr>
          <w:rFonts w:ascii="Arial" w:eastAsia="Arial" w:hAnsi="Arial" w:cs="Arial"/>
          <w:sz w:val="24"/>
          <w:szCs w:val="24"/>
        </w:rPr>
        <w:t>them</w:t>
      </w:r>
      <w:r w:rsidR="00D947F6" w:rsidRPr="00FD13C5">
        <w:rPr>
          <w:rFonts w:ascii="Arial" w:eastAsia="Arial" w:hAnsi="Arial" w:cs="Arial"/>
          <w:sz w:val="24"/>
          <w:szCs w:val="24"/>
        </w:rPr>
        <w:t xml:space="preserve"> in my search. I used several techniques to review literature pertinent to combine findings and highlight possibilities for further research.</w:t>
      </w:r>
    </w:p>
    <w:p w14:paraId="7E7C05A6" w14:textId="1608D717" w:rsidR="478C5139" w:rsidRPr="00FD13C5" w:rsidRDefault="00B13DB2" w:rsidP="00396E2E">
      <w:pPr>
        <w:spacing w:line="360" w:lineRule="auto"/>
        <w:rPr>
          <w:rFonts w:ascii="Arial" w:eastAsia="Arial" w:hAnsi="Arial" w:cs="Arial"/>
          <w:sz w:val="24"/>
          <w:szCs w:val="24"/>
        </w:rPr>
      </w:pPr>
      <w:r w:rsidRPr="00FD13C5">
        <w:rPr>
          <w:rFonts w:ascii="Arial" w:eastAsia="Arial" w:hAnsi="Arial" w:cs="Arial"/>
          <w:sz w:val="24"/>
          <w:szCs w:val="24"/>
        </w:rPr>
        <w:t>Published articles were found by searching Google Scholar and the UWTSD library for keywords, titles, abstracts, and text containing the terms</w:t>
      </w:r>
      <w:r w:rsidR="00771082" w:rsidRPr="00FD13C5">
        <w:rPr>
          <w:rFonts w:ascii="Arial" w:eastAsia="Arial" w:hAnsi="Arial" w:cs="Arial"/>
          <w:sz w:val="24"/>
          <w:szCs w:val="24"/>
        </w:rPr>
        <w:t xml:space="preserve"> “</w:t>
      </w:r>
      <w:r w:rsidR="009878EA" w:rsidRPr="00FD13C5">
        <w:rPr>
          <w:rFonts w:ascii="Arial" w:eastAsia="Arial" w:hAnsi="Arial" w:cs="Arial"/>
          <w:sz w:val="24"/>
          <w:szCs w:val="24"/>
        </w:rPr>
        <w:t>P</w:t>
      </w:r>
      <w:r w:rsidR="00771082" w:rsidRPr="00FD13C5">
        <w:rPr>
          <w:rFonts w:ascii="Arial" w:eastAsia="Arial" w:hAnsi="Arial" w:cs="Arial"/>
          <w:sz w:val="24"/>
          <w:szCs w:val="24"/>
        </w:rPr>
        <w:t>rev</w:t>
      </w:r>
      <w:r w:rsidR="009878EA" w:rsidRPr="00FD13C5">
        <w:rPr>
          <w:rFonts w:ascii="Arial" w:eastAsia="Arial" w:hAnsi="Arial" w:cs="Arial"/>
          <w:sz w:val="24"/>
          <w:szCs w:val="24"/>
        </w:rPr>
        <w:t>alence”,</w:t>
      </w:r>
      <w:r w:rsidRPr="00FD13C5">
        <w:rPr>
          <w:rFonts w:ascii="Arial" w:eastAsia="Arial" w:hAnsi="Arial" w:cs="Arial"/>
          <w:sz w:val="24"/>
          <w:szCs w:val="24"/>
        </w:rPr>
        <w:t xml:space="preserve"> "Dual Diagnosis", or "Co-occurring Disorder", and "Adults</w:t>
      </w:r>
      <w:r w:rsidR="000F79C3" w:rsidRPr="00FD13C5">
        <w:rPr>
          <w:rFonts w:ascii="Arial" w:eastAsia="Arial" w:hAnsi="Arial" w:cs="Arial"/>
          <w:sz w:val="24"/>
          <w:szCs w:val="24"/>
        </w:rPr>
        <w:t xml:space="preserve">”. I also used </w:t>
      </w:r>
      <w:r w:rsidR="005872D8" w:rsidRPr="00FD13C5">
        <w:rPr>
          <w:rFonts w:ascii="Arial" w:eastAsia="Arial" w:hAnsi="Arial" w:cs="Arial"/>
          <w:sz w:val="24"/>
          <w:szCs w:val="24"/>
        </w:rPr>
        <w:t>“</w:t>
      </w:r>
      <w:r w:rsidR="00C03467" w:rsidRPr="00FD13C5">
        <w:rPr>
          <w:rFonts w:ascii="Arial" w:eastAsia="Arial" w:hAnsi="Arial" w:cs="Arial"/>
          <w:sz w:val="24"/>
          <w:szCs w:val="24"/>
        </w:rPr>
        <w:t>Comorbidity</w:t>
      </w:r>
      <w:r w:rsidR="005872D8" w:rsidRPr="00FD13C5">
        <w:rPr>
          <w:rFonts w:ascii="Arial" w:eastAsia="Arial" w:hAnsi="Arial" w:cs="Arial"/>
          <w:sz w:val="24"/>
          <w:szCs w:val="24"/>
        </w:rPr>
        <w:t>/</w:t>
      </w:r>
      <w:r w:rsidR="007D1921" w:rsidRPr="00FD13C5">
        <w:rPr>
          <w:rFonts w:ascii="Arial" w:eastAsia="Arial" w:hAnsi="Arial" w:cs="Arial"/>
          <w:sz w:val="24"/>
          <w:szCs w:val="24"/>
        </w:rPr>
        <w:t>Co-existing</w:t>
      </w:r>
      <w:r w:rsidR="00C03467" w:rsidRPr="00FD13C5">
        <w:rPr>
          <w:rFonts w:ascii="Arial" w:eastAsia="Arial" w:hAnsi="Arial" w:cs="Arial"/>
          <w:sz w:val="24"/>
          <w:szCs w:val="24"/>
        </w:rPr>
        <w:t>”,</w:t>
      </w:r>
      <w:r w:rsidRPr="00FD13C5">
        <w:rPr>
          <w:rFonts w:ascii="Arial" w:eastAsia="Arial" w:hAnsi="Arial" w:cs="Arial"/>
          <w:sz w:val="24"/>
          <w:szCs w:val="24"/>
        </w:rPr>
        <w:t xml:space="preserve"> "Adult", cross-referenced with "mental health/illness", and "substance use."</w:t>
      </w:r>
      <w:r w:rsidR="00BD64A6" w:rsidRPr="00FD13C5">
        <w:rPr>
          <w:rFonts w:ascii="Arial" w:eastAsia="Arial" w:hAnsi="Arial" w:cs="Arial"/>
          <w:sz w:val="24"/>
          <w:szCs w:val="24"/>
        </w:rPr>
        <w:t xml:space="preserve"> </w:t>
      </w:r>
      <w:r w:rsidR="0026786A" w:rsidRPr="00FD13C5">
        <w:rPr>
          <w:rFonts w:ascii="Arial" w:eastAsia="Arial" w:hAnsi="Arial" w:cs="Arial"/>
          <w:sz w:val="24"/>
          <w:szCs w:val="24"/>
        </w:rPr>
        <w:t>I obtained the information presented in this assignment after a thorough examination of databases and archives. This review has been divided into sections.</w:t>
      </w:r>
    </w:p>
    <w:p w14:paraId="6C304A1F" w14:textId="77777777" w:rsidR="001B3F53" w:rsidRPr="00FD13C5" w:rsidRDefault="001B3F53" w:rsidP="00396E2E">
      <w:pPr>
        <w:spacing w:line="360" w:lineRule="auto"/>
        <w:rPr>
          <w:rFonts w:ascii="Arial" w:eastAsia="Arial" w:hAnsi="Arial" w:cs="Arial"/>
          <w:sz w:val="24"/>
          <w:szCs w:val="24"/>
        </w:rPr>
      </w:pPr>
    </w:p>
    <w:p w14:paraId="0D4D895B" w14:textId="14EF6A04" w:rsidR="7B81C744" w:rsidRPr="00FD13C5" w:rsidRDefault="00B13DB2" w:rsidP="00396E2E">
      <w:pPr>
        <w:pStyle w:val="Heading2"/>
        <w:spacing w:line="360" w:lineRule="auto"/>
        <w:rPr>
          <w:rFonts w:ascii="Arial" w:eastAsia="Arial" w:hAnsi="Arial" w:cs="Arial"/>
          <w:b/>
          <w:bCs/>
          <w:i/>
          <w:iCs/>
          <w:color w:val="000000" w:themeColor="text1"/>
          <w:sz w:val="24"/>
          <w:szCs w:val="24"/>
        </w:rPr>
      </w:pPr>
      <w:bookmarkStart w:id="3" w:name="_Toc76634893"/>
      <w:r w:rsidRPr="00FD13C5">
        <w:rPr>
          <w:rFonts w:ascii="Arial" w:eastAsia="Arial" w:hAnsi="Arial" w:cs="Arial"/>
          <w:b/>
          <w:bCs/>
          <w:i/>
          <w:iCs/>
          <w:color w:val="000000" w:themeColor="text1"/>
          <w:sz w:val="24"/>
          <w:szCs w:val="24"/>
        </w:rPr>
        <w:lastRenderedPageBreak/>
        <w:t>Ethical Co</w:t>
      </w:r>
      <w:r w:rsidR="006A1567" w:rsidRPr="00FD13C5">
        <w:rPr>
          <w:rFonts w:ascii="Arial" w:eastAsia="Arial" w:hAnsi="Arial" w:cs="Arial"/>
          <w:b/>
          <w:bCs/>
          <w:i/>
          <w:iCs/>
          <w:color w:val="000000" w:themeColor="text1"/>
          <w:sz w:val="24"/>
          <w:szCs w:val="24"/>
        </w:rPr>
        <w:t>nsiderations</w:t>
      </w:r>
      <w:bookmarkEnd w:id="3"/>
    </w:p>
    <w:p w14:paraId="3FC2EB1A" w14:textId="77777777" w:rsidR="009A556A" w:rsidRPr="00FD13C5" w:rsidRDefault="009A556A" w:rsidP="00396E2E">
      <w:pPr>
        <w:spacing w:line="360" w:lineRule="auto"/>
        <w:rPr>
          <w:rFonts w:ascii="Arial" w:hAnsi="Arial" w:cs="Arial"/>
          <w:sz w:val="24"/>
          <w:szCs w:val="24"/>
        </w:rPr>
      </w:pPr>
    </w:p>
    <w:p w14:paraId="596024FF" w14:textId="4A04740C" w:rsidR="7B81C744"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sz w:val="24"/>
          <w:szCs w:val="24"/>
        </w:rPr>
        <w:t>When the background and story of an individual are negotiated to obtain quantitative data, ethical difficulties continue to arise.</w:t>
      </w:r>
      <w:r w:rsidR="25476043" w:rsidRPr="00FD13C5">
        <w:rPr>
          <w:rFonts w:ascii="Arial" w:eastAsia="Arial" w:hAnsi="Arial" w:cs="Arial"/>
          <w:sz w:val="24"/>
          <w:szCs w:val="24"/>
        </w:rPr>
        <w:t xml:space="preserve"> </w:t>
      </w:r>
      <w:r w:rsidRPr="00FD13C5">
        <w:rPr>
          <w:rFonts w:ascii="Arial" w:eastAsia="Arial" w:hAnsi="Arial" w:cs="Arial"/>
          <w:sz w:val="24"/>
          <w:szCs w:val="24"/>
        </w:rPr>
        <w:t>By addressing these issues, people with mental health and substance use issues can be meaningfully included in ethi</w:t>
      </w:r>
      <w:r w:rsidRPr="00FD13C5">
        <w:rPr>
          <w:rFonts w:ascii="Arial" w:eastAsia="Arial" w:hAnsi="Arial" w:cs="Arial"/>
          <w:color w:val="000000" w:themeColor="text1"/>
          <w:sz w:val="24"/>
          <w:szCs w:val="24"/>
        </w:rPr>
        <w:t>cally responsible research linked with a recovery approach.</w:t>
      </w:r>
    </w:p>
    <w:p w14:paraId="27E4C64E" w14:textId="0EAC2826" w:rsidR="00463F01"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Supporting confidentiality and data protection, the patients involved in the study must consent to and participate in the study. Patients suffering from acute intoxication, acute withdrawal symptoms, or psychosis will be evaluated once the acute symptoms have subsided sufficiently for the patient to provide reliable information.</w:t>
      </w:r>
    </w:p>
    <w:p w14:paraId="0FEF8402" w14:textId="2A19277E" w:rsidR="769AC975" w:rsidRPr="00FD13C5" w:rsidRDefault="769AC975" w:rsidP="00396E2E">
      <w:pPr>
        <w:spacing w:line="360" w:lineRule="auto"/>
        <w:rPr>
          <w:rFonts w:ascii="Arial" w:eastAsia="Arial" w:hAnsi="Arial" w:cs="Arial"/>
          <w:color w:val="000000" w:themeColor="text1"/>
          <w:sz w:val="24"/>
          <w:szCs w:val="24"/>
        </w:rPr>
      </w:pPr>
    </w:p>
    <w:p w14:paraId="7A6E4BE8" w14:textId="4FEF8B02" w:rsidR="56C6013F" w:rsidRPr="00FD13C5" w:rsidRDefault="56C6013F" w:rsidP="00396E2E">
      <w:pPr>
        <w:spacing w:line="360" w:lineRule="auto"/>
        <w:rPr>
          <w:rFonts w:ascii="Arial" w:eastAsia="Arial" w:hAnsi="Arial" w:cs="Arial"/>
          <w:color w:val="000000" w:themeColor="text1"/>
          <w:sz w:val="24"/>
          <w:szCs w:val="24"/>
        </w:rPr>
      </w:pPr>
    </w:p>
    <w:p w14:paraId="5F3714EB" w14:textId="3C1EAB26" w:rsidR="56C6013F" w:rsidRPr="00FD13C5" w:rsidRDefault="56C6013F" w:rsidP="00396E2E">
      <w:pPr>
        <w:spacing w:line="360" w:lineRule="auto"/>
        <w:rPr>
          <w:rFonts w:ascii="Arial" w:eastAsia="Arial" w:hAnsi="Arial" w:cs="Arial"/>
          <w:color w:val="000000" w:themeColor="text1"/>
          <w:sz w:val="24"/>
          <w:szCs w:val="24"/>
        </w:rPr>
      </w:pPr>
    </w:p>
    <w:p w14:paraId="72CE86FA" w14:textId="690605BE" w:rsidR="3B201E4A" w:rsidRPr="00FD13C5" w:rsidRDefault="00B13DB2" w:rsidP="00396E2E">
      <w:pPr>
        <w:pStyle w:val="Heading1"/>
        <w:spacing w:line="360" w:lineRule="auto"/>
        <w:rPr>
          <w:rFonts w:ascii="Arial" w:eastAsia="Arial" w:hAnsi="Arial" w:cs="Arial"/>
          <w:b/>
          <w:bCs/>
          <w:color w:val="000000" w:themeColor="text1"/>
          <w:sz w:val="24"/>
          <w:szCs w:val="24"/>
          <w:u w:val="single"/>
        </w:rPr>
      </w:pPr>
      <w:bookmarkStart w:id="4" w:name="_Toc76634894"/>
      <w:r w:rsidRPr="00FD13C5">
        <w:rPr>
          <w:rFonts w:ascii="Arial" w:eastAsia="Arial" w:hAnsi="Arial" w:cs="Arial"/>
          <w:b/>
          <w:bCs/>
          <w:color w:val="000000" w:themeColor="text1"/>
          <w:sz w:val="24"/>
          <w:szCs w:val="24"/>
          <w:u w:val="single"/>
        </w:rPr>
        <w:t>Literature Review</w:t>
      </w:r>
      <w:bookmarkEnd w:id="4"/>
      <w:r w:rsidR="6D461941" w:rsidRPr="00FD13C5">
        <w:rPr>
          <w:rFonts w:ascii="Arial" w:eastAsia="Arial" w:hAnsi="Arial" w:cs="Arial"/>
          <w:b/>
          <w:bCs/>
          <w:color w:val="000000" w:themeColor="text1"/>
          <w:sz w:val="24"/>
          <w:szCs w:val="24"/>
          <w:u w:val="single"/>
        </w:rPr>
        <w:t xml:space="preserve"> </w:t>
      </w:r>
    </w:p>
    <w:p w14:paraId="27173CE4" w14:textId="4187BBC3" w:rsidR="00830EF8" w:rsidRPr="00FD13C5" w:rsidRDefault="00830EF8" w:rsidP="00830EF8">
      <w:pPr>
        <w:rPr>
          <w:rFonts w:ascii="Arial" w:hAnsi="Arial" w:cs="Arial"/>
          <w:sz w:val="24"/>
          <w:szCs w:val="24"/>
        </w:rPr>
      </w:pPr>
    </w:p>
    <w:p w14:paraId="0F3B05E1" w14:textId="5DC02719" w:rsidR="00830EF8" w:rsidRPr="00FD13C5" w:rsidRDefault="00B23B0D" w:rsidP="00830EF8">
      <w:pPr>
        <w:rPr>
          <w:rFonts w:ascii="Arial" w:hAnsi="Arial" w:cs="Arial"/>
          <w:sz w:val="24"/>
          <w:szCs w:val="24"/>
        </w:rPr>
      </w:pPr>
      <w:r w:rsidRPr="00FD13C5">
        <w:rPr>
          <w:rFonts w:ascii="Arial" w:hAnsi="Arial" w:cs="Arial"/>
          <w:sz w:val="24"/>
          <w:szCs w:val="24"/>
        </w:rPr>
        <w:t xml:space="preserve">Four overarching themes emerged from the 16 studies that used </w:t>
      </w:r>
      <w:proofErr w:type="spellStart"/>
      <w:r w:rsidRPr="00FD13C5">
        <w:rPr>
          <w:rFonts w:ascii="Arial" w:hAnsi="Arial" w:cs="Arial"/>
          <w:sz w:val="24"/>
          <w:szCs w:val="24"/>
        </w:rPr>
        <w:t>Ruysscher's</w:t>
      </w:r>
      <w:proofErr w:type="spellEnd"/>
      <w:r w:rsidRPr="00FD13C5">
        <w:rPr>
          <w:rFonts w:ascii="Arial" w:hAnsi="Arial" w:cs="Arial"/>
          <w:sz w:val="24"/>
          <w:szCs w:val="24"/>
        </w:rPr>
        <w:t xml:space="preserve"> qualitative research design: the need to feel supported by friends, family, and peers and the ability to participate in the community, the need for both holistic and </w:t>
      </w:r>
      <w:r w:rsidR="00FD6E8F" w:rsidRPr="00FD13C5">
        <w:rPr>
          <w:rFonts w:ascii="Arial" w:hAnsi="Arial" w:cs="Arial"/>
          <w:sz w:val="24"/>
          <w:szCs w:val="24"/>
        </w:rPr>
        <w:t>individualized</w:t>
      </w:r>
      <w:r w:rsidRPr="00FD13C5">
        <w:rPr>
          <w:rFonts w:ascii="Arial" w:hAnsi="Arial" w:cs="Arial"/>
          <w:sz w:val="24"/>
          <w:szCs w:val="24"/>
        </w:rPr>
        <w:t xml:space="preserve"> treatment approaches, personal beliefs, fostering feelings of hope, building a new sense of identity, gaining ownership over one's life, and spirituality as a source of support, and the importance of meaningful activity</w:t>
      </w:r>
      <w:r w:rsidR="005273F2" w:rsidRPr="00FD13C5">
        <w:rPr>
          <w:rFonts w:ascii="Arial" w:hAnsi="Arial" w:cs="Arial"/>
          <w:sz w:val="24"/>
          <w:szCs w:val="24"/>
        </w:rPr>
        <w:t xml:space="preserve"> ( </w:t>
      </w:r>
      <w:proofErr w:type="spellStart"/>
      <w:r w:rsidR="005273F2" w:rsidRPr="00FD13C5">
        <w:rPr>
          <w:rFonts w:ascii="Arial" w:hAnsi="Arial" w:cs="Arial"/>
          <w:sz w:val="24"/>
          <w:szCs w:val="24"/>
        </w:rPr>
        <w:t>Ruysscher</w:t>
      </w:r>
      <w:proofErr w:type="spellEnd"/>
      <w:r w:rsidR="008B012B" w:rsidRPr="00FD13C5">
        <w:rPr>
          <w:rFonts w:ascii="Arial" w:hAnsi="Arial" w:cs="Arial"/>
          <w:sz w:val="24"/>
          <w:szCs w:val="24"/>
        </w:rPr>
        <w:t xml:space="preserve"> et al.</w:t>
      </w:r>
      <w:r w:rsidR="005273F2" w:rsidRPr="00FD13C5">
        <w:rPr>
          <w:rFonts w:ascii="Arial" w:hAnsi="Arial" w:cs="Arial"/>
          <w:sz w:val="24"/>
          <w:szCs w:val="24"/>
        </w:rPr>
        <w:t>, 2017)</w:t>
      </w:r>
      <w:r w:rsidR="0084281E" w:rsidRPr="00FD13C5">
        <w:rPr>
          <w:rFonts w:ascii="Arial" w:hAnsi="Arial" w:cs="Arial"/>
          <w:sz w:val="24"/>
          <w:szCs w:val="24"/>
        </w:rPr>
        <w:t>(Lawrence-Jones. 2010).</w:t>
      </w:r>
    </w:p>
    <w:p w14:paraId="5E8EC0F7" w14:textId="6DEE9E62" w:rsidR="00645EF8" w:rsidRPr="00FD13C5" w:rsidRDefault="00BA5C9F" w:rsidP="00830EF8">
      <w:pPr>
        <w:rPr>
          <w:rFonts w:ascii="Arial" w:hAnsi="Arial" w:cs="Arial"/>
          <w:sz w:val="24"/>
          <w:szCs w:val="24"/>
        </w:rPr>
      </w:pPr>
      <w:r w:rsidRPr="00FD13C5">
        <w:rPr>
          <w:rFonts w:ascii="Arial" w:hAnsi="Arial" w:cs="Arial"/>
          <w:sz w:val="24"/>
          <w:szCs w:val="24"/>
        </w:rPr>
        <w:t>Participants in the study advocated for greater flexibility in mental health care, such as a method that allows for both successes and failures. Future research is required to gain insight into the underlying mechanisms of recovery processes in people with dual diagnoses in order to develop a more comprehensive theoretical model of recovery in people with multiple diagnoses.</w:t>
      </w:r>
    </w:p>
    <w:p w14:paraId="763F0E02" w14:textId="699FB962" w:rsidR="00990B9B" w:rsidRPr="00FD13C5" w:rsidRDefault="00FB19FF" w:rsidP="00830EF8">
      <w:pPr>
        <w:rPr>
          <w:rFonts w:ascii="Arial" w:hAnsi="Arial" w:cs="Arial"/>
          <w:sz w:val="24"/>
          <w:szCs w:val="24"/>
        </w:rPr>
      </w:pPr>
      <w:r w:rsidRPr="00FD13C5">
        <w:rPr>
          <w:rFonts w:ascii="Arial" w:hAnsi="Arial" w:cs="Arial"/>
          <w:sz w:val="24"/>
          <w:szCs w:val="24"/>
        </w:rPr>
        <w:t xml:space="preserve">Inadequacies in service delivery were mirrored throughout the study, as was the harmful impact of issues of exclusion and stigma. Gaps in service provision for those living with dual diagnoses are widely </w:t>
      </w:r>
      <w:r w:rsidR="00025924" w:rsidRPr="00FD13C5">
        <w:rPr>
          <w:rFonts w:ascii="Arial" w:hAnsi="Arial" w:cs="Arial"/>
          <w:sz w:val="24"/>
          <w:szCs w:val="24"/>
        </w:rPr>
        <w:t>recognized</w:t>
      </w:r>
      <w:r w:rsidRPr="00FD13C5">
        <w:rPr>
          <w:rFonts w:ascii="Arial" w:hAnsi="Arial" w:cs="Arial"/>
          <w:sz w:val="24"/>
          <w:szCs w:val="24"/>
        </w:rPr>
        <w:t>. However, the perspectives of these people have been largely ignored in the current research.</w:t>
      </w:r>
    </w:p>
    <w:p w14:paraId="04374786" w14:textId="3568C86C" w:rsidR="00D958EC" w:rsidRPr="00FD13C5" w:rsidRDefault="00A042AF"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 xml:space="preserve">The National Bureau of Economic Research published a study in the journal Science that found a link between mental illness and the use of addictive substances. Individuals </w:t>
      </w:r>
      <w:r w:rsidRPr="00FD13C5">
        <w:rPr>
          <w:rFonts w:ascii="Arial" w:eastAsia="Arial" w:hAnsi="Arial" w:cs="Arial"/>
          <w:color w:val="000000" w:themeColor="text1"/>
          <w:sz w:val="24"/>
          <w:szCs w:val="24"/>
        </w:rPr>
        <w:lastRenderedPageBreak/>
        <w:t>who have a mental health problem are also more likely to abuse drugs and alcohol. According to the survey, people with psychological illnesses are more likely to become addicted to alcohol and other substances at some point in their lives, accounting for the following percentage: Cigarettes, alcohol, and cocaine account for 68%, 69%, and 84% of the total, respectively.</w:t>
      </w:r>
    </w:p>
    <w:p w14:paraId="0FDDA384" w14:textId="744DE8CC" w:rsidR="00BC331A" w:rsidRPr="00FD13C5" w:rsidRDefault="00544789"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Substance misuse and mental illness are well-known to go together. You will almost certainly be labelled as having 'dual diagnosis' if you have mental health issues as well as drug or alcohol abuse issues. More than one-fourth of persons with major mental illnesses also struggle with substance abuse</w:t>
      </w:r>
      <w:r w:rsidR="00DE0AF3" w:rsidRPr="00FD13C5">
        <w:rPr>
          <w:rFonts w:ascii="Arial" w:eastAsia="Arial" w:hAnsi="Arial" w:cs="Arial"/>
          <w:color w:val="000000" w:themeColor="text1"/>
          <w:sz w:val="24"/>
          <w:szCs w:val="24"/>
        </w:rPr>
        <w:t xml:space="preserve"> (</w:t>
      </w:r>
      <w:r w:rsidR="00837D6A" w:rsidRPr="00FD13C5">
        <w:rPr>
          <w:rFonts w:ascii="Arial" w:eastAsia="Arial" w:hAnsi="Arial" w:cs="Arial"/>
          <w:color w:val="000000" w:themeColor="text1"/>
          <w:sz w:val="24"/>
          <w:szCs w:val="24"/>
        </w:rPr>
        <w:t>Mentalhealth.Gov, 2019)</w:t>
      </w:r>
      <w:r w:rsidRPr="00FD13C5">
        <w:rPr>
          <w:rFonts w:ascii="Arial" w:eastAsia="Arial" w:hAnsi="Arial" w:cs="Arial"/>
          <w:color w:val="000000" w:themeColor="text1"/>
          <w:sz w:val="24"/>
          <w:szCs w:val="24"/>
        </w:rPr>
        <w:t>. Certain mental health issues, such as depression, anxiety, schizophrenia, and personality disorders, are more likely to lead to substance abuse problems. Individuals who suffer from both mental health and substance abuse difficulties must seek treatment for both. Rehabilitation, mediation, support groups, and talk therapy are all possible treatments for both issues.</w:t>
      </w:r>
    </w:p>
    <w:p w14:paraId="748DB227" w14:textId="77777777" w:rsidR="005C159A" w:rsidRPr="00FD13C5" w:rsidRDefault="005C159A" w:rsidP="005C159A">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People suffering from both mental illness and substance abuse issues make up a diverse population. Individuals with less severe mental illnesses, such as anxiety disorders, as well as those with more severe illnesses, such as schizophrenia and bipolar disorder, are included, as are those who abuse or are addicted to substances.</w:t>
      </w:r>
    </w:p>
    <w:p w14:paraId="2A3F8A1D" w14:textId="0A2F4ECA" w:rsidR="007B4398"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According to several studies in the literature</w:t>
      </w:r>
      <w:r w:rsidR="00156F92" w:rsidRPr="00FD13C5">
        <w:rPr>
          <w:rFonts w:ascii="Arial" w:eastAsia="Arial" w:hAnsi="Arial" w:cs="Arial"/>
          <w:color w:val="000000" w:themeColor="text1"/>
          <w:sz w:val="24"/>
          <w:szCs w:val="24"/>
        </w:rPr>
        <w:t xml:space="preserve"> (Rose et al., 2012</w:t>
      </w:r>
      <w:r w:rsidR="00F04C05">
        <w:rPr>
          <w:rFonts w:ascii="Arial" w:eastAsia="Arial" w:hAnsi="Arial" w:cs="Arial"/>
          <w:color w:val="000000" w:themeColor="text1"/>
          <w:sz w:val="24"/>
          <w:szCs w:val="24"/>
        </w:rPr>
        <w:t xml:space="preserve">, </w:t>
      </w:r>
      <w:r w:rsidR="00F04C05" w:rsidRPr="002506A5">
        <w:rPr>
          <w:rFonts w:ascii="Arial" w:hAnsi="Arial" w:cs="Arial"/>
          <w:sz w:val="24"/>
          <w:szCs w:val="24"/>
        </w:rPr>
        <w:t>pp.275-286</w:t>
      </w:r>
      <w:r w:rsidR="00156F92" w:rsidRPr="00FD13C5">
        <w:rPr>
          <w:rFonts w:ascii="Arial" w:eastAsia="Arial" w:hAnsi="Arial" w:cs="Arial"/>
          <w:color w:val="000000" w:themeColor="text1"/>
          <w:sz w:val="24"/>
          <w:szCs w:val="24"/>
        </w:rPr>
        <w:t>)</w:t>
      </w:r>
      <w:r w:rsidRPr="00FD13C5">
        <w:rPr>
          <w:rFonts w:ascii="Arial" w:eastAsia="Arial" w:hAnsi="Arial" w:cs="Arial"/>
          <w:color w:val="000000" w:themeColor="text1"/>
          <w:sz w:val="24"/>
          <w:szCs w:val="24"/>
        </w:rPr>
        <w:t xml:space="preserve">, the impact of co-occurring disorders is significant, and the development of problematic drug use is most likely to occur throughout emerging adulthood. Furthermore, there is a high comorbidity </w:t>
      </w:r>
      <w:r w:rsidR="005C159A" w:rsidRPr="00FD13C5">
        <w:rPr>
          <w:rFonts w:ascii="Arial" w:eastAsia="Arial" w:hAnsi="Arial" w:cs="Arial"/>
          <w:color w:val="000000" w:themeColor="text1"/>
          <w:sz w:val="24"/>
          <w:szCs w:val="24"/>
        </w:rPr>
        <w:t xml:space="preserve">rate </w:t>
      </w:r>
      <w:r w:rsidRPr="00FD13C5">
        <w:rPr>
          <w:rFonts w:ascii="Arial" w:eastAsia="Arial" w:hAnsi="Arial" w:cs="Arial"/>
          <w:color w:val="000000" w:themeColor="text1"/>
          <w:sz w:val="24"/>
          <w:szCs w:val="24"/>
        </w:rPr>
        <w:t xml:space="preserve">between inappropriate substance use and severe mental health issues, which can </w:t>
      </w:r>
      <w:r w:rsidR="005C159A" w:rsidRPr="00FD13C5">
        <w:rPr>
          <w:rFonts w:ascii="Arial" w:eastAsia="Arial" w:hAnsi="Arial" w:cs="Arial"/>
          <w:color w:val="000000" w:themeColor="text1"/>
          <w:sz w:val="24"/>
          <w:szCs w:val="24"/>
        </w:rPr>
        <w:t>amplify the disadvantages</w:t>
      </w:r>
      <w:r w:rsidR="00C1228A" w:rsidRPr="00FD13C5">
        <w:rPr>
          <w:rFonts w:ascii="Arial" w:eastAsia="Arial" w:hAnsi="Arial" w:cs="Arial"/>
          <w:color w:val="000000" w:themeColor="text1"/>
          <w:sz w:val="24"/>
          <w:szCs w:val="24"/>
        </w:rPr>
        <w:t xml:space="preserve"> and </w:t>
      </w:r>
      <w:r w:rsidRPr="00FD13C5">
        <w:rPr>
          <w:rFonts w:ascii="Arial" w:eastAsia="Arial" w:hAnsi="Arial" w:cs="Arial"/>
          <w:color w:val="000000" w:themeColor="text1"/>
          <w:sz w:val="24"/>
          <w:szCs w:val="24"/>
        </w:rPr>
        <w:t>exacerbate the consequences for emerging people.</w:t>
      </w:r>
    </w:p>
    <w:p w14:paraId="5E74965C" w14:textId="32A7FC37" w:rsidR="00A72B40" w:rsidRPr="00FD13C5" w:rsidRDefault="00A72B40"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During the same time period that researchers began to address the evaluation and treatment of people with multiple diagnoses, researchers (</w:t>
      </w:r>
      <w:proofErr w:type="spellStart"/>
      <w:r w:rsidRPr="00FD13C5">
        <w:rPr>
          <w:rFonts w:ascii="Arial" w:eastAsia="Arial" w:hAnsi="Arial" w:cs="Arial"/>
          <w:color w:val="000000" w:themeColor="text1"/>
          <w:sz w:val="24"/>
          <w:szCs w:val="24"/>
        </w:rPr>
        <w:t>Mueser</w:t>
      </w:r>
      <w:proofErr w:type="spellEnd"/>
      <w:r w:rsidRPr="00FD13C5">
        <w:rPr>
          <w:rFonts w:ascii="Arial" w:eastAsia="Arial" w:hAnsi="Arial" w:cs="Arial"/>
          <w:color w:val="000000" w:themeColor="text1"/>
          <w:sz w:val="24"/>
          <w:szCs w:val="24"/>
        </w:rPr>
        <w:t xml:space="preserve"> et al., 2005</w:t>
      </w:r>
      <w:r w:rsidR="00F04C05">
        <w:rPr>
          <w:rFonts w:ascii="Arial" w:eastAsia="Arial" w:hAnsi="Arial" w:cs="Arial"/>
          <w:color w:val="000000" w:themeColor="text1"/>
          <w:sz w:val="24"/>
          <w:szCs w:val="24"/>
        </w:rPr>
        <w:t xml:space="preserve">, </w:t>
      </w:r>
      <w:r w:rsidR="00F04C05" w:rsidRPr="002506A5">
        <w:rPr>
          <w:rFonts w:ascii="Arial" w:hAnsi="Arial" w:cs="Arial"/>
          <w:sz w:val="24"/>
          <w:szCs w:val="24"/>
        </w:rPr>
        <w:t>pp.57-82</w:t>
      </w:r>
      <w:r w:rsidRPr="00FD13C5">
        <w:rPr>
          <w:rFonts w:ascii="Arial" w:eastAsia="Arial" w:hAnsi="Arial" w:cs="Arial"/>
          <w:color w:val="000000" w:themeColor="text1"/>
          <w:sz w:val="24"/>
          <w:szCs w:val="24"/>
        </w:rPr>
        <w:t>) observed the administrative, structural, financial, and psychological barriers that these people faced when attempting to obtain mental health and drug addiction care.</w:t>
      </w:r>
    </w:p>
    <w:p w14:paraId="6643C493" w14:textId="0BAD5128" w:rsidR="004851EC"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lastRenderedPageBreak/>
        <w:t>The severity of mental illness symptoms is a significant complication of co-existing substance use disorder. In addition to mental disorders, substance abuse has been linked to worse general health and physical comorbidities such as cardiovascular disease, nutritional deficiencies, and diabetes.</w:t>
      </w:r>
    </w:p>
    <w:p w14:paraId="607501A2" w14:textId="77777777" w:rsidR="00566A67" w:rsidRPr="002506A5" w:rsidRDefault="00B13DB2" w:rsidP="00566A67">
      <w:pPr>
        <w:spacing w:line="360" w:lineRule="auto"/>
        <w:rPr>
          <w:rFonts w:ascii="Arial" w:hAnsi="Arial" w:cs="Arial"/>
          <w:sz w:val="24"/>
          <w:szCs w:val="24"/>
        </w:rPr>
      </w:pPr>
      <w:r w:rsidRPr="00FD13C5">
        <w:rPr>
          <w:rFonts w:ascii="Arial" w:eastAsia="Arial" w:hAnsi="Arial" w:cs="Arial"/>
          <w:color w:val="000000" w:themeColor="text1"/>
          <w:sz w:val="24"/>
          <w:szCs w:val="24"/>
        </w:rPr>
        <w:t>According to research</w:t>
      </w:r>
      <w:r w:rsidR="00133C29" w:rsidRPr="00FD13C5">
        <w:rPr>
          <w:rFonts w:ascii="Arial" w:eastAsia="Arial" w:hAnsi="Arial" w:cs="Arial"/>
          <w:color w:val="000000" w:themeColor="text1"/>
          <w:sz w:val="24"/>
          <w:szCs w:val="24"/>
        </w:rPr>
        <w:t xml:space="preserve"> (</w:t>
      </w:r>
      <w:proofErr w:type="spellStart"/>
      <w:r w:rsidR="00133C29" w:rsidRPr="00FD13C5">
        <w:rPr>
          <w:rFonts w:ascii="Arial" w:eastAsia="Arial" w:hAnsi="Arial" w:cs="Arial"/>
          <w:color w:val="000000" w:themeColor="text1"/>
          <w:sz w:val="24"/>
          <w:szCs w:val="24"/>
        </w:rPr>
        <w:t>Mueser</w:t>
      </w:r>
      <w:proofErr w:type="spellEnd"/>
      <w:r w:rsidR="00133C29" w:rsidRPr="00FD13C5">
        <w:rPr>
          <w:rFonts w:ascii="Arial" w:eastAsia="Arial" w:hAnsi="Arial" w:cs="Arial"/>
          <w:color w:val="000000" w:themeColor="text1"/>
          <w:sz w:val="24"/>
          <w:szCs w:val="24"/>
        </w:rPr>
        <w:t xml:space="preserve">, Drake and </w:t>
      </w:r>
      <w:r w:rsidR="00425A5E" w:rsidRPr="00FD13C5">
        <w:rPr>
          <w:rFonts w:ascii="Arial" w:eastAsia="Arial" w:hAnsi="Arial" w:cs="Arial"/>
          <w:color w:val="000000" w:themeColor="text1"/>
          <w:sz w:val="24"/>
          <w:szCs w:val="24"/>
        </w:rPr>
        <w:t>Wallach, 1998</w:t>
      </w:r>
      <w:r w:rsidR="00566A67">
        <w:rPr>
          <w:rFonts w:ascii="Arial" w:eastAsia="Arial" w:hAnsi="Arial" w:cs="Arial"/>
          <w:color w:val="000000" w:themeColor="text1"/>
          <w:sz w:val="24"/>
          <w:szCs w:val="24"/>
        </w:rPr>
        <w:t xml:space="preserve">, </w:t>
      </w:r>
      <w:r w:rsidR="00566A67" w:rsidRPr="002506A5">
        <w:rPr>
          <w:rFonts w:ascii="Arial" w:eastAsia="Times New Roman" w:hAnsi="Arial" w:cs="Arial"/>
          <w:color w:val="000000"/>
          <w:sz w:val="24"/>
          <w:szCs w:val="24"/>
          <w:shd w:val="clear" w:color="auto" w:fill="FFFFFF"/>
        </w:rPr>
        <w:t>pp. 285–299.</w:t>
      </w:r>
    </w:p>
    <w:p w14:paraId="15BC2996" w14:textId="03CC844A" w:rsidR="006E7518" w:rsidRPr="00FD13C5" w:rsidRDefault="00425A5E" w:rsidP="0085340D">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w:t>
      </w:r>
      <w:r w:rsidR="00B13DB2" w:rsidRPr="00FD13C5">
        <w:rPr>
          <w:rFonts w:ascii="Arial" w:eastAsia="Arial" w:hAnsi="Arial" w:cs="Arial"/>
          <w:color w:val="000000" w:themeColor="text1"/>
          <w:sz w:val="24"/>
          <w:szCs w:val="24"/>
        </w:rPr>
        <w:t>, substance abuse is an underlying issue in violence, imprisonment, treatment noncompliance, and HIV risk among those with significant mental illnesses.</w:t>
      </w:r>
      <w:r w:rsidR="00B13DB2" w:rsidRPr="00FD13C5">
        <w:rPr>
          <w:rFonts w:ascii="Arial" w:hAnsi="Arial" w:cs="Arial"/>
          <w:sz w:val="24"/>
          <w:szCs w:val="24"/>
        </w:rPr>
        <w:t xml:space="preserve"> </w:t>
      </w:r>
      <w:r w:rsidR="00B13DB2" w:rsidRPr="00FD13C5">
        <w:rPr>
          <w:rFonts w:ascii="Arial" w:eastAsia="Arial" w:hAnsi="Arial" w:cs="Arial"/>
          <w:color w:val="000000" w:themeColor="text1"/>
          <w:sz w:val="24"/>
          <w:szCs w:val="24"/>
        </w:rPr>
        <w:t>When considering the load on health and legal systems, psychiatric comorbidity among people with drug use disorders substantially costs society. According to studies, irresponsible behaviour has increased due to the comorbidity of substance use and mental health illnesses, which can lead to infection with diseases such as HIV, AIDS, and the Hepatitis C Virus. It can also lead to psychological issues.</w:t>
      </w:r>
    </w:p>
    <w:p w14:paraId="1F40CB51" w14:textId="0DCB68A6" w:rsidR="00AA4ACF" w:rsidRPr="00FD13C5" w:rsidRDefault="00AA4ACF" w:rsidP="0085340D">
      <w:pPr>
        <w:spacing w:line="360" w:lineRule="auto"/>
        <w:rPr>
          <w:rFonts w:ascii="Arial" w:eastAsia="Arial" w:hAnsi="Arial" w:cs="Arial"/>
          <w:color w:val="000000" w:themeColor="text1"/>
          <w:sz w:val="24"/>
          <w:szCs w:val="24"/>
        </w:rPr>
      </w:pPr>
    </w:p>
    <w:p w14:paraId="4F7A5ABB" w14:textId="23F79B24" w:rsidR="001D2B44" w:rsidRPr="00FD13C5" w:rsidRDefault="001D2B44" w:rsidP="0085340D">
      <w:pPr>
        <w:spacing w:line="360" w:lineRule="auto"/>
        <w:rPr>
          <w:rFonts w:ascii="Arial" w:eastAsia="Arial" w:hAnsi="Arial" w:cs="Arial"/>
          <w:color w:val="000000" w:themeColor="text1"/>
          <w:sz w:val="24"/>
          <w:szCs w:val="24"/>
        </w:rPr>
      </w:pPr>
    </w:p>
    <w:p w14:paraId="6D077A6F" w14:textId="52F0E3AB" w:rsidR="001D2B44" w:rsidRPr="00FD13C5" w:rsidRDefault="001D2B44" w:rsidP="0085340D">
      <w:pPr>
        <w:spacing w:line="360" w:lineRule="auto"/>
        <w:rPr>
          <w:rFonts w:ascii="Arial" w:eastAsia="Arial" w:hAnsi="Arial" w:cs="Arial"/>
          <w:color w:val="000000" w:themeColor="text1"/>
          <w:sz w:val="24"/>
          <w:szCs w:val="24"/>
        </w:rPr>
      </w:pPr>
    </w:p>
    <w:p w14:paraId="7E5AEDF6" w14:textId="0167E437" w:rsidR="001D2B44" w:rsidRPr="00FD13C5" w:rsidRDefault="001D2B44" w:rsidP="0085340D">
      <w:pPr>
        <w:spacing w:line="360" w:lineRule="auto"/>
        <w:rPr>
          <w:rFonts w:ascii="Arial" w:eastAsia="Arial" w:hAnsi="Arial" w:cs="Arial"/>
          <w:color w:val="000000" w:themeColor="text1"/>
          <w:sz w:val="24"/>
          <w:szCs w:val="24"/>
        </w:rPr>
      </w:pPr>
    </w:p>
    <w:p w14:paraId="09AAD08D" w14:textId="77777777" w:rsidR="001D2B44" w:rsidRPr="00FD13C5" w:rsidRDefault="001D2B44" w:rsidP="0085340D">
      <w:pPr>
        <w:spacing w:line="360" w:lineRule="auto"/>
        <w:rPr>
          <w:rFonts w:ascii="Arial" w:eastAsia="Arial" w:hAnsi="Arial" w:cs="Arial"/>
          <w:color w:val="000000" w:themeColor="text1"/>
          <w:sz w:val="24"/>
          <w:szCs w:val="24"/>
        </w:rPr>
      </w:pPr>
    </w:p>
    <w:p w14:paraId="0DAF80C7" w14:textId="1C0C9AC2" w:rsidR="007B4398"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The relationship between mental health and substance use disorders has different characteristics depending on how the two conditions are combined. The strongest correlations are between distinguishing mental issues and alcohol and drug addiction.</w:t>
      </w:r>
      <w:r w:rsidR="0E9CCCE6" w:rsidRPr="00FD13C5">
        <w:rPr>
          <w:rFonts w:ascii="Arial" w:eastAsia="Arial" w:hAnsi="Arial" w:cs="Arial"/>
          <w:color w:val="000000" w:themeColor="text1"/>
          <w:sz w:val="24"/>
          <w:szCs w:val="24"/>
        </w:rPr>
        <w:t xml:space="preserve"> </w:t>
      </w:r>
      <w:r w:rsidR="496204EE" w:rsidRPr="00FD13C5">
        <w:rPr>
          <w:rFonts w:ascii="Arial" w:eastAsia="Arial" w:hAnsi="Arial" w:cs="Arial"/>
          <w:color w:val="000000" w:themeColor="text1"/>
          <w:sz w:val="24"/>
          <w:szCs w:val="24"/>
        </w:rPr>
        <w:t>Many people with dual diagnoses claim that their first mental disease originated earlier than their first substance addiction problem</w:t>
      </w:r>
      <w:r w:rsidR="0026786A" w:rsidRPr="00FD13C5">
        <w:rPr>
          <w:rFonts w:ascii="Arial" w:eastAsia="Arial" w:hAnsi="Arial" w:cs="Arial"/>
          <w:color w:val="000000" w:themeColor="text1"/>
          <w:sz w:val="24"/>
          <w:szCs w:val="24"/>
        </w:rPr>
        <w:t xml:space="preserve"> (Kessler, 2004</w:t>
      </w:r>
      <w:r w:rsidR="00F04C05">
        <w:rPr>
          <w:rFonts w:ascii="Arial" w:eastAsia="Arial" w:hAnsi="Arial" w:cs="Arial"/>
          <w:color w:val="000000" w:themeColor="text1"/>
          <w:sz w:val="24"/>
          <w:szCs w:val="24"/>
        </w:rPr>
        <w:t xml:space="preserve">, </w:t>
      </w:r>
      <w:r w:rsidR="00F04C05" w:rsidRPr="002506A5">
        <w:rPr>
          <w:rFonts w:ascii="Arial" w:hAnsi="Arial" w:cs="Arial"/>
          <w:sz w:val="24"/>
          <w:szCs w:val="24"/>
        </w:rPr>
        <w:t>pp.730-737</w:t>
      </w:r>
      <w:r w:rsidR="0026786A" w:rsidRPr="00FD13C5">
        <w:rPr>
          <w:rFonts w:ascii="Arial" w:eastAsia="Arial" w:hAnsi="Arial" w:cs="Arial"/>
          <w:color w:val="000000" w:themeColor="text1"/>
          <w:sz w:val="24"/>
          <w:szCs w:val="24"/>
        </w:rPr>
        <w:t>)</w:t>
      </w:r>
      <w:r w:rsidR="496204EE" w:rsidRPr="00FD13C5">
        <w:rPr>
          <w:rFonts w:ascii="Arial" w:eastAsia="Arial" w:hAnsi="Arial" w:cs="Arial"/>
          <w:color w:val="000000" w:themeColor="text1"/>
          <w:sz w:val="24"/>
          <w:szCs w:val="24"/>
        </w:rPr>
        <w:t>. According to Kessler, a study comparing active and regressed mental disorders</w:t>
      </w:r>
      <w:r w:rsidR="0026786A" w:rsidRPr="00FD13C5">
        <w:rPr>
          <w:rFonts w:ascii="Arial" w:eastAsia="Arial" w:hAnsi="Arial" w:cs="Arial"/>
          <w:color w:val="000000" w:themeColor="text1"/>
          <w:sz w:val="24"/>
          <w:szCs w:val="24"/>
        </w:rPr>
        <w:t xml:space="preserve"> </w:t>
      </w:r>
      <w:r w:rsidR="496204EE" w:rsidRPr="00FD13C5">
        <w:rPr>
          <w:rFonts w:ascii="Arial" w:eastAsia="Arial" w:hAnsi="Arial" w:cs="Arial"/>
          <w:color w:val="000000" w:themeColor="text1"/>
          <w:sz w:val="24"/>
          <w:szCs w:val="24"/>
        </w:rPr>
        <w:t>indicated that certain primary mental diseases are indicators and other unintended risk factors for later substance use disorders</w:t>
      </w:r>
      <w:r w:rsidRPr="00FD13C5">
        <w:rPr>
          <w:rFonts w:ascii="Arial" w:eastAsia="Arial" w:hAnsi="Arial" w:cs="Arial"/>
          <w:color w:val="000000" w:themeColor="text1"/>
          <w:sz w:val="24"/>
          <w:szCs w:val="24"/>
        </w:rPr>
        <w:t xml:space="preserve">. </w:t>
      </w:r>
    </w:p>
    <w:p w14:paraId="6906318C" w14:textId="1FE3987F" w:rsidR="00523A25" w:rsidRPr="00FD13C5" w:rsidRDefault="00B13DB2" w:rsidP="00523A25">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 xml:space="preserve">It is </w:t>
      </w:r>
      <w:proofErr w:type="gramStart"/>
      <w:r w:rsidRPr="00FD13C5">
        <w:rPr>
          <w:rFonts w:ascii="Arial" w:eastAsia="Arial" w:hAnsi="Arial" w:cs="Arial"/>
          <w:color w:val="000000" w:themeColor="text1"/>
          <w:sz w:val="24"/>
          <w:szCs w:val="24"/>
        </w:rPr>
        <w:t>believed(</w:t>
      </w:r>
      <w:proofErr w:type="gramEnd"/>
      <w:r w:rsidR="00E01007" w:rsidRPr="00FD13C5">
        <w:rPr>
          <w:rFonts w:ascii="Arial" w:eastAsia="Arial" w:hAnsi="Arial" w:cs="Arial"/>
          <w:color w:val="000000" w:themeColor="text1"/>
          <w:sz w:val="24"/>
          <w:szCs w:val="24"/>
        </w:rPr>
        <w:t>Brunette, Drake</w:t>
      </w:r>
      <w:r w:rsidRPr="00FD13C5">
        <w:rPr>
          <w:rFonts w:ascii="Arial" w:eastAsia="Arial" w:hAnsi="Arial" w:cs="Arial"/>
          <w:color w:val="000000" w:themeColor="text1"/>
          <w:sz w:val="24"/>
          <w:szCs w:val="24"/>
        </w:rPr>
        <w:t xml:space="preserve"> and </w:t>
      </w:r>
      <w:proofErr w:type="spellStart"/>
      <w:r w:rsidR="00E01007" w:rsidRPr="00FD13C5">
        <w:rPr>
          <w:rFonts w:ascii="Arial" w:eastAsia="Arial" w:hAnsi="Arial" w:cs="Arial"/>
          <w:color w:val="000000" w:themeColor="text1"/>
          <w:sz w:val="24"/>
          <w:szCs w:val="24"/>
        </w:rPr>
        <w:t>Mueser</w:t>
      </w:r>
      <w:proofErr w:type="spellEnd"/>
      <w:r w:rsidRPr="00FD13C5">
        <w:rPr>
          <w:rFonts w:ascii="Arial" w:eastAsia="Arial" w:hAnsi="Arial" w:cs="Arial"/>
          <w:color w:val="000000" w:themeColor="text1"/>
          <w:sz w:val="24"/>
          <w:szCs w:val="24"/>
        </w:rPr>
        <w:t>, 200</w:t>
      </w:r>
      <w:r w:rsidR="00DC63DC" w:rsidRPr="00FD13C5">
        <w:rPr>
          <w:rFonts w:ascii="Arial" w:eastAsia="Arial" w:hAnsi="Arial" w:cs="Arial"/>
          <w:color w:val="000000" w:themeColor="text1"/>
          <w:sz w:val="24"/>
          <w:szCs w:val="24"/>
        </w:rPr>
        <w:t>4</w:t>
      </w:r>
      <w:r w:rsidR="00F04C05">
        <w:rPr>
          <w:rFonts w:ascii="Arial" w:eastAsia="Arial" w:hAnsi="Arial" w:cs="Arial"/>
          <w:color w:val="000000" w:themeColor="text1"/>
          <w:sz w:val="24"/>
          <w:szCs w:val="24"/>
        </w:rPr>
        <w:t xml:space="preserve">, </w:t>
      </w:r>
      <w:r w:rsidR="00F04C05" w:rsidRPr="002506A5">
        <w:rPr>
          <w:rFonts w:ascii="Arial" w:hAnsi="Arial" w:cs="Arial"/>
          <w:sz w:val="24"/>
          <w:szCs w:val="24"/>
        </w:rPr>
        <w:t>pp.471-481</w:t>
      </w:r>
      <w:r w:rsidRPr="00FD13C5">
        <w:rPr>
          <w:rFonts w:ascii="Arial" w:eastAsia="Arial" w:hAnsi="Arial" w:cs="Arial"/>
          <w:color w:val="000000" w:themeColor="text1"/>
          <w:sz w:val="24"/>
          <w:szCs w:val="24"/>
        </w:rPr>
        <w:t xml:space="preserve">) that the priority on diagnosis and condition has hindered the establishment of public policies and initiatives </w:t>
      </w:r>
      <w:r w:rsidRPr="00FD13C5">
        <w:rPr>
          <w:rFonts w:ascii="Arial" w:eastAsia="Arial" w:hAnsi="Arial" w:cs="Arial"/>
          <w:color w:val="000000" w:themeColor="text1"/>
          <w:sz w:val="24"/>
          <w:szCs w:val="24"/>
        </w:rPr>
        <w:lastRenderedPageBreak/>
        <w:t>to address substance abuse problems embedded in social and environmental contexts, such as housing shortages.</w:t>
      </w:r>
    </w:p>
    <w:p w14:paraId="6FD211EA" w14:textId="77777777" w:rsidR="00523A25" w:rsidRPr="00FD13C5" w:rsidRDefault="00523A25" w:rsidP="00396E2E">
      <w:pPr>
        <w:spacing w:line="360" w:lineRule="auto"/>
        <w:rPr>
          <w:rFonts w:ascii="Arial" w:eastAsia="Arial" w:hAnsi="Arial" w:cs="Arial"/>
          <w:color w:val="000000" w:themeColor="text1"/>
          <w:sz w:val="24"/>
          <w:szCs w:val="24"/>
        </w:rPr>
      </w:pPr>
    </w:p>
    <w:p w14:paraId="75C080F1" w14:textId="384EC5C8" w:rsidR="00803F2F"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The evaluated papers have established a foundation for future research. However, the current state of the literature is so dire that researchers and funding agencies must act immediately to perform more studies. Dual diagnosis is so prevalent that it should be seen as the norm rather than the exception.</w:t>
      </w:r>
      <w:r w:rsidR="00D31823" w:rsidRPr="00FD13C5">
        <w:rPr>
          <w:rFonts w:ascii="Arial" w:hAnsi="Arial" w:cs="Arial"/>
          <w:sz w:val="24"/>
          <w:szCs w:val="24"/>
        </w:rPr>
        <w:t xml:space="preserve"> </w:t>
      </w:r>
      <w:r w:rsidR="00D31823" w:rsidRPr="00FD13C5">
        <w:rPr>
          <w:rFonts w:ascii="Arial" w:eastAsia="Arial" w:hAnsi="Arial" w:cs="Arial"/>
          <w:color w:val="000000" w:themeColor="text1"/>
          <w:sz w:val="24"/>
          <w:szCs w:val="24"/>
        </w:rPr>
        <w:t>Understanding the causes of severe mental illness and substance use may eventually aid in explaining the neurobiology of addiction, mental health, or both. Dual diagnosis has far-reaching repercussions not just for the individual patient but also for society and the healthcare system.</w:t>
      </w:r>
    </w:p>
    <w:p w14:paraId="1FF6E8D4" w14:textId="18D12583" w:rsidR="56C6013F" w:rsidRPr="00FD13C5" w:rsidRDefault="56C6013F" w:rsidP="00396E2E">
      <w:pPr>
        <w:spacing w:line="360" w:lineRule="auto"/>
        <w:rPr>
          <w:rFonts w:ascii="Arial" w:eastAsia="Arial" w:hAnsi="Arial" w:cs="Arial"/>
          <w:b/>
          <w:bCs/>
          <w:i/>
          <w:iCs/>
          <w:color w:val="000000" w:themeColor="text1"/>
          <w:sz w:val="24"/>
          <w:szCs w:val="24"/>
        </w:rPr>
      </w:pPr>
    </w:p>
    <w:p w14:paraId="49971F50" w14:textId="3912F19D" w:rsidR="769AC975" w:rsidRPr="00FD13C5" w:rsidRDefault="769AC975" w:rsidP="00396E2E">
      <w:pPr>
        <w:spacing w:line="360" w:lineRule="auto"/>
        <w:rPr>
          <w:rFonts w:ascii="Arial" w:eastAsia="Arial" w:hAnsi="Arial" w:cs="Arial"/>
          <w:b/>
          <w:bCs/>
          <w:i/>
          <w:iCs/>
          <w:color w:val="000000" w:themeColor="text1"/>
          <w:sz w:val="24"/>
          <w:szCs w:val="24"/>
        </w:rPr>
      </w:pPr>
    </w:p>
    <w:p w14:paraId="37D5D275" w14:textId="0BAA3D08" w:rsidR="3B201E4A" w:rsidRPr="00FD13C5" w:rsidRDefault="00B13DB2" w:rsidP="00396E2E">
      <w:pPr>
        <w:pStyle w:val="Heading1"/>
        <w:spacing w:line="360" w:lineRule="auto"/>
        <w:rPr>
          <w:rFonts w:ascii="Arial" w:eastAsia="Arial" w:hAnsi="Arial" w:cs="Arial"/>
          <w:b/>
          <w:bCs/>
          <w:color w:val="000000" w:themeColor="text1"/>
          <w:sz w:val="24"/>
          <w:szCs w:val="24"/>
          <w:u w:val="single"/>
        </w:rPr>
      </w:pPr>
      <w:bookmarkStart w:id="5" w:name="_Toc76634895"/>
      <w:r w:rsidRPr="00FD13C5">
        <w:rPr>
          <w:rFonts w:ascii="Arial" w:eastAsia="Arial" w:hAnsi="Arial" w:cs="Arial"/>
          <w:b/>
          <w:bCs/>
          <w:color w:val="000000" w:themeColor="text1"/>
          <w:sz w:val="24"/>
          <w:szCs w:val="24"/>
          <w:u w:val="single"/>
        </w:rPr>
        <w:t>Findings</w:t>
      </w:r>
      <w:r w:rsidR="2EE85E66" w:rsidRPr="00FD13C5">
        <w:rPr>
          <w:rFonts w:ascii="Arial" w:eastAsia="Arial" w:hAnsi="Arial" w:cs="Arial"/>
          <w:b/>
          <w:bCs/>
          <w:color w:val="000000" w:themeColor="text1"/>
          <w:sz w:val="24"/>
          <w:szCs w:val="24"/>
          <w:u w:val="single"/>
        </w:rPr>
        <w:t xml:space="preserve"> </w:t>
      </w:r>
      <w:r w:rsidR="0065068D" w:rsidRPr="00FD13C5">
        <w:rPr>
          <w:rFonts w:ascii="Arial" w:eastAsia="Arial" w:hAnsi="Arial" w:cs="Arial"/>
          <w:b/>
          <w:bCs/>
          <w:color w:val="000000" w:themeColor="text1"/>
          <w:sz w:val="24"/>
          <w:szCs w:val="24"/>
          <w:u w:val="single"/>
        </w:rPr>
        <w:t>&amp; Discu</w:t>
      </w:r>
      <w:r w:rsidR="00365BE3" w:rsidRPr="00FD13C5">
        <w:rPr>
          <w:rFonts w:ascii="Arial" w:eastAsia="Arial" w:hAnsi="Arial" w:cs="Arial"/>
          <w:b/>
          <w:bCs/>
          <w:color w:val="000000" w:themeColor="text1"/>
          <w:sz w:val="24"/>
          <w:szCs w:val="24"/>
          <w:u w:val="single"/>
        </w:rPr>
        <w:t>ssion</w:t>
      </w:r>
      <w:bookmarkEnd w:id="5"/>
    </w:p>
    <w:p w14:paraId="02E03A3F" w14:textId="6F274502" w:rsidR="00E0007F" w:rsidRPr="00FD13C5" w:rsidRDefault="00E0007F" w:rsidP="00396E2E">
      <w:pPr>
        <w:spacing w:line="360" w:lineRule="auto"/>
        <w:rPr>
          <w:rFonts w:ascii="Arial" w:eastAsia="Arial" w:hAnsi="Arial" w:cs="Arial"/>
          <w:b/>
          <w:bCs/>
          <w:i/>
          <w:iCs/>
          <w:color w:val="000000" w:themeColor="text1"/>
          <w:sz w:val="24"/>
          <w:szCs w:val="24"/>
        </w:rPr>
      </w:pPr>
    </w:p>
    <w:p w14:paraId="508F562D" w14:textId="2729AC33" w:rsidR="00E0007F" w:rsidRPr="00FD13C5" w:rsidRDefault="00B13DB2" w:rsidP="00396E2E">
      <w:pPr>
        <w:pStyle w:val="Heading2"/>
        <w:spacing w:line="360" w:lineRule="auto"/>
        <w:rPr>
          <w:rFonts w:ascii="Arial" w:eastAsia="Arial" w:hAnsi="Arial" w:cs="Arial"/>
          <w:b/>
          <w:bCs/>
          <w:i/>
          <w:iCs/>
          <w:color w:val="000000" w:themeColor="text1"/>
          <w:sz w:val="24"/>
          <w:szCs w:val="24"/>
        </w:rPr>
      </w:pPr>
      <w:bookmarkStart w:id="6" w:name="_Toc76634896"/>
      <w:r w:rsidRPr="00FD13C5">
        <w:rPr>
          <w:rFonts w:ascii="Arial" w:eastAsia="Arial" w:hAnsi="Arial" w:cs="Arial"/>
          <w:b/>
          <w:bCs/>
          <w:i/>
          <w:iCs/>
          <w:color w:val="000000" w:themeColor="text1"/>
          <w:sz w:val="24"/>
          <w:szCs w:val="24"/>
        </w:rPr>
        <w:t xml:space="preserve">Societal Impact </w:t>
      </w:r>
      <w:r w:rsidR="00D1518C" w:rsidRPr="00FD13C5">
        <w:rPr>
          <w:rFonts w:ascii="Arial" w:eastAsia="Arial" w:hAnsi="Arial" w:cs="Arial"/>
          <w:b/>
          <w:bCs/>
          <w:i/>
          <w:iCs/>
          <w:color w:val="000000" w:themeColor="text1"/>
          <w:sz w:val="24"/>
          <w:szCs w:val="24"/>
        </w:rPr>
        <w:t>&amp; Psychological issues</w:t>
      </w:r>
      <w:bookmarkEnd w:id="6"/>
    </w:p>
    <w:p w14:paraId="3BA59BB2" w14:textId="77777777" w:rsidR="004D6A04" w:rsidRPr="00FD13C5" w:rsidRDefault="004D6A04" w:rsidP="00396E2E">
      <w:pPr>
        <w:spacing w:line="360" w:lineRule="auto"/>
        <w:rPr>
          <w:rFonts w:ascii="Arial" w:hAnsi="Arial" w:cs="Arial"/>
          <w:sz w:val="24"/>
          <w:szCs w:val="24"/>
        </w:rPr>
      </w:pPr>
    </w:p>
    <w:p w14:paraId="014CDCB1" w14:textId="79729406" w:rsidR="0026786A"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According to several studies in the literature, the impact of co-occurring disorders is significant, and the development of problematic drug use is most likely to occur throughout emerging adulthood. Additionally, there is a substantial rate of comorbidity between inappropriate substance use and severe mental health issues, making consequences for emerging people more severe.</w:t>
      </w:r>
    </w:p>
    <w:p w14:paraId="5A2C9DF0" w14:textId="7B7225EB" w:rsidR="0059535E"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According to previous studies, 43.5 per cent of patients with psychotic disorders meet the threshold for substance use disorders at some point in their lives; this finding is consistent with the literature (Kessler, 2004). Cannabis was the most used illegal drug, followed by cocaine. There have been no significant gender differences discovered between patients with and without substance use disorders (Bizarri et al., 2009</w:t>
      </w:r>
      <w:r w:rsidR="004E479D">
        <w:rPr>
          <w:rFonts w:ascii="Arial" w:eastAsia="Arial" w:hAnsi="Arial" w:cs="Arial"/>
          <w:color w:val="000000" w:themeColor="text1"/>
          <w:sz w:val="24"/>
          <w:szCs w:val="24"/>
        </w:rPr>
        <w:t xml:space="preserve">, </w:t>
      </w:r>
      <w:r w:rsidR="004E479D" w:rsidRPr="002506A5">
        <w:rPr>
          <w:rFonts w:ascii="Arial" w:hAnsi="Arial" w:cs="Arial"/>
          <w:sz w:val="24"/>
          <w:szCs w:val="24"/>
        </w:rPr>
        <w:t>pp. 88–95</w:t>
      </w:r>
      <w:r w:rsidRPr="00FD13C5">
        <w:rPr>
          <w:rFonts w:ascii="Arial" w:eastAsia="Arial" w:hAnsi="Arial" w:cs="Arial"/>
          <w:color w:val="000000" w:themeColor="text1"/>
          <w:sz w:val="24"/>
          <w:szCs w:val="24"/>
        </w:rPr>
        <w:t>).</w:t>
      </w:r>
    </w:p>
    <w:p w14:paraId="333D14CD" w14:textId="4B54862E" w:rsidR="00D93C7A" w:rsidRPr="00FD13C5" w:rsidRDefault="00B13DB2" w:rsidP="00D93C7A">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lastRenderedPageBreak/>
        <w:t>Psychiatric comorbidity among people with drug use disorders has considerable societal costs when considering the load on health and legal systems (DeLorenze et al., 2014</w:t>
      </w:r>
      <w:r w:rsidR="004E479D">
        <w:rPr>
          <w:rFonts w:ascii="Arial" w:eastAsia="Arial" w:hAnsi="Arial" w:cs="Arial"/>
          <w:color w:val="000000" w:themeColor="text1"/>
          <w:sz w:val="24"/>
          <w:szCs w:val="24"/>
        </w:rPr>
        <w:t xml:space="preserve">, </w:t>
      </w:r>
      <w:r w:rsidR="004E479D" w:rsidRPr="002506A5">
        <w:rPr>
          <w:rFonts w:ascii="Arial" w:hAnsi="Arial" w:cs="Arial"/>
          <w:sz w:val="24"/>
          <w:szCs w:val="24"/>
        </w:rPr>
        <w:t>pp.1-9</w:t>
      </w:r>
      <w:r w:rsidRPr="00FD13C5">
        <w:rPr>
          <w:rFonts w:ascii="Arial" w:eastAsia="Arial" w:hAnsi="Arial" w:cs="Arial"/>
          <w:color w:val="000000" w:themeColor="text1"/>
          <w:sz w:val="24"/>
          <w:szCs w:val="24"/>
        </w:rPr>
        <w:t xml:space="preserve">). Studies </w:t>
      </w:r>
      <w:r w:rsidR="00820AAC" w:rsidRPr="00FD13C5">
        <w:rPr>
          <w:rFonts w:ascii="Arial" w:eastAsia="Arial" w:hAnsi="Arial" w:cs="Arial"/>
          <w:color w:val="000000" w:themeColor="text1"/>
          <w:sz w:val="24"/>
          <w:szCs w:val="24"/>
        </w:rPr>
        <w:t>(</w:t>
      </w:r>
      <w:r w:rsidRPr="00FD13C5">
        <w:rPr>
          <w:rFonts w:ascii="Arial" w:eastAsia="Arial" w:hAnsi="Arial" w:cs="Arial"/>
          <w:color w:val="000000" w:themeColor="text1"/>
          <w:sz w:val="24"/>
          <w:szCs w:val="24"/>
        </w:rPr>
        <w:t>Khalsa et al., 2008</w:t>
      </w:r>
      <w:r w:rsidR="00E32A22">
        <w:rPr>
          <w:rFonts w:ascii="Arial" w:eastAsia="Arial" w:hAnsi="Arial" w:cs="Arial"/>
          <w:color w:val="000000" w:themeColor="text1"/>
          <w:sz w:val="24"/>
          <w:szCs w:val="24"/>
        </w:rPr>
        <w:t xml:space="preserve">, </w:t>
      </w:r>
      <w:r w:rsidR="00E32A22" w:rsidRPr="002506A5">
        <w:rPr>
          <w:rFonts w:ascii="Arial" w:hAnsi="Arial" w:cs="Arial"/>
          <w:sz w:val="24"/>
          <w:szCs w:val="24"/>
        </w:rPr>
        <w:t>5–16</w:t>
      </w:r>
      <w:r w:rsidR="00820AAC" w:rsidRPr="00FD13C5">
        <w:rPr>
          <w:rFonts w:ascii="Arial" w:eastAsia="Arial" w:hAnsi="Arial" w:cs="Arial"/>
          <w:color w:val="000000" w:themeColor="text1"/>
          <w:sz w:val="24"/>
          <w:szCs w:val="24"/>
        </w:rPr>
        <w:t>)</w:t>
      </w:r>
      <w:r w:rsidRPr="00FD13C5">
        <w:rPr>
          <w:rFonts w:ascii="Arial" w:eastAsia="Arial" w:hAnsi="Arial" w:cs="Arial"/>
          <w:color w:val="000000" w:themeColor="text1"/>
          <w:sz w:val="24"/>
          <w:szCs w:val="24"/>
        </w:rPr>
        <w:t xml:space="preserve">, show that risky behaviour has increased due to comorbidity of substance use and mental health illnesses, which can lead to infection with diseases like HIV, AIDS, and Hepatitis C Virus. It can also lead to psychological problems like unemployment, homelessness, and criminal </w:t>
      </w:r>
      <w:proofErr w:type="spellStart"/>
      <w:r w:rsidRPr="00FD13C5">
        <w:rPr>
          <w:rFonts w:ascii="Arial" w:eastAsia="Arial" w:hAnsi="Arial" w:cs="Arial"/>
          <w:color w:val="000000" w:themeColor="text1"/>
          <w:sz w:val="24"/>
          <w:szCs w:val="24"/>
        </w:rPr>
        <w:t>behaviour</w:t>
      </w:r>
      <w:proofErr w:type="spellEnd"/>
      <w:r w:rsidRPr="00FD13C5">
        <w:rPr>
          <w:rFonts w:ascii="Arial" w:eastAsia="Arial" w:hAnsi="Arial" w:cs="Arial"/>
          <w:color w:val="000000" w:themeColor="text1"/>
          <w:sz w:val="24"/>
          <w:szCs w:val="24"/>
        </w:rPr>
        <w:t xml:space="preserve"> (Greenberg and </w:t>
      </w:r>
      <w:proofErr w:type="spellStart"/>
      <w:r w:rsidRPr="00FD13C5">
        <w:rPr>
          <w:rFonts w:ascii="Arial" w:eastAsia="Arial" w:hAnsi="Arial" w:cs="Arial"/>
          <w:color w:val="000000" w:themeColor="text1"/>
          <w:sz w:val="24"/>
          <w:szCs w:val="24"/>
        </w:rPr>
        <w:t>Rosenheck</w:t>
      </w:r>
      <w:proofErr w:type="spellEnd"/>
      <w:r w:rsidRPr="00FD13C5">
        <w:rPr>
          <w:rFonts w:ascii="Arial" w:eastAsia="Arial" w:hAnsi="Arial" w:cs="Arial"/>
          <w:color w:val="000000" w:themeColor="text1"/>
          <w:sz w:val="24"/>
          <w:szCs w:val="24"/>
        </w:rPr>
        <w:t>, 201</w:t>
      </w:r>
      <w:r w:rsidR="007116A4" w:rsidRPr="00FD13C5">
        <w:rPr>
          <w:rFonts w:ascii="Arial" w:eastAsia="Arial" w:hAnsi="Arial" w:cs="Arial"/>
          <w:color w:val="000000" w:themeColor="text1"/>
          <w:sz w:val="24"/>
          <w:szCs w:val="24"/>
        </w:rPr>
        <w:t>3</w:t>
      </w:r>
      <w:r w:rsidR="00E32A22">
        <w:rPr>
          <w:rFonts w:ascii="Arial" w:eastAsia="Arial" w:hAnsi="Arial" w:cs="Arial"/>
          <w:color w:val="000000" w:themeColor="text1"/>
          <w:sz w:val="24"/>
          <w:szCs w:val="24"/>
        </w:rPr>
        <w:t xml:space="preserve">, </w:t>
      </w:r>
      <w:r w:rsidR="00E32A22" w:rsidRPr="002506A5">
        <w:rPr>
          <w:rFonts w:ascii="Arial" w:hAnsi="Arial" w:cs="Arial"/>
          <w:sz w:val="24"/>
          <w:szCs w:val="24"/>
        </w:rPr>
        <w:t>pp.18-35</w:t>
      </w:r>
      <w:r w:rsidRPr="00FD13C5">
        <w:rPr>
          <w:rFonts w:ascii="Arial" w:eastAsia="Arial" w:hAnsi="Arial" w:cs="Arial"/>
          <w:color w:val="000000" w:themeColor="text1"/>
          <w:sz w:val="24"/>
          <w:szCs w:val="24"/>
        </w:rPr>
        <w:t>).</w:t>
      </w:r>
    </w:p>
    <w:p w14:paraId="4953BA97" w14:textId="2537FFCC" w:rsidR="00D93C7A" w:rsidRPr="00FD13C5" w:rsidRDefault="00B13DB2" w:rsidP="00D93C7A">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Concerns about using public funds to acquire substances of abuse by people receiving a disability allowance, the involvement of trauma in the lives of people with mental illnesses, and the vulnerability of psychiatric patients to infectious diseases other than HIV are all emerging themes in the dual diagnosis literature.</w:t>
      </w:r>
    </w:p>
    <w:p w14:paraId="73B8ACDB" w14:textId="461F03A8" w:rsidR="00744F1F" w:rsidRPr="00FD13C5" w:rsidRDefault="00B13DB2" w:rsidP="00D93C7A">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Co-occurring mental illnesses and drug use disorders are highly prevalent, and it is linked with significant trauma exposure, functional and quality of life limitations, and economical expenses. On the other hand, dual diagnosis illnesses are frequently under-detected, misdiagnosed, and inadequately treated in both substance misuse and mental health settings.</w:t>
      </w:r>
    </w:p>
    <w:p w14:paraId="2685652C" w14:textId="6B297395" w:rsidR="00014889"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A challenging issue for national and international drug policy is the link between harmful forms of illegal drug use and severe mental health disorders. The importance of comorbidity between substance use and mental health issues stems from its significant prevalence and its challenging treatment and link to poor outcomes for those affected.</w:t>
      </w:r>
      <w:r w:rsidR="0094457B" w:rsidRPr="00FD13C5">
        <w:rPr>
          <w:rFonts w:ascii="Arial" w:eastAsia="Arial" w:hAnsi="Arial" w:cs="Arial"/>
          <w:color w:val="000000" w:themeColor="text1"/>
          <w:sz w:val="24"/>
          <w:szCs w:val="24"/>
        </w:rPr>
        <w:t xml:space="preserve"> Patients with comorbid mental disorders and drug use disorders have a higher psychopathological severity than those with a single disease, according to </w:t>
      </w:r>
      <w:r w:rsidR="00820AAC" w:rsidRPr="00FD13C5">
        <w:rPr>
          <w:rFonts w:ascii="Arial" w:eastAsia="Arial" w:hAnsi="Arial" w:cs="Arial"/>
          <w:color w:val="000000" w:themeColor="text1"/>
          <w:sz w:val="24"/>
          <w:szCs w:val="24"/>
        </w:rPr>
        <w:t>studies</w:t>
      </w:r>
      <w:r w:rsidR="00DC63DC" w:rsidRPr="00FD13C5">
        <w:rPr>
          <w:rFonts w:ascii="Arial" w:eastAsia="Arial" w:hAnsi="Arial" w:cs="Arial"/>
          <w:color w:val="000000" w:themeColor="text1"/>
          <w:sz w:val="24"/>
          <w:szCs w:val="24"/>
        </w:rPr>
        <w:t xml:space="preserve"> (</w:t>
      </w:r>
      <w:proofErr w:type="spellStart"/>
      <w:r w:rsidR="0094457B" w:rsidRPr="00FD13C5">
        <w:rPr>
          <w:rFonts w:ascii="Arial" w:eastAsia="Arial" w:hAnsi="Arial" w:cs="Arial"/>
          <w:color w:val="000000" w:themeColor="text1"/>
          <w:sz w:val="24"/>
          <w:szCs w:val="24"/>
        </w:rPr>
        <w:t>S</w:t>
      </w:r>
      <w:r w:rsidR="00235F01" w:rsidRPr="00FD13C5">
        <w:rPr>
          <w:rFonts w:ascii="Arial" w:eastAsia="Arial" w:hAnsi="Arial" w:cs="Arial"/>
          <w:color w:val="000000" w:themeColor="text1"/>
          <w:sz w:val="24"/>
          <w:szCs w:val="24"/>
        </w:rPr>
        <w:t>heidow</w:t>
      </w:r>
      <w:proofErr w:type="spellEnd"/>
      <w:r w:rsidR="0094457B" w:rsidRPr="00FD13C5">
        <w:rPr>
          <w:rFonts w:ascii="Arial" w:eastAsia="Arial" w:hAnsi="Arial" w:cs="Arial"/>
          <w:color w:val="000000" w:themeColor="text1"/>
          <w:sz w:val="24"/>
          <w:szCs w:val="24"/>
        </w:rPr>
        <w:t xml:space="preserve"> et al., 2012</w:t>
      </w:r>
      <w:r w:rsidR="007A5684">
        <w:rPr>
          <w:rFonts w:ascii="Arial" w:eastAsia="Arial" w:hAnsi="Arial" w:cs="Arial"/>
          <w:color w:val="000000" w:themeColor="text1"/>
          <w:sz w:val="24"/>
          <w:szCs w:val="24"/>
        </w:rPr>
        <w:t>, pp.</w:t>
      </w:r>
      <w:r w:rsidR="007A5684" w:rsidRPr="007A5684">
        <w:rPr>
          <w:rFonts w:ascii="Arial" w:eastAsia="Times New Roman" w:hAnsi="Arial" w:cs="Arial"/>
          <w:color w:val="000000"/>
          <w:sz w:val="24"/>
          <w:szCs w:val="24"/>
          <w:shd w:val="clear" w:color="auto" w:fill="FFFFFF"/>
        </w:rPr>
        <w:t xml:space="preserve"> </w:t>
      </w:r>
      <w:r w:rsidR="007A5684" w:rsidRPr="002506A5">
        <w:rPr>
          <w:rFonts w:ascii="Arial" w:eastAsia="Times New Roman" w:hAnsi="Arial" w:cs="Arial"/>
          <w:color w:val="000000"/>
          <w:sz w:val="24"/>
          <w:szCs w:val="24"/>
          <w:shd w:val="clear" w:color="auto" w:fill="FFFFFF"/>
        </w:rPr>
        <w:t>235–243</w:t>
      </w:r>
      <w:r w:rsidR="00DC63DC" w:rsidRPr="00FD13C5">
        <w:rPr>
          <w:rFonts w:ascii="Arial" w:eastAsia="Arial" w:hAnsi="Arial" w:cs="Arial"/>
          <w:color w:val="000000" w:themeColor="text1"/>
          <w:sz w:val="24"/>
          <w:szCs w:val="24"/>
        </w:rPr>
        <w:t>)</w:t>
      </w:r>
      <w:r w:rsidR="0094457B" w:rsidRPr="00FD13C5">
        <w:rPr>
          <w:rFonts w:ascii="Arial" w:eastAsia="Arial" w:hAnsi="Arial" w:cs="Arial"/>
          <w:color w:val="000000" w:themeColor="text1"/>
          <w:sz w:val="24"/>
          <w:szCs w:val="24"/>
        </w:rPr>
        <w:t>.</w:t>
      </w:r>
    </w:p>
    <w:p w14:paraId="425847BC" w14:textId="02BD68BB" w:rsidR="00014889"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Individuals with dual or multiple illnesses have negative health indicators and long-term prognoses than those with single diseases. However, results might vary based on factors such as the kind of mental disorder and the substances involved and whether the mental illness is primary or secondary, substance-induced or independent.</w:t>
      </w:r>
    </w:p>
    <w:p w14:paraId="37677A38" w14:textId="017A58E0" w:rsidR="00F97BCC"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According to a recent study</w:t>
      </w:r>
      <w:r w:rsidR="008C36EE" w:rsidRPr="00FD13C5">
        <w:rPr>
          <w:rFonts w:ascii="Arial" w:eastAsia="Arial" w:hAnsi="Arial" w:cs="Arial"/>
          <w:color w:val="000000" w:themeColor="text1"/>
          <w:sz w:val="24"/>
          <w:szCs w:val="24"/>
        </w:rPr>
        <w:t xml:space="preserve"> </w:t>
      </w:r>
      <w:r w:rsidR="00A36749" w:rsidRPr="00FD13C5">
        <w:rPr>
          <w:rFonts w:ascii="Arial" w:eastAsia="Arial" w:hAnsi="Arial" w:cs="Arial"/>
          <w:color w:val="000000" w:themeColor="text1"/>
          <w:sz w:val="24"/>
          <w:szCs w:val="24"/>
        </w:rPr>
        <w:t>(Birtel</w:t>
      </w:r>
      <w:r w:rsidR="00E2472B" w:rsidRPr="00FD13C5">
        <w:rPr>
          <w:rFonts w:ascii="Arial" w:eastAsia="Arial" w:hAnsi="Arial" w:cs="Arial"/>
          <w:color w:val="000000" w:themeColor="text1"/>
          <w:sz w:val="24"/>
          <w:szCs w:val="24"/>
        </w:rPr>
        <w:t xml:space="preserve">, Wood and </w:t>
      </w:r>
      <w:proofErr w:type="spellStart"/>
      <w:r w:rsidR="00E2472B" w:rsidRPr="00FD13C5">
        <w:rPr>
          <w:rFonts w:ascii="Arial" w:eastAsia="Arial" w:hAnsi="Arial" w:cs="Arial"/>
          <w:color w:val="000000" w:themeColor="text1"/>
          <w:sz w:val="24"/>
          <w:szCs w:val="24"/>
        </w:rPr>
        <w:t>Kempa</w:t>
      </w:r>
      <w:proofErr w:type="spellEnd"/>
      <w:r w:rsidR="00E2472B" w:rsidRPr="00FD13C5">
        <w:rPr>
          <w:rFonts w:ascii="Arial" w:eastAsia="Arial" w:hAnsi="Arial" w:cs="Arial"/>
          <w:color w:val="000000" w:themeColor="text1"/>
          <w:sz w:val="24"/>
          <w:szCs w:val="24"/>
        </w:rPr>
        <w:t>, 2017</w:t>
      </w:r>
      <w:r w:rsidR="000A5C39">
        <w:rPr>
          <w:rFonts w:ascii="Arial" w:eastAsia="Arial" w:hAnsi="Arial" w:cs="Arial"/>
          <w:color w:val="000000" w:themeColor="text1"/>
          <w:sz w:val="24"/>
          <w:szCs w:val="24"/>
        </w:rPr>
        <w:t xml:space="preserve">, </w:t>
      </w:r>
      <w:r w:rsidR="000A5C39" w:rsidRPr="003A05EF">
        <w:rPr>
          <w:rFonts w:ascii="Arial" w:hAnsi="Arial" w:cs="Arial"/>
          <w:color w:val="000000" w:themeColor="text1"/>
          <w:sz w:val="24"/>
          <w:szCs w:val="24"/>
        </w:rPr>
        <w:t>pp.1-8</w:t>
      </w:r>
      <w:r w:rsidR="00E2472B" w:rsidRPr="00FD13C5">
        <w:rPr>
          <w:rFonts w:ascii="Arial" w:eastAsia="Arial" w:hAnsi="Arial" w:cs="Arial"/>
          <w:color w:val="000000" w:themeColor="text1"/>
          <w:sz w:val="24"/>
          <w:szCs w:val="24"/>
        </w:rPr>
        <w:t>)</w:t>
      </w:r>
      <w:r w:rsidRPr="00FD13C5">
        <w:rPr>
          <w:rFonts w:ascii="Arial" w:eastAsia="Arial" w:hAnsi="Arial" w:cs="Arial"/>
          <w:color w:val="000000" w:themeColor="text1"/>
          <w:sz w:val="24"/>
          <w:szCs w:val="24"/>
        </w:rPr>
        <w:t xml:space="preserve">, perceived stigma in substance abuse is linked to poor health due to higher integration of stigma and </w:t>
      </w:r>
      <w:r w:rsidRPr="00FD13C5">
        <w:rPr>
          <w:rFonts w:ascii="Arial" w:eastAsia="Arial" w:hAnsi="Arial" w:cs="Arial"/>
          <w:color w:val="000000" w:themeColor="text1"/>
          <w:sz w:val="24"/>
          <w:szCs w:val="24"/>
        </w:rPr>
        <w:lastRenderedPageBreak/>
        <w:t xml:space="preserve">shame but perceived social support is related to better mental health. Friends and family social support are related to decreased </w:t>
      </w:r>
      <w:r w:rsidR="00B134C5" w:rsidRPr="00FD13C5">
        <w:rPr>
          <w:rFonts w:ascii="Arial" w:eastAsia="Arial" w:hAnsi="Arial" w:cs="Arial"/>
          <w:color w:val="000000" w:themeColor="text1"/>
          <w:sz w:val="24"/>
          <w:szCs w:val="24"/>
        </w:rPr>
        <w:t>adopte</w:t>
      </w:r>
      <w:r w:rsidRPr="00FD13C5">
        <w:rPr>
          <w:rFonts w:ascii="Arial" w:eastAsia="Arial" w:hAnsi="Arial" w:cs="Arial"/>
          <w:color w:val="000000" w:themeColor="text1"/>
          <w:sz w:val="24"/>
          <w:szCs w:val="24"/>
        </w:rPr>
        <w:t>d stigma and shame and improved health in connecting to self, depression, anxiety, and sleep.</w:t>
      </w:r>
    </w:p>
    <w:p w14:paraId="7DF5A366" w14:textId="07A900C7" w:rsidR="00502539"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 xml:space="preserve">The observations indicate the importance of assisting substance-abusing persons in </w:t>
      </w:r>
      <w:r w:rsidR="00A36749" w:rsidRPr="00FD13C5">
        <w:rPr>
          <w:rFonts w:ascii="Arial" w:eastAsia="Arial" w:hAnsi="Arial" w:cs="Arial"/>
          <w:color w:val="000000" w:themeColor="text1"/>
          <w:sz w:val="24"/>
          <w:szCs w:val="24"/>
        </w:rPr>
        <w:t>utilizing</w:t>
      </w:r>
      <w:r w:rsidRPr="00FD13C5">
        <w:rPr>
          <w:rFonts w:ascii="Arial" w:eastAsia="Arial" w:hAnsi="Arial" w:cs="Arial"/>
          <w:color w:val="000000" w:themeColor="text1"/>
          <w:sz w:val="24"/>
          <w:szCs w:val="24"/>
        </w:rPr>
        <w:t xml:space="preserve"> social support as a coping mechanism to overcome the detrimental impact of </w:t>
      </w:r>
      <w:r w:rsidR="00A36749" w:rsidRPr="00FD13C5">
        <w:rPr>
          <w:rFonts w:ascii="Arial" w:eastAsia="Arial" w:hAnsi="Arial" w:cs="Arial"/>
          <w:color w:val="000000" w:themeColor="text1"/>
          <w:sz w:val="24"/>
          <w:szCs w:val="24"/>
        </w:rPr>
        <w:t>internalized</w:t>
      </w:r>
      <w:r w:rsidRPr="00FD13C5">
        <w:rPr>
          <w:rFonts w:ascii="Arial" w:eastAsia="Arial" w:hAnsi="Arial" w:cs="Arial"/>
          <w:color w:val="000000" w:themeColor="text1"/>
          <w:sz w:val="24"/>
          <w:szCs w:val="24"/>
        </w:rPr>
        <w:t xml:space="preserve"> stigma and shame on physical and mental health.</w:t>
      </w:r>
    </w:p>
    <w:p w14:paraId="798F76C8" w14:textId="77777777" w:rsidR="001E7433" w:rsidRPr="00FD13C5" w:rsidRDefault="001E7433" w:rsidP="00396E2E">
      <w:pPr>
        <w:spacing w:line="360" w:lineRule="auto"/>
        <w:rPr>
          <w:rFonts w:ascii="Arial" w:eastAsia="Arial" w:hAnsi="Arial" w:cs="Arial"/>
          <w:color w:val="000000" w:themeColor="text1"/>
          <w:sz w:val="24"/>
          <w:szCs w:val="24"/>
        </w:rPr>
      </w:pPr>
    </w:p>
    <w:p w14:paraId="0686CF2A" w14:textId="2E34A0E4" w:rsidR="00A167C5" w:rsidRPr="00FD13C5" w:rsidRDefault="00A167C5" w:rsidP="00396E2E">
      <w:pPr>
        <w:spacing w:line="360" w:lineRule="auto"/>
        <w:rPr>
          <w:rFonts w:ascii="Arial" w:eastAsia="Arial" w:hAnsi="Arial" w:cs="Arial"/>
          <w:color w:val="000000" w:themeColor="text1"/>
          <w:sz w:val="24"/>
          <w:szCs w:val="24"/>
        </w:rPr>
      </w:pPr>
    </w:p>
    <w:p w14:paraId="2D9A7E6B" w14:textId="665DA780" w:rsidR="009E7CF1"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Even though compelling evidence supports a strong link between various psychiatric disorders and substance use disorders, the nature of the relationship is complex. It varies depending on the illness and substance used. Several hypotheses have been proposed to account for the high co-occurrence. Certain psychiatric disorders may act as risk factors for developing substance use disorders or altering the course of substance use disorders. One of the most prevalent theories of addiction holds that drugs and their specific psychotropic effects are used to cope with emotional distress</w:t>
      </w:r>
      <w:r w:rsidR="00DE20E4" w:rsidRPr="00FD13C5">
        <w:rPr>
          <w:rFonts w:ascii="Arial" w:eastAsia="Arial" w:hAnsi="Arial" w:cs="Arial"/>
          <w:color w:val="000000" w:themeColor="text1"/>
          <w:sz w:val="24"/>
          <w:szCs w:val="24"/>
        </w:rPr>
        <w:t xml:space="preserve"> (Brady and Sinha 2005</w:t>
      </w:r>
      <w:r w:rsidR="000A5C39">
        <w:rPr>
          <w:rFonts w:ascii="Arial" w:eastAsia="Arial" w:hAnsi="Arial" w:cs="Arial"/>
          <w:color w:val="000000" w:themeColor="text1"/>
          <w:sz w:val="24"/>
          <w:szCs w:val="24"/>
        </w:rPr>
        <w:t xml:space="preserve">, </w:t>
      </w:r>
      <w:r w:rsidR="000A5C39" w:rsidRPr="002506A5">
        <w:rPr>
          <w:rFonts w:ascii="Arial" w:hAnsi="Arial" w:cs="Arial"/>
          <w:sz w:val="24"/>
          <w:szCs w:val="24"/>
        </w:rPr>
        <w:t>pp.1483-1493</w:t>
      </w:r>
      <w:r w:rsidR="00DE20E4" w:rsidRPr="00FD13C5">
        <w:rPr>
          <w:rFonts w:ascii="Arial" w:eastAsia="Arial" w:hAnsi="Arial" w:cs="Arial"/>
          <w:color w:val="000000" w:themeColor="text1"/>
          <w:sz w:val="24"/>
          <w:szCs w:val="24"/>
        </w:rPr>
        <w:t>)</w:t>
      </w:r>
      <w:r w:rsidRPr="00FD13C5">
        <w:rPr>
          <w:rFonts w:ascii="Arial" w:eastAsia="Arial" w:hAnsi="Arial" w:cs="Arial"/>
          <w:color w:val="000000" w:themeColor="text1"/>
          <w:sz w:val="24"/>
          <w:szCs w:val="24"/>
        </w:rPr>
        <w:t>.</w:t>
      </w:r>
    </w:p>
    <w:p w14:paraId="4E4862AD" w14:textId="77777777" w:rsidR="005234F9" w:rsidRPr="00FD13C5" w:rsidRDefault="005234F9" w:rsidP="00396E2E">
      <w:pPr>
        <w:spacing w:line="360" w:lineRule="auto"/>
        <w:rPr>
          <w:rFonts w:ascii="Arial" w:eastAsia="Arial" w:hAnsi="Arial" w:cs="Arial"/>
          <w:color w:val="000000" w:themeColor="text1"/>
          <w:sz w:val="24"/>
          <w:szCs w:val="24"/>
        </w:rPr>
      </w:pPr>
    </w:p>
    <w:p w14:paraId="56C3FD10" w14:textId="4E96D913" w:rsidR="769AC975" w:rsidRPr="00FD13C5" w:rsidRDefault="00B13DB2" w:rsidP="00396E2E">
      <w:pPr>
        <w:pStyle w:val="Heading1"/>
        <w:spacing w:line="360" w:lineRule="auto"/>
        <w:rPr>
          <w:rFonts w:ascii="Arial" w:eastAsia="Arial" w:hAnsi="Arial" w:cs="Arial"/>
          <w:b/>
          <w:bCs/>
          <w:color w:val="000000" w:themeColor="text1"/>
          <w:sz w:val="24"/>
          <w:szCs w:val="24"/>
          <w:u w:val="single"/>
        </w:rPr>
      </w:pPr>
      <w:bookmarkStart w:id="7" w:name="_Toc76634898"/>
      <w:r w:rsidRPr="00FD13C5">
        <w:rPr>
          <w:rFonts w:ascii="Arial" w:eastAsia="Arial" w:hAnsi="Arial" w:cs="Arial"/>
          <w:b/>
          <w:bCs/>
          <w:color w:val="000000" w:themeColor="text1"/>
          <w:sz w:val="24"/>
          <w:szCs w:val="24"/>
          <w:u w:val="single"/>
        </w:rPr>
        <w:t>Limitations</w:t>
      </w:r>
      <w:bookmarkEnd w:id="7"/>
    </w:p>
    <w:p w14:paraId="0C128E0A" w14:textId="77777777" w:rsidR="00333EC2" w:rsidRPr="00FD13C5" w:rsidRDefault="00333EC2" w:rsidP="00396E2E">
      <w:pPr>
        <w:spacing w:line="360" w:lineRule="auto"/>
        <w:rPr>
          <w:rFonts w:ascii="Arial" w:hAnsi="Arial" w:cs="Arial"/>
          <w:sz w:val="24"/>
          <w:szCs w:val="24"/>
        </w:rPr>
      </w:pPr>
    </w:p>
    <w:p w14:paraId="1AED7C79" w14:textId="0824B0BA" w:rsidR="00F33D26"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There is a limited supply of prospective longitudinal assessments of dually diagnosed individuals. There is also a lack of literature on co-occurring disorders and studies on comorbidity in other serious mental illnesses, such as bipolar. Most studies on schizophrenia or use large samples of patients with mental health issues.</w:t>
      </w:r>
    </w:p>
    <w:p w14:paraId="069AB537" w14:textId="0BFF398C" w:rsidR="00B536A1"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There is currently a shortage of suitable material for field professionals that can provide a basic underlying level of understanding on the issue, both within and between services (Banerjee</w:t>
      </w:r>
      <w:r w:rsidR="00051CFF" w:rsidRPr="00FD13C5">
        <w:rPr>
          <w:rFonts w:ascii="Arial" w:eastAsia="Arial" w:hAnsi="Arial" w:cs="Arial"/>
          <w:color w:val="000000" w:themeColor="text1"/>
          <w:sz w:val="24"/>
          <w:szCs w:val="24"/>
        </w:rPr>
        <w:t>, Clancy and Chrome</w:t>
      </w:r>
      <w:r w:rsidRPr="00FD13C5">
        <w:rPr>
          <w:rFonts w:ascii="Arial" w:eastAsia="Arial" w:hAnsi="Arial" w:cs="Arial"/>
          <w:color w:val="000000" w:themeColor="text1"/>
          <w:sz w:val="24"/>
          <w:szCs w:val="24"/>
        </w:rPr>
        <w:t>, 2002).</w:t>
      </w:r>
      <w:r w:rsidR="000C62C8" w:rsidRPr="00FD13C5">
        <w:rPr>
          <w:rFonts w:ascii="Arial" w:eastAsia="Arial" w:hAnsi="Arial" w:cs="Arial"/>
          <w:color w:val="000000" w:themeColor="text1"/>
          <w:sz w:val="24"/>
          <w:szCs w:val="24"/>
        </w:rPr>
        <w:t xml:space="preserve"> </w:t>
      </w:r>
    </w:p>
    <w:p w14:paraId="029C83A6" w14:textId="2802A72F" w:rsidR="00440C6B"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lastRenderedPageBreak/>
        <w:t>The primary hurdles to treatment are the separation of mental health and drug use treatment networks in most European countries and the fact that treatment facilities may lack adequate integrated competence to address both types of illnesses</w:t>
      </w:r>
      <w:r w:rsidR="00B536A1" w:rsidRPr="00FD13C5">
        <w:rPr>
          <w:rFonts w:ascii="Arial" w:eastAsia="Arial" w:hAnsi="Arial" w:cs="Arial"/>
          <w:color w:val="000000" w:themeColor="text1"/>
          <w:sz w:val="24"/>
          <w:szCs w:val="24"/>
        </w:rPr>
        <w:t xml:space="preserve"> (EM</w:t>
      </w:r>
      <w:r w:rsidR="004859B5" w:rsidRPr="00FD13C5">
        <w:rPr>
          <w:rFonts w:ascii="Arial" w:eastAsia="Arial" w:hAnsi="Arial" w:cs="Arial"/>
          <w:color w:val="000000" w:themeColor="text1"/>
          <w:sz w:val="24"/>
          <w:szCs w:val="24"/>
        </w:rPr>
        <w:t>CDDA,20</w:t>
      </w:r>
      <w:r w:rsidR="00EA6955" w:rsidRPr="00FD13C5">
        <w:rPr>
          <w:rFonts w:ascii="Arial" w:eastAsia="Arial" w:hAnsi="Arial" w:cs="Arial"/>
          <w:color w:val="000000" w:themeColor="text1"/>
          <w:sz w:val="24"/>
          <w:szCs w:val="24"/>
        </w:rPr>
        <w:t>12</w:t>
      </w:r>
      <w:r w:rsidRPr="00FD13C5">
        <w:rPr>
          <w:rFonts w:ascii="Arial" w:eastAsia="Arial" w:hAnsi="Arial" w:cs="Arial"/>
          <w:color w:val="000000" w:themeColor="text1"/>
          <w:sz w:val="24"/>
          <w:szCs w:val="24"/>
        </w:rPr>
        <w:t>;</w:t>
      </w:r>
      <w:r w:rsidR="00EA6955" w:rsidRPr="00FD13C5">
        <w:rPr>
          <w:rFonts w:ascii="Arial" w:eastAsia="Arial" w:hAnsi="Arial" w:cs="Arial"/>
          <w:color w:val="000000" w:themeColor="text1"/>
          <w:sz w:val="24"/>
          <w:szCs w:val="24"/>
        </w:rPr>
        <w:t>2015</w:t>
      </w:r>
      <w:r w:rsidR="004859B5" w:rsidRPr="00FD13C5">
        <w:rPr>
          <w:rFonts w:ascii="Arial" w:eastAsia="Arial" w:hAnsi="Arial" w:cs="Arial"/>
          <w:color w:val="000000" w:themeColor="text1"/>
          <w:sz w:val="24"/>
          <w:szCs w:val="24"/>
        </w:rPr>
        <w:t>)</w:t>
      </w:r>
      <w:r w:rsidRPr="00FD13C5">
        <w:rPr>
          <w:rFonts w:ascii="Arial" w:eastAsia="Arial" w:hAnsi="Arial" w:cs="Arial"/>
          <w:color w:val="000000" w:themeColor="text1"/>
          <w:sz w:val="24"/>
          <w:szCs w:val="24"/>
        </w:rPr>
        <w:t>.</w:t>
      </w:r>
    </w:p>
    <w:p w14:paraId="7F3ED061" w14:textId="27CD0A15" w:rsidR="00346D3C" w:rsidRPr="00FD13C5" w:rsidRDefault="00346D3C" w:rsidP="00396E2E">
      <w:pPr>
        <w:spacing w:line="360" w:lineRule="auto"/>
        <w:rPr>
          <w:rFonts w:ascii="Arial" w:eastAsia="Arial" w:hAnsi="Arial" w:cs="Arial"/>
          <w:color w:val="000000" w:themeColor="text1"/>
          <w:sz w:val="24"/>
          <w:szCs w:val="24"/>
        </w:rPr>
      </w:pPr>
    </w:p>
    <w:p w14:paraId="00089063" w14:textId="535D24F7" w:rsidR="00346D3C" w:rsidRPr="00FD13C5" w:rsidRDefault="00346D3C" w:rsidP="00396E2E">
      <w:pPr>
        <w:spacing w:line="360" w:lineRule="auto"/>
        <w:rPr>
          <w:rFonts w:ascii="Arial" w:eastAsia="Arial" w:hAnsi="Arial" w:cs="Arial"/>
          <w:color w:val="000000" w:themeColor="text1"/>
          <w:sz w:val="24"/>
          <w:szCs w:val="24"/>
        </w:rPr>
      </w:pPr>
    </w:p>
    <w:p w14:paraId="37600C8B" w14:textId="77777777" w:rsidR="00346D3C" w:rsidRPr="00FD13C5" w:rsidRDefault="00346D3C" w:rsidP="00396E2E">
      <w:pPr>
        <w:spacing w:line="360" w:lineRule="auto"/>
        <w:rPr>
          <w:rFonts w:ascii="Arial" w:eastAsia="Arial" w:hAnsi="Arial" w:cs="Arial"/>
          <w:color w:val="000000" w:themeColor="text1"/>
          <w:sz w:val="24"/>
          <w:szCs w:val="24"/>
        </w:rPr>
      </w:pPr>
    </w:p>
    <w:p w14:paraId="11C399C0" w14:textId="2560ABBB" w:rsidR="00346D3C" w:rsidRPr="00FD13C5" w:rsidRDefault="00B13DB2" w:rsidP="00396E2E">
      <w:pPr>
        <w:pStyle w:val="Heading1"/>
        <w:spacing w:line="360" w:lineRule="auto"/>
        <w:rPr>
          <w:rFonts w:ascii="Arial" w:eastAsia="Arial" w:hAnsi="Arial" w:cs="Arial"/>
          <w:b/>
          <w:bCs/>
          <w:color w:val="000000" w:themeColor="text1"/>
          <w:sz w:val="24"/>
          <w:szCs w:val="24"/>
          <w:u w:val="single"/>
        </w:rPr>
      </w:pPr>
      <w:bookmarkStart w:id="8" w:name="_Toc76634899"/>
      <w:r w:rsidRPr="00FD13C5">
        <w:rPr>
          <w:rFonts w:ascii="Arial" w:eastAsia="Arial" w:hAnsi="Arial" w:cs="Arial"/>
          <w:b/>
          <w:bCs/>
          <w:color w:val="000000" w:themeColor="text1"/>
          <w:sz w:val="24"/>
          <w:szCs w:val="24"/>
          <w:u w:val="single"/>
        </w:rPr>
        <w:t>Recommendations</w:t>
      </w:r>
      <w:bookmarkEnd w:id="8"/>
      <w:r w:rsidRPr="00FD13C5">
        <w:rPr>
          <w:rFonts w:ascii="Arial" w:eastAsia="Arial" w:hAnsi="Arial" w:cs="Arial"/>
          <w:b/>
          <w:bCs/>
          <w:color w:val="000000" w:themeColor="text1"/>
          <w:sz w:val="24"/>
          <w:szCs w:val="24"/>
          <w:u w:val="single"/>
        </w:rPr>
        <w:t xml:space="preserve"> </w:t>
      </w:r>
    </w:p>
    <w:p w14:paraId="08A8EB72" w14:textId="77777777" w:rsidR="00346D3C" w:rsidRPr="00FD13C5" w:rsidRDefault="00346D3C" w:rsidP="00396E2E">
      <w:pPr>
        <w:spacing w:line="360" w:lineRule="auto"/>
        <w:rPr>
          <w:rFonts w:ascii="Arial" w:hAnsi="Arial" w:cs="Arial"/>
          <w:sz w:val="24"/>
          <w:szCs w:val="24"/>
        </w:rPr>
      </w:pPr>
    </w:p>
    <w:p w14:paraId="6B2CD40B" w14:textId="77777777" w:rsidR="00D03E89"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Regular assessments of substance use, its effects, and other potential risk factors and consequences in people with dual diagnoses would provide better data for evaluating the various co-occurring models.</w:t>
      </w:r>
    </w:p>
    <w:p w14:paraId="55A9CFF7" w14:textId="586FDB5E" w:rsidR="00D03E89" w:rsidRPr="00FD13C5" w:rsidRDefault="00B13DB2" w:rsidP="00396E2E">
      <w:pPr>
        <w:spacing w:line="360" w:lineRule="auto"/>
        <w:rPr>
          <w:rFonts w:ascii="Arial" w:eastAsia="Arial" w:hAnsi="Arial" w:cs="Arial"/>
          <w:color w:val="000000" w:themeColor="text1"/>
          <w:sz w:val="24"/>
          <w:szCs w:val="24"/>
        </w:rPr>
      </w:pPr>
      <w:r w:rsidRPr="00FD13C5">
        <w:rPr>
          <w:rFonts w:ascii="Arial" w:eastAsia="Arial" w:hAnsi="Arial" w:cs="Arial"/>
          <w:color w:val="000000" w:themeColor="text1"/>
          <w:sz w:val="24"/>
          <w:szCs w:val="24"/>
        </w:rPr>
        <w:t>A</w:t>
      </w:r>
      <w:r w:rsidR="00860137" w:rsidRPr="00FD13C5">
        <w:rPr>
          <w:rFonts w:ascii="Arial" w:eastAsia="Arial" w:hAnsi="Arial" w:cs="Arial"/>
          <w:color w:val="000000" w:themeColor="text1"/>
          <w:sz w:val="24"/>
          <w:szCs w:val="24"/>
        </w:rPr>
        <w:t xml:space="preserve"> </w:t>
      </w:r>
      <w:r w:rsidR="006A7D8F" w:rsidRPr="00FD13C5">
        <w:rPr>
          <w:rFonts w:ascii="Arial" w:eastAsia="Arial" w:hAnsi="Arial" w:cs="Arial"/>
          <w:color w:val="000000" w:themeColor="text1"/>
          <w:sz w:val="24"/>
          <w:szCs w:val="24"/>
        </w:rPr>
        <w:t>previous s</w:t>
      </w:r>
      <w:r w:rsidR="00860137" w:rsidRPr="00FD13C5">
        <w:rPr>
          <w:rFonts w:ascii="Arial" w:eastAsia="Arial" w:hAnsi="Arial" w:cs="Arial"/>
          <w:color w:val="000000" w:themeColor="text1"/>
          <w:sz w:val="24"/>
          <w:szCs w:val="24"/>
        </w:rPr>
        <w:t>tudy</w:t>
      </w:r>
      <w:r w:rsidR="006F2AEF" w:rsidRPr="00FD13C5">
        <w:rPr>
          <w:rFonts w:ascii="Arial" w:eastAsia="Arial" w:hAnsi="Arial" w:cs="Arial"/>
          <w:color w:val="000000" w:themeColor="text1"/>
          <w:sz w:val="24"/>
          <w:szCs w:val="24"/>
        </w:rPr>
        <w:t xml:space="preserve"> (</w:t>
      </w:r>
      <w:r w:rsidR="001067B7" w:rsidRPr="00FD13C5">
        <w:rPr>
          <w:rFonts w:ascii="Arial" w:eastAsia="Arial" w:hAnsi="Arial" w:cs="Arial"/>
          <w:color w:val="000000" w:themeColor="text1"/>
          <w:sz w:val="24"/>
          <w:szCs w:val="24"/>
        </w:rPr>
        <w:t>Drake</w:t>
      </w:r>
      <w:r w:rsidR="004F16C6" w:rsidRPr="00FD13C5">
        <w:rPr>
          <w:rFonts w:ascii="Arial" w:eastAsia="Arial" w:hAnsi="Arial" w:cs="Arial"/>
          <w:color w:val="000000" w:themeColor="text1"/>
          <w:sz w:val="24"/>
          <w:szCs w:val="24"/>
        </w:rPr>
        <w:t xml:space="preserve"> and </w:t>
      </w:r>
      <w:proofErr w:type="spellStart"/>
      <w:r w:rsidR="006F2AEF" w:rsidRPr="00FD13C5">
        <w:rPr>
          <w:rFonts w:ascii="Arial" w:eastAsia="Arial" w:hAnsi="Arial" w:cs="Arial"/>
          <w:color w:val="000000" w:themeColor="text1"/>
          <w:sz w:val="24"/>
          <w:szCs w:val="24"/>
        </w:rPr>
        <w:t>Mueser</w:t>
      </w:r>
      <w:proofErr w:type="spellEnd"/>
      <w:r w:rsidR="004F16C6" w:rsidRPr="00FD13C5">
        <w:rPr>
          <w:rFonts w:ascii="Arial" w:eastAsia="Arial" w:hAnsi="Arial" w:cs="Arial"/>
          <w:color w:val="000000" w:themeColor="text1"/>
          <w:sz w:val="24"/>
          <w:szCs w:val="24"/>
        </w:rPr>
        <w:t xml:space="preserve"> </w:t>
      </w:r>
      <w:r w:rsidR="006F2AEF" w:rsidRPr="00FD13C5">
        <w:rPr>
          <w:rFonts w:ascii="Arial" w:eastAsia="Arial" w:hAnsi="Arial" w:cs="Arial"/>
          <w:color w:val="000000" w:themeColor="text1"/>
          <w:sz w:val="24"/>
          <w:szCs w:val="24"/>
        </w:rPr>
        <w:t>,</w:t>
      </w:r>
      <w:r w:rsidR="00EA6955" w:rsidRPr="00FD13C5">
        <w:rPr>
          <w:rFonts w:ascii="Arial" w:eastAsia="Arial" w:hAnsi="Arial" w:cs="Arial"/>
          <w:color w:val="000000" w:themeColor="text1"/>
          <w:sz w:val="24"/>
          <w:szCs w:val="24"/>
        </w:rPr>
        <w:t>2000</w:t>
      </w:r>
      <w:r w:rsidR="0069705E">
        <w:rPr>
          <w:rFonts w:ascii="Arial" w:eastAsia="Arial" w:hAnsi="Arial" w:cs="Arial"/>
          <w:color w:val="000000" w:themeColor="text1"/>
          <w:sz w:val="24"/>
          <w:szCs w:val="24"/>
        </w:rPr>
        <w:t>, pp.</w:t>
      </w:r>
      <w:r w:rsidR="0069705E" w:rsidRPr="002506A5">
        <w:rPr>
          <w:rFonts w:ascii="Arial" w:eastAsia="Times New Roman" w:hAnsi="Arial" w:cs="Arial"/>
          <w:color w:val="000000"/>
          <w:sz w:val="24"/>
          <w:szCs w:val="24"/>
          <w:shd w:val="clear" w:color="auto" w:fill="FFFFFF"/>
        </w:rPr>
        <w:t>105-118</w:t>
      </w:r>
      <w:r w:rsidR="00BD5629" w:rsidRPr="00FD13C5">
        <w:rPr>
          <w:rFonts w:ascii="Arial" w:eastAsia="Arial" w:hAnsi="Arial" w:cs="Arial"/>
          <w:color w:val="000000" w:themeColor="text1"/>
          <w:sz w:val="24"/>
          <w:szCs w:val="24"/>
        </w:rPr>
        <w:t>) suggests that</w:t>
      </w:r>
      <w:r w:rsidR="00860137" w:rsidRPr="00FD13C5">
        <w:rPr>
          <w:rFonts w:ascii="Arial" w:eastAsia="Arial" w:hAnsi="Arial" w:cs="Arial"/>
          <w:color w:val="000000" w:themeColor="text1"/>
          <w:sz w:val="24"/>
          <w:szCs w:val="24"/>
        </w:rPr>
        <w:t xml:space="preserve"> </w:t>
      </w:r>
      <w:r w:rsidR="00BD5629" w:rsidRPr="00FD13C5">
        <w:rPr>
          <w:rFonts w:ascii="Arial" w:eastAsia="Arial" w:hAnsi="Arial" w:cs="Arial"/>
          <w:color w:val="000000" w:themeColor="text1"/>
          <w:sz w:val="24"/>
          <w:szCs w:val="24"/>
        </w:rPr>
        <w:t>a</w:t>
      </w:r>
      <w:r w:rsidRPr="00FD13C5">
        <w:rPr>
          <w:rFonts w:ascii="Arial" w:eastAsia="Arial" w:hAnsi="Arial" w:cs="Arial"/>
          <w:color w:val="000000" w:themeColor="text1"/>
          <w:sz w:val="24"/>
          <w:szCs w:val="24"/>
        </w:rPr>
        <w:t>lthough bipolar disorder and schizophrenia share many characteristics, differences in brain development functioning and illness period indicate that the same comorbidity theories may no longer be applicable.</w:t>
      </w:r>
      <w:r w:rsidR="00AC06AD" w:rsidRPr="00FD13C5">
        <w:rPr>
          <w:rFonts w:ascii="Arial" w:eastAsia="Arial" w:hAnsi="Arial" w:cs="Arial"/>
          <w:color w:val="000000" w:themeColor="text1"/>
          <w:sz w:val="24"/>
          <w:szCs w:val="24"/>
        </w:rPr>
        <w:t xml:space="preserve"> As a result, more research in this area is required to test co-occurring hypotheses in bipolar illness patients.</w:t>
      </w:r>
    </w:p>
    <w:p w14:paraId="786196AA" w14:textId="374714DB" w:rsidR="769AC975" w:rsidRPr="00FD13C5" w:rsidRDefault="769AC975" w:rsidP="00396E2E">
      <w:pPr>
        <w:spacing w:line="360" w:lineRule="auto"/>
        <w:rPr>
          <w:rFonts w:ascii="Arial" w:eastAsia="Arial" w:hAnsi="Arial" w:cs="Arial"/>
          <w:b/>
          <w:bCs/>
          <w:i/>
          <w:iCs/>
          <w:sz w:val="24"/>
          <w:szCs w:val="24"/>
        </w:rPr>
      </w:pPr>
    </w:p>
    <w:p w14:paraId="4B619AB4" w14:textId="32AF3C9A" w:rsidR="3B201E4A" w:rsidRPr="00FD13C5" w:rsidRDefault="00B13DB2" w:rsidP="00396E2E">
      <w:pPr>
        <w:pStyle w:val="Heading1"/>
        <w:spacing w:line="360" w:lineRule="auto"/>
        <w:rPr>
          <w:rFonts w:ascii="Arial" w:eastAsia="Arial" w:hAnsi="Arial" w:cs="Arial"/>
          <w:b/>
          <w:bCs/>
          <w:color w:val="000000" w:themeColor="text1"/>
          <w:sz w:val="24"/>
          <w:szCs w:val="24"/>
          <w:u w:val="single"/>
        </w:rPr>
      </w:pPr>
      <w:bookmarkStart w:id="9" w:name="_Toc76634900"/>
      <w:r w:rsidRPr="00FD13C5">
        <w:rPr>
          <w:rFonts w:ascii="Arial" w:eastAsia="Arial" w:hAnsi="Arial" w:cs="Arial"/>
          <w:b/>
          <w:bCs/>
          <w:color w:val="000000" w:themeColor="text1"/>
          <w:sz w:val="24"/>
          <w:szCs w:val="24"/>
          <w:u w:val="single"/>
        </w:rPr>
        <w:t>Conclusion</w:t>
      </w:r>
      <w:bookmarkEnd w:id="9"/>
      <w:r w:rsidR="00962461" w:rsidRPr="00FD13C5">
        <w:rPr>
          <w:rFonts w:ascii="Arial" w:eastAsia="Arial" w:hAnsi="Arial" w:cs="Arial"/>
          <w:b/>
          <w:bCs/>
          <w:color w:val="000000" w:themeColor="text1"/>
          <w:sz w:val="24"/>
          <w:szCs w:val="24"/>
          <w:u w:val="single"/>
        </w:rPr>
        <w:t xml:space="preserve"> </w:t>
      </w:r>
    </w:p>
    <w:p w14:paraId="4BD8BA55" w14:textId="77777777" w:rsidR="00365BE3" w:rsidRPr="00FD13C5" w:rsidRDefault="00365BE3" w:rsidP="00396E2E">
      <w:pPr>
        <w:spacing w:line="360" w:lineRule="auto"/>
        <w:rPr>
          <w:rFonts w:ascii="Arial" w:hAnsi="Arial" w:cs="Arial"/>
          <w:sz w:val="24"/>
          <w:szCs w:val="24"/>
        </w:rPr>
      </w:pPr>
    </w:p>
    <w:p w14:paraId="3195C3F2" w14:textId="1C472673" w:rsidR="008923D2" w:rsidRPr="00FD13C5" w:rsidRDefault="00B13DB2" w:rsidP="00396E2E">
      <w:pPr>
        <w:spacing w:line="360" w:lineRule="auto"/>
        <w:rPr>
          <w:rFonts w:ascii="Arial" w:hAnsi="Arial" w:cs="Arial"/>
          <w:sz w:val="24"/>
          <w:szCs w:val="24"/>
        </w:rPr>
      </w:pPr>
      <w:r w:rsidRPr="00FD13C5">
        <w:rPr>
          <w:rFonts w:ascii="Arial" w:eastAsia="Arial" w:hAnsi="Arial" w:cs="Arial"/>
          <w:sz w:val="24"/>
          <w:szCs w:val="24"/>
        </w:rPr>
        <w:t>The current review seeks to summarize the research on substance use among emerging adults with severe mental health problems. The underlying result is the shortage of research on this crucial issue and some preliminary implications drawn from his thorough examination of the literature.</w:t>
      </w:r>
      <w:r w:rsidRPr="00FD13C5">
        <w:rPr>
          <w:rFonts w:ascii="Arial" w:hAnsi="Arial" w:cs="Arial"/>
          <w:sz w:val="24"/>
          <w:szCs w:val="24"/>
        </w:rPr>
        <w:t xml:space="preserve"> </w:t>
      </w:r>
    </w:p>
    <w:p w14:paraId="709AD0A8" w14:textId="7E43B6C9" w:rsidR="00365BE3" w:rsidRPr="00FD13C5" w:rsidRDefault="00B13DB2" w:rsidP="00396E2E">
      <w:pPr>
        <w:spacing w:line="360" w:lineRule="auto"/>
        <w:rPr>
          <w:rFonts w:ascii="Arial" w:hAnsi="Arial" w:cs="Arial"/>
          <w:sz w:val="24"/>
          <w:szCs w:val="24"/>
        </w:rPr>
      </w:pPr>
      <w:r w:rsidRPr="00FD13C5">
        <w:rPr>
          <w:rFonts w:ascii="Arial" w:eastAsia="Arial" w:hAnsi="Arial" w:cs="Arial"/>
          <w:color w:val="000000" w:themeColor="text1"/>
          <w:sz w:val="24"/>
          <w:szCs w:val="24"/>
        </w:rPr>
        <w:t>Various studies are examining the relationship between mental illnesses and substance use disorders. Self-medication, common neurological substrate, environment, and lifestyle are all possible reasons for comorbidity.</w:t>
      </w:r>
    </w:p>
    <w:p w14:paraId="58E7032F" w14:textId="6BF8CE47" w:rsidR="005E7449" w:rsidRPr="00FD13C5" w:rsidRDefault="00B13DB2" w:rsidP="00396E2E">
      <w:pPr>
        <w:spacing w:line="360" w:lineRule="auto"/>
        <w:rPr>
          <w:rFonts w:ascii="Arial" w:eastAsia="Arial" w:hAnsi="Arial" w:cs="Arial"/>
          <w:sz w:val="24"/>
          <w:szCs w:val="24"/>
        </w:rPr>
      </w:pPr>
      <w:r w:rsidRPr="00FD13C5">
        <w:rPr>
          <w:rFonts w:ascii="Arial" w:eastAsia="Arial" w:hAnsi="Arial" w:cs="Arial"/>
          <w:sz w:val="24"/>
          <w:szCs w:val="24"/>
        </w:rPr>
        <w:lastRenderedPageBreak/>
        <w:t xml:space="preserve">As shown in a literature review, patients with substance use disorders have higher substance sensitivity, higher stimulation traits. They are more likely to self-medicate than patients without substance use disorders. Besides that, early onset of psychosis is linked to subsequent substance use disorders. </w:t>
      </w:r>
    </w:p>
    <w:p w14:paraId="0F78306B" w14:textId="780AB8FF" w:rsidR="003E1D0F" w:rsidRPr="00FD13C5" w:rsidRDefault="00B13DB2" w:rsidP="00396E2E">
      <w:pPr>
        <w:spacing w:line="360" w:lineRule="auto"/>
        <w:rPr>
          <w:rFonts w:ascii="Arial" w:eastAsia="Arial" w:hAnsi="Arial" w:cs="Arial"/>
          <w:sz w:val="24"/>
          <w:szCs w:val="24"/>
        </w:rPr>
      </w:pPr>
      <w:r w:rsidRPr="00FD13C5">
        <w:rPr>
          <w:rFonts w:ascii="Arial" w:eastAsia="Arial" w:hAnsi="Arial" w:cs="Arial"/>
          <w:sz w:val="24"/>
          <w:szCs w:val="24"/>
        </w:rPr>
        <w:t xml:space="preserve">The first result is that the prevalence of drug use disorders is expected to be greater among emerging people with significant mental health issues than those without these conditions. It is also highlighted a higher prevalence in young adults than in mature adults with serious mental health concerns, which implies that interventions for emerging adults should </w:t>
      </w:r>
      <w:r w:rsidR="00274F75" w:rsidRPr="00FD13C5">
        <w:rPr>
          <w:rFonts w:ascii="Arial" w:eastAsia="Arial" w:hAnsi="Arial" w:cs="Arial"/>
          <w:sz w:val="24"/>
          <w:szCs w:val="24"/>
        </w:rPr>
        <w:t>recognize</w:t>
      </w:r>
      <w:r w:rsidRPr="00FD13C5">
        <w:rPr>
          <w:rFonts w:ascii="Arial" w:eastAsia="Arial" w:hAnsi="Arial" w:cs="Arial"/>
          <w:sz w:val="24"/>
          <w:szCs w:val="24"/>
        </w:rPr>
        <w:t xml:space="preserve"> the higher chance of a substance use issue.</w:t>
      </w:r>
    </w:p>
    <w:p w14:paraId="4E681608" w14:textId="44FA14C1" w:rsidR="00233F3B" w:rsidRPr="00FD13C5" w:rsidRDefault="00B13DB2" w:rsidP="00396E2E">
      <w:pPr>
        <w:spacing w:line="360" w:lineRule="auto"/>
        <w:rPr>
          <w:rFonts w:ascii="Arial" w:eastAsia="Arial" w:hAnsi="Arial" w:cs="Arial"/>
          <w:sz w:val="24"/>
          <w:szCs w:val="24"/>
        </w:rPr>
      </w:pPr>
      <w:r w:rsidRPr="00FD13C5">
        <w:rPr>
          <w:rFonts w:ascii="Arial" w:eastAsia="Arial" w:hAnsi="Arial" w:cs="Arial"/>
          <w:sz w:val="24"/>
          <w:szCs w:val="24"/>
        </w:rPr>
        <w:t>Further, it appears that, while specific characteristics may correlate, the potential effects of substance use are likely to be more severe for emerging people with serious mental health conditions than for those without</w:t>
      </w:r>
      <w:r w:rsidR="00D666A1" w:rsidRPr="00FD13C5">
        <w:rPr>
          <w:rFonts w:ascii="Arial" w:eastAsia="Arial" w:hAnsi="Arial" w:cs="Arial"/>
          <w:sz w:val="24"/>
          <w:szCs w:val="24"/>
        </w:rPr>
        <w:t xml:space="preserve"> (</w:t>
      </w:r>
      <w:proofErr w:type="spellStart"/>
      <w:r w:rsidR="00303F0B" w:rsidRPr="00FD13C5">
        <w:rPr>
          <w:rFonts w:ascii="Arial" w:eastAsia="Arial" w:hAnsi="Arial" w:cs="Arial"/>
          <w:sz w:val="24"/>
          <w:szCs w:val="24"/>
        </w:rPr>
        <w:t>Langas</w:t>
      </w:r>
      <w:proofErr w:type="spellEnd"/>
      <w:r w:rsidR="00303F0B" w:rsidRPr="00FD13C5">
        <w:rPr>
          <w:rFonts w:ascii="Arial" w:eastAsia="Arial" w:hAnsi="Arial" w:cs="Arial"/>
          <w:sz w:val="24"/>
          <w:szCs w:val="24"/>
        </w:rPr>
        <w:t xml:space="preserve">, Malt and </w:t>
      </w:r>
      <w:proofErr w:type="spellStart"/>
      <w:r w:rsidR="00303F0B" w:rsidRPr="00FD13C5">
        <w:rPr>
          <w:rFonts w:ascii="Arial" w:eastAsia="Arial" w:hAnsi="Arial" w:cs="Arial"/>
          <w:sz w:val="24"/>
          <w:szCs w:val="24"/>
        </w:rPr>
        <w:t>Opjordsm</w:t>
      </w:r>
      <w:r w:rsidR="00D666A1" w:rsidRPr="00FD13C5">
        <w:rPr>
          <w:rFonts w:ascii="Arial" w:eastAsia="Arial" w:hAnsi="Arial" w:cs="Arial"/>
          <w:sz w:val="24"/>
          <w:szCs w:val="24"/>
        </w:rPr>
        <w:t>oen</w:t>
      </w:r>
      <w:proofErr w:type="spellEnd"/>
      <w:r w:rsidR="00D666A1" w:rsidRPr="00FD13C5">
        <w:rPr>
          <w:rFonts w:ascii="Arial" w:eastAsia="Arial" w:hAnsi="Arial" w:cs="Arial"/>
          <w:sz w:val="24"/>
          <w:szCs w:val="24"/>
        </w:rPr>
        <w:t>, 2012</w:t>
      </w:r>
      <w:r w:rsidR="0069705E">
        <w:rPr>
          <w:rFonts w:ascii="Arial" w:eastAsia="Arial" w:hAnsi="Arial" w:cs="Arial"/>
          <w:sz w:val="24"/>
          <w:szCs w:val="24"/>
        </w:rPr>
        <w:t xml:space="preserve">, </w:t>
      </w:r>
      <w:r w:rsidR="0069705E" w:rsidRPr="002506A5">
        <w:rPr>
          <w:rFonts w:ascii="Arial" w:hAnsi="Arial" w:cs="Arial"/>
          <w:sz w:val="24"/>
          <w:szCs w:val="24"/>
        </w:rPr>
        <w:t>pp.16-25</w:t>
      </w:r>
      <w:r w:rsidR="00D666A1" w:rsidRPr="00FD13C5">
        <w:rPr>
          <w:rFonts w:ascii="Arial" w:eastAsia="Arial" w:hAnsi="Arial" w:cs="Arial"/>
          <w:sz w:val="24"/>
          <w:szCs w:val="24"/>
        </w:rPr>
        <w:t>)</w:t>
      </w:r>
      <w:r w:rsidRPr="00FD13C5">
        <w:rPr>
          <w:rFonts w:ascii="Arial" w:eastAsia="Arial" w:hAnsi="Arial" w:cs="Arial"/>
          <w:sz w:val="24"/>
          <w:szCs w:val="24"/>
        </w:rPr>
        <w:t>.</w:t>
      </w:r>
    </w:p>
    <w:p w14:paraId="71501F4B" w14:textId="53E6FF64" w:rsidR="00B359EB" w:rsidRPr="00FD13C5" w:rsidRDefault="00B13DB2" w:rsidP="00396E2E">
      <w:pPr>
        <w:spacing w:line="360" w:lineRule="auto"/>
        <w:rPr>
          <w:rFonts w:ascii="Arial" w:eastAsia="Arial" w:hAnsi="Arial" w:cs="Arial"/>
          <w:sz w:val="24"/>
          <w:szCs w:val="24"/>
        </w:rPr>
      </w:pPr>
      <w:r w:rsidRPr="00FD13C5">
        <w:rPr>
          <w:rFonts w:ascii="Arial" w:eastAsia="Arial" w:hAnsi="Arial" w:cs="Arial"/>
          <w:sz w:val="24"/>
          <w:szCs w:val="24"/>
        </w:rPr>
        <w:t>F</w:t>
      </w:r>
      <w:r w:rsidR="00C85930" w:rsidRPr="00FD13C5">
        <w:rPr>
          <w:rFonts w:ascii="Arial" w:eastAsia="Arial" w:hAnsi="Arial" w:cs="Arial"/>
          <w:sz w:val="24"/>
          <w:szCs w:val="24"/>
        </w:rPr>
        <w:t>inally</w:t>
      </w:r>
      <w:r w:rsidR="005E7449" w:rsidRPr="00FD13C5">
        <w:rPr>
          <w:rFonts w:ascii="Arial" w:eastAsia="Arial" w:hAnsi="Arial" w:cs="Arial"/>
          <w:sz w:val="24"/>
          <w:szCs w:val="24"/>
        </w:rPr>
        <w:t>,</w:t>
      </w:r>
      <w:r w:rsidR="00C85930" w:rsidRPr="00FD13C5">
        <w:rPr>
          <w:rFonts w:ascii="Arial" w:eastAsia="Arial" w:hAnsi="Arial" w:cs="Arial"/>
          <w:sz w:val="24"/>
          <w:szCs w:val="24"/>
        </w:rPr>
        <w:t xml:space="preserve"> </w:t>
      </w:r>
      <w:r w:rsidR="005E7449" w:rsidRPr="00FD13C5">
        <w:rPr>
          <w:rFonts w:ascii="Arial" w:eastAsia="Arial" w:hAnsi="Arial" w:cs="Arial"/>
          <w:sz w:val="24"/>
          <w:szCs w:val="24"/>
        </w:rPr>
        <w:t>a</w:t>
      </w:r>
      <w:r w:rsidR="00C85930" w:rsidRPr="00FD13C5">
        <w:rPr>
          <w:rFonts w:ascii="Arial" w:eastAsia="Arial" w:hAnsi="Arial" w:cs="Arial"/>
          <w:sz w:val="24"/>
          <w:szCs w:val="24"/>
        </w:rPr>
        <w:t xml:space="preserve">lthough adult literature may draw concepts for therapies from adult literature, the population's demands require efforts to develop complete treatments. Successful methods must </w:t>
      </w:r>
      <w:r w:rsidR="005E7449" w:rsidRPr="00FD13C5">
        <w:rPr>
          <w:rFonts w:ascii="Arial" w:eastAsia="Arial" w:hAnsi="Arial" w:cs="Arial"/>
          <w:sz w:val="24"/>
          <w:szCs w:val="24"/>
        </w:rPr>
        <w:t>consider</w:t>
      </w:r>
      <w:r w:rsidR="00C85930" w:rsidRPr="00FD13C5">
        <w:rPr>
          <w:rFonts w:ascii="Arial" w:eastAsia="Arial" w:hAnsi="Arial" w:cs="Arial"/>
          <w:sz w:val="24"/>
          <w:szCs w:val="24"/>
        </w:rPr>
        <w:t xml:space="preserve"> the specific developmental problems that merging adults experience, diminished parental involvement and shifting social networks, and substantial changes in relational, vocational and educational</w:t>
      </w:r>
      <w:r w:rsidRPr="00FD13C5">
        <w:rPr>
          <w:rFonts w:ascii="Arial" w:eastAsia="Arial" w:hAnsi="Arial" w:cs="Arial"/>
          <w:sz w:val="24"/>
          <w:szCs w:val="24"/>
        </w:rPr>
        <w:t xml:space="preserve"> roles.</w:t>
      </w:r>
    </w:p>
    <w:p w14:paraId="75DBED84" w14:textId="5357483E" w:rsidR="002B292B" w:rsidRPr="00FD13C5" w:rsidRDefault="00B13DB2" w:rsidP="00396E2E">
      <w:pPr>
        <w:spacing w:line="360" w:lineRule="auto"/>
        <w:rPr>
          <w:rFonts w:ascii="Arial" w:eastAsia="Arial" w:hAnsi="Arial" w:cs="Arial"/>
          <w:sz w:val="24"/>
          <w:szCs w:val="24"/>
        </w:rPr>
      </w:pPr>
      <w:r w:rsidRPr="00FD13C5">
        <w:rPr>
          <w:rFonts w:ascii="Arial" w:eastAsia="Arial" w:hAnsi="Arial" w:cs="Arial"/>
          <w:sz w:val="24"/>
          <w:szCs w:val="24"/>
        </w:rPr>
        <w:t xml:space="preserve">Longitudinal studies should be conducted to investigate and clarify the relationships between substance abusers and </w:t>
      </w:r>
      <w:r w:rsidR="00D17B1E" w:rsidRPr="00FD13C5">
        <w:rPr>
          <w:rFonts w:ascii="Arial" w:eastAsia="Arial" w:hAnsi="Arial" w:cs="Arial"/>
          <w:sz w:val="24"/>
          <w:szCs w:val="24"/>
        </w:rPr>
        <w:t>psychosis</w:t>
      </w:r>
      <w:r w:rsidRPr="00FD13C5">
        <w:rPr>
          <w:rFonts w:ascii="Arial" w:eastAsia="Arial" w:hAnsi="Arial" w:cs="Arial"/>
          <w:sz w:val="24"/>
          <w:szCs w:val="24"/>
        </w:rPr>
        <w:t>. A better understanding of these relationships may aid in the prevention of full-blown disorders in patients at high risk for substance use disorders, as well as the selection of specific treatments for patients with both conditions.</w:t>
      </w:r>
    </w:p>
    <w:p w14:paraId="542B60AE" w14:textId="5C6686C9" w:rsidR="478C5139" w:rsidRPr="003B5ECC" w:rsidRDefault="00B13DB2" w:rsidP="00396E2E">
      <w:pPr>
        <w:spacing w:line="360" w:lineRule="auto"/>
        <w:rPr>
          <w:rFonts w:ascii="Arial" w:eastAsia="Arial" w:hAnsi="Arial" w:cs="Arial"/>
          <w:sz w:val="24"/>
          <w:szCs w:val="24"/>
        </w:rPr>
      </w:pPr>
      <w:r w:rsidRPr="003B5ECC">
        <w:rPr>
          <w:rFonts w:ascii="Arial" w:eastAsia="Arial" w:hAnsi="Arial" w:cs="Arial"/>
          <w:sz w:val="24"/>
          <w:szCs w:val="24"/>
        </w:rPr>
        <w:t xml:space="preserve"> </w:t>
      </w:r>
    </w:p>
    <w:p w14:paraId="4288EE58" w14:textId="75D74F8A" w:rsidR="478C5139" w:rsidRPr="003B5ECC" w:rsidRDefault="00B13DB2" w:rsidP="00396E2E">
      <w:pPr>
        <w:spacing w:line="360" w:lineRule="auto"/>
        <w:rPr>
          <w:rFonts w:ascii="Arial" w:hAnsi="Arial" w:cs="Arial"/>
        </w:rPr>
      </w:pPr>
      <w:r w:rsidRPr="003B5ECC">
        <w:rPr>
          <w:rFonts w:ascii="Arial" w:hAnsi="Arial" w:cs="Arial"/>
        </w:rPr>
        <w:t xml:space="preserve"> </w:t>
      </w:r>
    </w:p>
    <w:p w14:paraId="479F468A" w14:textId="1CFCFE15" w:rsidR="478C5139" w:rsidRDefault="00B13DB2" w:rsidP="00396E2E">
      <w:pPr>
        <w:spacing w:line="360" w:lineRule="auto"/>
      </w:pPr>
      <w:r>
        <w:t xml:space="preserve"> </w:t>
      </w:r>
    </w:p>
    <w:p w14:paraId="4FF48A6F" w14:textId="621EC18A" w:rsidR="478C5139" w:rsidRDefault="00B13DB2" w:rsidP="00396E2E">
      <w:pPr>
        <w:spacing w:line="360" w:lineRule="auto"/>
      </w:pPr>
      <w:r>
        <w:t xml:space="preserve"> </w:t>
      </w:r>
    </w:p>
    <w:p w14:paraId="4F543E08" w14:textId="011C4D3B" w:rsidR="00E43874" w:rsidRDefault="00B13DB2" w:rsidP="00396E2E">
      <w:pPr>
        <w:spacing w:line="360" w:lineRule="auto"/>
      </w:pPr>
      <w:r>
        <w:t xml:space="preserve"> </w:t>
      </w:r>
    </w:p>
    <w:p w14:paraId="1DE5EFEF" w14:textId="77777777" w:rsidR="00C32AD9" w:rsidRPr="002506A5" w:rsidRDefault="00B13DB2" w:rsidP="00422F61">
      <w:pPr>
        <w:pStyle w:val="Heading1"/>
        <w:spacing w:line="360" w:lineRule="auto"/>
        <w:rPr>
          <w:rFonts w:ascii="Arial" w:hAnsi="Arial" w:cs="Arial"/>
          <w:b/>
          <w:bCs/>
          <w:color w:val="000000" w:themeColor="text1"/>
          <w:sz w:val="24"/>
          <w:szCs w:val="24"/>
          <w:u w:val="single"/>
        </w:rPr>
      </w:pPr>
      <w:bookmarkStart w:id="10" w:name="_Toc76634901"/>
      <w:r w:rsidRPr="002506A5">
        <w:rPr>
          <w:rFonts w:ascii="Arial" w:hAnsi="Arial" w:cs="Arial"/>
          <w:b/>
          <w:bCs/>
          <w:color w:val="000000" w:themeColor="text1"/>
          <w:sz w:val="24"/>
          <w:szCs w:val="24"/>
          <w:u w:val="single"/>
        </w:rPr>
        <w:lastRenderedPageBreak/>
        <w:t xml:space="preserve">References </w:t>
      </w:r>
      <w:bookmarkEnd w:id="10"/>
    </w:p>
    <w:p w14:paraId="3C3D6BC8" w14:textId="150AC6E0" w:rsidR="00C32AD9" w:rsidRPr="002506A5" w:rsidRDefault="00B13DB2" w:rsidP="00422F61">
      <w:pPr>
        <w:pStyle w:val="Heading1"/>
        <w:spacing w:line="360" w:lineRule="auto"/>
        <w:rPr>
          <w:rFonts w:ascii="Arial" w:hAnsi="Arial" w:cs="Arial"/>
          <w:b/>
          <w:bCs/>
          <w:color w:val="000000" w:themeColor="text1"/>
          <w:sz w:val="24"/>
          <w:szCs w:val="24"/>
          <w:u w:val="single"/>
        </w:rPr>
      </w:pPr>
      <w:r w:rsidRPr="002506A5">
        <w:rPr>
          <w:rFonts w:ascii="Arial" w:eastAsia="Times New Roman" w:hAnsi="Arial" w:cs="Arial"/>
          <w:color w:val="222222"/>
          <w:sz w:val="24"/>
          <w:szCs w:val="24"/>
          <w:shd w:val="clear" w:color="auto" w:fill="FFFFFF"/>
        </w:rPr>
        <w:t>Banerjee, S., Clancy, C. and Crome, I., 2002. Co-existing problems of mental disorder and substance misuse (dual diagnosis). </w:t>
      </w:r>
      <w:r w:rsidRPr="002506A5">
        <w:rPr>
          <w:rFonts w:ascii="Arial" w:eastAsia="Times New Roman" w:hAnsi="Arial" w:cs="Arial"/>
          <w:i/>
          <w:iCs/>
          <w:color w:val="222222"/>
          <w:sz w:val="24"/>
          <w:szCs w:val="24"/>
          <w:shd w:val="clear" w:color="auto" w:fill="FFFFFF"/>
        </w:rPr>
        <w:t>An Information Manual–2002 London: Royal College of Psychiatrists Research Unit</w:t>
      </w:r>
      <w:r w:rsidRPr="002506A5">
        <w:rPr>
          <w:rFonts w:ascii="Arial" w:eastAsia="Times New Roman" w:hAnsi="Arial" w:cs="Arial"/>
          <w:color w:val="222222"/>
          <w:sz w:val="24"/>
          <w:szCs w:val="24"/>
          <w:shd w:val="clear" w:color="auto" w:fill="FFFFFF"/>
        </w:rPr>
        <w:t>.</w:t>
      </w:r>
    </w:p>
    <w:p w14:paraId="757B51B0" w14:textId="1B5CB026" w:rsidR="004F6D3B" w:rsidRPr="003A05EF" w:rsidRDefault="00B13DB2" w:rsidP="00422F61">
      <w:pPr>
        <w:pStyle w:val="Heading1"/>
        <w:spacing w:line="360" w:lineRule="auto"/>
        <w:rPr>
          <w:rFonts w:ascii="Arial" w:hAnsi="Arial" w:cs="Arial"/>
          <w:color w:val="000000" w:themeColor="text1"/>
          <w:sz w:val="24"/>
          <w:szCs w:val="24"/>
        </w:rPr>
      </w:pPr>
      <w:r w:rsidRPr="003A05EF">
        <w:rPr>
          <w:rFonts w:ascii="Arial" w:hAnsi="Arial" w:cs="Arial"/>
          <w:color w:val="000000" w:themeColor="text1"/>
          <w:sz w:val="24"/>
          <w:szCs w:val="24"/>
        </w:rPr>
        <w:t>Birtel, M., Wood, L. and Kempa, N., 2017. Stigma and social support in substance abuse: Implications for mental health and well-being. Psychiatry Research, 252, pp.1-8.</w:t>
      </w:r>
    </w:p>
    <w:p w14:paraId="7701D251" w14:textId="77777777" w:rsidR="00327DF5" w:rsidRPr="002506A5" w:rsidRDefault="00327DF5" w:rsidP="00422F61">
      <w:pPr>
        <w:spacing w:line="360" w:lineRule="auto"/>
        <w:rPr>
          <w:rFonts w:ascii="Arial" w:hAnsi="Arial" w:cs="Arial"/>
          <w:sz w:val="24"/>
          <w:szCs w:val="24"/>
        </w:rPr>
      </w:pPr>
    </w:p>
    <w:p w14:paraId="67245AE6" w14:textId="64B18F70" w:rsidR="004F6D3B" w:rsidRDefault="00B13DB2" w:rsidP="00422F61">
      <w:pPr>
        <w:spacing w:line="360" w:lineRule="auto"/>
        <w:rPr>
          <w:rFonts w:ascii="Arial" w:hAnsi="Arial" w:cs="Arial"/>
          <w:sz w:val="24"/>
          <w:szCs w:val="24"/>
        </w:rPr>
      </w:pPr>
      <w:r w:rsidRPr="002506A5">
        <w:rPr>
          <w:rFonts w:ascii="Arial" w:hAnsi="Arial" w:cs="Arial"/>
          <w:sz w:val="24"/>
          <w:szCs w:val="24"/>
        </w:rPr>
        <w:t xml:space="preserve">Bizzarri, J. V., Rucci, P., Sbrana, A., Miniati, M., Raimondi, F., et al. (2009), ‘Substance use in severe mental illness: Self-medication and vulnerability factors’, Psychiatry Research 165(1–2), </w:t>
      </w:r>
      <w:bookmarkStart w:id="11" w:name="_Hlk88988158"/>
      <w:r w:rsidRPr="002506A5">
        <w:rPr>
          <w:rFonts w:ascii="Arial" w:hAnsi="Arial" w:cs="Arial"/>
          <w:sz w:val="24"/>
          <w:szCs w:val="24"/>
        </w:rPr>
        <w:t>pp. 88–95</w:t>
      </w:r>
      <w:bookmarkEnd w:id="11"/>
      <w:r w:rsidRPr="002506A5">
        <w:rPr>
          <w:rFonts w:ascii="Arial" w:hAnsi="Arial" w:cs="Arial"/>
          <w:sz w:val="24"/>
          <w:szCs w:val="24"/>
        </w:rPr>
        <w:t>.</w:t>
      </w:r>
    </w:p>
    <w:p w14:paraId="0AD8AA49" w14:textId="77777777" w:rsidR="00CE63C7" w:rsidRPr="002506A5" w:rsidRDefault="00CE63C7" w:rsidP="00422F61">
      <w:pPr>
        <w:spacing w:line="360" w:lineRule="auto"/>
        <w:rPr>
          <w:rFonts w:ascii="Arial" w:hAnsi="Arial" w:cs="Arial"/>
          <w:sz w:val="24"/>
          <w:szCs w:val="24"/>
        </w:rPr>
      </w:pPr>
    </w:p>
    <w:p w14:paraId="78C011ED" w14:textId="77777777" w:rsidR="004F6D3B" w:rsidRPr="002506A5" w:rsidRDefault="00B13DB2" w:rsidP="00422F61">
      <w:pPr>
        <w:spacing w:line="360" w:lineRule="auto"/>
        <w:rPr>
          <w:rFonts w:ascii="Arial" w:hAnsi="Arial" w:cs="Arial"/>
          <w:sz w:val="24"/>
          <w:szCs w:val="24"/>
        </w:rPr>
      </w:pPr>
      <w:r w:rsidRPr="002506A5">
        <w:rPr>
          <w:rFonts w:ascii="Arial" w:hAnsi="Arial" w:cs="Arial"/>
          <w:sz w:val="24"/>
          <w:szCs w:val="24"/>
        </w:rPr>
        <w:t>Brady, K. and Sinha, R., 2005. Co-Occurring Mental and Substance Use Disorders: The Neurobiological Effects of Chronic Stress. American Journal of Psychiatry, 162(8), pp.1483-1493.</w:t>
      </w:r>
    </w:p>
    <w:p w14:paraId="7B7CB245" w14:textId="77777777" w:rsidR="004F6D3B" w:rsidRPr="002506A5" w:rsidRDefault="004F6D3B" w:rsidP="00422F61">
      <w:pPr>
        <w:spacing w:line="360" w:lineRule="auto"/>
        <w:rPr>
          <w:rFonts w:ascii="Arial" w:hAnsi="Arial" w:cs="Arial"/>
          <w:sz w:val="24"/>
          <w:szCs w:val="24"/>
        </w:rPr>
      </w:pPr>
    </w:p>
    <w:p w14:paraId="79D006F6" w14:textId="7C47BCA6" w:rsidR="004F6D3B" w:rsidRPr="002506A5" w:rsidRDefault="00B13DB2" w:rsidP="00422F61">
      <w:pPr>
        <w:spacing w:line="360" w:lineRule="auto"/>
        <w:rPr>
          <w:rFonts w:ascii="Arial" w:hAnsi="Arial" w:cs="Arial"/>
          <w:sz w:val="24"/>
          <w:szCs w:val="24"/>
        </w:rPr>
      </w:pPr>
      <w:r w:rsidRPr="002506A5">
        <w:rPr>
          <w:rFonts w:ascii="Arial" w:hAnsi="Arial" w:cs="Arial"/>
          <w:sz w:val="24"/>
          <w:szCs w:val="24"/>
        </w:rPr>
        <w:t>B</w:t>
      </w:r>
      <w:r w:rsidR="00CE63C7">
        <w:rPr>
          <w:rFonts w:ascii="Arial" w:hAnsi="Arial" w:cs="Arial"/>
          <w:sz w:val="24"/>
          <w:szCs w:val="24"/>
        </w:rPr>
        <w:t>runette</w:t>
      </w:r>
      <w:r w:rsidRPr="002506A5">
        <w:rPr>
          <w:rFonts w:ascii="Arial" w:hAnsi="Arial" w:cs="Arial"/>
          <w:sz w:val="24"/>
          <w:szCs w:val="24"/>
        </w:rPr>
        <w:t xml:space="preserve">, M., </w:t>
      </w:r>
      <w:proofErr w:type="spellStart"/>
      <w:r w:rsidRPr="002506A5">
        <w:rPr>
          <w:rFonts w:ascii="Arial" w:hAnsi="Arial" w:cs="Arial"/>
          <w:sz w:val="24"/>
          <w:szCs w:val="24"/>
        </w:rPr>
        <w:t>M</w:t>
      </w:r>
      <w:r w:rsidR="00CE63C7">
        <w:rPr>
          <w:rFonts w:ascii="Arial" w:hAnsi="Arial" w:cs="Arial"/>
          <w:sz w:val="24"/>
          <w:szCs w:val="24"/>
        </w:rPr>
        <w:t>ueser</w:t>
      </w:r>
      <w:proofErr w:type="spellEnd"/>
      <w:r w:rsidRPr="002506A5">
        <w:rPr>
          <w:rFonts w:ascii="Arial" w:hAnsi="Arial" w:cs="Arial"/>
          <w:sz w:val="24"/>
          <w:szCs w:val="24"/>
        </w:rPr>
        <w:t>, K. and D</w:t>
      </w:r>
      <w:r w:rsidR="00CE63C7">
        <w:rPr>
          <w:rFonts w:ascii="Arial" w:hAnsi="Arial" w:cs="Arial"/>
          <w:sz w:val="24"/>
          <w:szCs w:val="24"/>
        </w:rPr>
        <w:t>rake</w:t>
      </w:r>
      <w:r w:rsidRPr="002506A5">
        <w:rPr>
          <w:rFonts w:ascii="Arial" w:hAnsi="Arial" w:cs="Arial"/>
          <w:sz w:val="24"/>
          <w:szCs w:val="24"/>
        </w:rPr>
        <w:t>, R., 2004. A review of research on residential programs for people with severe mental illness and co-occurring substance use disorders. Drug and Alcohol Review, 23(4), pp.471-481.</w:t>
      </w:r>
    </w:p>
    <w:p w14:paraId="690B431E" w14:textId="77777777" w:rsidR="004F6D3B" w:rsidRPr="002506A5" w:rsidRDefault="004F6D3B" w:rsidP="00422F61">
      <w:pPr>
        <w:spacing w:line="360" w:lineRule="auto"/>
        <w:rPr>
          <w:rFonts w:ascii="Arial" w:hAnsi="Arial" w:cs="Arial"/>
          <w:sz w:val="24"/>
          <w:szCs w:val="24"/>
        </w:rPr>
      </w:pPr>
    </w:p>
    <w:p w14:paraId="701AC52A" w14:textId="77777777" w:rsidR="004F6D3B" w:rsidRPr="002506A5" w:rsidRDefault="00B13DB2" w:rsidP="00422F61">
      <w:pPr>
        <w:spacing w:line="360" w:lineRule="auto"/>
        <w:rPr>
          <w:rFonts w:ascii="Arial" w:hAnsi="Arial" w:cs="Arial"/>
          <w:sz w:val="24"/>
          <w:szCs w:val="24"/>
        </w:rPr>
      </w:pPr>
      <w:r w:rsidRPr="002506A5">
        <w:rPr>
          <w:rFonts w:ascii="Arial" w:hAnsi="Arial" w:cs="Arial"/>
          <w:sz w:val="24"/>
          <w:szCs w:val="24"/>
        </w:rPr>
        <w:t>DeLorenze, G., Tsai, A., Horberg, M. and Quesenberry, C., 2014. Cost of Care for HIV-Infected Patients with Co-Occurring Substance Use Disorder or Psychiatric Disease: Report from a Large, Integrated Health Plan. AIDS Research and Treatment, 2014, pp.1-9.</w:t>
      </w:r>
    </w:p>
    <w:p w14:paraId="55A43793" w14:textId="77777777" w:rsidR="00EA6C86" w:rsidRPr="002506A5" w:rsidRDefault="00EA6C86" w:rsidP="00422F61">
      <w:pPr>
        <w:spacing w:line="360" w:lineRule="auto"/>
        <w:rPr>
          <w:rFonts w:ascii="Arial" w:hAnsi="Arial" w:cs="Arial"/>
          <w:sz w:val="24"/>
          <w:szCs w:val="24"/>
        </w:rPr>
      </w:pPr>
    </w:p>
    <w:p w14:paraId="6B65D2D6" w14:textId="61488170" w:rsidR="00156AB0" w:rsidRPr="002506A5" w:rsidRDefault="00B13DB2" w:rsidP="00422F61">
      <w:pPr>
        <w:spacing w:line="360" w:lineRule="auto"/>
        <w:rPr>
          <w:rFonts w:ascii="Arial" w:hAnsi="Arial" w:cs="Arial"/>
          <w:sz w:val="24"/>
          <w:szCs w:val="24"/>
        </w:rPr>
      </w:pPr>
      <w:r w:rsidRPr="002506A5">
        <w:rPr>
          <w:rFonts w:ascii="Arial" w:eastAsia="Times New Roman" w:hAnsi="Arial" w:cs="Arial"/>
          <w:color w:val="000000"/>
          <w:sz w:val="24"/>
          <w:szCs w:val="24"/>
          <w:shd w:val="clear" w:color="auto" w:fill="FFFFFF"/>
        </w:rPr>
        <w:t>Drake RE, Brunette MF. Complications of severe mental illness related to alcohol and other drug use disorders. In: Galanter M, editor. </w:t>
      </w:r>
      <w:r w:rsidRPr="002506A5">
        <w:rPr>
          <w:rStyle w:val="ref-journal"/>
          <w:rFonts w:ascii="Arial" w:eastAsia="Times New Roman" w:hAnsi="Arial" w:cs="Arial"/>
          <w:color w:val="000000"/>
          <w:sz w:val="24"/>
          <w:szCs w:val="24"/>
          <w:shd w:val="clear" w:color="auto" w:fill="FFFFFF"/>
        </w:rPr>
        <w:t xml:space="preserve">Recent Developments in Alcoholism. </w:t>
      </w:r>
      <w:r w:rsidRPr="002506A5">
        <w:rPr>
          <w:rStyle w:val="ref-journal"/>
          <w:rFonts w:ascii="Arial" w:eastAsia="Times New Roman" w:hAnsi="Arial" w:cs="Arial"/>
          <w:color w:val="000000"/>
          <w:sz w:val="24"/>
          <w:szCs w:val="24"/>
          <w:shd w:val="clear" w:color="auto" w:fill="FFFFFF"/>
        </w:rPr>
        <w:lastRenderedPageBreak/>
        <w:t>Volume 14. Consequences of Alcoholism.</w:t>
      </w:r>
      <w:r w:rsidRPr="002506A5">
        <w:rPr>
          <w:rFonts w:ascii="Arial" w:eastAsia="Times New Roman" w:hAnsi="Arial" w:cs="Arial"/>
          <w:color w:val="000000"/>
          <w:sz w:val="24"/>
          <w:szCs w:val="24"/>
          <w:shd w:val="clear" w:color="auto" w:fill="FFFFFF"/>
        </w:rPr>
        <w:t> New York: Plenum Press; 1998. pp. 285–299.</w:t>
      </w:r>
    </w:p>
    <w:p w14:paraId="03F885C3" w14:textId="094FD622" w:rsidR="005C4524" w:rsidRPr="002506A5" w:rsidRDefault="00B13DB2" w:rsidP="00422F61">
      <w:pPr>
        <w:spacing w:line="360" w:lineRule="auto"/>
        <w:rPr>
          <w:rFonts w:ascii="Arial" w:hAnsi="Arial" w:cs="Arial"/>
          <w:sz w:val="24"/>
          <w:szCs w:val="24"/>
        </w:rPr>
      </w:pPr>
      <w:r w:rsidRPr="002506A5">
        <w:rPr>
          <w:rFonts w:ascii="Arial" w:eastAsia="Times New Roman" w:hAnsi="Arial" w:cs="Arial"/>
          <w:color w:val="000000"/>
          <w:sz w:val="24"/>
          <w:szCs w:val="24"/>
          <w:shd w:val="clear" w:color="auto" w:fill="FFFFFF"/>
        </w:rPr>
        <w:t>Drake RE, Mueser KT: Psychosocial approaches to dual diagnosis. </w:t>
      </w:r>
      <w:r w:rsidRPr="002506A5">
        <w:rPr>
          <w:rStyle w:val="Strong"/>
          <w:rFonts w:ascii="Arial" w:eastAsia="Times New Roman" w:hAnsi="Arial" w:cs="Arial"/>
          <w:color w:val="000000"/>
          <w:sz w:val="24"/>
          <w:szCs w:val="24"/>
          <w:shd w:val="clear" w:color="auto" w:fill="FFFFFF"/>
        </w:rPr>
        <w:t>Schizophrenia Bulletin</w:t>
      </w:r>
      <w:r w:rsidRPr="002506A5">
        <w:rPr>
          <w:rFonts w:ascii="Arial" w:eastAsia="Times New Roman" w:hAnsi="Arial" w:cs="Arial"/>
          <w:color w:val="000000"/>
          <w:sz w:val="24"/>
          <w:szCs w:val="24"/>
          <w:shd w:val="clear" w:color="auto" w:fill="FFFFFF"/>
        </w:rPr>
        <w:t> 26:105-118, </w:t>
      </w:r>
      <w:r w:rsidRPr="002506A5">
        <w:rPr>
          <w:rStyle w:val="referencesyear"/>
          <w:rFonts w:ascii="Arial" w:eastAsia="Times New Roman" w:hAnsi="Arial" w:cs="Arial"/>
          <w:color w:val="000000"/>
          <w:sz w:val="24"/>
          <w:szCs w:val="24"/>
          <w:shd w:val="clear" w:color="auto" w:fill="FFFFFF"/>
        </w:rPr>
        <w:t>2000</w:t>
      </w:r>
    </w:p>
    <w:p w14:paraId="34BDEF57" w14:textId="77777777" w:rsidR="00EA5434" w:rsidRPr="002506A5" w:rsidRDefault="00EA5434" w:rsidP="00422F61">
      <w:pPr>
        <w:spacing w:line="360" w:lineRule="auto"/>
        <w:rPr>
          <w:rFonts w:ascii="Arial" w:hAnsi="Arial" w:cs="Arial"/>
          <w:sz w:val="24"/>
          <w:szCs w:val="24"/>
        </w:rPr>
      </w:pPr>
    </w:p>
    <w:p w14:paraId="27A9AFDF" w14:textId="6C9F4243" w:rsidR="0047774A" w:rsidRPr="002506A5" w:rsidRDefault="00B13DB2" w:rsidP="00422F61">
      <w:pPr>
        <w:spacing w:line="360" w:lineRule="auto"/>
        <w:rPr>
          <w:rFonts w:ascii="Arial" w:hAnsi="Arial" w:cs="Arial"/>
          <w:sz w:val="24"/>
          <w:szCs w:val="24"/>
        </w:rPr>
      </w:pPr>
      <w:r w:rsidRPr="002506A5">
        <w:rPr>
          <w:rFonts w:ascii="Arial" w:hAnsi="Arial" w:cs="Arial"/>
          <w:sz w:val="24"/>
          <w:szCs w:val="24"/>
        </w:rPr>
        <w:t>EMCDDA (2015), comorbidity of substance use and mental disorders in Europe, EMCDDA Insights, Publications Office of the European Union, Luxembourg</w:t>
      </w:r>
    </w:p>
    <w:p w14:paraId="4E0AD258" w14:textId="77777777" w:rsidR="004F6D3B" w:rsidRPr="002506A5" w:rsidRDefault="004F6D3B" w:rsidP="00422F61">
      <w:pPr>
        <w:spacing w:line="360" w:lineRule="auto"/>
        <w:rPr>
          <w:rFonts w:ascii="Arial" w:hAnsi="Arial" w:cs="Arial"/>
          <w:sz w:val="24"/>
          <w:szCs w:val="24"/>
        </w:rPr>
      </w:pPr>
    </w:p>
    <w:p w14:paraId="10345E00" w14:textId="77777777" w:rsidR="004F6D3B" w:rsidRPr="002506A5" w:rsidRDefault="00B13DB2" w:rsidP="00422F61">
      <w:pPr>
        <w:spacing w:line="360" w:lineRule="auto"/>
        <w:rPr>
          <w:rFonts w:ascii="Arial" w:hAnsi="Arial" w:cs="Arial"/>
          <w:sz w:val="24"/>
          <w:szCs w:val="24"/>
        </w:rPr>
      </w:pPr>
      <w:r w:rsidRPr="002506A5">
        <w:rPr>
          <w:rFonts w:ascii="Arial" w:hAnsi="Arial" w:cs="Arial"/>
          <w:sz w:val="24"/>
          <w:szCs w:val="24"/>
        </w:rPr>
        <w:t>Eurosurveillance editorial team, 2012. EMCDDA publishes a 2012 report on the state of the drugs problem in Europe. Eurosurveillance, 17(46).</w:t>
      </w:r>
    </w:p>
    <w:p w14:paraId="4406EC48" w14:textId="77777777" w:rsidR="004F6D3B" w:rsidRPr="002506A5" w:rsidRDefault="004F6D3B" w:rsidP="00422F61">
      <w:pPr>
        <w:spacing w:line="360" w:lineRule="auto"/>
        <w:rPr>
          <w:rFonts w:ascii="Arial" w:hAnsi="Arial" w:cs="Arial"/>
          <w:sz w:val="24"/>
          <w:szCs w:val="24"/>
        </w:rPr>
      </w:pPr>
    </w:p>
    <w:p w14:paraId="58A36E88" w14:textId="77777777" w:rsidR="004F6D3B" w:rsidRPr="002506A5" w:rsidRDefault="00B13DB2" w:rsidP="00422F61">
      <w:pPr>
        <w:spacing w:line="360" w:lineRule="auto"/>
        <w:rPr>
          <w:rFonts w:ascii="Arial" w:hAnsi="Arial" w:cs="Arial"/>
          <w:sz w:val="24"/>
          <w:szCs w:val="24"/>
        </w:rPr>
      </w:pPr>
      <w:r w:rsidRPr="002506A5">
        <w:rPr>
          <w:rFonts w:ascii="Arial" w:hAnsi="Arial" w:cs="Arial"/>
          <w:sz w:val="24"/>
          <w:szCs w:val="24"/>
        </w:rPr>
        <w:t>Greenberg, G. and Rosenheck, R., 2013. Psychiatric correlates of past incarceration in the national comorbidity study replication. Criminal Behaviour and Mental Health, 24(1), pp.18-35.</w:t>
      </w:r>
    </w:p>
    <w:p w14:paraId="7062FFE9" w14:textId="77777777" w:rsidR="0040292C" w:rsidRPr="002506A5" w:rsidRDefault="0040292C" w:rsidP="00422F61">
      <w:pPr>
        <w:spacing w:line="360" w:lineRule="auto"/>
        <w:rPr>
          <w:rFonts w:ascii="Arial" w:hAnsi="Arial" w:cs="Arial"/>
          <w:sz w:val="24"/>
          <w:szCs w:val="24"/>
        </w:rPr>
      </w:pPr>
    </w:p>
    <w:p w14:paraId="2AC7CCC1" w14:textId="4025B9C2" w:rsidR="0040292C" w:rsidRPr="002506A5" w:rsidRDefault="00B13DB2" w:rsidP="00422F61">
      <w:pPr>
        <w:spacing w:line="360" w:lineRule="auto"/>
        <w:rPr>
          <w:rFonts w:ascii="Arial" w:hAnsi="Arial" w:cs="Arial"/>
          <w:sz w:val="24"/>
          <w:szCs w:val="24"/>
        </w:rPr>
      </w:pPr>
      <w:r w:rsidRPr="002506A5">
        <w:rPr>
          <w:rFonts w:ascii="Arial" w:hAnsi="Arial" w:cs="Arial"/>
          <w:sz w:val="24"/>
          <w:szCs w:val="24"/>
        </w:rPr>
        <w:t>Hall, W. (2015), 'What has researched over the past two decades revealed the adverse health effects of recreational cannabis use?' Addiction 110(1), pp. 19–35.</w:t>
      </w:r>
    </w:p>
    <w:p w14:paraId="10D43239" w14:textId="77777777" w:rsidR="004F6D3B" w:rsidRPr="002506A5" w:rsidRDefault="004F6D3B" w:rsidP="00422F61">
      <w:pPr>
        <w:spacing w:line="360" w:lineRule="auto"/>
        <w:rPr>
          <w:rFonts w:ascii="Arial" w:hAnsi="Arial" w:cs="Arial"/>
          <w:sz w:val="24"/>
          <w:szCs w:val="24"/>
        </w:rPr>
      </w:pPr>
    </w:p>
    <w:p w14:paraId="37976DE1" w14:textId="77777777" w:rsidR="004F6D3B" w:rsidRPr="002506A5" w:rsidRDefault="00B13DB2" w:rsidP="00422F61">
      <w:pPr>
        <w:spacing w:line="360" w:lineRule="auto"/>
        <w:rPr>
          <w:rFonts w:ascii="Arial" w:hAnsi="Arial" w:cs="Arial"/>
          <w:sz w:val="24"/>
          <w:szCs w:val="24"/>
        </w:rPr>
      </w:pPr>
      <w:r w:rsidRPr="002506A5">
        <w:rPr>
          <w:rFonts w:ascii="Arial" w:hAnsi="Arial" w:cs="Arial"/>
          <w:sz w:val="24"/>
          <w:szCs w:val="24"/>
        </w:rPr>
        <w:t>Kessler, R., 2004. The epidemiology of dual diagnosis. Biological Psychiatry, 56(10), pp.730-737.</w:t>
      </w:r>
    </w:p>
    <w:p w14:paraId="5C319CE5" w14:textId="77777777" w:rsidR="00D74A9B" w:rsidRPr="002506A5" w:rsidRDefault="00D74A9B" w:rsidP="00422F61">
      <w:pPr>
        <w:spacing w:line="360" w:lineRule="auto"/>
        <w:rPr>
          <w:rFonts w:ascii="Arial" w:hAnsi="Arial" w:cs="Arial"/>
          <w:sz w:val="24"/>
          <w:szCs w:val="24"/>
        </w:rPr>
      </w:pPr>
    </w:p>
    <w:p w14:paraId="23996C64" w14:textId="33E7FF0B" w:rsidR="0038663E" w:rsidRPr="002506A5" w:rsidRDefault="00B13DB2" w:rsidP="00422F61">
      <w:pPr>
        <w:spacing w:line="360" w:lineRule="auto"/>
        <w:rPr>
          <w:rFonts w:ascii="Arial" w:hAnsi="Arial" w:cs="Arial"/>
          <w:sz w:val="24"/>
          <w:szCs w:val="24"/>
        </w:rPr>
      </w:pPr>
      <w:r w:rsidRPr="002506A5">
        <w:rPr>
          <w:rFonts w:ascii="Arial" w:hAnsi="Arial" w:cs="Arial"/>
          <w:sz w:val="24"/>
          <w:szCs w:val="24"/>
        </w:rPr>
        <w:t>Khalsa, J. H., Treisman, G., McCance-Katz, E. and Tedaldi, E. (2008), 'Medical consequences of drug abuse and co-occurring infections: Research at the National Institute on Drug Abuse, Substance Abuse 29(3), pp. 5–16</w:t>
      </w:r>
    </w:p>
    <w:p w14:paraId="475F1AEB" w14:textId="77777777" w:rsidR="004F6D3B" w:rsidRPr="002506A5" w:rsidRDefault="004F6D3B" w:rsidP="00422F61">
      <w:pPr>
        <w:spacing w:line="360" w:lineRule="auto"/>
        <w:rPr>
          <w:rFonts w:ascii="Arial" w:hAnsi="Arial" w:cs="Arial"/>
          <w:sz w:val="24"/>
          <w:szCs w:val="24"/>
        </w:rPr>
      </w:pPr>
    </w:p>
    <w:p w14:paraId="26987C78" w14:textId="77777777" w:rsidR="004F6D3B" w:rsidRPr="002506A5" w:rsidRDefault="00B13DB2" w:rsidP="00422F61">
      <w:pPr>
        <w:spacing w:line="360" w:lineRule="auto"/>
        <w:rPr>
          <w:rFonts w:ascii="Arial" w:hAnsi="Arial" w:cs="Arial"/>
          <w:sz w:val="24"/>
          <w:szCs w:val="24"/>
        </w:rPr>
      </w:pPr>
      <w:r w:rsidRPr="002506A5">
        <w:rPr>
          <w:rFonts w:ascii="Arial" w:hAnsi="Arial" w:cs="Arial"/>
          <w:sz w:val="24"/>
          <w:szCs w:val="24"/>
        </w:rPr>
        <w:lastRenderedPageBreak/>
        <w:t>Langås, A., Malt, U. and Opjordsmoen, S., 2012. Substance Use Disorders and Comorbid Mental Disorders in First-Time Admitted Patients from a Catchment Area. European Addiction Research, 18(1), pp.16-25.</w:t>
      </w:r>
    </w:p>
    <w:p w14:paraId="42EBCBEE" w14:textId="77777777" w:rsidR="004F6D3B" w:rsidRPr="002506A5" w:rsidRDefault="004F6D3B" w:rsidP="00422F61">
      <w:pPr>
        <w:spacing w:line="360" w:lineRule="auto"/>
        <w:rPr>
          <w:rFonts w:ascii="Arial" w:hAnsi="Arial" w:cs="Arial"/>
          <w:sz w:val="24"/>
          <w:szCs w:val="24"/>
        </w:rPr>
      </w:pPr>
    </w:p>
    <w:p w14:paraId="6AFB361C" w14:textId="671AE8DB" w:rsidR="004F6D3B" w:rsidRPr="002506A5" w:rsidRDefault="00B13DB2" w:rsidP="00422F61">
      <w:pPr>
        <w:spacing w:line="360" w:lineRule="auto"/>
        <w:rPr>
          <w:rFonts w:ascii="Arial" w:hAnsi="Arial" w:cs="Arial"/>
          <w:sz w:val="24"/>
          <w:szCs w:val="24"/>
        </w:rPr>
      </w:pPr>
      <w:r w:rsidRPr="002506A5">
        <w:rPr>
          <w:rFonts w:ascii="Arial" w:hAnsi="Arial" w:cs="Arial"/>
          <w:sz w:val="24"/>
          <w:szCs w:val="24"/>
        </w:rPr>
        <w:t xml:space="preserve">Mind.org.uk. 2021. How recreational drugs and alcohol affect mental health. [online] Available at: &lt;https://www.mind.org.uk/information-support/types-of-mental-health-problems/drugs-recreational-drugs-alcohol/effect-on-mental-health/&gt; [Accessed 22 </w:t>
      </w:r>
      <w:r w:rsidR="00B00022" w:rsidRPr="002506A5">
        <w:rPr>
          <w:rFonts w:ascii="Arial" w:hAnsi="Arial" w:cs="Arial"/>
          <w:sz w:val="24"/>
          <w:szCs w:val="24"/>
        </w:rPr>
        <w:t>May</w:t>
      </w:r>
      <w:r w:rsidRPr="002506A5">
        <w:rPr>
          <w:rFonts w:ascii="Arial" w:hAnsi="Arial" w:cs="Arial"/>
          <w:sz w:val="24"/>
          <w:szCs w:val="24"/>
        </w:rPr>
        <w:t xml:space="preserve"> 2021].</w:t>
      </w:r>
    </w:p>
    <w:p w14:paraId="3CD670B9" w14:textId="7A31B30A" w:rsidR="004F6D3B" w:rsidRPr="002506A5" w:rsidRDefault="00B13DB2" w:rsidP="00422F61">
      <w:pPr>
        <w:spacing w:line="360" w:lineRule="auto"/>
        <w:rPr>
          <w:rFonts w:ascii="Arial" w:hAnsi="Arial" w:cs="Arial"/>
          <w:sz w:val="24"/>
          <w:szCs w:val="24"/>
        </w:rPr>
      </w:pPr>
      <w:r w:rsidRPr="002506A5">
        <w:rPr>
          <w:rFonts w:ascii="Arial" w:eastAsia="Times New Roman" w:hAnsi="Arial" w:cs="Arial"/>
          <w:color w:val="000000"/>
          <w:sz w:val="24"/>
          <w:szCs w:val="24"/>
          <w:shd w:val="clear" w:color="auto" w:fill="FFFFFF"/>
        </w:rPr>
        <w:t>Mueser KT, Drake RE, Wallach MA. Dual diagnosis: A review of etiological theories. </w:t>
      </w:r>
      <w:r w:rsidRPr="002506A5">
        <w:rPr>
          <w:rStyle w:val="ref-journal"/>
          <w:rFonts w:ascii="Arial" w:eastAsia="Times New Roman" w:hAnsi="Arial" w:cs="Arial"/>
          <w:color w:val="000000"/>
          <w:sz w:val="24"/>
          <w:szCs w:val="24"/>
          <w:shd w:val="clear" w:color="auto" w:fill="FFFFFF"/>
        </w:rPr>
        <w:t>Addictive Behaviors. </w:t>
      </w:r>
      <w:r w:rsidRPr="002506A5">
        <w:rPr>
          <w:rFonts w:ascii="Arial" w:eastAsia="Times New Roman" w:hAnsi="Arial" w:cs="Arial"/>
          <w:color w:val="000000"/>
          <w:sz w:val="24"/>
          <w:szCs w:val="24"/>
          <w:shd w:val="clear" w:color="auto" w:fill="FFFFFF"/>
        </w:rPr>
        <w:t>1998;</w:t>
      </w:r>
      <w:r w:rsidRPr="002506A5">
        <w:rPr>
          <w:rStyle w:val="ref-vol"/>
          <w:rFonts w:ascii="Arial" w:eastAsia="Times New Roman" w:hAnsi="Arial" w:cs="Arial"/>
          <w:color w:val="000000"/>
          <w:sz w:val="24"/>
          <w:szCs w:val="24"/>
          <w:shd w:val="clear" w:color="auto" w:fill="FFFFFF"/>
        </w:rPr>
        <w:t>23</w:t>
      </w:r>
      <w:r w:rsidRPr="002506A5">
        <w:rPr>
          <w:rFonts w:ascii="Arial" w:eastAsia="Times New Roman" w:hAnsi="Arial" w:cs="Arial"/>
          <w:color w:val="000000"/>
          <w:sz w:val="24"/>
          <w:szCs w:val="24"/>
          <w:shd w:val="clear" w:color="auto" w:fill="FFFFFF"/>
        </w:rPr>
        <w:t>:717–734.</w:t>
      </w:r>
    </w:p>
    <w:p w14:paraId="09AF502A" w14:textId="77777777" w:rsidR="004F6D3B" w:rsidRPr="002506A5" w:rsidRDefault="004F6D3B" w:rsidP="00422F61">
      <w:pPr>
        <w:spacing w:line="360" w:lineRule="auto"/>
        <w:rPr>
          <w:rFonts w:ascii="Arial" w:hAnsi="Arial" w:cs="Arial"/>
          <w:sz w:val="24"/>
          <w:szCs w:val="24"/>
        </w:rPr>
      </w:pPr>
    </w:p>
    <w:p w14:paraId="25A2FE67" w14:textId="77777777" w:rsidR="004F6D3B" w:rsidRPr="002506A5" w:rsidRDefault="00B13DB2" w:rsidP="00422F61">
      <w:pPr>
        <w:spacing w:line="360" w:lineRule="auto"/>
        <w:rPr>
          <w:rFonts w:ascii="Arial" w:hAnsi="Arial" w:cs="Arial"/>
          <w:sz w:val="24"/>
          <w:szCs w:val="24"/>
        </w:rPr>
      </w:pPr>
      <w:r w:rsidRPr="002506A5">
        <w:rPr>
          <w:rFonts w:ascii="Arial" w:hAnsi="Arial" w:cs="Arial"/>
          <w:sz w:val="24"/>
          <w:szCs w:val="24"/>
        </w:rPr>
        <w:t>Mueser, K., Drake, R., Sigmon, S. and Brunette, M., 2005. Psychosocial Interventions for Adults with Severe Mental Illnesses and Co-Occurring Substance Use Disorders. Journal of Dual Diagnosis, 1(2), pp.57-82.</w:t>
      </w:r>
    </w:p>
    <w:p w14:paraId="79067029" w14:textId="77777777" w:rsidR="004F6D3B" w:rsidRPr="002506A5" w:rsidRDefault="004F6D3B" w:rsidP="00422F61">
      <w:pPr>
        <w:spacing w:line="360" w:lineRule="auto"/>
        <w:rPr>
          <w:rFonts w:ascii="Arial" w:hAnsi="Arial" w:cs="Arial"/>
          <w:sz w:val="24"/>
          <w:szCs w:val="24"/>
        </w:rPr>
      </w:pPr>
    </w:p>
    <w:p w14:paraId="0709BE53" w14:textId="77777777" w:rsidR="004F6D3B" w:rsidRPr="002506A5" w:rsidRDefault="00B13DB2" w:rsidP="00422F61">
      <w:pPr>
        <w:spacing w:line="360" w:lineRule="auto"/>
        <w:rPr>
          <w:rFonts w:ascii="Arial" w:hAnsi="Arial" w:cs="Arial"/>
          <w:sz w:val="24"/>
          <w:szCs w:val="24"/>
        </w:rPr>
      </w:pPr>
      <w:r w:rsidRPr="002506A5">
        <w:rPr>
          <w:rFonts w:ascii="Arial" w:hAnsi="Arial" w:cs="Arial"/>
          <w:sz w:val="24"/>
          <w:szCs w:val="24"/>
        </w:rPr>
        <w:t>Rose, G., Beale, I., Malone, J., Higgin, J., Whiticker, M. and Brener, L., 2012. Problematic substance use in two mental health NGOs, staff, clients, and general public attitudes towards problematic substance use amongst people with mental illness. Mental Health and Substance Use, 5(4), pp.275-286.</w:t>
      </w:r>
    </w:p>
    <w:p w14:paraId="1BD71925" w14:textId="77777777" w:rsidR="004F6D3B" w:rsidRPr="002506A5" w:rsidRDefault="004F6D3B" w:rsidP="00422F61">
      <w:pPr>
        <w:spacing w:line="360" w:lineRule="auto"/>
        <w:rPr>
          <w:rFonts w:ascii="Arial" w:hAnsi="Arial" w:cs="Arial"/>
          <w:sz w:val="24"/>
          <w:szCs w:val="24"/>
        </w:rPr>
      </w:pPr>
    </w:p>
    <w:p w14:paraId="1B89FE6A" w14:textId="25EC739D" w:rsidR="00E43874" w:rsidRPr="002506A5" w:rsidRDefault="00B13DB2" w:rsidP="00422F61">
      <w:pPr>
        <w:spacing w:line="360" w:lineRule="auto"/>
        <w:rPr>
          <w:rFonts w:ascii="Arial" w:hAnsi="Arial" w:cs="Arial"/>
          <w:sz w:val="24"/>
          <w:szCs w:val="24"/>
        </w:rPr>
      </w:pPr>
      <w:r w:rsidRPr="002506A5">
        <w:rPr>
          <w:rFonts w:ascii="Arial" w:hAnsi="Arial" w:cs="Arial"/>
          <w:sz w:val="24"/>
          <w:szCs w:val="24"/>
        </w:rPr>
        <w:t>Schulte, S. and Holland, M., 2008. Dual diagnosis in Manchester, UK: practitioners' estimates of prevalence rates in mental health and substance misuse services. Mental Health and Substance Use, 1(2), pp.118-124.</w:t>
      </w:r>
    </w:p>
    <w:p w14:paraId="3CEA49DF" w14:textId="5D3A6BB7" w:rsidR="00C32AD9" w:rsidRPr="002506A5" w:rsidRDefault="00B13DB2" w:rsidP="00422F61">
      <w:pPr>
        <w:spacing w:line="360" w:lineRule="auto"/>
        <w:rPr>
          <w:rFonts w:ascii="Arial" w:hAnsi="Arial" w:cs="Arial"/>
          <w:sz w:val="24"/>
          <w:szCs w:val="24"/>
        </w:rPr>
      </w:pPr>
      <w:r w:rsidRPr="002506A5">
        <w:rPr>
          <w:rFonts w:ascii="Arial" w:eastAsia="Times New Roman" w:hAnsi="Arial" w:cs="Arial"/>
          <w:color w:val="000000"/>
          <w:sz w:val="24"/>
          <w:szCs w:val="24"/>
          <w:shd w:val="clear" w:color="auto" w:fill="FFFFFF"/>
        </w:rPr>
        <w:t xml:space="preserve">Sheidow AJ, McCart M, Zajac K, Davis M. Prevalence and impact of substance use among emerging adults with severe mental health conditions. </w:t>
      </w:r>
      <w:r w:rsidRPr="002506A5">
        <w:rPr>
          <w:rStyle w:val="ref-journal"/>
          <w:rFonts w:ascii="Arial" w:eastAsia="Times New Roman" w:hAnsi="Arial" w:cs="Arial"/>
          <w:color w:val="000000"/>
          <w:sz w:val="24"/>
          <w:szCs w:val="24"/>
          <w:shd w:val="clear" w:color="auto" w:fill="FFFFFF"/>
        </w:rPr>
        <w:t>Psychiatric Rehabilitation Journal. </w:t>
      </w:r>
      <w:r w:rsidRPr="002506A5">
        <w:rPr>
          <w:rFonts w:ascii="Arial" w:eastAsia="Times New Roman" w:hAnsi="Arial" w:cs="Arial"/>
          <w:color w:val="000000"/>
          <w:sz w:val="24"/>
          <w:szCs w:val="24"/>
          <w:shd w:val="clear" w:color="auto" w:fill="FFFFFF"/>
        </w:rPr>
        <w:t>2012;</w:t>
      </w:r>
      <w:r w:rsidRPr="002506A5">
        <w:rPr>
          <w:rStyle w:val="ref-vol"/>
          <w:rFonts w:ascii="Arial" w:eastAsia="Times New Roman" w:hAnsi="Arial" w:cs="Arial"/>
          <w:color w:val="000000"/>
          <w:sz w:val="24"/>
          <w:szCs w:val="24"/>
          <w:shd w:val="clear" w:color="auto" w:fill="FFFFFF"/>
        </w:rPr>
        <w:t>35</w:t>
      </w:r>
      <w:r w:rsidRPr="002506A5">
        <w:rPr>
          <w:rFonts w:ascii="Arial" w:eastAsia="Times New Roman" w:hAnsi="Arial" w:cs="Arial"/>
          <w:color w:val="000000"/>
          <w:sz w:val="24"/>
          <w:szCs w:val="24"/>
          <w:shd w:val="clear" w:color="auto" w:fill="FFFFFF"/>
        </w:rPr>
        <w:t>(3):235–243.</w:t>
      </w:r>
    </w:p>
    <w:sectPr w:rsidR="00C32AD9" w:rsidRPr="002506A5">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96CDB" w14:textId="77777777" w:rsidR="006E5901" w:rsidRDefault="006E5901">
      <w:pPr>
        <w:spacing w:after="0" w:line="240" w:lineRule="auto"/>
      </w:pPr>
      <w:r>
        <w:separator/>
      </w:r>
    </w:p>
  </w:endnote>
  <w:endnote w:type="continuationSeparator" w:id="0">
    <w:p w14:paraId="68AF0E00" w14:textId="77777777" w:rsidR="006E5901" w:rsidRDefault="006E5901">
      <w:pPr>
        <w:spacing w:after="0" w:line="240" w:lineRule="auto"/>
      </w:pPr>
      <w:r>
        <w:continuationSeparator/>
      </w:r>
    </w:p>
  </w:endnote>
  <w:endnote w:type="continuationNotice" w:id="1">
    <w:p w14:paraId="3CCC639E" w14:textId="77777777" w:rsidR="006E5901" w:rsidRDefault="006E59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5760975"/>
      <w:docPartObj>
        <w:docPartGallery w:val="Page Numbers (Bottom of Page)"/>
        <w:docPartUnique/>
      </w:docPartObj>
    </w:sdtPr>
    <w:sdtEndPr>
      <w:rPr>
        <w:noProof/>
      </w:rPr>
    </w:sdtEndPr>
    <w:sdtContent>
      <w:p w14:paraId="0A69BF4F" w14:textId="57AEC714" w:rsidR="00BF4B0A" w:rsidRDefault="00B13D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43D93D" w14:textId="77777777" w:rsidR="00BF4B0A" w:rsidRDefault="00BF4B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694CE6" w14:textId="77777777" w:rsidR="006E5901" w:rsidRDefault="006E5901">
      <w:pPr>
        <w:spacing w:after="0" w:line="240" w:lineRule="auto"/>
      </w:pPr>
      <w:r>
        <w:separator/>
      </w:r>
    </w:p>
  </w:footnote>
  <w:footnote w:type="continuationSeparator" w:id="0">
    <w:p w14:paraId="621AB657" w14:textId="77777777" w:rsidR="006E5901" w:rsidRDefault="006E5901">
      <w:pPr>
        <w:spacing w:after="0" w:line="240" w:lineRule="auto"/>
      </w:pPr>
      <w:r>
        <w:continuationSeparator/>
      </w:r>
    </w:p>
  </w:footnote>
  <w:footnote w:type="continuationNotice" w:id="1">
    <w:p w14:paraId="598A8AAA" w14:textId="77777777" w:rsidR="006E5901" w:rsidRDefault="006E590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BAC22D"/>
    <w:rsid w:val="00000C50"/>
    <w:rsid w:val="00002FA2"/>
    <w:rsid w:val="00011341"/>
    <w:rsid w:val="00014889"/>
    <w:rsid w:val="00025924"/>
    <w:rsid w:val="000318E2"/>
    <w:rsid w:val="00034FE5"/>
    <w:rsid w:val="00051CFF"/>
    <w:rsid w:val="000642F9"/>
    <w:rsid w:val="0007270A"/>
    <w:rsid w:val="00085A15"/>
    <w:rsid w:val="00095846"/>
    <w:rsid w:val="000A5C39"/>
    <w:rsid w:val="000B1992"/>
    <w:rsid w:val="000C62C8"/>
    <w:rsid w:val="000D3516"/>
    <w:rsid w:val="000E365E"/>
    <w:rsid w:val="000E7769"/>
    <w:rsid w:val="000F79C3"/>
    <w:rsid w:val="001067B7"/>
    <w:rsid w:val="00120C6C"/>
    <w:rsid w:val="00133C29"/>
    <w:rsid w:val="00155FEE"/>
    <w:rsid w:val="00156AB0"/>
    <w:rsid w:val="00156F92"/>
    <w:rsid w:val="00157C32"/>
    <w:rsid w:val="00165E5D"/>
    <w:rsid w:val="00170E87"/>
    <w:rsid w:val="00177A55"/>
    <w:rsid w:val="00180654"/>
    <w:rsid w:val="001A3E85"/>
    <w:rsid w:val="001A72C9"/>
    <w:rsid w:val="001B3F53"/>
    <w:rsid w:val="001B6D77"/>
    <w:rsid w:val="001C0CF2"/>
    <w:rsid w:val="001D2B44"/>
    <w:rsid w:val="001D477A"/>
    <w:rsid w:val="001D64FD"/>
    <w:rsid w:val="001E3B13"/>
    <w:rsid w:val="001E5379"/>
    <w:rsid w:val="001E7433"/>
    <w:rsid w:val="001F2649"/>
    <w:rsid w:val="001F3A3C"/>
    <w:rsid w:val="0022215E"/>
    <w:rsid w:val="00227872"/>
    <w:rsid w:val="00233F3B"/>
    <w:rsid w:val="00235F01"/>
    <w:rsid w:val="00243B15"/>
    <w:rsid w:val="002506A5"/>
    <w:rsid w:val="00265CC9"/>
    <w:rsid w:val="0026786A"/>
    <w:rsid w:val="00274F75"/>
    <w:rsid w:val="002834D7"/>
    <w:rsid w:val="002974E3"/>
    <w:rsid w:val="00297D65"/>
    <w:rsid w:val="002B292B"/>
    <w:rsid w:val="002C5700"/>
    <w:rsid w:val="002E459A"/>
    <w:rsid w:val="002F7070"/>
    <w:rsid w:val="00303F0B"/>
    <w:rsid w:val="0031564C"/>
    <w:rsid w:val="003164CE"/>
    <w:rsid w:val="00327DF5"/>
    <w:rsid w:val="00333EC2"/>
    <w:rsid w:val="00343BB0"/>
    <w:rsid w:val="00346D3C"/>
    <w:rsid w:val="00365BE3"/>
    <w:rsid w:val="0038663E"/>
    <w:rsid w:val="00396E2E"/>
    <w:rsid w:val="003A05EF"/>
    <w:rsid w:val="003B5ECC"/>
    <w:rsid w:val="003C06AF"/>
    <w:rsid w:val="003D4561"/>
    <w:rsid w:val="003E1D0F"/>
    <w:rsid w:val="003F0803"/>
    <w:rsid w:val="00401647"/>
    <w:rsid w:val="0040292C"/>
    <w:rsid w:val="004153F2"/>
    <w:rsid w:val="00422F61"/>
    <w:rsid w:val="00424065"/>
    <w:rsid w:val="00425A5E"/>
    <w:rsid w:val="0043602B"/>
    <w:rsid w:val="00440C6B"/>
    <w:rsid w:val="00454004"/>
    <w:rsid w:val="00463F01"/>
    <w:rsid w:val="0047017E"/>
    <w:rsid w:val="0047774A"/>
    <w:rsid w:val="004851EC"/>
    <w:rsid w:val="004859B5"/>
    <w:rsid w:val="004956D3"/>
    <w:rsid w:val="004A0AFD"/>
    <w:rsid w:val="004A7A7C"/>
    <w:rsid w:val="004C6CE8"/>
    <w:rsid w:val="004D09F6"/>
    <w:rsid w:val="004D31C7"/>
    <w:rsid w:val="004D6A04"/>
    <w:rsid w:val="004E479D"/>
    <w:rsid w:val="004F16C6"/>
    <w:rsid w:val="004F6D3B"/>
    <w:rsid w:val="00502539"/>
    <w:rsid w:val="005062DA"/>
    <w:rsid w:val="005234F9"/>
    <w:rsid w:val="00523A25"/>
    <w:rsid w:val="0052566B"/>
    <w:rsid w:val="005273F2"/>
    <w:rsid w:val="00534038"/>
    <w:rsid w:val="00541A89"/>
    <w:rsid w:val="00544789"/>
    <w:rsid w:val="00544E49"/>
    <w:rsid w:val="00545189"/>
    <w:rsid w:val="00566A67"/>
    <w:rsid w:val="00586442"/>
    <w:rsid w:val="005872D8"/>
    <w:rsid w:val="00590FE4"/>
    <w:rsid w:val="0059535E"/>
    <w:rsid w:val="005C159A"/>
    <w:rsid w:val="005C4097"/>
    <w:rsid w:val="005C4524"/>
    <w:rsid w:val="005D29C4"/>
    <w:rsid w:val="005E7449"/>
    <w:rsid w:val="0060428D"/>
    <w:rsid w:val="00612198"/>
    <w:rsid w:val="00612A85"/>
    <w:rsid w:val="0064206B"/>
    <w:rsid w:val="00645EF8"/>
    <w:rsid w:val="0065068D"/>
    <w:rsid w:val="00666A2F"/>
    <w:rsid w:val="006723FF"/>
    <w:rsid w:val="006951F9"/>
    <w:rsid w:val="0069705E"/>
    <w:rsid w:val="006A1567"/>
    <w:rsid w:val="006A7D8F"/>
    <w:rsid w:val="006C0B34"/>
    <w:rsid w:val="006C4D36"/>
    <w:rsid w:val="006E01CD"/>
    <w:rsid w:val="006E5901"/>
    <w:rsid w:val="006E7518"/>
    <w:rsid w:val="006F007C"/>
    <w:rsid w:val="006F2384"/>
    <w:rsid w:val="006F2AEF"/>
    <w:rsid w:val="006F64FD"/>
    <w:rsid w:val="007116A4"/>
    <w:rsid w:val="00721D08"/>
    <w:rsid w:val="00740905"/>
    <w:rsid w:val="00744F1F"/>
    <w:rsid w:val="007468D5"/>
    <w:rsid w:val="00747452"/>
    <w:rsid w:val="0075369E"/>
    <w:rsid w:val="0075466A"/>
    <w:rsid w:val="0075516A"/>
    <w:rsid w:val="007608AD"/>
    <w:rsid w:val="00762A1D"/>
    <w:rsid w:val="00771082"/>
    <w:rsid w:val="00772B45"/>
    <w:rsid w:val="007841AE"/>
    <w:rsid w:val="007A5684"/>
    <w:rsid w:val="007B4398"/>
    <w:rsid w:val="007D1921"/>
    <w:rsid w:val="007D19BD"/>
    <w:rsid w:val="007E2C4E"/>
    <w:rsid w:val="007E663F"/>
    <w:rsid w:val="00803F2F"/>
    <w:rsid w:val="00806904"/>
    <w:rsid w:val="0080CF2A"/>
    <w:rsid w:val="008149DA"/>
    <w:rsid w:val="00820AAC"/>
    <w:rsid w:val="00830EF8"/>
    <w:rsid w:val="00837BB4"/>
    <w:rsid w:val="00837D6A"/>
    <w:rsid w:val="0084281E"/>
    <w:rsid w:val="0085340D"/>
    <w:rsid w:val="008577E1"/>
    <w:rsid w:val="00860137"/>
    <w:rsid w:val="0087026F"/>
    <w:rsid w:val="008923D2"/>
    <w:rsid w:val="008A1236"/>
    <w:rsid w:val="008B012B"/>
    <w:rsid w:val="008C36EE"/>
    <w:rsid w:val="008E4CBB"/>
    <w:rsid w:val="008F7590"/>
    <w:rsid w:val="00909599"/>
    <w:rsid w:val="00913EFB"/>
    <w:rsid w:val="0094457B"/>
    <w:rsid w:val="00953D99"/>
    <w:rsid w:val="00960B5D"/>
    <w:rsid w:val="00960D96"/>
    <w:rsid w:val="00962461"/>
    <w:rsid w:val="009878EA"/>
    <w:rsid w:val="00990B9B"/>
    <w:rsid w:val="00993BCE"/>
    <w:rsid w:val="009A2FD1"/>
    <w:rsid w:val="009A556A"/>
    <w:rsid w:val="009C174D"/>
    <w:rsid w:val="009E23C8"/>
    <w:rsid w:val="009E7CF1"/>
    <w:rsid w:val="00A00876"/>
    <w:rsid w:val="00A031C7"/>
    <w:rsid w:val="00A037A3"/>
    <w:rsid w:val="00A042AF"/>
    <w:rsid w:val="00A167C5"/>
    <w:rsid w:val="00A2130F"/>
    <w:rsid w:val="00A36749"/>
    <w:rsid w:val="00A40CE7"/>
    <w:rsid w:val="00A4609B"/>
    <w:rsid w:val="00A50C2B"/>
    <w:rsid w:val="00A51722"/>
    <w:rsid w:val="00A54118"/>
    <w:rsid w:val="00A71BEF"/>
    <w:rsid w:val="00A72B40"/>
    <w:rsid w:val="00AA28FD"/>
    <w:rsid w:val="00AA4ACF"/>
    <w:rsid w:val="00AC06AD"/>
    <w:rsid w:val="00AD3D90"/>
    <w:rsid w:val="00AE06E6"/>
    <w:rsid w:val="00AF58CD"/>
    <w:rsid w:val="00B00022"/>
    <w:rsid w:val="00B134C5"/>
    <w:rsid w:val="00B13DB2"/>
    <w:rsid w:val="00B23B0D"/>
    <w:rsid w:val="00B359EB"/>
    <w:rsid w:val="00B4232D"/>
    <w:rsid w:val="00B44CF4"/>
    <w:rsid w:val="00B536A1"/>
    <w:rsid w:val="00B73A36"/>
    <w:rsid w:val="00B80050"/>
    <w:rsid w:val="00B8415C"/>
    <w:rsid w:val="00B92715"/>
    <w:rsid w:val="00B97AF2"/>
    <w:rsid w:val="00BA2AB5"/>
    <w:rsid w:val="00BA5487"/>
    <w:rsid w:val="00BA5C9F"/>
    <w:rsid w:val="00BC331A"/>
    <w:rsid w:val="00BD4EF7"/>
    <w:rsid w:val="00BD5629"/>
    <w:rsid w:val="00BD64A6"/>
    <w:rsid w:val="00BE4299"/>
    <w:rsid w:val="00BF01C7"/>
    <w:rsid w:val="00BF3217"/>
    <w:rsid w:val="00BF4B0A"/>
    <w:rsid w:val="00C00649"/>
    <w:rsid w:val="00C02CD7"/>
    <w:rsid w:val="00C03467"/>
    <w:rsid w:val="00C1228A"/>
    <w:rsid w:val="00C155C4"/>
    <w:rsid w:val="00C20D33"/>
    <w:rsid w:val="00C32AD9"/>
    <w:rsid w:val="00C33EEB"/>
    <w:rsid w:val="00C5786E"/>
    <w:rsid w:val="00C6455F"/>
    <w:rsid w:val="00C73B46"/>
    <w:rsid w:val="00C749D3"/>
    <w:rsid w:val="00C85930"/>
    <w:rsid w:val="00C9196D"/>
    <w:rsid w:val="00C96B1F"/>
    <w:rsid w:val="00CA19AB"/>
    <w:rsid w:val="00CB474C"/>
    <w:rsid w:val="00CE0333"/>
    <w:rsid w:val="00CE63C7"/>
    <w:rsid w:val="00CF748F"/>
    <w:rsid w:val="00D03E89"/>
    <w:rsid w:val="00D1518C"/>
    <w:rsid w:val="00D17B1E"/>
    <w:rsid w:val="00D221F3"/>
    <w:rsid w:val="00D277C3"/>
    <w:rsid w:val="00D31823"/>
    <w:rsid w:val="00D403E3"/>
    <w:rsid w:val="00D467B9"/>
    <w:rsid w:val="00D666A1"/>
    <w:rsid w:val="00D709B9"/>
    <w:rsid w:val="00D74A9B"/>
    <w:rsid w:val="00D90C4C"/>
    <w:rsid w:val="00D93C7A"/>
    <w:rsid w:val="00D947F6"/>
    <w:rsid w:val="00D958EC"/>
    <w:rsid w:val="00D9782D"/>
    <w:rsid w:val="00DA6261"/>
    <w:rsid w:val="00DC016D"/>
    <w:rsid w:val="00DC63DC"/>
    <w:rsid w:val="00DD09F5"/>
    <w:rsid w:val="00DE0AF3"/>
    <w:rsid w:val="00DE20E4"/>
    <w:rsid w:val="00DF5CAA"/>
    <w:rsid w:val="00E0007F"/>
    <w:rsid w:val="00E01007"/>
    <w:rsid w:val="00E2472B"/>
    <w:rsid w:val="00E32A22"/>
    <w:rsid w:val="00E35E81"/>
    <w:rsid w:val="00E43874"/>
    <w:rsid w:val="00E4709C"/>
    <w:rsid w:val="00E52402"/>
    <w:rsid w:val="00E5741B"/>
    <w:rsid w:val="00E65B6F"/>
    <w:rsid w:val="00E90044"/>
    <w:rsid w:val="00EA5434"/>
    <w:rsid w:val="00EA6955"/>
    <w:rsid w:val="00EA6C86"/>
    <w:rsid w:val="00EB35AA"/>
    <w:rsid w:val="00EB7A51"/>
    <w:rsid w:val="00EC526F"/>
    <w:rsid w:val="00ED1FB8"/>
    <w:rsid w:val="00ED42F1"/>
    <w:rsid w:val="00EF0149"/>
    <w:rsid w:val="00F00C41"/>
    <w:rsid w:val="00F04C05"/>
    <w:rsid w:val="00F167E5"/>
    <w:rsid w:val="00F201CE"/>
    <w:rsid w:val="00F22F1A"/>
    <w:rsid w:val="00F33D26"/>
    <w:rsid w:val="00F4496C"/>
    <w:rsid w:val="00F44DF9"/>
    <w:rsid w:val="00F51A76"/>
    <w:rsid w:val="00F65466"/>
    <w:rsid w:val="00F723DB"/>
    <w:rsid w:val="00F755FD"/>
    <w:rsid w:val="00F92F69"/>
    <w:rsid w:val="00F97BCC"/>
    <w:rsid w:val="00FB19FF"/>
    <w:rsid w:val="00FB3DEE"/>
    <w:rsid w:val="00FC0769"/>
    <w:rsid w:val="00FC14E4"/>
    <w:rsid w:val="00FD13C5"/>
    <w:rsid w:val="00FD6E8F"/>
    <w:rsid w:val="016DA437"/>
    <w:rsid w:val="023E5944"/>
    <w:rsid w:val="0255FC53"/>
    <w:rsid w:val="03178397"/>
    <w:rsid w:val="049910D0"/>
    <w:rsid w:val="05A67C76"/>
    <w:rsid w:val="05F35FF0"/>
    <w:rsid w:val="08CC58B4"/>
    <w:rsid w:val="0E9CCCE6"/>
    <w:rsid w:val="11E8FD13"/>
    <w:rsid w:val="1834679D"/>
    <w:rsid w:val="1A854A8B"/>
    <w:rsid w:val="1D30C3D3"/>
    <w:rsid w:val="1E4DFF65"/>
    <w:rsid w:val="1F5E3346"/>
    <w:rsid w:val="221B319E"/>
    <w:rsid w:val="22EC4BCD"/>
    <w:rsid w:val="25476043"/>
    <w:rsid w:val="26E43D86"/>
    <w:rsid w:val="280E675B"/>
    <w:rsid w:val="2ABBDBE7"/>
    <w:rsid w:val="2AD7F29B"/>
    <w:rsid w:val="2DE44929"/>
    <w:rsid w:val="2E6FD11B"/>
    <w:rsid w:val="2EE85E66"/>
    <w:rsid w:val="305D8AD2"/>
    <w:rsid w:val="3349760F"/>
    <w:rsid w:val="3404B774"/>
    <w:rsid w:val="3606C380"/>
    <w:rsid w:val="36215A51"/>
    <w:rsid w:val="364CC59F"/>
    <w:rsid w:val="365F05CA"/>
    <w:rsid w:val="375AEF76"/>
    <w:rsid w:val="37A293E1"/>
    <w:rsid w:val="38A8B43F"/>
    <w:rsid w:val="38F6BFD7"/>
    <w:rsid w:val="393E6442"/>
    <w:rsid w:val="39D108F4"/>
    <w:rsid w:val="3B201E4A"/>
    <w:rsid w:val="4414006F"/>
    <w:rsid w:val="469F2821"/>
    <w:rsid w:val="478C5139"/>
    <w:rsid w:val="48C0D40D"/>
    <w:rsid w:val="496204EE"/>
    <w:rsid w:val="4AB64999"/>
    <w:rsid w:val="4CF3410C"/>
    <w:rsid w:val="4D815A35"/>
    <w:rsid w:val="4E0E1D1A"/>
    <w:rsid w:val="5160D9B2"/>
    <w:rsid w:val="5485FFDC"/>
    <w:rsid w:val="5575EA76"/>
    <w:rsid w:val="560479FB"/>
    <w:rsid w:val="56C6013F"/>
    <w:rsid w:val="589B1D5E"/>
    <w:rsid w:val="5AC33585"/>
    <w:rsid w:val="5B554FA7"/>
    <w:rsid w:val="5B72D7D5"/>
    <w:rsid w:val="5D24357B"/>
    <w:rsid w:val="5EB7EAC7"/>
    <w:rsid w:val="661AEF3E"/>
    <w:rsid w:val="69643B11"/>
    <w:rsid w:val="6D461941"/>
    <w:rsid w:val="6D62854D"/>
    <w:rsid w:val="6ED5FC17"/>
    <w:rsid w:val="6FBAC22D"/>
    <w:rsid w:val="736328B3"/>
    <w:rsid w:val="769AC975"/>
    <w:rsid w:val="7AC4B83B"/>
    <w:rsid w:val="7B81C744"/>
    <w:rsid w:val="7C0841B8"/>
    <w:rsid w:val="7C1954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AC22D"/>
  <w15:chartTrackingRefBased/>
  <w15:docId w15:val="{47F09BB0-E14E-420F-880F-4689DDAF3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153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42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E429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153F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5846"/>
    <w:pPr>
      <w:outlineLvl w:val="9"/>
    </w:pPr>
  </w:style>
  <w:style w:type="paragraph" w:styleId="TOC1">
    <w:name w:val="toc 1"/>
    <w:basedOn w:val="Normal"/>
    <w:next w:val="Normal"/>
    <w:autoRedefine/>
    <w:uiPriority w:val="39"/>
    <w:unhideWhenUsed/>
    <w:rsid w:val="00095846"/>
    <w:pPr>
      <w:spacing w:after="100"/>
    </w:pPr>
  </w:style>
  <w:style w:type="paragraph" w:styleId="TOC2">
    <w:name w:val="toc 2"/>
    <w:basedOn w:val="Normal"/>
    <w:next w:val="Normal"/>
    <w:autoRedefine/>
    <w:uiPriority w:val="39"/>
    <w:unhideWhenUsed/>
    <w:rsid w:val="00095846"/>
    <w:pPr>
      <w:spacing w:after="100"/>
      <w:ind w:left="220"/>
    </w:pPr>
  </w:style>
  <w:style w:type="character" w:styleId="Hyperlink">
    <w:name w:val="Hyperlink"/>
    <w:basedOn w:val="DefaultParagraphFont"/>
    <w:uiPriority w:val="99"/>
    <w:unhideWhenUsed/>
    <w:rsid w:val="00095846"/>
    <w:rPr>
      <w:color w:val="0563C1" w:themeColor="hyperlink"/>
      <w:u w:val="single"/>
    </w:rPr>
  </w:style>
  <w:style w:type="paragraph" w:styleId="Header">
    <w:name w:val="header"/>
    <w:basedOn w:val="Normal"/>
    <w:link w:val="HeaderChar"/>
    <w:uiPriority w:val="99"/>
    <w:unhideWhenUsed/>
    <w:rsid w:val="00BF4B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B0A"/>
  </w:style>
  <w:style w:type="paragraph" w:styleId="Footer">
    <w:name w:val="footer"/>
    <w:basedOn w:val="Normal"/>
    <w:link w:val="FooterChar"/>
    <w:uiPriority w:val="99"/>
    <w:unhideWhenUsed/>
    <w:rsid w:val="00BF4B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B0A"/>
  </w:style>
  <w:style w:type="character" w:customStyle="1" w:styleId="authors">
    <w:name w:val="authors"/>
    <w:basedOn w:val="DefaultParagraphFont"/>
    <w:rsid w:val="00D90C4C"/>
  </w:style>
  <w:style w:type="character" w:customStyle="1" w:styleId="ref-journal">
    <w:name w:val="ref-journal"/>
    <w:basedOn w:val="DefaultParagraphFont"/>
    <w:rsid w:val="001F3A3C"/>
  </w:style>
  <w:style w:type="character" w:customStyle="1" w:styleId="arttitle">
    <w:name w:val="art_title"/>
    <w:basedOn w:val="DefaultParagraphFont"/>
    <w:rsid w:val="00D90C4C"/>
  </w:style>
  <w:style w:type="character" w:customStyle="1" w:styleId="serialtitle">
    <w:name w:val="serial_title"/>
    <w:basedOn w:val="DefaultParagraphFont"/>
    <w:rsid w:val="00D90C4C"/>
  </w:style>
  <w:style w:type="character" w:customStyle="1" w:styleId="volumeissue">
    <w:name w:val="volume_issue"/>
    <w:basedOn w:val="DefaultParagraphFont"/>
    <w:rsid w:val="00D90C4C"/>
  </w:style>
  <w:style w:type="character" w:customStyle="1" w:styleId="pagerange">
    <w:name w:val="page_range"/>
    <w:basedOn w:val="DefaultParagraphFont"/>
    <w:rsid w:val="00D90C4C"/>
  </w:style>
  <w:style w:type="character" w:customStyle="1" w:styleId="Date1">
    <w:name w:val="Date1"/>
    <w:basedOn w:val="DefaultParagraphFont"/>
    <w:rsid w:val="00011341"/>
  </w:style>
  <w:style w:type="character" w:customStyle="1" w:styleId="ref-vol">
    <w:name w:val="ref-vol"/>
    <w:basedOn w:val="DefaultParagraphFont"/>
    <w:rsid w:val="001F3A3C"/>
  </w:style>
  <w:style w:type="character" w:styleId="Strong">
    <w:name w:val="Strong"/>
    <w:basedOn w:val="DefaultParagraphFont"/>
    <w:uiPriority w:val="22"/>
    <w:qFormat/>
    <w:rsid w:val="005C4524"/>
    <w:rPr>
      <w:b/>
      <w:bCs/>
    </w:rPr>
  </w:style>
  <w:style w:type="character" w:customStyle="1" w:styleId="referencesyear">
    <w:name w:val="references__year"/>
    <w:basedOn w:val="DefaultParagraphFont"/>
    <w:rsid w:val="005C45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1" ma:contentTypeDescription="Create a new document." ma:contentTypeScope="" ma:versionID="ad5ef1d5f25f7a5076e7c2ba2f6c5033">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f1e720efeff12986cef8b7cbff99cdeb"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6D0410F-99DC-45C8-A5BD-3841CD51E3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075094-55B0-4E7C-9221-BBD80F496E45}">
  <ds:schemaRefs>
    <ds:schemaRef ds:uri="http://schemas.openxmlformats.org/officeDocument/2006/bibliography"/>
  </ds:schemaRefs>
</ds:datastoreItem>
</file>

<file path=customXml/itemProps3.xml><?xml version="1.0" encoding="utf-8"?>
<ds:datastoreItem xmlns:ds="http://schemas.openxmlformats.org/officeDocument/2006/customXml" ds:itemID="{498949DB-4EF0-438D-8331-28F8265E164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B373779-C2A1-433B-BD62-2DC6B899F1C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1078</TotalTime>
  <Pages>15</Pages>
  <Words>3454</Words>
  <Characters>19688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Lusharnia Gordon (1905474)</dc:creator>
  <cp:lastModifiedBy>Lusharnia Gordon (1905474)</cp:lastModifiedBy>
  <cp:revision>34</cp:revision>
  <dcterms:created xsi:type="dcterms:W3CDTF">2021-07-23T11:22:00Z</dcterms:created>
  <dcterms:modified xsi:type="dcterms:W3CDTF">2021-11-28T10:45:00Z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