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0E13" w:rsidRDefault="00734966">
      <w:pPr>
        <w:rPr>
          <w:b/>
          <w:bCs/>
          <w:sz w:val="32"/>
          <w:szCs w:val="32"/>
          <w:u w:val="single"/>
        </w:rPr>
      </w:pPr>
      <w:r w:rsidRPr="00734966">
        <w:rPr>
          <w:b/>
          <w:bCs/>
          <w:sz w:val="32"/>
          <w:szCs w:val="32"/>
          <w:u w:val="single"/>
        </w:rPr>
        <w:t>Caerleon Roman Bathhouses</w:t>
      </w:r>
    </w:p>
    <w:p w:rsidR="00F70E13" w:rsidRPr="00900134" w:rsidRDefault="00013E1E">
      <w:pPr>
        <w:rPr>
          <w:sz w:val="20"/>
          <w:szCs w:val="20"/>
        </w:rPr>
      </w:pPr>
      <w:r w:rsidRPr="00900134">
        <w:rPr>
          <w:sz w:val="24"/>
          <w:szCs w:val="24"/>
        </w:rPr>
        <w:t xml:space="preserve">The Image below is the </w:t>
      </w:r>
      <w:proofErr w:type="spellStart"/>
      <w:r w:rsidRPr="00900134">
        <w:rPr>
          <w:sz w:val="24"/>
          <w:szCs w:val="24"/>
        </w:rPr>
        <w:t>Natatio</w:t>
      </w:r>
      <w:proofErr w:type="spellEnd"/>
      <w:r w:rsidRPr="00900134">
        <w:rPr>
          <w:sz w:val="24"/>
          <w:szCs w:val="24"/>
        </w:rPr>
        <w:t xml:space="preserve"> (the </w:t>
      </w:r>
      <w:r w:rsidR="00045F20" w:rsidRPr="00900134">
        <w:rPr>
          <w:sz w:val="24"/>
          <w:szCs w:val="24"/>
        </w:rPr>
        <w:t>open-air</w:t>
      </w:r>
      <w:r w:rsidRPr="00900134">
        <w:rPr>
          <w:sz w:val="24"/>
          <w:szCs w:val="24"/>
        </w:rPr>
        <w:t xml:space="preserve"> narrow swimming pool)</w:t>
      </w:r>
    </w:p>
    <w:p w:rsidR="00A12830" w:rsidRDefault="00A12830">
      <w:pPr>
        <w:rPr>
          <w:b/>
          <w:bCs/>
          <w:sz w:val="32"/>
          <w:szCs w:val="32"/>
          <w:u w:val="single"/>
        </w:rPr>
      </w:pPr>
      <w:r>
        <w:rPr>
          <w:b/>
          <w:bCs/>
          <w:noProof/>
          <w:sz w:val="32"/>
          <w:szCs w:val="32"/>
          <w:u w:val="single"/>
        </w:rPr>
        <w:drawing>
          <wp:inline distT="0" distB="0" distL="0" distR="0">
            <wp:extent cx="3886200" cy="2496961"/>
            <wp:effectExtent l="0" t="0" r="0" b="0"/>
            <wp:docPr id="1" name="Picture 1" descr="A large empt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man Bathhouse.jpg"/>
                    <pic:cNvPicPr/>
                  </pic:nvPicPr>
                  <pic:blipFill>
                    <a:blip r:embed="rId4">
                      <a:extLst>
                        <a:ext uri="{28A0092B-C50C-407E-A947-70E740481C1C}">
                          <a14:useLocalDpi xmlns:a14="http://schemas.microsoft.com/office/drawing/2010/main" val="0"/>
                        </a:ext>
                      </a:extLst>
                    </a:blip>
                    <a:stretch>
                      <a:fillRect/>
                    </a:stretch>
                  </pic:blipFill>
                  <pic:spPr>
                    <a:xfrm>
                      <a:off x="0" y="0"/>
                      <a:ext cx="3918423" cy="2517665"/>
                    </a:xfrm>
                    <a:prstGeom prst="rect">
                      <a:avLst/>
                    </a:prstGeom>
                  </pic:spPr>
                </pic:pic>
              </a:graphicData>
            </a:graphic>
          </wp:inline>
        </w:drawing>
      </w:r>
    </w:p>
    <w:p w:rsidR="00734966" w:rsidRDefault="00734966">
      <w:pPr>
        <w:rPr>
          <w:sz w:val="26"/>
          <w:szCs w:val="26"/>
        </w:rPr>
      </w:pPr>
      <w:r w:rsidRPr="00734966">
        <w:rPr>
          <w:sz w:val="26"/>
          <w:szCs w:val="26"/>
        </w:rPr>
        <w:t>The bathhouse at Caerleon w</w:t>
      </w:r>
      <w:r w:rsidR="00900134">
        <w:rPr>
          <w:sz w:val="26"/>
          <w:szCs w:val="26"/>
        </w:rPr>
        <w:t>as</w:t>
      </w:r>
      <w:r w:rsidRPr="00734966">
        <w:rPr>
          <w:sz w:val="26"/>
          <w:szCs w:val="26"/>
        </w:rPr>
        <w:t xml:space="preserve"> constructed in 75AD along with the fortress that became one of the three permanent legionary fortresses in Roman Britain</w:t>
      </w:r>
      <w:r>
        <w:rPr>
          <w:sz w:val="26"/>
          <w:szCs w:val="26"/>
        </w:rPr>
        <w:t xml:space="preserve">. The main purpose of these bathhouses was so that there was a place </w:t>
      </w:r>
      <w:r w:rsidR="00A12830">
        <w:rPr>
          <w:sz w:val="26"/>
          <w:szCs w:val="26"/>
        </w:rPr>
        <w:t xml:space="preserve">for the roman soldiers </w:t>
      </w:r>
      <w:r w:rsidR="00B91D89">
        <w:rPr>
          <w:sz w:val="26"/>
          <w:szCs w:val="26"/>
        </w:rPr>
        <w:t>to relax and socially interact with their fellow soldiers. They were a combination of a leisure centre and a spa retreat as it allowed them to almost forget their duties. They weren’t just for the soldiers though</w:t>
      </w:r>
      <w:r w:rsidR="00301B6A">
        <w:rPr>
          <w:sz w:val="26"/>
          <w:szCs w:val="26"/>
        </w:rPr>
        <w:t>, the bathhouses were open to the public including women and children, however it was</w:t>
      </w:r>
      <w:r w:rsidR="00F06F1E">
        <w:rPr>
          <w:sz w:val="26"/>
          <w:szCs w:val="26"/>
        </w:rPr>
        <w:t xml:space="preserve"> frowned upon by the Roman Emperors for the</w:t>
      </w:r>
      <w:r w:rsidR="00013E1E">
        <w:rPr>
          <w:sz w:val="26"/>
          <w:szCs w:val="26"/>
        </w:rPr>
        <w:t>re</w:t>
      </w:r>
      <w:r w:rsidR="00F06F1E">
        <w:rPr>
          <w:sz w:val="26"/>
          <w:szCs w:val="26"/>
        </w:rPr>
        <w:t xml:space="preserve"> to be mixed bathing. </w:t>
      </w:r>
    </w:p>
    <w:p w:rsidR="009A02FD" w:rsidRDefault="00900134">
      <w:pPr>
        <w:rPr>
          <w:sz w:val="26"/>
          <w:szCs w:val="26"/>
        </w:rPr>
      </w:pPr>
      <w:r>
        <w:rPr>
          <w:sz w:val="26"/>
          <w:szCs w:val="26"/>
        </w:rPr>
        <w:t xml:space="preserve">The bathhouse consisted of </w:t>
      </w:r>
      <w:r w:rsidR="009A02FD">
        <w:rPr>
          <w:sz w:val="26"/>
          <w:szCs w:val="26"/>
        </w:rPr>
        <w:t>four</w:t>
      </w:r>
      <w:r>
        <w:rPr>
          <w:sz w:val="26"/>
          <w:szCs w:val="26"/>
        </w:rPr>
        <w:t xml:space="preserve"> separate sections, the </w:t>
      </w:r>
      <w:proofErr w:type="spellStart"/>
      <w:r>
        <w:rPr>
          <w:sz w:val="26"/>
          <w:szCs w:val="26"/>
        </w:rPr>
        <w:t>Natatio</w:t>
      </w:r>
      <w:proofErr w:type="spellEnd"/>
      <w:r>
        <w:rPr>
          <w:sz w:val="26"/>
          <w:szCs w:val="26"/>
        </w:rPr>
        <w:t xml:space="preserve"> (the open air narrow swimming pool and the area in which most social interaction took place), the </w:t>
      </w:r>
      <w:r w:rsidR="00DD79D9">
        <w:rPr>
          <w:sz w:val="26"/>
          <w:szCs w:val="26"/>
        </w:rPr>
        <w:t>F</w:t>
      </w:r>
      <w:r>
        <w:rPr>
          <w:sz w:val="26"/>
          <w:szCs w:val="26"/>
        </w:rPr>
        <w:t>rigidarium (the cold bath suite where the soldiers would initially enter so as to prepare themselves to go into the hit bath suite), the</w:t>
      </w:r>
      <w:r w:rsidR="009A02FD">
        <w:rPr>
          <w:sz w:val="26"/>
          <w:szCs w:val="26"/>
        </w:rPr>
        <w:t xml:space="preserve"> </w:t>
      </w:r>
      <w:r w:rsidR="00DD79D9">
        <w:rPr>
          <w:sz w:val="26"/>
          <w:szCs w:val="26"/>
        </w:rPr>
        <w:t>T</w:t>
      </w:r>
      <w:r w:rsidR="009A02FD">
        <w:rPr>
          <w:sz w:val="26"/>
          <w:szCs w:val="26"/>
        </w:rPr>
        <w:t xml:space="preserve">epidarium and the </w:t>
      </w:r>
      <w:proofErr w:type="spellStart"/>
      <w:r w:rsidR="00DD79D9">
        <w:rPr>
          <w:sz w:val="26"/>
          <w:szCs w:val="26"/>
        </w:rPr>
        <w:t>C</w:t>
      </w:r>
      <w:r w:rsidR="009A02FD">
        <w:rPr>
          <w:sz w:val="26"/>
          <w:szCs w:val="26"/>
        </w:rPr>
        <w:t>aldasaic</w:t>
      </w:r>
      <w:proofErr w:type="spellEnd"/>
      <w:r w:rsidR="009A02FD">
        <w:rPr>
          <w:sz w:val="26"/>
          <w:szCs w:val="26"/>
        </w:rPr>
        <w:t>.</w:t>
      </w:r>
    </w:p>
    <w:p w:rsidR="00900134" w:rsidRDefault="009A02FD">
      <w:pPr>
        <w:rPr>
          <w:sz w:val="26"/>
          <w:szCs w:val="26"/>
        </w:rPr>
      </w:pPr>
      <w:r>
        <w:rPr>
          <w:noProof/>
          <w:sz w:val="26"/>
          <w:szCs w:val="26"/>
        </w:rPr>
        <w:drawing>
          <wp:inline distT="0" distB="0" distL="0" distR="0">
            <wp:extent cx="3914203" cy="2667000"/>
            <wp:effectExtent l="0" t="0" r="0" b="0"/>
            <wp:docPr id="2" name="Picture 2" descr="A room filled with furniture and a fire 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erleon_Roman_Fortress_Baths_20171016_frigidarium.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20904" cy="2671566"/>
                    </a:xfrm>
                    <a:prstGeom prst="rect">
                      <a:avLst/>
                    </a:prstGeom>
                  </pic:spPr>
                </pic:pic>
              </a:graphicData>
            </a:graphic>
          </wp:inline>
        </w:drawing>
      </w:r>
      <w:r w:rsidR="00900134">
        <w:rPr>
          <w:sz w:val="26"/>
          <w:szCs w:val="26"/>
        </w:rPr>
        <w:t xml:space="preserve"> </w:t>
      </w:r>
    </w:p>
    <w:p w:rsidR="00045F20" w:rsidRDefault="00DD79D9">
      <w:pPr>
        <w:rPr>
          <w:sz w:val="26"/>
          <w:szCs w:val="26"/>
        </w:rPr>
      </w:pPr>
      <w:r>
        <w:rPr>
          <w:sz w:val="26"/>
          <w:szCs w:val="26"/>
        </w:rPr>
        <w:lastRenderedPageBreak/>
        <w:t>Something that was very common in the bathhouses were for people that were wearing jewellery was for them to lose it in the water, with some of the jewellery even being discovered today</w:t>
      </w:r>
      <w:r w:rsidR="00045F20">
        <w:rPr>
          <w:sz w:val="26"/>
          <w:szCs w:val="26"/>
        </w:rPr>
        <w:t xml:space="preserve"> with an extensive collection of 88 engraved gemstones extracted from the bathhouse drain.</w:t>
      </w:r>
    </w:p>
    <w:p w:rsidR="00045F20" w:rsidRDefault="00045F20">
      <w:pPr>
        <w:rPr>
          <w:sz w:val="26"/>
          <w:szCs w:val="26"/>
        </w:rPr>
      </w:pPr>
      <w:r>
        <w:rPr>
          <w:noProof/>
          <w:sz w:val="26"/>
          <w:szCs w:val="26"/>
        </w:rPr>
        <w:drawing>
          <wp:inline distT="0" distB="0" distL="0" distR="0">
            <wp:extent cx="2316533" cy="3219450"/>
            <wp:effectExtent l="0" t="0" r="7620" b="0"/>
            <wp:docPr id="3" name="Picture 3" descr="A picture containing ground, eleph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erleon Bathhouse Jewelery.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2051" cy="3241017"/>
                    </a:xfrm>
                    <a:prstGeom prst="rect">
                      <a:avLst/>
                    </a:prstGeom>
                  </pic:spPr>
                </pic:pic>
              </a:graphicData>
            </a:graphic>
          </wp:inline>
        </w:drawing>
      </w:r>
    </w:p>
    <w:p w:rsidR="00734966" w:rsidRDefault="009C4E2F">
      <w:pPr>
        <w:rPr>
          <w:sz w:val="26"/>
          <w:szCs w:val="26"/>
        </w:rPr>
      </w:pPr>
      <w:r>
        <w:rPr>
          <w:sz w:val="26"/>
          <w:szCs w:val="26"/>
        </w:rPr>
        <w:t xml:space="preserve">It also wasn’t uncommon for people to go pilfering through the lockers of other patrons at the bathhouse. </w:t>
      </w:r>
    </w:p>
    <w:p w:rsidR="003E09C7" w:rsidRDefault="003E09C7">
      <w:pPr>
        <w:rPr>
          <w:sz w:val="26"/>
          <w:szCs w:val="26"/>
        </w:rPr>
      </w:pPr>
      <w:r>
        <w:rPr>
          <w:sz w:val="26"/>
          <w:szCs w:val="26"/>
        </w:rPr>
        <w:t>There was also an extensive variety of tools that people used to bathe that might seem ridiculous today was in actuality rather common back then, things such as an ear cleaner or, something that isn’t seen today, a strigil.</w:t>
      </w:r>
    </w:p>
    <w:p w:rsidR="003E09C7" w:rsidRDefault="003E09C7">
      <w:pPr>
        <w:rPr>
          <w:sz w:val="26"/>
          <w:szCs w:val="26"/>
        </w:rPr>
      </w:pPr>
      <w:r>
        <w:rPr>
          <w:noProof/>
          <w:sz w:val="26"/>
          <w:szCs w:val="26"/>
        </w:rPr>
        <w:drawing>
          <wp:inline distT="0" distB="0" distL="0" distR="0">
            <wp:extent cx="2266950" cy="3019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rigi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91176" cy="3051687"/>
                    </a:xfrm>
                    <a:prstGeom prst="rect">
                      <a:avLst/>
                    </a:prstGeom>
                  </pic:spPr>
                </pic:pic>
              </a:graphicData>
            </a:graphic>
          </wp:inline>
        </w:drawing>
      </w:r>
    </w:p>
    <w:p w:rsidR="009C4E2F" w:rsidRDefault="009C4E2F">
      <w:pPr>
        <w:rPr>
          <w:sz w:val="26"/>
          <w:szCs w:val="26"/>
        </w:rPr>
      </w:pPr>
      <w:r>
        <w:rPr>
          <w:sz w:val="26"/>
          <w:szCs w:val="26"/>
        </w:rPr>
        <w:lastRenderedPageBreak/>
        <w:t>While not used today, it is a very popular destination for tourists due to its very extensive history</w:t>
      </w:r>
      <w:r w:rsidR="003E09C7">
        <w:rPr>
          <w:sz w:val="26"/>
          <w:szCs w:val="26"/>
        </w:rPr>
        <w:t xml:space="preserve"> and the </w:t>
      </w:r>
      <w:r w:rsidR="007D2AE4">
        <w:rPr>
          <w:sz w:val="26"/>
          <w:szCs w:val="26"/>
        </w:rPr>
        <w:t>different artifacts you can see there, but best of all, you can get a picture with Julius Caesar.</w:t>
      </w:r>
    </w:p>
    <w:p w:rsidR="007D2AE4" w:rsidRDefault="007D2AE4" w:rsidP="007D2AE4">
      <w:pPr>
        <w:jc w:val="center"/>
        <w:rPr>
          <w:sz w:val="26"/>
          <w:szCs w:val="26"/>
        </w:rPr>
      </w:pPr>
      <w:r>
        <w:rPr>
          <w:noProof/>
          <w:sz w:val="26"/>
          <w:szCs w:val="26"/>
        </w:rPr>
        <w:drawing>
          <wp:inline distT="0" distB="0" distL="0" distR="0">
            <wp:extent cx="5250586" cy="3937830"/>
            <wp:effectExtent l="8572"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023CF1.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254193" cy="3940535"/>
                    </a:xfrm>
                    <a:prstGeom prst="rect">
                      <a:avLst/>
                    </a:prstGeom>
                  </pic:spPr>
                </pic:pic>
              </a:graphicData>
            </a:graphic>
          </wp:inline>
        </w:drawing>
      </w: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jc w:val="center"/>
        <w:rPr>
          <w:sz w:val="26"/>
          <w:szCs w:val="26"/>
        </w:rPr>
      </w:pPr>
    </w:p>
    <w:p w:rsidR="007D2AE4" w:rsidRDefault="007D2AE4" w:rsidP="007D2AE4">
      <w:pPr>
        <w:rPr>
          <w:sz w:val="26"/>
          <w:szCs w:val="26"/>
          <w:u w:val="single"/>
        </w:rPr>
      </w:pPr>
      <w:r>
        <w:rPr>
          <w:sz w:val="26"/>
          <w:szCs w:val="26"/>
          <w:u w:val="single"/>
        </w:rPr>
        <w:lastRenderedPageBreak/>
        <w:t>Bibliography</w:t>
      </w:r>
    </w:p>
    <w:p w:rsidR="007D2AE4" w:rsidRDefault="007D2AE4" w:rsidP="007D2AE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Yegul</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Fikret</w:t>
      </w:r>
      <w:proofErr w:type="spellEnd"/>
      <w:r>
        <w:rPr>
          <w:rFonts w:ascii="Arial" w:hAnsi="Arial" w:cs="Arial"/>
          <w:color w:val="000000"/>
          <w:sz w:val="20"/>
          <w:szCs w:val="20"/>
          <w:shd w:val="clear" w:color="auto" w:fill="FFFFFF"/>
        </w:rPr>
        <w:t xml:space="preserve"> K., and J. David </w:t>
      </w:r>
      <w:proofErr w:type="spellStart"/>
      <w:r>
        <w:rPr>
          <w:rFonts w:ascii="Arial" w:hAnsi="Arial" w:cs="Arial"/>
          <w:color w:val="000000"/>
          <w:sz w:val="20"/>
          <w:szCs w:val="20"/>
          <w:shd w:val="clear" w:color="auto" w:fill="FFFFFF"/>
        </w:rPr>
        <w:t>Zienkiewicz</w:t>
      </w:r>
      <w:proofErr w:type="spellEnd"/>
      <w:r>
        <w:rPr>
          <w:rFonts w:ascii="Arial" w:hAnsi="Arial" w:cs="Arial"/>
          <w:color w:val="000000"/>
          <w:sz w:val="20"/>
          <w:szCs w:val="20"/>
          <w:shd w:val="clear" w:color="auto" w:fill="FFFFFF"/>
        </w:rPr>
        <w:t xml:space="preserve">, "The Legionary Fortress Baths At Caerleon I. Buildings", </w:t>
      </w:r>
      <w:r>
        <w:rPr>
          <w:rFonts w:ascii="&amp;quot" w:hAnsi="&amp;quot"/>
          <w:i/>
          <w:iCs/>
          <w:color w:val="000000"/>
          <w:sz w:val="20"/>
          <w:szCs w:val="20"/>
        </w:rPr>
        <w:t>American Journal Of Archaeology</w:t>
      </w:r>
      <w:r>
        <w:rPr>
          <w:rFonts w:ascii="Arial" w:hAnsi="Arial" w:cs="Arial"/>
          <w:color w:val="000000"/>
          <w:sz w:val="20"/>
          <w:szCs w:val="20"/>
          <w:shd w:val="clear" w:color="auto" w:fill="FFFFFF"/>
        </w:rPr>
        <w:t>, 92 (1988), 455</w:t>
      </w:r>
    </w:p>
    <w:p w:rsidR="00626A12" w:rsidRDefault="00626A12" w:rsidP="007D2AE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"More About Caerleon | </w:t>
      </w:r>
      <w:proofErr w:type="spellStart"/>
      <w:r>
        <w:rPr>
          <w:rFonts w:ascii="Arial" w:hAnsi="Arial" w:cs="Arial"/>
          <w:color w:val="000000"/>
          <w:sz w:val="20"/>
          <w:szCs w:val="20"/>
          <w:shd w:val="clear" w:color="auto" w:fill="FFFFFF"/>
        </w:rPr>
        <w:t>Cadw</w:t>
      </w:r>
      <w:proofErr w:type="spellEnd"/>
      <w:r>
        <w:rPr>
          <w:rFonts w:ascii="Arial" w:hAnsi="Arial" w:cs="Arial"/>
          <w:color w:val="000000"/>
          <w:sz w:val="20"/>
          <w:szCs w:val="20"/>
          <w:shd w:val="clear" w:color="auto" w:fill="FFFFFF"/>
        </w:rPr>
        <w:t xml:space="preserve">", </w:t>
      </w:r>
      <w:proofErr w:type="spellStart"/>
      <w:r>
        <w:rPr>
          <w:rFonts w:ascii="&amp;quot" w:hAnsi="&amp;quot"/>
          <w:i/>
          <w:iCs/>
          <w:color w:val="000000"/>
          <w:sz w:val="20"/>
          <w:szCs w:val="20"/>
        </w:rPr>
        <w:t>Cadw.Gov.Wales</w:t>
      </w:r>
      <w:proofErr w:type="spellEnd"/>
      <w:r>
        <w:rPr>
          <w:rFonts w:ascii="Arial" w:hAnsi="Arial" w:cs="Arial"/>
          <w:color w:val="000000"/>
          <w:sz w:val="20"/>
          <w:szCs w:val="20"/>
          <w:shd w:val="clear" w:color="auto" w:fill="FFFFFF"/>
        </w:rPr>
        <w:t>, 2020 &lt;https://cadw.gov.wales/more-about-caerleon&gt; [Accessed 17 February 2020]</w:t>
      </w:r>
    </w:p>
    <w:p w:rsidR="002E57AA" w:rsidRPr="007D2AE4" w:rsidRDefault="002E57AA" w:rsidP="007D2AE4">
      <w:pPr>
        <w:rPr>
          <w:sz w:val="26"/>
          <w:szCs w:val="26"/>
        </w:rPr>
      </w:pPr>
      <w:r>
        <w:rPr>
          <w:rFonts w:ascii="Arial" w:hAnsi="Arial" w:cs="Arial"/>
          <w:color w:val="000000"/>
          <w:sz w:val="20"/>
          <w:szCs w:val="20"/>
          <w:shd w:val="clear" w:color="auto" w:fill="FFFFFF"/>
        </w:rPr>
        <w:t xml:space="preserve">Nash-Williams, Victor Erle, </w:t>
      </w:r>
      <w:r>
        <w:rPr>
          <w:rFonts w:ascii="&amp;quot" w:hAnsi="&amp;quot"/>
          <w:i/>
          <w:iCs/>
          <w:color w:val="000000"/>
          <w:sz w:val="20"/>
          <w:szCs w:val="20"/>
        </w:rPr>
        <w:t>The Roman Legionary Fortress At Caerleon, Monmouthshire</w:t>
      </w:r>
      <w:r>
        <w:rPr>
          <w:rFonts w:ascii="Arial" w:hAnsi="Arial" w:cs="Arial"/>
          <w:color w:val="000000"/>
          <w:sz w:val="20"/>
          <w:szCs w:val="20"/>
          <w:shd w:val="clear" w:color="auto" w:fill="FFFFFF"/>
        </w:rPr>
        <w:t xml:space="preserve"> (Press Board of the University of Wales, 1952)</w:t>
      </w:r>
      <w:bookmarkStart w:id="0" w:name="_GoBack"/>
      <w:bookmarkEnd w:id="0"/>
    </w:p>
    <w:sectPr w:rsidR="002E57AA" w:rsidRPr="007D2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966"/>
    <w:rsid w:val="00013E1E"/>
    <w:rsid w:val="00045F20"/>
    <w:rsid w:val="000D3D37"/>
    <w:rsid w:val="000F0AA3"/>
    <w:rsid w:val="002E57AA"/>
    <w:rsid w:val="00301B6A"/>
    <w:rsid w:val="003C20A0"/>
    <w:rsid w:val="003E09C7"/>
    <w:rsid w:val="00626A12"/>
    <w:rsid w:val="00734966"/>
    <w:rsid w:val="007D2AE4"/>
    <w:rsid w:val="00900134"/>
    <w:rsid w:val="009A02FD"/>
    <w:rsid w:val="009C4E2F"/>
    <w:rsid w:val="00A12830"/>
    <w:rsid w:val="00AC35FD"/>
    <w:rsid w:val="00B91D89"/>
    <w:rsid w:val="00DD79D9"/>
    <w:rsid w:val="00DE55E8"/>
    <w:rsid w:val="00F06F1E"/>
    <w:rsid w:val="00F70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4B2DE"/>
  <w15:chartTrackingRefBased/>
  <w15:docId w15:val="{90D599F5-791F-4F5B-8C3E-B567D8127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4</Pages>
  <Words>340</Words>
  <Characters>1940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6</cp:revision>
  <dcterms:created xsi:type="dcterms:W3CDTF">2020-02-17T17:45:00Z</dcterms:created>
  <dcterms:modified xsi:type="dcterms:W3CDTF">2020-02-17T23:33:00Z</dcterms:modified>
</cp:coreProperties>
</file>