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470" w:rsidRDefault="00D06470" w:rsidP="00D06470">
      <w:pPr>
        <w:spacing w:after="0" w:line="360" w:lineRule="auto"/>
        <w:rPr>
          <w:rFonts w:ascii="Times" w:hAnsi="Times"/>
          <w:b/>
          <w:sz w:val="28"/>
          <w:szCs w:val="28"/>
        </w:rPr>
      </w:pPr>
      <w:r w:rsidRPr="00F50032">
        <w:rPr>
          <w:rFonts w:ascii="Times" w:hAnsi="Times"/>
          <w:b/>
          <w:sz w:val="28"/>
          <w:szCs w:val="28"/>
        </w:rPr>
        <w:t>How significant is the informal sector economy, especially in poorer countries? What kind of legal and policy framework is most likely to be effective in managing the development of this sector? Give examples. Is management actually needed in this sector and, if so, by whom and by what means?</w:t>
      </w:r>
    </w:p>
    <w:p w:rsidR="00D06470" w:rsidRDefault="00D06470" w:rsidP="00D06470">
      <w:pPr>
        <w:spacing w:after="0" w:line="360" w:lineRule="auto"/>
        <w:rPr>
          <w:rFonts w:ascii="Times" w:hAnsi="Times"/>
          <w:b/>
          <w:sz w:val="28"/>
          <w:szCs w:val="28"/>
        </w:rPr>
      </w:pPr>
    </w:p>
    <w:p w:rsidR="00D06470" w:rsidRPr="000473F0" w:rsidRDefault="00B77650" w:rsidP="000473F0">
      <w:pPr>
        <w:rPr>
          <w:rFonts w:ascii="Times New Roman" w:eastAsia="Times New Roman" w:hAnsi="Times New Roman" w:cs="Times New Roman"/>
          <w:sz w:val="24"/>
          <w:szCs w:val="24"/>
        </w:rPr>
      </w:pPr>
      <w:r w:rsidRPr="00B77650">
        <w:rPr>
          <w:rFonts w:ascii="Times" w:hAnsi="Times"/>
          <w:sz w:val="24"/>
          <w:szCs w:val="24"/>
        </w:rPr>
        <w:t xml:space="preserve">The informal economy is an important driver of economic activity in many poor countries, providing livelihoods to millions of people without employment opportunities. The sector includes a wide range of activities, including street trading, small-scale manufacturing, domestic work and unregistered services, all of which operate outside of government supervision and oversight. Despite its importance, the informal sector faces many challenges, including limited access to financial services, lack of legal recognition and vulnerability to abuse. Directly managing the development of this sector requires a balanced approach that favors formalization and integration and protects the rights and interests of workers and informal employers. This essay explores the importance of the informal economy, examines possible legal and policy frameworks for managing the informal economy, and discusses the need for monitoring to ensure sustainable development. </w:t>
      </w:r>
      <w:r w:rsidR="000473F0">
        <w:rPr>
          <w:rFonts w:ascii="Times" w:hAnsi="Times"/>
          <w:sz w:val="24"/>
          <w:szCs w:val="24"/>
        </w:rPr>
        <w:t xml:space="preserve">According to </w:t>
      </w:r>
      <w:r w:rsidR="000473F0" w:rsidRPr="000473F0">
        <w:rPr>
          <w:rFonts w:ascii="Times New Roman" w:eastAsia="Times New Roman" w:hAnsi="Times New Roman" w:cs="Times New Roman"/>
          <w:sz w:val="24"/>
          <w:szCs w:val="24"/>
        </w:rPr>
        <w:t xml:space="preserve">(International </w:t>
      </w:r>
      <w:r w:rsidR="00CC7CD2" w:rsidRPr="000473F0">
        <w:rPr>
          <w:rFonts w:ascii="Times New Roman" w:eastAsia="Times New Roman" w:hAnsi="Times New Roman" w:cs="Times New Roman"/>
          <w:sz w:val="24"/>
          <w:szCs w:val="24"/>
        </w:rPr>
        <w:t>Labor</w:t>
      </w:r>
      <w:r w:rsidR="000473F0" w:rsidRPr="000473F0">
        <w:rPr>
          <w:rFonts w:ascii="Times New Roman" w:eastAsia="Times New Roman" w:hAnsi="Times New Roman" w:cs="Times New Roman"/>
          <w:sz w:val="24"/>
          <w:szCs w:val="24"/>
        </w:rPr>
        <w:t xml:space="preserve"> </w:t>
      </w:r>
      <w:r w:rsidR="00CC7CD2" w:rsidRPr="000473F0">
        <w:rPr>
          <w:rFonts w:ascii="Times New Roman" w:eastAsia="Times New Roman" w:hAnsi="Times New Roman" w:cs="Times New Roman"/>
          <w:sz w:val="24"/>
          <w:szCs w:val="24"/>
        </w:rPr>
        <w:t>Organization</w:t>
      </w:r>
      <w:r w:rsidR="000473F0" w:rsidRPr="000473F0">
        <w:rPr>
          <w:rFonts w:ascii="Times New Roman" w:eastAsia="Times New Roman" w:hAnsi="Times New Roman" w:cs="Times New Roman"/>
          <w:sz w:val="24"/>
          <w:szCs w:val="24"/>
        </w:rPr>
        <w:t>, n.d.)</w:t>
      </w:r>
      <w:r w:rsidR="000473F0">
        <w:rPr>
          <w:rFonts w:ascii="Times New Roman" w:eastAsia="Times New Roman" w:hAnsi="Times New Roman" w:cs="Times New Roman"/>
          <w:sz w:val="24"/>
          <w:szCs w:val="24"/>
        </w:rPr>
        <w:t xml:space="preserve"> </w:t>
      </w:r>
      <w:r w:rsidRPr="00B77650">
        <w:rPr>
          <w:rFonts w:ascii="Times" w:hAnsi="Times"/>
          <w:sz w:val="24"/>
          <w:szCs w:val="24"/>
        </w:rPr>
        <w:t>Economics plays an important role in the economic environment of poor countries and is often an important part of all economic activities. This sector includes a wide range of economic activities that are not controlled or monitored by the government. From street trading and small-scale investment to domestic work and the provision of unregistered services, the informal sector provides livelihoods for millions of people in developing countries</w:t>
      </w:r>
      <w:r w:rsidR="00B218E1" w:rsidRPr="00B77650">
        <w:rPr>
          <w:rFonts w:ascii="Times" w:hAnsi="Times"/>
          <w:sz w:val="24"/>
          <w:szCs w:val="24"/>
        </w:rPr>
        <w:t>.</w:t>
      </w:r>
    </w:p>
    <w:p w:rsidR="00B77650" w:rsidRDefault="00B77650" w:rsidP="00D06470">
      <w:pPr>
        <w:spacing w:after="0" w:line="360" w:lineRule="auto"/>
        <w:rPr>
          <w:rFonts w:ascii="Times" w:hAnsi="Times"/>
          <w:sz w:val="24"/>
          <w:szCs w:val="24"/>
        </w:rPr>
      </w:pPr>
    </w:p>
    <w:p w:rsidR="00B77650" w:rsidRPr="000473F0" w:rsidRDefault="00B77650" w:rsidP="000473F0">
      <w:pPr>
        <w:rPr>
          <w:rFonts w:ascii="Times New Roman" w:eastAsia="Times New Roman" w:hAnsi="Times New Roman" w:cs="Times New Roman"/>
          <w:sz w:val="24"/>
          <w:szCs w:val="24"/>
        </w:rPr>
      </w:pPr>
      <w:r w:rsidRPr="00B77650">
        <w:rPr>
          <w:rFonts w:ascii="Times" w:hAnsi="Times"/>
          <w:sz w:val="24"/>
          <w:szCs w:val="24"/>
        </w:rPr>
        <w:t xml:space="preserve">In economies where employment opportunities are limited, the informal sector is an important source of employment, filling surplus labor and providing livelihoods to minority groups such as women, youth and migrants. It contributes to poverty alleviation and social stability by providing livelihood opportunities to those without formal education or training. By providing opportunities for employment and income generation, the informal sector helps people and households meet basic needs and improve their lives. </w:t>
      </w:r>
      <w:r w:rsidR="000473F0">
        <w:rPr>
          <w:rFonts w:ascii="Times" w:hAnsi="Times"/>
          <w:sz w:val="24"/>
          <w:szCs w:val="24"/>
        </w:rPr>
        <w:t xml:space="preserve">According to </w:t>
      </w:r>
      <w:r w:rsidR="000473F0" w:rsidRPr="000473F0">
        <w:rPr>
          <w:rFonts w:ascii="Times New Roman" w:eastAsia="Times New Roman" w:hAnsi="Times New Roman" w:cs="Times New Roman"/>
          <w:sz w:val="24"/>
          <w:szCs w:val="24"/>
        </w:rPr>
        <w:t>(Sultana, Rahman and Khanam, 2022)</w:t>
      </w:r>
      <w:r w:rsidR="000473F0">
        <w:rPr>
          <w:rFonts w:ascii="Times New Roman" w:eastAsia="Times New Roman" w:hAnsi="Times New Roman" w:cs="Times New Roman"/>
          <w:sz w:val="24"/>
          <w:szCs w:val="24"/>
        </w:rPr>
        <w:t xml:space="preserve"> </w:t>
      </w:r>
      <w:r w:rsidR="00CC7CD2" w:rsidRPr="00B77650">
        <w:rPr>
          <w:rFonts w:ascii="Times" w:hAnsi="Times"/>
          <w:sz w:val="24"/>
          <w:szCs w:val="24"/>
        </w:rPr>
        <w:t>for</w:t>
      </w:r>
      <w:r w:rsidRPr="00B77650">
        <w:rPr>
          <w:rFonts w:ascii="Times" w:hAnsi="Times"/>
          <w:sz w:val="24"/>
          <w:szCs w:val="24"/>
        </w:rPr>
        <w:t xml:space="preserve"> many people living in poverty, participation in the informal sector is a way out of poverty and a way to achieve independence. The informal sector encourages entrepreneurship and innovation by allowing individuals to pursue economic opportunities with a minimal barrier to entry. Small businesses and informal enterprises are often the catalysts for new ideas and technologies, promoting local economic development and promoting new initiatives</w:t>
      </w:r>
      <w:r w:rsidR="00B218E1" w:rsidRPr="00B77650">
        <w:rPr>
          <w:rFonts w:ascii="Times" w:hAnsi="Times"/>
          <w:sz w:val="24"/>
          <w:szCs w:val="24"/>
        </w:rPr>
        <w:t>.</w:t>
      </w:r>
    </w:p>
    <w:p w:rsidR="00B77650" w:rsidRDefault="00B77650" w:rsidP="00D06470">
      <w:pPr>
        <w:spacing w:after="0" w:line="360" w:lineRule="auto"/>
        <w:rPr>
          <w:rFonts w:ascii="Times" w:hAnsi="Times"/>
          <w:sz w:val="24"/>
          <w:szCs w:val="24"/>
        </w:rPr>
      </w:pPr>
    </w:p>
    <w:p w:rsidR="00B77650" w:rsidRPr="000473F0" w:rsidRDefault="00B77650" w:rsidP="000473F0">
      <w:r w:rsidRPr="00B77650">
        <w:rPr>
          <w:rFonts w:ascii="Times" w:hAnsi="Times"/>
          <w:sz w:val="24"/>
          <w:szCs w:val="24"/>
        </w:rPr>
        <w:lastRenderedPageBreak/>
        <w:t>Despite its informal nature, the sector contributes significantly to the global economy of many countries, accounting for a large proportion of GDP and economic output. In some cases, informal activities work alongside formal sector businesses to complement and support the wider economy.</w:t>
      </w:r>
      <w:r w:rsidR="000473F0">
        <w:rPr>
          <w:rFonts w:ascii="Times" w:hAnsi="Times"/>
          <w:sz w:val="24"/>
          <w:szCs w:val="24"/>
        </w:rPr>
        <w:t xml:space="preserve"> According</w:t>
      </w:r>
      <w:r w:rsidRPr="00B77650">
        <w:rPr>
          <w:rFonts w:ascii="Times" w:hAnsi="Times"/>
          <w:sz w:val="24"/>
          <w:szCs w:val="24"/>
        </w:rPr>
        <w:t xml:space="preserve"> </w:t>
      </w:r>
      <w:r w:rsidR="000473F0">
        <w:t xml:space="preserve">(Morgan and Pulignano, 2020) </w:t>
      </w:r>
      <w:r w:rsidR="00CC7CD2" w:rsidRPr="00B77650">
        <w:rPr>
          <w:rFonts w:ascii="Times" w:hAnsi="Times"/>
          <w:sz w:val="24"/>
          <w:szCs w:val="24"/>
        </w:rPr>
        <w:t>the</w:t>
      </w:r>
      <w:r w:rsidRPr="00B77650">
        <w:rPr>
          <w:rFonts w:ascii="Times" w:hAnsi="Times"/>
          <w:sz w:val="24"/>
          <w:szCs w:val="24"/>
        </w:rPr>
        <w:t xml:space="preserve"> informal sector is deeply embedded in local communities and often results in solidarity and solidarity. Street markets, thrift stores and informal thrift groups foster social networks and mutual support, fostering a sense of belonging and individual identity. The informal sector shows resilience and adaptability despite economic shocks and uncertainties. Informal workers and entrepreneurs are adept at navigating market trends and adapting their strategies to changing customer needs, contributing to economi</w:t>
      </w:r>
      <w:r>
        <w:rPr>
          <w:rFonts w:ascii="Times" w:hAnsi="Times"/>
          <w:sz w:val="24"/>
          <w:szCs w:val="24"/>
        </w:rPr>
        <w:t>c stability and sustainability.</w:t>
      </w:r>
    </w:p>
    <w:p w:rsidR="00B77650" w:rsidRDefault="00B77650" w:rsidP="00D06470">
      <w:pPr>
        <w:spacing w:after="0" w:line="360" w:lineRule="auto"/>
        <w:rPr>
          <w:rFonts w:ascii="Times" w:hAnsi="Times"/>
          <w:sz w:val="24"/>
          <w:szCs w:val="24"/>
        </w:rPr>
      </w:pPr>
    </w:p>
    <w:p w:rsidR="00B77650" w:rsidRPr="008764A0" w:rsidRDefault="00B77650" w:rsidP="008764A0">
      <w:pPr>
        <w:rPr>
          <w:rFonts w:ascii="Times New Roman" w:eastAsia="Times New Roman" w:hAnsi="Times New Roman" w:cs="Times New Roman"/>
          <w:sz w:val="24"/>
          <w:szCs w:val="24"/>
        </w:rPr>
      </w:pPr>
      <w:r w:rsidRPr="00B77650">
        <w:rPr>
          <w:rFonts w:ascii="Times" w:hAnsi="Times"/>
          <w:sz w:val="24"/>
          <w:szCs w:val="24"/>
        </w:rPr>
        <w:t xml:space="preserve">Importance of the informal sector </w:t>
      </w:r>
      <w:r w:rsidR="00B218E1" w:rsidRPr="00B77650">
        <w:rPr>
          <w:rFonts w:ascii="Times" w:hAnsi="Times"/>
          <w:sz w:val="24"/>
          <w:szCs w:val="24"/>
        </w:rPr>
        <w:t>in</w:t>
      </w:r>
      <w:r w:rsidRPr="00B77650">
        <w:rPr>
          <w:rFonts w:ascii="Times" w:hAnsi="Times"/>
          <w:sz w:val="24"/>
          <w:szCs w:val="24"/>
        </w:rPr>
        <w:t xml:space="preserve"> many poor countries, the informal sector is an important source of employment, income generation and economic opportunities, especially for those without access to employment or education. The flexibility and opportunities of the informal sector make it attractive to marginalized groups, including women, youth and immigrants. In addition, the informal sector often fills gaps in formal employment, taking on surplus jobs and providing a safety net in economic times.</w:t>
      </w:r>
      <w:r w:rsidR="008764A0">
        <w:rPr>
          <w:rFonts w:ascii="Times" w:hAnsi="Times"/>
          <w:sz w:val="24"/>
          <w:szCs w:val="24"/>
        </w:rPr>
        <w:t xml:space="preserve"> According to</w:t>
      </w:r>
      <w:r w:rsidRPr="00B77650">
        <w:rPr>
          <w:rFonts w:ascii="Times" w:hAnsi="Times"/>
          <w:sz w:val="24"/>
          <w:szCs w:val="24"/>
        </w:rPr>
        <w:t xml:space="preserve"> </w:t>
      </w:r>
      <w:r w:rsidR="008764A0" w:rsidRPr="008764A0">
        <w:rPr>
          <w:rFonts w:ascii="Times New Roman" w:eastAsia="Times New Roman" w:hAnsi="Times New Roman" w:cs="Times New Roman"/>
          <w:sz w:val="24"/>
          <w:szCs w:val="24"/>
        </w:rPr>
        <w:t>(www.wiego.org, n.d.)</w:t>
      </w:r>
      <w:r w:rsidR="008764A0">
        <w:rPr>
          <w:rFonts w:ascii="Times New Roman" w:eastAsia="Times New Roman" w:hAnsi="Times New Roman" w:cs="Times New Roman"/>
          <w:sz w:val="24"/>
          <w:szCs w:val="24"/>
        </w:rPr>
        <w:t xml:space="preserve"> </w:t>
      </w:r>
      <w:r w:rsidRPr="00B77650">
        <w:rPr>
          <w:rFonts w:ascii="Times" w:hAnsi="Times"/>
          <w:sz w:val="24"/>
          <w:szCs w:val="24"/>
        </w:rPr>
        <w:t>In rapidly urbanizing regions, the informal sector plays an important role in providing goods and services to the growing urban population. Street vendors, informal street vendors, and small artisans contribute to the work and vitality of the city's economy by serving the diverse needs of city dwellers. Unlike formal sector businesses, which may be bound by bureaucratic rules and administrative barriers, informal sector activities are characterized by flexibility and adaptability. This operator enables informal businesses to respond quickly to changing market conditions, innovate to meet customer need</w:t>
      </w:r>
      <w:r>
        <w:rPr>
          <w:rFonts w:ascii="Times" w:hAnsi="Times"/>
          <w:sz w:val="24"/>
          <w:szCs w:val="24"/>
        </w:rPr>
        <w:t>s, and seize new opportunities.</w:t>
      </w:r>
    </w:p>
    <w:p w:rsidR="00B77650" w:rsidRDefault="00B77650" w:rsidP="00D06470">
      <w:pPr>
        <w:spacing w:after="0" w:line="360" w:lineRule="auto"/>
        <w:rPr>
          <w:rFonts w:ascii="Times" w:hAnsi="Times"/>
          <w:sz w:val="24"/>
          <w:szCs w:val="24"/>
        </w:rPr>
      </w:pPr>
    </w:p>
    <w:p w:rsidR="00B77650" w:rsidRPr="00C13880" w:rsidRDefault="00B77650" w:rsidP="00C13880">
      <w:pPr>
        <w:rPr>
          <w:rFonts w:ascii="Times New Roman" w:eastAsia="Times New Roman" w:hAnsi="Times New Roman" w:cs="Times New Roman"/>
          <w:sz w:val="24"/>
          <w:szCs w:val="24"/>
        </w:rPr>
      </w:pPr>
      <w:r w:rsidRPr="00B77650">
        <w:rPr>
          <w:rFonts w:ascii="Times" w:hAnsi="Times"/>
          <w:sz w:val="24"/>
          <w:szCs w:val="24"/>
        </w:rPr>
        <w:t>The informal sector provides a safety net for labor market flexibility, allowing individuals to engage in informal work during periods of recession or unemployment. This flexibility helps offset fluctuations in labor demand and helps cushion the impact of economic shocks on vulnerable workers and households. The activities of the informal sector contribute to the provision of essential goods and services to communities where other formal sectors are absent or inaccessible.</w:t>
      </w:r>
      <w:r w:rsidR="00C13880">
        <w:rPr>
          <w:rFonts w:ascii="Times" w:hAnsi="Times"/>
          <w:sz w:val="24"/>
          <w:szCs w:val="24"/>
        </w:rPr>
        <w:t xml:space="preserve"> According to</w:t>
      </w:r>
      <w:r w:rsidRPr="00B77650">
        <w:rPr>
          <w:rFonts w:ascii="Times" w:hAnsi="Times"/>
          <w:sz w:val="24"/>
          <w:szCs w:val="24"/>
        </w:rPr>
        <w:t xml:space="preserve"> </w:t>
      </w:r>
      <w:r w:rsidR="00C13880" w:rsidRPr="00C13880">
        <w:rPr>
          <w:rFonts w:ascii="Times New Roman" w:eastAsia="Times New Roman" w:hAnsi="Times New Roman" w:cs="Times New Roman"/>
          <w:sz w:val="24"/>
          <w:szCs w:val="24"/>
        </w:rPr>
        <w:t>(www.wiego.org, n.d.)</w:t>
      </w:r>
      <w:r w:rsidR="00C13880">
        <w:rPr>
          <w:rFonts w:ascii="Times New Roman" w:eastAsia="Times New Roman" w:hAnsi="Times New Roman" w:cs="Times New Roman"/>
          <w:sz w:val="24"/>
          <w:szCs w:val="24"/>
        </w:rPr>
        <w:t xml:space="preserve"> </w:t>
      </w:r>
      <w:r w:rsidRPr="00B77650">
        <w:rPr>
          <w:rFonts w:ascii="Times" w:hAnsi="Times"/>
          <w:sz w:val="24"/>
          <w:szCs w:val="24"/>
        </w:rPr>
        <w:t xml:space="preserve">From childcare and informal cleaning to informal recycling and waste management, these activities meet important social needs and improve the lives of local people. Many informal activities in the sector are rooted in local traditions, customs and practices and serve as repositories of knowledge and heritage. Informal artists, artisans and cultural workers play an important role in preserving and promoting traditional skills, artistic expression and cultural identity. The informal sector contributes to inclusive growth and poverty reduction by providing economic opportunities to marginalized groups and communities. Informal employment and entrepreneurship improve long-term </w:t>
      </w:r>
      <w:r w:rsidRPr="00B77650">
        <w:rPr>
          <w:rFonts w:ascii="Times" w:hAnsi="Times"/>
          <w:sz w:val="24"/>
          <w:szCs w:val="24"/>
        </w:rPr>
        <w:lastRenderedPageBreak/>
        <w:t xml:space="preserve">economic prospects by enabling individuals to build wealth, accumulate savings, and </w:t>
      </w:r>
      <w:r w:rsidR="009F3E5B">
        <w:rPr>
          <w:rFonts w:ascii="Times" w:hAnsi="Times"/>
          <w:sz w:val="24"/>
          <w:szCs w:val="24"/>
        </w:rPr>
        <w:t>invest in education and health.</w:t>
      </w:r>
    </w:p>
    <w:p w:rsidR="009F3E5B" w:rsidRDefault="009F3E5B" w:rsidP="00D06470">
      <w:pPr>
        <w:spacing w:after="0" w:line="360" w:lineRule="auto"/>
        <w:rPr>
          <w:rFonts w:ascii="Times" w:hAnsi="Times"/>
          <w:sz w:val="24"/>
          <w:szCs w:val="24"/>
        </w:rPr>
      </w:pPr>
    </w:p>
    <w:p w:rsidR="009F3E5B" w:rsidRPr="00C13880" w:rsidRDefault="009F3E5B" w:rsidP="00C13880">
      <w:pPr>
        <w:rPr>
          <w:rFonts w:ascii="Times New Roman" w:eastAsia="Times New Roman" w:hAnsi="Times New Roman" w:cs="Times New Roman"/>
          <w:sz w:val="24"/>
          <w:szCs w:val="24"/>
        </w:rPr>
      </w:pPr>
      <w:r w:rsidRPr="009F3E5B">
        <w:rPr>
          <w:rFonts w:ascii="Times" w:hAnsi="Times"/>
          <w:sz w:val="24"/>
          <w:szCs w:val="24"/>
        </w:rPr>
        <w:t xml:space="preserve">Challenges and problems Despite its importance, the informal sector faces many challenges that hinder its development and integration into the formal economy. These challenges include limited access to credit and financial services, lack of legal recognition and protection, lack of infrastructure and skills, and vulnerability to vulnerability and vulnerability. In addition, the informal sector is often associated with low productivity, low wages and poor working conditions, raising concerns about income inequality and social exclusion. Informal workers and entrepreneurs often have difficulty accessing formal financial services such as banks and microfinance institutions. </w:t>
      </w:r>
      <w:r w:rsidR="00C13880">
        <w:rPr>
          <w:rFonts w:ascii="Times" w:hAnsi="Times"/>
          <w:sz w:val="24"/>
          <w:szCs w:val="24"/>
        </w:rPr>
        <w:t xml:space="preserve">According to </w:t>
      </w:r>
      <w:r w:rsidR="00C13880" w:rsidRPr="00C13880">
        <w:rPr>
          <w:rFonts w:ascii="Times New Roman" w:eastAsia="Times New Roman" w:hAnsi="Times New Roman" w:cs="Times New Roman"/>
          <w:sz w:val="24"/>
          <w:szCs w:val="24"/>
        </w:rPr>
        <w:t>(CEPR, n.d.)</w:t>
      </w:r>
      <w:r w:rsidR="00C13880">
        <w:rPr>
          <w:rFonts w:ascii="Times New Roman" w:eastAsia="Times New Roman" w:hAnsi="Times New Roman" w:cs="Times New Roman"/>
          <w:sz w:val="24"/>
          <w:szCs w:val="24"/>
        </w:rPr>
        <w:t xml:space="preserve"> </w:t>
      </w:r>
      <w:r w:rsidRPr="009F3E5B">
        <w:rPr>
          <w:rFonts w:ascii="Times" w:hAnsi="Times"/>
          <w:sz w:val="24"/>
          <w:szCs w:val="24"/>
        </w:rPr>
        <w:t>Lack of access to credit, savings, insurance and other financial products can limit your ability to grow and succeed by making it difficult to invest in your business or smooth out fluctuations in your income or deal with unexpected expenses. The informal sector operates in a legal gray area with little or no legal approval or government protection. This exposes workers and employers to harassment, abuse and dismissal by the authorities, reducing their security and c</w:t>
      </w:r>
      <w:r>
        <w:rPr>
          <w:rFonts w:ascii="Times" w:hAnsi="Times"/>
          <w:sz w:val="24"/>
          <w:szCs w:val="24"/>
        </w:rPr>
        <w:t>onfidence in their livelihoods.</w:t>
      </w:r>
    </w:p>
    <w:p w:rsidR="009F3E5B" w:rsidRDefault="009F3E5B" w:rsidP="00D06470">
      <w:pPr>
        <w:spacing w:after="0" w:line="360" w:lineRule="auto"/>
        <w:rPr>
          <w:rFonts w:ascii="Times" w:hAnsi="Times"/>
          <w:sz w:val="24"/>
          <w:szCs w:val="24"/>
        </w:rPr>
      </w:pPr>
    </w:p>
    <w:p w:rsidR="009F3E5B" w:rsidRPr="00197797" w:rsidRDefault="009F3E5B" w:rsidP="00197797">
      <w:pPr>
        <w:rPr>
          <w:rFonts w:ascii="Times New Roman" w:eastAsia="Times New Roman" w:hAnsi="Times New Roman" w:cs="Times New Roman"/>
          <w:sz w:val="24"/>
          <w:szCs w:val="24"/>
        </w:rPr>
      </w:pPr>
      <w:r w:rsidRPr="009F3E5B">
        <w:rPr>
          <w:rFonts w:ascii="Times" w:hAnsi="Times"/>
          <w:sz w:val="24"/>
          <w:szCs w:val="24"/>
        </w:rPr>
        <w:t xml:space="preserve">Informal businesses often operate in areas that lack infrastructure and basic services such as electricity, water, sanitation and transport. </w:t>
      </w:r>
      <w:r w:rsidR="00197797">
        <w:rPr>
          <w:rFonts w:ascii="Times" w:hAnsi="Times"/>
          <w:sz w:val="24"/>
          <w:szCs w:val="24"/>
        </w:rPr>
        <w:t xml:space="preserve">According to </w:t>
      </w:r>
      <w:r w:rsidR="00197797" w:rsidRPr="00197797">
        <w:rPr>
          <w:rFonts w:ascii="Times New Roman" w:eastAsia="Times New Roman" w:hAnsi="Times New Roman" w:cs="Times New Roman"/>
          <w:sz w:val="24"/>
          <w:szCs w:val="24"/>
        </w:rPr>
        <w:t>(Rothenberg et al., 2016)</w:t>
      </w:r>
      <w:r w:rsidR="00197797">
        <w:rPr>
          <w:rFonts w:ascii="Times New Roman" w:eastAsia="Times New Roman" w:hAnsi="Times New Roman" w:cs="Times New Roman"/>
          <w:sz w:val="24"/>
          <w:szCs w:val="24"/>
        </w:rPr>
        <w:t xml:space="preserve"> </w:t>
      </w:r>
      <w:r w:rsidR="00CC7CD2" w:rsidRPr="009F3E5B">
        <w:rPr>
          <w:rFonts w:ascii="Times" w:hAnsi="Times"/>
          <w:sz w:val="24"/>
          <w:szCs w:val="24"/>
        </w:rPr>
        <w:t>without</w:t>
      </w:r>
      <w:r w:rsidRPr="009F3E5B">
        <w:rPr>
          <w:rFonts w:ascii="Times" w:hAnsi="Times"/>
          <w:sz w:val="24"/>
          <w:szCs w:val="24"/>
        </w:rPr>
        <w:t xml:space="preserve"> reliable infrastructure, productivity will decrease, operating costs will increase, market access will be limited, and the growth and competitiveness of informal enterprises will be hindered. Informal workers and entrepreneurs are particularly vulnerable to economic shocks, such as asset price fluctuations, natural disasters and political instability. Without access to social protection mechanisms or formal employment contracts, they lack the safety net needed to absorb income loss and economic stress, increasing poverty and inequality. The informal sector is associated with abusive labor practices, including low wages, long hours, unsafe working conditions, and child labor. Informal workers, especially women and migrant </w:t>
      </w:r>
      <w:r w:rsidR="00B218E1" w:rsidRPr="009F3E5B">
        <w:rPr>
          <w:rFonts w:ascii="Times" w:hAnsi="Times"/>
          <w:sz w:val="24"/>
          <w:szCs w:val="24"/>
        </w:rPr>
        <w:t>workers</w:t>
      </w:r>
      <w:r w:rsidRPr="009F3E5B">
        <w:rPr>
          <w:rFonts w:ascii="Times" w:hAnsi="Times"/>
          <w:sz w:val="24"/>
          <w:szCs w:val="24"/>
        </w:rPr>
        <w:t xml:space="preserve"> are exposed to these vulnerabilities, which perpetuate cycle</w:t>
      </w:r>
      <w:r>
        <w:rPr>
          <w:rFonts w:ascii="Times" w:hAnsi="Times"/>
          <w:sz w:val="24"/>
          <w:szCs w:val="24"/>
        </w:rPr>
        <w:t>s of poverty and vulnerability.</w:t>
      </w:r>
    </w:p>
    <w:p w:rsidR="009F3E5B" w:rsidRDefault="009F3E5B" w:rsidP="00D06470">
      <w:pPr>
        <w:spacing w:after="0" w:line="360" w:lineRule="auto"/>
        <w:rPr>
          <w:rFonts w:ascii="Times" w:hAnsi="Times"/>
          <w:sz w:val="24"/>
          <w:szCs w:val="24"/>
        </w:rPr>
      </w:pPr>
    </w:p>
    <w:p w:rsidR="009F3E5B" w:rsidRPr="00197797" w:rsidRDefault="009F3E5B" w:rsidP="00197797">
      <w:pPr>
        <w:rPr>
          <w:rFonts w:ascii="Times New Roman" w:eastAsia="Times New Roman" w:hAnsi="Times New Roman" w:cs="Times New Roman"/>
          <w:sz w:val="24"/>
          <w:szCs w:val="24"/>
        </w:rPr>
      </w:pPr>
      <w:r w:rsidRPr="009F3E5B">
        <w:rPr>
          <w:rFonts w:ascii="Times" w:hAnsi="Times"/>
          <w:sz w:val="24"/>
          <w:szCs w:val="24"/>
        </w:rPr>
        <w:t xml:space="preserve">Informal businesses struggle to access formal markets and value chains due to barriers such as compliance requirements, quality standards and lack of market information. This would limit our ability to expand our business, diversify our products and capture higher value-added opportunities, which would reduce our profitability. Workers and entrepreneurs in the informal sector often lack power and voice in decision-making processes, as they find it difficult to protect their rights and interests. </w:t>
      </w:r>
      <w:r w:rsidR="00197797">
        <w:rPr>
          <w:rFonts w:ascii="Times" w:hAnsi="Times"/>
          <w:sz w:val="24"/>
          <w:szCs w:val="24"/>
        </w:rPr>
        <w:t xml:space="preserve">According to </w:t>
      </w:r>
      <w:r w:rsidR="00197797" w:rsidRPr="00197797">
        <w:rPr>
          <w:rFonts w:ascii="Times New Roman" w:eastAsia="Times New Roman" w:hAnsi="Times New Roman" w:cs="Times New Roman"/>
          <w:sz w:val="24"/>
          <w:szCs w:val="24"/>
        </w:rPr>
        <w:t>(Meagher, 2021)</w:t>
      </w:r>
      <w:r w:rsidR="00197797">
        <w:rPr>
          <w:rFonts w:ascii="Times New Roman" w:eastAsia="Times New Roman" w:hAnsi="Times New Roman" w:cs="Times New Roman"/>
          <w:sz w:val="24"/>
          <w:szCs w:val="24"/>
        </w:rPr>
        <w:t xml:space="preserve"> </w:t>
      </w:r>
      <w:r w:rsidRPr="009F3E5B">
        <w:rPr>
          <w:rFonts w:ascii="Times" w:hAnsi="Times"/>
          <w:sz w:val="24"/>
          <w:szCs w:val="24"/>
        </w:rPr>
        <w:t xml:space="preserve">Weak bureaucratic support and lack of institutional infrastructure marginalize informal actors and keep them out of mainstream economic development programs. The informality trap refers to the negative cycle of informality in which informal workers and firms remain in an informal state due to structural constraints, </w:t>
      </w:r>
      <w:r w:rsidRPr="009F3E5B">
        <w:rPr>
          <w:rFonts w:ascii="Times" w:hAnsi="Times"/>
          <w:sz w:val="24"/>
          <w:szCs w:val="24"/>
        </w:rPr>
        <w:lastRenderedPageBreak/>
        <w:t xml:space="preserve">limited opportunities for formalization and preventing transition to the formal sector. Breaking out of this vicious circle requires a concerted effort to address systemic barriers and create </w:t>
      </w:r>
      <w:r>
        <w:rPr>
          <w:rFonts w:ascii="Times" w:hAnsi="Times"/>
          <w:sz w:val="24"/>
          <w:szCs w:val="24"/>
        </w:rPr>
        <w:t>formal and inclusive practices.</w:t>
      </w:r>
    </w:p>
    <w:p w:rsidR="009F3E5B" w:rsidRDefault="009F3E5B" w:rsidP="00D06470">
      <w:pPr>
        <w:spacing w:after="0" w:line="360" w:lineRule="auto"/>
        <w:rPr>
          <w:rFonts w:ascii="Times" w:hAnsi="Times"/>
          <w:sz w:val="24"/>
          <w:szCs w:val="24"/>
        </w:rPr>
      </w:pPr>
    </w:p>
    <w:p w:rsidR="009F3E5B" w:rsidRPr="00197797" w:rsidRDefault="009F3E5B" w:rsidP="00197797">
      <w:pPr>
        <w:rPr>
          <w:rFonts w:ascii="Times New Roman" w:eastAsia="Times New Roman" w:hAnsi="Times New Roman" w:cs="Times New Roman"/>
          <w:sz w:val="24"/>
          <w:szCs w:val="24"/>
        </w:rPr>
      </w:pPr>
      <w:r w:rsidRPr="009F3E5B">
        <w:rPr>
          <w:rFonts w:ascii="Times" w:hAnsi="Times"/>
          <w:sz w:val="24"/>
          <w:szCs w:val="24"/>
        </w:rPr>
        <w:t xml:space="preserve">Legal and policy framework </w:t>
      </w:r>
      <w:r w:rsidR="00B218E1" w:rsidRPr="009F3E5B">
        <w:rPr>
          <w:rFonts w:ascii="Times" w:hAnsi="Times"/>
          <w:sz w:val="24"/>
          <w:szCs w:val="24"/>
        </w:rPr>
        <w:t>a</w:t>
      </w:r>
      <w:r w:rsidRPr="009F3E5B">
        <w:rPr>
          <w:rFonts w:ascii="Times" w:hAnsi="Times"/>
          <w:sz w:val="24"/>
          <w:szCs w:val="24"/>
        </w:rPr>
        <w:t xml:space="preserve"> legal and policy framework is essential to facilitate the development of the informal sector and maximize its contribution to economic growth and poverty reduction. </w:t>
      </w:r>
      <w:r w:rsidR="00197797">
        <w:rPr>
          <w:rFonts w:ascii="Times" w:hAnsi="Times"/>
          <w:sz w:val="24"/>
          <w:szCs w:val="24"/>
        </w:rPr>
        <w:t xml:space="preserve">According to </w:t>
      </w:r>
      <w:r w:rsidR="00197797" w:rsidRPr="00197797">
        <w:rPr>
          <w:rFonts w:ascii="Times New Roman" w:eastAsia="Times New Roman" w:hAnsi="Times New Roman" w:cs="Times New Roman"/>
          <w:sz w:val="24"/>
          <w:szCs w:val="24"/>
        </w:rPr>
        <w:t>(www.gdrc.org, n.d.)</w:t>
      </w:r>
      <w:r w:rsidR="00197797">
        <w:rPr>
          <w:rFonts w:ascii="Times New Roman" w:eastAsia="Times New Roman" w:hAnsi="Times New Roman" w:cs="Times New Roman"/>
          <w:sz w:val="24"/>
          <w:szCs w:val="24"/>
        </w:rPr>
        <w:t xml:space="preserve"> </w:t>
      </w:r>
      <w:r w:rsidRPr="009F3E5B">
        <w:rPr>
          <w:rFonts w:ascii="Times" w:hAnsi="Times"/>
          <w:sz w:val="24"/>
          <w:szCs w:val="24"/>
        </w:rPr>
        <w:t xml:space="preserve">That framework must balance the need to promote formalization and regulation with the need to protect the rights and interests of workers and informal employers. One way to manage the informal sector is through legislative reform and political intervention aimed at formalizing informal activities and integrating them into the formal economy. </w:t>
      </w:r>
      <w:r w:rsidR="004C5271">
        <w:rPr>
          <w:rFonts w:ascii="Times" w:hAnsi="Times"/>
          <w:sz w:val="24"/>
          <w:szCs w:val="24"/>
        </w:rPr>
        <w:t xml:space="preserve">According to </w:t>
      </w:r>
      <w:r w:rsidR="004C5271" w:rsidRPr="004C5271">
        <w:rPr>
          <w:rFonts w:ascii="Times New Roman" w:eastAsia="Times New Roman" w:hAnsi="Times New Roman" w:cs="Times New Roman"/>
          <w:sz w:val="24"/>
          <w:szCs w:val="24"/>
        </w:rPr>
        <w:t>(www.rbi.org.in, n.d.)</w:t>
      </w:r>
      <w:r w:rsidR="004C5271">
        <w:rPr>
          <w:rFonts w:ascii="Times New Roman" w:eastAsia="Times New Roman" w:hAnsi="Times New Roman" w:cs="Times New Roman"/>
          <w:sz w:val="24"/>
          <w:szCs w:val="24"/>
        </w:rPr>
        <w:t xml:space="preserve"> </w:t>
      </w:r>
      <w:r w:rsidRPr="009F3E5B">
        <w:rPr>
          <w:rFonts w:ascii="Times" w:hAnsi="Times"/>
          <w:sz w:val="24"/>
          <w:szCs w:val="24"/>
        </w:rPr>
        <w:t>This may include simplifying registration procedures, reducing bureaucratic barriers, providing incentives for compliance, and expanding social protection and labor rights for informal workers. For example, India introduced the Goods and Services Tax (GST) and implemented the Pradhan Mantri Mudra Yojana (PMMY) to formalize and support small and medium enterprises and informal enterprises. Governments can formalize informal sector activities by streamlining and simplifying administrative procedures, licensing requirements and registration procedures. By reducing bureaucratic barriers and administrative burdens, policymakers can encourage informal businesses to transition to the formal economy and comply with legal regulations.</w:t>
      </w:r>
      <w:r w:rsidR="004C5271" w:rsidRPr="004C5271">
        <w:t xml:space="preserve"> </w:t>
      </w:r>
      <w:r w:rsidR="004C5271" w:rsidRPr="004C5271">
        <w:rPr>
          <w:rFonts w:ascii="Times New Roman" w:eastAsia="Times New Roman" w:hAnsi="Times New Roman" w:cs="Times New Roman"/>
          <w:sz w:val="24"/>
          <w:szCs w:val="24"/>
        </w:rPr>
        <w:t>(Routh, 2021)</w:t>
      </w:r>
      <w:r w:rsidR="004C5271">
        <w:rPr>
          <w:rFonts w:ascii="Times New Roman" w:eastAsia="Times New Roman" w:hAnsi="Times New Roman" w:cs="Times New Roman"/>
          <w:sz w:val="24"/>
          <w:szCs w:val="24"/>
        </w:rPr>
        <w:t xml:space="preserve"> </w:t>
      </w:r>
      <w:r w:rsidRPr="009F3E5B">
        <w:rPr>
          <w:rFonts w:ascii="Times" w:hAnsi="Times"/>
          <w:sz w:val="24"/>
          <w:szCs w:val="24"/>
        </w:rPr>
        <w:t xml:space="preserve"> Recognizing the diversity of informal sector activities, policy makers must develop legal and regulatory frameworks that address the needs and characteristics of different informal businesses. This may include creating different legal regimes for small businesses, small producers and informal service providers, taking into account size, s</w:t>
      </w:r>
      <w:r>
        <w:rPr>
          <w:rFonts w:ascii="Times" w:hAnsi="Times"/>
          <w:sz w:val="24"/>
          <w:szCs w:val="24"/>
        </w:rPr>
        <w:t>ector and operating conditions.</w:t>
      </w:r>
    </w:p>
    <w:p w:rsidR="009F3E5B" w:rsidRDefault="009F3E5B" w:rsidP="00D06470">
      <w:pPr>
        <w:spacing w:after="0" w:line="360" w:lineRule="auto"/>
        <w:rPr>
          <w:rFonts w:ascii="Times" w:hAnsi="Times"/>
          <w:sz w:val="24"/>
          <w:szCs w:val="24"/>
        </w:rPr>
      </w:pPr>
    </w:p>
    <w:p w:rsidR="009F3E5B" w:rsidRPr="004C5271" w:rsidRDefault="009F3E5B" w:rsidP="004C5271">
      <w:pPr>
        <w:rPr>
          <w:rFonts w:ascii="Times New Roman" w:eastAsia="Times New Roman" w:hAnsi="Times New Roman" w:cs="Times New Roman"/>
          <w:sz w:val="24"/>
          <w:szCs w:val="24"/>
        </w:rPr>
      </w:pPr>
      <w:r w:rsidRPr="009F3E5B">
        <w:rPr>
          <w:rFonts w:ascii="Times" w:hAnsi="Times"/>
          <w:sz w:val="24"/>
          <w:szCs w:val="24"/>
        </w:rPr>
        <w:t xml:space="preserve">Informal workers and employers should receive recognition and protection under labor legislation, social security systems and occupational health and safety laws. This includes providing social protection coverage to informal workers, guaranteeing a minimum wage and expanding access to health and education services, while ensuring the protection of their rights and livelihoods. </w:t>
      </w:r>
      <w:r w:rsidR="004C5271" w:rsidRPr="004C5271">
        <w:rPr>
          <w:rFonts w:ascii="Times New Roman" w:eastAsia="Times New Roman" w:hAnsi="Times New Roman" w:cs="Times New Roman"/>
          <w:sz w:val="24"/>
          <w:szCs w:val="24"/>
        </w:rPr>
        <w:t>(Commonwealth, 2020)</w:t>
      </w:r>
      <w:r w:rsidR="004C5271">
        <w:rPr>
          <w:rFonts w:ascii="Times New Roman" w:eastAsia="Times New Roman" w:hAnsi="Times New Roman" w:cs="Times New Roman"/>
          <w:sz w:val="24"/>
          <w:szCs w:val="24"/>
        </w:rPr>
        <w:t xml:space="preserve"> </w:t>
      </w:r>
      <w:r w:rsidRPr="009F3E5B">
        <w:rPr>
          <w:rFonts w:ascii="Times" w:hAnsi="Times"/>
          <w:sz w:val="24"/>
          <w:szCs w:val="24"/>
        </w:rPr>
        <w:t>Governments can encourage informal businesses to organize and comply with legal requirements by offering tax incentives, financial subsidies and technical assistance programs. By offering incentives and support measures, policy makers can encourage informal businesses to transition to the formal economy and to participate in fiscal and social welfare programs. Investing in entrepreneurship training, skills development and capacity building programs can improve the productivity, competitiveness and capacity of workers and entrepreneurs in the informal sector. Governments can partner with civil society organizations and private sector actors to provide job training programs, business incubation services and mentoring opportunities to strengthen the business ecosystem and promote su</w:t>
      </w:r>
      <w:r>
        <w:rPr>
          <w:rFonts w:ascii="Times" w:hAnsi="Times"/>
          <w:sz w:val="24"/>
          <w:szCs w:val="24"/>
        </w:rPr>
        <w:t>stainable business development.</w:t>
      </w:r>
    </w:p>
    <w:p w:rsidR="009F3E5B" w:rsidRDefault="009F3E5B" w:rsidP="00D06470">
      <w:pPr>
        <w:spacing w:after="0" w:line="360" w:lineRule="auto"/>
        <w:rPr>
          <w:rFonts w:ascii="Times" w:hAnsi="Times"/>
          <w:sz w:val="24"/>
          <w:szCs w:val="24"/>
        </w:rPr>
      </w:pPr>
    </w:p>
    <w:p w:rsidR="009F3E5B" w:rsidRPr="00055BBA" w:rsidRDefault="009F3E5B" w:rsidP="00055BBA">
      <w:pPr>
        <w:rPr>
          <w:rFonts w:ascii="Times New Roman" w:eastAsia="Times New Roman" w:hAnsi="Times New Roman" w:cs="Times New Roman"/>
          <w:sz w:val="24"/>
          <w:szCs w:val="24"/>
        </w:rPr>
      </w:pPr>
      <w:r w:rsidRPr="009F3E5B">
        <w:rPr>
          <w:rFonts w:ascii="Times" w:hAnsi="Times"/>
          <w:sz w:val="24"/>
          <w:szCs w:val="24"/>
        </w:rPr>
        <w:t>The integration of informal sector enterprises into formal markets and value chains is essential to increase their access to finance, technology and market opportunities. Governments can support market linkages, supply chain linkages, and certification programs that enable informal producers and suppliers to meet quality standards, access new markets, and capture extra-large opportunities.</w:t>
      </w:r>
      <w:r w:rsidR="00055BBA">
        <w:rPr>
          <w:rFonts w:ascii="Times" w:hAnsi="Times"/>
          <w:sz w:val="24"/>
          <w:szCs w:val="24"/>
        </w:rPr>
        <w:t xml:space="preserve"> According to</w:t>
      </w:r>
      <w:r w:rsidRPr="009F3E5B">
        <w:rPr>
          <w:rFonts w:ascii="Times" w:hAnsi="Times"/>
          <w:sz w:val="24"/>
          <w:szCs w:val="24"/>
        </w:rPr>
        <w:t xml:space="preserve"> </w:t>
      </w:r>
      <w:r w:rsidR="00055BBA">
        <w:rPr>
          <w:rFonts w:ascii="Times New Roman" w:eastAsia="Times New Roman" w:hAnsi="Times New Roman" w:cs="Times New Roman"/>
          <w:sz w:val="24"/>
          <w:szCs w:val="24"/>
        </w:rPr>
        <w:t xml:space="preserve">(Kiss et al., 2022) </w:t>
      </w:r>
      <w:r w:rsidRPr="009F3E5B">
        <w:rPr>
          <w:rFonts w:ascii="Times" w:hAnsi="Times"/>
          <w:sz w:val="24"/>
          <w:szCs w:val="24"/>
        </w:rPr>
        <w:t xml:space="preserve">The involvement of communities, traditional organizations and informal groups in decision-making and policy debates is essential to ensure that legislative and policy interventions respond to the needs and priorities of informal sector actors. Participatory management processes, such as community planning meetings and multi-stakeholder platforms, can promote inclusive development processes and strengthen solidarity and accountability. </w:t>
      </w:r>
      <w:r w:rsidR="00055BBA">
        <w:rPr>
          <w:rFonts w:ascii="Times" w:hAnsi="Times"/>
          <w:sz w:val="24"/>
          <w:szCs w:val="24"/>
        </w:rPr>
        <w:t xml:space="preserve">According to </w:t>
      </w:r>
      <w:r w:rsidR="00055BBA" w:rsidRPr="00055BBA">
        <w:rPr>
          <w:rFonts w:ascii="Times New Roman" w:eastAsia="Times New Roman" w:hAnsi="Times New Roman" w:cs="Times New Roman"/>
          <w:sz w:val="24"/>
          <w:szCs w:val="24"/>
        </w:rPr>
        <w:t>(Etim and Daramola, 2020)</w:t>
      </w:r>
      <w:r w:rsidR="00055BBA">
        <w:rPr>
          <w:rFonts w:ascii="Times New Roman" w:eastAsia="Times New Roman" w:hAnsi="Times New Roman" w:cs="Times New Roman"/>
          <w:sz w:val="24"/>
          <w:szCs w:val="24"/>
        </w:rPr>
        <w:t xml:space="preserve"> </w:t>
      </w:r>
      <w:r w:rsidRPr="009F3E5B">
        <w:rPr>
          <w:rFonts w:ascii="Times" w:hAnsi="Times"/>
          <w:sz w:val="24"/>
          <w:szCs w:val="24"/>
        </w:rPr>
        <w:t>Effective management of the informal sector requires continuous monitoring, evaluation and adaptive management to assess the impact of legal and policy interventions, identify emerging problems and adjust strategies accordingly. Governments, with the support of research institutions and development partners, should invest in robust data collection systems, impact assessments and performance indicators to track progre</w:t>
      </w:r>
      <w:r>
        <w:rPr>
          <w:rFonts w:ascii="Times" w:hAnsi="Times"/>
          <w:sz w:val="24"/>
          <w:szCs w:val="24"/>
        </w:rPr>
        <w:t>ss and inform policy decisions.</w:t>
      </w:r>
    </w:p>
    <w:p w:rsidR="009F3E5B" w:rsidRDefault="009F3E5B" w:rsidP="00D06470">
      <w:pPr>
        <w:spacing w:after="0" w:line="360" w:lineRule="auto"/>
        <w:rPr>
          <w:rFonts w:ascii="Times" w:hAnsi="Times"/>
          <w:sz w:val="24"/>
          <w:szCs w:val="24"/>
        </w:rPr>
      </w:pPr>
    </w:p>
    <w:p w:rsidR="009F3E5B" w:rsidRPr="00055BBA" w:rsidRDefault="009F3E5B" w:rsidP="00055BBA">
      <w:pPr>
        <w:rPr>
          <w:rFonts w:ascii="Times New Roman" w:eastAsia="Times New Roman" w:hAnsi="Times New Roman" w:cs="Times New Roman"/>
          <w:sz w:val="24"/>
          <w:szCs w:val="24"/>
        </w:rPr>
      </w:pPr>
      <w:r w:rsidRPr="009F3E5B">
        <w:rPr>
          <w:rFonts w:ascii="Times" w:hAnsi="Times"/>
          <w:sz w:val="24"/>
          <w:szCs w:val="24"/>
        </w:rPr>
        <w:t xml:space="preserve">Governance and Oversight Some level of governance and oversight is needed to ensure the rights and well-being of informal sector workers, but excessive regulation and enforcement stifles entrepreneurship and innovation. Instead, there must be an inclusive approach that recognizes the needs and diverse backgrounds of informal sector participants, and empowers them through targeted support and capacity-building </w:t>
      </w:r>
      <w:r w:rsidR="00B218E1" w:rsidRPr="009F3E5B">
        <w:rPr>
          <w:rFonts w:ascii="Times" w:hAnsi="Times"/>
          <w:sz w:val="24"/>
          <w:szCs w:val="24"/>
        </w:rPr>
        <w:t>programmers</w:t>
      </w:r>
      <w:r w:rsidRPr="009F3E5B">
        <w:rPr>
          <w:rFonts w:ascii="Times" w:hAnsi="Times"/>
          <w:sz w:val="24"/>
          <w:szCs w:val="24"/>
        </w:rPr>
        <w:t xml:space="preserve">. </w:t>
      </w:r>
      <w:r w:rsidR="00CC7CD2">
        <w:rPr>
          <w:rFonts w:ascii="Times" w:hAnsi="Times"/>
          <w:sz w:val="24"/>
          <w:szCs w:val="24"/>
        </w:rPr>
        <w:t xml:space="preserve">According to </w:t>
      </w:r>
      <w:r w:rsidR="00055BBA" w:rsidRPr="00055BBA">
        <w:rPr>
          <w:rFonts w:ascii="Times New Roman" w:eastAsia="Times New Roman" w:hAnsi="Times New Roman" w:cs="Times New Roman"/>
          <w:sz w:val="24"/>
          <w:szCs w:val="24"/>
        </w:rPr>
        <w:t>(Brinkerhoff, 1999)</w:t>
      </w:r>
      <w:r w:rsidR="00055BBA">
        <w:rPr>
          <w:rFonts w:ascii="Times New Roman" w:eastAsia="Times New Roman" w:hAnsi="Times New Roman" w:cs="Times New Roman"/>
          <w:sz w:val="24"/>
          <w:szCs w:val="24"/>
        </w:rPr>
        <w:t xml:space="preserve"> </w:t>
      </w:r>
      <w:r w:rsidRPr="009F3E5B">
        <w:rPr>
          <w:rFonts w:ascii="Times" w:hAnsi="Times"/>
          <w:sz w:val="24"/>
          <w:szCs w:val="24"/>
        </w:rPr>
        <w:t>Government agencies, local authorities, civil society organizations and international development partners all play a role in managing the informal sector. Collaboration and coordination among these stakeholders is essential to design and implement effective policies and programs to address the various challenges facing the informal sector. Rather than relying solely on punitive measures or formal enforcement, effective management of the informal sector requires a holistic approach that addresses the drivers of informality and promotes development. This can include the combination of management and support policies, capacity building programs and social communication techniques to create an environment conducive to informal work.</w:t>
      </w:r>
      <w:r w:rsidR="00CC7CD2">
        <w:rPr>
          <w:rFonts w:ascii="Times" w:hAnsi="Times"/>
          <w:sz w:val="24"/>
          <w:szCs w:val="24"/>
        </w:rPr>
        <w:t xml:space="preserve"> According to</w:t>
      </w:r>
      <w:r w:rsidRPr="009F3E5B">
        <w:rPr>
          <w:rFonts w:ascii="Times" w:hAnsi="Times"/>
          <w:sz w:val="24"/>
          <w:szCs w:val="24"/>
        </w:rPr>
        <w:t xml:space="preserve"> </w:t>
      </w:r>
      <w:r w:rsidR="00CC7CD2" w:rsidRPr="00CC7CD2">
        <w:rPr>
          <w:rFonts w:ascii="Times New Roman" w:eastAsia="Times New Roman" w:hAnsi="Times New Roman" w:cs="Times New Roman"/>
          <w:sz w:val="24"/>
          <w:szCs w:val="24"/>
        </w:rPr>
        <w:t>(NHS, 2023)</w:t>
      </w:r>
      <w:r w:rsidR="00CC7CD2">
        <w:rPr>
          <w:rFonts w:ascii="Times New Roman" w:eastAsia="Times New Roman" w:hAnsi="Times New Roman" w:cs="Times New Roman"/>
          <w:sz w:val="24"/>
          <w:szCs w:val="24"/>
        </w:rPr>
        <w:t xml:space="preserve"> </w:t>
      </w:r>
      <w:r w:rsidRPr="009F3E5B">
        <w:rPr>
          <w:rFonts w:ascii="Times" w:hAnsi="Times"/>
          <w:sz w:val="24"/>
          <w:szCs w:val="24"/>
        </w:rPr>
        <w:t>Managing the informal sector requires cooperation and coordination between various stakeholders, including government agencies, local authorities, community groups, trade unions and informal associations. The creation of multidisciplinary governance structures and information platforms can facilitate joint decision-making, policy coordination and collaboration to address common chall</w:t>
      </w:r>
      <w:r>
        <w:rPr>
          <w:rFonts w:ascii="Times" w:hAnsi="Times"/>
          <w:sz w:val="24"/>
          <w:szCs w:val="24"/>
        </w:rPr>
        <w:t>enges and advance shared goals.</w:t>
      </w:r>
    </w:p>
    <w:p w:rsidR="009F3E5B" w:rsidRDefault="009F3E5B" w:rsidP="00D06470">
      <w:pPr>
        <w:spacing w:after="0" w:line="360" w:lineRule="auto"/>
        <w:rPr>
          <w:rFonts w:ascii="Times" w:hAnsi="Times"/>
          <w:sz w:val="24"/>
          <w:szCs w:val="24"/>
        </w:rPr>
      </w:pPr>
    </w:p>
    <w:p w:rsidR="009F3E5B" w:rsidRDefault="009F3E5B" w:rsidP="00D06470">
      <w:pPr>
        <w:spacing w:after="0" w:line="360" w:lineRule="auto"/>
        <w:rPr>
          <w:rFonts w:ascii="Times" w:hAnsi="Times"/>
          <w:sz w:val="24"/>
          <w:szCs w:val="24"/>
        </w:rPr>
      </w:pPr>
      <w:r w:rsidRPr="009F3E5B">
        <w:rPr>
          <w:rFonts w:ascii="Times" w:hAnsi="Times"/>
          <w:sz w:val="24"/>
          <w:szCs w:val="24"/>
        </w:rPr>
        <w:t xml:space="preserve">Governments must work hard with workers and entrepreneurs in the informal sector to understand their needs, aspirations and priorities, and to involve them in the design and </w:t>
      </w:r>
      <w:r w:rsidRPr="009F3E5B">
        <w:rPr>
          <w:rFonts w:ascii="Times" w:hAnsi="Times"/>
          <w:sz w:val="24"/>
          <w:szCs w:val="24"/>
        </w:rPr>
        <w:lastRenderedPageBreak/>
        <w:t xml:space="preserve">implementation of policies and issues that affect their lives. Through interactive processes, participatory workshops and community-driven initiatives, you can build trust, foster ownership and increase the relevance and effectiveness of your management strategy. Improving awareness and understanding of the informal sector is essential for management and oversight. Governments should invest in comprehensive planning, data collection and socio-economic studies to determine the size, structure and dynamics of the informal sector, as well as its contribution to the global economy. This information can inform decisions about interventions and evidence-based interventions. Legal frameworks governing the informal sector must be flexible, adaptable and responsive to different situations and needs. Rather than adopting a one-size-fits-all approach, regulators should tailor regulations to the specific characteristics and characteristics of different informal enterprises, taking into account factors such as size, sector, location and operating procedures. Enforcement measures should be proportionate, transparent, </w:t>
      </w:r>
      <w:r w:rsidR="00B218E1" w:rsidRPr="009F3E5B">
        <w:rPr>
          <w:rFonts w:ascii="Times" w:hAnsi="Times"/>
          <w:sz w:val="24"/>
          <w:szCs w:val="24"/>
        </w:rPr>
        <w:t>and accountable</w:t>
      </w:r>
      <w:r w:rsidRPr="009F3E5B">
        <w:rPr>
          <w:rFonts w:ascii="Times" w:hAnsi="Times"/>
          <w:sz w:val="24"/>
          <w:szCs w:val="24"/>
        </w:rPr>
        <w:t xml:space="preserve"> and focused on promoting compliance</w:t>
      </w:r>
      <w:r>
        <w:rPr>
          <w:rFonts w:ascii="Times" w:hAnsi="Times"/>
          <w:sz w:val="24"/>
          <w:szCs w:val="24"/>
        </w:rPr>
        <w:t xml:space="preserve"> rather than punitive measures.</w:t>
      </w:r>
    </w:p>
    <w:p w:rsidR="009F3E5B" w:rsidRDefault="009F3E5B" w:rsidP="00D06470">
      <w:pPr>
        <w:spacing w:after="0" w:line="360" w:lineRule="auto"/>
        <w:rPr>
          <w:rFonts w:ascii="Times" w:hAnsi="Times"/>
          <w:sz w:val="24"/>
          <w:szCs w:val="24"/>
        </w:rPr>
      </w:pPr>
    </w:p>
    <w:p w:rsidR="009F3E5B" w:rsidRDefault="00B218E1" w:rsidP="00D06470">
      <w:pPr>
        <w:spacing w:after="0" w:line="360" w:lineRule="auto"/>
        <w:rPr>
          <w:rFonts w:ascii="Times" w:hAnsi="Times"/>
          <w:sz w:val="24"/>
          <w:szCs w:val="24"/>
        </w:rPr>
      </w:pPr>
      <w:r w:rsidRPr="00B218E1">
        <w:rPr>
          <w:rFonts w:ascii="Times" w:hAnsi="Times"/>
          <w:sz w:val="24"/>
          <w:szCs w:val="24"/>
        </w:rPr>
        <w:t xml:space="preserve">Capacity building of government agencies, local authorities and informal sector organizations is essential for effective management and monitoring. Training programmers, technical assistance and institutional capacity-building programs can strengthen the capacity of stakeholders to implement and enforce laws, provide support services and provide access to useful information and informal sector actors. </w:t>
      </w:r>
      <w:r w:rsidR="00F27BC2">
        <w:rPr>
          <w:rFonts w:ascii="Times" w:hAnsi="Times"/>
          <w:sz w:val="24"/>
          <w:szCs w:val="24"/>
        </w:rPr>
        <w:t xml:space="preserve"> </w:t>
      </w:r>
      <w:r w:rsidRPr="00B218E1">
        <w:rPr>
          <w:rFonts w:ascii="Times" w:hAnsi="Times"/>
          <w:sz w:val="24"/>
          <w:szCs w:val="24"/>
        </w:rPr>
        <w:t>It is important to establish monitoring and evaluation procedures to assess the impact of management interventions, identify gaps and weaknesses, and improve strategies over time. Governments should develop performance indicators, benchmarks and evaluation frameworks to track progress, measure results and ensure accountability of informal sector governance. Given the relationship between the informal sector and other economic sectors, effective management should aim for cross-sectoral coordination and policy integration. Governments should coordinate policies related to taxation, labor rights, urban planning, informal settlements, social protection and economic development to create a legal and supportive enviro</w:t>
      </w:r>
      <w:r>
        <w:rPr>
          <w:rFonts w:ascii="Times" w:hAnsi="Times"/>
          <w:sz w:val="24"/>
          <w:szCs w:val="24"/>
        </w:rPr>
        <w:t>nment for informal sector work.</w:t>
      </w:r>
    </w:p>
    <w:p w:rsidR="00B218E1" w:rsidRDefault="00B218E1" w:rsidP="00D06470">
      <w:pPr>
        <w:spacing w:after="0" w:line="360" w:lineRule="auto"/>
        <w:rPr>
          <w:rFonts w:ascii="Times" w:hAnsi="Times"/>
          <w:sz w:val="24"/>
          <w:szCs w:val="24"/>
        </w:rPr>
      </w:pPr>
    </w:p>
    <w:p w:rsidR="00B218E1" w:rsidRDefault="00B218E1" w:rsidP="00D06470">
      <w:pPr>
        <w:spacing w:after="0" w:line="360" w:lineRule="auto"/>
        <w:rPr>
          <w:rFonts w:ascii="Times" w:hAnsi="Times"/>
          <w:sz w:val="24"/>
          <w:szCs w:val="24"/>
        </w:rPr>
      </w:pPr>
      <w:r w:rsidRPr="00B218E1">
        <w:rPr>
          <w:rFonts w:ascii="Times" w:hAnsi="Times"/>
          <w:sz w:val="24"/>
          <w:szCs w:val="24"/>
        </w:rPr>
        <w:t xml:space="preserve">In conclusion, the informal sector economy represents an important and dynamic part of the economic landscape of poor countries, providing employment, income generation and entrepreneurial opportunities for millions of people who do not have access to formal activities </w:t>
      </w:r>
      <w:r w:rsidRPr="00B218E1">
        <w:rPr>
          <w:rFonts w:ascii="Times" w:hAnsi="Times"/>
          <w:sz w:val="24"/>
          <w:szCs w:val="24"/>
        </w:rPr>
        <w:lastRenderedPageBreak/>
        <w:t>and economic resources. Despite its importance, the informal sector faces many challenges, including limited access to financial services, lack of legal recognition and vulnerability to employment. Addressing these challenges requires a multifaceted and coordinated approach combining legislative and policy reforms, supportive interventions and collaborative governance mechanisms. By creating an appropriate legal framework, encouraging formalization and providing access to social protection and support services, governments can create an environment for the sustainable deve</w:t>
      </w:r>
      <w:r>
        <w:rPr>
          <w:rFonts w:ascii="Times" w:hAnsi="Times"/>
          <w:sz w:val="24"/>
          <w:szCs w:val="24"/>
        </w:rPr>
        <w:t>lopment of the informal sector.</w:t>
      </w:r>
    </w:p>
    <w:p w:rsidR="00B218E1" w:rsidRDefault="00B218E1" w:rsidP="00D06470">
      <w:pPr>
        <w:spacing w:after="0" w:line="360" w:lineRule="auto"/>
        <w:rPr>
          <w:rFonts w:ascii="Times" w:hAnsi="Times"/>
          <w:sz w:val="24"/>
          <w:szCs w:val="24"/>
        </w:rPr>
      </w:pPr>
    </w:p>
    <w:p w:rsidR="00B218E1" w:rsidRPr="00D06470" w:rsidRDefault="00B218E1" w:rsidP="00D06470">
      <w:pPr>
        <w:spacing w:after="0" w:line="360" w:lineRule="auto"/>
        <w:rPr>
          <w:rFonts w:ascii="Times" w:hAnsi="Times"/>
          <w:sz w:val="24"/>
          <w:szCs w:val="24"/>
        </w:rPr>
      </w:pPr>
      <w:r w:rsidRPr="00B218E1">
        <w:rPr>
          <w:rFonts w:ascii="Times" w:hAnsi="Times"/>
          <w:sz w:val="24"/>
          <w:szCs w:val="24"/>
        </w:rPr>
        <w:t>In addition, there must be strong management and supervision of the informal sector, participation in decision-making and adaptive laws that take into account the diverse needs and characteristics of informal workers and entrepreneurs. Collaboration between government agencies, local authorities, civil society organizations and informal networks is essential to promote dialogue, coordination and cooperation to address common challenges and promote goals. In short, recognizing and harnessing the potential of the informal sector is essential to advance inclusive and sustainable development, reduce poverty and promote economic well-being and social cohesion in the poor country. By using a broad and comprehensive approach to managing the informal sector, governments can harness the full potential of the informal sector to contribute to poverty reduction and economic growth.</w:t>
      </w:r>
    </w:p>
    <w:p w:rsidR="00D36002" w:rsidRDefault="00D36002"/>
    <w:p w:rsidR="00CC7CD2" w:rsidRDefault="00CC7CD2"/>
    <w:p w:rsidR="00CC7CD2" w:rsidRDefault="00CC7CD2"/>
    <w:p w:rsidR="00CC7CD2" w:rsidRDefault="00CC7CD2"/>
    <w:p w:rsidR="00CC7CD2" w:rsidRDefault="00CC7CD2"/>
    <w:p w:rsidR="00CC7CD2" w:rsidRDefault="00CC7CD2"/>
    <w:p w:rsidR="00CC7CD2" w:rsidRDefault="00CC7CD2"/>
    <w:p w:rsidR="00CC7CD2" w:rsidRDefault="00CC7CD2"/>
    <w:p w:rsidR="00CC7CD2" w:rsidRDefault="00CC7CD2"/>
    <w:p w:rsidR="00CC7CD2" w:rsidRDefault="00CC7CD2"/>
    <w:p w:rsidR="00CC7CD2" w:rsidRDefault="00CC7CD2"/>
    <w:p w:rsidR="00CC7CD2" w:rsidRPr="00CC7CD2" w:rsidRDefault="00CC7CD2" w:rsidP="00CC7CD2">
      <w:pPr>
        <w:spacing w:after="240" w:line="360" w:lineRule="auto"/>
        <w:outlineLvl w:val="0"/>
        <w:rPr>
          <w:rFonts w:ascii="Times New Roman" w:eastAsia="Times New Roman" w:hAnsi="Times New Roman" w:cs="Times New Roman"/>
          <w:b/>
          <w:bCs/>
          <w:kern w:val="36"/>
          <w:sz w:val="36"/>
          <w:szCs w:val="36"/>
        </w:rPr>
      </w:pPr>
      <w:r w:rsidRPr="00CC7CD2">
        <w:rPr>
          <w:rFonts w:ascii="Times New Roman" w:eastAsia="Times New Roman" w:hAnsi="Times New Roman" w:cs="Times New Roman"/>
          <w:b/>
          <w:bCs/>
          <w:kern w:val="36"/>
          <w:sz w:val="36"/>
          <w:szCs w:val="36"/>
        </w:rPr>
        <w:lastRenderedPageBreak/>
        <w:t>Reference list</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Brinkerhoff, D.W. (1999). Exploring State–Civil Society Collaboration: Policy Partnerships in Developing Countries. </w:t>
      </w:r>
      <w:r w:rsidRPr="00CC7CD2">
        <w:rPr>
          <w:rFonts w:ascii="Times New Roman" w:eastAsia="Times New Roman" w:hAnsi="Times New Roman" w:cs="Times New Roman"/>
          <w:i/>
          <w:iCs/>
          <w:sz w:val="24"/>
          <w:szCs w:val="24"/>
        </w:rPr>
        <w:t>Nonprofit and Voluntary Sector Quarterly</w:t>
      </w:r>
      <w:r w:rsidRPr="00CC7CD2">
        <w:rPr>
          <w:rFonts w:ascii="Times New Roman" w:eastAsia="Times New Roman" w:hAnsi="Times New Roman" w:cs="Times New Roman"/>
          <w:sz w:val="24"/>
          <w:szCs w:val="24"/>
        </w:rPr>
        <w:t>, 28(1_suppl), pp.59–86. doi:https://doi.org/10.1177/089976409902801s01.</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CEPR. (n.d.). </w:t>
      </w:r>
      <w:r w:rsidRPr="00CC7CD2">
        <w:rPr>
          <w:rFonts w:ascii="Times New Roman" w:eastAsia="Times New Roman" w:hAnsi="Times New Roman" w:cs="Times New Roman"/>
          <w:i/>
          <w:iCs/>
          <w:sz w:val="24"/>
          <w:szCs w:val="24"/>
        </w:rPr>
        <w:t>The informal sector: Compounding the damage of Covid-19</w:t>
      </w:r>
      <w:r w:rsidRPr="00CC7CD2">
        <w:rPr>
          <w:rFonts w:ascii="Times New Roman" w:eastAsia="Times New Roman" w:hAnsi="Times New Roman" w:cs="Times New Roman"/>
          <w:sz w:val="24"/>
          <w:szCs w:val="24"/>
        </w:rPr>
        <w:t>. [Online] Available at: https://cepr.org/voxeu/columns/informal-sector-compounding-damage-covid-19.</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Commonwealth. (2020). </w:t>
      </w:r>
      <w:r w:rsidRPr="00CC7CD2">
        <w:rPr>
          <w:rFonts w:ascii="Times New Roman" w:eastAsia="Times New Roman" w:hAnsi="Times New Roman" w:cs="Times New Roman"/>
          <w:i/>
          <w:iCs/>
          <w:sz w:val="24"/>
          <w:szCs w:val="24"/>
        </w:rPr>
        <w:t>Blog: Five ways governments can help small businesses in the informal sector survive COVID-19</w:t>
      </w:r>
      <w:r w:rsidRPr="00CC7CD2">
        <w:rPr>
          <w:rFonts w:ascii="Times New Roman" w:eastAsia="Times New Roman" w:hAnsi="Times New Roman" w:cs="Times New Roman"/>
          <w:sz w:val="24"/>
          <w:szCs w:val="24"/>
        </w:rPr>
        <w:t>. [Online] Available at: https://thecommonwealth.org/news/blog-five-ways-governments-can-help-small-businesses-informal-sector-survive-covid-19.</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Etim, E. and Daramola, O. (2020). The Informal Sector and Economic Growth of South Africa and Nigeria: A Comparative Systematic Review. </w:t>
      </w:r>
      <w:r w:rsidRPr="00CC7CD2">
        <w:rPr>
          <w:rFonts w:ascii="Times New Roman" w:eastAsia="Times New Roman" w:hAnsi="Times New Roman" w:cs="Times New Roman"/>
          <w:i/>
          <w:iCs/>
          <w:sz w:val="24"/>
          <w:szCs w:val="24"/>
        </w:rPr>
        <w:t>Journal of Open Innovation: Technology, Market, and Complexity</w:t>
      </w:r>
      <w:r w:rsidRPr="00CC7CD2">
        <w:rPr>
          <w:rFonts w:ascii="Times New Roman" w:eastAsia="Times New Roman" w:hAnsi="Times New Roman" w:cs="Times New Roman"/>
          <w:sz w:val="24"/>
          <w:szCs w:val="24"/>
        </w:rPr>
        <w:t>, 6(4), p.134. doi:https://doi.org/10.3390/joitmc6040134.</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International Labour Organization (n.d.). </w:t>
      </w:r>
      <w:r w:rsidRPr="00CC7CD2">
        <w:rPr>
          <w:rFonts w:ascii="Times New Roman" w:eastAsia="Times New Roman" w:hAnsi="Times New Roman" w:cs="Times New Roman"/>
          <w:i/>
          <w:iCs/>
          <w:sz w:val="24"/>
          <w:szCs w:val="24"/>
        </w:rPr>
        <w:t>13. Informal economy (decent work for sustainable development (DW4SD) resource platform)</w:t>
      </w:r>
      <w:r w:rsidRPr="00CC7CD2">
        <w:rPr>
          <w:rFonts w:ascii="Times New Roman" w:eastAsia="Times New Roman" w:hAnsi="Times New Roman" w:cs="Times New Roman"/>
          <w:sz w:val="24"/>
          <w:szCs w:val="24"/>
        </w:rPr>
        <w:t>. [Online] www.ilo.org. Available at: https://www.ilo.org/global/topics/dw4sd/themes/informal-economy/lang--en/index.htm.</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Kiss, B., Sekulova, F., Hörschelmann, K., Salk, C.F., Takahashi, W. and Wamsler, C. (2022). Citizen participation in the governance of nature‐based solutions. </w:t>
      </w:r>
      <w:r w:rsidRPr="00CC7CD2">
        <w:rPr>
          <w:rFonts w:ascii="Times New Roman" w:eastAsia="Times New Roman" w:hAnsi="Times New Roman" w:cs="Times New Roman"/>
          <w:i/>
          <w:iCs/>
          <w:sz w:val="24"/>
          <w:szCs w:val="24"/>
        </w:rPr>
        <w:t>Environmental Policy and Governance</w:t>
      </w:r>
      <w:r w:rsidRPr="00CC7CD2">
        <w:rPr>
          <w:rFonts w:ascii="Times New Roman" w:eastAsia="Times New Roman" w:hAnsi="Times New Roman" w:cs="Times New Roman"/>
          <w:sz w:val="24"/>
          <w:szCs w:val="24"/>
        </w:rPr>
        <w:t>, 32(3). doi:https://doi.org/10.1002/eet.1987.</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Meagher, K. (2021). Informality and the Infrastructures of Inclusion: An Introduction. </w:t>
      </w:r>
      <w:r w:rsidRPr="00CC7CD2">
        <w:rPr>
          <w:rFonts w:ascii="Times New Roman" w:eastAsia="Times New Roman" w:hAnsi="Times New Roman" w:cs="Times New Roman"/>
          <w:i/>
          <w:iCs/>
          <w:sz w:val="24"/>
          <w:szCs w:val="24"/>
        </w:rPr>
        <w:t>Development and Change</w:t>
      </w:r>
      <w:r w:rsidRPr="00CC7CD2">
        <w:rPr>
          <w:rFonts w:ascii="Times New Roman" w:eastAsia="Times New Roman" w:hAnsi="Times New Roman" w:cs="Times New Roman"/>
          <w:sz w:val="24"/>
          <w:szCs w:val="24"/>
        </w:rPr>
        <w:t>, 52(4), pp.729–755. doi:https://doi.org/10.1111/dech.12672.</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Morgan, G. and Pulignano, V. (2020). Solidarity at Work: Concepts, Levels and Challenges. </w:t>
      </w:r>
      <w:r w:rsidRPr="00CC7CD2">
        <w:rPr>
          <w:rFonts w:ascii="Times New Roman" w:eastAsia="Times New Roman" w:hAnsi="Times New Roman" w:cs="Times New Roman"/>
          <w:i/>
          <w:iCs/>
          <w:sz w:val="24"/>
          <w:szCs w:val="24"/>
        </w:rPr>
        <w:t>Work, Employment and Society</w:t>
      </w:r>
      <w:r w:rsidRPr="00CC7CD2">
        <w:rPr>
          <w:rFonts w:ascii="Times New Roman" w:eastAsia="Times New Roman" w:hAnsi="Times New Roman" w:cs="Times New Roman"/>
          <w:sz w:val="24"/>
          <w:szCs w:val="24"/>
        </w:rPr>
        <w:t>, 34(1), pp.18–34. doi:https://doi.org/10.1177/0950017019866626.</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lastRenderedPageBreak/>
        <w:t xml:space="preserve">NHS (2023). </w:t>
      </w:r>
      <w:r w:rsidRPr="00CC7CD2">
        <w:rPr>
          <w:rFonts w:ascii="Times New Roman" w:eastAsia="Times New Roman" w:hAnsi="Times New Roman" w:cs="Times New Roman"/>
          <w:i/>
          <w:iCs/>
          <w:sz w:val="24"/>
          <w:szCs w:val="24"/>
        </w:rPr>
        <w:t>Working in Partnership with People and communities: Statutory Guidance</w:t>
      </w:r>
      <w:r w:rsidRPr="00CC7CD2">
        <w:rPr>
          <w:rFonts w:ascii="Times New Roman" w:eastAsia="Times New Roman" w:hAnsi="Times New Roman" w:cs="Times New Roman"/>
          <w:sz w:val="24"/>
          <w:szCs w:val="24"/>
        </w:rPr>
        <w:t>. [Online] NHS England. Available at: https://www.england.nhs.uk/long-read/working-in-partnership-with-people-and-communities-statutory-guidance/.</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Rothenberg, A.D., Gaduh, A., Burger, N.E., Chazali, C., Tjandraningsih, I., Radikun, R., Sutera, C. and Weilant, S. (2016). Rethinking Indonesia’s Informal Sector. </w:t>
      </w:r>
      <w:r w:rsidRPr="00CC7CD2">
        <w:rPr>
          <w:rFonts w:ascii="Times New Roman" w:eastAsia="Times New Roman" w:hAnsi="Times New Roman" w:cs="Times New Roman"/>
          <w:i/>
          <w:iCs/>
          <w:sz w:val="24"/>
          <w:szCs w:val="24"/>
        </w:rPr>
        <w:t>World Development</w:t>
      </w:r>
      <w:r w:rsidRPr="00CC7CD2">
        <w:rPr>
          <w:rFonts w:ascii="Times New Roman" w:eastAsia="Times New Roman" w:hAnsi="Times New Roman" w:cs="Times New Roman"/>
          <w:sz w:val="24"/>
          <w:szCs w:val="24"/>
        </w:rPr>
        <w:t>, [online] 80, pp.96–113. doi:https://doi.org/10.1016/j.worlddev.2015.11.005.</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Routh, S. (2021). Examining the Legal Legitimacy of Informal Economic Activities. </w:t>
      </w:r>
      <w:r w:rsidRPr="00CC7CD2">
        <w:rPr>
          <w:rFonts w:ascii="Times New Roman" w:eastAsia="Times New Roman" w:hAnsi="Times New Roman" w:cs="Times New Roman"/>
          <w:i/>
          <w:iCs/>
          <w:sz w:val="24"/>
          <w:szCs w:val="24"/>
        </w:rPr>
        <w:t>Social &amp; Legal Studies</w:t>
      </w:r>
      <w:r w:rsidRPr="00CC7CD2">
        <w:rPr>
          <w:rFonts w:ascii="Times New Roman" w:eastAsia="Times New Roman" w:hAnsi="Times New Roman" w:cs="Times New Roman"/>
          <w:sz w:val="24"/>
          <w:szCs w:val="24"/>
        </w:rPr>
        <w:t>, p.096466392110208. doi:https://doi.org/10.1177/09646639211020817.</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Sultana, N., Rahman, M.M. and Khanam, R. (2022). The effect of the informal sector on sustainable development: Evidence from developing countries. </w:t>
      </w:r>
      <w:r w:rsidRPr="00CC7CD2">
        <w:rPr>
          <w:rFonts w:ascii="Times New Roman" w:eastAsia="Times New Roman" w:hAnsi="Times New Roman" w:cs="Times New Roman"/>
          <w:i/>
          <w:iCs/>
          <w:sz w:val="24"/>
          <w:szCs w:val="24"/>
        </w:rPr>
        <w:t>Business Strategy &amp; Development</w:t>
      </w:r>
      <w:r w:rsidRPr="00CC7CD2">
        <w:rPr>
          <w:rFonts w:ascii="Times New Roman" w:eastAsia="Times New Roman" w:hAnsi="Times New Roman" w:cs="Times New Roman"/>
          <w:sz w:val="24"/>
          <w:szCs w:val="24"/>
        </w:rPr>
        <w:t>, 5(4). doi:https://doi.org/10.1002/bsd2.217.</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UCL (n.d.). </w:t>
      </w:r>
      <w:r w:rsidRPr="00CC7CD2">
        <w:rPr>
          <w:rFonts w:ascii="Times New Roman" w:eastAsia="Times New Roman" w:hAnsi="Times New Roman" w:cs="Times New Roman"/>
          <w:i/>
          <w:iCs/>
          <w:sz w:val="24"/>
          <w:szCs w:val="24"/>
        </w:rPr>
        <w:t xml:space="preserve">Informal settlements | UCL </w:t>
      </w:r>
      <w:r w:rsidR="00471FA2" w:rsidRPr="00CC7CD2">
        <w:rPr>
          <w:rFonts w:ascii="Times New Roman" w:eastAsia="Times New Roman" w:hAnsi="Times New Roman" w:cs="Times New Roman"/>
          <w:i/>
          <w:iCs/>
          <w:sz w:val="24"/>
          <w:szCs w:val="24"/>
        </w:rPr>
        <w:t>the</w:t>
      </w:r>
      <w:r w:rsidRPr="00CC7CD2">
        <w:rPr>
          <w:rFonts w:ascii="Times New Roman" w:eastAsia="Times New Roman" w:hAnsi="Times New Roman" w:cs="Times New Roman"/>
          <w:i/>
          <w:iCs/>
          <w:sz w:val="24"/>
          <w:szCs w:val="24"/>
        </w:rPr>
        <w:t xml:space="preserve"> Bartlett Development Planning Unit</w:t>
      </w:r>
      <w:r w:rsidRPr="00CC7CD2">
        <w:rPr>
          <w:rFonts w:ascii="Times New Roman" w:eastAsia="Times New Roman" w:hAnsi="Times New Roman" w:cs="Times New Roman"/>
          <w:sz w:val="24"/>
          <w:szCs w:val="24"/>
        </w:rPr>
        <w:t>. [</w:t>
      </w:r>
      <w:r w:rsidR="00471FA2" w:rsidRPr="00CC7CD2">
        <w:rPr>
          <w:rFonts w:ascii="Times New Roman" w:eastAsia="Times New Roman" w:hAnsi="Times New Roman" w:cs="Times New Roman"/>
          <w:sz w:val="24"/>
          <w:szCs w:val="24"/>
        </w:rPr>
        <w:t>Online</w:t>
      </w:r>
      <w:r w:rsidRPr="00CC7CD2">
        <w:rPr>
          <w:rFonts w:ascii="Times New Roman" w:eastAsia="Times New Roman" w:hAnsi="Times New Roman" w:cs="Times New Roman"/>
          <w:sz w:val="24"/>
          <w:szCs w:val="24"/>
        </w:rPr>
        <w:t>] blogs.ucl.ac.uk. Available at: https://blogs.ucl.ac.uk/dpublog/tag/informal-settlements/ [Accessed 12 Mar. 2024].</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www.gdrc.org. (n.d.). </w:t>
      </w:r>
      <w:r w:rsidRPr="00CC7CD2">
        <w:rPr>
          <w:rFonts w:ascii="Times New Roman" w:eastAsia="Times New Roman" w:hAnsi="Times New Roman" w:cs="Times New Roman"/>
          <w:i/>
          <w:iCs/>
          <w:sz w:val="24"/>
          <w:szCs w:val="24"/>
        </w:rPr>
        <w:t>Empowering the Informal Economy: Strategies for Integration and Growth</w:t>
      </w:r>
      <w:r w:rsidRPr="00CC7CD2">
        <w:rPr>
          <w:rFonts w:ascii="Times New Roman" w:eastAsia="Times New Roman" w:hAnsi="Times New Roman" w:cs="Times New Roman"/>
          <w:sz w:val="24"/>
          <w:szCs w:val="24"/>
        </w:rPr>
        <w:t>. [</w:t>
      </w:r>
      <w:r w:rsidR="00471FA2" w:rsidRPr="00CC7CD2">
        <w:rPr>
          <w:rFonts w:ascii="Times New Roman" w:eastAsia="Times New Roman" w:hAnsi="Times New Roman" w:cs="Times New Roman"/>
          <w:sz w:val="24"/>
          <w:szCs w:val="24"/>
        </w:rPr>
        <w:t>Online</w:t>
      </w:r>
      <w:r w:rsidRPr="00CC7CD2">
        <w:rPr>
          <w:rFonts w:ascii="Times New Roman" w:eastAsia="Times New Roman" w:hAnsi="Times New Roman" w:cs="Times New Roman"/>
          <w:sz w:val="24"/>
          <w:szCs w:val="24"/>
        </w:rPr>
        <w:t>] Available at: https://www.gdrc.org/informal/empowering-is.html.</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www.rbi.org.in. (n.d.). </w:t>
      </w:r>
      <w:r w:rsidRPr="00CC7CD2">
        <w:rPr>
          <w:rFonts w:ascii="Times New Roman" w:eastAsia="Times New Roman" w:hAnsi="Times New Roman" w:cs="Times New Roman"/>
          <w:i/>
          <w:iCs/>
          <w:sz w:val="24"/>
          <w:szCs w:val="24"/>
        </w:rPr>
        <w:t>Reserve Bank of India - Reports</w:t>
      </w:r>
      <w:r w:rsidRPr="00CC7CD2">
        <w:rPr>
          <w:rFonts w:ascii="Times New Roman" w:eastAsia="Times New Roman" w:hAnsi="Times New Roman" w:cs="Times New Roman"/>
          <w:sz w:val="24"/>
          <w:szCs w:val="24"/>
        </w:rPr>
        <w:t>. [</w:t>
      </w:r>
      <w:r w:rsidR="00471FA2" w:rsidRPr="00CC7CD2">
        <w:rPr>
          <w:rFonts w:ascii="Times New Roman" w:eastAsia="Times New Roman" w:hAnsi="Times New Roman" w:cs="Times New Roman"/>
          <w:sz w:val="24"/>
          <w:szCs w:val="24"/>
        </w:rPr>
        <w:t>Online</w:t>
      </w:r>
      <w:r w:rsidRPr="00CC7CD2">
        <w:rPr>
          <w:rFonts w:ascii="Times New Roman" w:eastAsia="Times New Roman" w:hAnsi="Times New Roman" w:cs="Times New Roman"/>
          <w:sz w:val="24"/>
          <w:szCs w:val="24"/>
        </w:rPr>
        <w:t>] Available at: https://www.rbi.org.in/Scripts/PublicationReportDetails.aspx?UrlPage=&amp;ID=924.</w:t>
      </w:r>
    </w:p>
    <w:p w:rsidR="00CC7CD2" w:rsidRPr="00CC7CD2" w:rsidRDefault="00CC7CD2" w:rsidP="00CC7CD2">
      <w:pPr>
        <w:spacing w:after="240" w:line="360" w:lineRule="auto"/>
        <w:rPr>
          <w:rFonts w:ascii="Times New Roman" w:eastAsia="Times New Roman" w:hAnsi="Times New Roman" w:cs="Times New Roman"/>
          <w:sz w:val="24"/>
          <w:szCs w:val="24"/>
        </w:rPr>
      </w:pPr>
      <w:r w:rsidRPr="00CC7CD2">
        <w:rPr>
          <w:rFonts w:ascii="Times New Roman" w:eastAsia="Times New Roman" w:hAnsi="Times New Roman" w:cs="Times New Roman"/>
          <w:sz w:val="24"/>
          <w:szCs w:val="24"/>
        </w:rPr>
        <w:t xml:space="preserve">www.wiego.org. (n.d.). </w:t>
      </w:r>
      <w:r w:rsidRPr="00CC7CD2">
        <w:rPr>
          <w:rFonts w:ascii="Times New Roman" w:eastAsia="Times New Roman" w:hAnsi="Times New Roman" w:cs="Times New Roman"/>
          <w:i/>
          <w:iCs/>
          <w:sz w:val="24"/>
          <w:szCs w:val="24"/>
        </w:rPr>
        <w:t>Street Vendors</w:t>
      </w:r>
      <w:r w:rsidRPr="00CC7CD2">
        <w:rPr>
          <w:rFonts w:ascii="Times New Roman" w:eastAsia="Times New Roman" w:hAnsi="Times New Roman" w:cs="Times New Roman"/>
          <w:sz w:val="24"/>
          <w:szCs w:val="24"/>
        </w:rPr>
        <w:t>. [Online] Available at: https://www.wiego.org/street-vendors-and-market-traders.</w:t>
      </w:r>
    </w:p>
    <w:p w:rsidR="00CC7CD2" w:rsidRPr="00BC4C1F" w:rsidRDefault="00CC7CD2"/>
    <w:sectPr w:rsidR="00CC7CD2" w:rsidRPr="00BC4C1F" w:rsidSect="0013634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4C1F"/>
    <w:rsid w:val="000473F0"/>
    <w:rsid w:val="00055BBA"/>
    <w:rsid w:val="00136345"/>
    <w:rsid w:val="00197797"/>
    <w:rsid w:val="00471FA2"/>
    <w:rsid w:val="004C5271"/>
    <w:rsid w:val="008764A0"/>
    <w:rsid w:val="009603D2"/>
    <w:rsid w:val="009F3E5B"/>
    <w:rsid w:val="00B218E1"/>
    <w:rsid w:val="00B77650"/>
    <w:rsid w:val="00BC4C1F"/>
    <w:rsid w:val="00C13880"/>
    <w:rsid w:val="00C2593F"/>
    <w:rsid w:val="00CC7CD2"/>
    <w:rsid w:val="00D06470"/>
    <w:rsid w:val="00D36002"/>
    <w:rsid w:val="00F27B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470"/>
  </w:style>
  <w:style w:type="paragraph" w:styleId="Heading1">
    <w:name w:val="heading 1"/>
    <w:basedOn w:val="Normal"/>
    <w:link w:val="Heading1Char"/>
    <w:uiPriority w:val="9"/>
    <w:qFormat/>
    <w:rsid w:val="00CC7CD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CD2"/>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C7CD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452129">
      <w:bodyDiv w:val="1"/>
      <w:marLeft w:val="0"/>
      <w:marRight w:val="0"/>
      <w:marTop w:val="0"/>
      <w:marBottom w:val="0"/>
      <w:divBdr>
        <w:top w:val="none" w:sz="0" w:space="0" w:color="auto"/>
        <w:left w:val="none" w:sz="0" w:space="0" w:color="auto"/>
        <w:bottom w:val="none" w:sz="0" w:space="0" w:color="auto"/>
        <w:right w:val="none" w:sz="0" w:space="0" w:color="auto"/>
      </w:divBdr>
    </w:div>
    <w:div w:id="35930794">
      <w:bodyDiv w:val="1"/>
      <w:marLeft w:val="0"/>
      <w:marRight w:val="0"/>
      <w:marTop w:val="0"/>
      <w:marBottom w:val="0"/>
      <w:divBdr>
        <w:top w:val="none" w:sz="0" w:space="0" w:color="auto"/>
        <w:left w:val="none" w:sz="0" w:space="0" w:color="auto"/>
        <w:bottom w:val="none" w:sz="0" w:space="0" w:color="auto"/>
        <w:right w:val="none" w:sz="0" w:space="0" w:color="auto"/>
      </w:divBdr>
    </w:div>
    <w:div w:id="191188394">
      <w:bodyDiv w:val="1"/>
      <w:marLeft w:val="0"/>
      <w:marRight w:val="0"/>
      <w:marTop w:val="0"/>
      <w:marBottom w:val="0"/>
      <w:divBdr>
        <w:top w:val="none" w:sz="0" w:space="0" w:color="auto"/>
        <w:left w:val="none" w:sz="0" w:space="0" w:color="auto"/>
        <w:bottom w:val="none" w:sz="0" w:space="0" w:color="auto"/>
        <w:right w:val="none" w:sz="0" w:space="0" w:color="auto"/>
      </w:divBdr>
    </w:div>
    <w:div w:id="391389161">
      <w:bodyDiv w:val="1"/>
      <w:marLeft w:val="0"/>
      <w:marRight w:val="0"/>
      <w:marTop w:val="0"/>
      <w:marBottom w:val="0"/>
      <w:divBdr>
        <w:top w:val="none" w:sz="0" w:space="0" w:color="auto"/>
        <w:left w:val="none" w:sz="0" w:space="0" w:color="auto"/>
        <w:bottom w:val="none" w:sz="0" w:space="0" w:color="auto"/>
        <w:right w:val="none" w:sz="0" w:space="0" w:color="auto"/>
      </w:divBdr>
    </w:div>
    <w:div w:id="488444187">
      <w:bodyDiv w:val="1"/>
      <w:marLeft w:val="0"/>
      <w:marRight w:val="0"/>
      <w:marTop w:val="0"/>
      <w:marBottom w:val="0"/>
      <w:divBdr>
        <w:top w:val="none" w:sz="0" w:space="0" w:color="auto"/>
        <w:left w:val="none" w:sz="0" w:space="0" w:color="auto"/>
        <w:bottom w:val="none" w:sz="0" w:space="0" w:color="auto"/>
        <w:right w:val="none" w:sz="0" w:space="0" w:color="auto"/>
      </w:divBdr>
      <w:divsChild>
        <w:div w:id="1579052554">
          <w:marLeft w:val="0"/>
          <w:marRight w:val="0"/>
          <w:marTop w:val="0"/>
          <w:marBottom w:val="0"/>
          <w:divBdr>
            <w:top w:val="none" w:sz="0" w:space="0" w:color="auto"/>
            <w:left w:val="none" w:sz="0" w:space="0" w:color="auto"/>
            <w:bottom w:val="none" w:sz="0" w:space="0" w:color="auto"/>
            <w:right w:val="none" w:sz="0" w:space="0" w:color="auto"/>
          </w:divBdr>
        </w:div>
      </w:divsChild>
    </w:div>
    <w:div w:id="521942687">
      <w:bodyDiv w:val="1"/>
      <w:marLeft w:val="0"/>
      <w:marRight w:val="0"/>
      <w:marTop w:val="0"/>
      <w:marBottom w:val="0"/>
      <w:divBdr>
        <w:top w:val="none" w:sz="0" w:space="0" w:color="auto"/>
        <w:left w:val="none" w:sz="0" w:space="0" w:color="auto"/>
        <w:bottom w:val="none" w:sz="0" w:space="0" w:color="auto"/>
        <w:right w:val="none" w:sz="0" w:space="0" w:color="auto"/>
      </w:divBdr>
    </w:div>
    <w:div w:id="523130763">
      <w:bodyDiv w:val="1"/>
      <w:marLeft w:val="0"/>
      <w:marRight w:val="0"/>
      <w:marTop w:val="0"/>
      <w:marBottom w:val="0"/>
      <w:divBdr>
        <w:top w:val="none" w:sz="0" w:space="0" w:color="auto"/>
        <w:left w:val="none" w:sz="0" w:space="0" w:color="auto"/>
        <w:bottom w:val="none" w:sz="0" w:space="0" w:color="auto"/>
        <w:right w:val="none" w:sz="0" w:space="0" w:color="auto"/>
      </w:divBdr>
    </w:div>
    <w:div w:id="697895608">
      <w:bodyDiv w:val="1"/>
      <w:marLeft w:val="0"/>
      <w:marRight w:val="0"/>
      <w:marTop w:val="0"/>
      <w:marBottom w:val="0"/>
      <w:divBdr>
        <w:top w:val="none" w:sz="0" w:space="0" w:color="auto"/>
        <w:left w:val="none" w:sz="0" w:space="0" w:color="auto"/>
        <w:bottom w:val="none" w:sz="0" w:space="0" w:color="auto"/>
        <w:right w:val="none" w:sz="0" w:space="0" w:color="auto"/>
      </w:divBdr>
    </w:div>
    <w:div w:id="802769672">
      <w:bodyDiv w:val="1"/>
      <w:marLeft w:val="0"/>
      <w:marRight w:val="0"/>
      <w:marTop w:val="0"/>
      <w:marBottom w:val="0"/>
      <w:divBdr>
        <w:top w:val="none" w:sz="0" w:space="0" w:color="auto"/>
        <w:left w:val="none" w:sz="0" w:space="0" w:color="auto"/>
        <w:bottom w:val="none" w:sz="0" w:space="0" w:color="auto"/>
        <w:right w:val="none" w:sz="0" w:space="0" w:color="auto"/>
      </w:divBdr>
    </w:div>
    <w:div w:id="1014652251">
      <w:bodyDiv w:val="1"/>
      <w:marLeft w:val="0"/>
      <w:marRight w:val="0"/>
      <w:marTop w:val="0"/>
      <w:marBottom w:val="0"/>
      <w:divBdr>
        <w:top w:val="none" w:sz="0" w:space="0" w:color="auto"/>
        <w:left w:val="none" w:sz="0" w:space="0" w:color="auto"/>
        <w:bottom w:val="none" w:sz="0" w:space="0" w:color="auto"/>
        <w:right w:val="none" w:sz="0" w:space="0" w:color="auto"/>
      </w:divBdr>
    </w:div>
    <w:div w:id="1325427609">
      <w:bodyDiv w:val="1"/>
      <w:marLeft w:val="0"/>
      <w:marRight w:val="0"/>
      <w:marTop w:val="0"/>
      <w:marBottom w:val="0"/>
      <w:divBdr>
        <w:top w:val="none" w:sz="0" w:space="0" w:color="auto"/>
        <w:left w:val="none" w:sz="0" w:space="0" w:color="auto"/>
        <w:bottom w:val="none" w:sz="0" w:space="0" w:color="auto"/>
        <w:right w:val="none" w:sz="0" w:space="0" w:color="auto"/>
      </w:divBdr>
    </w:div>
    <w:div w:id="1469517988">
      <w:bodyDiv w:val="1"/>
      <w:marLeft w:val="0"/>
      <w:marRight w:val="0"/>
      <w:marTop w:val="0"/>
      <w:marBottom w:val="0"/>
      <w:divBdr>
        <w:top w:val="none" w:sz="0" w:space="0" w:color="auto"/>
        <w:left w:val="none" w:sz="0" w:space="0" w:color="auto"/>
        <w:bottom w:val="none" w:sz="0" w:space="0" w:color="auto"/>
        <w:right w:val="none" w:sz="0" w:space="0" w:color="auto"/>
      </w:divBdr>
    </w:div>
    <w:div w:id="1478567681">
      <w:bodyDiv w:val="1"/>
      <w:marLeft w:val="0"/>
      <w:marRight w:val="0"/>
      <w:marTop w:val="0"/>
      <w:marBottom w:val="0"/>
      <w:divBdr>
        <w:top w:val="none" w:sz="0" w:space="0" w:color="auto"/>
        <w:left w:val="none" w:sz="0" w:space="0" w:color="auto"/>
        <w:bottom w:val="none" w:sz="0" w:space="0" w:color="auto"/>
        <w:right w:val="none" w:sz="0" w:space="0" w:color="auto"/>
      </w:divBdr>
    </w:div>
    <w:div w:id="1552765078">
      <w:bodyDiv w:val="1"/>
      <w:marLeft w:val="0"/>
      <w:marRight w:val="0"/>
      <w:marTop w:val="0"/>
      <w:marBottom w:val="0"/>
      <w:divBdr>
        <w:top w:val="none" w:sz="0" w:space="0" w:color="auto"/>
        <w:left w:val="none" w:sz="0" w:space="0" w:color="auto"/>
        <w:bottom w:val="none" w:sz="0" w:space="0" w:color="auto"/>
        <w:right w:val="none" w:sz="0" w:space="0" w:color="auto"/>
      </w:divBdr>
    </w:div>
    <w:div w:id="1701662034">
      <w:bodyDiv w:val="1"/>
      <w:marLeft w:val="0"/>
      <w:marRight w:val="0"/>
      <w:marTop w:val="0"/>
      <w:marBottom w:val="0"/>
      <w:divBdr>
        <w:top w:val="none" w:sz="0" w:space="0" w:color="auto"/>
        <w:left w:val="none" w:sz="0" w:space="0" w:color="auto"/>
        <w:bottom w:val="none" w:sz="0" w:space="0" w:color="auto"/>
        <w:right w:val="none" w:sz="0" w:space="0" w:color="auto"/>
      </w:divBdr>
    </w:div>
    <w:div w:id="2011715646">
      <w:bodyDiv w:val="1"/>
      <w:marLeft w:val="0"/>
      <w:marRight w:val="0"/>
      <w:marTop w:val="0"/>
      <w:marBottom w:val="0"/>
      <w:divBdr>
        <w:top w:val="none" w:sz="0" w:space="0" w:color="auto"/>
        <w:left w:val="none" w:sz="0" w:space="0" w:color="auto"/>
        <w:bottom w:val="none" w:sz="0" w:space="0" w:color="auto"/>
        <w:right w:val="none" w:sz="0" w:space="0" w:color="auto"/>
      </w:divBdr>
    </w:div>
    <w:div w:id="202370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1</Pages>
  <Words>3435</Words>
  <Characters>19586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22976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Dru Sutherland</dc:creator>
  <cp:lastModifiedBy>Dru Sutherland</cp:lastModifiedBy>
  <cp:revision>3</cp:revision>
  <dcterms:created xsi:type="dcterms:W3CDTF">2024-03-12T18:54:00Z</dcterms:created>
  <dcterms:modified xsi:type="dcterms:W3CDTF">2024-03-13T00:53:00Z</dcterms:modified>
</cp:coreProperties>
</file>