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101909952"/>
        <w:docPartObj>
          <w:docPartGallery w:val="Cover Pages"/>
          <w:docPartUnique/>
        </w:docPartObj>
      </w:sdtPr>
      <w:sdtEndPr>
        <w:rPr>
          <w:rFonts w:ascii="Arial" w:eastAsia="Arial" w:hAnsi="Arial" w:cs="Arial"/>
          <w:b/>
          <w:bCs/>
          <w:color w:val="auto"/>
          <w:sz w:val="24"/>
          <w:szCs w:val="24"/>
          <w:lang w:val="en-US" w:eastAsia="ja-JP"/>
        </w:rPr>
      </w:sdtEndPr>
      <w:sdtContent>
        <w:p w14:paraId="7CAC5945" w14:textId="0BB10342" w:rsidR="00F32B3D" w:rsidRDefault="00F32B3D">
          <w:pPr>
            <w:pStyle w:val="NoSpacing"/>
            <w:spacing w:before="1540" w:after="240"/>
            <w:jc w:val="center"/>
            <w:rPr>
              <w:color w:val="156082" w:themeColor="accent1"/>
            </w:rPr>
          </w:pPr>
          <w:r>
            <w:rPr>
              <w:noProof/>
              <w:color w:val="156082" w:themeColor="accent1"/>
            </w:rPr>
            <w:drawing>
              <wp:inline distT="0" distB="0" distL="0" distR="0" wp14:anchorId="29BD42F1" wp14:editId="5CBDDFA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15B5D655AC2424685E4B194DC04A2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E9B2EF" w14:textId="509DC54D" w:rsidR="00F32B3D" w:rsidRDefault="00CC71E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introduction to </w:t>
              </w:r>
              <w:r w:rsidR="009004C9">
                <w:rPr>
                  <w:rFonts w:asciiTheme="majorHAnsi" w:eastAsiaTheme="majorEastAsia" w:hAnsiTheme="majorHAnsi" w:cstheme="majorBidi"/>
                  <w:caps/>
                  <w:color w:val="156082" w:themeColor="accent1"/>
                  <w:sz w:val="72"/>
                  <w:szCs w:val="72"/>
                </w:rPr>
                <w:t xml:space="preserve">public </w:t>
              </w:r>
              <w:r>
                <w:rPr>
                  <w:rFonts w:asciiTheme="majorHAnsi" w:eastAsiaTheme="majorEastAsia" w:hAnsiTheme="majorHAnsi" w:cstheme="majorBidi"/>
                  <w:caps/>
                  <w:color w:val="156082" w:themeColor="accent1"/>
                  <w:sz w:val="72"/>
                  <w:szCs w:val="72"/>
                </w:rPr>
                <w:t>Healt</w:t>
              </w:r>
              <w:r w:rsidR="009004C9">
                <w:rPr>
                  <w:rFonts w:asciiTheme="majorHAnsi" w:eastAsiaTheme="majorEastAsia" w:hAnsiTheme="majorHAnsi" w:cstheme="majorBidi"/>
                  <w:caps/>
                  <w:color w:val="156082" w:themeColor="accent1"/>
                  <w:sz w:val="72"/>
                  <w:szCs w:val="72"/>
                </w:rPr>
                <w:t>h</w:t>
              </w:r>
            </w:p>
          </w:sdtContent>
        </w:sdt>
        <w:sdt>
          <w:sdtPr>
            <w:rPr>
              <w:color w:val="156082" w:themeColor="accent1"/>
              <w:sz w:val="28"/>
              <w:szCs w:val="28"/>
            </w:rPr>
            <w:alias w:val="Subtitle"/>
            <w:tag w:val=""/>
            <w:id w:val="328029620"/>
            <w:placeholder>
              <w:docPart w:val="A8BEFAF88DA6431BA9C4946615716CF5"/>
            </w:placeholder>
            <w:dataBinding w:prefixMappings="xmlns:ns0='http://purl.org/dc/elements/1.1/' xmlns:ns1='http://schemas.openxmlformats.org/package/2006/metadata/core-properties' " w:xpath="/ns1:coreProperties[1]/ns0:subject[1]" w:storeItemID="{6C3C8BC8-F283-45AE-878A-BAB7291924A1}"/>
            <w:text/>
          </w:sdtPr>
          <w:sdtContent>
            <w:p w14:paraId="7282793A" w14:textId="770710D5" w:rsidR="00F32B3D" w:rsidRDefault="00F32B3D">
              <w:pPr>
                <w:pStyle w:val="NoSpacing"/>
                <w:jc w:val="center"/>
                <w:rPr>
                  <w:color w:val="156082" w:themeColor="accent1"/>
                  <w:sz w:val="28"/>
                  <w:szCs w:val="28"/>
                </w:rPr>
              </w:pPr>
              <w:r>
                <w:rPr>
                  <w:color w:val="156082" w:themeColor="accent1"/>
                  <w:sz w:val="28"/>
                  <w:szCs w:val="28"/>
                </w:rPr>
                <w:t>LCHS</w:t>
              </w:r>
              <w:r w:rsidR="009A5C9F">
                <w:rPr>
                  <w:color w:val="156082" w:themeColor="accent1"/>
                  <w:sz w:val="28"/>
                  <w:szCs w:val="28"/>
                </w:rPr>
                <w:t>4</w:t>
              </w:r>
              <w:r>
                <w:rPr>
                  <w:color w:val="156082" w:themeColor="accent1"/>
                  <w:sz w:val="28"/>
                  <w:szCs w:val="28"/>
                </w:rPr>
                <w:t>008</w:t>
              </w:r>
            </w:p>
          </w:sdtContent>
        </w:sdt>
        <w:p w14:paraId="12719066" w14:textId="77777777" w:rsidR="00F32B3D" w:rsidRDefault="00F32B3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7B3919A6" wp14:editId="5899E04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7E4E015" w14:textId="38FFD2D6" w:rsidR="00F32B3D" w:rsidRDefault="009004C9">
                                    <w:pPr>
                                      <w:pStyle w:val="NoSpacing"/>
                                      <w:spacing w:after="40"/>
                                      <w:jc w:val="center"/>
                                      <w:rPr>
                                        <w:caps/>
                                        <w:color w:val="156082" w:themeColor="accent1"/>
                                        <w:sz w:val="28"/>
                                        <w:szCs w:val="28"/>
                                      </w:rPr>
                                    </w:pPr>
                                    <w:r w:rsidRPr="009004C9">
                                      <w:rPr>
                                        <w:caps/>
                                        <w:color w:val="156082" w:themeColor="accent1"/>
                                        <w:sz w:val="28"/>
                                        <w:szCs w:val="28"/>
                                      </w:rPr>
                                      <w:t>Maxine Mitchell</w:t>
                                    </w:r>
                                    <w:r>
                                      <w:rPr>
                                        <w:caps/>
                                        <w:color w:val="156082" w:themeColor="accent1"/>
                                        <w:sz w:val="28"/>
                                        <w:szCs w:val="28"/>
                                      </w:rPr>
                                      <w:t xml:space="preserve"> (2423996)</w:t>
                                    </w:r>
                                  </w:p>
                                </w:sdtContent>
                              </w:sdt>
                              <w:p w14:paraId="027562EB" w14:textId="485F25C0" w:rsidR="00F32B3D" w:rsidRDefault="00F32B3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834CA">
                                      <w:rPr>
                                        <w:caps/>
                                        <w:color w:val="156082" w:themeColor="accent1"/>
                                      </w:rPr>
                                      <w:t>Lecturer: Patronella Ganza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3919A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7E4E015" w14:textId="38FFD2D6" w:rsidR="00F32B3D" w:rsidRDefault="009004C9">
                              <w:pPr>
                                <w:pStyle w:val="NoSpacing"/>
                                <w:spacing w:after="40"/>
                                <w:jc w:val="center"/>
                                <w:rPr>
                                  <w:caps/>
                                  <w:color w:val="156082" w:themeColor="accent1"/>
                                  <w:sz w:val="28"/>
                                  <w:szCs w:val="28"/>
                                </w:rPr>
                              </w:pPr>
                              <w:r w:rsidRPr="009004C9">
                                <w:rPr>
                                  <w:caps/>
                                  <w:color w:val="156082" w:themeColor="accent1"/>
                                  <w:sz w:val="28"/>
                                  <w:szCs w:val="28"/>
                                </w:rPr>
                                <w:t>Maxine Mitchell</w:t>
                              </w:r>
                              <w:r>
                                <w:rPr>
                                  <w:caps/>
                                  <w:color w:val="156082" w:themeColor="accent1"/>
                                  <w:sz w:val="28"/>
                                  <w:szCs w:val="28"/>
                                </w:rPr>
                                <w:t xml:space="preserve"> (2423996)</w:t>
                              </w:r>
                            </w:p>
                          </w:sdtContent>
                        </w:sdt>
                        <w:p w14:paraId="027562EB" w14:textId="485F25C0" w:rsidR="00F32B3D" w:rsidRDefault="00F32B3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834CA">
                                <w:rPr>
                                  <w:caps/>
                                  <w:color w:val="156082" w:themeColor="accent1"/>
                                </w:rPr>
                                <w:t>Lecturer: Patronella Ganza</w:t>
                              </w:r>
                            </w:sdtContent>
                          </w:sdt>
                        </w:p>
                      </w:txbxContent>
                    </v:textbox>
                    <w10:wrap anchorx="margin" anchory="page"/>
                  </v:shape>
                </w:pict>
              </mc:Fallback>
            </mc:AlternateContent>
          </w:r>
          <w:r>
            <w:rPr>
              <w:noProof/>
              <w:color w:val="156082" w:themeColor="accent1"/>
            </w:rPr>
            <w:drawing>
              <wp:inline distT="0" distB="0" distL="0" distR="0" wp14:anchorId="223ED280" wp14:editId="5F1E3AE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94B46C" w14:textId="138B9ACC" w:rsidR="00F32B3D" w:rsidRDefault="00F32B3D">
          <w:pPr>
            <w:rPr>
              <w:rFonts w:ascii="Arial" w:eastAsia="Arial" w:hAnsi="Arial" w:cs="Arial"/>
              <w:b/>
              <w:bCs/>
            </w:rPr>
          </w:pPr>
          <w:r>
            <w:rPr>
              <w:rFonts w:ascii="Arial" w:eastAsia="Arial" w:hAnsi="Arial" w:cs="Arial"/>
              <w:b/>
              <w:bCs/>
            </w:rPr>
            <w:br w:type="page"/>
          </w:r>
        </w:p>
      </w:sdtContent>
    </w:sdt>
    <w:sdt>
      <w:sdtPr>
        <w:id w:val="13733509"/>
        <w:docPartObj>
          <w:docPartGallery w:val="Table of Contents"/>
          <w:docPartUnique/>
        </w:docPartObj>
      </w:sdtPr>
      <w:sdtEndPr>
        <w:rPr>
          <w:rFonts w:asciiTheme="minorHAnsi" w:eastAsiaTheme="minorEastAsia" w:hAnsiTheme="minorHAnsi" w:cstheme="minorBidi"/>
          <w:b/>
          <w:bCs/>
          <w:color w:val="auto"/>
          <w:sz w:val="24"/>
          <w:szCs w:val="24"/>
          <w:lang w:val="en-US" w:eastAsia="ja-JP"/>
        </w:rPr>
      </w:sdtEndPr>
      <w:sdtContent>
        <w:p w14:paraId="0A275E12" w14:textId="2FE85DF0" w:rsidR="0053731A" w:rsidRDefault="0053731A">
          <w:pPr>
            <w:pStyle w:val="TOCHeading"/>
          </w:pPr>
          <w:r>
            <w:t>Table of Contents</w:t>
          </w:r>
        </w:p>
        <w:p w14:paraId="6ECB0DDE" w14:textId="572D92EC" w:rsidR="00CA146E" w:rsidRDefault="0053731A">
          <w:pPr>
            <w:pStyle w:val="TOC1"/>
            <w:tabs>
              <w:tab w:val="right" w:leader="dot" w:pos="9350"/>
            </w:tabs>
            <w:rPr>
              <w:noProof/>
              <w:kern w:val="2"/>
              <w:lang w:val="en-GB" w:eastAsia="zh-CN"/>
              <w14:ligatures w14:val="standardContextual"/>
            </w:rPr>
          </w:pPr>
          <w:r>
            <w:fldChar w:fldCharType="begin"/>
          </w:r>
          <w:r>
            <w:instrText xml:space="preserve"> TOC \o "1-3" \h \z \u </w:instrText>
          </w:r>
          <w:r>
            <w:fldChar w:fldCharType="separate"/>
          </w:r>
          <w:hyperlink w:anchor="_Toc227057203" w:history="1">
            <w:r w:rsidR="00CA146E" w:rsidRPr="001B3F68">
              <w:rPr>
                <w:rStyle w:val="Hyperlink"/>
                <w:noProof/>
              </w:rPr>
              <w:t>Introduction</w:t>
            </w:r>
            <w:r w:rsidR="00CA146E">
              <w:rPr>
                <w:noProof/>
                <w:webHidden/>
              </w:rPr>
              <w:tab/>
            </w:r>
            <w:r w:rsidR="00CA146E">
              <w:rPr>
                <w:noProof/>
                <w:webHidden/>
              </w:rPr>
              <w:fldChar w:fldCharType="begin"/>
            </w:r>
            <w:r w:rsidR="00CA146E">
              <w:rPr>
                <w:noProof/>
                <w:webHidden/>
              </w:rPr>
              <w:instrText xml:space="preserve"> PAGEREF _Toc227057203 \h </w:instrText>
            </w:r>
            <w:r w:rsidR="00CA146E">
              <w:rPr>
                <w:noProof/>
                <w:webHidden/>
              </w:rPr>
            </w:r>
            <w:r w:rsidR="00CA146E">
              <w:rPr>
                <w:noProof/>
                <w:webHidden/>
              </w:rPr>
              <w:fldChar w:fldCharType="separate"/>
            </w:r>
            <w:r w:rsidR="00CA146E">
              <w:rPr>
                <w:noProof/>
                <w:webHidden/>
              </w:rPr>
              <w:t>2</w:t>
            </w:r>
            <w:r w:rsidR="00CA146E">
              <w:rPr>
                <w:noProof/>
                <w:webHidden/>
              </w:rPr>
              <w:fldChar w:fldCharType="end"/>
            </w:r>
          </w:hyperlink>
        </w:p>
        <w:p w14:paraId="7EDFDDA1" w14:textId="2A7F0946" w:rsidR="00CA146E" w:rsidRDefault="00CA146E">
          <w:pPr>
            <w:pStyle w:val="TOC1"/>
            <w:tabs>
              <w:tab w:val="right" w:leader="dot" w:pos="9350"/>
            </w:tabs>
            <w:rPr>
              <w:noProof/>
              <w:kern w:val="2"/>
              <w:lang w:val="en-GB" w:eastAsia="zh-CN"/>
              <w14:ligatures w14:val="standardContextual"/>
            </w:rPr>
          </w:pPr>
          <w:hyperlink w:anchor="_Toc227057204" w:history="1">
            <w:r w:rsidRPr="001B3F68">
              <w:rPr>
                <w:rStyle w:val="Hyperlink"/>
                <w:noProof/>
              </w:rPr>
              <w:t xml:space="preserve">Epidemiology and </w:t>
            </w:r>
            <w:r w:rsidRPr="001B3F68">
              <w:rPr>
                <w:rStyle w:val="Hyperlink"/>
                <w:noProof/>
              </w:rPr>
              <w:t>S</w:t>
            </w:r>
            <w:r w:rsidRPr="001B3F68">
              <w:rPr>
                <w:rStyle w:val="Hyperlink"/>
                <w:noProof/>
              </w:rPr>
              <w:t>urveillance</w:t>
            </w:r>
            <w:r>
              <w:rPr>
                <w:noProof/>
                <w:webHidden/>
              </w:rPr>
              <w:tab/>
            </w:r>
            <w:r>
              <w:rPr>
                <w:noProof/>
                <w:webHidden/>
              </w:rPr>
              <w:fldChar w:fldCharType="begin"/>
            </w:r>
            <w:r>
              <w:rPr>
                <w:noProof/>
                <w:webHidden/>
              </w:rPr>
              <w:instrText xml:space="preserve"> PAGEREF _Toc227057204 \h </w:instrText>
            </w:r>
            <w:r>
              <w:rPr>
                <w:noProof/>
                <w:webHidden/>
              </w:rPr>
            </w:r>
            <w:r>
              <w:rPr>
                <w:noProof/>
                <w:webHidden/>
              </w:rPr>
              <w:fldChar w:fldCharType="separate"/>
            </w:r>
            <w:r>
              <w:rPr>
                <w:noProof/>
                <w:webHidden/>
              </w:rPr>
              <w:t>2</w:t>
            </w:r>
            <w:r>
              <w:rPr>
                <w:noProof/>
                <w:webHidden/>
              </w:rPr>
              <w:fldChar w:fldCharType="end"/>
            </w:r>
          </w:hyperlink>
        </w:p>
        <w:p w14:paraId="6D465D8D" w14:textId="44275F8C" w:rsidR="00CA146E" w:rsidRDefault="00CA146E">
          <w:pPr>
            <w:pStyle w:val="TOC1"/>
            <w:tabs>
              <w:tab w:val="right" w:leader="dot" w:pos="9350"/>
            </w:tabs>
            <w:rPr>
              <w:noProof/>
              <w:kern w:val="2"/>
              <w:lang w:val="en-GB" w:eastAsia="zh-CN"/>
              <w14:ligatures w14:val="standardContextual"/>
            </w:rPr>
          </w:pPr>
          <w:hyperlink w:anchor="_Toc227057205" w:history="1">
            <w:r w:rsidRPr="001B3F68">
              <w:rPr>
                <w:rStyle w:val="Hyperlink"/>
                <w:noProof/>
              </w:rPr>
              <w:t>Medical Imaging and Diagnosis</w:t>
            </w:r>
            <w:r>
              <w:rPr>
                <w:noProof/>
                <w:webHidden/>
              </w:rPr>
              <w:tab/>
            </w:r>
            <w:r>
              <w:rPr>
                <w:noProof/>
                <w:webHidden/>
              </w:rPr>
              <w:fldChar w:fldCharType="begin"/>
            </w:r>
            <w:r>
              <w:rPr>
                <w:noProof/>
                <w:webHidden/>
              </w:rPr>
              <w:instrText xml:space="preserve"> PAGEREF _Toc227057205 \h </w:instrText>
            </w:r>
            <w:r>
              <w:rPr>
                <w:noProof/>
                <w:webHidden/>
              </w:rPr>
            </w:r>
            <w:r>
              <w:rPr>
                <w:noProof/>
                <w:webHidden/>
              </w:rPr>
              <w:fldChar w:fldCharType="separate"/>
            </w:r>
            <w:r>
              <w:rPr>
                <w:noProof/>
                <w:webHidden/>
              </w:rPr>
              <w:t>2</w:t>
            </w:r>
            <w:r>
              <w:rPr>
                <w:noProof/>
                <w:webHidden/>
              </w:rPr>
              <w:fldChar w:fldCharType="end"/>
            </w:r>
          </w:hyperlink>
        </w:p>
        <w:p w14:paraId="3F7FD200" w14:textId="6E587DD4" w:rsidR="00CA146E" w:rsidRDefault="00CA146E">
          <w:pPr>
            <w:pStyle w:val="TOC1"/>
            <w:tabs>
              <w:tab w:val="right" w:leader="dot" w:pos="9350"/>
            </w:tabs>
            <w:rPr>
              <w:noProof/>
              <w:kern w:val="2"/>
              <w:lang w:val="en-GB" w:eastAsia="zh-CN"/>
              <w14:ligatures w14:val="standardContextual"/>
            </w:rPr>
          </w:pPr>
          <w:hyperlink w:anchor="_Toc227057206" w:history="1">
            <w:r w:rsidRPr="001B3F68">
              <w:rPr>
                <w:rStyle w:val="Hyperlink"/>
                <w:noProof/>
              </w:rPr>
              <w:t>Risk Factors and Prevention</w:t>
            </w:r>
            <w:r>
              <w:rPr>
                <w:noProof/>
                <w:webHidden/>
              </w:rPr>
              <w:tab/>
            </w:r>
            <w:r>
              <w:rPr>
                <w:noProof/>
                <w:webHidden/>
              </w:rPr>
              <w:fldChar w:fldCharType="begin"/>
            </w:r>
            <w:r>
              <w:rPr>
                <w:noProof/>
                <w:webHidden/>
              </w:rPr>
              <w:instrText xml:space="preserve"> PAGEREF _Toc227057206 \h </w:instrText>
            </w:r>
            <w:r>
              <w:rPr>
                <w:noProof/>
                <w:webHidden/>
              </w:rPr>
            </w:r>
            <w:r>
              <w:rPr>
                <w:noProof/>
                <w:webHidden/>
              </w:rPr>
              <w:fldChar w:fldCharType="separate"/>
            </w:r>
            <w:r>
              <w:rPr>
                <w:noProof/>
                <w:webHidden/>
              </w:rPr>
              <w:t>3</w:t>
            </w:r>
            <w:r>
              <w:rPr>
                <w:noProof/>
                <w:webHidden/>
              </w:rPr>
              <w:fldChar w:fldCharType="end"/>
            </w:r>
          </w:hyperlink>
        </w:p>
        <w:p w14:paraId="25A81382" w14:textId="5A73CADA" w:rsidR="00CA146E" w:rsidRDefault="00CA146E">
          <w:pPr>
            <w:pStyle w:val="TOC1"/>
            <w:tabs>
              <w:tab w:val="right" w:leader="dot" w:pos="9350"/>
            </w:tabs>
            <w:rPr>
              <w:noProof/>
              <w:kern w:val="2"/>
              <w:lang w:val="en-GB" w:eastAsia="zh-CN"/>
              <w14:ligatures w14:val="standardContextual"/>
            </w:rPr>
          </w:pPr>
          <w:hyperlink w:anchor="_Toc227057207" w:history="1">
            <w:r w:rsidRPr="001B3F68">
              <w:rPr>
                <w:rStyle w:val="Hyperlink"/>
                <w:noProof/>
              </w:rPr>
              <w:t>Lifestyle Changes After Stroke</w:t>
            </w:r>
            <w:r>
              <w:rPr>
                <w:noProof/>
                <w:webHidden/>
              </w:rPr>
              <w:tab/>
            </w:r>
            <w:r>
              <w:rPr>
                <w:noProof/>
                <w:webHidden/>
              </w:rPr>
              <w:fldChar w:fldCharType="begin"/>
            </w:r>
            <w:r>
              <w:rPr>
                <w:noProof/>
                <w:webHidden/>
              </w:rPr>
              <w:instrText xml:space="preserve"> PAGEREF _Toc227057207 \h </w:instrText>
            </w:r>
            <w:r>
              <w:rPr>
                <w:noProof/>
                <w:webHidden/>
              </w:rPr>
            </w:r>
            <w:r>
              <w:rPr>
                <w:noProof/>
                <w:webHidden/>
              </w:rPr>
              <w:fldChar w:fldCharType="separate"/>
            </w:r>
            <w:r>
              <w:rPr>
                <w:noProof/>
                <w:webHidden/>
              </w:rPr>
              <w:t>3</w:t>
            </w:r>
            <w:r>
              <w:rPr>
                <w:noProof/>
                <w:webHidden/>
              </w:rPr>
              <w:fldChar w:fldCharType="end"/>
            </w:r>
          </w:hyperlink>
        </w:p>
        <w:p w14:paraId="3C011CF9" w14:textId="7380B484" w:rsidR="00CA146E" w:rsidRDefault="00CA146E">
          <w:pPr>
            <w:pStyle w:val="TOC1"/>
            <w:tabs>
              <w:tab w:val="right" w:leader="dot" w:pos="9350"/>
            </w:tabs>
            <w:rPr>
              <w:noProof/>
              <w:kern w:val="2"/>
              <w:lang w:val="en-GB" w:eastAsia="zh-CN"/>
              <w14:ligatures w14:val="standardContextual"/>
            </w:rPr>
          </w:pPr>
          <w:hyperlink w:anchor="_Toc227057208" w:history="1">
            <w:r w:rsidRPr="001B3F68">
              <w:rPr>
                <w:rStyle w:val="Hyperlink"/>
                <w:noProof/>
              </w:rPr>
              <w:t>Impacts on Individuals and Families</w:t>
            </w:r>
            <w:r>
              <w:rPr>
                <w:noProof/>
                <w:webHidden/>
              </w:rPr>
              <w:tab/>
            </w:r>
            <w:r>
              <w:rPr>
                <w:noProof/>
                <w:webHidden/>
              </w:rPr>
              <w:fldChar w:fldCharType="begin"/>
            </w:r>
            <w:r>
              <w:rPr>
                <w:noProof/>
                <w:webHidden/>
              </w:rPr>
              <w:instrText xml:space="preserve"> PAGEREF _Toc227057208 \h </w:instrText>
            </w:r>
            <w:r>
              <w:rPr>
                <w:noProof/>
                <w:webHidden/>
              </w:rPr>
            </w:r>
            <w:r>
              <w:rPr>
                <w:noProof/>
                <w:webHidden/>
              </w:rPr>
              <w:fldChar w:fldCharType="separate"/>
            </w:r>
            <w:r>
              <w:rPr>
                <w:noProof/>
                <w:webHidden/>
              </w:rPr>
              <w:t>4</w:t>
            </w:r>
            <w:r>
              <w:rPr>
                <w:noProof/>
                <w:webHidden/>
              </w:rPr>
              <w:fldChar w:fldCharType="end"/>
            </w:r>
          </w:hyperlink>
        </w:p>
        <w:p w14:paraId="11C13F85" w14:textId="53803901" w:rsidR="00CA146E" w:rsidRDefault="00CA146E">
          <w:pPr>
            <w:pStyle w:val="TOC1"/>
            <w:tabs>
              <w:tab w:val="right" w:leader="dot" w:pos="9350"/>
            </w:tabs>
            <w:rPr>
              <w:noProof/>
              <w:kern w:val="2"/>
              <w:lang w:val="en-GB" w:eastAsia="zh-CN"/>
              <w14:ligatures w14:val="standardContextual"/>
            </w:rPr>
          </w:pPr>
          <w:hyperlink w:anchor="_Toc227057209" w:history="1">
            <w:r w:rsidRPr="001B3F68">
              <w:rPr>
                <w:rStyle w:val="Hyperlink"/>
                <w:noProof/>
              </w:rPr>
              <w:t>Global Burden of Stroke</w:t>
            </w:r>
            <w:r>
              <w:rPr>
                <w:noProof/>
                <w:webHidden/>
              </w:rPr>
              <w:tab/>
            </w:r>
            <w:r>
              <w:rPr>
                <w:noProof/>
                <w:webHidden/>
              </w:rPr>
              <w:fldChar w:fldCharType="begin"/>
            </w:r>
            <w:r>
              <w:rPr>
                <w:noProof/>
                <w:webHidden/>
              </w:rPr>
              <w:instrText xml:space="preserve"> PAGEREF _Toc227057209 \h </w:instrText>
            </w:r>
            <w:r>
              <w:rPr>
                <w:noProof/>
                <w:webHidden/>
              </w:rPr>
            </w:r>
            <w:r>
              <w:rPr>
                <w:noProof/>
                <w:webHidden/>
              </w:rPr>
              <w:fldChar w:fldCharType="separate"/>
            </w:r>
            <w:r>
              <w:rPr>
                <w:noProof/>
                <w:webHidden/>
              </w:rPr>
              <w:t>4</w:t>
            </w:r>
            <w:r>
              <w:rPr>
                <w:noProof/>
                <w:webHidden/>
              </w:rPr>
              <w:fldChar w:fldCharType="end"/>
            </w:r>
          </w:hyperlink>
        </w:p>
        <w:p w14:paraId="3DAE9A99" w14:textId="2124544F" w:rsidR="00CA146E" w:rsidRDefault="00CA146E">
          <w:pPr>
            <w:pStyle w:val="TOC1"/>
            <w:tabs>
              <w:tab w:val="right" w:leader="dot" w:pos="9350"/>
            </w:tabs>
            <w:rPr>
              <w:noProof/>
              <w:kern w:val="2"/>
              <w:lang w:val="en-GB" w:eastAsia="zh-CN"/>
              <w14:ligatures w14:val="standardContextual"/>
            </w:rPr>
          </w:pPr>
          <w:hyperlink w:anchor="_Toc227057210" w:history="1">
            <w:r w:rsidRPr="001B3F68">
              <w:rPr>
                <w:rStyle w:val="Hyperlink"/>
                <w:noProof/>
              </w:rPr>
              <w:t>Awareness and FAST Campaign</w:t>
            </w:r>
            <w:r>
              <w:rPr>
                <w:noProof/>
                <w:webHidden/>
              </w:rPr>
              <w:tab/>
            </w:r>
            <w:r>
              <w:rPr>
                <w:noProof/>
                <w:webHidden/>
              </w:rPr>
              <w:fldChar w:fldCharType="begin"/>
            </w:r>
            <w:r>
              <w:rPr>
                <w:noProof/>
                <w:webHidden/>
              </w:rPr>
              <w:instrText xml:space="preserve"> PAGEREF _Toc227057210 \h </w:instrText>
            </w:r>
            <w:r>
              <w:rPr>
                <w:noProof/>
                <w:webHidden/>
              </w:rPr>
            </w:r>
            <w:r>
              <w:rPr>
                <w:noProof/>
                <w:webHidden/>
              </w:rPr>
              <w:fldChar w:fldCharType="separate"/>
            </w:r>
            <w:r>
              <w:rPr>
                <w:noProof/>
                <w:webHidden/>
              </w:rPr>
              <w:t>5</w:t>
            </w:r>
            <w:r>
              <w:rPr>
                <w:noProof/>
                <w:webHidden/>
              </w:rPr>
              <w:fldChar w:fldCharType="end"/>
            </w:r>
          </w:hyperlink>
        </w:p>
        <w:p w14:paraId="6E6DABC8" w14:textId="1F2B362C" w:rsidR="00CA146E" w:rsidRDefault="00CA146E">
          <w:pPr>
            <w:pStyle w:val="TOC1"/>
            <w:tabs>
              <w:tab w:val="right" w:leader="dot" w:pos="9350"/>
            </w:tabs>
            <w:rPr>
              <w:noProof/>
              <w:kern w:val="2"/>
              <w:lang w:val="en-GB" w:eastAsia="zh-CN"/>
              <w14:ligatures w14:val="standardContextual"/>
            </w:rPr>
          </w:pPr>
          <w:hyperlink w:anchor="_Toc227057211" w:history="1">
            <w:r w:rsidRPr="001B3F68">
              <w:rPr>
                <w:rStyle w:val="Hyperlink"/>
                <w:noProof/>
              </w:rPr>
              <w:t>Conclusion</w:t>
            </w:r>
            <w:r>
              <w:rPr>
                <w:noProof/>
                <w:webHidden/>
              </w:rPr>
              <w:tab/>
            </w:r>
            <w:r>
              <w:rPr>
                <w:noProof/>
                <w:webHidden/>
              </w:rPr>
              <w:fldChar w:fldCharType="begin"/>
            </w:r>
            <w:r>
              <w:rPr>
                <w:noProof/>
                <w:webHidden/>
              </w:rPr>
              <w:instrText xml:space="preserve"> PAGEREF _Toc227057211 \h </w:instrText>
            </w:r>
            <w:r>
              <w:rPr>
                <w:noProof/>
                <w:webHidden/>
              </w:rPr>
            </w:r>
            <w:r>
              <w:rPr>
                <w:noProof/>
                <w:webHidden/>
              </w:rPr>
              <w:fldChar w:fldCharType="separate"/>
            </w:r>
            <w:r>
              <w:rPr>
                <w:noProof/>
                <w:webHidden/>
              </w:rPr>
              <w:t>6</w:t>
            </w:r>
            <w:r>
              <w:rPr>
                <w:noProof/>
                <w:webHidden/>
              </w:rPr>
              <w:fldChar w:fldCharType="end"/>
            </w:r>
          </w:hyperlink>
        </w:p>
        <w:p w14:paraId="00640D73" w14:textId="79729580" w:rsidR="00CA146E" w:rsidRDefault="00CA146E">
          <w:pPr>
            <w:pStyle w:val="TOC1"/>
            <w:tabs>
              <w:tab w:val="right" w:leader="dot" w:pos="9350"/>
            </w:tabs>
            <w:rPr>
              <w:noProof/>
              <w:kern w:val="2"/>
              <w:lang w:val="en-GB" w:eastAsia="zh-CN"/>
              <w14:ligatures w14:val="standardContextual"/>
            </w:rPr>
          </w:pPr>
          <w:hyperlink w:anchor="_Toc227057212" w:history="1">
            <w:r w:rsidRPr="001B3F68">
              <w:rPr>
                <w:rStyle w:val="Hyperlink"/>
                <w:noProof/>
              </w:rPr>
              <w:t>References</w:t>
            </w:r>
            <w:r>
              <w:rPr>
                <w:noProof/>
                <w:webHidden/>
              </w:rPr>
              <w:tab/>
            </w:r>
            <w:r>
              <w:rPr>
                <w:noProof/>
                <w:webHidden/>
              </w:rPr>
              <w:fldChar w:fldCharType="begin"/>
            </w:r>
            <w:r>
              <w:rPr>
                <w:noProof/>
                <w:webHidden/>
              </w:rPr>
              <w:instrText xml:space="preserve"> PAGEREF _Toc227057212 \h </w:instrText>
            </w:r>
            <w:r>
              <w:rPr>
                <w:noProof/>
                <w:webHidden/>
              </w:rPr>
            </w:r>
            <w:r>
              <w:rPr>
                <w:noProof/>
                <w:webHidden/>
              </w:rPr>
              <w:fldChar w:fldCharType="separate"/>
            </w:r>
            <w:r>
              <w:rPr>
                <w:noProof/>
                <w:webHidden/>
              </w:rPr>
              <w:t>7</w:t>
            </w:r>
            <w:r>
              <w:rPr>
                <w:noProof/>
                <w:webHidden/>
              </w:rPr>
              <w:fldChar w:fldCharType="end"/>
            </w:r>
          </w:hyperlink>
        </w:p>
        <w:p w14:paraId="23509A07" w14:textId="19649693" w:rsidR="0053731A" w:rsidRDefault="0053731A">
          <w:r>
            <w:rPr>
              <w:b/>
              <w:bCs/>
            </w:rPr>
            <w:fldChar w:fldCharType="end"/>
          </w:r>
        </w:p>
      </w:sdtContent>
    </w:sdt>
    <w:p w14:paraId="45C962C5" w14:textId="396C85AF" w:rsidR="00B715E9" w:rsidRDefault="00B715E9" w:rsidP="116BC78A">
      <w:pPr>
        <w:spacing w:before="240" w:after="240"/>
        <w:jc w:val="both"/>
        <w:rPr>
          <w:rFonts w:ascii="Arial" w:eastAsia="Arial" w:hAnsi="Arial" w:cs="Arial"/>
          <w:b/>
          <w:bCs/>
        </w:rPr>
      </w:pPr>
    </w:p>
    <w:p w14:paraId="4DD24B37" w14:textId="6CED9A08" w:rsidR="00B715E9" w:rsidRDefault="00B715E9" w:rsidP="116BC78A">
      <w:pPr>
        <w:spacing w:before="240" w:after="240"/>
        <w:jc w:val="center"/>
        <w:rPr>
          <w:rFonts w:ascii="Arial" w:eastAsia="Arial" w:hAnsi="Arial" w:cs="Arial"/>
          <w:b/>
          <w:bCs/>
        </w:rPr>
      </w:pPr>
    </w:p>
    <w:p w14:paraId="1635F1A6" w14:textId="41E33DC4" w:rsidR="00B715E9" w:rsidRDefault="00B715E9" w:rsidP="116BC78A">
      <w:pPr>
        <w:spacing w:before="240" w:after="240"/>
        <w:jc w:val="center"/>
        <w:rPr>
          <w:rFonts w:ascii="Arial" w:eastAsia="Arial" w:hAnsi="Arial" w:cs="Arial"/>
          <w:b/>
          <w:bCs/>
        </w:rPr>
      </w:pPr>
    </w:p>
    <w:p w14:paraId="74D30EA8" w14:textId="2709CCD7" w:rsidR="00B715E9" w:rsidRDefault="00B715E9" w:rsidP="116BC78A">
      <w:pPr>
        <w:spacing w:before="240" w:after="240"/>
        <w:jc w:val="center"/>
        <w:rPr>
          <w:rFonts w:ascii="Arial" w:eastAsia="Arial" w:hAnsi="Arial" w:cs="Arial"/>
          <w:b/>
          <w:bCs/>
        </w:rPr>
      </w:pPr>
    </w:p>
    <w:p w14:paraId="0FC755AF" w14:textId="68183F84" w:rsidR="00B715E9" w:rsidRDefault="00B715E9" w:rsidP="116BC78A">
      <w:pPr>
        <w:spacing w:before="240" w:after="240"/>
        <w:jc w:val="center"/>
        <w:rPr>
          <w:rFonts w:ascii="Arial" w:eastAsia="Arial" w:hAnsi="Arial" w:cs="Arial"/>
          <w:b/>
          <w:bCs/>
        </w:rPr>
      </w:pPr>
    </w:p>
    <w:p w14:paraId="21BFD68C" w14:textId="1333B3F2" w:rsidR="00B715E9" w:rsidRDefault="00B715E9" w:rsidP="116BC78A">
      <w:pPr>
        <w:spacing w:before="240" w:after="240"/>
        <w:rPr>
          <w:rFonts w:ascii="Arial" w:eastAsia="Arial" w:hAnsi="Arial" w:cs="Arial"/>
          <w:b/>
          <w:bCs/>
        </w:rPr>
      </w:pPr>
    </w:p>
    <w:p w14:paraId="6C999DE2" w14:textId="1BB2D933" w:rsidR="00B715E9" w:rsidRDefault="00B715E9"/>
    <w:p w14:paraId="61779B2C" w14:textId="1F665B69" w:rsidR="00B715E9" w:rsidRDefault="00B715E9"/>
    <w:p w14:paraId="144DF0ED" w14:textId="20634689" w:rsidR="00B715E9" w:rsidRDefault="00B715E9"/>
    <w:p w14:paraId="0D948252" w14:textId="7F94F14B" w:rsidR="00B715E9" w:rsidRDefault="00B715E9"/>
    <w:p w14:paraId="160EAB7D" w14:textId="1DB84AE8" w:rsidR="00B715E9" w:rsidRDefault="00B715E9"/>
    <w:p w14:paraId="64F65DA1" w14:textId="5D99237D" w:rsidR="00B715E9" w:rsidRDefault="00B715E9"/>
    <w:p w14:paraId="118D0778" w14:textId="2BFF7366" w:rsidR="00B715E9" w:rsidRDefault="00B715E9"/>
    <w:p w14:paraId="56CD1D6A" w14:textId="5F3AD703" w:rsidR="00B715E9" w:rsidRDefault="00B715E9"/>
    <w:p w14:paraId="6C1EA265" w14:textId="4CFB470A" w:rsidR="00B715E9" w:rsidRDefault="00B715E9"/>
    <w:p w14:paraId="3D5AAD0A" w14:textId="478BB97C" w:rsidR="00B715E9" w:rsidRDefault="00B715E9"/>
    <w:p w14:paraId="39702559" w14:textId="4E42363D" w:rsidR="00B715E9" w:rsidRDefault="001D16A4" w:rsidP="000F1BF1">
      <w:pPr>
        <w:pStyle w:val="Heading1"/>
      </w:pPr>
      <w:bookmarkStart w:id="0" w:name="_Toc227057203"/>
      <w:r>
        <w:t>I</w:t>
      </w:r>
      <w:r w:rsidR="006A2F10" w:rsidRPr="116BC78A">
        <w:t>ntroduction</w:t>
      </w:r>
      <w:bookmarkEnd w:id="0"/>
    </w:p>
    <w:p w14:paraId="698F9E92" w14:textId="04E76D6F" w:rsidR="00B715E9" w:rsidRDefault="0C6B181D" w:rsidP="116BC78A">
      <w:pPr>
        <w:spacing w:before="240" w:after="240"/>
      </w:pPr>
      <w:r w:rsidRPr="116BC78A">
        <w:rPr>
          <w:rFonts w:ascii="Arial" w:eastAsia="Arial" w:hAnsi="Arial" w:cs="Arial"/>
        </w:rPr>
        <w:t>A s</w:t>
      </w:r>
      <w:r w:rsidR="3B51074C" w:rsidRPr="116BC78A">
        <w:rPr>
          <w:rFonts w:ascii="Arial" w:eastAsia="Arial" w:hAnsi="Arial" w:cs="Arial"/>
        </w:rPr>
        <w:t xml:space="preserve">troke is a devastating neurological condition that occurs when the brain's blood supply </w:t>
      </w:r>
      <w:proofErr w:type="gramStart"/>
      <w:r w:rsidR="3B51074C" w:rsidRPr="116BC78A">
        <w:rPr>
          <w:rFonts w:ascii="Arial" w:eastAsia="Arial" w:hAnsi="Arial" w:cs="Arial"/>
        </w:rPr>
        <w:t>is interrupted</w:t>
      </w:r>
      <w:proofErr w:type="gramEnd"/>
      <w:r w:rsidR="3B51074C" w:rsidRPr="116BC78A">
        <w:rPr>
          <w:rFonts w:ascii="Arial" w:eastAsia="Arial" w:hAnsi="Arial" w:cs="Arial"/>
        </w:rPr>
        <w:t>, resulting in severe damage (NHS, 2023). It can develop due to age-related factors or underlying illnesses. Common symptoms include difficulty speaking, blurred vision, severe headache, facial weakness, and confusion.</w:t>
      </w:r>
    </w:p>
    <w:p w14:paraId="3009CBF1" w14:textId="17128F84" w:rsidR="00B715E9" w:rsidRDefault="3B51074C" w:rsidP="116BC78A">
      <w:pPr>
        <w:spacing w:before="240" w:after="240"/>
        <w:rPr>
          <w:rFonts w:ascii="Arial" w:eastAsia="Arial" w:hAnsi="Arial" w:cs="Arial"/>
        </w:rPr>
      </w:pPr>
      <w:r w:rsidRPr="116BC78A">
        <w:rPr>
          <w:rFonts w:ascii="Arial" w:eastAsia="Arial" w:hAnsi="Arial" w:cs="Arial"/>
        </w:rPr>
        <w:t xml:space="preserve">Strokes </w:t>
      </w:r>
      <w:proofErr w:type="gramStart"/>
      <w:r w:rsidRPr="116BC78A">
        <w:rPr>
          <w:rFonts w:ascii="Arial" w:eastAsia="Arial" w:hAnsi="Arial" w:cs="Arial"/>
        </w:rPr>
        <w:t>are classified</w:t>
      </w:r>
      <w:proofErr w:type="gramEnd"/>
      <w:r w:rsidRPr="116BC78A">
        <w:rPr>
          <w:rFonts w:ascii="Arial" w:eastAsia="Arial" w:hAnsi="Arial" w:cs="Arial"/>
        </w:rPr>
        <w:t xml:space="preserve"> into </w:t>
      </w:r>
      <w:proofErr w:type="gramStart"/>
      <w:r w:rsidRPr="116BC78A">
        <w:rPr>
          <w:rFonts w:ascii="Arial" w:eastAsia="Arial" w:hAnsi="Arial" w:cs="Arial"/>
        </w:rPr>
        <w:t>several</w:t>
      </w:r>
      <w:proofErr w:type="gramEnd"/>
      <w:r w:rsidRPr="116BC78A">
        <w:rPr>
          <w:rFonts w:ascii="Arial" w:eastAsia="Arial" w:hAnsi="Arial" w:cs="Arial"/>
        </w:rPr>
        <w:t xml:space="preserve"> types. </w:t>
      </w:r>
      <w:r w:rsidR="732FB57A" w:rsidRPr="116BC78A">
        <w:rPr>
          <w:rFonts w:ascii="Arial" w:eastAsia="Arial" w:hAnsi="Arial" w:cs="Arial"/>
        </w:rPr>
        <w:t>Hemorrhagic</w:t>
      </w:r>
      <w:r w:rsidRPr="116BC78A">
        <w:rPr>
          <w:rFonts w:ascii="Arial" w:eastAsia="Arial" w:hAnsi="Arial" w:cs="Arial"/>
        </w:rPr>
        <w:t xml:space="preserve"> strokes occur when a blood vessel ruptures, such as in the case of an aneurysm, leading to bleeding within the brain (American Stroke Association, 2024). In contrast, ischemic strokes happen when a blood clot blocks a vessel, depriving brain tissue of oxygen and nutrients. Blood clots may form elsewhere in the body and travel to the brain, causing a blockage. Another type is a transient ischemic attack (TIA), sometimes called a “mini-stroke,” which produces stroke-like symptoms that usually resolve within 24 hours. Care professionals play a vital role in supporting recovery and future </w:t>
      </w:r>
      <w:r w:rsidR="0268C22A" w:rsidRPr="116BC78A">
        <w:rPr>
          <w:rFonts w:ascii="Arial" w:eastAsia="Arial" w:hAnsi="Arial" w:cs="Arial"/>
        </w:rPr>
        <w:t>independence, and</w:t>
      </w:r>
      <w:r w:rsidR="02E67A81" w:rsidRPr="116BC78A">
        <w:rPr>
          <w:rFonts w:ascii="Arial" w:eastAsia="Arial" w:hAnsi="Arial" w:cs="Arial"/>
        </w:rPr>
        <w:t xml:space="preserve"> to prevent any </w:t>
      </w:r>
      <w:r w:rsidR="006A2F10" w:rsidRPr="116BC78A">
        <w:rPr>
          <w:rFonts w:ascii="Arial" w:eastAsia="Arial" w:hAnsi="Arial" w:cs="Arial"/>
        </w:rPr>
        <w:t>recurrence</w:t>
      </w:r>
      <w:r w:rsidR="5B12AA8D" w:rsidRPr="116BC78A">
        <w:rPr>
          <w:rFonts w:ascii="Arial" w:eastAsia="Arial" w:hAnsi="Arial" w:cs="Arial"/>
        </w:rPr>
        <w:t>.</w:t>
      </w:r>
    </w:p>
    <w:p w14:paraId="6E6EE048" w14:textId="5BFAF67E" w:rsidR="000F1BF1" w:rsidRDefault="000F1BF1" w:rsidP="000F1BF1">
      <w:pPr>
        <w:pStyle w:val="Heading1"/>
      </w:pPr>
      <w:bookmarkStart w:id="1" w:name="_Toc227057204"/>
      <w:r w:rsidRPr="116BC78A">
        <w:t>Epidemiology and Surveillance</w:t>
      </w:r>
      <w:bookmarkEnd w:id="1"/>
    </w:p>
    <w:p w14:paraId="667F12A5" w14:textId="6FE15D9F" w:rsidR="00B715E9" w:rsidRDefault="3B51074C" w:rsidP="116BC78A">
      <w:pPr>
        <w:spacing w:before="240" w:after="240"/>
        <w:rPr>
          <w:rFonts w:ascii="Arial" w:eastAsia="Arial" w:hAnsi="Arial" w:cs="Arial"/>
        </w:rPr>
      </w:pPr>
      <w:r w:rsidRPr="116BC78A">
        <w:rPr>
          <w:rFonts w:ascii="Arial" w:eastAsia="Arial" w:hAnsi="Arial" w:cs="Arial"/>
        </w:rPr>
        <w:t xml:space="preserve">Epidemiological surveillance studies how frequently a disease occurs, how it </w:t>
      </w:r>
      <w:proofErr w:type="gramStart"/>
      <w:r w:rsidRPr="116BC78A">
        <w:rPr>
          <w:rFonts w:ascii="Arial" w:eastAsia="Arial" w:hAnsi="Arial" w:cs="Arial"/>
        </w:rPr>
        <w:t>is detected</w:t>
      </w:r>
      <w:proofErr w:type="gramEnd"/>
      <w:r w:rsidRPr="116BC78A">
        <w:rPr>
          <w:rFonts w:ascii="Arial" w:eastAsia="Arial" w:hAnsi="Arial" w:cs="Arial"/>
        </w:rPr>
        <w:t xml:space="preserve">, and how health events </w:t>
      </w:r>
      <w:proofErr w:type="gramStart"/>
      <w:r w:rsidRPr="116BC78A">
        <w:rPr>
          <w:rFonts w:ascii="Arial" w:eastAsia="Arial" w:hAnsi="Arial" w:cs="Arial"/>
        </w:rPr>
        <w:t>are reported</w:t>
      </w:r>
      <w:proofErr w:type="gramEnd"/>
      <w:r w:rsidRPr="116BC78A">
        <w:rPr>
          <w:rFonts w:ascii="Arial" w:eastAsia="Arial" w:hAnsi="Arial" w:cs="Arial"/>
        </w:rPr>
        <w:t xml:space="preserve">. Health laboratories and public health services collect and store data systematically in national databases, hospital records, and public health surveys. These data include information about risk factors, prevalence, incidence, and mortality rates. After data collection, the information </w:t>
      </w:r>
      <w:proofErr w:type="gramStart"/>
      <w:r w:rsidRPr="116BC78A">
        <w:rPr>
          <w:rFonts w:ascii="Arial" w:eastAsia="Arial" w:hAnsi="Arial" w:cs="Arial"/>
        </w:rPr>
        <w:t xml:space="preserve">is </w:t>
      </w:r>
      <w:proofErr w:type="spellStart"/>
      <w:r w:rsidRPr="116BC78A">
        <w:rPr>
          <w:rFonts w:ascii="Arial" w:eastAsia="Arial" w:hAnsi="Arial" w:cs="Arial"/>
        </w:rPr>
        <w:t>analy</w:t>
      </w:r>
      <w:r w:rsidR="00CA146E">
        <w:rPr>
          <w:rFonts w:ascii="Arial" w:eastAsia="Arial" w:hAnsi="Arial" w:cs="Arial"/>
        </w:rPr>
        <w:t>s</w:t>
      </w:r>
      <w:r w:rsidRPr="116BC78A">
        <w:rPr>
          <w:rFonts w:ascii="Arial" w:eastAsia="Arial" w:hAnsi="Arial" w:cs="Arial"/>
        </w:rPr>
        <w:t>ed</w:t>
      </w:r>
      <w:proofErr w:type="spellEnd"/>
      <w:proofErr w:type="gramEnd"/>
      <w:r w:rsidRPr="116BC78A">
        <w:rPr>
          <w:rFonts w:ascii="Arial" w:eastAsia="Arial" w:hAnsi="Arial" w:cs="Arial"/>
        </w:rPr>
        <w:t xml:space="preserve"> and interpreted, then communicated to relevant health authorities to ensure appropriate public health </w:t>
      </w:r>
      <w:r w:rsidR="21839040" w:rsidRPr="116BC78A">
        <w:rPr>
          <w:rFonts w:ascii="Arial" w:eastAsia="Arial" w:hAnsi="Arial" w:cs="Arial"/>
        </w:rPr>
        <w:t>measurements</w:t>
      </w:r>
      <w:r w:rsidRPr="116BC78A">
        <w:rPr>
          <w:rFonts w:ascii="Arial" w:eastAsia="Arial" w:hAnsi="Arial" w:cs="Arial"/>
        </w:rPr>
        <w:t xml:space="preserve"> </w:t>
      </w:r>
      <w:proofErr w:type="gramStart"/>
      <w:r w:rsidRPr="116BC78A">
        <w:rPr>
          <w:rFonts w:ascii="Arial" w:eastAsia="Arial" w:hAnsi="Arial" w:cs="Arial"/>
        </w:rPr>
        <w:t xml:space="preserve">are implemented </w:t>
      </w:r>
      <w:r w:rsidR="30482CD6" w:rsidRPr="116BC78A">
        <w:rPr>
          <w:rFonts w:ascii="Arial" w:eastAsia="Arial" w:hAnsi="Arial" w:cs="Arial"/>
        </w:rPr>
        <w:t>(Smith &amp; Jones, 2022)</w:t>
      </w:r>
      <w:proofErr w:type="gramEnd"/>
      <w:r w:rsidR="30482CD6" w:rsidRPr="116BC78A">
        <w:rPr>
          <w:rFonts w:ascii="Arial" w:eastAsia="Arial" w:hAnsi="Arial" w:cs="Arial"/>
        </w:rPr>
        <w:t xml:space="preserve">. </w:t>
      </w:r>
      <w:r w:rsidR="4B72507E" w:rsidRPr="116BC78A">
        <w:rPr>
          <w:rFonts w:ascii="Arial" w:eastAsia="Arial" w:hAnsi="Arial" w:cs="Arial"/>
        </w:rPr>
        <w:t xml:space="preserve">Surveillance </w:t>
      </w:r>
      <w:r w:rsidR="30482CD6" w:rsidRPr="116BC78A">
        <w:rPr>
          <w:rFonts w:ascii="Arial" w:eastAsia="Arial" w:hAnsi="Arial" w:cs="Arial"/>
        </w:rPr>
        <w:t>also helps identify high-risk</w:t>
      </w:r>
      <w:r w:rsidR="60821335" w:rsidRPr="116BC78A">
        <w:rPr>
          <w:rFonts w:ascii="Arial" w:eastAsia="Arial" w:hAnsi="Arial" w:cs="Arial"/>
        </w:rPr>
        <w:t xml:space="preserve"> populations, such as older people or individuals with cardiovascular conditions</w:t>
      </w:r>
      <w:r w:rsidR="25F34710" w:rsidRPr="116BC78A">
        <w:rPr>
          <w:rFonts w:ascii="Arial" w:eastAsia="Arial" w:hAnsi="Arial" w:cs="Arial"/>
        </w:rPr>
        <w:t>, enabling targeted interventions (</w:t>
      </w:r>
      <w:r w:rsidR="29870D7A" w:rsidRPr="116BC78A">
        <w:rPr>
          <w:rFonts w:ascii="Arial" w:eastAsia="Arial" w:hAnsi="Arial" w:cs="Arial"/>
        </w:rPr>
        <w:t>Feigin</w:t>
      </w:r>
      <w:r w:rsidR="25F34710" w:rsidRPr="116BC78A">
        <w:rPr>
          <w:rFonts w:ascii="Arial" w:eastAsia="Arial" w:hAnsi="Arial" w:cs="Arial"/>
        </w:rPr>
        <w:t xml:space="preserve"> et al., 2022). By m</w:t>
      </w:r>
      <w:r w:rsidR="28AD5914" w:rsidRPr="116BC78A">
        <w:rPr>
          <w:rFonts w:ascii="Arial" w:eastAsia="Arial" w:hAnsi="Arial" w:cs="Arial"/>
        </w:rPr>
        <w:t>easuring</w:t>
      </w:r>
      <w:r w:rsidR="25F34710" w:rsidRPr="116BC78A">
        <w:rPr>
          <w:rFonts w:ascii="Arial" w:eastAsia="Arial" w:hAnsi="Arial" w:cs="Arial"/>
        </w:rPr>
        <w:t xml:space="preserve"> </w:t>
      </w:r>
      <w:r w:rsidR="2C6FBE82" w:rsidRPr="116BC78A">
        <w:rPr>
          <w:rFonts w:ascii="Arial" w:eastAsia="Arial" w:hAnsi="Arial" w:cs="Arial"/>
        </w:rPr>
        <w:t>trends,</w:t>
      </w:r>
      <w:r w:rsidR="7CA09B28" w:rsidRPr="116BC78A">
        <w:rPr>
          <w:rFonts w:ascii="Arial" w:eastAsia="Arial" w:hAnsi="Arial" w:cs="Arial"/>
        </w:rPr>
        <w:t xml:space="preserve"> public health </w:t>
      </w:r>
      <w:r w:rsidR="58A61DA6" w:rsidRPr="116BC78A">
        <w:rPr>
          <w:rFonts w:ascii="Arial" w:eastAsia="Arial" w:hAnsi="Arial" w:cs="Arial"/>
        </w:rPr>
        <w:t>organizations</w:t>
      </w:r>
      <w:r w:rsidR="7CA09B28" w:rsidRPr="116BC78A">
        <w:rPr>
          <w:rFonts w:ascii="Arial" w:eastAsia="Arial" w:hAnsi="Arial" w:cs="Arial"/>
        </w:rPr>
        <w:t xml:space="preserve"> can evaluate the </w:t>
      </w:r>
      <w:r w:rsidR="14CD12C0" w:rsidRPr="116BC78A">
        <w:rPr>
          <w:rFonts w:ascii="Arial" w:eastAsia="Arial" w:hAnsi="Arial" w:cs="Arial"/>
        </w:rPr>
        <w:t>effectiveness</w:t>
      </w:r>
      <w:r w:rsidR="7CA09B28" w:rsidRPr="116BC78A">
        <w:rPr>
          <w:rFonts w:ascii="Arial" w:eastAsia="Arial" w:hAnsi="Arial" w:cs="Arial"/>
        </w:rPr>
        <w:t xml:space="preserve"> of </w:t>
      </w:r>
      <w:r w:rsidR="6DF9202F" w:rsidRPr="116BC78A">
        <w:rPr>
          <w:rFonts w:ascii="Arial" w:eastAsia="Arial" w:hAnsi="Arial" w:cs="Arial"/>
        </w:rPr>
        <w:t>prevention</w:t>
      </w:r>
      <w:r w:rsidR="7CA09B28" w:rsidRPr="116BC78A">
        <w:rPr>
          <w:rFonts w:ascii="Arial" w:eastAsia="Arial" w:hAnsi="Arial" w:cs="Arial"/>
        </w:rPr>
        <w:t xml:space="preserve"> </w:t>
      </w:r>
      <w:r w:rsidR="6DEFFF7A" w:rsidRPr="116BC78A">
        <w:rPr>
          <w:rFonts w:ascii="Arial" w:eastAsia="Arial" w:hAnsi="Arial" w:cs="Arial"/>
        </w:rPr>
        <w:t>programs</w:t>
      </w:r>
      <w:r w:rsidR="7CA09B28" w:rsidRPr="116BC78A">
        <w:rPr>
          <w:rFonts w:ascii="Arial" w:eastAsia="Arial" w:hAnsi="Arial" w:cs="Arial"/>
        </w:rPr>
        <w:t xml:space="preserve"> and allocate re</w:t>
      </w:r>
      <w:r w:rsidR="59A862E7" w:rsidRPr="116BC78A">
        <w:rPr>
          <w:rFonts w:ascii="Arial" w:eastAsia="Arial" w:hAnsi="Arial" w:cs="Arial"/>
        </w:rPr>
        <w:t xml:space="preserve">sources </w:t>
      </w:r>
      <w:r w:rsidR="21C0D4A9" w:rsidRPr="116BC78A">
        <w:rPr>
          <w:rFonts w:ascii="Arial" w:eastAsia="Arial" w:hAnsi="Arial" w:cs="Arial"/>
        </w:rPr>
        <w:t>effectively</w:t>
      </w:r>
      <w:r w:rsidR="59A862E7" w:rsidRPr="116BC78A">
        <w:rPr>
          <w:rFonts w:ascii="Arial" w:eastAsia="Arial" w:hAnsi="Arial" w:cs="Arial"/>
        </w:rPr>
        <w:t xml:space="preserve"> (WHO, 2023).</w:t>
      </w:r>
    </w:p>
    <w:p w14:paraId="37B6B942" w14:textId="29CC161E" w:rsidR="00B715E9" w:rsidRDefault="000F1BF1" w:rsidP="000F1BF1">
      <w:pPr>
        <w:pStyle w:val="Heading1"/>
      </w:pPr>
      <w:bookmarkStart w:id="2" w:name="_Toc227057205"/>
      <w:r w:rsidRPr="116BC78A">
        <w:t>Medical Imaging and Diagnosis</w:t>
      </w:r>
      <w:bookmarkEnd w:id="2"/>
    </w:p>
    <w:p w14:paraId="2728ACE2" w14:textId="3070F6E1" w:rsidR="00B715E9" w:rsidRDefault="3B51074C" w:rsidP="116BC78A">
      <w:pPr>
        <w:spacing w:before="240" w:after="240"/>
        <w:rPr>
          <w:rFonts w:ascii="Arial" w:eastAsia="Arial" w:hAnsi="Arial" w:cs="Arial"/>
        </w:rPr>
      </w:pPr>
      <w:r w:rsidRPr="116BC78A">
        <w:rPr>
          <w:rFonts w:ascii="Arial" w:eastAsia="Arial" w:hAnsi="Arial" w:cs="Arial"/>
        </w:rPr>
        <w:t xml:space="preserve">Medical imaging, such as MRI and CT scans, is essential for accurately diagnosing strokes. These scans help doctors determine whether a stroke is </w:t>
      </w:r>
      <w:r w:rsidR="6281B466" w:rsidRPr="116BC78A">
        <w:rPr>
          <w:rFonts w:ascii="Arial" w:eastAsia="Arial" w:hAnsi="Arial" w:cs="Arial"/>
        </w:rPr>
        <w:t>hemorrhagic</w:t>
      </w:r>
      <w:r w:rsidRPr="116BC78A">
        <w:rPr>
          <w:rFonts w:ascii="Arial" w:eastAsia="Arial" w:hAnsi="Arial" w:cs="Arial"/>
        </w:rPr>
        <w:t xml:space="preserve"> or ischemic, which is critical for delivering timely treatment (Reference). Early detection of </w:t>
      </w:r>
      <w:r w:rsidRPr="116BC78A">
        <w:rPr>
          <w:rFonts w:ascii="Arial" w:eastAsia="Arial" w:hAnsi="Arial" w:cs="Arial"/>
        </w:rPr>
        <w:lastRenderedPageBreak/>
        <w:t xml:space="preserve">risk factors, including high cholesterol, diabetes, smoking, and high blood pressure, is also </w:t>
      </w:r>
      <w:r w:rsidR="79990E52" w:rsidRPr="116BC78A">
        <w:rPr>
          <w:rFonts w:ascii="Arial" w:eastAsia="Arial" w:hAnsi="Arial" w:cs="Arial"/>
        </w:rPr>
        <w:t xml:space="preserve">important. </w:t>
      </w:r>
      <w:r w:rsidR="7F7BEDE9" w:rsidRPr="116BC78A">
        <w:rPr>
          <w:rFonts w:ascii="Arial" w:eastAsia="Arial" w:hAnsi="Arial" w:cs="Arial"/>
        </w:rPr>
        <w:t>Routine</w:t>
      </w:r>
      <w:r w:rsidR="537829F2" w:rsidRPr="116BC78A">
        <w:rPr>
          <w:rFonts w:ascii="Arial" w:eastAsia="Arial" w:hAnsi="Arial" w:cs="Arial"/>
        </w:rPr>
        <w:t xml:space="preserve"> check-ups</w:t>
      </w:r>
      <w:r w:rsidRPr="116BC78A">
        <w:rPr>
          <w:rFonts w:ascii="Arial" w:eastAsia="Arial" w:hAnsi="Arial" w:cs="Arial"/>
        </w:rPr>
        <w:t xml:space="preserve"> and monitoring enable early recognition of warning signs, which reduces </w:t>
      </w:r>
      <w:r w:rsidR="67C63220" w:rsidRPr="116BC78A">
        <w:rPr>
          <w:rFonts w:ascii="Arial" w:eastAsia="Arial" w:hAnsi="Arial" w:cs="Arial"/>
        </w:rPr>
        <w:t>severity</w:t>
      </w:r>
      <w:r w:rsidR="17DA28F0" w:rsidRPr="116BC78A">
        <w:rPr>
          <w:rFonts w:ascii="Arial" w:eastAsia="Arial" w:hAnsi="Arial" w:cs="Arial"/>
        </w:rPr>
        <w:t xml:space="preserve"> and </w:t>
      </w:r>
      <w:r w:rsidR="66FE9FEA" w:rsidRPr="116BC78A">
        <w:rPr>
          <w:rFonts w:ascii="Arial" w:eastAsia="Arial" w:hAnsi="Arial" w:cs="Arial"/>
        </w:rPr>
        <w:t>improves</w:t>
      </w:r>
      <w:r w:rsidR="27372B89" w:rsidRPr="116BC78A">
        <w:rPr>
          <w:rFonts w:ascii="Arial" w:eastAsia="Arial" w:hAnsi="Arial" w:cs="Arial"/>
        </w:rPr>
        <w:t xml:space="preserve"> outcomes</w:t>
      </w:r>
      <w:r w:rsidRPr="116BC78A">
        <w:rPr>
          <w:rFonts w:ascii="Arial" w:eastAsia="Arial" w:hAnsi="Arial" w:cs="Arial"/>
        </w:rPr>
        <w:t>.</w:t>
      </w:r>
      <w:r w:rsidR="3B41FC72" w:rsidRPr="116BC78A">
        <w:rPr>
          <w:rFonts w:ascii="Arial" w:eastAsia="Arial" w:hAnsi="Arial" w:cs="Arial"/>
        </w:rPr>
        <w:t xml:space="preserve"> (Lindholt</w:t>
      </w:r>
      <w:r w:rsidR="7AE03B3E" w:rsidRPr="116BC78A">
        <w:rPr>
          <w:rFonts w:ascii="Arial" w:eastAsia="Arial" w:hAnsi="Arial" w:cs="Arial"/>
        </w:rPr>
        <w:t>, 2020</w:t>
      </w:r>
      <w:r w:rsidR="3B41FC72" w:rsidRPr="116BC78A">
        <w:rPr>
          <w:rFonts w:ascii="Arial" w:eastAsia="Arial" w:hAnsi="Arial" w:cs="Arial"/>
        </w:rPr>
        <w:t xml:space="preserve">). Emerging </w:t>
      </w:r>
      <w:r w:rsidR="6E4398D1" w:rsidRPr="116BC78A">
        <w:rPr>
          <w:rFonts w:ascii="Arial" w:eastAsia="Arial" w:hAnsi="Arial" w:cs="Arial"/>
        </w:rPr>
        <w:t>technologies</w:t>
      </w:r>
      <w:r w:rsidR="3B41FC72" w:rsidRPr="116BC78A">
        <w:rPr>
          <w:rFonts w:ascii="Arial" w:eastAsia="Arial" w:hAnsi="Arial" w:cs="Arial"/>
        </w:rPr>
        <w:t xml:space="preserve"> such as </w:t>
      </w:r>
      <w:r w:rsidR="3A91D203" w:rsidRPr="116BC78A">
        <w:rPr>
          <w:rFonts w:ascii="Arial" w:eastAsia="Arial" w:hAnsi="Arial" w:cs="Arial"/>
        </w:rPr>
        <w:t>portable</w:t>
      </w:r>
      <w:r w:rsidR="765E8279" w:rsidRPr="116BC78A">
        <w:rPr>
          <w:rFonts w:ascii="Arial" w:eastAsia="Arial" w:hAnsi="Arial" w:cs="Arial"/>
        </w:rPr>
        <w:t xml:space="preserve"> imaging and telemedical are improving access to diagnostic services, especially</w:t>
      </w:r>
      <w:r w:rsidR="17AE0BB1" w:rsidRPr="116BC78A">
        <w:rPr>
          <w:rFonts w:ascii="Arial" w:eastAsia="Arial" w:hAnsi="Arial" w:cs="Arial"/>
        </w:rPr>
        <w:t xml:space="preserve"> in </w:t>
      </w:r>
      <w:r w:rsidR="1520D104" w:rsidRPr="116BC78A">
        <w:rPr>
          <w:rFonts w:ascii="Arial" w:eastAsia="Arial" w:hAnsi="Arial" w:cs="Arial"/>
        </w:rPr>
        <w:t>rural areas</w:t>
      </w:r>
      <w:r w:rsidR="17AE0BB1" w:rsidRPr="116BC78A">
        <w:rPr>
          <w:rFonts w:ascii="Arial" w:eastAsia="Arial" w:hAnsi="Arial" w:cs="Arial"/>
        </w:rPr>
        <w:t xml:space="preserve"> that are difficult to reach. (</w:t>
      </w:r>
      <w:r w:rsidR="79C3A23D" w:rsidRPr="116BC78A">
        <w:rPr>
          <w:rFonts w:ascii="Arial" w:eastAsia="Arial" w:hAnsi="Arial" w:cs="Arial"/>
        </w:rPr>
        <w:t>Chen et al., 2021).</w:t>
      </w:r>
      <w:r w:rsidR="765E8279" w:rsidRPr="116BC78A">
        <w:rPr>
          <w:rFonts w:ascii="Arial" w:eastAsia="Arial" w:hAnsi="Arial" w:cs="Arial"/>
        </w:rPr>
        <w:t xml:space="preserve"> </w:t>
      </w:r>
      <w:r w:rsidR="69A571A2" w:rsidRPr="116BC78A">
        <w:rPr>
          <w:rFonts w:ascii="Arial" w:eastAsia="Arial" w:hAnsi="Arial" w:cs="Arial"/>
        </w:rPr>
        <w:t>An</w:t>
      </w:r>
      <w:r w:rsidR="50673867" w:rsidRPr="116BC78A">
        <w:rPr>
          <w:rFonts w:ascii="Arial" w:eastAsia="Arial" w:hAnsi="Arial" w:cs="Arial"/>
        </w:rPr>
        <w:t xml:space="preserve"> early diagnosis and </w:t>
      </w:r>
      <w:r w:rsidR="1AEFD369" w:rsidRPr="116BC78A">
        <w:rPr>
          <w:rFonts w:ascii="Arial" w:eastAsia="Arial" w:hAnsi="Arial" w:cs="Arial"/>
        </w:rPr>
        <w:t>intervention</w:t>
      </w:r>
      <w:r w:rsidR="24B3CA1D" w:rsidRPr="116BC78A">
        <w:rPr>
          <w:rFonts w:ascii="Arial" w:eastAsia="Arial" w:hAnsi="Arial" w:cs="Arial"/>
        </w:rPr>
        <w:t xml:space="preserve"> </w:t>
      </w:r>
      <w:r w:rsidR="2A1CA9F8" w:rsidRPr="116BC78A">
        <w:rPr>
          <w:rFonts w:ascii="Arial" w:eastAsia="Arial" w:hAnsi="Arial" w:cs="Arial"/>
        </w:rPr>
        <w:t>ensure</w:t>
      </w:r>
      <w:r w:rsidR="24B3CA1D" w:rsidRPr="116BC78A">
        <w:rPr>
          <w:rFonts w:ascii="Arial" w:eastAsia="Arial" w:hAnsi="Arial" w:cs="Arial"/>
        </w:rPr>
        <w:t xml:space="preserve"> </w:t>
      </w:r>
      <w:r w:rsidR="00B12021" w:rsidRPr="116BC78A">
        <w:rPr>
          <w:rFonts w:ascii="Arial" w:eastAsia="Arial" w:hAnsi="Arial" w:cs="Arial"/>
        </w:rPr>
        <w:t>patients</w:t>
      </w:r>
      <w:r w:rsidR="24B3CA1D" w:rsidRPr="116BC78A">
        <w:rPr>
          <w:rFonts w:ascii="Arial" w:eastAsia="Arial" w:hAnsi="Arial" w:cs="Arial"/>
        </w:rPr>
        <w:t xml:space="preserve"> </w:t>
      </w:r>
      <w:r w:rsidR="4D551D6F" w:rsidRPr="116BC78A">
        <w:rPr>
          <w:rFonts w:ascii="Arial" w:eastAsia="Arial" w:hAnsi="Arial" w:cs="Arial"/>
        </w:rPr>
        <w:t>receive</w:t>
      </w:r>
      <w:r w:rsidR="24B3CA1D" w:rsidRPr="116BC78A">
        <w:rPr>
          <w:rFonts w:ascii="Arial" w:eastAsia="Arial" w:hAnsi="Arial" w:cs="Arial"/>
        </w:rPr>
        <w:t xml:space="preserve"> surgery </w:t>
      </w:r>
      <w:r w:rsidR="58ECB1D9" w:rsidRPr="116BC78A">
        <w:rPr>
          <w:rFonts w:ascii="Arial" w:eastAsia="Arial" w:hAnsi="Arial" w:cs="Arial"/>
        </w:rPr>
        <w:t>promptly,</w:t>
      </w:r>
      <w:r w:rsidR="50673867" w:rsidRPr="116BC78A">
        <w:rPr>
          <w:rFonts w:ascii="Arial" w:eastAsia="Arial" w:hAnsi="Arial" w:cs="Arial"/>
        </w:rPr>
        <w:t xml:space="preserve"> </w:t>
      </w:r>
      <w:r w:rsidR="1B14FFC2" w:rsidRPr="116BC78A">
        <w:rPr>
          <w:rFonts w:ascii="Arial" w:eastAsia="Arial" w:hAnsi="Arial" w:cs="Arial"/>
        </w:rPr>
        <w:t xml:space="preserve">also </w:t>
      </w:r>
      <w:r w:rsidR="13C97450" w:rsidRPr="116BC78A">
        <w:rPr>
          <w:rFonts w:ascii="Arial" w:eastAsia="Arial" w:hAnsi="Arial" w:cs="Arial"/>
        </w:rPr>
        <w:t>a</w:t>
      </w:r>
      <w:r w:rsidR="50673867" w:rsidRPr="116BC78A">
        <w:rPr>
          <w:rFonts w:ascii="Arial" w:eastAsia="Arial" w:hAnsi="Arial" w:cs="Arial"/>
        </w:rPr>
        <w:t xml:space="preserve"> blood </w:t>
      </w:r>
      <w:r w:rsidR="005E89B4" w:rsidRPr="116BC78A">
        <w:rPr>
          <w:rFonts w:ascii="Arial" w:eastAsia="Arial" w:hAnsi="Arial" w:cs="Arial"/>
        </w:rPr>
        <w:t xml:space="preserve">clot </w:t>
      </w:r>
      <w:r w:rsidR="76FFF08B" w:rsidRPr="116BC78A">
        <w:rPr>
          <w:rFonts w:ascii="Arial" w:eastAsia="Arial" w:hAnsi="Arial" w:cs="Arial"/>
        </w:rPr>
        <w:t>procedure which can significantly improve recovery</w:t>
      </w:r>
      <w:r w:rsidR="4B962AAB" w:rsidRPr="116BC78A">
        <w:rPr>
          <w:rFonts w:ascii="Arial" w:eastAsia="Arial" w:hAnsi="Arial" w:cs="Arial"/>
        </w:rPr>
        <w:t>. (American</w:t>
      </w:r>
      <w:r w:rsidR="386F2105" w:rsidRPr="116BC78A">
        <w:rPr>
          <w:rFonts w:ascii="Arial" w:eastAsia="Arial" w:hAnsi="Arial" w:cs="Arial"/>
        </w:rPr>
        <w:t xml:space="preserve"> </w:t>
      </w:r>
      <w:r w:rsidR="4B962AAB" w:rsidRPr="116BC78A">
        <w:rPr>
          <w:rFonts w:ascii="Arial" w:eastAsia="Arial" w:hAnsi="Arial" w:cs="Arial"/>
        </w:rPr>
        <w:t xml:space="preserve">stroke </w:t>
      </w:r>
      <w:r w:rsidR="4DE204A1" w:rsidRPr="116BC78A">
        <w:rPr>
          <w:rFonts w:ascii="Arial" w:eastAsia="Arial" w:hAnsi="Arial" w:cs="Arial"/>
        </w:rPr>
        <w:t>association</w:t>
      </w:r>
      <w:r w:rsidR="4B962AAB" w:rsidRPr="116BC78A">
        <w:rPr>
          <w:rFonts w:ascii="Arial" w:eastAsia="Arial" w:hAnsi="Arial" w:cs="Arial"/>
        </w:rPr>
        <w:t>, 2024)</w:t>
      </w:r>
      <w:r w:rsidR="54FB6426" w:rsidRPr="116BC78A">
        <w:rPr>
          <w:rFonts w:ascii="Arial" w:eastAsia="Arial" w:hAnsi="Arial" w:cs="Arial"/>
        </w:rPr>
        <w:t>.</w:t>
      </w:r>
      <w:r w:rsidR="3F0582F7" w:rsidRPr="116BC78A">
        <w:rPr>
          <w:rFonts w:ascii="Arial" w:eastAsia="Arial" w:hAnsi="Arial" w:cs="Arial"/>
        </w:rPr>
        <w:t xml:space="preserve"> </w:t>
      </w:r>
    </w:p>
    <w:p w14:paraId="2DAAD327" w14:textId="14987EEE" w:rsidR="00B715E9" w:rsidRDefault="3F0582F7" w:rsidP="116BC78A">
      <w:pPr>
        <w:spacing w:before="240" w:after="240"/>
        <w:rPr>
          <w:rFonts w:ascii="Arial" w:eastAsia="Arial" w:hAnsi="Arial" w:cs="Arial"/>
        </w:rPr>
      </w:pPr>
      <w:r w:rsidRPr="116BC78A">
        <w:rPr>
          <w:rFonts w:ascii="Arial" w:eastAsia="Arial" w:hAnsi="Arial" w:cs="Arial"/>
        </w:rPr>
        <w:t xml:space="preserve">In </w:t>
      </w:r>
      <w:r w:rsidR="138062A3" w:rsidRPr="116BC78A">
        <w:rPr>
          <w:rFonts w:ascii="Arial" w:eastAsia="Arial" w:hAnsi="Arial" w:cs="Arial"/>
        </w:rPr>
        <w:t>addition, advanced</w:t>
      </w:r>
      <w:r w:rsidR="5B1CF0A5" w:rsidRPr="116BC78A">
        <w:rPr>
          <w:rFonts w:ascii="Arial" w:eastAsia="Arial" w:hAnsi="Arial" w:cs="Arial"/>
        </w:rPr>
        <w:t xml:space="preserve"> imaging techniques such as perfusion CT and diffusion</w:t>
      </w:r>
      <w:r w:rsidR="55E2FB18" w:rsidRPr="116BC78A">
        <w:rPr>
          <w:rFonts w:ascii="Arial" w:eastAsia="Arial" w:hAnsi="Arial" w:cs="Arial"/>
        </w:rPr>
        <w:t>-weighted</w:t>
      </w:r>
      <w:r w:rsidR="2831F886" w:rsidRPr="116BC78A">
        <w:rPr>
          <w:rFonts w:ascii="Arial" w:eastAsia="Arial" w:hAnsi="Arial" w:cs="Arial"/>
        </w:rPr>
        <w:t xml:space="preserve"> </w:t>
      </w:r>
      <w:r w:rsidR="6BE38CFC" w:rsidRPr="116BC78A">
        <w:rPr>
          <w:rFonts w:ascii="Arial" w:eastAsia="Arial" w:hAnsi="Arial" w:cs="Arial"/>
        </w:rPr>
        <w:t>MRI</w:t>
      </w:r>
      <w:r w:rsidR="2831F886" w:rsidRPr="116BC78A">
        <w:rPr>
          <w:rFonts w:ascii="Arial" w:eastAsia="Arial" w:hAnsi="Arial" w:cs="Arial"/>
        </w:rPr>
        <w:t xml:space="preserve"> </w:t>
      </w:r>
      <w:r w:rsidR="5BF1AF4A" w:rsidRPr="116BC78A">
        <w:rPr>
          <w:rFonts w:ascii="Arial" w:eastAsia="Arial" w:hAnsi="Arial" w:cs="Arial"/>
        </w:rPr>
        <w:t>allow</w:t>
      </w:r>
      <w:r w:rsidR="2831F886" w:rsidRPr="116BC78A">
        <w:rPr>
          <w:rFonts w:ascii="Arial" w:eastAsia="Arial" w:hAnsi="Arial" w:cs="Arial"/>
        </w:rPr>
        <w:t xml:space="preserve"> clinicians to </w:t>
      </w:r>
      <w:r w:rsidR="0ABE7E53" w:rsidRPr="116BC78A">
        <w:rPr>
          <w:rFonts w:ascii="Arial" w:eastAsia="Arial" w:hAnsi="Arial" w:cs="Arial"/>
        </w:rPr>
        <w:t>visualize</w:t>
      </w:r>
      <w:r w:rsidR="2831F886" w:rsidRPr="116BC78A">
        <w:rPr>
          <w:rFonts w:ascii="Arial" w:eastAsia="Arial" w:hAnsi="Arial" w:cs="Arial"/>
        </w:rPr>
        <w:t xml:space="preserve"> </w:t>
      </w:r>
      <w:r w:rsidR="1B74DCE7" w:rsidRPr="116BC78A">
        <w:rPr>
          <w:rFonts w:ascii="Arial" w:eastAsia="Arial" w:hAnsi="Arial" w:cs="Arial"/>
        </w:rPr>
        <w:t>an</w:t>
      </w:r>
      <w:r w:rsidR="2831F886" w:rsidRPr="116BC78A">
        <w:rPr>
          <w:rFonts w:ascii="Arial" w:eastAsia="Arial" w:hAnsi="Arial" w:cs="Arial"/>
        </w:rPr>
        <w:t xml:space="preserve"> area of the brain with redu</w:t>
      </w:r>
      <w:r w:rsidR="524E217F" w:rsidRPr="116BC78A">
        <w:rPr>
          <w:rFonts w:ascii="Arial" w:eastAsia="Arial" w:hAnsi="Arial" w:cs="Arial"/>
        </w:rPr>
        <w:t xml:space="preserve">ced blood flow and </w:t>
      </w:r>
      <w:r w:rsidR="20634AD8" w:rsidRPr="116BC78A">
        <w:rPr>
          <w:rFonts w:ascii="Arial" w:eastAsia="Arial" w:hAnsi="Arial" w:cs="Arial"/>
        </w:rPr>
        <w:t>detect</w:t>
      </w:r>
      <w:r w:rsidR="524E217F" w:rsidRPr="116BC78A">
        <w:rPr>
          <w:rFonts w:ascii="Arial" w:eastAsia="Arial" w:hAnsi="Arial" w:cs="Arial"/>
        </w:rPr>
        <w:t xml:space="preserve"> early </w:t>
      </w:r>
      <w:r w:rsidR="334AAFDE" w:rsidRPr="116BC78A">
        <w:rPr>
          <w:rFonts w:ascii="Arial" w:eastAsia="Arial" w:hAnsi="Arial" w:cs="Arial"/>
        </w:rPr>
        <w:t xml:space="preserve">signs of tissue </w:t>
      </w:r>
      <w:r w:rsidR="20182954" w:rsidRPr="116BC78A">
        <w:rPr>
          <w:rFonts w:ascii="Arial" w:eastAsia="Arial" w:hAnsi="Arial" w:cs="Arial"/>
        </w:rPr>
        <w:t>damage. (</w:t>
      </w:r>
      <w:r w:rsidR="334AAFDE" w:rsidRPr="116BC78A">
        <w:rPr>
          <w:rFonts w:ascii="Arial" w:eastAsia="Arial" w:hAnsi="Arial" w:cs="Arial"/>
        </w:rPr>
        <w:t>Kumer et al., 2021)</w:t>
      </w:r>
      <w:r w:rsidR="4B27735F" w:rsidRPr="116BC78A">
        <w:rPr>
          <w:rFonts w:ascii="Arial" w:eastAsia="Arial" w:hAnsi="Arial" w:cs="Arial"/>
        </w:rPr>
        <w:t xml:space="preserve">. These tools </w:t>
      </w:r>
      <w:proofErr w:type="gramStart"/>
      <w:r w:rsidR="4B27735F" w:rsidRPr="116BC78A">
        <w:rPr>
          <w:rFonts w:ascii="Arial" w:eastAsia="Arial" w:hAnsi="Arial" w:cs="Arial"/>
        </w:rPr>
        <w:t xml:space="preserve">are not only </w:t>
      </w:r>
      <w:r w:rsidR="15BAF643" w:rsidRPr="116BC78A">
        <w:rPr>
          <w:rFonts w:ascii="Arial" w:eastAsia="Arial" w:hAnsi="Arial" w:cs="Arial"/>
        </w:rPr>
        <w:t>guided</w:t>
      </w:r>
      <w:proofErr w:type="gramEnd"/>
      <w:r w:rsidR="15BAF643" w:rsidRPr="116BC78A">
        <w:rPr>
          <w:rFonts w:ascii="Arial" w:eastAsia="Arial" w:hAnsi="Arial" w:cs="Arial"/>
        </w:rPr>
        <w:t xml:space="preserve"> by</w:t>
      </w:r>
      <w:r w:rsidR="4B27735F" w:rsidRPr="116BC78A">
        <w:rPr>
          <w:rFonts w:ascii="Arial" w:eastAsia="Arial" w:hAnsi="Arial" w:cs="Arial"/>
        </w:rPr>
        <w:t xml:space="preserve"> </w:t>
      </w:r>
      <w:r w:rsidR="1E33E7D7" w:rsidRPr="116BC78A">
        <w:rPr>
          <w:rFonts w:ascii="Arial" w:eastAsia="Arial" w:hAnsi="Arial" w:cs="Arial"/>
        </w:rPr>
        <w:t>immediate</w:t>
      </w:r>
      <w:r w:rsidR="4B27735F" w:rsidRPr="116BC78A">
        <w:rPr>
          <w:rFonts w:ascii="Arial" w:eastAsia="Arial" w:hAnsi="Arial" w:cs="Arial"/>
        </w:rPr>
        <w:t xml:space="preserve"> treatment </w:t>
      </w:r>
      <w:r w:rsidR="5A2BFCFD" w:rsidRPr="116BC78A">
        <w:rPr>
          <w:rFonts w:ascii="Arial" w:eastAsia="Arial" w:hAnsi="Arial" w:cs="Arial"/>
        </w:rPr>
        <w:t>decisions but</w:t>
      </w:r>
      <w:r w:rsidR="4B27735F" w:rsidRPr="116BC78A">
        <w:rPr>
          <w:rFonts w:ascii="Arial" w:eastAsia="Arial" w:hAnsi="Arial" w:cs="Arial"/>
        </w:rPr>
        <w:t xml:space="preserve"> also </w:t>
      </w:r>
      <w:r w:rsidR="22A81B16" w:rsidRPr="116BC78A">
        <w:rPr>
          <w:rFonts w:ascii="Arial" w:eastAsia="Arial" w:hAnsi="Arial" w:cs="Arial"/>
        </w:rPr>
        <w:t xml:space="preserve">help to predict potential </w:t>
      </w:r>
      <w:r w:rsidR="78FBEF4F" w:rsidRPr="116BC78A">
        <w:rPr>
          <w:rFonts w:ascii="Arial" w:eastAsia="Arial" w:hAnsi="Arial" w:cs="Arial"/>
        </w:rPr>
        <w:t>complications</w:t>
      </w:r>
      <w:r w:rsidR="22A81B16" w:rsidRPr="116BC78A">
        <w:rPr>
          <w:rFonts w:ascii="Arial" w:eastAsia="Arial" w:hAnsi="Arial" w:cs="Arial"/>
        </w:rPr>
        <w:t xml:space="preserve"> and </w:t>
      </w:r>
      <w:r w:rsidR="0F1FE228" w:rsidRPr="116BC78A">
        <w:rPr>
          <w:rFonts w:ascii="Arial" w:eastAsia="Arial" w:hAnsi="Arial" w:cs="Arial"/>
        </w:rPr>
        <w:t>long-term</w:t>
      </w:r>
      <w:r w:rsidR="22A81B16" w:rsidRPr="116BC78A">
        <w:rPr>
          <w:rFonts w:ascii="Arial" w:eastAsia="Arial" w:hAnsi="Arial" w:cs="Arial"/>
        </w:rPr>
        <w:t xml:space="preserve"> outcome</w:t>
      </w:r>
      <w:r w:rsidR="7BC47678" w:rsidRPr="116BC78A">
        <w:rPr>
          <w:rFonts w:ascii="Arial" w:eastAsia="Arial" w:hAnsi="Arial" w:cs="Arial"/>
        </w:rPr>
        <w:t xml:space="preserve">s (Chen et al., 2021). </w:t>
      </w:r>
    </w:p>
    <w:p w14:paraId="6D7FE410" w14:textId="45CA270A" w:rsidR="00B12021" w:rsidRPr="00B12021" w:rsidRDefault="00B12021" w:rsidP="00B12021">
      <w:pPr>
        <w:pStyle w:val="Heading1"/>
      </w:pPr>
      <w:bookmarkStart w:id="3" w:name="_Toc227057206"/>
      <w:r w:rsidRPr="00B12021">
        <w:t>Risk Factors and Prevention</w:t>
      </w:r>
      <w:bookmarkEnd w:id="3"/>
      <w:r w:rsidRPr="00B12021">
        <w:t xml:space="preserve"> </w:t>
      </w:r>
    </w:p>
    <w:p w14:paraId="58F80998" w14:textId="6FDE2DEF" w:rsidR="00B715E9" w:rsidRDefault="3B51074C" w:rsidP="116BC78A">
      <w:pPr>
        <w:spacing w:before="240" w:after="240"/>
        <w:rPr>
          <w:rFonts w:ascii="Arial" w:eastAsia="Arial" w:hAnsi="Arial" w:cs="Arial"/>
        </w:rPr>
      </w:pPr>
      <w:r w:rsidRPr="116BC78A">
        <w:rPr>
          <w:rFonts w:ascii="Arial" w:eastAsia="Arial" w:hAnsi="Arial" w:cs="Arial"/>
        </w:rPr>
        <w:t xml:space="preserve">The World Health Organization emphasizes that lifestyle changes can significantly reduce the risk of stroke. Maintaining cardiovascular health and promoting smooth blood flow to the brain are essential. Regular physical activity, such as exercising for at least </w:t>
      </w:r>
      <w:r w:rsidR="0CF52759" w:rsidRPr="116BC78A">
        <w:rPr>
          <w:rFonts w:ascii="Arial" w:eastAsia="Arial" w:hAnsi="Arial" w:cs="Arial"/>
        </w:rPr>
        <w:t>150 minutes (about 5 hours)</w:t>
      </w:r>
      <w:r w:rsidRPr="116BC78A">
        <w:rPr>
          <w:rFonts w:ascii="Arial" w:eastAsia="Arial" w:hAnsi="Arial" w:cs="Arial"/>
        </w:rPr>
        <w:t xml:space="preserve"> per week or walking daily for 30 minutes, improves heart and vascular function. Stress-reducing activities, including mindfulness, contribute to overall well-being.</w:t>
      </w:r>
      <w:r w:rsidR="7D90A2A9" w:rsidRPr="116BC78A">
        <w:rPr>
          <w:rFonts w:ascii="Arial" w:eastAsia="Arial" w:hAnsi="Arial" w:cs="Arial"/>
        </w:rPr>
        <w:t xml:space="preserve"> (NHS 2023).</w:t>
      </w:r>
      <w:r w:rsidRPr="116BC78A">
        <w:rPr>
          <w:rFonts w:ascii="Arial" w:eastAsia="Arial" w:hAnsi="Arial" w:cs="Arial"/>
        </w:rPr>
        <w:t xml:space="preserve"> A healthy diet, low in salt and processed foods, along with moderation in alcohol consumption and avoidance of smoking, reduces</w:t>
      </w:r>
      <w:r w:rsidR="2BAB4B42" w:rsidRPr="116BC78A">
        <w:rPr>
          <w:rFonts w:ascii="Arial" w:eastAsia="Arial" w:hAnsi="Arial" w:cs="Arial"/>
        </w:rPr>
        <w:t xml:space="preserve"> the </w:t>
      </w:r>
      <w:r w:rsidR="265F8FD3" w:rsidRPr="116BC78A">
        <w:rPr>
          <w:rFonts w:ascii="Arial" w:eastAsia="Arial" w:hAnsi="Arial" w:cs="Arial"/>
        </w:rPr>
        <w:t>likelihood</w:t>
      </w:r>
      <w:r w:rsidR="2BAB4B42" w:rsidRPr="116BC78A">
        <w:rPr>
          <w:rFonts w:ascii="Arial" w:eastAsia="Arial" w:hAnsi="Arial" w:cs="Arial"/>
        </w:rPr>
        <w:t xml:space="preserve"> of</w:t>
      </w:r>
      <w:r w:rsidRPr="116BC78A">
        <w:rPr>
          <w:rFonts w:ascii="Arial" w:eastAsia="Arial" w:hAnsi="Arial" w:cs="Arial"/>
        </w:rPr>
        <w:t xml:space="preserve"> stroke</w:t>
      </w:r>
      <w:r w:rsidR="72CDBC4C" w:rsidRPr="116BC78A">
        <w:rPr>
          <w:rFonts w:ascii="Arial" w:eastAsia="Arial" w:hAnsi="Arial" w:cs="Arial"/>
        </w:rPr>
        <w:t>. (Mayo clinic, 2023).</w:t>
      </w:r>
    </w:p>
    <w:p w14:paraId="19C3BB8B" w14:textId="29678C55" w:rsidR="00D8622F" w:rsidRPr="00D8622F" w:rsidRDefault="00D8622F" w:rsidP="00D8622F">
      <w:pPr>
        <w:pStyle w:val="Heading1"/>
      </w:pPr>
      <w:bookmarkStart w:id="4" w:name="_Toc227057207"/>
      <w:r w:rsidRPr="00D8622F">
        <w:t>Lifestyle Changes After Stroke</w:t>
      </w:r>
      <w:bookmarkEnd w:id="4"/>
      <w:r w:rsidRPr="00D8622F">
        <w:t xml:space="preserve"> </w:t>
      </w:r>
    </w:p>
    <w:p w14:paraId="4526EB19" w14:textId="3E344B66" w:rsidR="00B715E9" w:rsidRDefault="3B51074C" w:rsidP="116BC78A">
      <w:pPr>
        <w:spacing w:before="240" w:after="240"/>
        <w:rPr>
          <w:rFonts w:ascii="Arial" w:eastAsia="Arial" w:hAnsi="Arial" w:cs="Arial"/>
        </w:rPr>
      </w:pPr>
      <w:r w:rsidRPr="116BC78A">
        <w:rPr>
          <w:rFonts w:ascii="Arial" w:eastAsia="Arial" w:hAnsi="Arial" w:cs="Arial"/>
        </w:rPr>
        <w:t xml:space="preserve">Medications also play </w:t>
      </w:r>
      <w:r w:rsidR="231022B0" w:rsidRPr="116BC78A">
        <w:rPr>
          <w:rFonts w:ascii="Arial" w:eastAsia="Arial" w:hAnsi="Arial" w:cs="Arial"/>
        </w:rPr>
        <w:t>a significant role</w:t>
      </w:r>
      <w:r w:rsidRPr="116BC78A">
        <w:rPr>
          <w:rFonts w:ascii="Arial" w:eastAsia="Arial" w:hAnsi="Arial" w:cs="Arial"/>
        </w:rPr>
        <w:t xml:space="preserve">, particularly for individuals with aneurysms. Beta-blockers, such as propranolol, and ACE inhibitors, such as enalapril, help lower blood pressure and reduce stress on blood vessel </w:t>
      </w:r>
      <w:r w:rsidR="1214B605" w:rsidRPr="116BC78A">
        <w:rPr>
          <w:rFonts w:ascii="Arial" w:eastAsia="Arial" w:hAnsi="Arial" w:cs="Arial"/>
        </w:rPr>
        <w:t>walls, thereby</w:t>
      </w:r>
      <w:r w:rsidRPr="116BC78A">
        <w:rPr>
          <w:rFonts w:ascii="Arial" w:eastAsia="Arial" w:hAnsi="Arial" w:cs="Arial"/>
        </w:rPr>
        <w:t xml:space="preserve"> reducing the risk of stroke (Lindholt, 2020; Hackham et al., 2012; Whelton et al., 2018). Public awareness campaigns, such as the FAST program—Face, Arm, Speech, Time—educate the public on stroke symptoms and encourage immediate medical attention, which is critical for improving outcomes (World Health Organization, 2023; CDC, 2022).</w:t>
      </w:r>
      <w:r w:rsidR="017F7F7C" w:rsidRPr="116BC78A">
        <w:rPr>
          <w:rFonts w:ascii="Arial" w:eastAsia="Arial" w:hAnsi="Arial" w:cs="Arial"/>
        </w:rPr>
        <w:t xml:space="preserve"> Smoking </w:t>
      </w:r>
      <w:r w:rsidR="503FAE18" w:rsidRPr="116BC78A">
        <w:rPr>
          <w:rFonts w:ascii="Arial" w:eastAsia="Arial" w:hAnsi="Arial" w:cs="Arial"/>
        </w:rPr>
        <w:t>cessations</w:t>
      </w:r>
      <w:r w:rsidR="017F7F7C" w:rsidRPr="116BC78A">
        <w:rPr>
          <w:rFonts w:ascii="Arial" w:eastAsia="Arial" w:hAnsi="Arial" w:cs="Arial"/>
        </w:rPr>
        <w:t xml:space="preserve"> </w:t>
      </w:r>
      <w:r w:rsidR="131E5B1E" w:rsidRPr="116BC78A">
        <w:rPr>
          <w:rFonts w:ascii="Arial" w:eastAsia="Arial" w:hAnsi="Arial" w:cs="Arial"/>
        </w:rPr>
        <w:t>programs,</w:t>
      </w:r>
      <w:r w:rsidR="017F7F7C" w:rsidRPr="116BC78A">
        <w:rPr>
          <w:rFonts w:ascii="Arial" w:eastAsia="Arial" w:hAnsi="Arial" w:cs="Arial"/>
        </w:rPr>
        <w:t xml:space="preserve"> community exercise groups, and nutritional workshops further </w:t>
      </w:r>
      <w:r w:rsidR="0FB28D22" w:rsidRPr="116BC78A">
        <w:rPr>
          <w:rFonts w:ascii="Arial" w:eastAsia="Arial" w:hAnsi="Arial" w:cs="Arial"/>
        </w:rPr>
        <w:t xml:space="preserve">support </w:t>
      </w:r>
      <w:r w:rsidR="0D4B6D68" w:rsidRPr="116BC78A">
        <w:rPr>
          <w:rFonts w:ascii="Arial" w:eastAsia="Arial" w:hAnsi="Arial" w:cs="Arial"/>
        </w:rPr>
        <w:t>patients</w:t>
      </w:r>
      <w:r w:rsidR="0FB28D22" w:rsidRPr="116BC78A">
        <w:rPr>
          <w:rFonts w:ascii="Arial" w:eastAsia="Arial" w:hAnsi="Arial" w:cs="Arial"/>
        </w:rPr>
        <w:t xml:space="preserve"> in </w:t>
      </w:r>
      <w:r w:rsidR="79C621C5" w:rsidRPr="116BC78A">
        <w:rPr>
          <w:rFonts w:ascii="Arial" w:eastAsia="Arial" w:hAnsi="Arial" w:cs="Arial"/>
        </w:rPr>
        <w:t>maintaining</w:t>
      </w:r>
      <w:r w:rsidR="0FB28D22" w:rsidRPr="116BC78A">
        <w:rPr>
          <w:rFonts w:ascii="Arial" w:eastAsia="Arial" w:hAnsi="Arial" w:cs="Arial"/>
        </w:rPr>
        <w:t xml:space="preserve"> healthier lifestyles and reducing the overall burden of stroke. (</w:t>
      </w:r>
      <w:r w:rsidR="0052C044" w:rsidRPr="116BC78A">
        <w:rPr>
          <w:rFonts w:ascii="Arial" w:eastAsia="Arial" w:hAnsi="Arial" w:cs="Arial"/>
        </w:rPr>
        <w:t>Feigin</w:t>
      </w:r>
      <w:r w:rsidR="24F5F7B8" w:rsidRPr="116BC78A">
        <w:rPr>
          <w:rFonts w:ascii="Arial" w:eastAsia="Arial" w:hAnsi="Arial" w:cs="Arial"/>
        </w:rPr>
        <w:t xml:space="preserve"> et al., 2022).</w:t>
      </w:r>
    </w:p>
    <w:p w14:paraId="41479481" w14:textId="788410DE" w:rsidR="00B715E9" w:rsidRDefault="6162505D" w:rsidP="116BC78A">
      <w:pPr>
        <w:spacing w:before="240" w:after="240"/>
      </w:pPr>
      <w:r w:rsidRPr="116BC78A">
        <w:rPr>
          <w:rFonts w:ascii="Arial" w:eastAsia="Arial" w:hAnsi="Arial" w:cs="Arial"/>
        </w:rPr>
        <w:lastRenderedPageBreak/>
        <w:t xml:space="preserve">Stroke is a serious medical condition that places a significant burden </w:t>
      </w:r>
      <w:r w:rsidR="31148EF5" w:rsidRPr="116BC78A">
        <w:rPr>
          <w:rFonts w:ascii="Arial" w:eastAsia="Arial" w:hAnsi="Arial" w:cs="Arial"/>
        </w:rPr>
        <w:t>on</w:t>
      </w:r>
      <w:r w:rsidRPr="116BC78A">
        <w:rPr>
          <w:rFonts w:ascii="Arial" w:eastAsia="Arial" w:hAnsi="Arial" w:cs="Arial"/>
        </w:rPr>
        <w:t xml:space="preserve"> individuals and </w:t>
      </w:r>
      <w:r w:rsidR="6FC7C7EF" w:rsidRPr="116BC78A">
        <w:rPr>
          <w:rFonts w:ascii="Arial" w:eastAsia="Arial" w:hAnsi="Arial" w:cs="Arial"/>
        </w:rPr>
        <w:t>the healthcare</w:t>
      </w:r>
      <w:r w:rsidR="39392AEB" w:rsidRPr="116BC78A">
        <w:rPr>
          <w:rFonts w:ascii="Arial" w:eastAsia="Arial" w:hAnsi="Arial" w:cs="Arial"/>
        </w:rPr>
        <w:t xml:space="preserve"> system</w:t>
      </w:r>
      <w:proofErr w:type="gramStart"/>
      <w:r w:rsidR="39392AEB" w:rsidRPr="116BC78A">
        <w:rPr>
          <w:rFonts w:ascii="Arial" w:eastAsia="Arial" w:hAnsi="Arial" w:cs="Arial"/>
        </w:rPr>
        <w:t xml:space="preserve">. </w:t>
      </w:r>
      <w:r w:rsidR="0B1A84D5" w:rsidRPr="116BC78A">
        <w:rPr>
          <w:rFonts w:ascii="Arial" w:eastAsia="Arial" w:hAnsi="Arial" w:cs="Arial"/>
        </w:rPr>
        <w:t xml:space="preserve"> </w:t>
      </w:r>
      <w:proofErr w:type="gramEnd"/>
      <w:r w:rsidR="0B1A84D5" w:rsidRPr="116BC78A">
        <w:rPr>
          <w:rFonts w:ascii="Arial" w:eastAsia="Arial" w:hAnsi="Arial" w:cs="Arial"/>
        </w:rPr>
        <w:t>Stroke is one</w:t>
      </w:r>
      <w:r w:rsidR="39392AEB" w:rsidRPr="116BC78A">
        <w:rPr>
          <w:rFonts w:ascii="Arial" w:eastAsia="Arial" w:hAnsi="Arial" w:cs="Arial"/>
        </w:rPr>
        <w:t xml:space="preserve"> of the leading causes of </w:t>
      </w:r>
      <w:r w:rsidR="7ACE54D0" w:rsidRPr="116BC78A">
        <w:rPr>
          <w:rFonts w:ascii="Arial" w:eastAsia="Arial" w:hAnsi="Arial" w:cs="Arial"/>
        </w:rPr>
        <w:t xml:space="preserve">death and </w:t>
      </w:r>
      <w:r w:rsidR="4B56D4D8" w:rsidRPr="116BC78A">
        <w:rPr>
          <w:rFonts w:ascii="Arial" w:eastAsia="Arial" w:hAnsi="Arial" w:cs="Arial"/>
        </w:rPr>
        <w:t>disability</w:t>
      </w:r>
      <w:r w:rsidR="2C982154" w:rsidRPr="116BC78A">
        <w:rPr>
          <w:rFonts w:ascii="Arial" w:eastAsia="Arial" w:hAnsi="Arial" w:cs="Arial"/>
        </w:rPr>
        <w:t xml:space="preserve"> longtermly</w:t>
      </w:r>
      <w:r w:rsidR="39392AEB" w:rsidRPr="116BC78A">
        <w:rPr>
          <w:rFonts w:ascii="Arial" w:eastAsia="Arial" w:hAnsi="Arial" w:cs="Arial"/>
        </w:rPr>
        <w:t xml:space="preserve"> world-wide (W</w:t>
      </w:r>
      <w:r w:rsidR="0498FE1A" w:rsidRPr="116BC78A">
        <w:rPr>
          <w:rFonts w:ascii="Arial" w:eastAsia="Arial" w:hAnsi="Arial" w:cs="Arial"/>
        </w:rPr>
        <w:t xml:space="preserve">HO 2023). </w:t>
      </w:r>
      <w:r w:rsidR="3B51074C" w:rsidRPr="116BC78A">
        <w:rPr>
          <w:rFonts w:ascii="Arial" w:eastAsia="Arial" w:hAnsi="Arial" w:cs="Arial"/>
        </w:rPr>
        <w:t>Lifestyle changes following a stroke are essential to reduce the risk of recurrence. Maintaining a healthy diet, lowering salt intake, exercising regularly, and attending routine blood pressure and lipid monitoring appointments improve recovery outcomes. Patients who follow these steps increase their chances of managing their condition effectively, reducing the likelihood of another stroke, and enhancing quality of life (NHS, 2022).</w:t>
      </w:r>
    </w:p>
    <w:p w14:paraId="176DF920" w14:textId="2B4F5909" w:rsidR="00D8622F" w:rsidRPr="00F6359A" w:rsidRDefault="00D8622F" w:rsidP="00F6359A">
      <w:pPr>
        <w:pStyle w:val="Heading1"/>
      </w:pPr>
      <w:bookmarkStart w:id="5" w:name="_Toc227057208"/>
      <w:r w:rsidRPr="00F6359A">
        <w:t>Impacts on Individuals and Families</w:t>
      </w:r>
      <w:bookmarkEnd w:id="5"/>
    </w:p>
    <w:p w14:paraId="4290F663" w14:textId="5007BCEC" w:rsidR="00B715E9" w:rsidRDefault="3B51074C" w:rsidP="116BC78A">
      <w:pPr>
        <w:spacing w:before="240" w:after="240"/>
        <w:rPr>
          <w:rFonts w:ascii="Arial" w:eastAsia="Arial" w:hAnsi="Arial" w:cs="Arial"/>
        </w:rPr>
      </w:pPr>
      <w:r w:rsidRPr="116BC78A">
        <w:rPr>
          <w:rFonts w:ascii="Arial" w:eastAsia="Arial" w:hAnsi="Arial" w:cs="Arial"/>
        </w:rPr>
        <w:t xml:space="preserve">Stroke has profound effects on both patients and their families. Individuals may experience physical impairments, such as limited mobility, paralysis, and difficulty with self-care. Cognitive and communication difficulties, including aphasia, memory loss, </w:t>
      </w:r>
      <w:r w:rsidR="003F3E32" w:rsidRPr="116BC78A">
        <w:rPr>
          <w:rFonts w:ascii="Arial" w:eastAsia="Arial" w:hAnsi="Arial" w:cs="Arial"/>
        </w:rPr>
        <w:t>and attention</w:t>
      </w:r>
      <w:r w:rsidRPr="116BC78A">
        <w:rPr>
          <w:rFonts w:ascii="Arial" w:eastAsia="Arial" w:hAnsi="Arial" w:cs="Arial"/>
        </w:rPr>
        <w:t xml:space="preserve"> problems, can further challenge daily functioning. Emotionally, stroke survivors often face depression, anxiety, and frustration. Social isolation, changes in family roles, and financial pressures add additional stress. Families and caregivers also experience mental and emotional strain due to changes in daily life </w:t>
      </w:r>
      <w:r w:rsidR="21E6B298" w:rsidRPr="116BC78A">
        <w:rPr>
          <w:rFonts w:ascii="Arial" w:eastAsia="Arial" w:hAnsi="Arial" w:cs="Arial"/>
        </w:rPr>
        <w:t>and new</w:t>
      </w:r>
      <w:r w:rsidR="0553DBAF" w:rsidRPr="116BC78A">
        <w:rPr>
          <w:rFonts w:ascii="Arial" w:eastAsia="Arial" w:hAnsi="Arial" w:cs="Arial"/>
        </w:rPr>
        <w:t xml:space="preserve"> </w:t>
      </w:r>
      <w:r w:rsidRPr="116BC78A">
        <w:rPr>
          <w:rFonts w:ascii="Arial" w:eastAsia="Arial" w:hAnsi="Arial" w:cs="Arial"/>
        </w:rPr>
        <w:t>responsibilities.</w:t>
      </w:r>
      <w:r w:rsidR="1C069EF2" w:rsidRPr="116BC78A">
        <w:rPr>
          <w:rFonts w:ascii="Arial" w:eastAsia="Arial" w:hAnsi="Arial" w:cs="Arial"/>
        </w:rPr>
        <w:t xml:space="preserve"> (Feigin et al., 2022</w:t>
      </w:r>
      <w:r w:rsidR="35DEE5F0" w:rsidRPr="116BC78A">
        <w:rPr>
          <w:rFonts w:ascii="Arial" w:eastAsia="Arial" w:hAnsi="Arial" w:cs="Arial"/>
        </w:rPr>
        <w:t>).</w:t>
      </w:r>
      <w:r w:rsidRPr="116BC78A">
        <w:rPr>
          <w:rFonts w:ascii="Arial" w:eastAsia="Arial" w:hAnsi="Arial" w:cs="Arial"/>
        </w:rPr>
        <w:t xml:space="preserve"> Multidisciplinary care, home modifications, and access to community and financial resources are vital in supporting patients and caregivers</w:t>
      </w:r>
      <w:r w:rsidR="0181F71D" w:rsidRPr="116BC78A">
        <w:rPr>
          <w:rFonts w:ascii="Arial" w:eastAsia="Arial" w:hAnsi="Arial" w:cs="Arial"/>
        </w:rPr>
        <w:t xml:space="preserve">. </w:t>
      </w:r>
      <w:r w:rsidR="1054DC55" w:rsidRPr="116BC78A">
        <w:rPr>
          <w:rFonts w:ascii="Arial" w:eastAsia="Arial" w:hAnsi="Arial" w:cs="Arial"/>
        </w:rPr>
        <w:t xml:space="preserve">Access to community resources, caregiver </w:t>
      </w:r>
      <w:r w:rsidR="67CC5708" w:rsidRPr="116BC78A">
        <w:rPr>
          <w:rFonts w:ascii="Arial" w:eastAsia="Arial" w:hAnsi="Arial" w:cs="Arial"/>
        </w:rPr>
        <w:t>training,</w:t>
      </w:r>
      <w:r w:rsidR="1054DC55" w:rsidRPr="116BC78A">
        <w:rPr>
          <w:rFonts w:ascii="Arial" w:eastAsia="Arial" w:hAnsi="Arial" w:cs="Arial"/>
        </w:rPr>
        <w:t xml:space="preserve"> and counselling can support </w:t>
      </w:r>
      <w:r w:rsidR="4C30B658" w:rsidRPr="116BC78A">
        <w:rPr>
          <w:rFonts w:ascii="Arial" w:eastAsia="Arial" w:hAnsi="Arial" w:cs="Arial"/>
        </w:rPr>
        <w:t>patients</w:t>
      </w:r>
      <w:r w:rsidR="1054DC55" w:rsidRPr="116BC78A">
        <w:rPr>
          <w:rFonts w:ascii="Arial" w:eastAsia="Arial" w:hAnsi="Arial" w:cs="Arial"/>
        </w:rPr>
        <w:t xml:space="preserve"> and </w:t>
      </w:r>
      <w:r w:rsidR="68F02C7E" w:rsidRPr="116BC78A">
        <w:rPr>
          <w:rFonts w:ascii="Arial" w:eastAsia="Arial" w:hAnsi="Arial" w:cs="Arial"/>
        </w:rPr>
        <w:t xml:space="preserve">families. Home </w:t>
      </w:r>
      <w:r w:rsidR="4A8F780C" w:rsidRPr="116BC78A">
        <w:rPr>
          <w:rFonts w:ascii="Arial" w:eastAsia="Arial" w:hAnsi="Arial" w:cs="Arial"/>
        </w:rPr>
        <w:t>adaptations</w:t>
      </w:r>
      <w:r w:rsidR="68F02C7E" w:rsidRPr="116BC78A">
        <w:rPr>
          <w:rFonts w:ascii="Arial" w:eastAsia="Arial" w:hAnsi="Arial" w:cs="Arial"/>
        </w:rPr>
        <w:t xml:space="preserve"> such as </w:t>
      </w:r>
      <w:r w:rsidR="0579D873" w:rsidRPr="116BC78A">
        <w:rPr>
          <w:rFonts w:ascii="Arial" w:eastAsia="Arial" w:hAnsi="Arial" w:cs="Arial"/>
        </w:rPr>
        <w:t>ramps,</w:t>
      </w:r>
      <w:r w:rsidR="68F02C7E" w:rsidRPr="116BC78A">
        <w:rPr>
          <w:rFonts w:ascii="Arial" w:eastAsia="Arial" w:hAnsi="Arial" w:cs="Arial"/>
        </w:rPr>
        <w:t xml:space="preserve"> </w:t>
      </w:r>
      <w:r w:rsidR="2CEF8D2C" w:rsidRPr="116BC78A">
        <w:rPr>
          <w:rFonts w:ascii="Arial" w:eastAsia="Arial" w:hAnsi="Arial" w:cs="Arial"/>
        </w:rPr>
        <w:t>handrails,</w:t>
      </w:r>
      <w:r w:rsidR="68F02C7E" w:rsidRPr="116BC78A">
        <w:rPr>
          <w:rFonts w:ascii="Arial" w:eastAsia="Arial" w:hAnsi="Arial" w:cs="Arial"/>
        </w:rPr>
        <w:t xml:space="preserve"> or modified bathrooms help ensure </w:t>
      </w:r>
      <w:r w:rsidR="705354F8" w:rsidRPr="116BC78A">
        <w:rPr>
          <w:rFonts w:ascii="Arial" w:eastAsia="Arial" w:hAnsi="Arial" w:cs="Arial"/>
        </w:rPr>
        <w:t>safety</w:t>
      </w:r>
      <w:r w:rsidR="68F02C7E" w:rsidRPr="116BC78A">
        <w:rPr>
          <w:rFonts w:ascii="Arial" w:eastAsia="Arial" w:hAnsi="Arial" w:cs="Arial"/>
        </w:rPr>
        <w:t xml:space="preserve"> and </w:t>
      </w:r>
      <w:r w:rsidR="7EBBD66C" w:rsidRPr="116BC78A">
        <w:rPr>
          <w:rFonts w:ascii="Arial" w:eastAsia="Arial" w:hAnsi="Arial" w:cs="Arial"/>
        </w:rPr>
        <w:t>independence.</w:t>
      </w:r>
      <w:r w:rsidR="431C15B9" w:rsidRPr="116BC78A">
        <w:rPr>
          <w:rFonts w:ascii="Arial" w:eastAsia="Arial" w:hAnsi="Arial" w:cs="Arial"/>
        </w:rPr>
        <w:t xml:space="preserve"> Guidance on rehabilitation exercise or communication </w:t>
      </w:r>
      <w:r w:rsidR="39D501C2" w:rsidRPr="116BC78A">
        <w:rPr>
          <w:rFonts w:ascii="Arial" w:eastAsia="Arial" w:hAnsi="Arial" w:cs="Arial"/>
        </w:rPr>
        <w:t>strategies</w:t>
      </w:r>
      <w:r w:rsidR="431C15B9" w:rsidRPr="116BC78A">
        <w:rPr>
          <w:rFonts w:ascii="Arial" w:eastAsia="Arial" w:hAnsi="Arial" w:cs="Arial"/>
        </w:rPr>
        <w:t xml:space="preserve"> </w:t>
      </w:r>
      <w:r w:rsidR="36DFECD4" w:rsidRPr="116BC78A">
        <w:rPr>
          <w:rFonts w:ascii="Arial" w:eastAsia="Arial" w:hAnsi="Arial" w:cs="Arial"/>
        </w:rPr>
        <w:t>promotes</w:t>
      </w:r>
      <w:r w:rsidR="431C15B9" w:rsidRPr="116BC78A">
        <w:rPr>
          <w:rFonts w:ascii="Arial" w:eastAsia="Arial" w:hAnsi="Arial" w:cs="Arial"/>
        </w:rPr>
        <w:t xml:space="preserve"> better </w:t>
      </w:r>
      <w:r w:rsidR="73C2ADE5" w:rsidRPr="116BC78A">
        <w:rPr>
          <w:rFonts w:ascii="Arial" w:eastAsia="Arial" w:hAnsi="Arial" w:cs="Arial"/>
        </w:rPr>
        <w:t xml:space="preserve">outcomes. </w:t>
      </w:r>
      <w:r w:rsidR="3A144600" w:rsidRPr="116BC78A">
        <w:rPr>
          <w:rFonts w:ascii="Arial" w:eastAsia="Arial" w:hAnsi="Arial" w:cs="Arial"/>
        </w:rPr>
        <w:t>Supporting</w:t>
      </w:r>
      <w:r w:rsidR="431C15B9" w:rsidRPr="116BC78A">
        <w:rPr>
          <w:rFonts w:ascii="Arial" w:eastAsia="Arial" w:hAnsi="Arial" w:cs="Arial"/>
        </w:rPr>
        <w:t xml:space="preserve"> </w:t>
      </w:r>
      <w:r w:rsidR="0E5CDD7B" w:rsidRPr="116BC78A">
        <w:rPr>
          <w:rFonts w:ascii="Arial" w:eastAsia="Arial" w:hAnsi="Arial" w:cs="Arial"/>
        </w:rPr>
        <w:t>caregivers</w:t>
      </w:r>
      <w:r w:rsidR="2B99CE29" w:rsidRPr="116BC78A">
        <w:rPr>
          <w:rFonts w:ascii="Arial" w:eastAsia="Arial" w:hAnsi="Arial" w:cs="Arial"/>
        </w:rPr>
        <w:t xml:space="preserve"> is crucial as </w:t>
      </w:r>
      <w:r w:rsidR="5EF5CE61" w:rsidRPr="116BC78A">
        <w:rPr>
          <w:rFonts w:ascii="Arial" w:eastAsia="Arial" w:hAnsi="Arial" w:cs="Arial"/>
        </w:rPr>
        <w:t>their</w:t>
      </w:r>
      <w:r w:rsidR="2B99CE29" w:rsidRPr="116BC78A">
        <w:rPr>
          <w:rFonts w:ascii="Arial" w:eastAsia="Arial" w:hAnsi="Arial" w:cs="Arial"/>
        </w:rPr>
        <w:t xml:space="preserve"> </w:t>
      </w:r>
      <w:r w:rsidR="37B4787C" w:rsidRPr="116BC78A">
        <w:rPr>
          <w:rFonts w:ascii="Arial" w:eastAsia="Arial" w:hAnsi="Arial" w:cs="Arial"/>
        </w:rPr>
        <w:t>wellbeing</w:t>
      </w:r>
      <w:r w:rsidR="2B99CE29" w:rsidRPr="116BC78A">
        <w:rPr>
          <w:rFonts w:ascii="Arial" w:eastAsia="Arial" w:hAnsi="Arial" w:cs="Arial"/>
        </w:rPr>
        <w:t xml:space="preserve"> directly affects </w:t>
      </w:r>
      <w:r w:rsidR="72AA1008" w:rsidRPr="116BC78A">
        <w:rPr>
          <w:rFonts w:ascii="Arial" w:eastAsia="Arial" w:hAnsi="Arial" w:cs="Arial"/>
        </w:rPr>
        <w:t>patient</w:t>
      </w:r>
      <w:r w:rsidR="2B99CE29" w:rsidRPr="116BC78A">
        <w:rPr>
          <w:rFonts w:ascii="Arial" w:eastAsia="Arial" w:hAnsi="Arial" w:cs="Arial"/>
        </w:rPr>
        <w:t xml:space="preserve"> recovery and </w:t>
      </w:r>
      <w:r w:rsidR="714C242D" w:rsidRPr="116BC78A">
        <w:rPr>
          <w:rFonts w:ascii="Arial" w:eastAsia="Arial" w:hAnsi="Arial" w:cs="Arial"/>
        </w:rPr>
        <w:t>quality</w:t>
      </w:r>
      <w:r w:rsidR="2B99CE29" w:rsidRPr="116BC78A">
        <w:rPr>
          <w:rFonts w:ascii="Arial" w:eastAsia="Arial" w:hAnsi="Arial" w:cs="Arial"/>
        </w:rPr>
        <w:t xml:space="preserve"> of life</w:t>
      </w:r>
      <w:r w:rsidR="78F525AD" w:rsidRPr="116BC78A">
        <w:rPr>
          <w:rFonts w:ascii="Arial" w:eastAsia="Arial" w:hAnsi="Arial" w:cs="Arial"/>
        </w:rPr>
        <w:t>. (Mayo clinic, 2023).</w:t>
      </w:r>
    </w:p>
    <w:p w14:paraId="04539A73" w14:textId="02F0A8DF" w:rsidR="00483CC8" w:rsidRDefault="00483CC8" w:rsidP="00CA146E">
      <w:pPr>
        <w:pStyle w:val="Heading1"/>
      </w:pPr>
      <w:bookmarkStart w:id="6" w:name="_Toc227057209"/>
      <w:r w:rsidRPr="00483CC8">
        <w:t>Global Burden of Stroke</w:t>
      </w:r>
      <w:bookmarkEnd w:id="6"/>
    </w:p>
    <w:p w14:paraId="16893C7D" w14:textId="35F260EA" w:rsidR="00483CC8" w:rsidRDefault="3B51074C" w:rsidP="00483CC8">
      <w:pPr>
        <w:spacing w:before="240" w:after="240"/>
        <w:rPr>
          <w:rFonts w:ascii="Arial" w:eastAsia="Arial" w:hAnsi="Arial" w:cs="Arial"/>
        </w:rPr>
      </w:pPr>
      <w:r w:rsidRPr="116BC78A">
        <w:rPr>
          <w:rFonts w:ascii="Arial" w:eastAsia="Arial" w:hAnsi="Arial" w:cs="Arial"/>
        </w:rPr>
        <w:t xml:space="preserve">Stroke is a major global health issue, affecting millions of people each year. Approximately 11.9 million new stroke cases occur worldwide annually, and an estimated 93.8 million people live with the long-term effects of stroke, including physical disabilities, cognitive challenges, and emotional difficulties. </w:t>
      </w:r>
      <w:r w:rsidR="6FA2D37F" w:rsidRPr="116BC78A">
        <w:rPr>
          <w:rFonts w:ascii="Arial" w:eastAsia="Arial" w:hAnsi="Arial" w:cs="Arial"/>
        </w:rPr>
        <w:t>(WHO,2023</w:t>
      </w:r>
      <w:r w:rsidR="572C0C3D" w:rsidRPr="116BC78A">
        <w:rPr>
          <w:rFonts w:ascii="Arial" w:eastAsia="Arial" w:hAnsi="Arial" w:cs="Arial"/>
        </w:rPr>
        <w:t>). Stroke</w:t>
      </w:r>
      <w:r w:rsidRPr="116BC78A">
        <w:rPr>
          <w:rFonts w:ascii="Arial" w:eastAsia="Arial" w:hAnsi="Arial" w:cs="Arial"/>
        </w:rPr>
        <w:t xml:space="preserve"> imposes a substantial burden on families, communities, and healthcare systems. Proper adherence to medications, diet, exercise, and lifestyle changes can reduce the risk of </w:t>
      </w:r>
      <w:r w:rsidR="4B3EE78A" w:rsidRPr="116BC78A">
        <w:rPr>
          <w:rFonts w:ascii="Arial" w:eastAsia="Arial" w:hAnsi="Arial" w:cs="Arial"/>
        </w:rPr>
        <w:t>recurrence. (</w:t>
      </w:r>
      <w:r w:rsidR="3E383627" w:rsidRPr="116BC78A">
        <w:rPr>
          <w:rFonts w:ascii="Arial" w:eastAsia="Arial" w:hAnsi="Arial" w:cs="Arial"/>
        </w:rPr>
        <w:t>(Lindholt</w:t>
      </w:r>
      <w:r w:rsidR="4D8761F1" w:rsidRPr="116BC78A">
        <w:rPr>
          <w:rFonts w:ascii="Arial" w:eastAsia="Arial" w:hAnsi="Arial" w:cs="Arial"/>
        </w:rPr>
        <w:t>, 2020).</w:t>
      </w:r>
      <w:r w:rsidRPr="116BC78A">
        <w:rPr>
          <w:rFonts w:ascii="Arial" w:eastAsia="Arial" w:hAnsi="Arial" w:cs="Arial"/>
        </w:rPr>
        <w:t xml:space="preserve"> </w:t>
      </w:r>
    </w:p>
    <w:p w14:paraId="60D26D91" w14:textId="7E3ADC97" w:rsidR="00B715E9" w:rsidRDefault="667AFDF5" w:rsidP="116BC78A">
      <w:pPr>
        <w:spacing w:before="240" w:after="240"/>
        <w:rPr>
          <w:rFonts w:ascii="Arial" w:eastAsia="Arial" w:hAnsi="Arial" w:cs="Arial"/>
        </w:rPr>
      </w:pPr>
      <w:r w:rsidRPr="116BC78A">
        <w:rPr>
          <w:rFonts w:ascii="Arial" w:eastAsia="Arial" w:hAnsi="Arial" w:cs="Arial"/>
        </w:rPr>
        <w:t xml:space="preserve">There is </w:t>
      </w:r>
      <w:r w:rsidR="2CC95278" w:rsidRPr="116BC78A">
        <w:rPr>
          <w:rFonts w:ascii="Arial" w:eastAsia="Arial" w:hAnsi="Arial" w:cs="Arial"/>
        </w:rPr>
        <w:t>an elevated level</w:t>
      </w:r>
      <w:r w:rsidRPr="116BC78A">
        <w:rPr>
          <w:rFonts w:ascii="Arial" w:eastAsia="Arial" w:hAnsi="Arial" w:cs="Arial"/>
        </w:rPr>
        <w:t xml:space="preserve"> of </w:t>
      </w:r>
      <w:r w:rsidR="0A506613" w:rsidRPr="116BC78A">
        <w:rPr>
          <w:rFonts w:ascii="Arial" w:eastAsia="Arial" w:hAnsi="Arial" w:cs="Arial"/>
        </w:rPr>
        <w:t xml:space="preserve">countries that are experiencing higher stroke mortality due to </w:t>
      </w:r>
      <w:r w:rsidR="175F921E" w:rsidRPr="116BC78A">
        <w:rPr>
          <w:rFonts w:ascii="Arial" w:eastAsia="Arial" w:hAnsi="Arial" w:cs="Arial"/>
        </w:rPr>
        <w:t xml:space="preserve">the limited healthcare and </w:t>
      </w:r>
      <w:r w:rsidR="09DEBB43" w:rsidRPr="116BC78A">
        <w:rPr>
          <w:rFonts w:ascii="Arial" w:eastAsia="Arial" w:hAnsi="Arial" w:cs="Arial"/>
        </w:rPr>
        <w:t>rehabilitation of</w:t>
      </w:r>
      <w:r w:rsidR="175F921E" w:rsidRPr="116BC78A">
        <w:rPr>
          <w:rFonts w:ascii="Arial" w:eastAsia="Arial" w:hAnsi="Arial" w:cs="Arial"/>
        </w:rPr>
        <w:t xml:space="preserve"> access</w:t>
      </w:r>
      <w:r w:rsidR="36B1D103" w:rsidRPr="116BC78A">
        <w:rPr>
          <w:rFonts w:ascii="Arial" w:eastAsia="Arial" w:hAnsi="Arial" w:cs="Arial"/>
        </w:rPr>
        <w:t>. (Chen et al., 2021)</w:t>
      </w:r>
      <w:r w:rsidR="433DBA4E" w:rsidRPr="116BC78A">
        <w:rPr>
          <w:rFonts w:ascii="Arial" w:eastAsia="Arial" w:hAnsi="Arial" w:cs="Arial"/>
        </w:rPr>
        <w:t xml:space="preserve">. International </w:t>
      </w:r>
      <w:r w:rsidR="54FE4AAD" w:rsidRPr="116BC78A">
        <w:rPr>
          <w:rFonts w:ascii="Arial" w:eastAsia="Arial" w:hAnsi="Arial" w:cs="Arial"/>
        </w:rPr>
        <w:t>collaboration</w:t>
      </w:r>
      <w:r w:rsidR="433DBA4E" w:rsidRPr="116BC78A">
        <w:rPr>
          <w:rFonts w:ascii="Arial" w:eastAsia="Arial" w:hAnsi="Arial" w:cs="Arial"/>
        </w:rPr>
        <w:t xml:space="preserve"> is</w:t>
      </w:r>
      <w:r w:rsidR="6C359448" w:rsidRPr="116BC78A">
        <w:rPr>
          <w:rFonts w:ascii="Arial" w:eastAsia="Arial" w:hAnsi="Arial" w:cs="Arial"/>
        </w:rPr>
        <w:t xml:space="preserve"> vital </w:t>
      </w:r>
      <w:r w:rsidR="63ACC925" w:rsidRPr="116BC78A">
        <w:rPr>
          <w:rFonts w:ascii="Arial" w:eastAsia="Arial" w:hAnsi="Arial" w:cs="Arial"/>
        </w:rPr>
        <w:t xml:space="preserve">and important to </w:t>
      </w:r>
      <w:r w:rsidR="0BDF4CFA" w:rsidRPr="116BC78A">
        <w:rPr>
          <w:rFonts w:ascii="Arial" w:eastAsia="Arial" w:hAnsi="Arial" w:cs="Arial"/>
        </w:rPr>
        <w:t>strengthen</w:t>
      </w:r>
      <w:r w:rsidR="63ACC925" w:rsidRPr="116BC78A">
        <w:rPr>
          <w:rFonts w:ascii="Arial" w:eastAsia="Arial" w:hAnsi="Arial" w:cs="Arial"/>
        </w:rPr>
        <w:t xml:space="preserve"> </w:t>
      </w:r>
      <w:r w:rsidR="58A8D16D" w:rsidRPr="116BC78A">
        <w:rPr>
          <w:rFonts w:ascii="Arial" w:eastAsia="Arial" w:hAnsi="Arial" w:cs="Arial"/>
        </w:rPr>
        <w:t>knowledge</w:t>
      </w:r>
      <w:r w:rsidR="63ACC925" w:rsidRPr="116BC78A">
        <w:rPr>
          <w:rFonts w:ascii="Arial" w:eastAsia="Arial" w:hAnsi="Arial" w:cs="Arial"/>
        </w:rPr>
        <w:t xml:space="preserve"> in </w:t>
      </w:r>
      <w:r w:rsidR="2E413FB5" w:rsidRPr="116BC78A">
        <w:rPr>
          <w:rFonts w:ascii="Arial" w:eastAsia="Arial" w:hAnsi="Arial" w:cs="Arial"/>
        </w:rPr>
        <w:t>awareness</w:t>
      </w:r>
      <w:r w:rsidR="63ACC925" w:rsidRPr="116BC78A">
        <w:rPr>
          <w:rFonts w:ascii="Arial" w:eastAsia="Arial" w:hAnsi="Arial" w:cs="Arial"/>
        </w:rPr>
        <w:t>, prevention</w:t>
      </w:r>
      <w:r w:rsidR="7DBCA5A9" w:rsidRPr="116BC78A">
        <w:rPr>
          <w:rFonts w:ascii="Arial" w:eastAsia="Arial" w:hAnsi="Arial" w:cs="Arial"/>
        </w:rPr>
        <w:t xml:space="preserve">, </w:t>
      </w:r>
      <w:r w:rsidR="7DBCA5A9" w:rsidRPr="116BC78A">
        <w:rPr>
          <w:rFonts w:ascii="Arial" w:eastAsia="Arial" w:hAnsi="Arial" w:cs="Arial"/>
        </w:rPr>
        <w:lastRenderedPageBreak/>
        <w:t>and treatments</w:t>
      </w:r>
      <w:r w:rsidR="00CA146E" w:rsidRPr="116BC78A">
        <w:rPr>
          <w:rFonts w:ascii="Arial" w:eastAsia="Arial" w:hAnsi="Arial" w:cs="Arial"/>
        </w:rPr>
        <w:t>, and access</w:t>
      </w:r>
      <w:r w:rsidR="60CE6A62" w:rsidRPr="116BC78A">
        <w:rPr>
          <w:rFonts w:ascii="Arial" w:eastAsia="Arial" w:hAnsi="Arial" w:cs="Arial"/>
        </w:rPr>
        <w:t xml:space="preserve"> to affordable medications </w:t>
      </w:r>
      <w:r w:rsidR="45382A3C" w:rsidRPr="116BC78A">
        <w:rPr>
          <w:rFonts w:ascii="Arial" w:eastAsia="Arial" w:hAnsi="Arial" w:cs="Arial"/>
        </w:rPr>
        <w:t>is</w:t>
      </w:r>
      <w:r w:rsidR="60CE6A62" w:rsidRPr="116BC78A">
        <w:rPr>
          <w:rFonts w:ascii="Arial" w:eastAsia="Arial" w:hAnsi="Arial" w:cs="Arial"/>
        </w:rPr>
        <w:t xml:space="preserve"> crucial in reducing the global impact of stroke. (</w:t>
      </w:r>
      <w:r w:rsidR="0BACDC8F" w:rsidRPr="116BC78A">
        <w:rPr>
          <w:rFonts w:ascii="Arial" w:eastAsia="Arial" w:hAnsi="Arial" w:cs="Arial"/>
        </w:rPr>
        <w:t>CDC,</w:t>
      </w:r>
      <w:r w:rsidR="75C27097" w:rsidRPr="116BC78A">
        <w:rPr>
          <w:rFonts w:ascii="Arial" w:eastAsia="Arial" w:hAnsi="Arial" w:cs="Arial"/>
        </w:rPr>
        <w:t xml:space="preserve"> 2022).</w:t>
      </w:r>
    </w:p>
    <w:p w14:paraId="2157593C" w14:textId="3384940A" w:rsidR="00B715E9" w:rsidRDefault="005E0FA7" w:rsidP="00CA146E">
      <w:pPr>
        <w:pStyle w:val="Heading1"/>
      </w:pPr>
      <w:bookmarkStart w:id="7" w:name="_Toc227057210"/>
      <w:r w:rsidRPr="005E0FA7">
        <w:t>Awareness and FAST Campaig</w:t>
      </w:r>
      <w:r w:rsidRPr="005E0FA7">
        <w:t>n</w:t>
      </w:r>
      <w:bookmarkEnd w:id="7"/>
    </w:p>
    <w:p w14:paraId="6B46062C" w14:textId="541487B7" w:rsidR="00B715E9" w:rsidRDefault="3B51074C" w:rsidP="116BC78A">
      <w:pPr>
        <w:spacing w:before="240" w:after="240"/>
      </w:pPr>
      <w:r w:rsidRPr="116BC78A">
        <w:rPr>
          <w:rFonts w:ascii="Arial" w:eastAsia="Arial" w:hAnsi="Arial" w:cs="Arial"/>
        </w:rPr>
        <w:t xml:space="preserve">The FAST awareness program—Face, Arm, Speech, Time—helps the public </w:t>
      </w:r>
      <w:r w:rsidR="3A765397" w:rsidRPr="116BC78A">
        <w:rPr>
          <w:rFonts w:ascii="Arial" w:eastAsia="Arial" w:hAnsi="Arial" w:cs="Arial"/>
        </w:rPr>
        <w:t>to recognize</w:t>
      </w:r>
      <w:r w:rsidRPr="116BC78A">
        <w:rPr>
          <w:rFonts w:ascii="Arial" w:eastAsia="Arial" w:hAnsi="Arial" w:cs="Arial"/>
        </w:rPr>
        <w:t xml:space="preserve"> the early warning signs of a stroke. Checking for facial drooping, weakness in the arms, and slurred speech can save precious minutes in calling emergency services. Awareness campaigns are essential because rapid recognition and action improve outcomes.</w:t>
      </w:r>
      <w:r w:rsidR="00CA146E">
        <w:rPr>
          <w:rFonts w:ascii="Arial" w:eastAsia="Arial" w:hAnsi="Arial" w:cs="Arial"/>
        </w:rPr>
        <w:t xml:space="preserve"> </w:t>
      </w:r>
      <w:r w:rsidRPr="116BC78A">
        <w:rPr>
          <w:rFonts w:ascii="Arial" w:eastAsia="Arial" w:hAnsi="Arial" w:cs="Arial"/>
        </w:rPr>
        <w:t>Dr. Deb Lowe stated:</w:t>
      </w:r>
    </w:p>
    <w:p w14:paraId="40A50A1C" w14:textId="5F751D1D" w:rsidR="00B715E9" w:rsidRDefault="3B51074C" w:rsidP="116BC78A">
      <w:pPr>
        <w:spacing w:before="240" w:after="240"/>
      </w:pPr>
      <w:r w:rsidRPr="116BC78A">
        <w:rPr>
          <w:rFonts w:ascii="Arial" w:eastAsia="Arial" w:hAnsi="Arial" w:cs="Arial"/>
        </w:rPr>
        <w:t xml:space="preserve">“It is </w:t>
      </w:r>
      <w:r w:rsidR="506C397B" w:rsidRPr="116BC78A">
        <w:rPr>
          <w:rFonts w:ascii="Arial" w:eastAsia="Arial" w:hAnsi="Arial" w:cs="Arial"/>
        </w:rPr>
        <w:t>genuinely concerning</w:t>
      </w:r>
      <w:r w:rsidRPr="116BC78A">
        <w:rPr>
          <w:rFonts w:ascii="Arial" w:eastAsia="Arial" w:hAnsi="Arial" w:cs="Arial"/>
        </w:rPr>
        <w:t xml:space="preserve"> that so many people may not </w:t>
      </w:r>
      <w:r w:rsidR="2B56C9AB" w:rsidRPr="116BC78A">
        <w:rPr>
          <w:rFonts w:ascii="Arial" w:eastAsia="Arial" w:hAnsi="Arial" w:cs="Arial"/>
        </w:rPr>
        <w:t>realize</w:t>
      </w:r>
      <w:r w:rsidRPr="116BC78A">
        <w:rPr>
          <w:rFonts w:ascii="Arial" w:eastAsia="Arial" w:hAnsi="Arial" w:cs="Arial"/>
        </w:rPr>
        <w:t xml:space="preserve"> that a stroke is a medical emergency, and even fewer feel confident they could recognize if someone </w:t>
      </w:r>
      <w:proofErr w:type="gramStart"/>
      <w:r w:rsidRPr="116BC78A">
        <w:rPr>
          <w:rFonts w:ascii="Arial" w:eastAsia="Arial" w:hAnsi="Arial" w:cs="Arial"/>
        </w:rPr>
        <w:t>was</w:t>
      </w:r>
      <w:proofErr w:type="gramEnd"/>
      <w:r w:rsidRPr="116BC78A">
        <w:rPr>
          <w:rFonts w:ascii="Arial" w:eastAsia="Arial" w:hAnsi="Arial" w:cs="Arial"/>
        </w:rPr>
        <w:t xml:space="preserve"> having a stroke. Therefore, running awareness campaigns to raise knowledge of stroke signs and symptoms is vital, encouraging anyone who notices them not to delay calling 999.”</w:t>
      </w:r>
    </w:p>
    <w:p w14:paraId="3A0C4933" w14:textId="5CC91734" w:rsidR="00B715E9" w:rsidRDefault="3B51074C" w:rsidP="116BC78A">
      <w:pPr>
        <w:spacing w:before="240" w:after="240"/>
        <w:rPr>
          <w:rFonts w:ascii="Arial" w:eastAsia="Arial" w:hAnsi="Arial" w:cs="Arial"/>
        </w:rPr>
      </w:pPr>
      <w:r w:rsidRPr="116BC78A">
        <w:rPr>
          <w:rFonts w:ascii="Arial" w:eastAsia="Arial" w:hAnsi="Arial" w:cs="Arial"/>
        </w:rPr>
        <w:t xml:space="preserve">Living a healthy lifestyle, such as walking for 30 minutes daily, mindfulness, and regular exercise of at least </w:t>
      </w:r>
      <w:r w:rsidR="68B36AE7" w:rsidRPr="116BC78A">
        <w:rPr>
          <w:rFonts w:ascii="Arial" w:eastAsia="Arial" w:hAnsi="Arial" w:cs="Arial"/>
        </w:rPr>
        <w:t>150 minutes (about 5 hours)</w:t>
      </w:r>
      <w:r w:rsidRPr="116BC78A">
        <w:rPr>
          <w:rFonts w:ascii="Arial" w:eastAsia="Arial" w:hAnsi="Arial" w:cs="Arial"/>
        </w:rPr>
        <w:t xml:space="preserve"> per week, helps maintain good blood flow to the brain and reduces the risk of stroke (WHO</w:t>
      </w:r>
      <w:r w:rsidR="45CCAAC8" w:rsidRPr="116BC78A">
        <w:rPr>
          <w:rFonts w:ascii="Arial" w:eastAsia="Arial" w:hAnsi="Arial" w:cs="Arial"/>
        </w:rPr>
        <w:t xml:space="preserve"> 2023</w:t>
      </w:r>
      <w:r w:rsidRPr="116BC78A">
        <w:rPr>
          <w:rFonts w:ascii="Arial" w:eastAsia="Arial" w:hAnsi="Arial" w:cs="Arial"/>
        </w:rPr>
        <w:t>).</w:t>
      </w:r>
      <w:r w:rsidR="7DE82C03" w:rsidRPr="116BC78A">
        <w:rPr>
          <w:rFonts w:ascii="Arial" w:eastAsia="Arial" w:hAnsi="Arial" w:cs="Arial"/>
        </w:rPr>
        <w:t xml:space="preserve"> Public education and community outreach </w:t>
      </w:r>
      <w:r w:rsidR="75E69489" w:rsidRPr="116BC78A">
        <w:rPr>
          <w:rFonts w:ascii="Arial" w:eastAsia="Arial" w:hAnsi="Arial" w:cs="Arial"/>
        </w:rPr>
        <w:t>programs</w:t>
      </w:r>
      <w:r w:rsidR="0E6E15BC" w:rsidRPr="116BC78A">
        <w:rPr>
          <w:rFonts w:ascii="Arial" w:eastAsia="Arial" w:hAnsi="Arial" w:cs="Arial"/>
        </w:rPr>
        <w:t xml:space="preserve"> reinforce long-t</w:t>
      </w:r>
      <w:r w:rsidR="43631BC5" w:rsidRPr="116BC78A">
        <w:rPr>
          <w:rFonts w:ascii="Arial" w:eastAsia="Arial" w:hAnsi="Arial" w:cs="Arial"/>
        </w:rPr>
        <w:t xml:space="preserve">erm </w:t>
      </w:r>
      <w:r w:rsidR="6C5F3D40" w:rsidRPr="116BC78A">
        <w:rPr>
          <w:rFonts w:ascii="Arial" w:eastAsia="Arial" w:hAnsi="Arial" w:cs="Arial"/>
        </w:rPr>
        <w:t>behavioral</w:t>
      </w:r>
      <w:r w:rsidR="43631BC5" w:rsidRPr="116BC78A">
        <w:rPr>
          <w:rFonts w:ascii="Arial" w:eastAsia="Arial" w:hAnsi="Arial" w:cs="Arial"/>
        </w:rPr>
        <w:t xml:space="preserve"> changes, including healthy eat</w:t>
      </w:r>
      <w:r w:rsidR="667BD3DC" w:rsidRPr="116BC78A">
        <w:rPr>
          <w:rFonts w:ascii="Arial" w:eastAsia="Arial" w:hAnsi="Arial" w:cs="Arial"/>
        </w:rPr>
        <w:t>ing and s</w:t>
      </w:r>
      <w:r w:rsidR="5647F175" w:rsidRPr="116BC78A">
        <w:rPr>
          <w:rFonts w:ascii="Arial" w:eastAsia="Arial" w:hAnsi="Arial" w:cs="Arial"/>
        </w:rPr>
        <w:t>tress</w:t>
      </w:r>
      <w:r w:rsidR="667BD3DC" w:rsidRPr="116BC78A">
        <w:rPr>
          <w:rFonts w:ascii="Arial" w:eastAsia="Arial" w:hAnsi="Arial" w:cs="Arial"/>
        </w:rPr>
        <w:t xml:space="preserve"> management, complementing medical intervention</w:t>
      </w:r>
      <w:r w:rsidR="08DDBAE1" w:rsidRPr="116BC78A">
        <w:rPr>
          <w:rFonts w:ascii="Arial" w:eastAsia="Arial" w:hAnsi="Arial" w:cs="Arial"/>
        </w:rPr>
        <w:t>s (Feigin et al., 2022).</w:t>
      </w:r>
    </w:p>
    <w:p w14:paraId="13FE8A34" w14:textId="3A545748" w:rsidR="00B715E9" w:rsidRDefault="023D8E0A" w:rsidP="116BC78A">
      <w:pPr>
        <w:spacing w:before="240" w:after="240"/>
        <w:rPr>
          <w:rFonts w:ascii="Arial" w:eastAsia="Arial" w:hAnsi="Arial" w:cs="Arial"/>
        </w:rPr>
      </w:pPr>
      <w:r w:rsidRPr="116BC78A">
        <w:rPr>
          <w:rFonts w:ascii="Arial" w:eastAsia="Arial" w:hAnsi="Arial" w:cs="Arial"/>
        </w:rPr>
        <w:t xml:space="preserve">Rehabilitation is key to supporting recovery and independence after </w:t>
      </w:r>
      <w:r w:rsidR="0A5CBC2A" w:rsidRPr="116BC78A">
        <w:rPr>
          <w:rFonts w:ascii="Arial" w:eastAsia="Arial" w:hAnsi="Arial" w:cs="Arial"/>
        </w:rPr>
        <w:t>stroke.</w:t>
      </w:r>
      <w:r w:rsidRPr="116BC78A">
        <w:rPr>
          <w:rFonts w:ascii="Arial" w:eastAsia="Arial" w:hAnsi="Arial" w:cs="Arial"/>
        </w:rPr>
        <w:t xml:space="preserve"> After the acute </w:t>
      </w:r>
      <w:r w:rsidR="4EC47F7C" w:rsidRPr="116BC78A">
        <w:rPr>
          <w:rFonts w:ascii="Arial" w:eastAsia="Arial" w:hAnsi="Arial" w:cs="Arial"/>
        </w:rPr>
        <w:t>phase,</w:t>
      </w:r>
      <w:r w:rsidR="680867C4" w:rsidRPr="116BC78A">
        <w:rPr>
          <w:rFonts w:ascii="Arial" w:eastAsia="Arial" w:hAnsi="Arial" w:cs="Arial"/>
        </w:rPr>
        <w:t xml:space="preserve"> </w:t>
      </w:r>
      <w:proofErr w:type="gramStart"/>
      <w:r w:rsidR="680867C4" w:rsidRPr="116BC78A">
        <w:rPr>
          <w:rFonts w:ascii="Arial" w:eastAsia="Arial" w:hAnsi="Arial" w:cs="Arial"/>
        </w:rPr>
        <w:t>many</w:t>
      </w:r>
      <w:proofErr w:type="gramEnd"/>
      <w:r w:rsidR="680867C4" w:rsidRPr="116BC78A">
        <w:rPr>
          <w:rFonts w:ascii="Arial" w:eastAsia="Arial" w:hAnsi="Arial" w:cs="Arial"/>
        </w:rPr>
        <w:t xml:space="preserve"> </w:t>
      </w:r>
      <w:r w:rsidR="1C4A1443" w:rsidRPr="116BC78A">
        <w:rPr>
          <w:rFonts w:ascii="Arial" w:eastAsia="Arial" w:hAnsi="Arial" w:cs="Arial"/>
        </w:rPr>
        <w:t>patients</w:t>
      </w:r>
      <w:r w:rsidR="680867C4" w:rsidRPr="116BC78A">
        <w:rPr>
          <w:rFonts w:ascii="Arial" w:eastAsia="Arial" w:hAnsi="Arial" w:cs="Arial"/>
        </w:rPr>
        <w:t xml:space="preserve"> need ongoing rehabilitation to regain </w:t>
      </w:r>
      <w:r w:rsidR="33E20AFD" w:rsidRPr="116BC78A">
        <w:rPr>
          <w:rFonts w:ascii="Arial" w:eastAsia="Arial" w:hAnsi="Arial" w:cs="Arial"/>
        </w:rPr>
        <w:t>independence,</w:t>
      </w:r>
      <w:r w:rsidR="2BD92AE6" w:rsidRPr="116BC78A">
        <w:rPr>
          <w:rFonts w:ascii="Arial" w:eastAsia="Arial" w:hAnsi="Arial" w:cs="Arial"/>
        </w:rPr>
        <w:t xml:space="preserve"> loss of </w:t>
      </w:r>
      <w:r w:rsidR="1595B8F1" w:rsidRPr="116BC78A">
        <w:rPr>
          <w:rFonts w:ascii="Arial" w:eastAsia="Arial" w:hAnsi="Arial" w:cs="Arial"/>
        </w:rPr>
        <w:t>functions,</w:t>
      </w:r>
      <w:r w:rsidR="2BD92AE6" w:rsidRPr="116BC78A">
        <w:rPr>
          <w:rFonts w:ascii="Arial" w:eastAsia="Arial" w:hAnsi="Arial" w:cs="Arial"/>
        </w:rPr>
        <w:t xml:space="preserve"> and adapt to long term </w:t>
      </w:r>
      <w:r w:rsidR="0D19D6EF" w:rsidRPr="116BC78A">
        <w:rPr>
          <w:rFonts w:ascii="Arial" w:eastAsia="Arial" w:hAnsi="Arial" w:cs="Arial"/>
        </w:rPr>
        <w:t>impairments. (Kumar</w:t>
      </w:r>
      <w:r w:rsidR="03BE9180" w:rsidRPr="116BC78A">
        <w:rPr>
          <w:rFonts w:ascii="Arial" w:eastAsia="Arial" w:hAnsi="Arial" w:cs="Arial"/>
        </w:rPr>
        <w:t xml:space="preserve"> et al., 2021). </w:t>
      </w:r>
      <w:r w:rsidR="306FF14F" w:rsidRPr="116BC78A">
        <w:rPr>
          <w:rFonts w:ascii="Arial" w:eastAsia="Arial" w:hAnsi="Arial" w:cs="Arial"/>
        </w:rPr>
        <w:t>Occupational</w:t>
      </w:r>
      <w:r w:rsidR="692D65CA" w:rsidRPr="116BC78A">
        <w:rPr>
          <w:rFonts w:ascii="Arial" w:eastAsia="Arial" w:hAnsi="Arial" w:cs="Arial"/>
        </w:rPr>
        <w:t xml:space="preserve"> </w:t>
      </w:r>
      <w:r w:rsidR="53D0DA19" w:rsidRPr="116BC78A">
        <w:rPr>
          <w:rFonts w:ascii="Arial" w:eastAsia="Arial" w:hAnsi="Arial" w:cs="Arial"/>
        </w:rPr>
        <w:t>therapy</w:t>
      </w:r>
      <w:r w:rsidR="692D65CA" w:rsidRPr="116BC78A">
        <w:rPr>
          <w:rFonts w:ascii="Arial" w:eastAsia="Arial" w:hAnsi="Arial" w:cs="Arial"/>
        </w:rPr>
        <w:t xml:space="preserve"> is to support </w:t>
      </w:r>
      <w:r w:rsidR="6960ED10" w:rsidRPr="116BC78A">
        <w:rPr>
          <w:rFonts w:ascii="Arial" w:eastAsia="Arial" w:hAnsi="Arial" w:cs="Arial"/>
        </w:rPr>
        <w:t>patients to</w:t>
      </w:r>
      <w:r w:rsidR="692D65CA" w:rsidRPr="116BC78A">
        <w:rPr>
          <w:rFonts w:ascii="Arial" w:eastAsia="Arial" w:hAnsi="Arial" w:cs="Arial"/>
        </w:rPr>
        <w:t xml:space="preserve"> dress</w:t>
      </w:r>
      <w:r w:rsidR="3631AF54" w:rsidRPr="116BC78A">
        <w:rPr>
          <w:rFonts w:ascii="Arial" w:eastAsia="Arial" w:hAnsi="Arial" w:cs="Arial"/>
        </w:rPr>
        <w:t>,</w:t>
      </w:r>
      <w:r w:rsidR="692D65CA" w:rsidRPr="116BC78A">
        <w:rPr>
          <w:rFonts w:ascii="Arial" w:eastAsia="Arial" w:hAnsi="Arial" w:cs="Arial"/>
        </w:rPr>
        <w:t xml:space="preserve"> </w:t>
      </w:r>
      <w:r w:rsidR="38C1CFBF" w:rsidRPr="116BC78A">
        <w:rPr>
          <w:rFonts w:ascii="Arial" w:eastAsia="Arial" w:hAnsi="Arial" w:cs="Arial"/>
        </w:rPr>
        <w:t>cook,</w:t>
      </w:r>
      <w:r w:rsidR="692D65CA" w:rsidRPr="116BC78A">
        <w:rPr>
          <w:rFonts w:ascii="Arial" w:eastAsia="Arial" w:hAnsi="Arial" w:cs="Arial"/>
        </w:rPr>
        <w:t xml:space="preserve"> and with personal care and a</w:t>
      </w:r>
      <w:r w:rsidR="32155295" w:rsidRPr="116BC78A">
        <w:rPr>
          <w:rFonts w:ascii="Arial" w:eastAsia="Arial" w:hAnsi="Arial" w:cs="Arial"/>
        </w:rPr>
        <w:t xml:space="preserve">ll daily activities. </w:t>
      </w:r>
      <w:r w:rsidR="242A365C" w:rsidRPr="116BC78A">
        <w:rPr>
          <w:rFonts w:ascii="Arial" w:eastAsia="Arial" w:hAnsi="Arial" w:cs="Arial"/>
        </w:rPr>
        <w:t>Moreover,</w:t>
      </w:r>
      <w:r w:rsidR="32155295" w:rsidRPr="116BC78A">
        <w:rPr>
          <w:rFonts w:ascii="Arial" w:eastAsia="Arial" w:hAnsi="Arial" w:cs="Arial"/>
        </w:rPr>
        <w:t xml:space="preserve"> </w:t>
      </w:r>
      <w:r w:rsidR="561FE14B" w:rsidRPr="116BC78A">
        <w:rPr>
          <w:rFonts w:ascii="Arial" w:eastAsia="Arial" w:hAnsi="Arial" w:cs="Arial"/>
        </w:rPr>
        <w:t>physiotherapy</w:t>
      </w:r>
      <w:r w:rsidR="32155295" w:rsidRPr="116BC78A">
        <w:rPr>
          <w:rFonts w:ascii="Arial" w:eastAsia="Arial" w:hAnsi="Arial" w:cs="Arial"/>
        </w:rPr>
        <w:t xml:space="preserve"> </w:t>
      </w:r>
      <w:r w:rsidR="07E36AEC" w:rsidRPr="116BC78A">
        <w:rPr>
          <w:rFonts w:ascii="Arial" w:eastAsia="Arial" w:hAnsi="Arial" w:cs="Arial"/>
        </w:rPr>
        <w:t>supports</w:t>
      </w:r>
      <w:r w:rsidR="32155295" w:rsidRPr="116BC78A">
        <w:rPr>
          <w:rFonts w:ascii="Arial" w:eastAsia="Arial" w:hAnsi="Arial" w:cs="Arial"/>
        </w:rPr>
        <w:t xml:space="preserve"> </w:t>
      </w:r>
      <w:r w:rsidR="1E872CA6" w:rsidRPr="116BC78A">
        <w:rPr>
          <w:rFonts w:ascii="Arial" w:eastAsia="Arial" w:hAnsi="Arial" w:cs="Arial"/>
        </w:rPr>
        <w:t xml:space="preserve">mobility </w:t>
      </w:r>
      <w:r w:rsidR="084B7E87" w:rsidRPr="116BC78A">
        <w:rPr>
          <w:rFonts w:ascii="Arial" w:eastAsia="Arial" w:hAnsi="Arial" w:cs="Arial"/>
        </w:rPr>
        <w:t>strengthening</w:t>
      </w:r>
      <w:r w:rsidR="1E872CA6" w:rsidRPr="116BC78A">
        <w:rPr>
          <w:rFonts w:ascii="Arial" w:eastAsia="Arial" w:hAnsi="Arial" w:cs="Arial"/>
        </w:rPr>
        <w:t xml:space="preserve"> exercise and coordination</w:t>
      </w:r>
      <w:r w:rsidR="6F4F2EEC" w:rsidRPr="116BC78A">
        <w:rPr>
          <w:rFonts w:ascii="Arial" w:eastAsia="Arial" w:hAnsi="Arial" w:cs="Arial"/>
        </w:rPr>
        <w:t>. Speech</w:t>
      </w:r>
      <w:r w:rsidR="1E872CA6" w:rsidRPr="116BC78A">
        <w:rPr>
          <w:rFonts w:ascii="Arial" w:eastAsia="Arial" w:hAnsi="Arial" w:cs="Arial"/>
        </w:rPr>
        <w:t xml:space="preserve"> therapy is </w:t>
      </w:r>
      <w:r w:rsidR="49CDEF19" w:rsidRPr="116BC78A">
        <w:rPr>
          <w:rFonts w:ascii="Arial" w:eastAsia="Arial" w:hAnsi="Arial" w:cs="Arial"/>
        </w:rPr>
        <w:t>crucial</w:t>
      </w:r>
      <w:r w:rsidR="14BFD9CC" w:rsidRPr="116BC78A">
        <w:rPr>
          <w:rFonts w:ascii="Arial" w:eastAsia="Arial" w:hAnsi="Arial" w:cs="Arial"/>
        </w:rPr>
        <w:t xml:space="preserve"> to support </w:t>
      </w:r>
      <w:r w:rsidR="34B13795" w:rsidRPr="116BC78A">
        <w:rPr>
          <w:rFonts w:ascii="Arial" w:eastAsia="Arial" w:hAnsi="Arial" w:cs="Arial"/>
        </w:rPr>
        <w:t>patients</w:t>
      </w:r>
      <w:r w:rsidR="14BFD9CC" w:rsidRPr="116BC78A">
        <w:rPr>
          <w:rFonts w:ascii="Arial" w:eastAsia="Arial" w:hAnsi="Arial" w:cs="Arial"/>
        </w:rPr>
        <w:t xml:space="preserve"> with </w:t>
      </w:r>
      <w:r w:rsidR="2D89CB22" w:rsidRPr="116BC78A">
        <w:rPr>
          <w:rFonts w:ascii="Arial" w:eastAsia="Arial" w:hAnsi="Arial" w:cs="Arial"/>
        </w:rPr>
        <w:t>swallowing</w:t>
      </w:r>
      <w:r w:rsidR="14BFD9CC" w:rsidRPr="116BC78A">
        <w:rPr>
          <w:rFonts w:ascii="Arial" w:eastAsia="Arial" w:hAnsi="Arial" w:cs="Arial"/>
        </w:rPr>
        <w:t xml:space="preserve"> </w:t>
      </w:r>
      <w:r w:rsidR="03BC2E1B" w:rsidRPr="116BC78A">
        <w:rPr>
          <w:rFonts w:ascii="Arial" w:eastAsia="Arial" w:hAnsi="Arial" w:cs="Arial"/>
        </w:rPr>
        <w:t>difficulties and</w:t>
      </w:r>
      <w:r w:rsidR="14BFD9CC" w:rsidRPr="116BC78A">
        <w:rPr>
          <w:rFonts w:ascii="Arial" w:eastAsia="Arial" w:hAnsi="Arial" w:cs="Arial"/>
        </w:rPr>
        <w:t xml:space="preserve"> communication skills </w:t>
      </w:r>
      <w:r w:rsidR="7A58C16C" w:rsidRPr="116BC78A">
        <w:rPr>
          <w:rFonts w:ascii="Arial" w:eastAsia="Arial" w:hAnsi="Arial" w:cs="Arial"/>
        </w:rPr>
        <w:t>(Mayo clinic, 2023</w:t>
      </w:r>
      <w:r w:rsidR="6419D017" w:rsidRPr="116BC78A">
        <w:rPr>
          <w:rFonts w:ascii="Arial" w:eastAsia="Arial" w:hAnsi="Arial" w:cs="Arial"/>
        </w:rPr>
        <w:t xml:space="preserve">). </w:t>
      </w:r>
      <w:r w:rsidR="7FF6FFD9" w:rsidRPr="116BC78A">
        <w:rPr>
          <w:rFonts w:ascii="Arial" w:eastAsia="Arial" w:hAnsi="Arial" w:cs="Arial"/>
        </w:rPr>
        <w:t>Rehabilitation</w:t>
      </w:r>
      <w:r w:rsidR="71286BB9" w:rsidRPr="116BC78A">
        <w:rPr>
          <w:rFonts w:ascii="Arial" w:eastAsia="Arial" w:hAnsi="Arial" w:cs="Arial"/>
        </w:rPr>
        <w:t xml:space="preserve"> is most effective </w:t>
      </w:r>
      <w:r w:rsidR="289506D7" w:rsidRPr="116BC78A">
        <w:rPr>
          <w:rFonts w:ascii="Arial" w:eastAsia="Arial" w:hAnsi="Arial" w:cs="Arial"/>
        </w:rPr>
        <w:t xml:space="preserve">when </w:t>
      </w:r>
      <w:r w:rsidR="26EFDDBD" w:rsidRPr="116BC78A">
        <w:rPr>
          <w:rFonts w:ascii="Arial" w:eastAsia="Arial" w:hAnsi="Arial" w:cs="Arial"/>
        </w:rPr>
        <w:t>patient</w:t>
      </w:r>
      <w:r w:rsidR="289506D7" w:rsidRPr="116BC78A">
        <w:rPr>
          <w:rFonts w:ascii="Arial" w:eastAsia="Arial" w:hAnsi="Arial" w:cs="Arial"/>
        </w:rPr>
        <w:t xml:space="preserve"> </w:t>
      </w:r>
      <w:r w:rsidR="29103586" w:rsidRPr="116BC78A">
        <w:rPr>
          <w:rFonts w:ascii="Arial" w:eastAsia="Arial" w:hAnsi="Arial" w:cs="Arial"/>
        </w:rPr>
        <w:t>centered</w:t>
      </w:r>
      <w:r w:rsidR="289506D7" w:rsidRPr="116BC78A">
        <w:rPr>
          <w:rFonts w:ascii="Arial" w:eastAsia="Arial" w:hAnsi="Arial" w:cs="Arial"/>
        </w:rPr>
        <w:t xml:space="preserve"> and tailored to </w:t>
      </w:r>
      <w:r w:rsidR="25AD365A" w:rsidRPr="116BC78A">
        <w:rPr>
          <w:rFonts w:ascii="Arial" w:eastAsia="Arial" w:hAnsi="Arial" w:cs="Arial"/>
        </w:rPr>
        <w:t>individual</w:t>
      </w:r>
      <w:r w:rsidR="289506D7" w:rsidRPr="116BC78A">
        <w:rPr>
          <w:rFonts w:ascii="Arial" w:eastAsia="Arial" w:hAnsi="Arial" w:cs="Arial"/>
        </w:rPr>
        <w:t xml:space="preserve"> needs. (Smith and </w:t>
      </w:r>
      <w:r w:rsidR="0D20B866" w:rsidRPr="116BC78A">
        <w:rPr>
          <w:rFonts w:ascii="Arial" w:eastAsia="Arial" w:hAnsi="Arial" w:cs="Arial"/>
        </w:rPr>
        <w:t>Jones,</w:t>
      </w:r>
      <w:r w:rsidR="289506D7" w:rsidRPr="116BC78A">
        <w:rPr>
          <w:rFonts w:ascii="Arial" w:eastAsia="Arial" w:hAnsi="Arial" w:cs="Arial"/>
        </w:rPr>
        <w:t xml:space="preserve"> </w:t>
      </w:r>
      <w:r w:rsidR="44CFF07F" w:rsidRPr="116BC78A">
        <w:rPr>
          <w:rFonts w:ascii="Arial" w:eastAsia="Arial" w:hAnsi="Arial" w:cs="Arial"/>
        </w:rPr>
        <w:t xml:space="preserve">2022). Early intervention significantly improves outcome and </w:t>
      </w:r>
      <w:r w:rsidR="56BA6058" w:rsidRPr="116BC78A">
        <w:rPr>
          <w:rFonts w:ascii="Arial" w:eastAsia="Arial" w:hAnsi="Arial" w:cs="Arial"/>
        </w:rPr>
        <w:t>reduces</w:t>
      </w:r>
      <w:r w:rsidR="44CFF07F" w:rsidRPr="116BC78A">
        <w:rPr>
          <w:rFonts w:ascii="Arial" w:eastAsia="Arial" w:hAnsi="Arial" w:cs="Arial"/>
        </w:rPr>
        <w:t xml:space="preserve"> long term di</w:t>
      </w:r>
      <w:r w:rsidR="43D27E3B" w:rsidRPr="116BC78A">
        <w:rPr>
          <w:rFonts w:ascii="Arial" w:eastAsia="Arial" w:hAnsi="Arial" w:cs="Arial"/>
        </w:rPr>
        <w:t xml:space="preserve">sability. </w:t>
      </w:r>
      <w:r w:rsidR="1E3E3124" w:rsidRPr="116BC78A">
        <w:rPr>
          <w:rFonts w:ascii="Arial" w:eastAsia="Arial" w:hAnsi="Arial" w:cs="Arial"/>
        </w:rPr>
        <w:t>Continuality</w:t>
      </w:r>
      <w:r w:rsidR="43D27E3B" w:rsidRPr="116BC78A">
        <w:rPr>
          <w:rFonts w:ascii="Arial" w:eastAsia="Arial" w:hAnsi="Arial" w:cs="Arial"/>
        </w:rPr>
        <w:t xml:space="preserve"> of care between hospitals and community services </w:t>
      </w:r>
      <w:r w:rsidR="00CA146E" w:rsidRPr="116BC78A">
        <w:rPr>
          <w:rFonts w:ascii="Arial" w:eastAsia="Arial" w:hAnsi="Arial" w:cs="Arial"/>
        </w:rPr>
        <w:t>ensures</w:t>
      </w:r>
      <w:r w:rsidR="43D27E3B" w:rsidRPr="116BC78A">
        <w:rPr>
          <w:rFonts w:ascii="Arial" w:eastAsia="Arial" w:hAnsi="Arial" w:cs="Arial"/>
        </w:rPr>
        <w:t xml:space="preserve"> </w:t>
      </w:r>
      <w:r w:rsidR="799598EB" w:rsidRPr="116BC78A">
        <w:rPr>
          <w:rFonts w:ascii="Arial" w:eastAsia="Arial" w:hAnsi="Arial" w:cs="Arial"/>
        </w:rPr>
        <w:t>consistent</w:t>
      </w:r>
      <w:r w:rsidR="19F9E1D1" w:rsidRPr="116BC78A">
        <w:rPr>
          <w:rFonts w:ascii="Arial" w:eastAsia="Arial" w:hAnsi="Arial" w:cs="Arial"/>
        </w:rPr>
        <w:t xml:space="preserve"> support. Community based rehabilitation </w:t>
      </w:r>
      <w:r w:rsidR="00CA146E" w:rsidRPr="116BC78A">
        <w:rPr>
          <w:rFonts w:ascii="Arial" w:eastAsia="Arial" w:hAnsi="Arial" w:cs="Arial"/>
        </w:rPr>
        <w:t>programs,</w:t>
      </w:r>
      <w:r w:rsidR="19F9E1D1" w:rsidRPr="116BC78A">
        <w:rPr>
          <w:rFonts w:ascii="Arial" w:eastAsia="Arial" w:hAnsi="Arial" w:cs="Arial"/>
        </w:rPr>
        <w:t xml:space="preserve"> follow u</w:t>
      </w:r>
      <w:r w:rsidR="26C03DF4" w:rsidRPr="116BC78A">
        <w:rPr>
          <w:rFonts w:ascii="Arial" w:eastAsia="Arial" w:hAnsi="Arial" w:cs="Arial"/>
        </w:rPr>
        <w:t>p appointments and home exercise are essential for monitoring progress and addressing ongoing n</w:t>
      </w:r>
      <w:r w:rsidR="3A67ED8A" w:rsidRPr="116BC78A">
        <w:rPr>
          <w:rFonts w:ascii="Arial" w:eastAsia="Arial" w:hAnsi="Arial" w:cs="Arial"/>
        </w:rPr>
        <w:t xml:space="preserve">eeds. </w:t>
      </w:r>
      <w:r w:rsidR="2A38690C" w:rsidRPr="116BC78A">
        <w:rPr>
          <w:rFonts w:ascii="Arial" w:eastAsia="Arial" w:hAnsi="Arial" w:cs="Arial"/>
        </w:rPr>
        <w:t>Combining</w:t>
      </w:r>
      <w:r w:rsidR="3A67ED8A" w:rsidRPr="116BC78A">
        <w:rPr>
          <w:rFonts w:ascii="Arial" w:eastAsia="Arial" w:hAnsi="Arial" w:cs="Arial"/>
        </w:rPr>
        <w:t xml:space="preserve"> medical treatment with </w:t>
      </w:r>
      <w:r w:rsidR="37EE75F2" w:rsidRPr="116BC78A">
        <w:rPr>
          <w:rFonts w:ascii="Arial" w:eastAsia="Arial" w:hAnsi="Arial" w:cs="Arial"/>
        </w:rPr>
        <w:t>comprehensive</w:t>
      </w:r>
      <w:r w:rsidR="3A67ED8A" w:rsidRPr="116BC78A">
        <w:rPr>
          <w:rFonts w:ascii="Arial" w:eastAsia="Arial" w:hAnsi="Arial" w:cs="Arial"/>
        </w:rPr>
        <w:t xml:space="preserve"> </w:t>
      </w:r>
      <w:r w:rsidR="7E68C273" w:rsidRPr="116BC78A">
        <w:rPr>
          <w:rFonts w:ascii="Arial" w:eastAsia="Arial" w:hAnsi="Arial" w:cs="Arial"/>
        </w:rPr>
        <w:t>rehabilitation</w:t>
      </w:r>
      <w:r w:rsidR="3A67ED8A" w:rsidRPr="116BC78A">
        <w:rPr>
          <w:rFonts w:ascii="Arial" w:eastAsia="Arial" w:hAnsi="Arial" w:cs="Arial"/>
        </w:rPr>
        <w:t xml:space="preserve"> helps </w:t>
      </w:r>
      <w:r w:rsidR="322FDAAD" w:rsidRPr="116BC78A">
        <w:rPr>
          <w:rFonts w:ascii="Arial" w:eastAsia="Arial" w:hAnsi="Arial" w:cs="Arial"/>
        </w:rPr>
        <w:t>patients</w:t>
      </w:r>
      <w:r w:rsidR="214BC980" w:rsidRPr="116BC78A">
        <w:rPr>
          <w:rFonts w:ascii="Arial" w:eastAsia="Arial" w:hAnsi="Arial" w:cs="Arial"/>
        </w:rPr>
        <w:t xml:space="preserve"> regain </w:t>
      </w:r>
      <w:r w:rsidR="3BFE971A" w:rsidRPr="116BC78A">
        <w:rPr>
          <w:rFonts w:ascii="Arial" w:eastAsia="Arial" w:hAnsi="Arial" w:cs="Arial"/>
        </w:rPr>
        <w:t>independence,</w:t>
      </w:r>
      <w:r w:rsidR="214BC980" w:rsidRPr="116BC78A">
        <w:rPr>
          <w:rFonts w:ascii="Arial" w:eastAsia="Arial" w:hAnsi="Arial" w:cs="Arial"/>
        </w:rPr>
        <w:t xml:space="preserve"> </w:t>
      </w:r>
      <w:r w:rsidR="2D774229" w:rsidRPr="116BC78A">
        <w:rPr>
          <w:rFonts w:ascii="Arial" w:eastAsia="Arial" w:hAnsi="Arial" w:cs="Arial"/>
        </w:rPr>
        <w:t>confidence,</w:t>
      </w:r>
      <w:r w:rsidR="214BC980" w:rsidRPr="116BC78A">
        <w:rPr>
          <w:rFonts w:ascii="Arial" w:eastAsia="Arial" w:hAnsi="Arial" w:cs="Arial"/>
        </w:rPr>
        <w:t xml:space="preserve"> and </w:t>
      </w:r>
      <w:r w:rsidR="0B56478A" w:rsidRPr="116BC78A">
        <w:rPr>
          <w:rFonts w:ascii="Arial" w:eastAsia="Arial" w:hAnsi="Arial" w:cs="Arial"/>
        </w:rPr>
        <w:t>quality</w:t>
      </w:r>
      <w:r w:rsidR="1D2968CD" w:rsidRPr="116BC78A">
        <w:rPr>
          <w:rFonts w:ascii="Arial" w:eastAsia="Arial" w:hAnsi="Arial" w:cs="Arial"/>
        </w:rPr>
        <w:t xml:space="preserve"> of life. (Chen et al., 2021)</w:t>
      </w:r>
    </w:p>
    <w:p w14:paraId="71C3C984" w14:textId="39CB0000" w:rsidR="00B715E9" w:rsidRDefault="00B715E9" w:rsidP="116BC78A"/>
    <w:p w14:paraId="27EDCCD2" w14:textId="77777777" w:rsidR="005E0FA7" w:rsidRDefault="005E0FA7" w:rsidP="005E0FA7">
      <w:pPr>
        <w:pStyle w:val="Heading1"/>
      </w:pPr>
      <w:bookmarkStart w:id="8" w:name="_Toc227057211"/>
      <w:r>
        <w:lastRenderedPageBreak/>
        <w:t>Conclusion</w:t>
      </w:r>
      <w:bookmarkEnd w:id="8"/>
    </w:p>
    <w:p w14:paraId="63CA709A" w14:textId="21774F16" w:rsidR="00B715E9" w:rsidRDefault="3B51074C" w:rsidP="116BC78A">
      <w:pPr>
        <w:spacing w:before="240" w:after="240"/>
        <w:rPr>
          <w:rFonts w:ascii="Arial" w:eastAsia="Arial" w:hAnsi="Arial" w:cs="Arial"/>
        </w:rPr>
      </w:pPr>
      <w:r w:rsidRPr="116BC78A">
        <w:rPr>
          <w:rFonts w:ascii="Arial" w:eastAsia="Arial" w:hAnsi="Arial" w:cs="Arial"/>
        </w:rPr>
        <w:t>Stroke is a life-threatening condition caused by interrupted blood flow to the brain. Individuals may experience physical, cognitive, and emotional difficulties that affect their quality of life. Families, healthcare systems, and communities also</w:t>
      </w:r>
      <w:r w:rsidR="5DAE5DDA" w:rsidRPr="116BC78A">
        <w:rPr>
          <w:rFonts w:ascii="Arial" w:eastAsia="Arial" w:hAnsi="Arial" w:cs="Arial"/>
        </w:rPr>
        <w:t xml:space="preserve"> </w:t>
      </w:r>
      <w:r w:rsidR="33C41A38" w:rsidRPr="116BC78A">
        <w:rPr>
          <w:rFonts w:ascii="Arial" w:eastAsia="Arial" w:hAnsi="Arial" w:cs="Arial"/>
        </w:rPr>
        <w:t>suffer</w:t>
      </w:r>
      <w:r w:rsidRPr="116BC78A">
        <w:rPr>
          <w:rFonts w:ascii="Arial" w:eastAsia="Arial" w:hAnsi="Arial" w:cs="Arial"/>
        </w:rPr>
        <w:t xml:space="preserve"> significant burdens due to the long-term care and </w:t>
      </w:r>
      <w:r w:rsidR="01CD8720" w:rsidRPr="116BC78A">
        <w:rPr>
          <w:rFonts w:ascii="Arial" w:eastAsia="Arial" w:hAnsi="Arial" w:cs="Arial"/>
        </w:rPr>
        <w:t>rehabilitation of</w:t>
      </w:r>
      <w:r w:rsidRPr="116BC78A">
        <w:rPr>
          <w:rFonts w:ascii="Arial" w:eastAsia="Arial" w:hAnsi="Arial" w:cs="Arial"/>
        </w:rPr>
        <w:t xml:space="preserve"> stroke </w:t>
      </w:r>
      <w:r w:rsidR="6ADED96B" w:rsidRPr="116BC78A">
        <w:rPr>
          <w:rFonts w:ascii="Arial" w:eastAsia="Arial" w:hAnsi="Arial" w:cs="Arial"/>
        </w:rPr>
        <w:t>survivors'</w:t>
      </w:r>
      <w:r w:rsidRPr="116BC78A">
        <w:rPr>
          <w:rFonts w:ascii="Arial" w:eastAsia="Arial" w:hAnsi="Arial" w:cs="Arial"/>
        </w:rPr>
        <w:t xml:space="preserve"> </w:t>
      </w:r>
      <w:r w:rsidR="0F65147D" w:rsidRPr="116BC78A">
        <w:rPr>
          <w:rFonts w:ascii="Arial" w:eastAsia="Arial" w:hAnsi="Arial" w:cs="Arial"/>
        </w:rPr>
        <w:t>requirements. Epidemiological</w:t>
      </w:r>
      <w:r w:rsidRPr="116BC78A">
        <w:rPr>
          <w:rFonts w:ascii="Arial" w:eastAsia="Arial" w:hAnsi="Arial" w:cs="Arial"/>
        </w:rPr>
        <w:t xml:space="preserve"> studies, national databases, and medical diagnostic tools are essential in monitoring </w:t>
      </w:r>
      <w:r w:rsidR="005E0FA7" w:rsidRPr="116BC78A">
        <w:rPr>
          <w:rFonts w:ascii="Arial" w:eastAsia="Arial" w:hAnsi="Arial" w:cs="Arial"/>
        </w:rPr>
        <w:t>strokes</w:t>
      </w:r>
      <w:r w:rsidRPr="116BC78A">
        <w:rPr>
          <w:rFonts w:ascii="Arial" w:eastAsia="Arial" w:hAnsi="Arial" w:cs="Arial"/>
        </w:rPr>
        <w:t xml:space="preserve">. </w:t>
      </w:r>
      <w:r w:rsidR="1BA8EB7C" w:rsidRPr="116BC78A">
        <w:rPr>
          <w:rFonts w:ascii="Arial" w:eastAsia="Arial" w:hAnsi="Arial" w:cs="Arial"/>
        </w:rPr>
        <w:t>Approximately</w:t>
      </w:r>
      <w:r w:rsidR="25731F75" w:rsidRPr="116BC78A">
        <w:rPr>
          <w:rFonts w:ascii="Arial" w:eastAsia="Arial" w:hAnsi="Arial" w:cs="Arial"/>
        </w:rPr>
        <w:t xml:space="preserve">  11.9new stroke </w:t>
      </w:r>
      <w:r w:rsidR="1AE95EA7" w:rsidRPr="116BC78A">
        <w:rPr>
          <w:rFonts w:ascii="Arial" w:eastAsia="Arial" w:hAnsi="Arial" w:cs="Arial"/>
        </w:rPr>
        <w:t>cases</w:t>
      </w:r>
      <w:r w:rsidR="25731F75" w:rsidRPr="116BC78A">
        <w:rPr>
          <w:rFonts w:ascii="Arial" w:eastAsia="Arial" w:hAnsi="Arial" w:cs="Arial"/>
        </w:rPr>
        <w:t xml:space="preserve"> happen every year more over 93.8 millio</w:t>
      </w:r>
      <w:r w:rsidR="51151015" w:rsidRPr="116BC78A">
        <w:rPr>
          <w:rFonts w:ascii="Arial" w:eastAsia="Arial" w:hAnsi="Arial" w:cs="Arial"/>
        </w:rPr>
        <w:t xml:space="preserve">n people </w:t>
      </w:r>
      <w:r w:rsidR="11A592F4" w:rsidRPr="116BC78A">
        <w:rPr>
          <w:rFonts w:ascii="Arial" w:eastAsia="Arial" w:hAnsi="Arial" w:cs="Arial"/>
        </w:rPr>
        <w:t>worldwide</w:t>
      </w:r>
      <w:r w:rsidR="51151015" w:rsidRPr="116BC78A">
        <w:rPr>
          <w:rFonts w:ascii="Arial" w:eastAsia="Arial" w:hAnsi="Arial" w:cs="Arial"/>
        </w:rPr>
        <w:t xml:space="preserve"> are living with the effects of </w:t>
      </w:r>
      <w:r w:rsidR="74CCA21B" w:rsidRPr="116BC78A">
        <w:rPr>
          <w:rFonts w:ascii="Arial" w:eastAsia="Arial" w:hAnsi="Arial" w:cs="Arial"/>
        </w:rPr>
        <w:t>stroke, telling</w:t>
      </w:r>
      <w:r w:rsidR="51151015" w:rsidRPr="116BC78A">
        <w:rPr>
          <w:rFonts w:ascii="Arial" w:eastAsia="Arial" w:hAnsi="Arial" w:cs="Arial"/>
        </w:rPr>
        <w:t xml:space="preserve"> us how </w:t>
      </w:r>
      <w:r w:rsidR="0329B2A5" w:rsidRPr="116BC78A">
        <w:rPr>
          <w:rFonts w:ascii="Arial" w:eastAsia="Arial" w:hAnsi="Arial" w:cs="Arial"/>
        </w:rPr>
        <w:t>detrimental</w:t>
      </w:r>
      <w:r w:rsidR="65AC2A0B" w:rsidRPr="116BC78A">
        <w:rPr>
          <w:rFonts w:ascii="Arial" w:eastAsia="Arial" w:hAnsi="Arial" w:cs="Arial"/>
        </w:rPr>
        <w:t xml:space="preserve"> it is to practice healthy living therefore </w:t>
      </w:r>
      <w:r w:rsidR="4DCF5180" w:rsidRPr="116BC78A">
        <w:rPr>
          <w:rFonts w:ascii="Arial" w:eastAsia="Arial" w:hAnsi="Arial" w:cs="Arial"/>
        </w:rPr>
        <w:t>p</w:t>
      </w:r>
      <w:r w:rsidRPr="116BC78A">
        <w:rPr>
          <w:rFonts w:ascii="Arial" w:eastAsia="Arial" w:hAnsi="Arial" w:cs="Arial"/>
        </w:rPr>
        <w:t xml:space="preserve">reventive measures, including regular exercise, </w:t>
      </w:r>
      <w:r w:rsidR="1417D145" w:rsidRPr="116BC78A">
        <w:rPr>
          <w:rFonts w:ascii="Arial" w:eastAsia="Arial" w:hAnsi="Arial" w:cs="Arial"/>
        </w:rPr>
        <w:t xml:space="preserve"> practicing </w:t>
      </w:r>
      <w:r w:rsidR="53ADDC03" w:rsidRPr="116BC78A">
        <w:rPr>
          <w:rFonts w:ascii="Arial" w:eastAsia="Arial" w:hAnsi="Arial" w:cs="Arial"/>
        </w:rPr>
        <w:t>150 hours (about 13 days)</w:t>
      </w:r>
      <w:r w:rsidR="1417D145" w:rsidRPr="116BC78A">
        <w:rPr>
          <w:rFonts w:ascii="Arial" w:eastAsia="Arial" w:hAnsi="Arial" w:cs="Arial"/>
        </w:rPr>
        <w:t xml:space="preserve"> per week ,</w:t>
      </w:r>
      <w:r w:rsidRPr="116BC78A">
        <w:rPr>
          <w:rFonts w:ascii="Arial" w:eastAsia="Arial" w:hAnsi="Arial" w:cs="Arial"/>
        </w:rPr>
        <w:t xml:space="preserve">a healthy diet, and blood pressure management, are key </w:t>
      </w:r>
      <w:r w:rsidR="413921D2" w:rsidRPr="116BC78A">
        <w:rPr>
          <w:rFonts w:ascii="Arial" w:eastAsia="Arial" w:hAnsi="Arial" w:cs="Arial"/>
        </w:rPr>
        <w:t xml:space="preserve"> factors </w:t>
      </w:r>
      <w:r w:rsidRPr="116BC78A">
        <w:rPr>
          <w:rFonts w:ascii="Arial" w:eastAsia="Arial" w:hAnsi="Arial" w:cs="Arial"/>
        </w:rPr>
        <w:t xml:space="preserve">to reducing stroke risk. Public awareness programs like FAST are crucial in helping </w:t>
      </w:r>
      <w:r w:rsidR="674C9B79" w:rsidRPr="116BC78A">
        <w:rPr>
          <w:rFonts w:ascii="Arial" w:eastAsia="Arial" w:hAnsi="Arial" w:cs="Arial"/>
        </w:rPr>
        <w:t xml:space="preserve">family and friends </w:t>
      </w:r>
      <w:r w:rsidRPr="116BC78A">
        <w:rPr>
          <w:rFonts w:ascii="Arial" w:eastAsia="Arial" w:hAnsi="Arial" w:cs="Arial"/>
        </w:rPr>
        <w:t>recognize stroke symptoms and respond effectively. Stroke is a public health issue, and improving access to healthcare services and rehabilitation support is vital</w:t>
      </w:r>
      <w:r w:rsidR="619938B5" w:rsidRPr="116BC78A">
        <w:rPr>
          <w:rFonts w:ascii="Arial" w:eastAsia="Arial" w:hAnsi="Arial" w:cs="Arial"/>
        </w:rPr>
        <w:t>.</w:t>
      </w:r>
    </w:p>
    <w:p w14:paraId="35D311CA" w14:textId="11E76C17" w:rsidR="00B715E9" w:rsidRDefault="00B715E9"/>
    <w:p w14:paraId="1F345981" w14:textId="26F24E10" w:rsidR="00B715E9" w:rsidRDefault="00B715E9"/>
    <w:p w14:paraId="14727235" w14:textId="5125A839" w:rsidR="00B715E9" w:rsidRDefault="00B715E9"/>
    <w:p w14:paraId="3E70F252" w14:textId="35B05C49" w:rsidR="00B715E9" w:rsidRDefault="00B715E9"/>
    <w:p w14:paraId="38BC28E6" w14:textId="60ACD5FC" w:rsidR="00B715E9" w:rsidRDefault="00B715E9"/>
    <w:p w14:paraId="042D2BD4" w14:textId="58E81D3F" w:rsidR="00B715E9" w:rsidRDefault="00B715E9"/>
    <w:p w14:paraId="4EFC7E88" w14:textId="31832DFD" w:rsidR="00B715E9" w:rsidRDefault="00B715E9"/>
    <w:p w14:paraId="032688C2" w14:textId="0E2FC8CC" w:rsidR="00B715E9" w:rsidRDefault="00B715E9"/>
    <w:p w14:paraId="03ED4AFD" w14:textId="7D125B39" w:rsidR="00B715E9" w:rsidRDefault="00B715E9" w:rsidP="116BC78A">
      <w:pPr>
        <w:spacing w:before="240" w:after="240"/>
        <w:rPr>
          <w:rFonts w:ascii="Arial" w:eastAsia="Arial" w:hAnsi="Arial" w:cs="Arial"/>
        </w:rPr>
      </w:pPr>
    </w:p>
    <w:p w14:paraId="40ED8802" w14:textId="352C9E8A" w:rsidR="00B715E9" w:rsidRDefault="00B715E9" w:rsidP="116BC78A">
      <w:pPr>
        <w:spacing w:before="240" w:after="240"/>
        <w:rPr>
          <w:rFonts w:ascii="Arial" w:eastAsia="Arial" w:hAnsi="Arial" w:cs="Arial"/>
        </w:rPr>
      </w:pPr>
    </w:p>
    <w:p w14:paraId="74809613" w14:textId="3FCD80A3" w:rsidR="00B715E9" w:rsidRDefault="00B715E9" w:rsidP="116BC78A">
      <w:pPr>
        <w:spacing w:before="240" w:after="240"/>
        <w:rPr>
          <w:rFonts w:ascii="Arial" w:eastAsia="Arial" w:hAnsi="Arial" w:cs="Arial"/>
        </w:rPr>
      </w:pPr>
    </w:p>
    <w:p w14:paraId="3FC0C98B" w14:textId="451F961A" w:rsidR="00B715E9" w:rsidRDefault="00B715E9" w:rsidP="116BC78A">
      <w:pPr>
        <w:spacing w:before="240" w:after="240"/>
        <w:rPr>
          <w:rFonts w:ascii="Arial" w:eastAsia="Arial" w:hAnsi="Arial" w:cs="Arial"/>
        </w:rPr>
      </w:pPr>
    </w:p>
    <w:p w14:paraId="5DDD082A" w14:textId="77777777" w:rsidR="005E0FA7" w:rsidRDefault="005E0FA7" w:rsidP="116BC78A">
      <w:pPr>
        <w:spacing w:before="240" w:after="240"/>
        <w:rPr>
          <w:rFonts w:ascii="Arial" w:eastAsia="Arial" w:hAnsi="Arial" w:cs="Arial"/>
        </w:rPr>
      </w:pPr>
    </w:p>
    <w:p w14:paraId="23327B88" w14:textId="77777777" w:rsidR="005E0FA7" w:rsidRDefault="005E0FA7" w:rsidP="116BC78A">
      <w:pPr>
        <w:spacing w:before="240" w:after="240"/>
        <w:rPr>
          <w:rFonts w:ascii="Arial" w:eastAsia="Arial" w:hAnsi="Arial" w:cs="Arial"/>
        </w:rPr>
      </w:pPr>
    </w:p>
    <w:p w14:paraId="5EE7EEE6" w14:textId="74AE6370" w:rsidR="00B715E9" w:rsidRDefault="00B715E9" w:rsidP="116BC78A">
      <w:pPr>
        <w:spacing w:before="240" w:after="240"/>
        <w:rPr>
          <w:rFonts w:ascii="Arial" w:eastAsia="Arial" w:hAnsi="Arial" w:cs="Arial"/>
        </w:rPr>
      </w:pPr>
    </w:p>
    <w:p w14:paraId="776CDB7B" w14:textId="036AF1AE" w:rsidR="00B715E9" w:rsidRDefault="2BB89B36" w:rsidP="005E0FA7">
      <w:pPr>
        <w:pStyle w:val="Heading1"/>
      </w:pPr>
      <w:bookmarkStart w:id="9" w:name="_Toc227057212"/>
      <w:r w:rsidRPr="116BC78A">
        <w:lastRenderedPageBreak/>
        <w:t>References</w:t>
      </w:r>
      <w:bookmarkEnd w:id="9"/>
      <w:r>
        <w:t xml:space="preserve"> </w:t>
      </w:r>
    </w:p>
    <w:p w14:paraId="796D7EBF" w14:textId="0304E294" w:rsidR="00B715E9" w:rsidRDefault="2BB89B36" w:rsidP="116BC78A">
      <w:pPr>
        <w:spacing w:before="240" w:after="240"/>
      </w:pPr>
      <w:r w:rsidRPr="116BC78A">
        <w:rPr>
          <w:rFonts w:ascii="Arial" w:eastAsia="Arial" w:hAnsi="Arial" w:cs="Arial"/>
        </w:rPr>
        <w:t xml:space="preserve">American Stroke Association, 2024. </w:t>
      </w:r>
      <w:r w:rsidRPr="116BC78A">
        <w:rPr>
          <w:rFonts w:ascii="Arial" w:eastAsia="Arial" w:hAnsi="Arial" w:cs="Arial"/>
          <w:i/>
          <w:iCs/>
        </w:rPr>
        <w:t>Types of strokes.</w:t>
      </w:r>
      <w:r w:rsidRPr="116BC78A">
        <w:rPr>
          <w:rFonts w:ascii="Arial" w:eastAsia="Arial" w:hAnsi="Arial" w:cs="Arial"/>
        </w:rPr>
        <w:t xml:space="preserve"> Available at: </w:t>
      </w:r>
      <w:hyperlink r:id="rId10">
        <w:r w:rsidRPr="116BC78A">
          <w:rPr>
            <w:rStyle w:val="Hyperlink"/>
            <w:rFonts w:ascii="Arial" w:eastAsia="Arial" w:hAnsi="Arial" w:cs="Arial"/>
          </w:rPr>
          <w:t>https://www.stroke.org/en/about-stroke/type-of-stroke</w:t>
        </w:r>
      </w:hyperlink>
      <w:r w:rsidRPr="116BC78A">
        <w:rPr>
          <w:rFonts w:ascii="Arial" w:eastAsia="Arial" w:hAnsi="Arial" w:cs="Arial"/>
        </w:rPr>
        <w:t xml:space="preserve"> (Accessed: 19 March 2026).</w:t>
      </w:r>
    </w:p>
    <w:p w14:paraId="47CC620D" w14:textId="3A57D834" w:rsidR="00B715E9" w:rsidRDefault="2BB89B36" w:rsidP="116BC78A">
      <w:pPr>
        <w:spacing w:before="240" w:after="240"/>
        <w:rPr>
          <w:rFonts w:ascii="Arial" w:eastAsia="Arial" w:hAnsi="Arial" w:cs="Arial"/>
        </w:rPr>
      </w:pPr>
      <w:r w:rsidRPr="116BC78A">
        <w:rPr>
          <w:rFonts w:ascii="Arial" w:eastAsia="Arial" w:hAnsi="Arial" w:cs="Arial"/>
        </w:rPr>
        <w:t xml:space="preserve">Centers for Disease Control and Prevention, 2022. </w:t>
      </w:r>
      <w:r w:rsidRPr="116BC78A">
        <w:rPr>
          <w:rFonts w:ascii="Arial" w:eastAsia="Arial" w:hAnsi="Arial" w:cs="Arial"/>
          <w:i/>
          <w:iCs/>
        </w:rPr>
        <w:t>Stroke symptoms and risk factors.</w:t>
      </w:r>
      <w:r w:rsidRPr="116BC78A">
        <w:rPr>
          <w:rFonts w:ascii="Arial" w:eastAsia="Arial" w:hAnsi="Arial" w:cs="Arial"/>
        </w:rPr>
        <w:t xml:space="preserve"> Available at: </w:t>
      </w:r>
      <w:hyperlink r:id="rId11">
        <w:r w:rsidRPr="116BC78A">
          <w:rPr>
            <w:rStyle w:val="Hyperlink"/>
            <w:rFonts w:ascii="Arial" w:eastAsia="Arial" w:hAnsi="Arial" w:cs="Arial"/>
          </w:rPr>
          <w:t>https://www.cdc.gov/stroke</w:t>
        </w:r>
      </w:hyperlink>
      <w:r w:rsidRPr="116BC78A">
        <w:rPr>
          <w:rFonts w:ascii="Arial" w:eastAsia="Arial" w:hAnsi="Arial" w:cs="Arial"/>
        </w:rPr>
        <w:t xml:space="preserve"> (Accessed: </w:t>
      </w:r>
      <w:r w:rsidR="18563EC4" w:rsidRPr="116BC78A">
        <w:rPr>
          <w:rFonts w:ascii="Arial" w:eastAsia="Arial" w:hAnsi="Arial" w:cs="Arial"/>
        </w:rPr>
        <w:t>19</w:t>
      </w:r>
      <w:r w:rsidRPr="116BC78A">
        <w:rPr>
          <w:rFonts w:ascii="Arial" w:eastAsia="Arial" w:hAnsi="Arial" w:cs="Arial"/>
        </w:rPr>
        <w:t xml:space="preserve"> March 2026).</w:t>
      </w:r>
    </w:p>
    <w:p w14:paraId="0C49EA87" w14:textId="10F7F199" w:rsidR="00B715E9" w:rsidRDefault="1899CD33" w:rsidP="116BC78A">
      <w:pPr>
        <w:spacing w:before="240" w:after="240"/>
        <w:rPr>
          <w:rFonts w:ascii="Arial" w:eastAsia="Arial" w:hAnsi="Arial" w:cs="Arial"/>
        </w:rPr>
      </w:pPr>
      <w:r w:rsidRPr="116BC78A">
        <w:rPr>
          <w:rFonts w:ascii="Arial" w:eastAsia="Arial" w:hAnsi="Arial" w:cs="Arial"/>
        </w:rPr>
        <w:t>CDC. (2022). Stroke: Awa</w:t>
      </w:r>
      <w:r w:rsidR="139CA75E" w:rsidRPr="116BC78A">
        <w:rPr>
          <w:rFonts w:ascii="Arial" w:eastAsia="Arial" w:hAnsi="Arial" w:cs="Arial"/>
        </w:rPr>
        <w:t xml:space="preserve">reness and Prevention. </w:t>
      </w:r>
      <w:hyperlink r:id="rId12">
        <w:r w:rsidR="139CA75E" w:rsidRPr="116BC78A">
          <w:rPr>
            <w:rStyle w:val="Hyperlink"/>
            <w:rFonts w:ascii="Arial" w:eastAsia="Arial" w:hAnsi="Arial" w:cs="Arial"/>
          </w:rPr>
          <w:t>https://www.cdc.gov</w:t>
        </w:r>
        <w:r w:rsidR="23912302" w:rsidRPr="116BC78A">
          <w:rPr>
            <w:rStyle w:val="Hyperlink"/>
            <w:rFonts w:ascii="Arial" w:eastAsia="Arial" w:hAnsi="Arial" w:cs="Arial"/>
          </w:rPr>
          <w:t>/stroke</w:t>
        </w:r>
      </w:hyperlink>
      <w:r w:rsidR="23912302" w:rsidRPr="116BC78A">
        <w:rPr>
          <w:rFonts w:ascii="Arial" w:eastAsia="Arial" w:hAnsi="Arial" w:cs="Arial"/>
        </w:rPr>
        <w:t xml:space="preserve"> (Accessed </w:t>
      </w:r>
      <w:r w:rsidR="4673915D" w:rsidRPr="116BC78A">
        <w:rPr>
          <w:rFonts w:ascii="Arial" w:eastAsia="Arial" w:hAnsi="Arial" w:cs="Arial"/>
        </w:rPr>
        <w:t xml:space="preserve">19 </w:t>
      </w:r>
      <w:proofErr w:type="gramStart"/>
      <w:r w:rsidR="4673915D" w:rsidRPr="116BC78A">
        <w:rPr>
          <w:rFonts w:ascii="Arial" w:eastAsia="Arial" w:hAnsi="Arial" w:cs="Arial"/>
        </w:rPr>
        <w:t>march</w:t>
      </w:r>
      <w:proofErr w:type="gramEnd"/>
      <w:r w:rsidR="4673915D" w:rsidRPr="116BC78A">
        <w:rPr>
          <w:rFonts w:ascii="Arial" w:eastAsia="Arial" w:hAnsi="Arial" w:cs="Arial"/>
        </w:rPr>
        <w:t xml:space="preserve"> 2026)</w:t>
      </w:r>
    </w:p>
    <w:p w14:paraId="56A98804" w14:textId="62FC7AE3" w:rsidR="00B715E9" w:rsidRDefault="4673915D" w:rsidP="116BC78A">
      <w:pPr>
        <w:spacing w:before="240" w:after="240"/>
        <w:rPr>
          <w:rFonts w:ascii="Arial" w:eastAsia="Arial" w:hAnsi="Arial" w:cs="Arial"/>
        </w:rPr>
      </w:pPr>
      <w:r w:rsidRPr="116BC78A">
        <w:rPr>
          <w:rFonts w:ascii="Arial" w:eastAsia="Arial" w:hAnsi="Arial" w:cs="Arial"/>
        </w:rPr>
        <w:t>Feigin, V. L., Norrving, B., &amp;</w:t>
      </w:r>
      <w:r w:rsidR="686CD1FE" w:rsidRPr="116BC78A">
        <w:rPr>
          <w:rFonts w:ascii="Arial" w:eastAsia="Arial" w:hAnsi="Arial" w:cs="Arial"/>
        </w:rPr>
        <w:t xml:space="preserve"> </w:t>
      </w:r>
      <w:r w:rsidRPr="116BC78A">
        <w:rPr>
          <w:rFonts w:ascii="Arial" w:eastAsia="Arial" w:hAnsi="Arial" w:cs="Arial"/>
        </w:rPr>
        <w:t>Mens</w:t>
      </w:r>
      <w:r w:rsidR="768EF79A" w:rsidRPr="116BC78A">
        <w:rPr>
          <w:rFonts w:ascii="Arial" w:eastAsia="Arial" w:hAnsi="Arial" w:cs="Arial"/>
        </w:rPr>
        <w:t xml:space="preserve">ah, G. A. (2022) Global burden of stroke. </w:t>
      </w:r>
      <w:r w:rsidR="189757CB" w:rsidRPr="116BC78A">
        <w:rPr>
          <w:rFonts w:ascii="Arial" w:eastAsia="Arial" w:hAnsi="Arial" w:cs="Arial"/>
        </w:rPr>
        <w:t>The Lancet, 399(10328),1-14.</w:t>
      </w:r>
      <w:r w:rsidR="578EF290" w:rsidRPr="116BC78A">
        <w:rPr>
          <w:rFonts w:ascii="Arial" w:eastAsia="Arial" w:hAnsi="Arial" w:cs="Arial"/>
        </w:rPr>
        <w:t xml:space="preserve"> </w:t>
      </w:r>
      <w:r w:rsidR="5CF1A5E4" w:rsidRPr="116BC78A">
        <w:rPr>
          <w:rFonts w:ascii="Arial" w:eastAsia="Arial" w:hAnsi="Arial" w:cs="Arial"/>
        </w:rPr>
        <w:t>(Accessed:</w:t>
      </w:r>
      <w:r w:rsidR="182B1A1D" w:rsidRPr="116BC78A">
        <w:rPr>
          <w:rFonts w:ascii="Arial" w:eastAsia="Arial" w:hAnsi="Arial" w:cs="Arial"/>
        </w:rPr>
        <w:t xml:space="preserve"> 2</w:t>
      </w:r>
      <w:r w:rsidR="3F974922" w:rsidRPr="116BC78A">
        <w:rPr>
          <w:rFonts w:ascii="Arial" w:eastAsia="Arial" w:hAnsi="Arial" w:cs="Arial"/>
        </w:rPr>
        <w:t xml:space="preserve">0 </w:t>
      </w:r>
      <w:r w:rsidR="578EF290" w:rsidRPr="116BC78A">
        <w:rPr>
          <w:rFonts w:ascii="Arial" w:eastAsia="Arial" w:hAnsi="Arial" w:cs="Arial"/>
        </w:rPr>
        <w:t xml:space="preserve">March </w:t>
      </w:r>
      <w:r w:rsidR="1047FCB2" w:rsidRPr="116BC78A">
        <w:rPr>
          <w:rFonts w:ascii="Arial" w:eastAsia="Arial" w:hAnsi="Arial" w:cs="Arial"/>
        </w:rPr>
        <w:t>2</w:t>
      </w:r>
      <w:r w:rsidR="13BD98F5" w:rsidRPr="116BC78A">
        <w:rPr>
          <w:rFonts w:ascii="Arial" w:eastAsia="Arial" w:hAnsi="Arial" w:cs="Arial"/>
        </w:rPr>
        <w:t>026)</w:t>
      </w:r>
    </w:p>
    <w:p w14:paraId="4FC354BF" w14:textId="1DA494D1" w:rsidR="00B715E9" w:rsidRDefault="116EE9D1" w:rsidP="116BC78A">
      <w:pPr>
        <w:spacing w:before="240" w:after="240"/>
      </w:pPr>
      <w:r w:rsidRPr="116BC78A">
        <w:rPr>
          <w:rFonts w:ascii="Arial" w:eastAsia="Arial" w:hAnsi="Arial" w:cs="Arial"/>
        </w:rPr>
        <w:t>Hackham</w:t>
      </w:r>
      <w:r w:rsidR="2BB89B36" w:rsidRPr="116BC78A">
        <w:rPr>
          <w:rFonts w:ascii="Arial" w:eastAsia="Arial" w:hAnsi="Arial" w:cs="Arial"/>
        </w:rPr>
        <w:t xml:space="preserve">, D.G., et al., 2012. </w:t>
      </w:r>
      <w:r w:rsidR="2BB89B36" w:rsidRPr="116BC78A">
        <w:rPr>
          <w:rFonts w:ascii="Arial" w:eastAsia="Arial" w:hAnsi="Arial" w:cs="Arial"/>
          <w:i/>
          <w:iCs/>
        </w:rPr>
        <w:t>ACE inhibitors and aortic aneurysm progression: a systematic review.</w:t>
      </w:r>
      <w:r w:rsidR="2BB89B36" w:rsidRPr="116BC78A">
        <w:rPr>
          <w:rFonts w:ascii="Arial" w:eastAsia="Arial" w:hAnsi="Arial" w:cs="Arial"/>
        </w:rPr>
        <w:t xml:space="preserve"> Journal of Vascular Surgery, 56, pp</w:t>
      </w:r>
      <w:r w:rsidR="005800AB" w:rsidRPr="116BC78A">
        <w:rPr>
          <w:rFonts w:ascii="Arial" w:eastAsia="Arial" w:hAnsi="Arial" w:cs="Arial"/>
        </w:rPr>
        <w:t>. 1977</w:t>
      </w:r>
      <w:r w:rsidR="2BB89B36" w:rsidRPr="116BC78A">
        <w:rPr>
          <w:rFonts w:ascii="Arial" w:eastAsia="Arial" w:hAnsi="Arial" w:cs="Arial"/>
        </w:rPr>
        <w:t>–1985. (Accessed: 20 March 2026).</w:t>
      </w:r>
    </w:p>
    <w:p w14:paraId="41E49A18" w14:textId="78F8C0AE" w:rsidR="00B715E9" w:rsidRDefault="442FC8B9" w:rsidP="116BC78A">
      <w:pPr>
        <w:spacing w:before="240" w:after="240"/>
        <w:rPr>
          <w:rFonts w:ascii="Arial" w:eastAsia="Arial" w:hAnsi="Arial" w:cs="Arial"/>
        </w:rPr>
      </w:pPr>
      <w:r w:rsidRPr="116BC78A">
        <w:rPr>
          <w:rFonts w:ascii="Arial" w:eastAsia="Arial" w:hAnsi="Arial" w:cs="Arial"/>
        </w:rPr>
        <w:t>Kumar, A., Singh, R., &amp; Sharma, P. (2021). Dia</w:t>
      </w:r>
      <w:r w:rsidR="67F542B6" w:rsidRPr="116BC78A">
        <w:rPr>
          <w:rFonts w:ascii="Arial" w:eastAsia="Arial" w:hAnsi="Arial" w:cs="Arial"/>
        </w:rPr>
        <w:t>gnosstic imaging in acute stroke risk. Cardi</w:t>
      </w:r>
      <w:r w:rsidR="6821B87E" w:rsidRPr="116BC78A">
        <w:rPr>
          <w:rFonts w:ascii="Arial" w:eastAsia="Arial" w:hAnsi="Arial" w:cs="Arial"/>
        </w:rPr>
        <w:t>ovascular management of stroke risk. Cardiovascular Research Jou</w:t>
      </w:r>
      <w:r w:rsidR="5A08EB20" w:rsidRPr="116BC78A">
        <w:rPr>
          <w:rFonts w:ascii="Arial" w:eastAsia="Arial" w:hAnsi="Arial" w:cs="Arial"/>
        </w:rPr>
        <w:t xml:space="preserve">rnal, 98(2), 112-120. (Accessed: </w:t>
      </w:r>
      <w:r w:rsidR="34F1A508" w:rsidRPr="116BC78A">
        <w:rPr>
          <w:rFonts w:ascii="Arial" w:eastAsia="Arial" w:hAnsi="Arial" w:cs="Arial"/>
        </w:rPr>
        <w:t>21 March).</w:t>
      </w:r>
    </w:p>
    <w:p w14:paraId="117C9B72" w14:textId="4D0E9641" w:rsidR="00B715E9" w:rsidRDefault="2BB89B36" w:rsidP="116BC78A">
      <w:pPr>
        <w:spacing w:before="240" w:after="240"/>
      </w:pPr>
      <w:r w:rsidRPr="116BC78A">
        <w:rPr>
          <w:rFonts w:ascii="Arial" w:eastAsia="Arial" w:hAnsi="Arial" w:cs="Arial"/>
        </w:rPr>
        <w:t xml:space="preserve">Lindholt, J.S., 2020. </w:t>
      </w:r>
      <w:r w:rsidRPr="116BC78A">
        <w:rPr>
          <w:rFonts w:ascii="Arial" w:eastAsia="Arial" w:hAnsi="Arial" w:cs="Arial"/>
          <w:i/>
          <w:iCs/>
        </w:rPr>
        <w:t>Medical therapy for abdominal aortic aneurysm: status and future perspectives.</w:t>
      </w:r>
      <w:r w:rsidRPr="116BC78A">
        <w:rPr>
          <w:rFonts w:ascii="Arial" w:eastAsia="Arial" w:hAnsi="Arial" w:cs="Arial"/>
        </w:rPr>
        <w:t xml:space="preserve"> Cardiovascular Drugs and Therapy, 34, pp.849–858. (Accessed: </w:t>
      </w:r>
      <w:r w:rsidR="742406FB" w:rsidRPr="116BC78A">
        <w:rPr>
          <w:rFonts w:ascii="Arial" w:eastAsia="Arial" w:hAnsi="Arial" w:cs="Arial"/>
        </w:rPr>
        <w:t>21</w:t>
      </w:r>
      <w:r w:rsidRPr="116BC78A">
        <w:rPr>
          <w:rFonts w:ascii="Arial" w:eastAsia="Arial" w:hAnsi="Arial" w:cs="Arial"/>
        </w:rPr>
        <w:t xml:space="preserve"> March 2026).</w:t>
      </w:r>
    </w:p>
    <w:p w14:paraId="7A9D2191" w14:textId="25350386" w:rsidR="00B715E9" w:rsidRDefault="7C12FD23" w:rsidP="116BC78A">
      <w:pPr>
        <w:spacing w:before="240" w:after="240"/>
        <w:rPr>
          <w:rFonts w:ascii="Arial" w:eastAsia="Arial" w:hAnsi="Arial" w:cs="Arial"/>
        </w:rPr>
      </w:pPr>
      <w:r w:rsidRPr="116BC78A">
        <w:rPr>
          <w:rFonts w:ascii="Arial" w:eastAsia="Arial" w:hAnsi="Arial" w:cs="Arial"/>
        </w:rPr>
        <w:t>Mayo Clinic. (2023). Stroke symptom</w:t>
      </w:r>
      <w:r w:rsidR="2D513F45" w:rsidRPr="116BC78A">
        <w:rPr>
          <w:rFonts w:ascii="Arial" w:eastAsia="Arial" w:hAnsi="Arial" w:cs="Arial"/>
        </w:rPr>
        <w:t xml:space="preserve">s and causes. </w:t>
      </w:r>
      <w:hyperlink r:id="rId13">
        <w:r w:rsidR="2D513F45" w:rsidRPr="116BC78A">
          <w:rPr>
            <w:rStyle w:val="Hyperlink"/>
            <w:rFonts w:ascii="Arial" w:eastAsia="Arial" w:hAnsi="Arial" w:cs="Arial"/>
          </w:rPr>
          <w:t>https://www.mayoclinic.org</w:t>
        </w:r>
      </w:hyperlink>
      <w:r w:rsidR="2D513F45" w:rsidRPr="116BC78A">
        <w:rPr>
          <w:rFonts w:ascii="Arial" w:eastAsia="Arial" w:hAnsi="Arial" w:cs="Arial"/>
        </w:rPr>
        <w:t xml:space="preserve"> </w:t>
      </w:r>
      <w:r w:rsidR="6E5937EC" w:rsidRPr="116BC78A">
        <w:rPr>
          <w:rFonts w:ascii="Arial" w:eastAsia="Arial" w:hAnsi="Arial" w:cs="Arial"/>
        </w:rPr>
        <w:t>(Accessed:21 March 2026).</w:t>
      </w:r>
    </w:p>
    <w:p w14:paraId="315F391A" w14:textId="4427F1D3" w:rsidR="00B715E9" w:rsidRDefault="2BB89B36" w:rsidP="116BC78A">
      <w:pPr>
        <w:spacing w:before="240" w:after="240"/>
        <w:rPr>
          <w:rFonts w:ascii="Arial" w:eastAsia="Arial" w:hAnsi="Arial" w:cs="Arial"/>
        </w:rPr>
      </w:pPr>
      <w:r w:rsidRPr="116BC78A">
        <w:rPr>
          <w:rFonts w:ascii="Arial" w:eastAsia="Arial" w:hAnsi="Arial" w:cs="Arial"/>
        </w:rPr>
        <w:t xml:space="preserve">National Institute for Health and Care Research (NIHR), 2023. </w:t>
      </w:r>
      <w:r w:rsidRPr="116BC78A">
        <w:rPr>
          <w:rFonts w:ascii="Arial" w:eastAsia="Arial" w:hAnsi="Arial" w:cs="Arial"/>
          <w:i/>
          <w:iCs/>
        </w:rPr>
        <w:t>Improving stroke services: lessons from research.</w:t>
      </w:r>
      <w:r w:rsidRPr="116BC78A">
        <w:rPr>
          <w:rFonts w:ascii="Arial" w:eastAsia="Arial" w:hAnsi="Arial" w:cs="Arial"/>
        </w:rPr>
        <w:t xml:space="preserve"> Available at: </w:t>
      </w:r>
      <w:hyperlink r:id="rId14">
        <w:r w:rsidRPr="116BC78A">
          <w:rPr>
            <w:rStyle w:val="Hyperlink"/>
            <w:rFonts w:ascii="Arial" w:eastAsia="Arial" w:hAnsi="Arial" w:cs="Arial"/>
          </w:rPr>
          <w:t>http://evidence.nihr.ac.uk/collection/improving-stroke-services-lessons-from-research/</w:t>
        </w:r>
      </w:hyperlink>
      <w:r w:rsidRPr="116BC78A">
        <w:rPr>
          <w:rFonts w:ascii="Arial" w:eastAsia="Arial" w:hAnsi="Arial" w:cs="Arial"/>
        </w:rPr>
        <w:t xml:space="preserve"> (Accessed: </w:t>
      </w:r>
      <w:r w:rsidR="5B8FBAAB" w:rsidRPr="116BC78A">
        <w:rPr>
          <w:rFonts w:ascii="Arial" w:eastAsia="Arial" w:hAnsi="Arial" w:cs="Arial"/>
        </w:rPr>
        <w:t>19</w:t>
      </w:r>
      <w:r w:rsidRPr="116BC78A">
        <w:rPr>
          <w:rFonts w:ascii="Arial" w:eastAsia="Arial" w:hAnsi="Arial" w:cs="Arial"/>
        </w:rPr>
        <w:t xml:space="preserve"> March 2026).</w:t>
      </w:r>
    </w:p>
    <w:p w14:paraId="6A04E6F8" w14:textId="24BE22CB" w:rsidR="00B715E9" w:rsidRDefault="2823FE25" w:rsidP="116BC78A">
      <w:pPr>
        <w:spacing w:before="240" w:after="240"/>
        <w:rPr>
          <w:rFonts w:ascii="Arial" w:eastAsia="Arial" w:hAnsi="Arial" w:cs="Arial"/>
        </w:rPr>
      </w:pPr>
      <w:r w:rsidRPr="116BC78A">
        <w:rPr>
          <w:rFonts w:ascii="Arial" w:eastAsia="Arial" w:hAnsi="Arial" w:cs="Arial"/>
        </w:rPr>
        <w:t>NHS. (202</w:t>
      </w:r>
      <w:r w:rsidR="481EB01F" w:rsidRPr="116BC78A">
        <w:rPr>
          <w:rFonts w:ascii="Arial" w:eastAsia="Arial" w:hAnsi="Arial" w:cs="Arial"/>
        </w:rPr>
        <w:t>2)</w:t>
      </w:r>
      <w:r w:rsidRPr="116BC78A">
        <w:rPr>
          <w:rFonts w:ascii="Arial" w:eastAsia="Arial" w:hAnsi="Arial" w:cs="Arial"/>
        </w:rPr>
        <w:t xml:space="preserve">. Lifestyle after stroke. </w:t>
      </w:r>
      <w:hyperlink r:id="rId15">
        <w:r w:rsidRPr="116BC78A">
          <w:rPr>
            <w:rStyle w:val="Hyperlink"/>
            <w:rFonts w:ascii="Arial" w:eastAsia="Arial" w:hAnsi="Arial" w:cs="Arial"/>
          </w:rPr>
          <w:t>https://www.nh</w:t>
        </w:r>
        <w:r w:rsidR="035AC4B1" w:rsidRPr="116BC78A">
          <w:rPr>
            <w:rStyle w:val="Hyperlink"/>
            <w:rFonts w:ascii="Arial" w:eastAsia="Arial" w:hAnsi="Arial" w:cs="Arial"/>
          </w:rPr>
          <w:t>s.uk/conditions/stroke</w:t>
        </w:r>
      </w:hyperlink>
      <w:r w:rsidR="30FD086D">
        <w:t xml:space="preserve"> (Accessed: 21 March 2026).</w:t>
      </w:r>
    </w:p>
    <w:p w14:paraId="3E2CC217" w14:textId="79FB1EA7" w:rsidR="00B715E9" w:rsidRDefault="30FD086D" w:rsidP="116BC78A">
      <w:pPr>
        <w:spacing w:before="240" w:after="240"/>
      </w:pPr>
      <w:r>
        <w:t xml:space="preserve">NHS. (2023). Stroke overview. </w:t>
      </w:r>
      <w:hyperlink r:id="rId16">
        <w:r w:rsidRPr="116BC78A">
          <w:rPr>
            <w:rStyle w:val="Hyperlink"/>
          </w:rPr>
          <w:t>https://www.nhs.uk</w:t>
        </w:r>
      </w:hyperlink>
      <w:r>
        <w:t xml:space="preserve"> (Accesse</w:t>
      </w:r>
      <w:r w:rsidR="3E0822C3">
        <w:t>d: 21 March 2026).</w:t>
      </w:r>
    </w:p>
    <w:p w14:paraId="4030A8A2" w14:textId="4ACD9410" w:rsidR="00B715E9" w:rsidRDefault="2BB89B36" w:rsidP="116BC78A">
      <w:pPr>
        <w:spacing w:before="240" w:after="240"/>
      </w:pPr>
      <w:r w:rsidRPr="116BC78A">
        <w:rPr>
          <w:rFonts w:ascii="Arial" w:eastAsia="Arial" w:hAnsi="Arial" w:cs="Arial"/>
        </w:rPr>
        <w:t xml:space="preserve">NHS, 2022. </w:t>
      </w:r>
      <w:r w:rsidRPr="116BC78A">
        <w:rPr>
          <w:rFonts w:ascii="Arial" w:eastAsia="Arial" w:hAnsi="Arial" w:cs="Arial"/>
          <w:i/>
          <w:iCs/>
        </w:rPr>
        <w:t>Stroke prevention.</w:t>
      </w:r>
      <w:r w:rsidRPr="116BC78A">
        <w:rPr>
          <w:rFonts w:ascii="Arial" w:eastAsia="Arial" w:hAnsi="Arial" w:cs="Arial"/>
        </w:rPr>
        <w:t xml:space="preserve"> Available at: </w:t>
      </w:r>
      <w:hyperlink r:id="rId17">
        <w:r w:rsidRPr="116BC78A">
          <w:rPr>
            <w:rStyle w:val="Hyperlink"/>
            <w:rFonts w:ascii="Arial" w:eastAsia="Arial" w:hAnsi="Arial" w:cs="Arial"/>
          </w:rPr>
          <w:t>https://www.nhs.uk/conditions/stroke/prevention/</w:t>
        </w:r>
      </w:hyperlink>
      <w:r w:rsidRPr="116BC78A">
        <w:rPr>
          <w:rFonts w:ascii="Arial" w:eastAsia="Arial" w:hAnsi="Arial" w:cs="Arial"/>
        </w:rPr>
        <w:t xml:space="preserve"> (Accessed: </w:t>
      </w:r>
      <w:r w:rsidR="5B796E63" w:rsidRPr="116BC78A">
        <w:rPr>
          <w:rFonts w:ascii="Arial" w:eastAsia="Arial" w:hAnsi="Arial" w:cs="Arial"/>
        </w:rPr>
        <w:t xml:space="preserve">21 </w:t>
      </w:r>
      <w:r w:rsidRPr="116BC78A">
        <w:rPr>
          <w:rFonts w:ascii="Arial" w:eastAsia="Arial" w:hAnsi="Arial" w:cs="Arial"/>
        </w:rPr>
        <w:t>March 2026).</w:t>
      </w:r>
    </w:p>
    <w:p w14:paraId="038CC675" w14:textId="7C3D4BD1" w:rsidR="00B715E9" w:rsidRDefault="2BB89B36" w:rsidP="116BC78A">
      <w:pPr>
        <w:spacing w:before="240" w:after="240"/>
      </w:pPr>
      <w:r w:rsidRPr="116BC78A">
        <w:rPr>
          <w:rFonts w:ascii="Arial" w:eastAsia="Arial" w:hAnsi="Arial" w:cs="Arial"/>
        </w:rPr>
        <w:lastRenderedPageBreak/>
        <w:t xml:space="preserve">NHS, 2023. </w:t>
      </w:r>
      <w:r w:rsidRPr="116BC78A">
        <w:rPr>
          <w:rFonts w:ascii="Arial" w:eastAsia="Arial" w:hAnsi="Arial" w:cs="Arial"/>
          <w:i/>
          <w:iCs/>
        </w:rPr>
        <w:t>Stroke.</w:t>
      </w:r>
      <w:r w:rsidRPr="116BC78A">
        <w:rPr>
          <w:rFonts w:ascii="Arial" w:eastAsia="Arial" w:hAnsi="Arial" w:cs="Arial"/>
        </w:rPr>
        <w:t xml:space="preserve"> Available at: </w:t>
      </w:r>
      <w:hyperlink r:id="rId18">
        <w:r w:rsidRPr="116BC78A">
          <w:rPr>
            <w:rStyle w:val="Hyperlink"/>
            <w:rFonts w:ascii="Arial" w:eastAsia="Arial" w:hAnsi="Arial" w:cs="Arial"/>
          </w:rPr>
          <w:t>https://www.nhs.uk/conditions/stroke/</w:t>
        </w:r>
      </w:hyperlink>
      <w:r w:rsidRPr="116BC78A">
        <w:rPr>
          <w:rFonts w:ascii="Arial" w:eastAsia="Arial" w:hAnsi="Arial" w:cs="Arial"/>
        </w:rPr>
        <w:t xml:space="preserve"> (Accessed:</w:t>
      </w:r>
      <w:r w:rsidR="3D76AC27" w:rsidRPr="116BC78A">
        <w:rPr>
          <w:rFonts w:ascii="Arial" w:eastAsia="Arial" w:hAnsi="Arial" w:cs="Arial"/>
        </w:rPr>
        <w:t xml:space="preserve">24 </w:t>
      </w:r>
      <w:r w:rsidRPr="116BC78A">
        <w:rPr>
          <w:rFonts w:ascii="Arial" w:eastAsia="Arial" w:hAnsi="Arial" w:cs="Arial"/>
        </w:rPr>
        <w:t xml:space="preserve">  March 2026).</w:t>
      </w:r>
    </w:p>
    <w:p w14:paraId="3B388537" w14:textId="24878D98" w:rsidR="00B715E9" w:rsidRDefault="2BB89B36" w:rsidP="116BC78A">
      <w:pPr>
        <w:spacing w:before="240" w:after="240"/>
      </w:pPr>
      <w:r w:rsidRPr="116BC78A">
        <w:rPr>
          <w:rFonts w:ascii="Arial" w:eastAsia="Arial" w:hAnsi="Arial" w:cs="Arial"/>
        </w:rPr>
        <w:t xml:space="preserve">Patel, A., et al., 2020. </w:t>
      </w:r>
      <w:r w:rsidRPr="116BC78A">
        <w:rPr>
          <w:rFonts w:ascii="Arial" w:eastAsia="Arial" w:hAnsi="Arial" w:cs="Arial"/>
          <w:i/>
          <w:iCs/>
        </w:rPr>
        <w:t>Estimated societal cost of stroke in the UK.</w:t>
      </w:r>
      <w:r w:rsidRPr="116BC78A">
        <w:rPr>
          <w:rFonts w:ascii="Arial" w:eastAsia="Arial" w:hAnsi="Arial" w:cs="Arial"/>
        </w:rPr>
        <w:t xml:space="preserve"> Age and Aging, 49(2), pp</w:t>
      </w:r>
      <w:r w:rsidR="6C6AADF2" w:rsidRPr="116BC78A">
        <w:rPr>
          <w:rFonts w:ascii="Arial" w:eastAsia="Arial" w:hAnsi="Arial" w:cs="Arial"/>
        </w:rPr>
        <w:t>. 270</w:t>
      </w:r>
      <w:r w:rsidRPr="116BC78A">
        <w:rPr>
          <w:rFonts w:ascii="Arial" w:eastAsia="Arial" w:hAnsi="Arial" w:cs="Arial"/>
        </w:rPr>
        <w:t xml:space="preserve">–276. Available at: </w:t>
      </w:r>
      <w:hyperlink r:id="rId19">
        <w:r w:rsidRPr="116BC78A">
          <w:rPr>
            <w:rStyle w:val="Hyperlink"/>
            <w:rFonts w:ascii="Arial" w:eastAsia="Arial" w:hAnsi="Arial" w:cs="Arial"/>
          </w:rPr>
          <w:t>https://pubmed.ncbi.nlm.nih.gov/31846500/</w:t>
        </w:r>
      </w:hyperlink>
      <w:r w:rsidRPr="116BC78A">
        <w:rPr>
          <w:rFonts w:ascii="Arial" w:eastAsia="Arial" w:hAnsi="Arial" w:cs="Arial"/>
        </w:rPr>
        <w:t xml:space="preserve"> (Accessed: </w:t>
      </w:r>
      <w:r w:rsidR="0361B7B2" w:rsidRPr="116BC78A">
        <w:rPr>
          <w:rFonts w:ascii="Arial" w:eastAsia="Arial" w:hAnsi="Arial" w:cs="Arial"/>
        </w:rPr>
        <w:t>2</w:t>
      </w:r>
      <w:r w:rsidR="14E1AA00" w:rsidRPr="116BC78A">
        <w:rPr>
          <w:rFonts w:ascii="Arial" w:eastAsia="Arial" w:hAnsi="Arial" w:cs="Arial"/>
        </w:rPr>
        <w:t>4 March</w:t>
      </w:r>
      <w:r w:rsidRPr="116BC78A">
        <w:rPr>
          <w:rFonts w:ascii="Arial" w:eastAsia="Arial" w:hAnsi="Arial" w:cs="Arial"/>
        </w:rPr>
        <w:t xml:space="preserve"> 2026).</w:t>
      </w:r>
    </w:p>
    <w:p w14:paraId="0B50A1A1" w14:textId="4A1D2098" w:rsidR="00B715E9" w:rsidRDefault="0211BCB5" w:rsidP="116BC78A">
      <w:pPr>
        <w:spacing w:before="240" w:after="240"/>
        <w:rPr>
          <w:rFonts w:ascii="Arial" w:eastAsia="Arial" w:hAnsi="Arial" w:cs="Arial"/>
        </w:rPr>
      </w:pPr>
      <w:r w:rsidRPr="116BC78A">
        <w:rPr>
          <w:rFonts w:ascii="Arial" w:eastAsia="Arial" w:hAnsi="Arial" w:cs="Arial"/>
        </w:rPr>
        <w:t>Smith, J., &amp; Jones, L (2022). Epide</w:t>
      </w:r>
      <w:r w:rsidR="04088524" w:rsidRPr="116BC78A">
        <w:rPr>
          <w:rFonts w:ascii="Arial" w:eastAsia="Arial" w:hAnsi="Arial" w:cs="Arial"/>
        </w:rPr>
        <w:t>miology and public health of stroke. International Journal of public healt</w:t>
      </w:r>
      <w:r w:rsidR="60DFB55D" w:rsidRPr="116BC78A">
        <w:rPr>
          <w:rFonts w:ascii="Arial" w:eastAsia="Arial" w:hAnsi="Arial" w:cs="Arial"/>
        </w:rPr>
        <w:t>h, 67(5), 405-415. (Accessed: 24 March 2026).</w:t>
      </w:r>
    </w:p>
    <w:p w14:paraId="68498719" w14:textId="6FDEF31F" w:rsidR="00B715E9" w:rsidRDefault="50B1667D" w:rsidP="116BC78A">
      <w:pPr>
        <w:spacing w:before="240" w:after="240"/>
        <w:rPr>
          <w:rFonts w:ascii="Arial" w:eastAsia="Arial" w:hAnsi="Arial" w:cs="Arial"/>
        </w:rPr>
      </w:pPr>
      <w:r w:rsidRPr="116BC78A">
        <w:rPr>
          <w:rFonts w:ascii="Arial" w:eastAsia="Arial" w:hAnsi="Arial" w:cs="Arial"/>
        </w:rPr>
        <w:t xml:space="preserve">Stroke Foundation. (20230. Transient ischemic attack. </w:t>
      </w:r>
      <w:hyperlink r:id="rId20">
        <w:r w:rsidRPr="116BC78A">
          <w:rPr>
            <w:rStyle w:val="Hyperlink"/>
            <w:rFonts w:ascii="Arial" w:eastAsia="Arial" w:hAnsi="Arial" w:cs="Arial"/>
          </w:rPr>
          <w:t>https://</w:t>
        </w:r>
        <w:r w:rsidR="609FB575" w:rsidRPr="116BC78A">
          <w:rPr>
            <w:rStyle w:val="Hyperlink"/>
            <w:rFonts w:ascii="Arial" w:eastAsia="Arial" w:hAnsi="Arial" w:cs="Arial"/>
          </w:rPr>
          <w:t>www.strokefoundation.org.uk</w:t>
        </w:r>
      </w:hyperlink>
      <w:r w:rsidR="609FB575" w:rsidRPr="116BC78A">
        <w:rPr>
          <w:rFonts w:ascii="Arial" w:eastAsia="Arial" w:hAnsi="Arial" w:cs="Arial"/>
        </w:rPr>
        <w:t xml:space="preserve"> (Accessed: 20 </w:t>
      </w:r>
      <w:r w:rsidR="23303F13" w:rsidRPr="116BC78A">
        <w:rPr>
          <w:rFonts w:ascii="Arial" w:eastAsia="Arial" w:hAnsi="Arial" w:cs="Arial"/>
        </w:rPr>
        <w:t>March 2026).</w:t>
      </w:r>
    </w:p>
    <w:p w14:paraId="68A321D4" w14:textId="5FAA50FC" w:rsidR="00B715E9" w:rsidRDefault="2BB89B36" w:rsidP="116BC78A">
      <w:pPr>
        <w:spacing w:before="240" w:after="240"/>
      </w:pPr>
      <w:r w:rsidRPr="116BC78A">
        <w:rPr>
          <w:rFonts w:ascii="Arial" w:eastAsia="Arial" w:hAnsi="Arial" w:cs="Arial"/>
        </w:rPr>
        <w:t xml:space="preserve">Whelton, P.K., Carey, R.M., Aronow, W.S., et al., 2018. </w:t>
      </w:r>
      <w:r w:rsidRPr="116BC78A">
        <w:rPr>
          <w:rFonts w:ascii="Arial" w:eastAsia="Arial" w:hAnsi="Arial" w:cs="Arial"/>
          <w:i/>
          <w:iCs/>
        </w:rPr>
        <w:t>2017 ACC/AHA guidance for the prevention, detection, evaluation, and management of high blood pressure in adults.</w:t>
      </w:r>
      <w:r w:rsidRPr="116BC78A">
        <w:rPr>
          <w:rFonts w:ascii="Arial" w:eastAsia="Arial" w:hAnsi="Arial" w:cs="Arial"/>
        </w:rPr>
        <w:t xml:space="preserve"> Hypertension, 71, </w:t>
      </w:r>
      <w:r w:rsidR="129FE7EA" w:rsidRPr="116BC78A">
        <w:rPr>
          <w:rFonts w:ascii="Arial" w:eastAsia="Arial" w:hAnsi="Arial" w:cs="Arial"/>
        </w:rPr>
        <w:t>pp. e</w:t>
      </w:r>
      <w:r w:rsidRPr="116BC78A">
        <w:rPr>
          <w:rFonts w:ascii="Arial" w:eastAsia="Arial" w:hAnsi="Arial" w:cs="Arial"/>
        </w:rPr>
        <w:t xml:space="preserve">13–e115. (Accessed: </w:t>
      </w:r>
      <w:r w:rsidR="76821449" w:rsidRPr="116BC78A">
        <w:rPr>
          <w:rFonts w:ascii="Arial" w:eastAsia="Arial" w:hAnsi="Arial" w:cs="Arial"/>
        </w:rPr>
        <w:t>24</w:t>
      </w:r>
      <w:r w:rsidR="5655EBDD" w:rsidRPr="116BC78A">
        <w:rPr>
          <w:rFonts w:ascii="Arial" w:eastAsia="Arial" w:hAnsi="Arial" w:cs="Arial"/>
        </w:rPr>
        <w:t xml:space="preserve"> </w:t>
      </w:r>
      <w:r w:rsidRPr="116BC78A">
        <w:rPr>
          <w:rFonts w:ascii="Arial" w:eastAsia="Arial" w:hAnsi="Arial" w:cs="Arial"/>
        </w:rPr>
        <w:t>March 2026).</w:t>
      </w:r>
    </w:p>
    <w:p w14:paraId="36B7CC77" w14:textId="04956406" w:rsidR="00B715E9" w:rsidRDefault="2BB89B36" w:rsidP="116BC78A">
      <w:pPr>
        <w:spacing w:before="240" w:after="240"/>
      </w:pPr>
      <w:r w:rsidRPr="116BC78A">
        <w:rPr>
          <w:rFonts w:ascii="Arial" w:eastAsia="Arial" w:hAnsi="Arial" w:cs="Arial"/>
        </w:rPr>
        <w:t xml:space="preserve">World Health </w:t>
      </w:r>
      <w:r w:rsidR="283E9209" w:rsidRPr="116BC78A">
        <w:rPr>
          <w:rFonts w:ascii="Arial" w:eastAsia="Arial" w:hAnsi="Arial" w:cs="Arial"/>
        </w:rPr>
        <w:t>Organization</w:t>
      </w:r>
      <w:r w:rsidRPr="116BC78A">
        <w:rPr>
          <w:rFonts w:ascii="Arial" w:eastAsia="Arial" w:hAnsi="Arial" w:cs="Arial"/>
        </w:rPr>
        <w:t xml:space="preserve">, 2023. </w:t>
      </w:r>
      <w:r w:rsidRPr="116BC78A">
        <w:rPr>
          <w:rFonts w:ascii="Arial" w:eastAsia="Arial" w:hAnsi="Arial" w:cs="Arial"/>
          <w:i/>
          <w:iCs/>
        </w:rPr>
        <w:t>Stroke: key facts.</w:t>
      </w:r>
      <w:r w:rsidRPr="116BC78A">
        <w:rPr>
          <w:rFonts w:ascii="Arial" w:eastAsia="Arial" w:hAnsi="Arial" w:cs="Arial"/>
        </w:rPr>
        <w:t xml:space="preserve"> Available at: </w:t>
      </w:r>
      <w:hyperlink r:id="rId21">
        <w:r w:rsidRPr="116BC78A">
          <w:rPr>
            <w:rStyle w:val="Hyperlink"/>
            <w:rFonts w:ascii="Arial" w:eastAsia="Arial" w:hAnsi="Arial" w:cs="Arial"/>
          </w:rPr>
          <w:t>https://www.who.int/news-room/fact-sheet/detail/stroke</w:t>
        </w:r>
      </w:hyperlink>
      <w:r w:rsidRPr="116BC78A">
        <w:rPr>
          <w:rFonts w:ascii="Arial" w:eastAsia="Arial" w:hAnsi="Arial" w:cs="Arial"/>
        </w:rPr>
        <w:t xml:space="preserve"> (Accessed: 2</w:t>
      </w:r>
      <w:r w:rsidR="47106731" w:rsidRPr="116BC78A">
        <w:rPr>
          <w:rFonts w:ascii="Arial" w:eastAsia="Arial" w:hAnsi="Arial" w:cs="Arial"/>
        </w:rPr>
        <w:t xml:space="preserve">5 </w:t>
      </w:r>
      <w:r w:rsidRPr="116BC78A">
        <w:rPr>
          <w:rFonts w:ascii="Arial" w:eastAsia="Arial" w:hAnsi="Arial" w:cs="Arial"/>
        </w:rPr>
        <w:t>March 2026).</w:t>
      </w:r>
    </w:p>
    <w:p w14:paraId="2C078E63" w14:textId="5B6831EB" w:rsidR="00B715E9" w:rsidRDefault="00B715E9"/>
    <w:sectPr w:rsidR="00B715E9" w:rsidSect="00F32B3D">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A0AA3" w14:textId="77777777" w:rsidR="002F6785" w:rsidRDefault="002F6785" w:rsidP="002F6785">
      <w:pPr>
        <w:spacing w:after="0" w:line="240" w:lineRule="auto"/>
      </w:pPr>
      <w:r>
        <w:separator/>
      </w:r>
    </w:p>
  </w:endnote>
  <w:endnote w:type="continuationSeparator" w:id="0">
    <w:p w14:paraId="694138AE" w14:textId="77777777" w:rsidR="002F6785" w:rsidRDefault="002F6785" w:rsidP="002F6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AA956" w14:textId="77777777" w:rsidR="002F6785" w:rsidRDefault="002F6785" w:rsidP="002F6785">
      <w:pPr>
        <w:spacing w:after="0" w:line="240" w:lineRule="auto"/>
      </w:pPr>
      <w:r>
        <w:separator/>
      </w:r>
    </w:p>
  </w:footnote>
  <w:footnote w:type="continuationSeparator" w:id="0">
    <w:p w14:paraId="7017BAE2" w14:textId="77777777" w:rsidR="002F6785" w:rsidRDefault="002F6785" w:rsidP="002F6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4DA8"/>
    <w:multiLevelType w:val="hybridMultilevel"/>
    <w:tmpl w:val="760ACA06"/>
    <w:lvl w:ilvl="0" w:tplc="C7689F26">
      <w:start w:val="1"/>
      <w:numFmt w:val="bullet"/>
      <w:lvlText w:val=""/>
      <w:lvlJc w:val="left"/>
      <w:pPr>
        <w:ind w:left="720" w:hanging="360"/>
      </w:pPr>
      <w:rPr>
        <w:rFonts w:ascii="Symbol" w:hAnsi="Symbol" w:hint="default"/>
      </w:rPr>
    </w:lvl>
    <w:lvl w:ilvl="1" w:tplc="26224526">
      <w:start w:val="1"/>
      <w:numFmt w:val="bullet"/>
      <w:lvlText w:val="o"/>
      <w:lvlJc w:val="left"/>
      <w:pPr>
        <w:ind w:left="1440" w:hanging="360"/>
      </w:pPr>
      <w:rPr>
        <w:rFonts w:ascii="Courier New" w:hAnsi="Courier New" w:hint="default"/>
      </w:rPr>
    </w:lvl>
    <w:lvl w:ilvl="2" w:tplc="2E783072">
      <w:start w:val="1"/>
      <w:numFmt w:val="bullet"/>
      <w:lvlText w:val=""/>
      <w:lvlJc w:val="left"/>
      <w:pPr>
        <w:ind w:left="2160" w:hanging="360"/>
      </w:pPr>
      <w:rPr>
        <w:rFonts w:ascii="Wingdings" w:hAnsi="Wingdings" w:hint="default"/>
      </w:rPr>
    </w:lvl>
    <w:lvl w:ilvl="3" w:tplc="DC4CF1A4">
      <w:start w:val="1"/>
      <w:numFmt w:val="bullet"/>
      <w:lvlText w:val=""/>
      <w:lvlJc w:val="left"/>
      <w:pPr>
        <w:ind w:left="2880" w:hanging="360"/>
      </w:pPr>
      <w:rPr>
        <w:rFonts w:ascii="Symbol" w:hAnsi="Symbol" w:hint="default"/>
      </w:rPr>
    </w:lvl>
    <w:lvl w:ilvl="4" w:tplc="CC52EF9E">
      <w:start w:val="1"/>
      <w:numFmt w:val="bullet"/>
      <w:lvlText w:val="o"/>
      <w:lvlJc w:val="left"/>
      <w:pPr>
        <w:ind w:left="3600" w:hanging="360"/>
      </w:pPr>
      <w:rPr>
        <w:rFonts w:ascii="Courier New" w:hAnsi="Courier New" w:hint="default"/>
      </w:rPr>
    </w:lvl>
    <w:lvl w:ilvl="5" w:tplc="FEC6878E">
      <w:start w:val="1"/>
      <w:numFmt w:val="bullet"/>
      <w:lvlText w:val=""/>
      <w:lvlJc w:val="left"/>
      <w:pPr>
        <w:ind w:left="4320" w:hanging="360"/>
      </w:pPr>
      <w:rPr>
        <w:rFonts w:ascii="Wingdings" w:hAnsi="Wingdings" w:hint="default"/>
      </w:rPr>
    </w:lvl>
    <w:lvl w:ilvl="6" w:tplc="BB08B6D0">
      <w:start w:val="1"/>
      <w:numFmt w:val="bullet"/>
      <w:lvlText w:val=""/>
      <w:lvlJc w:val="left"/>
      <w:pPr>
        <w:ind w:left="5040" w:hanging="360"/>
      </w:pPr>
      <w:rPr>
        <w:rFonts w:ascii="Symbol" w:hAnsi="Symbol" w:hint="default"/>
      </w:rPr>
    </w:lvl>
    <w:lvl w:ilvl="7" w:tplc="D9228508">
      <w:start w:val="1"/>
      <w:numFmt w:val="bullet"/>
      <w:lvlText w:val="o"/>
      <w:lvlJc w:val="left"/>
      <w:pPr>
        <w:ind w:left="5760" w:hanging="360"/>
      </w:pPr>
      <w:rPr>
        <w:rFonts w:ascii="Courier New" w:hAnsi="Courier New" w:hint="default"/>
      </w:rPr>
    </w:lvl>
    <w:lvl w:ilvl="8" w:tplc="0C0C81D0">
      <w:start w:val="1"/>
      <w:numFmt w:val="bullet"/>
      <w:lvlText w:val=""/>
      <w:lvlJc w:val="left"/>
      <w:pPr>
        <w:ind w:left="6480" w:hanging="360"/>
      </w:pPr>
      <w:rPr>
        <w:rFonts w:ascii="Wingdings" w:hAnsi="Wingdings" w:hint="default"/>
      </w:rPr>
    </w:lvl>
  </w:abstractNum>
  <w:abstractNum w:abstractNumId="1" w15:restartNumberingAfterBreak="0">
    <w:nsid w:val="1CF41BD6"/>
    <w:multiLevelType w:val="hybridMultilevel"/>
    <w:tmpl w:val="C088CF82"/>
    <w:lvl w:ilvl="0" w:tplc="3AECF2AE">
      <w:start w:val="1"/>
      <w:numFmt w:val="decimal"/>
      <w:lvlText w:val="%1."/>
      <w:lvlJc w:val="left"/>
      <w:pPr>
        <w:ind w:left="720" w:hanging="360"/>
      </w:pPr>
    </w:lvl>
    <w:lvl w:ilvl="1" w:tplc="B5E22E3E">
      <w:start w:val="1"/>
      <w:numFmt w:val="lowerLetter"/>
      <w:lvlText w:val="%2."/>
      <w:lvlJc w:val="left"/>
      <w:pPr>
        <w:ind w:left="1440" w:hanging="360"/>
      </w:pPr>
    </w:lvl>
    <w:lvl w:ilvl="2" w:tplc="60DAE736">
      <w:start w:val="1"/>
      <w:numFmt w:val="lowerRoman"/>
      <w:lvlText w:val="%3."/>
      <w:lvlJc w:val="right"/>
      <w:pPr>
        <w:ind w:left="2160" w:hanging="180"/>
      </w:pPr>
    </w:lvl>
    <w:lvl w:ilvl="3" w:tplc="A29A5BB6">
      <w:start w:val="1"/>
      <w:numFmt w:val="decimal"/>
      <w:lvlText w:val="%4."/>
      <w:lvlJc w:val="left"/>
      <w:pPr>
        <w:ind w:left="2880" w:hanging="360"/>
      </w:pPr>
    </w:lvl>
    <w:lvl w:ilvl="4" w:tplc="F090500E">
      <w:start w:val="1"/>
      <w:numFmt w:val="lowerLetter"/>
      <w:lvlText w:val="%5."/>
      <w:lvlJc w:val="left"/>
      <w:pPr>
        <w:ind w:left="3600" w:hanging="360"/>
      </w:pPr>
    </w:lvl>
    <w:lvl w:ilvl="5" w:tplc="BB3EDD72">
      <w:start w:val="1"/>
      <w:numFmt w:val="lowerRoman"/>
      <w:lvlText w:val="%6."/>
      <w:lvlJc w:val="right"/>
      <w:pPr>
        <w:ind w:left="4320" w:hanging="180"/>
      </w:pPr>
    </w:lvl>
    <w:lvl w:ilvl="6" w:tplc="06CAB13C">
      <w:start w:val="1"/>
      <w:numFmt w:val="decimal"/>
      <w:lvlText w:val="%7."/>
      <w:lvlJc w:val="left"/>
      <w:pPr>
        <w:ind w:left="5040" w:hanging="360"/>
      </w:pPr>
    </w:lvl>
    <w:lvl w:ilvl="7" w:tplc="BEAC520C">
      <w:start w:val="1"/>
      <w:numFmt w:val="lowerLetter"/>
      <w:lvlText w:val="%8."/>
      <w:lvlJc w:val="left"/>
      <w:pPr>
        <w:ind w:left="5760" w:hanging="360"/>
      </w:pPr>
    </w:lvl>
    <w:lvl w:ilvl="8" w:tplc="1996EE36">
      <w:start w:val="1"/>
      <w:numFmt w:val="lowerRoman"/>
      <w:lvlText w:val="%9."/>
      <w:lvlJc w:val="right"/>
      <w:pPr>
        <w:ind w:left="6480" w:hanging="180"/>
      </w:pPr>
    </w:lvl>
  </w:abstractNum>
  <w:abstractNum w:abstractNumId="2" w15:restartNumberingAfterBreak="0">
    <w:nsid w:val="2D0733CC"/>
    <w:multiLevelType w:val="hybridMultilevel"/>
    <w:tmpl w:val="CC7C39B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6C37A77"/>
    <w:multiLevelType w:val="hybridMultilevel"/>
    <w:tmpl w:val="CC7C39B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54E6812"/>
    <w:multiLevelType w:val="hybridMultilevel"/>
    <w:tmpl w:val="CC7C39B0"/>
    <w:lvl w:ilvl="0" w:tplc="8C786D9E">
      <w:start w:val="1"/>
      <w:numFmt w:val="decimal"/>
      <w:lvlText w:val="%1."/>
      <w:lvlJc w:val="left"/>
      <w:pPr>
        <w:ind w:left="720" w:hanging="360"/>
      </w:pPr>
    </w:lvl>
    <w:lvl w:ilvl="1" w:tplc="D25C8F66">
      <w:start w:val="1"/>
      <w:numFmt w:val="lowerLetter"/>
      <w:lvlText w:val="%2."/>
      <w:lvlJc w:val="left"/>
      <w:pPr>
        <w:ind w:left="1440" w:hanging="360"/>
      </w:pPr>
    </w:lvl>
    <w:lvl w:ilvl="2" w:tplc="BD2260DC">
      <w:start w:val="1"/>
      <w:numFmt w:val="lowerRoman"/>
      <w:lvlText w:val="%3."/>
      <w:lvlJc w:val="right"/>
      <w:pPr>
        <w:ind w:left="2160" w:hanging="180"/>
      </w:pPr>
    </w:lvl>
    <w:lvl w:ilvl="3" w:tplc="6D1E8ECE">
      <w:start w:val="1"/>
      <w:numFmt w:val="decimal"/>
      <w:lvlText w:val="%4."/>
      <w:lvlJc w:val="left"/>
      <w:pPr>
        <w:ind w:left="2880" w:hanging="360"/>
      </w:pPr>
    </w:lvl>
    <w:lvl w:ilvl="4" w:tplc="1B54AB38">
      <w:start w:val="1"/>
      <w:numFmt w:val="lowerLetter"/>
      <w:lvlText w:val="%5."/>
      <w:lvlJc w:val="left"/>
      <w:pPr>
        <w:ind w:left="3600" w:hanging="360"/>
      </w:pPr>
    </w:lvl>
    <w:lvl w:ilvl="5" w:tplc="03BA3696">
      <w:start w:val="1"/>
      <w:numFmt w:val="lowerRoman"/>
      <w:lvlText w:val="%6."/>
      <w:lvlJc w:val="right"/>
      <w:pPr>
        <w:ind w:left="4320" w:hanging="180"/>
      </w:pPr>
    </w:lvl>
    <w:lvl w:ilvl="6" w:tplc="61E035A8">
      <w:start w:val="1"/>
      <w:numFmt w:val="decimal"/>
      <w:lvlText w:val="%7."/>
      <w:lvlJc w:val="left"/>
      <w:pPr>
        <w:ind w:left="5040" w:hanging="360"/>
      </w:pPr>
    </w:lvl>
    <w:lvl w:ilvl="7" w:tplc="B49EA596">
      <w:start w:val="1"/>
      <w:numFmt w:val="lowerLetter"/>
      <w:lvlText w:val="%8."/>
      <w:lvlJc w:val="left"/>
      <w:pPr>
        <w:ind w:left="5760" w:hanging="360"/>
      </w:pPr>
    </w:lvl>
    <w:lvl w:ilvl="8" w:tplc="E6562FE2">
      <w:start w:val="1"/>
      <w:numFmt w:val="lowerRoman"/>
      <w:lvlText w:val="%9."/>
      <w:lvlJc w:val="right"/>
      <w:pPr>
        <w:ind w:left="6480" w:hanging="180"/>
      </w:pPr>
    </w:lvl>
  </w:abstractNum>
  <w:abstractNum w:abstractNumId="5" w15:restartNumberingAfterBreak="0">
    <w:nsid w:val="6D494D5C"/>
    <w:multiLevelType w:val="hybridMultilevel"/>
    <w:tmpl w:val="CC7C39B0"/>
    <w:lvl w:ilvl="0" w:tplc="FFFFFFFF">
      <w:start w:val="1"/>
      <w:numFmt w:val="decimal"/>
      <w:lvlText w:val="%1."/>
      <w:lvlJc w:val="left"/>
      <w:pPr>
        <w:ind w:left="3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656059896">
    <w:abstractNumId w:val="4"/>
  </w:num>
  <w:num w:numId="2" w16cid:durableId="252476412">
    <w:abstractNumId w:val="0"/>
  </w:num>
  <w:num w:numId="3" w16cid:durableId="1646544633">
    <w:abstractNumId w:val="1"/>
  </w:num>
  <w:num w:numId="4" w16cid:durableId="1347751485">
    <w:abstractNumId w:val="2"/>
  </w:num>
  <w:num w:numId="5" w16cid:durableId="165439580">
    <w:abstractNumId w:val="3"/>
  </w:num>
  <w:num w:numId="6" w16cid:durableId="20324863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E89B6C"/>
    <w:rsid w:val="000F1BF1"/>
    <w:rsid w:val="00171DDF"/>
    <w:rsid w:val="001D16A4"/>
    <w:rsid w:val="00277E2C"/>
    <w:rsid w:val="002C18D8"/>
    <w:rsid w:val="002F6785"/>
    <w:rsid w:val="003C39B2"/>
    <w:rsid w:val="003F3E32"/>
    <w:rsid w:val="00483CC8"/>
    <w:rsid w:val="0052C044"/>
    <w:rsid w:val="0053731A"/>
    <w:rsid w:val="0054BA30"/>
    <w:rsid w:val="005800AB"/>
    <w:rsid w:val="005E0FA7"/>
    <w:rsid w:val="005E89B4"/>
    <w:rsid w:val="00610373"/>
    <w:rsid w:val="006A2F10"/>
    <w:rsid w:val="006A593E"/>
    <w:rsid w:val="007D62E7"/>
    <w:rsid w:val="00800784"/>
    <w:rsid w:val="008102E6"/>
    <w:rsid w:val="00814688"/>
    <w:rsid w:val="00860E25"/>
    <w:rsid w:val="008834CA"/>
    <w:rsid w:val="008F4A10"/>
    <w:rsid w:val="009004C9"/>
    <w:rsid w:val="009A5C9F"/>
    <w:rsid w:val="009B2CEB"/>
    <w:rsid w:val="00AD5CA9"/>
    <w:rsid w:val="00AD6214"/>
    <w:rsid w:val="00AE61FD"/>
    <w:rsid w:val="00B12021"/>
    <w:rsid w:val="00B715E9"/>
    <w:rsid w:val="00C834B0"/>
    <w:rsid w:val="00CA146E"/>
    <w:rsid w:val="00CC71E1"/>
    <w:rsid w:val="00D8622F"/>
    <w:rsid w:val="00F32B3D"/>
    <w:rsid w:val="00F6359A"/>
    <w:rsid w:val="01224209"/>
    <w:rsid w:val="012AFAAD"/>
    <w:rsid w:val="017F7F7C"/>
    <w:rsid w:val="0181F71D"/>
    <w:rsid w:val="01CD8720"/>
    <w:rsid w:val="01F52A23"/>
    <w:rsid w:val="01FA6E10"/>
    <w:rsid w:val="0211BCB5"/>
    <w:rsid w:val="023D8E0A"/>
    <w:rsid w:val="02582665"/>
    <w:rsid w:val="0268C22A"/>
    <w:rsid w:val="02E67A81"/>
    <w:rsid w:val="02F91E5C"/>
    <w:rsid w:val="02F94B85"/>
    <w:rsid w:val="0329B2A5"/>
    <w:rsid w:val="035317AF"/>
    <w:rsid w:val="035AC4B1"/>
    <w:rsid w:val="0361B7B2"/>
    <w:rsid w:val="03BC2E1B"/>
    <w:rsid w:val="03BE9180"/>
    <w:rsid w:val="03C20B46"/>
    <w:rsid w:val="04088524"/>
    <w:rsid w:val="042780E3"/>
    <w:rsid w:val="0498FE1A"/>
    <w:rsid w:val="04ED9870"/>
    <w:rsid w:val="0553DBAF"/>
    <w:rsid w:val="0579D873"/>
    <w:rsid w:val="0697A3DE"/>
    <w:rsid w:val="06CA98CF"/>
    <w:rsid w:val="07171F70"/>
    <w:rsid w:val="0738E472"/>
    <w:rsid w:val="07E36AEC"/>
    <w:rsid w:val="084B7E87"/>
    <w:rsid w:val="08C60C5D"/>
    <w:rsid w:val="08DDBAE1"/>
    <w:rsid w:val="09A9D93C"/>
    <w:rsid w:val="09DEBB43"/>
    <w:rsid w:val="09E9C404"/>
    <w:rsid w:val="0A506613"/>
    <w:rsid w:val="0A5A0611"/>
    <w:rsid w:val="0A5CBC2A"/>
    <w:rsid w:val="0ABE7E53"/>
    <w:rsid w:val="0AE63DC1"/>
    <w:rsid w:val="0B1A84D5"/>
    <w:rsid w:val="0B2864C2"/>
    <w:rsid w:val="0B2B396B"/>
    <w:rsid w:val="0B56478A"/>
    <w:rsid w:val="0B63D7ED"/>
    <w:rsid w:val="0BAC98E2"/>
    <w:rsid w:val="0BACDC8F"/>
    <w:rsid w:val="0BDF4CFA"/>
    <w:rsid w:val="0C6B181D"/>
    <w:rsid w:val="0C7151A1"/>
    <w:rsid w:val="0CDB9829"/>
    <w:rsid w:val="0CF52759"/>
    <w:rsid w:val="0CFFF190"/>
    <w:rsid w:val="0D19D6EF"/>
    <w:rsid w:val="0D20B866"/>
    <w:rsid w:val="0D4B6D68"/>
    <w:rsid w:val="0D560076"/>
    <w:rsid w:val="0D6428DD"/>
    <w:rsid w:val="0E2AE93C"/>
    <w:rsid w:val="0E5CDD7B"/>
    <w:rsid w:val="0E6E15BC"/>
    <w:rsid w:val="0EE2E93F"/>
    <w:rsid w:val="0EFCBAE3"/>
    <w:rsid w:val="0F1FE228"/>
    <w:rsid w:val="0F65147D"/>
    <w:rsid w:val="0FB28D22"/>
    <w:rsid w:val="10056EE4"/>
    <w:rsid w:val="103DD522"/>
    <w:rsid w:val="1047FCB2"/>
    <w:rsid w:val="1054DC55"/>
    <w:rsid w:val="1061AA39"/>
    <w:rsid w:val="10A3DC43"/>
    <w:rsid w:val="10CA8810"/>
    <w:rsid w:val="1142CF37"/>
    <w:rsid w:val="116BC78A"/>
    <w:rsid w:val="116EE9D1"/>
    <w:rsid w:val="11A592F4"/>
    <w:rsid w:val="11AF48ED"/>
    <w:rsid w:val="11B9B4D0"/>
    <w:rsid w:val="11D0C785"/>
    <w:rsid w:val="1214B605"/>
    <w:rsid w:val="121EC5F0"/>
    <w:rsid w:val="126D85B1"/>
    <w:rsid w:val="129FE7EA"/>
    <w:rsid w:val="12ABFF47"/>
    <w:rsid w:val="12AEDFB2"/>
    <w:rsid w:val="12E0D961"/>
    <w:rsid w:val="131E5B1E"/>
    <w:rsid w:val="1328401F"/>
    <w:rsid w:val="138062A3"/>
    <w:rsid w:val="139CA75E"/>
    <w:rsid w:val="13A11B95"/>
    <w:rsid w:val="13A8E719"/>
    <w:rsid w:val="13BD98F5"/>
    <w:rsid w:val="13C97450"/>
    <w:rsid w:val="13D0E0D6"/>
    <w:rsid w:val="1417D145"/>
    <w:rsid w:val="1463568E"/>
    <w:rsid w:val="14BFD9CC"/>
    <w:rsid w:val="14CD12C0"/>
    <w:rsid w:val="14DC862E"/>
    <w:rsid w:val="14E1AA00"/>
    <w:rsid w:val="14EC2C7A"/>
    <w:rsid w:val="1520D104"/>
    <w:rsid w:val="1539D632"/>
    <w:rsid w:val="15555CE5"/>
    <w:rsid w:val="1595B8F1"/>
    <w:rsid w:val="15BAF643"/>
    <w:rsid w:val="1634C796"/>
    <w:rsid w:val="16586C84"/>
    <w:rsid w:val="169C3E8A"/>
    <w:rsid w:val="16FDE960"/>
    <w:rsid w:val="175F921E"/>
    <w:rsid w:val="1795A9CA"/>
    <w:rsid w:val="17A8D28A"/>
    <w:rsid w:val="17AE0BB1"/>
    <w:rsid w:val="17AEFE95"/>
    <w:rsid w:val="17DA28F0"/>
    <w:rsid w:val="182B1A1D"/>
    <w:rsid w:val="18563EC4"/>
    <w:rsid w:val="189757CB"/>
    <w:rsid w:val="1899CD33"/>
    <w:rsid w:val="18C815E4"/>
    <w:rsid w:val="194267D0"/>
    <w:rsid w:val="19F9E1D1"/>
    <w:rsid w:val="1A4965A4"/>
    <w:rsid w:val="1A4BAF2B"/>
    <w:rsid w:val="1A6501F7"/>
    <w:rsid w:val="1AC61934"/>
    <w:rsid w:val="1AE95EA7"/>
    <w:rsid w:val="1AEF1F3D"/>
    <w:rsid w:val="1AEFD369"/>
    <w:rsid w:val="1B14FFC2"/>
    <w:rsid w:val="1B74DCE7"/>
    <w:rsid w:val="1B891AFD"/>
    <w:rsid w:val="1B934469"/>
    <w:rsid w:val="1BA8EB7C"/>
    <w:rsid w:val="1BCEBCA5"/>
    <w:rsid w:val="1C069EF2"/>
    <w:rsid w:val="1C1BB286"/>
    <w:rsid w:val="1C4A1443"/>
    <w:rsid w:val="1C560A1E"/>
    <w:rsid w:val="1C781805"/>
    <w:rsid w:val="1C94ABC0"/>
    <w:rsid w:val="1CB846AB"/>
    <w:rsid w:val="1D2968CD"/>
    <w:rsid w:val="1D538AFF"/>
    <w:rsid w:val="1DDB942A"/>
    <w:rsid w:val="1DE2CA79"/>
    <w:rsid w:val="1DFA4E81"/>
    <w:rsid w:val="1E11C6EC"/>
    <w:rsid w:val="1E33E7D7"/>
    <w:rsid w:val="1E3E3124"/>
    <w:rsid w:val="1E84AC54"/>
    <w:rsid w:val="1E872CA6"/>
    <w:rsid w:val="1EEBF648"/>
    <w:rsid w:val="1F245A89"/>
    <w:rsid w:val="1F53D0E4"/>
    <w:rsid w:val="1FAFBAE2"/>
    <w:rsid w:val="1FC0300B"/>
    <w:rsid w:val="1FF7591A"/>
    <w:rsid w:val="20182954"/>
    <w:rsid w:val="2061745D"/>
    <w:rsid w:val="2062AB7A"/>
    <w:rsid w:val="20634AD8"/>
    <w:rsid w:val="20B953A0"/>
    <w:rsid w:val="210FC970"/>
    <w:rsid w:val="21473FEF"/>
    <w:rsid w:val="214BC980"/>
    <w:rsid w:val="2153C629"/>
    <w:rsid w:val="217ABD35"/>
    <w:rsid w:val="21839040"/>
    <w:rsid w:val="21B89829"/>
    <w:rsid w:val="21C0D4A9"/>
    <w:rsid w:val="21C26200"/>
    <w:rsid w:val="21C9010F"/>
    <w:rsid w:val="21D83A53"/>
    <w:rsid w:val="21E6B298"/>
    <w:rsid w:val="22A81B16"/>
    <w:rsid w:val="22EE8A66"/>
    <w:rsid w:val="231022B0"/>
    <w:rsid w:val="23303F13"/>
    <w:rsid w:val="2337199E"/>
    <w:rsid w:val="23470911"/>
    <w:rsid w:val="23912302"/>
    <w:rsid w:val="242A365C"/>
    <w:rsid w:val="24476A3E"/>
    <w:rsid w:val="24A181E1"/>
    <w:rsid w:val="24ABC826"/>
    <w:rsid w:val="24B3CA1D"/>
    <w:rsid w:val="24F5F7B8"/>
    <w:rsid w:val="24F8FC3E"/>
    <w:rsid w:val="25125BE4"/>
    <w:rsid w:val="25731F75"/>
    <w:rsid w:val="259CBE45"/>
    <w:rsid w:val="25AD365A"/>
    <w:rsid w:val="25F34710"/>
    <w:rsid w:val="265F8FD3"/>
    <w:rsid w:val="26AFED55"/>
    <w:rsid w:val="26C03DF4"/>
    <w:rsid w:val="26EFDDBD"/>
    <w:rsid w:val="27372B89"/>
    <w:rsid w:val="27414EDD"/>
    <w:rsid w:val="2763CFCF"/>
    <w:rsid w:val="278A76BC"/>
    <w:rsid w:val="279A4FD1"/>
    <w:rsid w:val="27E78F73"/>
    <w:rsid w:val="27E89B6C"/>
    <w:rsid w:val="2823FE25"/>
    <w:rsid w:val="2831F886"/>
    <w:rsid w:val="283E9209"/>
    <w:rsid w:val="289506D7"/>
    <w:rsid w:val="28AD5914"/>
    <w:rsid w:val="29103586"/>
    <w:rsid w:val="29870D7A"/>
    <w:rsid w:val="29A248CD"/>
    <w:rsid w:val="29BCE5D1"/>
    <w:rsid w:val="2A00ACAA"/>
    <w:rsid w:val="2A1CA9F8"/>
    <w:rsid w:val="2A38690C"/>
    <w:rsid w:val="2ACABE81"/>
    <w:rsid w:val="2ADCF9EA"/>
    <w:rsid w:val="2B0DC018"/>
    <w:rsid w:val="2B30E56B"/>
    <w:rsid w:val="2B3D02AF"/>
    <w:rsid w:val="2B56C9AB"/>
    <w:rsid w:val="2B99CE29"/>
    <w:rsid w:val="2BA51DC1"/>
    <w:rsid w:val="2BAB4B42"/>
    <w:rsid w:val="2BB89B36"/>
    <w:rsid w:val="2BCA4C98"/>
    <w:rsid w:val="2BCD0955"/>
    <w:rsid w:val="2BCDCC45"/>
    <w:rsid w:val="2BD92AE6"/>
    <w:rsid w:val="2BE39AB3"/>
    <w:rsid w:val="2C1A74A4"/>
    <w:rsid w:val="2C6FBE82"/>
    <w:rsid w:val="2C8BEA69"/>
    <w:rsid w:val="2C982154"/>
    <w:rsid w:val="2CABBE8E"/>
    <w:rsid w:val="2CC95278"/>
    <w:rsid w:val="2CEF8D2C"/>
    <w:rsid w:val="2D02EDE9"/>
    <w:rsid w:val="2D37528B"/>
    <w:rsid w:val="2D513F45"/>
    <w:rsid w:val="2D774229"/>
    <w:rsid w:val="2D89CB22"/>
    <w:rsid w:val="2DC60222"/>
    <w:rsid w:val="2E413FB5"/>
    <w:rsid w:val="2F1A5C03"/>
    <w:rsid w:val="2FB02D7F"/>
    <w:rsid w:val="2FBB8EDD"/>
    <w:rsid w:val="2FCF2001"/>
    <w:rsid w:val="30482CD6"/>
    <w:rsid w:val="306FF14F"/>
    <w:rsid w:val="307D4533"/>
    <w:rsid w:val="30FD086D"/>
    <w:rsid w:val="310FDAA3"/>
    <w:rsid w:val="31148EF5"/>
    <w:rsid w:val="31782275"/>
    <w:rsid w:val="32155295"/>
    <w:rsid w:val="322FDAAD"/>
    <w:rsid w:val="3260F18B"/>
    <w:rsid w:val="3267A6BD"/>
    <w:rsid w:val="333E7A48"/>
    <w:rsid w:val="333F7293"/>
    <w:rsid w:val="334AAFDE"/>
    <w:rsid w:val="33A69CA2"/>
    <w:rsid w:val="33C41A38"/>
    <w:rsid w:val="33E20AFD"/>
    <w:rsid w:val="3409C35F"/>
    <w:rsid w:val="343F24C4"/>
    <w:rsid w:val="34512AE4"/>
    <w:rsid w:val="347967CF"/>
    <w:rsid w:val="34B13795"/>
    <w:rsid w:val="34F1A508"/>
    <w:rsid w:val="353576D1"/>
    <w:rsid w:val="35DEE5F0"/>
    <w:rsid w:val="3631AF54"/>
    <w:rsid w:val="36652817"/>
    <w:rsid w:val="36B1D103"/>
    <w:rsid w:val="36DFECD4"/>
    <w:rsid w:val="372B79E6"/>
    <w:rsid w:val="37B4787C"/>
    <w:rsid w:val="37C422A4"/>
    <w:rsid w:val="37EE75F2"/>
    <w:rsid w:val="386F2105"/>
    <w:rsid w:val="38C1CFBF"/>
    <w:rsid w:val="38EC80D6"/>
    <w:rsid w:val="38F0AFA3"/>
    <w:rsid w:val="39174C60"/>
    <w:rsid w:val="39392AEB"/>
    <w:rsid w:val="3955041E"/>
    <w:rsid w:val="3958E408"/>
    <w:rsid w:val="39644839"/>
    <w:rsid w:val="3994EE3F"/>
    <w:rsid w:val="39D501C2"/>
    <w:rsid w:val="3A144600"/>
    <w:rsid w:val="3A3CC434"/>
    <w:rsid w:val="3A67ED8A"/>
    <w:rsid w:val="3A765397"/>
    <w:rsid w:val="3A91D203"/>
    <w:rsid w:val="3AFA541F"/>
    <w:rsid w:val="3B41FC72"/>
    <w:rsid w:val="3B51074C"/>
    <w:rsid w:val="3B5BB97A"/>
    <w:rsid w:val="3B9B8454"/>
    <w:rsid w:val="3BEC1ECA"/>
    <w:rsid w:val="3BFE971A"/>
    <w:rsid w:val="3C747172"/>
    <w:rsid w:val="3CB25783"/>
    <w:rsid w:val="3CD27393"/>
    <w:rsid w:val="3D473475"/>
    <w:rsid w:val="3D76AC27"/>
    <w:rsid w:val="3D79640B"/>
    <w:rsid w:val="3DA2391E"/>
    <w:rsid w:val="3DA63852"/>
    <w:rsid w:val="3E0822C3"/>
    <w:rsid w:val="3E1C3174"/>
    <w:rsid w:val="3E383627"/>
    <w:rsid w:val="3E75FAA6"/>
    <w:rsid w:val="3F0582F7"/>
    <w:rsid w:val="3F16B384"/>
    <w:rsid w:val="3F2E121D"/>
    <w:rsid w:val="3F88B4F1"/>
    <w:rsid w:val="3F974922"/>
    <w:rsid w:val="3FD73EFB"/>
    <w:rsid w:val="4051D275"/>
    <w:rsid w:val="40B2EA96"/>
    <w:rsid w:val="40EA2A9D"/>
    <w:rsid w:val="40EA472F"/>
    <w:rsid w:val="40F5AC4D"/>
    <w:rsid w:val="40F6EE4E"/>
    <w:rsid w:val="413921D2"/>
    <w:rsid w:val="41AA9068"/>
    <w:rsid w:val="41E509A9"/>
    <w:rsid w:val="428953E8"/>
    <w:rsid w:val="42964192"/>
    <w:rsid w:val="431C15B9"/>
    <w:rsid w:val="433DBA4E"/>
    <w:rsid w:val="43631BC5"/>
    <w:rsid w:val="437EAD36"/>
    <w:rsid w:val="43D27E3B"/>
    <w:rsid w:val="442DC81F"/>
    <w:rsid w:val="442FC8B9"/>
    <w:rsid w:val="44A44EF4"/>
    <w:rsid w:val="44CFF07F"/>
    <w:rsid w:val="45256EEB"/>
    <w:rsid w:val="45382A3C"/>
    <w:rsid w:val="4552A671"/>
    <w:rsid w:val="458D255C"/>
    <w:rsid w:val="4593CCC2"/>
    <w:rsid w:val="45BF09ED"/>
    <w:rsid w:val="45CCAAC8"/>
    <w:rsid w:val="4624D3EC"/>
    <w:rsid w:val="4673915D"/>
    <w:rsid w:val="469507D5"/>
    <w:rsid w:val="46B061D7"/>
    <w:rsid w:val="47051BC2"/>
    <w:rsid w:val="47106731"/>
    <w:rsid w:val="4732E3DC"/>
    <w:rsid w:val="473367FC"/>
    <w:rsid w:val="47C60C83"/>
    <w:rsid w:val="47F390EB"/>
    <w:rsid w:val="481EB01F"/>
    <w:rsid w:val="49A41589"/>
    <w:rsid w:val="49CDEF19"/>
    <w:rsid w:val="49D2A41A"/>
    <w:rsid w:val="4A1A6771"/>
    <w:rsid w:val="4A8F780C"/>
    <w:rsid w:val="4AF710A6"/>
    <w:rsid w:val="4B27735F"/>
    <w:rsid w:val="4B3EE78A"/>
    <w:rsid w:val="4B56D4D8"/>
    <w:rsid w:val="4B72507E"/>
    <w:rsid w:val="4B7B90B9"/>
    <w:rsid w:val="4B962AAB"/>
    <w:rsid w:val="4BA3CC4E"/>
    <w:rsid w:val="4BEE35AF"/>
    <w:rsid w:val="4C30B658"/>
    <w:rsid w:val="4C53BB4D"/>
    <w:rsid w:val="4CA5DC97"/>
    <w:rsid w:val="4CAFB2F5"/>
    <w:rsid w:val="4D551D6F"/>
    <w:rsid w:val="4D8761F1"/>
    <w:rsid w:val="4DCF5180"/>
    <w:rsid w:val="4DDD9E5B"/>
    <w:rsid w:val="4DE204A1"/>
    <w:rsid w:val="4DFFA1FF"/>
    <w:rsid w:val="4E1784F3"/>
    <w:rsid w:val="4E476BB5"/>
    <w:rsid w:val="4EC47F7C"/>
    <w:rsid w:val="4EC75699"/>
    <w:rsid w:val="4EDDDB19"/>
    <w:rsid w:val="4F079C05"/>
    <w:rsid w:val="4F315EF3"/>
    <w:rsid w:val="4F44B02C"/>
    <w:rsid w:val="503FAE18"/>
    <w:rsid w:val="50673867"/>
    <w:rsid w:val="506C397B"/>
    <w:rsid w:val="50B1667D"/>
    <w:rsid w:val="51151015"/>
    <w:rsid w:val="514EE69F"/>
    <w:rsid w:val="51F71356"/>
    <w:rsid w:val="5234695F"/>
    <w:rsid w:val="524E217F"/>
    <w:rsid w:val="528B1C92"/>
    <w:rsid w:val="52AF0AB2"/>
    <w:rsid w:val="52D27DF7"/>
    <w:rsid w:val="52D48523"/>
    <w:rsid w:val="537829F2"/>
    <w:rsid w:val="53ADDC03"/>
    <w:rsid w:val="53BA2A54"/>
    <w:rsid w:val="53C31962"/>
    <w:rsid w:val="53D0DA19"/>
    <w:rsid w:val="544D5F40"/>
    <w:rsid w:val="54744383"/>
    <w:rsid w:val="54A060D2"/>
    <w:rsid w:val="54E03AF5"/>
    <w:rsid w:val="54FB6426"/>
    <w:rsid w:val="54FE4AAD"/>
    <w:rsid w:val="55CDDA59"/>
    <w:rsid w:val="55E2FB18"/>
    <w:rsid w:val="561FE14B"/>
    <w:rsid w:val="5647F175"/>
    <w:rsid w:val="5655EBDD"/>
    <w:rsid w:val="566C0991"/>
    <w:rsid w:val="56A9E83E"/>
    <w:rsid w:val="56BA6058"/>
    <w:rsid w:val="56C19145"/>
    <w:rsid w:val="5707DD18"/>
    <w:rsid w:val="57188AB4"/>
    <w:rsid w:val="572C0C3D"/>
    <w:rsid w:val="572DBFF7"/>
    <w:rsid w:val="578EF290"/>
    <w:rsid w:val="57F2A64E"/>
    <w:rsid w:val="5821F448"/>
    <w:rsid w:val="583A0E78"/>
    <w:rsid w:val="58A61DA6"/>
    <w:rsid w:val="58A8D16D"/>
    <w:rsid w:val="58E02E32"/>
    <w:rsid w:val="58ECB1D9"/>
    <w:rsid w:val="5962221C"/>
    <w:rsid w:val="5969BD42"/>
    <w:rsid w:val="5979FFEE"/>
    <w:rsid w:val="59A862E7"/>
    <w:rsid w:val="59C20DE2"/>
    <w:rsid w:val="5A08EB20"/>
    <w:rsid w:val="5A2BFCFD"/>
    <w:rsid w:val="5A88B1C0"/>
    <w:rsid w:val="5A923B56"/>
    <w:rsid w:val="5B12AA8D"/>
    <w:rsid w:val="5B1594FF"/>
    <w:rsid w:val="5B1AAD86"/>
    <w:rsid w:val="5B1CF0A5"/>
    <w:rsid w:val="5B796E63"/>
    <w:rsid w:val="5B8FBAAB"/>
    <w:rsid w:val="5BF1AF4A"/>
    <w:rsid w:val="5CB03F7C"/>
    <w:rsid w:val="5CF1A5E4"/>
    <w:rsid w:val="5CFB5F78"/>
    <w:rsid w:val="5DA2DDC4"/>
    <w:rsid w:val="5DAE5DDA"/>
    <w:rsid w:val="5DD62BC8"/>
    <w:rsid w:val="5EADA4A2"/>
    <w:rsid w:val="5EF5CE61"/>
    <w:rsid w:val="5EF92780"/>
    <w:rsid w:val="5F6E3DEB"/>
    <w:rsid w:val="5F9CF5C2"/>
    <w:rsid w:val="602C9741"/>
    <w:rsid w:val="60821335"/>
    <w:rsid w:val="609FB575"/>
    <w:rsid w:val="60CE6A62"/>
    <w:rsid w:val="60CFCB29"/>
    <w:rsid w:val="60DFB55D"/>
    <w:rsid w:val="6162505D"/>
    <w:rsid w:val="61948036"/>
    <w:rsid w:val="619938B5"/>
    <w:rsid w:val="61CD28C8"/>
    <w:rsid w:val="61D0A2B5"/>
    <w:rsid w:val="620DA3E8"/>
    <w:rsid w:val="623B4096"/>
    <w:rsid w:val="625FFC21"/>
    <w:rsid w:val="6281B466"/>
    <w:rsid w:val="63033977"/>
    <w:rsid w:val="635DFEC4"/>
    <w:rsid w:val="63ACC925"/>
    <w:rsid w:val="640BB925"/>
    <w:rsid w:val="6419D017"/>
    <w:rsid w:val="643465FE"/>
    <w:rsid w:val="647B83AA"/>
    <w:rsid w:val="6559D710"/>
    <w:rsid w:val="6572F770"/>
    <w:rsid w:val="65AC2A0B"/>
    <w:rsid w:val="65D70E63"/>
    <w:rsid w:val="65E56EC9"/>
    <w:rsid w:val="6610ED3F"/>
    <w:rsid w:val="661AFE4D"/>
    <w:rsid w:val="663A6A61"/>
    <w:rsid w:val="664E29DD"/>
    <w:rsid w:val="667AFDF5"/>
    <w:rsid w:val="667BD3DC"/>
    <w:rsid w:val="668B5A06"/>
    <w:rsid w:val="669127BD"/>
    <w:rsid w:val="66A1F4B4"/>
    <w:rsid w:val="66EDF36D"/>
    <w:rsid w:val="66FE9FEA"/>
    <w:rsid w:val="670B2D3C"/>
    <w:rsid w:val="671B3D0B"/>
    <w:rsid w:val="674C9B79"/>
    <w:rsid w:val="676C07A3"/>
    <w:rsid w:val="678A3A1B"/>
    <w:rsid w:val="67C63220"/>
    <w:rsid w:val="67CC5708"/>
    <w:rsid w:val="67F542B6"/>
    <w:rsid w:val="680867C4"/>
    <w:rsid w:val="6821B87E"/>
    <w:rsid w:val="685435DE"/>
    <w:rsid w:val="686CD1FE"/>
    <w:rsid w:val="68B36AE7"/>
    <w:rsid w:val="68C1EA9A"/>
    <w:rsid w:val="68C26F1B"/>
    <w:rsid w:val="68F02C7E"/>
    <w:rsid w:val="691BD6AA"/>
    <w:rsid w:val="692D65CA"/>
    <w:rsid w:val="69609172"/>
    <w:rsid w:val="6960ED10"/>
    <w:rsid w:val="696CEA41"/>
    <w:rsid w:val="69A571A2"/>
    <w:rsid w:val="69EA8D03"/>
    <w:rsid w:val="6A52C008"/>
    <w:rsid w:val="6AB56C3A"/>
    <w:rsid w:val="6ABFE976"/>
    <w:rsid w:val="6ADED96B"/>
    <w:rsid w:val="6AE5873D"/>
    <w:rsid w:val="6AF68184"/>
    <w:rsid w:val="6B3011A1"/>
    <w:rsid w:val="6B51B185"/>
    <w:rsid w:val="6BE38CFC"/>
    <w:rsid w:val="6C048326"/>
    <w:rsid w:val="6C330FFF"/>
    <w:rsid w:val="6C359448"/>
    <w:rsid w:val="6C5F3D40"/>
    <w:rsid w:val="6C6AADF2"/>
    <w:rsid w:val="6CDDC781"/>
    <w:rsid w:val="6D24A500"/>
    <w:rsid w:val="6DC4E0F8"/>
    <w:rsid w:val="6DEFFF7A"/>
    <w:rsid w:val="6DF9202F"/>
    <w:rsid w:val="6E4398D1"/>
    <w:rsid w:val="6E5937EC"/>
    <w:rsid w:val="6F4F2EEC"/>
    <w:rsid w:val="6F907513"/>
    <w:rsid w:val="6FA2D37F"/>
    <w:rsid w:val="6FBBF4BE"/>
    <w:rsid w:val="6FC7C7EF"/>
    <w:rsid w:val="700B50CD"/>
    <w:rsid w:val="70294EA3"/>
    <w:rsid w:val="705354F8"/>
    <w:rsid w:val="709FA44D"/>
    <w:rsid w:val="70A5BEB3"/>
    <w:rsid w:val="711E1A2F"/>
    <w:rsid w:val="71286BB9"/>
    <w:rsid w:val="713AA3F8"/>
    <w:rsid w:val="713C6106"/>
    <w:rsid w:val="714C242D"/>
    <w:rsid w:val="72255033"/>
    <w:rsid w:val="72923414"/>
    <w:rsid w:val="72AA1008"/>
    <w:rsid w:val="72CDBC4C"/>
    <w:rsid w:val="732FB57A"/>
    <w:rsid w:val="73C2ADE5"/>
    <w:rsid w:val="73D8FE3D"/>
    <w:rsid w:val="742406FB"/>
    <w:rsid w:val="7475F75F"/>
    <w:rsid w:val="74C37FEA"/>
    <w:rsid w:val="74CCA21B"/>
    <w:rsid w:val="754D1997"/>
    <w:rsid w:val="75C27097"/>
    <w:rsid w:val="75E69489"/>
    <w:rsid w:val="75F23167"/>
    <w:rsid w:val="765E8279"/>
    <w:rsid w:val="76821449"/>
    <w:rsid w:val="768EF79A"/>
    <w:rsid w:val="76FFF08B"/>
    <w:rsid w:val="77041ECD"/>
    <w:rsid w:val="77770DF8"/>
    <w:rsid w:val="778E7E58"/>
    <w:rsid w:val="77BAF30B"/>
    <w:rsid w:val="77EC72DE"/>
    <w:rsid w:val="78AEB568"/>
    <w:rsid w:val="78BE8E4A"/>
    <w:rsid w:val="78D6CAF4"/>
    <w:rsid w:val="78F525AD"/>
    <w:rsid w:val="78FBEF4F"/>
    <w:rsid w:val="794F0DE5"/>
    <w:rsid w:val="799598EB"/>
    <w:rsid w:val="79990E52"/>
    <w:rsid w:val="79C3A23D"/>
    <w:rsid w:val="79C621C5"/>
    <w:rsid w:val="7A58C16C"/>
    <w:rsid w:val="7AA7B824"/>
    <w:rsid w:val="7ACE54D0"/>
    <w:rsid w:val="7AE03B3E"/>
    <w:rsid w:val="7B1BE121"/>
    <w:rsid w:val="7BA36800"/>
    <w:rsid w:val="7BC47678"/>
    <w:rsid w:val="7BD73E2D"/>
    <w:rsid w:val="7BEC719A"/>
    <w:rsid w:val="7C12FD23"/>
    <w:rsid w:val="7CA09B28"/>
    <w:rsid w:val="7CD45F1B"/>
    <w:rsid w:val="7CF8ABA3"/>
    <w:rsid w:val="7CFA1A94"/>
    <w:rsid w:val="7D90A2A9"/>
    <w:rsid w:val="7DBCA5A9"/>
    <w:rsid w:val="7DE82C03"/>
    <w:rsid w:val="7DFBF961"/>
    <w:rsid w:val="7E3195AE"/>
    <w:rsid w:val="7E46D03A"/>
    <w:rsid w:val="7E68C273"/>
    <w:rsid w:val="7E839539"/>
    <w:rsid w:val="7E8A9550"/>
    <w:rsid w:val="7EB4E4B3"/>
    <w:rsid w:val="7EBBD66C"/>
    <w:rsid w:val="7F7BEDE9"/>
    <w:rsid w:val="7FE073C7"/>
    <w:rsid w:val="7FF6FF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89B6C"/>
  <w15:chartTrackingRefBased/>
  <w15:docId w15:val="{77D9D0DE-2174-4B75-ABD4-B5112B005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22F"/>
  </w:style>
  <w:style w:type="paragraph" w:styleId="Heading1">
    <w:name w:val="heading 1"/>
    <w:basedOn w:val="Normal"/>
    <w:next w:val="Normal"/>
    <w:uiPriority w:val="9"/>
    <w:qFormat/>
    <w:rsid w:val="116BC7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16BC7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16BC78A"/>
    <w:pPr>
      <w:ind w:left="720"/>
      <w:contextualSpacing/>
    </w:pPr>
  </w:style>
  <w:style w:type="character" w:styleId="Hyperlink">
    <w:name w:val="Hyperlink"/>
    <w:basedOn w:val="DefaultParagraphFont"/>
    <w:uiPriority w:val="99"/>
    <w:unhideWhenUsed/>
    <w:rsid w:val="116BC78A"/>
    <w:rPr>
      <w:color w:val="467886"/>
      <w:u w:val="single"/>
    </w:rPr>
  </w:style>
  <w:style w:type="paragraph" w:styleId="Header">
    <w:name w:val="header"/>
    <w:basedOn w:val="Normal"/>
    <w:link w:val="HeaderChar"/>
    <w:uiPriority w:val="99"/>
    <w:unhideWhenUsed/>
    <w:rsid w:val="002F6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785"/>
  </w:style>
  <w:style w:type="paragraph" w:styleId="Footer">
    <w:name w:val="footer"/>
    <w:basedOn w:val="Normal"/>
    <w:link w:val="FooterChar"/>
    <w:uiPriority w:val="99"/>
    <w:unhideWhenUsed/>
    <w:rsid w:val="002F6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785"/>
  </w:style>
  <w:style w:type="paragraph" w:styleId="NoSpacing">
    <w:name w:val="No Spacing"/>
    <w:link w:val="NoSpacingChar"/>
    <w:uiPriority w:val="1"/>
    <w:qFormat/>
    <w:rsid w:val="00F32B3D"/>
    <w:pPr>
      <w:spacing w:after="0" w:line="240" w:lineRule="auto"/>
    </w:pPr>
    <w:rPr>
      <w:sz w:val="22"/>
      <w:szCs w:val="22"/>
      <w:lang w:val="en-GB" w:eastAsia="zh-CN"/>
    </w:rPr>
  </w:style>
  <w:style w:type="character" w:customStyle="1" w:styleId="NoSpacingChar">
    <w:name w:val="No Spacing Char"/>
    <w:basedOn w:val="DefaultParagraphFont"/>
    <w:link w:val="NoSpacing"/>
    <w:uiPriority w:val="1"/>
    <w:rsid w:val="00F32B3D"/>
    <w:rPr>
      <w:sz w:val="22"/>
      <w:szCs w:val="22"/>
      <w:lang w:val="en-GB" w:eastAsia="zh-CN"/>
    </w:rPr>
  </w:style>
  <w:style w:type="paragraph" w:styleId="TOCHeading">
    <w:name w:val="TOC Heading"/>
    <w:basedOn w:val="Heading1"/>
    <w:next w:val="Normal"/>
    <w:uiPriority w:val="39"/>
    <w:unhideWhenUsed/>
    <w:qFormat/>
    <w:rsid w:val="0053731A"/>
    <w:pPr>
      <w:spacing w:before="240" w:after="0" w:line="259" w:lineRule="auto"/>
      <w:outlineLvl w:val="9"/>
    </w:pPr>
    <w:rPr>
      <w:sz w:val="32"/>
      <w:szCs w:val="32"/>
      <w:lang w:val="en-GB" w:eastAsia="zh-CN"/>
    </w:rPr>
  </w:style>
  <w:style w:type="paragraph" w:styleId="TOC2">
    <w:name w:val="toc 2"/>
    <w:basedOn w:val="Normal"/>
    <w:next w:val="Normal"/>
    <w:autoRedefine/>
    <w:uiPriority w:val="39"/>
    <w:unhideWhenUsed/>
    <w:rsid w:val="0053731A"/>
    <w:pPr>
      <w:spacing w:after="100"/>
      <w:ind w:left="240"/>
    </w:pPr>
  </w:style>
  <w:style w:type="paragraph" w:styleId="TOC1">
    <w:name w:val="toc 1"/>
    <w:basedOn w:val="Normal"/>
    <w:next w:val="Normal"/>
    <w:autoRedefine/>
    <w:uiPriority w:val="39"/>
    <w:unhideWhenUsed/>
    <w:rsid w:val="0053731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yoclinic.org" TargetMode="External"/><Relationship Id="rId18" Type="http://schemas.openxmlformats.org/officeDocument/2006/relationships/hyperlink" Target="https://www.nhs.uk/conditions/stroke/" TargetMode="External"/><Relationship Id="rId3" Type="http://schemas.openxmlformats.org/officeDocument/2006/relationships/styles" Target="styles.xml"/><Relationship Id="rId21" Type="http://schemas.openxmlformats.org/officeDocument/2006/relationships/hyperlink" Target="https://www.who.int/news-room/fact-sheet/detail/stroke" TargetMode="External"/><Relationship Id="rId7" Type="http://schemas.openxmlformats.org/officeDocument/2006/relationships/endnotes" Target="endnotes.xml"/><Relationship Id="rId12" Type="http://schemas.openxmlformats.org/officeDocument/2006/relationships/hyperlink" Target="https://www.cdc.gov/stroke" TargetMode="External"/><Relationship Id="rId17" Type="http://schemas.openxmlformats.org/officeDocument/2006/relationships/hyperlink" Target="https://www.nhs.uk/conditions/stroke/prevention/" TargetMode="External"/><Relationship Id="rId2" Type="http://schemas.openxmlformats.org/officeDocument/2006/relationships/numbering" Target="numbering.xml"/><Relationship Id="rId16" Type="http://schemas.openxmlformats.org/officeDocument/2006/relationships/hyperlink" Target="https://www.nhs.uk" TargetMode="External"/><Relationship Id="rId20" Type="http://schemas.openxmlformats.org/officeDocument/2006/relationships/hyperlink" Target="https://www.strokefoundation.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strok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conditions/stroke" TargetMode="External"/><Relationship Id="rId23" Type="http://schemas.openxmlformats.org/officeDocument/2006/relationships/glossaryDocument" Target="glossary/document.xml"/><Relationship Id="rId10" Type="http://schemas.openxmlformats.org/officeDocument/2006/relationships/hyperlink" Target="https://www.stroke.org/en/about-stroke/type-of-stroke" TargetMode="External"/><Relationship Id="rId19" Type="http://schemas.openxmlformats.org/officeDocument/2006/relationships/hyperlink" Target="https://pubmed.ncbi.nlm.nih.gov/318465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vidence.nihr.ac.uk/collection/improving-stroke-services-lessons-from-research/"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15B5D655AC2424685E4B194DC04A249"/>
        <w:category>
          <w:name w:val="General"/>
          <w:gallery w:val="placeholder"/>
        </w:category>
        <w:types>
          <w:type w:val="bbPlcHdr"/>
        </w:types>
        <w:behaviors>
          <w:behavior w:val="content"/>
        </w:behaviors>
        <w:guid w:val="{A877A8A0-475C-4F67-A764-D628EA6381D9}"/>
      </w:docPartPr>
      <w:docPartBody>
        <w:p w:rsidR="00CD7011" w:rsidRDefault="00CD7011" w:rsidP="00CD7011">
          <w:pPr>
            <w:pStyle w:val="D15B5D655AC2424685E4B194DC04A249"/>
          </w:pPr>
          <w:r>
            <w:rPr>
              <w:rFonts w:asciiTheme="majorHAnsi" w:eastAsiaTheme="majorEastAsia" w:hAnsiTheme="majorHAnsi" w:cstheme="majorBidi"/>
              <w:caps/>
              <w:color w:val="156082" w:themeColor="accent1"/>
              <w:sz w:val="80"/>
              <w:szCs w:val="80"/>
            </w:rPr>
            <w:t>[Document title]</w:t>
          </w:r>
        </w:p>
      </w:docPartBody>
    </w:docPart>
    <w:docPart>
      <w:docPartPr>
        <w:name w:val="A8BEFAF88DA6431BA9C4946615716CF5"/>
        <w:category>
          <w:name w:val="General"/>
          <w:gallery w:val="placeholder"/>
        </w:category>
        <w:types>
          <w:type w:val="bbPlcHdr"/>
        </w:types>
        <w:behaviors>
          <w:behavior w:val="content"/>
        </w:behaviors>
        <w:guid w:val="{12E59683-AED6-405A-8350-4B236A421110}"/>
      </w:docPartPr>
      <w:docPartBody>
        <w:p w:rsidR="00CD7011" w:rsidRDefault="00CD7011" w:rsidP="00CD7011">
          <w:pPr>
            <w:pStyle w:val="A8BEFAF88DA6431BA9C4946615716CF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011"/>
    <w:rsid w:val="00C834B0"/>
    <w:rsid w:val="00CD70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5B5D655AC2424685E4B194DC04A249">
    <w:name w:val="D15B5D655AC2424685E4B194DC04A249"/>
    <w:rsid w:val="00CD7011"/>
  </w:style>
  <w:style w:type="paragraph" w:customStyle="1" w:styleId="A8BEFAF88DA6431BA9C4946615716CF5">
    <w:name w:val="A8BEFAF88DA6431BA9C4946615716CF5"/>
    <w:rsid w:val="00CD70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Maxine Mitchell (2423996)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2094</Words>
  <Characters>13297</Characters>
  <Application>Microsoft Office Word</Application>
  <DocSecurity>0</DocSecurity>
  <Lines>302</Lines>
  <Paragraphs>63</Paragraphs>
  <ScaleCrop>false</ScaleCrop>
  <Company>Lecturer: Patronella Ganza</Company>
  <LinksUpToDate>false</LinksUpToDate>
  <CharactersWithSpaces>15328</CharactersWithSpaces>
  <SharedDoc>false</SharedDoc>
  <HLinks>
    <vt:vector size="132" baseType="variant">
      <vt:variant>
        <vt:i4>3407995</vt:i4>
      </vt:variant>
      <vt:variant>
        <vt:i4>96</vt:i4>
      </vt:variant>
      <vt:variant>
        <vt:i4>0</vt:i4>
      </vt:variant>
      <vt:variant>
        <vt:i4>5</vt:i4>
      </vt:variant>
      <vt:variant>
        <vt:lpwstr>https://www.who.int/news-room/fact-sheet/detail/stroke</vt:lpwstr>
      </vt:variant>
      <vt:variant>
        <vt:lpwstr/>
      </vt:variant>
      <vt:variant>
        <vt:i4>196703</vt:i4>
      </vt:variant>
      <vt:variant>
        <vt:i4>93</vt:i4>
      </vt:variant>
      <vt:variant>
        <vt:i4>0</vt:i4>
      </vt:variant>
      <vt:variant>
        <vt:i4>5</vt:i4>
      </vt:variant>
      <vt:variant>
        <vt:lpwstr>https://www.strokefoundation.org.uk/</vt:lpwstr>
      </vt:variant>
      <vt:variant>
        <vt:lpwstr/>
      </vt:variant>
      <vt:variant>
        <vt:i4>655370</vt:i4>
      </vt:variant>
      <vt:variant>
        <vt:i4>90</vt:i4>
      </vt:variant>
      <vt:variant>
        <vt:i4>0</vt:i4>
      </vt:variant>
      <vt:variant>
        <vt:i4>5</vt:i4>
      </vt:variant>
      <vt:variant>
        <vt:lpwstr>https://pubmed.ncbi.nlm.nih.gov/31846500/</vt:lpwstr>
      </vt:variant>
      <vt:variant>
        <vt:lpwstr/>
      </vt:variant>
      <vt:variant>
        <vt:i4>5701646</vt:i4>
      </vt:variant>
      <vt:variant>
        <vt:i4>87</vt:i4>
      </vt:variant>
      <vt:variant>
        <vt:i4>0</vt:i4>
      </vt:variant>
      <vt:variant>
        <vt:i4>5</vt:i4>
      </vt:variant>
      <vt:variant>
        <vt:lpwstr>https://www.nhs.uk/conditions/stroke/</vt:lpwstr>
      </vt:variant>
      <vt:variant>
        <vt:lpwstr/>
      </vt:variant>
      <vt:variant>
        <vt:i4>1245260</vt:i4>
      </vt:variant>
      <vt:variant>
        <vt:i4>84</vt:i4>
      </vt:variant>
      <vt:variant>
        <vt:i4>0</vt:i4>
      </vt:variant>
      <vt:variant>
        <vt:i4>5</vt:i4>
      </vt:variant>
      <vt:variant>
        <vt:lpwstr>https://www.nhs.uk/conditions/stroke/prevention/</vt:lpwstr>
      </vt:variant>
      <vt:variant>
        <vt:lpwstr/>
      </vt:variant>
      <vt:variant>
        <vt:i4>6619176</vt:i4>
      </vt:variant>
      <vt:variant>
        <vt:i4>81</vt:i4>
      </vt:variant>
      <vt:variant>
        <vt:i4>0</vt:i4>
      </vt:variant>
      <vt:variant>
        <vt:i4>5</vt:i4>
      </vt:variant>
      <vt:variant>
        <vt:lpwstr>https://www.nhs.uk/</vt:lpwstr>
      </vt:variant>
      <vt:variant>
        <vt:lpwstr/>
      </vt:variant>
      <vt:variant>
        <vt:i4>5701646</vt:i4>
      </vt:variant>
      <vt:variant>
        <vt:i4>78</vt:i4>
      </vt:variant>
      <vt:variant>
        <vt:i4>0</vt:i4>
      </vt:variant>
      <vt:variant>
        <vt:i4>5</vt:i4>
      </vt:variant>
      <vt:variant>
        <vt:lpwstr>https://www.nhs.uk/conditions/stroke</vt:lpwstr>
      </vt:variant>
      <vt:variant>
        <vt:lpwstr/>
      </vt:variant>
      <vt:variant>
        <vt:i4>8126567</vt:i4>
      </vt:variant>
      <vt:variant>
        <vt:i4>75</vt:i4>
      </vt:variant>
      <vt:variant>
        <vt:i4>0</vt:i4>
      </vt:variant>
      <vt:variant>
        <vt:i4>5</vt:i4>
      </vt:variant>
      <vt:variant>
        <vt:lpwstr>http://evidence.nihr.ac.uk/collection/improving-stroke-services-lessons-from-research/</vt:lpwstr>
      </vt:variant>
      <vt:variant>
        <vt:lpwstr/>
      </vt:variant>
      <vt:variant>
        <vt:i4>3080299</vt:i4>
      </vt:variant>
      <vt:variant>
        <vt:i4>72</vt:i4>
      </vt:variant>
      <vt:variant>
        <vt:i4>0</vt:i4>
      </vt:variant>
      <vt:variant>
        <vt:i4>5</vt:i4>
      </vt:variant>
      <vt:variant>
        <vt:lpwstr>https://www.mayoclinic.org/</vt:lpwstr>
      </vt:variant>
      <vt:variant>
        <vt:lpwstr/>
      </vt:variant>
      <vt:variant>
        <vt:i4>3932219</vt:i4>
      </vt:variant>
      <vt:variant>
        <vt:i4>69</vt:i4>
      </vt:variant>
      <vt:variant>
        <vt:i4>0</vt:i4>
      </vt:variant>
      <vt:variant>
        <vt:i4>5</vt:i4>
      </vt:variant>
      <vt:variant>
        <vt:lpwstr>https://www.cdc.gov/stroke</vt:lpwstr>
      </vt:variant>
      <vt:variant>
        <vt:lpwstr/>
      </vt:variant>
      <vt:variant>
        <vt:i4>3932219</vt:i4>
      </vt:variant>
      <vt:variant>
        <vt:i4>66</vt:i4>
      </vt:variant>
      <vt:variant>
        <vt:i4>0</vt:i4>
      </vt:variant>
      <vt:variant>
        <vt:i4>5</vt:i4>
      </vt:variant>
      <vt:variant>
        <vt:lpwstr>https://www.cdc.gov/stroke</vt:lpwstr>
      </vt:variant>
      <vt:variant>
        <vt:lpwstr/>
      </vt:variant>
      <vt:variant>
        <vt:i4>1376333</vt:i4>
      </vt:variant>
      <vt:variant>
        <vt:i4>63</vt:i4>
      </vt:variant>
      <vt:variant>
        <vt:i4>0</vt:i4>
      </vt:variant>
      <vt:variant>
        <vt:i4>5</vt:i4>
      </vt:variant>
      <vt:variant>
        <vt:lpwstr>https://www.stroke.org/en/about-stroke/type-of-stroke</vt:lpwstr>
      </vt:variant>
      <vt:variant>
        <vt:lpwstr/>
      </vt:variant>
      <vt:variant>
        <vt:i4>1245234</vt:i4>
      </vt:variant>
      <vt:variant>
        <vt:i4>56</vt:i4>
      </vt:variant>
      <vt:variant>
        <vt:i4>0</vt:i4>
      </vt:variant>
      <vt:variant>
        <vt:i4>5</vt:i4>
      </vt:variant>
      <vt:variant>
        <vt:lpwstr/>
      </vt:variant>
      <vt:variant>
        <vt:lpwstr>_Toc227057212</vt:lpwstr>
      </vt:variant>
      <vt:variant>
        <vt:i4>1245234</vt:i4>
      </vt:variant>
      <vt:variant>
        <vt:i4>50</vt:i4>
      </vt:variant>
      <vt:variant>
        <vt:i4>0</vt:i4>
      </vt:variant>
      <vt:variant>
        <vt:i4>5</vt:i4>
      </vt:variant>
      <vt:variant>
        <vt:lpwstr/>
      </vt:variant>
      <vt:variant>
        <vt:lpwstr>_Toc227057211</vt:lpwstr>
      </vt:variant>
      <vt:variant>
        <vt:i4>1245234</vt:i4>
      </vt:variant>
      <vt:variant>
        <vt:i4>44</vt:i4>
      </vt:variant>
      <vt:variant>
        <vt:i4>0</vt:i4>
      </vt:variant>
      <vt:variant>
        <vt:i4>5</vt:i4>
      </vt:variant>
      <vt:variant>
        <vt:lpwstr/>
      </vt:variant>
      <vt:variant>
        <vt:lpwstr>_Toc227057210</vt:lpwstr>
      </vt:variant>
      <vt:variant>
        <vt:i4>1179698</vt:i4>
      </vt:variant>
      <vt:variant>
        <vt:i4>38</vt:i4>
      </vt:variant>
      <vt:variant>
        <vt:i4>0</vt:i4>
      </vt:variant>
      <vt:variant>
        <vt:i4>5</vt:i4>
      </vt:variant>
      <vt:variant>
        <vt:lpwstr/>
      </vt:variant>
      <vt:variant>
        <vt:lpwstr>_Toc227057209</vt:lpwstr>
      </vt:variant>
      <vt:variant>
        <vt:i4>1179698</vt:i4>
      </vt:variant>
      <vt:variant>
        <vt:i4>32</vt:i4>
      </vt:variant>
      <vt:variant>
        <vt:i4>0</vt:i4>
      </vt:variant>
      <vt:variant>
        <vt:i4>5</vt:i4>
      </vt:variant>
      <vt:variant>
        <vt:lpwstr/>
      </vt:variant>
      <vt:variant>
        <vt:lpwstr>_Toc227057208</vt:lpwstr>
      </vt:variant>
      <vt:variant>
        <vt:i4>1179698</vt:i4>
      </vt:variant>
      <vt:variant>
        <vt:i4>26</vt:i4>
      </vt:variant>
      <vt:variant>
        <vt:i4>0</vt:i4>
      </vt:variant>
      <vt:variant>
        <vt:i4>5</vt:i4>
      </vt:variant>
      <vt:variant>
        <vt:lpwstr/>
      </vt:variant>
      <vt:variant>
        <vt:lpwstr>_Toc227057207</vt:lpwstr>
      </vt:variant>
      <vt:variant>
        <vt:i4>1179698</vt:i4>
      </vt:variant>
      <vt:variant>
        <vt:i4>20</vt:i4>
      </vt:variant>
      <vt:variant>
        <vt:i4>0</vt:i4>
      </vt:variant>
      <vt:variant>
        <vt:i4>5</vt:i4>
      </vt:variant>
      <vt:variant>
        <vt:lpwstr/>
      </vt:variant>
      <vt:variant>
        <vt:lpwstr>_Toc227057206</vt:lpwstr>
      </vt:variant>
      <vt:variant>
        <vt:i4>1179698</vt:i4>
      </vt:variant>
      <vt:variant>
        <vt:i4>14</vt:i4>
      </vt:variant>
      <vt:variant>
        <vt:i4>0</vt:i4>
      </vt:variant>
      <vt:variant>
        <vt:i4>5</vt:i4>
      </vt:variant>
      <vt:variant>
        <vt:lpwstr/>
      </vt:variant>
      <vt:variant>
        <vt:lpwstr>_Toc227057205</vt:lpwstr>
      </vt:variant>
      <vt:variant>
        <vt:i4>1179698</vt:i4>
      </vt:variant>
      <vt:variant>
        <vt:i4>8</vt:i4>
      </vt:variant>
      <vt:variant>
        <vt:i4>0</vt:i4>
      </vt:variant>
      <vt:variant>
        <vt:i4>5</vt:i4>
      </vt:variant>
      <vt:variant>
        <vt:lpwstr/>
      </vt:variant>
      <vt:variant>
        <vt:lpwstr>_Toc227057204</vt:lpwstr>
      </vt:variant>
      <vt:variant>
        <vt:i4>1179698</vt:i4>
      </vt:variant>
      <vt:variant>
        <vt:i4>2</vt:i4>
      </vt:variant>
      <vt:variant>
        <vt:i4>0</vt:i4>
      </vt:variant>
      <vt:variant>
        <vt:i4>5</vt:i4>
      </vt:variant>
      <vt:variant>
        <vt:lpwstr/>
      </vt:variant>
      <vt:variant>
        <vt:lpwstr>_Toc227057203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LCHS4008</dc:subject>
  <dc:creator>Maxine Angela Mitchell (2423996)</dc:creator>
  <cp:keywords/>
  <dc:description/>
  <cp:lastModifiedBy>Junior Richard</cp:lastModifiedBy>
  <cp:revision>2</cp:revision>
  <dcterms:created xsi:type="dcterms:W3CDTF">2026-04-14T10:08:00Z</dcterms:created>
  <dcterms:modified xsi:type="dcterms:W3CDTF">2026-04-14T10:08:00Z</dcterms:modified>
</cp:coreProperties>
</file>