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rPr>
      </w:pPr>
      <w:r w:rsidDel="00000000" w:rsidR="00000000" w:rsidRPr="00000000">
        <w:rPr>
          <w:rFonts w:ascii="Arial" w:cs="Arial" w:eastAsia="Arial" w:hAnsi="Arial"/>
          <w:b w:val="1"/>
          <w:bCs w:val="1"/>
          <w:sz w:val="48"/>
          <w:szCs w:val="48"/>
          <w:rtl w:val="0"/>
        </w:rPr>
        <w:t xml:space="preserve">Master of Business Administration</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1138554</wp:posOffset>
            </wp:positionH>
            <wp:positionV relativeFrom="paragraph">
              <wp:posOffset>558800</wp:posOffset>
            </wp:positionV>
            <wp:extent cx="3454400" cy="1145540"/>
            <wp:effectExtent b="0" l="0" r="0" t="0"/>
            <wp:wrapTopAndBottom distB="0" dist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454400" cy="1145540"/>
                    </a:xfrm>
                    <a:prstGeom prst="rect"/>
                    <a:ln/>
                  </pic:spPr>
                </pic:pic>
              </a:graphicData>
            </a:graphic>
          </wp:anchor>
        </w:drawing>
      </w:r>
    </w:p>
    <w:p w:rsidR="00000000" w:rsidDel="00000000" w:rsidP="00000000" w:rsidRDefault="00000000" w:rsidRPr="00000000" w14:paraId="00000002">
      <w:pPr>
        <w:spacing w:line="48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4"/>
          <w:szCs w:val="24"/>
          <w:rtl w:val="0"/>
        </w:rPr>
        <w:t xml:space="preserve">Student Name:</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sz w:val="24"/>
          <w:szCs w:val="24"/>
          <w:rtl w:val="0"/>
        </w:rPr>
        <w:t xml:space="preserve">FAKRUL ISLAM</w:t>
      </w:r>
      <w:r w:rsidDel="00000000" w:rsidR="00000000" w:rsidRPr="00000000">
        <w:rPr>
          <w:rtl w:val="0"/>
        </w:rPr>
      </w:r>
    </w:p>
    <w:p w:rsidR="00000000" w:rsidDel="00000000" w:rsidP="00000000" w:rsidRDefault="00000000" w:rsidRPr="00000000" w14:paraId="00000004">
      <w:pPr>
        <w:spacing w:line="48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Student Number:</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2510584</w:t>
      </w:r>
    </w:p>
    <w:p w:rsidR="00000000" w:rsidDel="00000000" w:rsidP="00000000" w:rsidRDefault="00000000" w:rsidRPr="00000000" w14:paraId="00000005">
      <w:pPr>
        <w:spacing w:line="48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Module code: LCMB7026</w:t>
      </w:r>
    </w:p>
    <w:p w:rsidR="00000000" w:rsidDel="00000000" w:rsidP="00000000" w:rsidRDefault="00000000" w:rsidRPr="00000000" w14:paraId="00000006">
      <w:pPr>
        <w:spacing w:line="48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Module: International Marketing: Principles and Practices</w:t>
      </w:r>
    </w:p>
    <w:p w:rsidR="00000000" w:rsidDel="00000000" w:rsidP="00000000" w:rsidRDefault="00000000" w:rsidRPr="00000000" w14:paraId="00000007">
      <w:pPr>
        <w:spacing w:line="48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Assignment Title: “A Comparative Analysis of Mercedes-Benz's International Marketing Strategies: Germany and Hungary”</w:t>
      </w:r>
    </w:p>
    <w:p w:rsidR="00000000" w:rsidDel="00000000" w:rsidP="00000000" w:rsidRDefault="00000000" w:rsidRPr="00000000" w14:paraId="00000008">
      <w:pPr>
        <w:spacing w:line="48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Lecturer:</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Tushara Balendran</w:t>
      </w:r>
    </w:p>
    <w:p w:rsidR="00000000" w:rsidDel="00000000" w:rsidP="00000000" w:rsidRDefault="00000000" w:rsidRPr="00000000" w14:paraId="00000009">
      <w:pPr>
        <w:spacing w:line="480" w:lineRule="auto"/>
        <w:jc w:val="center"/>
        <w:rPr>
          <w:rFonts w:ascii="Arial" w:cs="Arial" w:eastAsia="Arial" w:hAnsi="Arial"/>
          <w:b w:val="1"/>
          <w:bCs w:val="1"/>
          <w:i w:val="1"/>
          <w:iCs w:val="1"/>
          <w:sz w:val="24"/>
          <w:szCs w:val="24"/>
        </w:rPr>
      </w:pPr>
      <w:r w:rsidDel="00000000" w:rsidR="00000000" w:rsidRPr="00000000">
        <w:rPr>
          <w:rFonts w:ascii="Arial" w:cs="Arial" w:eastAsia="Arial" w:hAnsi="Arial"/>
          <w:b w:val="1"/>
          <w:bCs w:val="1"/>
          <w:sz w:val="24"/>
          <w:szCs w:val="24"/>
          <w:rtl w:val="0"/>
        </w:rPr>
        <w:t xml:space="preserve">Word count: 5500</w:t>
      </w:r>
      <w:r w:rsidDel="00000000" w:rsidR="00000000" w:rsidRPr="00000000">
        <w:rPr>
          <w:rtl w:val="0"/>
        </w:rPr>
      </w:r>
    </w:p>
    <w:p w:rsidR="00000000" w:rsidDel="00000000" w:rsidP="00000000" w:rsidRDefault="00000000" w:rsidRPr="00000000" w14:paraId="0000000A">
      <w:pPr>
        <w:spacing w:line="48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Submission deadline: 24</w:t>
      </w:r>
      <w:r w:rsidDel="00000000" w:rsidR="00000000" w:rsidRPr="00000000">
        <w:rPr>
          <w:rFonts w:ascii="Arial" w:cs="Arial" w:eastAsia="Arial" w:hAnsi="Arial"/>
          <w:b w:val="1"/>
          <w:bCs w:val="1"/>
          <w:sz w:val="24"/>
          <w:szCs w:val="24"/>
          <w:vertAlign w:val="superscript"/>
          <w:rtl w:val="0"/>
        </w:rPr>
        <w:t xml:space="preserve">th</w:t>
      </w:r>
      <w:r w:rsidDel="00000000" w:rsidR="00000000" w:rsidRPr="00000000">
        <w:rPr>
          <w:rFonts w:ascii="Arial" w:cs="Arial" w:eastAsia="Arial" w:hAnsi="Arial"/>
          <w:b w:val="1"/>
          <w:bCs w:val="1"/>
          <w:sz w:val="24"/>
          <w:szCs w:val="24"/>
          <w:rtl w:val="0"/>
        </w:rPr>
        <w:t xml:space="preserve"> April 2026</w:t>
      </w:r>
    </w:p>
    <w:p w:rsidR="00000000" w:rsidDel="00000000" w:rsidP="00000000" w:rsidRDefault="00000000" w:rsidRPr="00000000" w14:paraId="0000000B">
      <w:pPr>
        <w:spacing w:after="160" w:line="278.00000000000006" w:lineRule="auto"/>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single"/>
          <w:shd w:fill="auto" w:val="clear"/>
          <w:vertAlign w:val="baseline"/>
          <w:rtl w:val="0"/>
        </w:rPr>
        <w:t xml:space="preserve">Table of Contents</w:t>
      </w:r>
    </w:p>
    <w:sdt>
      <w:sdtPr>
        <w:id w:val="-1022844154"/>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no33c494zn5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vhe8cd1cg3h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Section 01</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fhenpftedi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 Background Information: Mercedes-Benz Group AG</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nysrvkz8ds2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 Operations: Home and Host Countries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onpma3f7000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 Comparative Analysis of the Market in Germany and Hungary (PESTEL Analysis)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gqndajalxsz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Political Factors</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38w4yinznx5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Economic Factors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4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4hpe7cykyng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2.2.1 Sales Performance (2021–2024)</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4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ald1ambtrcr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2.2.2 Inflation Rate of Germany and Hungary</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58lkq5dkgo1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Social Factors</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4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18153vim10n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2.3.1 Cultural Factors: Hungary vs Germany</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4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5ghypjia7pw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2.3.2 Comparative Analysis of Cultural Factors Using the Hofstede Cultural Model: Germany vs Hungary</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lgn0h3e5zr1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Technological Factors</w:t>
              <w:tab/>
              <w:t xml:space="preserve">12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x5jw71j6ckz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Legal Factors</w:t>
              <w:tab/>
              <w:t xml:space="preserve">13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vzrxxqd5b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2.6 Environmental Factors</w:t>
              <w:tab/>
              <w:t xml:space="preserve">14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rvjfnu14kp4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2.7 Similarities and differences of PESTEK analysis</w:t>
              <w:tab/>
              <w:t xml:space="preserve">15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osqkwx6jece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3.0 STP (Segmentation, Targeting and Positioning) of Mercedes-Benz in Germany and Hungary Compare and contrast:</w:t>
              <w:tab/>
              <w:t xml:space="preserve">15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n00eedmwcdt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4.0 Marketing Mix (7Ps) Strategy of Mercedes-Benz in Germany and Hungary</w:t>
              <w:tab/>
              <w:t xml:space="preserve">20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3ohn03fgie5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Similarities and differences of 7Ps Marketing Mix:</w:t>
              <w:tab/>
              <w:t xml:space="preserve">27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n0hcf378iwg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5.0 Comparison of Directional Development Strategy at Mercedes-Benz in Germany:</w:t>
              <w:tab/>
              <w:t xml:space="preserve">27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92y90h4w8kt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6.0 Assessment of Ethical Problems associated with the Marketing Mix of Mercedes-Benz in Germany:</w:t>
              <w:tab/>
              <w:t xml:space="preserve">28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2e2gfckotk8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7.0 Future International Marketing Strategies (Mercedes-Benz) Recommendations</w:t>
              <w:tab/>
              <w:t xml:space="preserve">29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rjzw9v1b78l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Section 2: Reflective Account through the Gibbs Reflective Cycle</w:t>
              <w:tab/>
              <w:t xml:space="preserve">31</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euzvzn3412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35</w:t>
            </w:r>
          </w:hyperlink>
          <w:r w:rsidDel="00000000" w:rsidR="00000000" w:rsidRPr="00000000">
            <w:rPr>
              <w:rtl w:val="0"/>
            </w:rPr>
          </w:r>
        </w:p>
        <w:p w:rsidR="00000000" w:rsidDel="00000000" w:rsidP="00000000" w:rsidRDefault="00000000" w:rsidRPr="00000000" w14:paraId="00000025">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spacing w:after="160" w:line="278.00000000000006" w:lineRule="auto"/>
        <w:rPr>
          <w:rFonts w:ascii="Arial" w:cs="Arial" w:eastAsia="Arial" w:hAnsi="Arial"/>
          <w:b w:val="1"/>
          <w:bCs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27">
      <w:pPr>
        <w:spacing w:line="480" w:lineRule="auto"/>
        <w:jc w:val="center"/>
        <w:rPr>
          <w:rFonts w:ascii="Arial" w:cs="Arial" w:eastAsia="Arial" w:hAnsi="Arial"/>
          <w:b w:val="1"/>
          <w:bCs w:val="1"/>
          <w:sz w:val="24"/>
          <w:szCs w:val="24"/>
          <w:u w:val="single"/>
        </w:rPr>
      </w:pPr>
      <w:r w:rsidDel="00000000" w:rsidR="00000000" w:rsidRPr="00000000">
        <w:rPr>
          <w:rFonts w:ascii="Arial" w:cs="Arial" w:eastAsia="Arial" w:hAnsi="Arial"/>
          <w:b w:val="1"/>
          <w:bCs w:val="1"/>
          <w:sz w:val="24"/>
          <w:szCs w:val="24"/>
          <w:u w:val="single"/>
          <w:rtl w:val="0"/>
        </w:rPr>
        <w:t xml:space="preserve">Contents of Figure</w:t>
      </w:r>
    </w:p>
    <w:sdt>
      <w:sdtPr>
        <w:id w:val="617539315"/>
        <w:docPartObj>
          <w:docPartGallery w:val="Table of Contents"/>
          <w:docPartUnique w:val="1"/>
        </w:docPartObj>
      </w:sdtPr>
      <w:sdtContent>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94rgs514bf9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 PESTEL Analysis</w:t>
              <w:tab/>
              <w:t xml:space="preserve">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9jm6l2p1lvu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2: Hofstede Cultural Model</w:t>
              <w:tab/>
              <w:t xml:space="preserve">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8wrd8sagi04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3: Perceptual Map</w:t>
              <w:tab/>
              <w:t xml:space="preserve">18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oa50qimu7en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4: 7Ps Marketing Mix</w:t>
              <w:tab/>
              <w:t xml:space="preserve">20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r00st0wln6f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5: Mercedes-Benz EQS (Luxury Segment)</w:t>
              <w:tab/>
              <w:t xml:space="preserve">21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o6ll5cczvjb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6: Hungary: Mercedes-Benz CLA (Compact Luxury Segment)</w:t>
              <w:tab/>
              <w:t xml:space="preserve">21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o888dori7ib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7: Germany Mercedes-Benz Dealership</w:t>
              <w:tab/>
              <w:t xml:space="preserve">23</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vdqfa58hpst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8: Hungary Mercedes-Benz Dealership</w:t>
              <w:tab/>
              <w:t xml:space="preserve">23</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xunfpw60wg8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9: Germany Promotion</w:t>
              <w:tab/>
              <w:t xml:space="preserve">24</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mqalo141xi6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10: Hungary Product Promotion</w:t>
              <w:tab/>
              <w:t xml:space="preserve">25</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8tf8c1f5jg1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11: Germany Website</w:t>
              <w:tab/>
              <w:t xml:space="preserve">26</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8fh2dto1isb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12: Website of Hungary</w:t>
              <w:tab/>
              <w:t xml:space="preserve">26</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y3nd4thg6xg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13: Gibbs Reflective Cycle</w:t>
              <w:tab/>
              <w:t xml:space="preserve">31</w:t>
            </w:r>
          </w:hyperlink>
          <w:r w:rsidDel="00000000" w:rsidR="00000000" w:rsidRPr="00000000">
            <w:rPr>
              <w:rtl w:val="0"/>
            </w:rPr>
          </w:r>
        </w:p>
        <w:p w:rsidR="00000000" w:rsidDel="00000000" w:rsidP="00000000" w:rsidRDefault="00000000" w:rsidRPr="00000000" w14:paraId="00000035">
          <w:pPr>
            <w:spacing w:line="480" w:lineRule="auto"/>
            <w:rPr>
              <w:rFonts w:ascii="Arial" w:cs="Arial" w:eastAsia="Arial" w:hAnsi="Arial"/>
              <w:b w:val="1"/>
              <w:bCs w:val="1"/>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6">
      <w:pPr>
        <w:spacing w:line="480" w:lineRule="auto"/>
        <w:jc w:val="center"/>
        <w:rPr>
          <w:rFonts w:ascii="Arial" w:cs="Arial" w:eastAsia="Arial" w:hAnsi="Arial"/>
          <w:b w:val="1"/>
          <w:bCs w:val="1"/>
          <w:sz w:val="24"/>
          <w:szCs w:val="24"/>
          <w:u w:val="single"/>
        </w:rPr>
      </w:pPr>
      <w:r w:rsidDel="00000000" w:rsidR="00000000" w:rsidRPr="00000000">
        <w:rPr>
          <w:rFonts w:ascii="Arial" w:cs="Arial" w:eastAsia="Arial" w:hAnsi="Arial"/>
          <w:b w:val="1"/>
          <w:bCs w:val="1"/>
          <w:sz w:val="24"/>
          <w:szCs w:val="24"/>
          <w:u w:val="single"/>
          <w:rtl w:val="0"/>
        </w:rPr>
        <w:t xml:space="preserve">Contents of Table</w:t>
      </w:r>
    </w:p>
    <w:sdt>
      <w:sdtPr>
        <w:id w:val="1559759547"/>
        <w:docPartObj>
          <w:docPartGallery w:val="Table of Contents"/>
          <w:docPartUnique w:val="1"/>
        </w:docPartObj>
      </w:sdtPr>
      <w:sdtContent>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tu8ke5o35a5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1: Sales Performance</w:t>
              <w:tab/>
              <w:t xml:space="preserve">6</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t0hzvr1kyee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2: Inflation Rate</w:t>
              <w:tab/>
              <w:t xml:space="preserve">7</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4e0jt280o2k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3: STP Similarities and Differences – Germany vs Hungary</w:t>
              <w:tab/>
              <w:t xml:space="preserve">20</w:t>
            </w:r>
          </w:hyperlink>
          <w:r w:rsidDel="00000000" w:rsidR="00000000" w:rsidRPr="00000000">
            <w:rPr>
              <w:rtl w:val="0"/>
            </w:rPr>
          </w:r>
        </w:p>
        <w:p w:rsidR="00000000" w:rsidDel="00000000" w:rsidP="00000000" w:rsidRDefault="00000000" w:rsidRPr="00000000" w14:paraId="0000003A">
          <w:pPr>
            <w:spacing w:line="480" w:lineRule="auto"/>
            <w:rPr>
              <w:rFonts w:ascii="Arial" w:cs="Arial" w:eastAsia="Arial" w:hAnsi="Arial"/>
              <w:b w:val="1"/>
              <w:bCs w:val="1"/>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360" w:lineRule="auto"/>
        <w:ind w:left="0" w:right="0" w:firstLine="0"/>
        <w:jc w:val="center"/>
        <w:rPr>
          <w:rFonts w:ascii="Arial" w:cs="Arial" w:eastAsia="Arial" w:hAnsi="Arial"/>
          <w:b w:val="0"/>
          <w:bCs w:val="0"/>
          <w:i w:val="0"/>
          <w:iCs w:val="0"/>
          <w:smallCaps w:val="0"/>
          <w:strike w:val="0"/>
          <w:color w:val="000000"/>
          <w:sz w:val="32"/>
          <w:szCs w:val="32"/>
          <w:u w:val="none"/>
          <w:shd w:fill="auto" w:val="clear"/>
          <w:vertAlign w:val="baseline"/>
        </w:rPr>
        <w:sectPr>
          <w:pgSz w:h="16838" w:w="11906" w:orient="portrait"/>
          <w:pgMar w:bottom="1440" w:top="1440" w:left="1440" w:right="1440" w:header="720" w:footer="720"/>
          <w:pgNumType w:start="0"/>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spacing w:after="240" w:lineRule="auto"/>
        <w:rPr>
          <w:color w:val="000000"/>
        </w:rPr>
      </w:pPr>
      <w:bookmarkStart w:colFirst="0" w:colLast="0" w:name="_h0c33icii7bl" w:id="0"/>
      <w:bookmarkEnd w:id="0"/>
      <w:r w:rsidDel="00000000" w:rsidR="00000000" w:rsidRPr="00000000">
        <w:rPr>
          <w:color w:val="000000"/>
          <w:rtl w:val="0"/>
        </w:rPr>
        <w:t xml:space="preserve">Introduction </w:t>
      </w:r>
    </w:p>
    <w:p w:rsidR="00000000" w:rsidDel="00000000" w:rsidP="00000000" w:rsidRDefault="00000000" w:rsidRPr="00000000" w14:paraId="0000003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compares the activities of Mercedes-Benz in Germany and Hungary in terms of their international marketing strategy. The macro-environmental analysis takes into consideration the PESTEL framework, and cultural analysis is done based on the Hofstede cultural model. It further examines the marketing strategy of the company through STP (segmentation, targeting and positioning) and the marketing mix (7Ps) to learn how Mercedes-Benz changes its strategy in various markets. Further, the report explains the directional development strategy of the company and the ethics in marketing. Lastly, some recommendations on how the international marketing approach can be improved in the future are given, and an account reflective of the research and analysis process followed in this assessment is provided.</w:t>
      </w:r>
    </w:p>
    <w:p w:rsidR="00000000" w:rsidDel="00000000" w:rsidP="00000000" w:rsidRDefault="00000000" w:rsidRPr="00000000" w14:paraId="0000003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spacing w:after="160" w:line="278.00000000000006" w:lineRule="auto"/>
        <w:rPr>
          <w:rFonts w:ascii="Arial" w:cs="Arial" w:eastAsia="Arial" w:hAnsi="Arial"/>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jc w:val="center"/>
        <w:rPr>
          <w:u w:val="single"/>
        </w:rPr>
      </w:pPr>
      <w:bookmarkStart w:colFirst="0" w:colLast="0" w:name="_vhe8cd1cg3hi" w:id="1"/>
      <w:bookmarkEnd w:id="1"/>
      <w:r w:rsidDel="00000000" w:rsidR="00000000" w:rsidRPr="00000000">
        <w:rPr>
          <w:u w:val="single"/>
          <w:rtl w:val="0"/>
        </w:rPr>
        <w:t xml:space="preserve">Section 01</w:t>
      </w:r>
    </w:p>
    <w:p w:rsidR="00000000" w:rsidDel="00000000" w:rsidP="00000000" w:rsidRDefault="00000000" w:rsidRPr="00000000" w14:paraId="00000041">
      <w:pPr>
        <w:pStyle w:val="Heading1"/>
        <w:rPr/>
      </w:pPr>
      <w:bookmarkStart w:colFirst="0" w:colLast="0" w:name="_fhenpftedipr" w:id="2"/>
      <w:bookmarkEnd w:id="2"/>
      <w:r w:rsidDel="00000000" w:rsidR="00000000" w:rsidRPr="00000000">
        <w:rPr>
          <w:rtl w:val="0"/>
        </w:rPr>
        <w:t xml:space="preserve">1.0 Background Information: Mercedes-Benz Group AG</w:t>
      </w:r>
    </w:p>
    <w:p w:rsidR="00000000" w:rsidDel="00000000" w:rsidP="00000000" w:rsidRDefault="00000000" w:rsidRPr="00000000" w14:paraId="0000004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Mercedes-Benz organisation AG stands as a worldwide titan in the luxurious car sector. Since the registration of the engine patent by Carl Benz in 1886, the emblem has remained a pioneer of car engineering. Established in Stuttgart, Germany, the enterprise underwent a good-sized structural transformation in February 2022, rebranding from Daimler AG to Mercedes-Benz Group AG to sharpen its focus on top-class passenger cars and vans (Mercedes-Benz Organisation, 2021).</w:t>
      </w:r>
    </w:p>
    <w:p w:rsidR="00000000" w:rsidDel="00000000" w:rsidP="00000000" w:rsidRDefault="00000000" w:rsidRPr="00000000" w14:paraId="0000004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modern panorama (2021–2025), the enterprise has shifted its strategic recognition closer to "electric-only" and software-driven mobility. This transition is underscored by the Ambition 2039 initiative, which objectives a net carbon-neutral new automobile fleet across the complete fee chain by means of 2039 (Mercedes-Benz Group, 2025). Constructing on this foundation, the group has intensified its virtual integration through the development of the Mercedes-Benz operating system (MB.OS). This proprietary, chip-to-cloud structure, launching with the brand new CLA in 2025, serves as the primary nervous device for all future automobiles, enabling superior artificial intelligence applications inclusive of the MBUX digital assistant (Mercedes-Benz Group, 2024).</w:t>
      </w:r>
    </w:p>
    <w:p w:rsidR="00000000" w:rsidDel="00000000" w:rsidP="00000000" w:rsidRDefault="00000000" w:rsidRPr="00000000" w14:paraId="0000004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corporation's commitment to sustainability extends beyond the tailpipe to its international production footprint. As of 2022, all Mercedes-Benz's very own manufacturing sites achieved internet carbon neutrality, with a next goal to cover over 70% of strength needs through renewable sources by means of 2030 (Mercedes-Benz Group, 2025). To help this large commercial shift, the group has pledged an investment exceeding €60 billion between 2022 and 2026, focusing on the improvement of electrical architectures just like the Mercedes Modular structure (MMA) and the high-performance AMG.EA (Mercedes-Benz organisation, 2025).</w:t>
      </w:r>
    </w:p>
    <w:p w:rsidR="00000000" w:rsidDel="00000000" w:rsidP="00000000" w:rsidRDefault="00000000" w:rsidRPr="00000000" w14:paraId="00000045">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Financially, the group stays targeted on excessive-margin segments, emphasising "top-end luxurious" to ensure resilience amid moving global market dynamics. While the car industry faces considerable headwinds, including fluctuating demand for battery electric-powered motors and geopolitical complexities, Mercedes-Benz keeps streamlining its operations. This consists of a projected 10% reduction in manufacturing expenses by 2027, carried out through using virtual twins and AI-pushed efficiency of their "MO360" production ecosystem (Mercedes-Benz institution, 2025). These strategic pillars—electrification, digitalisation, and luxury positioning—outline the group's trajectory because it navigates the maximum far-reaching transformation in its one hundred forty-year record.</w:t>
      </w:r>
    </w:p>
    <w:p w:rsidR="00000000" w:rsidDel="00000000" w:rsidP="00000000" w:rsidRDefault="00000000" w:rsidRPr="00000000" w14:paraId="00000046">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Mission Statement:</w:t>
      </w:r>
    </w:p>
    <w:p w:rsidR="00000000" w:rsidDel="00000000" w:rsidP="00000000" w:rsidRDefault="00000000" w:rsidRPr="00000000" w14:paraId="0000004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mission of Mercedes-Benz focuses on providing the best quality of premium cars and commercial vehicles to the customers across the globe and is also committed to innovation, sustainability, and excellence in order to surpass the expectations of the customers and initiate new standards in the industry (Canvas Business Model, 2025).</w:t>
      </w:r>
    </w:p>
    <w:p w:rsidR="00000000" w:rsidDel="00000000" w:rsidP="00000000" w:rsidRDefault="00000000" w:rsidRPr="00000000" w14:paraId="00000048">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Vision 2025 and Beyond:</w:t>
      </w:r>
    </w:p>
    <w:p w:rsidR="00000000" w:rsidDel="00000000" w:rsidP="00000000" w:rsidRDefault="00000000" w:rsidRPr="00000000" w14:paraId="00000049">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vision of the company is to become the most popular global automotive company associated with state-of-the-art technology and outstanding design. This vision also has the following key bullet points:</w:t>
      </w:r>
    </w:p>
    <w:p w:rsidR="00000000" w:rsidDel="00000000" w:rsidP="00000000" w:rsidRDefault="00000000" w:rsidRPr="00000000" w14:paraId="0000004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Electric Drive Leader:</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By 2025, all new car architectures will be fully electric</w:t>
      </w:r>
    </w:p>
    <w:p w:rsidR="00000000" w:rsidDel="00000000" w:rsidP="00000000" w:rsidRDefault="00000000" w:rsidRPr="00000000" w14:paraId="0000004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Software-Driven Future: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The MB. OS operating system, which is a software platform designed for Mercedes-Benz vehicles, will be launched to establish the new age of interaction between the digital car (Mercedes-Benz Group, 2025).</w:t>
      </w:r>
    </w:p>
    <w:p w:rsidR="00000000" w:rsidDel="00000000" w:rsidP="00000000" w:rsidRDefault="00000000" w:rsidRPr="00000000" w14:paraId="0000004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Sustainable Luxury: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Innovative Technologies and Responsible Manufacturing: Building the Mobility of the Future (Lombard Odier, 2025).</w:t>
      </w:r>
    </w:p>
    <w:p w:rsidR="00000000" w:rsidDel="00000000" w:rsidP="00000000" w:rsidRDefault="00000000" w:rsidRPr="00000000" w14:paraId="000000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Global Leadership:</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Enhancing the "top-end" luxury segment to guarantee structurally increased profitability.</w:t>
      </w:r>
    </w:p>
    <w:p w:rsidR="00000000" w:rsidDel="00000000" w:rsidP="00000000" w:rsidRDefault="00000000" w:rsidRPr="00000000" w14:paraId="0000004E">
      <w:pPr>
        <w:pStyle w:val="Heading2"/>
        <w:rPr/>
      </w:pPr>
      <w:bookmarkStart w:colFirst="0" w:colLast="0" w:name="_nysrvkz8ds2a" w:id="3"/>
      <w:bookmarkEnd w:id="3"/>
      <w:r w:rsidDel="00000000" w:rsidR="00000000" w:rsidRPr="00000000">
        <w:rPr>
          <w:rtl w:val="0"/>
        </w:rPr>
        <w:t xml:space="preserve">1.1 Operations: Home and Host Countries</w:t>
      </w:r>
    </w:p>
    <w:p w:rsidR="00000000" w:rsidDel="00000000" w:rsidP="00000000" w:rsidRDefault="00000000" w:rsidRPr="00000000" w14:paraId="0000004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has a highly intensive European manufacturing system:</w:t>
      </w:r>
    </w:p>
    <w:p w:rsidR="00000000" w:rsidDel="00000000" w:rsidP="00000000" w:rsidRDefault="00000000" w:rsidRPr="00000000" w14:paraId="0000005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Home Country (Germany):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Germany is the key strategic centre of the firm. The hub of luxury cars (Sindelfingen and EQS) is located in the key plant, whereas entry-level cars are handled in Rastatt. In 2025, the Rastatt plant started to manufacture the all-new CLA with the use of flexible lines which can accept both electric and internal combustion engines (Lombard Odier, 2025).</w:t>
      </w:r>
    </w:p>
    <w:p w:rsidR="00000000" w:rsidDel="00000000" w:rsidP="00000000" w:rsidRDefault="00000000" w:rsidRPr="00000000" w14:paraId="0000005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Host Country (Hungary):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The Hungary-based plant in Kecskemet has turned out to be an important link in the global production chain. Recently, the company has announced that it will produce A-Class vehicles not in Germany but in Hungary to streamline its expenses and free up space in German factories to produce future electric vehicles (</w:t>
      </w:r>
      <w:hyperlink r:id="rId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Investing.com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2026). The location is now in the process of a colossal growth of up to 1 billion Euros to build the MB.EA electric platform, which is a modular architecture designed for electric vehicles.</w:t>
      </w:r>
    </w:p>
    <w:p w:rsidR="00000000" w:rsidDel="00000000" w:rsidP="00000000" w:rsidRDefault="00000000" w:rsidRPr="00000000" w14:paraId="00000052">
      <w:pPr>
        <w:pStyle w:val="Heading1"/>
        <w:rPr/>
      </w:pPr>
      <w:bookmarkStart w:colFirst="0" w:colLast="0" w:name="_onpma3f70001" w:id="4"/>
      <w:bookmarkEnd w:id="4"/>
      <w:r w:rsidDel="00000000" w:rsidR="00000000" w:rsidRPr="00000000">
        <w:rPr>
          <w:rtl w:val="0"/>
        </w:rPr>
        <w:t xml:space="preserve">2.0 Comparative Analysis of the Market in Germany and Hungary (PESTEL Analysis)</w:t>
      </w:r>
    </w:p>
    <w:p w:rsidR="00000000" w:rsidDel="00000000" w:rsidP="00000000" w:rsidRDefault="00000000" w:rsidRPr="00000000" w14:paraId="0000005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PESTEL analysis helps in analysing the macro-environmental forces that dictate the operations and performance of a business in the market. In the case of a company like Mercedes-Benz Group AG, which is an automotive firm, international business strategy is all about being aware of the political, economic, social, technological, environmental, and legal environment in both the host country and the home country, Germany.</w:t>
      </w:r>
    </w:p>
    <w:p w:rsidR="00000000" w:rsidDel="00000000" w:rsidP="00000000" w:rsidRDefault="00000000" w:rsidRPr="00000000" w14:paraId="00000054">
      <w:pPr>
        <w:keepNext w:val="1"/>
        <w:spacing w:before="240" w:line="360" w:lineRule="auto"/>
        <w:jc w:val="center"/>
        <w:rPr/>
      </w:pPr>
      <w:r w:rsidDel="00000000" w:rsidR="00000000" w:rsidRPr="00000000">
        <w:rPr>
          <w:rFonts w:ascii="Arial" w:cs="Arial" w:eastAsia="Arial" w:hAnsi="Arial"/>
          <w:sz w:val="24"/>
          <w:szCs w:val="24"/>
        </w:rPr>
        <w:drawing>
          <wp:inline distB="0" distT="0" distL="0" distR="0">
            <wp:extent cx="3119944" cy="2339958"/>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119944" cy="2339958"/>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bCs w:val="0"/>
          <w:i w:val="1"/>
          <w:iCs w:val="1"/>
          <w:smallCaps w:val="0"/>
          <w:strike w:val="0"/>
          <w:color w:val="44546a"/>
          <w:sz w:val="22"/>
          <w:szCs w:val="22"/>
          <w:u w:val="none"/>
          <w:shd w:fill="auto" w:val="clear"/>
          <w:vertAlign w:val="baseline"/>
        </w:rPr>
      </w:pPr>
      <w:bookmarkStart w:colFirst="0" w:colLast="0" w:name="_94rgs514bf98" w:id="5"/>
      <w:bookmarkEnd w:id="5"/>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1: PESTEL Analysis</w:t>
      </w:r>
      <w:r w:rsidDel="00000000" w:rsidR="00000000" w:rsidRPr="00000000">
        <w:rPr>
          <w:rtl w:val="0"/>
        </w:rPr>
      </w:r>
    </w:p>
    <w:p w:rsidR="00000000" w:rsidDel="00000000" w:rsidP="00000000" w:rsidRDefault="00000000" w:rsidRPr="00000000" w14:paraId="00000056">
      <w:pPr>
        <w:spacing w:before="240"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 </w:t>
      </w:r>
      <w:hyperlink r:id="rId9">
        <w:r w:rsidDel="00000000" w:rsidR="00000000" w:rsidRPr="00000000">
          <w:rPr>
            <w:rFonts w:ascii="Arial" w:cs="Arial" w:eastAsia="Arial" w:hAnsi="Arial"/>
            <w:color w:val="0563c1"/>
            <w:sz w:val="24"/>
            <w:szCs w:val="24"/>
            <w:u w:val="single"/>
            <w:rtl w:val="0"/>
          </w:rPr>
          <w:t xml:space="preserve">ideascale.com</w:t>
        </w:r>
      </w:hyperlink>
      <w:r w:rsidDel="00000000" w:rsidR="00000000" w:rsidRPr="00000000">
        <w:rPr>
          <w:rtl w:val="0"/>
        </w:rPr>
      </w:r>
    </w:p>
    <w:p w:rsidR="00000000" w:rsidDel="00000000" w:rsidP="00000000" w:rsidRDefault="00000000" w:rsidRPr="00000000" w14:paraId="00000057">
      <w:pPr>
        <w:pStyle w:val="Heading2"/>
        <w:rPr/>
      </w:pPr>
      <w:bookmarkStart w:colFirst="0" w:colLast="0" w:name="_gqndajalxszz" w:id="6"/>
      <w:bookmarkEnd w:id="6"/>
      <w:r w:rsidDel="00000000" w:rsidR="00000000" w:rsidRPr="00000000">
        <w:rPr>
          <w:rtl w:val="0"/>
        </w:rPr>
        <w:t xml:space="preserve">2.1 Political Factors</w:t>
      </w:r>
    </w:p>
    <w:p w:rsidR="00000000" w:rsidDel="00000000" w:rsidP="00000000" w:rsidRDefault="00000000" w:rsidRPr="00000000" w14:paraId="00000058">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p>
    <w:p w:rsidR="00000000" w:rsidDel="00000000" w:rsidP="00000000" w:rsidRDefault="00000000" w:rsidRPr="00000000" w14:paraId="00000059">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is a member of the most powerful and stable democratic political system in the European Union. The policies of the government are very favourable to innovation, industrial development, and the movement towards electric vehicles (EVs). Subsidies and incentives on EV adoption and sustainable mobility have been proposed by the government to make the country climate neutral by 2045 (Market Research Future, 2025).</w:t>
      </w:r>
    </w:p>
    <w:p w:rsidR="00000000" w:rsidDel="00000000" w:rsidP="00000000" w:rsidRDefault="00000000" w:rsidRPr="00000000" w14:paraId="0000005A">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5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Long-term investment is stimulated by political stability.</w:t>
      </w:r>
    </w:p>
    <w:p w:rsidR="00000000" w:rsidDel="00000000" w:rsidP="00000000" w:rsidRDefault="00000000" w:rsidRPr="00000000" w14:paraId="000000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Powerful state subsidies on electric cars and development.</w:t>
      </w:r>
    </w:p>
    <w:p w:rsidR="00000000" w:rsidDel="00000000" w:rsidP="00000000" w:rsidRDefault="00000000" w:rsidRPr="00000000" w14:paraId="0000005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International market access is made available through trade agreements between the EU and other countries.</w:t>
      </w:r>
    </w:p>
    <w:p w:rsidR="00000000" w:rsidDel="00000000" w:rsidP="00000000" w:rsidRDefault="00000000" w:rsidRPr="00000000" w14:paraId="0000005E">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w:t>
      </w:r>
    </w:p>
    <w:p w:rsidR="00000000" w:rsidDel="00000000" w:rsidP="00000000" w:rsidRDefault="00000000" w:rsidRPr="00000000" w14:paraId="0000005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government of Hungary is promoting foreign direct investment (FDI), particularly in the automobile industry. A number of foreign manufacturers have opened factories in the country due to the favourable tax policy and government incentives (U.S. International Trade Administration, 2024).</w:t>
      </w:r>
    </w:p>
    <w:p w:rsidR="00000000" w:rsidDel="00000000" w:rsidP="00000000" w:rsidRDefault="00000000" w:rsidRPr="00000000" w14:paraId="00000060">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Unfavourable</w:t>
      </w:r>
    </w:p>
    <w:p w:rsidR="00000000" w:rsidDel="00000000" w:rsidP="00000000" w:rsidRDefault="00000000" w:rsidRPr="00000000" w14:paraId="0000006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Investment may be influenced by political and regulatory uncertainty.</w:t>
      </w:r>
    </w:p>
    <w:p w:rsidR="00000000" w:rsidDel="00000000" w:rsidP="00000000" w:rsidRDefault="00000000" w:rsidRPr="00000000" w14:paraId="0000006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EU governance wrangles could lead to decreased investor confidence.</w:t>
      </w:r>
    </w:p>
    <w:p w:rsidR="00000000" w:rsidDel="00000000" w:rsidP="00000000" w:rsidRDefault="00000000" w:rsidRPr="00000000" w14:paraId="00000063">
      <w:pPr>
        <w:pStyle w:val="Heading2"/>
        <w:rPr/>
      </w:pPr>
      <w:bookmarkStart w:colFirst="0" w:colLast="0" w:name="_38w4yinznx5a" w:id="7"/>
      <w:bookmarkEnd w:id="7"/>
      <w:r w:rsidDel="00000000" w:rsidR="00000000" w:rsidRPr="00000000">
        <w:rPr>
          <w:rtl w:val="0"/>
        </w:rPr>
        <w:t xml:space="preserve">2.2 Economic Factors</w:t>
      </w:r>
    </w:p>
    <w:p w:rsidR="00000000" w:rsidDel="00000000" w:rsidP="00000000" w:rsidRDefault="00000000" w:rsidRPr="00000000" w14:paraId="00000064">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p>
    <w:p w:rsidR="00000000" w:rsidDel="00000000" w:rsidP="00000000" w:rsidRDefault="00000000" w:rsidRPr="00000000" w14:paraId="00000065">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is the biggest economy in Europe and a major industrial nation, especially with regard to the car industry. The industry is driven by technological innovation and export demand to grow the economy (Market Research Future, 2025).</w:t>
      </w:r>
    </w:p>
    <w:p w:rsidR="00000000" w:rsidDel="00000000" w:rsidP="00000000" w:rsidRDefault="00000000" w:rsidRPr="00000000" w14:paraId="00000066">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6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Good economy and high buying power.</w:t>
      </w:r>
    </w:p>
    <w:p w:rsidR="00000000" w:rsidDel="00000000" w:rsidP="00000000" w:rsidRDefault="00000000" w:rsidRPr="00000000" w14:paraId="0000006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Well-established roads and car industry.</w:t>
      </w:r>
    </w:p>
    <w:p w:rsidR="00000000" w:rsidDel="00000000" w:rsidP="00000000" w:rsidRDefault="00000000" w:rsidRPr="00000000" w14:paraId="00000069">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w:t>
      </w:r>
    </w:p>
    <w:p w:rsidR="00000000" w:rsidDel="00000000" w:rsidP="00000000" w:rsidRDefault="00000000" w:rsidRPr="00000000" w14:paraId="0000006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Hungarian economy is of a smaller scale and is quite integrated into the European manufacturing supply chains. The automotive industry is a significant industrial output, as well as a source of jobs (Statista, 2025).</w:t>
      </w:r>
    </w:p>
    <w:p w:rsidR="00000000" w:rsidDel="00000000" w:rsidP="00000000" w:rsidRDefault="00000000" w:rsidRPr="00000000" w14:paraId="0000006B">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6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Reduced labour expenses as opposed to Western Europe.</w:t>
      </w:r>
    </w:p>
    <w:p w:rsidR="00000000" w:rsidDel="00000000" w:rsidP="00000000" w:rsidRDefault="00000000" w:rsidRPr="00000000" w14:paraId="0000006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Through the manufacturing sector, it has a strong contribution to GNP.</w:t>
      </w:r>
    </w:p>
    <w:p w:rsidR="00000000" w:rsidDel="00000000" w:rsidP="00000000" w:rsidRDefault="00000000" w:rsidRPr="00000000" w14:paraId="0000006E">
      <w:pPr>
        <w:pStyle w:val="Heading3"/>
        <w:rPr/>
      </w:pPr>
      <w:bookmarkStart w:colFirst="0" w:colLast="0" w:name="_4hpe7cykyngq" w:id="8"/>
      <w:bookmarkEnd w:id="8"/>
      <w:r w:rsidDel="00000000" w:rsidR="00000000" w:rsidRPr="00000000">
        <w:rPr>
          <w:rtl w:val="0"/>
        </w:rPr>
        <w:t xml:space="preserve">2.2.1 Sales Performance (2021–2024)</w:t>
      </w:r>
    </w:p>
    <w:p w:rsidR="00000000" w:rsidDel="00000000" w:rsidP="00000000" w:rsidRDefault="00000000" w:rsidRPr="00000000" w14:paraId="0000006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table below summarises the unit sales of the group, which depicts the effect of model transition and market volatility.</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50"/>
        <w:gridCol w:w="3065"/>
        <w:gridCol w:w="3098"/>
        <w:gridCol w:w="2103"/>
        <w:tblGridChange w:id="0">
          <w:tblGrid>
            <w:gridCol w:w="750"/>
            <w:gridCol w:w="3065"/>
            <w:gridCol w:w="3098"/>
            <w:gridCol w:w="2103"/>
          </w:tblGrid>
        </w:tblGridChange>
      </w:tblGrid>
      <w:tr>
        <w:trPr>
          <w:cantSplit w:val="0"/>
          <w:tblHeader w:val="0"/>
        </w:trPr>
        <w:tc>
          <w:tcPr/>
          <w:p w:rsidR="00000000" w:rsidDel="00000000" w:rsidP="00000000" w:rsidRDefault="00000000" w:rsidRPr="00000000" w14:paraId="00000070">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Year</w:t>
            </w:r>
            <w:r w:rsidDel="00000000" w:rsidR="00000000" w:rsidRPr="00000000">
              <w:rPr>
                <w:rtl w:val="0"/>
              </w:rPr>
            </w:r>
          </w:p>
        </w:tc>
        <w:tc>
          <w:tcPr/>
          <w:p w:rsidR="00000000" w:rsidDel="00000000" w:rsidP="00000000" w:rsidRDefault="00000000" w:rsidRPr="00000000" w14:paraId="00000071">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Mercedes-Benz Cars (Units)</w:t>
            </w:r>
            <w:r w:rsidDel="00000000" w:rsidR="00000000" w:rsidRPr="00000000">
              <w:rPr>
                <w:rtl w:val="0"/>
              </w:rPr>
            </w:r>
          </w:p>
        </w:tc>
        <w:tc>
          <w:tcPr/>
          <w:p w:rsidR="00000000" w:rsidDel="00000000" w:rsidP="00000000" w:rsidRDefault="00000000" w:rsidRPr="00000000" w14:paraId="00000072">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Mercedes-Benz Vans (Units)</w:t>
            </w:r>
            <w:r w:rsidDel="00000000" w:rsidR="00000000" w:rsidRPr="00000000">
              <w:rPr>
                <w:rtl w:val="0"/>
              </w:rPr>
            </w:r>
          </w:p>
        </w:tc>
        <w:tc>
          <w:tcPr/>
          <w:p w:rsidR="00000000" w:rsidDel="00000000" w:rsidP="00000000" w:rsidRDefault="00000000" w:rsidRPr="00000000" w14:paraId="00000073">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Total Group Sales</w:t>
            </w:r>
            <w:r w:rsidDel="00000000" w:rsidR="00000000" w:rsidRPr="00000000">
              <w:rPr>
                <w:rtl w:val="0"/>
              </w:rPr>
            </w:r>
          </w:p>
        </w:tc>
      </w:tr>
      <w:tr>
        <w:trPr>
          <w:cantSplit w:val="0"/>
          <w:tblHeader w:val="0"/>
        </w:trPr>
        <w:tc>
          <w:tcPr/>
          <w:p w:rsidR="00000000" w:rsidDel="00000000" w:rsidP="00000000" w:rsidRDefault="00000000" w:rsidRPr="00000000" w14:paraId="00000074">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2021</w:t>
            </w:r>
            <w:r w:rsidDel="00000000" w:rsidR="00000000" w:rsidRPr="00000000">
              <w:rPr>
                <w:rtl w:val="0"/>
              </w:rPr>
            </w:r>
          </w:p>
        </w:tc>
        <w:tc>
          <w:tcPr/>
          <w:p w:rsidR="00000000" w:rsidDel="00000000" w:rsidP="00000000" w:rsidRDefault="00000000" w:rsidRPr="00000000" w14:paraId="00000075">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1,943,930</w:t>
            </w:r>
          </w:p>
        </w:tc>
        <w:tc>
          <w:tcPr/>
          <w:p w:rsidR="00000000" w:rsidDel="00000000" w:rsidP="00000000" w:rsidRDefault="00000000" w:rsidRPr="00000000" w14:paraId="0000007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386,239</w:t>
            </w:r>
          </w:p>
        </w:tc>
        <w:tc>
          <w:tcPr/>
          <w:p w:rsidR="00000000" w:rsidDel="00000000" w:rsidP="00000000" w:rsidRDefault="00000000" w:rsidRPr="00000000" w14:paraId="0000007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2,330,169</w:t>
            </w:r>
          </w:p>
        </w:tc>
      </w:tr>
      <w:tr>
        <w:trPr>
          <w:cantSplit w:val="0"/>
          <w:tblHeader w:val="0"/>
        </w:trPr>
        <w:tc>
          <w:tcPr/>
          <w:p w:rsidR="00000000" w:rsidDel="00000000" w:rsidP="00000000" w:rsidRDefault="00000000" w:rsidRPr="00000000" w14:paraId="00000078">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2022</w:t>
            </w:r>
            <w:r w:rsidDel="00000000" w:rsidR="00000000" w:rsidRPr="00000000">
              <w:rPr>
                <w:rtl w:val="0"/>
              </w:rPr>
            </w:r>
          </w:p>
        </w:tc>
        <w:tc>
          <w:tcPr/>
          <w:p w:rsidR="00000000" w:rsidDel="00000000" w:rsidP="00000000" w:rsidRDefault="00000000" w:rsidRPr="00000000" w14:paraId="00000079">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2,040,719</w:t>
            </w:r>
          </w:p>
        </w:tc>
        <w:tc>
          <w:tcPr/>
          <w:p w:rsidR="00000000" w:rsidDel="00000000" w:rsidP="00000000" w:rsidRDefault="00000000" w:rsidRPr="00000000" w14:paraId="0000007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415,344</w:t>
            </w:r>
          </w:p>
        </w:tc>
        <w:tc>
          <w:tcPr/>
          <w:p w:rsidR="00000000" w:rsidDel="00000000" w:rsidP="00000000" w:rsidRDefault="00000000" w:rsidRPr="00000000" w14:paraId="0000007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2,456,063</w:t>
            </w:r>
          </w:p>
        </w:tc>
      </w:tr>
      <w:tr>
        <w:trPr>
          <w:cantSplit w:val="0"/>
          <w:tblHeader w:val="0"/>
        </w:trPr>
        <w:tc>
          <w:tcPr/>
          <w:p w:rsidR="00000000" w:rsidDel="00000000" w:rsidP="00000000" w:rsidRDefault="00000000" w:rsidRPr="00000000" w14:paraId="0000007C">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2023</w:t>
            </w:r>
            <w:r w:rsidDel="00000000" w:rsidR="00000000" w:rsidRPr="00000000">
              <w:rPr>
                <w:rtl w:val="0"/>
              </w:rPr>
            </w:r>
          </w:p>
        </w:tc>
        <w:tc>
          <w:tcPr/>
          <w:p w:rsidR="00000000" w:rsidDel="00000000" w:rsidP="00000000" w:rsidRDefault="00000000" w:rsidRPr="00000000" w14:paraId="0000007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2,044,051</w:t>
            </w:r>
          </w:p>
        </w:tc>
        <w:tc>
          <w:tcPr/>
          <w:p w:rsidR="00000000" w:rsidDel="00000000" w:rsidP="00000000" w:rsidRDefault="00000000" w:rsidRPr="00000000" w14:paraId="0000007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447,790</w:t>
            </w:r>
          </w:p>
        </w:tc>
        <w:tc>
          <w:tcPr/>
          <w:p w:rsidR="00000000" w:rsidDel="00000000" w:rsidP="00000000" w:rsidRDefault="00000000" w:rsidRPr="00000000" w14:paraId="0000007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2,491,841</w:t>
            </w:r>
          </w:p>
        </w:tc>
      </w:tr>
      <w:tr>
        <w:trPr>
          <w:cantSplit w:val="0"/>
          <w:tblHeader w:val="0"/>
        </w:trPr>
        <w:tc>
          <w:tcPr/>
          <w:p w:rsidR="00000000" w:rsidDel="00000000" w:rsidP="00000000" w:rsidRDefault="00000000" w:rsidRPr="00000000" w14:paraId="00000080">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2024</w:t>
            </w:r>
            <w:r w:rsidDel="00000000" w:rsidR="00000000" w:rsidRPr="00000000">
              <w:rPr>
                <w:rtl w:val="0"/>
              </w:rPr>
            </w:r>
          </w:p>
        </w:tc>
        <w:tc>
          <w:tcPr/>
          <w:p w:rsidR="00000000" w:rsidDel="00000000" w:rsidP="00000000" w:rsidRDefault="00000000" w:rsidRPr="00000000" w14:paraId="00000081">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1,983,400</w:t>
            </w:r>
          </w:p>
        </w:tc>
        <w:tc>
          <w:tcPr/>
          <w:p w:rsidR="00000000" w:rsidDel="00000000" w:rsidP="00000000" w:rsidRDefault="00000000" w:rsidRPr="00000000" w14:paraId="0000008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405,600</w:t>
            </w:r>
          </w:p>
        </w:tc>
        <w:tc>
          <w:tcPr/>
          <w:p w:rsidR="00000000" w:rsidDel="00000000" w:rsidP="00000000" w:rsidRDefault="00000000" w:rsidRPr="00000000" w14:paraId="00000083">
            <w:pPr>
              <w:keepNext w:val="1"/>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2,389,000</w:t>
            </w:r>
          </w:p>
        </w:tc>
      </w:tr>
    </w:tbl>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Calibri" w:cs="Calibri" w:eastAsia="Calibri" w:hAnsi="Calibri"/>
          <w:b w:val="0"/>
          <w:bCs w:val="0"/>
          <w:i w:val="1"/>
          <w:iCs w:val="1"/>
          <w:smallCaps w:val="0"/>
          <w:strike w:val="0"/>
          <w:color w:val="44546a"/>
          <w:sz w:val="18"/>
          <w:szCs w:val="18"/>
          <w:u w:val="none"/>
          <w:shd w:fill="auto" w:val="clear"/>
          <w:vertAlign w:val="baseline"/>
        </w:rPr>
      </w:pPr>
      <w:bookmarkStart w:colFirst="0" w:colLast="0" w:name="_tu8ke5o35a5i" w:id="9"/>
      <w:bookmarkEnd w:id="9"/>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Table 1: Sales Performance</w:t>
      </w:r>
    </w:p>
    <w:p w:rsidR="00000000" w:rsidDel="00000000" w:rsidP="00000000" w:rsidRDefault="00000000" w:rsidRPr="00000000" w14:paraId="00000085">
      <w:pPr>
        <w:spacing w:before="240" w:line="360" w:lineRule="auto"/>
        <w:jc w:val="both"/>
        <w:rPr>
          <w:rFonts w:ascii="Arial" w:cs="Arial" w:eastAsia="Arial" w:hAnsi="Arial"/>
          <w:sz w:val="24"/>
          <w:szCs w:val="24"/>
        </w:rPr>
      </w:pPr>
      <w:r w:rsidDel="00000000" w:rsidR="00000000" w:rsidRPr="00000000">
        <w:rPr>
          <w:rFonts w:ascii="Arial" w:cs="Arial" w:eastAsia="Arial" w:hAnsi="Arial"/>
          <w:rtl w:val="0"/>
        </w:rPr>
        <w:t xml:space="preserve">(</w:t>
      </w:r>
      <w:r w:rsidDel="00000000" w:rsidR="00000000" w:rsidRPr="00000000">
        <w:rPr>
          <w:rFonts w:ascii="Arial" w:cs="Arial" w:eastAsia="Arial" w:hAnsi="Arial"/>
          <w:b w:val="1"/>
          <w:bCs w:val="1"/>
          <w:rtl w:val="0"/>
        </w:rPr>
        <w:t xml:space="preserve">Source:</w:t>
      </w:r>
      <w:r w:rsidDel="00000000" w:rsidR="00000000" w:rsidRPr="00000000">
        <w:rPr>
          <w:rFonts w:ascii="Arial" w:cs="Arial" w:eastAsia="Arial" w:hAnsi="Arial"/>
          <w:rtl w:val="0"/>
        </w:rPr>
        <w:t xml:space="preserve"> Compiled from Mercedes-Benz Group Annual Reports 2021–2025; StatRanker, 2026).</w:t>
      </w:r>
      <w:r w:rsidDel="00000000" w:rsidR="00000000" w:rsidRPr="00000000">
        <w:rPr>
          <w:rtl w:val="0"/>
        </w:rPr>
      </w:r>
    </w:p>
    <w:p w:rsidR="00000000" w:rsidDel="00000000" w:rsidP="00000000" w:rsidRDefault="00000000" w:rsidRPr="00000000" w14:paraId="00000086">
      <w:pPr>
        <w:pStyle w:val="Heading3"/>
        <w:rPr/>
      </w:pPr>
      <w:bookmarkStart w:colFirst="0" w:colLast="0" w:name="_ald1ambtrcrg" w:id="10"/>
      <w:bookmarkEnd w:id="10"/>
      <w:r w:rsidDel="00000000" w:rsidR="00000000" w:rsidRPr="00000000">
        <w:rPr>
          <w:rtl w:val="0"/>
        </w:rPr>
        <w:t xml:space="preserve">2.2.2 Inflation Rate of Germany and Hungary</w:t>
      </w:r>
    </w:p>
    <w:tbl>
      <w:tblPr>
        <w:tblStyle w:val="Table2"/>
        <w:tblW w:w="892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24"/>
        <w:gridCol w:w="4044"/>
        <w:gridCol w:w="3961"/>
        <w:tblGridChange w:id="0">
          <w:tblGrid>
            <w:gridCol w:w="924"/>
            <w:gridCol w:w="4044"/>
            <w:gridCol w:w="3961"/>
          </w:tblGrid>
        </w:tblGridChange>
      </w:tblGrid>
      <w:tr>
        <w:trPr>
          <w:cantSplit w:val="0"/>
          <w:trHeight w:val="874" w:hRule="atLeast"/>
          <w:tblHeader w:val="0"/>
        </w:trPr>
        <w:tc>
          <w:tcPr/>
          <w:p w:rsidR="00000000" w:rsidDel="00000000" w:rsidP="00000000" w:rsidRDefault="00000000" w:rsidRPr="00000000" w14:paraId="00000087">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Year</w:t>
            </w:r>
          </w:p>
        </w:tc>
        <w:tc>
          <w:tcPr/>
          <w:p w:rsidR="00000000" w:rsidDel="00000000" w:rsidP="00000000" w:rsidRDefault="00000000" w:rsidRPr="00000000" w14:paraId="00000088">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 Inflation Rate (%)</w:t>
            </w:r>
          </w:p>
        </w:tc>
        <w:tc>
          <w:tcPr/>
          <w:p w:rsidR="00000000" w:rsidDel="00000000" w:rsidP="00000000" w:rsidRDefault="00000000" w:rsidRPr="00000000" w14:paraId="00000089">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 Inflation Rate (%)</w:t>
            </w:r>
          </w:p>
        </w:tc>
      </w:tr>
      <w:tr>
        <w:trPr>
          <w:cantSplit w:val="0"/>
          <w:trHeight w:val="884" w:hRule="atLeast"/>
          <w:tblHeader w:val="0"/>
        </w:trPr>
        <w:tc>
          <w:tcPr/>
          <w:p w:rsidR="00000000" w:rsidDel="00000000" w:rsidP="00000000" w:rsidRDefault="00000000" w:rsidRPr="00000000" w14:paraId="0000008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2021</w:t>
            </w:r>
          </w:p>
        </w:tc>
        <w:tc>
          <w:tcPr/>
          <w:p w:rsidR="00000000" w:rsidDel="00000000" w:rsidP="00000000" w:rsidRDefault="00000000" w:rsidRPr="00000000" w14:paraId="0000008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3.1%</w:t>
            </w:r>
          </w:p>
        </w:tc>
        <w:tc>
          <w:tcPr/>
          <w:p w:rsidR="00000000" w:rsidDel="00000000" w:rsidP="00000000" w:rsidRDefault="00000000" w:rsidRPr="00000000" w14:paraId="0000008C">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5.1%</w:t>
            </w:r>
          </w:p>
        </w:tc>
      </w:tr>
      <w:tr>
        <w:trPr>
          <w:cantSplit w:val="0"/>
          <w:trHeight w:val="874" w:hRule="atLeast"/>
          <w:tblHeader w:val="0"/>
        </w:trPr>
        <w:tc>
          <w:tcPr/>
          <w:p w:rsidR="00000000" w:rsidDel="00000000" w:rsidP="00000000" w:rsidRDefault="00000000" w:rsidRPr="00000000" w14:paraId="0000008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2022</w:t>
            </w:r>
          </w:p>
        </w:tc>
        <w:tc>
          <w:tcPr/>
          <w:p w:rsidR="00000000" w:rsidDel="00000000" w:rsidP="00000000" w:rsidRDefault="00000000" w:rsidRPr="00000000" w14:paraId="0000008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6.9%</w:t>
            </w:r>
          </w:p>
        </w:tc>
        <w:tc>
          <w:tcPr/>
          <w:p w:rsidR="00000000" w:rsidDel="00000000" w:rsidP="00000000" w:rsidRDefault="00000000" w:rsidRPr="00000000" w14:paraId="0000008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14.6%</w:t>
            </w:r>
          </w:p>
        </w:tc>
      </w:tr>
      <w:tr>
        <w:trPr>
          <w:cantSplit w:val="0"/>
          <w:trHeight w:val="874" w:hRule="atLeast"/>
          <w:tblHeader w:val="0"/>
        </w:trPr>
        <w:tc>
          <w:tcPr/>
          <w:p w:rsidR="00000000" w:rsidDel="00000000" w:rsidP="00000000" w:rsidRDefault="00000000" w:rsidRPr="00000000" w14:paraId="0000009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2023</w:t>
            </w:r>
          </w:p>
        </w:tc>
        <w:tc>
          <w:tcPr/>
          <w:p w:rsidR="00000000" w:rsidDel="00000000" w:rsidP="00000000" w:rsidRDefault="00000000" w:rsidRPr="00000000" w14:paraId="00000091">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5.9%</w:t>
            </w:r>
          </w:p>
        </w:tc>
        <w:tc>
          <w:tcPr/>
          <w:p w:rsidR="00000000" w:rsidDel="00000000" w:rsidP="00000000" w:rsidRDefault="00000000" w:rsidRPr="00000000" w14:paraId="0000009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17.1%</w:t>
            </w:r>
          </w:p>
        </w:tc>
      </w:tr>
      <w:tr>
        <w:trPr>
          <w:cantSplit w:val="0"/>
          <w:trHeight w:val="884" w:hRule="atLeast"/>
          <w:tblHeader w:val="0"/>
        </w:trPr>
        <w:tc>
          <w:tcPr/>
          <w:p w:rsidR="00000000" w:rsidDel="00000000" w:rsidP="00000000" w:rsidRDefault="00000000" w:rsidRPr="00000000" w14:paraId="0000009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2024</w:t>
            </w:r>
          </w:p>
        </w:tc>
        <w:tc>
          <w:tcPr/>
          <w:p w:rsidR="00000000" w:rsidDel="00000000" w:rsidP="00000000" w:rsidRDefault="00000000" w:rsidRPr="00000000" w14:paraId="0000009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2.2%</w:t>
            </w:r>
          </w:p>
        </w:tc>
        <w:tc>
          <w:tcPr/>
          <w:p w:rsidR="00000000" w:rsidDel="00000000" w:rsidP="00000000" w:rsidRDefault="00000000" w:rsidRPr="00000000" w14:paraId="00000095">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3.7%</w:t>
            </w:r>
          </w:p>
        </w:tc>
      </w:tr>
      <w:tr>
        <w:trPr>
          <w:cantSplit w:val="0"/>
          <w:trHeight w:val="874" w:hRule="atLeast"/>
          <w:tblHeader w:val="0"/>
        </w:trPr>
        <w:tc>
          <w:tcPr/>
          <w:p w:rsidR="00000000" w:rsidDel="00000000" w:rsidP="00000000" w:rsidRDefault="00000000" w:rsidRPr="00000000" w14:paraId="0000009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2025</w:t>
            </w:r>
          </w:p>
        </w:tc>
        <w:tc>
          <w:tcPr/>
          <w:p w:rsidR="00000000" w:rsidDel="00000000" w:rsidP="00000000" w:rsidRDefault="00000000" w:rsidRPr="00000000" w14:paraId="0000009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~2.2%</w:t>
            </w:r>
          </w:p>
        </w:tc>
        <w:tc>
          <w:tcPr/>
          <w:p w:rsidR="00000000" w:rsidDel="00000000" w:rsidP="00000000" w:rsidRDefault="00000000" w:rsidRPr="00000000" w14:paraId="00000098">
            <w:pPr>
              <w:keepNext w:val="1"/>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4.4%</w:t>
            </w:r>
          </w:p>
        </w:tc>
      </w:tr>
    </w:tbl>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Calibri" w:cs="Calibri" w:eastAsia="Calibri" w:hAnsi="Calibri"/>
          <w:b w:val="0"/>
          <w:bCs w:val="0"/>
          <w:i w:val="1"/>
          <w:iCs w:val="1"/>
          <w:smallCaps w:val="0"/>
          <w:strike w:val="0"/>
          <w:color w:val="44546a"/>
          <w:sz w:val="18"/>
          <w:szCs w:val="18"/>
          <w:u w:val="none"/>
          <w:shd w:fill="auto" w:val="clear"/>
          <w:vertAlign w:val="baseline"/>
        </w:rPr>
      </w:pPr>
      <w:bookmarkStart w:colFirst="0" w:colLast="0" w:name="_t0hzvr1kyeeg" w:id="11"/>
      <w:bookmarkEnd w:id="11"/>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Table 2: Inflation Rate</w:t>
      </w:r>
    </w:p>
    <w:p w:rsidR="00000000" w:rsidDel="00000000" w:rsidP="00000000" w:rsidRDefault="00000000" w:rsidRPr="00000000" w14:paraId="0000009A">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w:t>
      </w:r>
      <w:r w:rsidDel="00000000" w:rsidR="00000000" w:rsidRPr="00000000">
        <w:rPr>
          <w:rFonts w:ascii="Arial" w:cs="Arial" w:eastAsia="Arial" w:hAnsi="Arial"/>
          <w:sz w:val="24"/>
          <w:szCs w:val="24"/>
          <w:rtl w:val="0"/>
        </w:rPr>
        <w:t xml:space="preserve"> (</w:t>
      </w:r>
      <w:hyperlink r:id="rId10">
        <w:r w:rsidDel="00000000" w:rsidR="00000000" w:rsidRPr="00000000">
          <w:rPr>
            <w:rFonts w:ascii="Arial" w:cs="Arial" w:eastAsia="Arial" w:hAnsi="Arial"/>
            <w:color w:val="0563c1"/>
            <w:sz w:val="24"/>
            <w:szCs w:val="24"/>
            <w:u w:val="single"/>
            <w:rtl w:val="0"/>
          </w:rPr>
          <w:t xml:space="preserve">FocusEconomics, 2025</w:t>
        </w:r>
      </w:hyperlink>
      <w:r w:rsidDel="00000000" w:rsidR="00000000" w:rsidRPr="00000000">
        <w:rPr>
          <w:rFonts w:ascii="Arial" w:cs="Arial" w:eastAsia="Arial" w:hAnsi="Arial"/>
          <w:sz w:val="24"/>
          <w:szCs w:val="24"/>
          <w:rtl w:val="0"/>
        </w:rPr>
        <w:t xml:space="preserve">); (</w:t>
      </w:r>
      <w:hyperlink r:id="rId11">
        <w:r w:rsidDel="00000000" w:rsidR="00000000" w:rsidRPr="00000000">
          <w:rPr>
            <w:rFonts w:ascii="Arial" w:cs="Arial" w:eastAsia="Arial" w:hAnsi="Arial"/>
            <w:color w:val="0563c1"/>
            <w:sz w:val="24"/>
            <w:szCs w:val="24"/>
            <w:u w:val="single"/>
            <w:rtl w:val="0"/>
          </w:rPr>
          <w:t xml:space="preserve">Destatis, 2025</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9B">
      <w:pPr>
        <w:pStyle w:val="Heading2"/>
        <w:rPr/>
      </w:pPr>
      <w:bookmarkStart w:colFirst="0" w:colLast="0" w:name="_58lkq5dkgo13" w:id="12"/>
      <w:bookmarkEnd w:id="12"/>
      <w:r w:rsidDel="00000000" w:rsidR="00000000" w:rsidRPr="00000000">
        <w:rPr>
          <w:rtl w:val="0"/>
        </w:rPr>
        <w:t xml:space="preserve">2.3 Social Factors</w:t>
      </w:r>
    </w:p>
    <w:p w:rsidR="00000000" w:rsidDel="00000000" w:rsidP="00000000" w:rsidRDefault="00000000" w:rsidRPr="00000000" w14:paraId="0000009C">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p>
    <w:p w:rsidR="00000000" w:rsidDel="00000000" w:rsidP="00000000" w:rsidRDefault="00000000" w:rsidRPr="00000000" w14:paraId="0000009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has a well-trained labour force and great consumer knowledge in regard to environmental sustainability and technology. There is a growing demand by consumers towards vehicles that are green and digital mobility solutions (Market Research Future, 2025).</w:t>
      </w:r>
    </w:p>
    <w:p w:rsidR="00000000" w:rsidDel="00000000" w:rsidP="00000000" w:rsidRDefault="00000000" w:rsidRPr="00000000" w14:paraId="0000009E">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Unfavourable</w:t>
      </w:r>
    </w:p>
    <w:p w:rsidR="00000000" w:rsidDel="00000000" w:rsidP="00000000" w:rsidRDefault="00000000" w:rsidRPr="00000000" w14:paraId="0000009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long-term labour availability may be influenced by the ageing population.</w:t>
      </w:r>
    </w:p>
    <w:p w:rsidR="00000000" w:rsidDel="00000000" w:rsidP="00000000" w:rsidRDefault="00000000" w:rsidRPr="00000000" w14:paraId="000000A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Innovation pressure is high because of high consumer expectations.</w:t>
      </w:r>
    </w:p>
    <w:p w:rsidR="00000000" w:rsidDel="00000000" w:rsidP="00000000" w:rsidRDefault="00000000" w:rsidRPr="00000000" w14:paraId="000000A1">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w:t>
      </w:r>
    </w:p>
    <w:p w:rsidR="00000000" w:rsidDel="00000000" w:rsidP="00000000" w:rsidRDefault="00000000" w:rsidRPr="00000000" w14:paraId="000000A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 has a fairly skilled labour force and reduced labour costs, which make it an appealing destination for manufacturing processes. The motor industry has thousands of employees, and it is a big contributor to the national jobs (ZipDo, 2026).</w:t>
      </w:r>
    </w:p>
    <w:p w:rsidR="00000000" w:rsidDel="00000000" w:rsidP="00000000" w:rsidRDefault="00000000" w:rsidRPr="00000000" w14:paraId="000000A3">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Unfavourable</w:t>
      </w:r>
    </w:p>
    <w:p w:rsidR="00000000" w:rsidDel="00000000" w:rsidP="00000000" w:rsidRDefault="00000000" w:rsidRPr="00000000" w14:paraId="000000A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Due to lower income levels, there is less domestic demand for luxury cars.</w:t>
      </w:r>
    </w:p>
    <w:p w:rsidR="00000000" w:rsidDel="00000000" w:rsidP="00000000" w:rsidRDefault="00000000" w:rsidRPr="00000000" w14:paraId="000000A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Movement of skilled labourers to Western Europe.</w:t>
      </w:r>
    </w:p>
    <w:p w:rsidR="00000000" w:rsidDel="00000000" w:rsidP="00000000" w:rsidRDefault="00000000" w:rsidRPr="00000000" w14:paraId="000000A6">
      <w:pPr>
        <w:pStyle w:val="Heading3"/>
        <w:rPr/>
      </w:pPr>
      <w:bookmarkStart w:colFirst="0" w:colLast="0" w:name="_18153vim10ng" w:id="13"/>
      <w:bookmarkEnd w:id="13"/>
      <w:r w:rsidDel="00000000" w:rsidR="00000000" w:rsidRPr="00000000">
        <w:rPr>
          <w:rtl w:val="0"/>
        </w:rPr>
        <w:t xml:space="preserve">2.3.1 Cultural Factors: Hungary vs Germany</w:t>
      </w:r>
    </w:p>
    <w:p w:rsidR="00000000" w:rsidDel="00000000" w:rsidP="00000000" w:rsidRDefault="00000000" w:rsidRPr="00000000" w14:paraId="000000A7">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p>
    <w:p w:rsidR="00000000" w:rsidDel="00000000" w:rsidP="00000000" w:rsidRDefault="00000000" w:rsidRPr="00000000" w14:paraId="000000A8">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has a culture that values precision, efficiency and quality of engineering, and this has been a strong support to the automotive industry. The work culture is well organised, time-conscious and innovative in nature, and the tertiary workforce and the vocational training systems are excellent. Sustainability and technological progress are also extremely important to consumers who affect the demand for electric cars and luxury cars (Market Research Future, 2025).</w:t>
      </w:r>
    </w:p>
    <w:p w:rsidR="00000000" w:rsidDel="00000000" w:rsidP="00000000" w:rsidRDefault="00000000" w:rsidRPr="00000000" w14:paraId="000000A9">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Evaluation:</w:t>
      </w:r>
    </w:p>
    <w:p w:rsidR="00000000" w:rsidDel="00000000" w:rsidP="00000000" w:rsidRDefault="00000000" w:rsidRPr="00000000" w14:paraId="000000AA">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AB">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Productivity is enhanced with high skills and a disciplined workforce.</w:t>
      </w:r>
    </w:p>
    <w:p w:rsidR="00000000" w:rsidDel="00000000" w:rsidP="00000000" w:rsidRDefault="00000000" w:rsidRPr="00000000" w14:paraId="000000AC">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high level of innovation culture facilitates high technology in automobiles.</w:t>
      </w:r>
    </w:p>
    <w:p w:rsidR="00000000" w:rsidDel="00000000" w:rsidP="00000000" w:rsidRDefault="00000000" w:rsidRPr="00000000" w14:paraId="000000AD">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w:t>
      </w:r>
    </w:p>
    <w:p w:rsidR="00000000" w:rsidDel="00000000" w:rsidP="00000000" w:rsidRDefault="00000000" w:rsidRPr="00000000" w14:paraId="000000A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culture of Hungary is a collectivist and flexible workforce with more industrial experience in manufacturing automobiles. The culture of work is changing as hybrid work and rising expectations of employees are becoming the trend, and close integration with German companies is moulding the workplace culture. Labour shortages and migration patterns, however, influence workforce stability (NNRoad, 2025; SuperHungary, 2025).</w:t>
      </w:r>
    </w:p>
    <w:p w:rsidR="00000000" w:rsidDel="00000000" w:rsidP="00000000" w:rsidRDefault="00000000" w:rsidRPr="00000000" w14:paraId="000000AF">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Evaluation:</w:t>
      </w:r>
    </w:p>
    <w:p w:rsidR="00000000" w:rsidDel="00000000" w:rsidP="00000000" w:rsidRDefault="00000000" w:rsidRPr="00000000" w14:paraId="000000B0">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B1">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Flexible and affordable labour helps manufacturing to be efficient.</w:t>
      </w:r>
    </w:p>
    <w:p w:rsidR="00000000" w:rsidDel="00000000" w:rsidP="00000000" w:rsidRDefault="00000000" w:rsidRPr="00000000" w14:paraId="000000B2">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Close work integration with multinational firms enhances skills.</w:t>
      </w:r>
    </w:p>
    <w:p w:rsidR="00000000" w:rsidDel="00000000" w:rsidP="00000000" w:rsidRDefault="00000000" w:rsidRPr="00000000" w14:paraId="000000B3">
      <w:pPr>
        <w:pStyle w:val="Heading3"/>
        <w:rPr/>
      </w:pPr>
      <w:bookmarkStart w:colFirst="0" w:colLast="0" w:name="_5ghypjia7pwo" w:id="14"/>
      <w:bookmarkEnd w:id="14"/>
      <w:r w:rsidDel="00000000" w:rsidR="00000000" w:rsidRPr="00000000">
        <w:rPr>
          <w:rtl w:val="0"/>
        </w:rPr>
        <w:t xml:space="preserve">2.3.2 Comparative Analysis of Cultural Factors Using the Hofstede Cultural Model: Germany vs Hungary</w:t>
      </w:r>
    </w:p>
    <w:p w:rsidR="00000000" w:rsidDel="00000000" w:rsidP="00000000" w:rsidRDefault="00000000" w:rsidRPr="00000000" w14:paraId="000000B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Hofstede Cultural Model, a famous cultural business model, helps global businesses comprehend cultural differences. Six cultural factors impact behaviour, organisational management, and corporate communication: power distance, individualism, masculinity, uncertainty avoidance, long-term orientation, and indulgence (Hofstede, 2021). Global companies like Mercedes-Benz may benefit from these cultural differences while doing business between Germany and Hungary (Hofstede, 2021). </w:t>
      </w:r>
    </w:p>
    <w:p w:rsidR="00000000" w:rsidDel="00000000" w:rsidP="00000000" w:rsidRDefault="00000000" w:rsidRPr="00000000" w14:paraId="000000B5">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Hofstede says Germany and Hungary vary culturally. Germany has a score of 35 in power distance, 67 in individualism, 66 in masculinity, and 65 in uncertainty avoidance, while Hungary has an average score of 46, 80, 88, and 82, indicating a more hierarchical and competitive culture.</w:t>
      </w:r>
    </w:p>
    <w:p w:rsidR="00000000" w:rsidDel="00000000" w:rsidP="00000000" w:rsidRDefault="00000000" w:rsidRPr="00000000" w14:paraId="000000B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Based on the data provided by Hofstede, the cultural scores of the two nations are:</w:t>
      </w:r>
    </w:p>
    <w:p w:rsidR="00000000" w:rsidDel="00000000" w:rsidP="00000000" w:rsidRDefault="00000000" w:rsidRPr="00000000" w14:paraId="000000B7">
      <w:pPr>
        <w:keepNext w:val="1"/>
        <w:spacing w:before="240" w:line="360" w:lineRule="auto"/>
        <w:jc w:val="both"/>
        <w:rPr/>
      </w:pPr>
      <w:r w:rsidDel="00000000" w:rsidR="00000000" w:rsidRPr="00000000">
        <w:rPr/>
        <w:drawing>
          <wp:inline distB="0" distT="0" distL="0" distR="0">
            <wp:extent cx="5519918" cy="1871418"/>
            <wp:effectExtent b="0" l="0" r="0" t="0"/>
            <wp:docPr id="2"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519918" cy="1871418"/>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9jm6l2p1lvu3" w:id="15"/>
      <w:bookmarkEnd w:id="15"/>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2: Hofstede Cultural Model</w:t>
      </w:r>
      <w:r w:rsidDel="00000000" w:rsidR="00000000" w:rsidRPr="00000000">
        <w:rPr>
          <w:rtl w:val="0"/>
        </w:rPr>
      </w:r>
    </w:p>
    <w:p w:rsidR="00000000" w:rsidDel="00000000" w:rsidP="00000000" w:rsidRDefault="00000000" w:rsidRPr="00000000" w14:paraId="000000B9">
      <w:pPr>
        <w:spacing w:line="360" w:lineRule="auto"/>
        <w:jc w:val="both"/>
        <w:rPr>
          <w:rFonts w:ascii="Arial" w:cs="Arial" w:eastAsia="Arial" w:hAnsi="Arial"/>
          <w:b w:val="1"/>
          <w:bCs w:val="1"/>
          <w:i w:val="1"/>
          <w:iCs w:val="1"/>
          <w:color w:val="5b9bd5"/>
        </w:rPr>
      </w:pPr>
      <w:r w:rsidDel="00000000" w:rsidR="00000000" w:rsidRPr="00000000">
        <w:rPr>
          <w:rFonts w:ascii="Arial" w:cs="Arial" w:eastAsia="Arial" w:hAnsi="Arial"/>
          <w:b w:val="1"/>
          <w:bCs w:val="1"/>
          <w:color w:val="000000"/>
          <w:rtl w:val="0"/>
        </w:rPr>
        <w:t xml:space="preserve">Sources:</w:t>
      </w:r>
      <w:r w:rsidDel="00000000" w:rsidR="00000000" w:rsidRPr="00000000">
        <w:rPr>
          <w:rFonts w:ascii="Arial" w:cs="Arial" w:eastAsia="Arial" w:hAnsi="Arial"/>
          <w:b w:val="1"/>
          <w:bCs w:val="1"/>
          <w:i w:val="1"/>
          <w:iCs w:val="1"/>
          <w:color w:val="5b9bd5"/>
          <w:rtl w:val="0"/>
        </w:rPr>
        <w:t xml:space="preserve"> </w:t>
      </w:r>
      <w:hyperlink r:id="rId13">
        <w:r w:rsidDel="00000000" w:rsidR="00000000" w:rsidRPr="00000000">
          <w:rPr>
            <w:rFonts w:ascii="Arial" w:cs="Arial" w:eastAsia="Arial" w:hAnsi="Arial"/>
            <w:b w:val="1"/>
            <w:bCs w:val="1"/>
            <w:i w:val="1"/>
            <w:iCs w:val="1"/>
            <w:color w:val="0563c1"/>
            <w:u w:val="single"/>
            <w:rtl w:val="0"/>
          </w:rPr>
          <w:t xml:space="preserve">theculturefactor.com</w:t>
        </w:r>
      </w:hyperlink>
      <w:r w:rsidDel="00000000" w:rsidR="00000000" w:rsidRPr="00000000">
        <w:rPr>
          <w:rtl w:val="0"/>
        </w:rPr>
      </w:r>
    </w:p>
    <w:p w:rsidR="00000000" w:rsidDel="00000000" w:rsidP="00000000" w:rsidRDefault="00000000" w:rsidRPr="00000000" w14:paraId="000000BA">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1. Power Distance (PDI)</w:t>
      </w:r>
    </w:p>
    <w:p w:rsidR="00000000" w:rsidDel="00000000" w:rsidP="00000000" w:rsidRDefault="00000000" w:rsidRPr="00000000" w14:paraId="000000B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'Power Distance' describes how people in companies and systems accept uneven power distribution. </w:t>
      </w:r>
    </w:p>
    <w:p w:rsidR="00000000" w:rsidDel="00000000" w:rsidP="00000000" w:rsidRDefault="00000000" w:rsidRPr="00000000" w14:paraId="000000BC">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At 35, Germany has low power distance, indicating smaller hierarchies, participative management, and open manager-employee communication. Decisions are decentralised, and subordinates are encouraged to contribute (Hofsted, 2021). </w:t>
        <w:br w:type="textWrapping"/>
        <w:t xml:space="preserve">Hungary's fairly high-power distance score of 46 indicates that its inhabitants are more supportive of hierarchical structures. Employees depend increasingly on top-down leadership when managers are given greater power (Hofstede, 2021).</w:t>
      </w:r>
    </w:p>
    <w:p w:rsidR="00000000" w:rsidDel="00000000" w:rsidP="00000000" w:rsidRDefault="00000000" w:rsidRPr="00000000" w14:paraId="000000BD">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2. Collectivism vs Individualism (IDV)</w:t>
      </w:r>
    </w:p>
    <w:p w:rsidR="00000000" w:rsidDel="00000000" w:rsidP="00000000" w:rsidRDefault="00000000" w:rsidRPr="00000000" w14:paraId="000000B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Individualism is used to gauge how a person emphasises individual targets and autonomy at the expense of the group.</w:t>
      </w:r>
    </w:p>
    <w:p w:rsidR="00000000" w:rsidDel="00000000" w:rsidP="00000000" w:rsidRDefault="00000000" w:rsidRPr="00000000" w14:paraId="000000B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ranks 67 in individuality, indicating that Germans value personal success, freedom, and responsibility. More emphasis on individual performance and professional progress (Hofstede, 2021) may create a competitive workplace were personal achievement trumps cooperation and collaboration. </w:t>
      </w:r>
    </w:p>
    <w:p w:rsidR="00000000" w:rsidDel="00000000" w:rsidP="00000000" w:rsidRDefault="00000000" w:rsidRPr="00000000" w14:paraId="000000C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Hungary's individualism score is considerably higher at 80, indicating that workers value personal success and self-reliance (Hofstede, 2021).</w:t>
      </w:r>
    </w:p>
    <w:p w:rsidR="00000000" w:rsidDel="00000000" w:rsidP="00000000" w:rsidRDefault="00000000" w:rsidRPr="00000000" w14:paraId="000000C1">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3. Masculinity versus Femininity (MAS)</w:t>
      </w:r>
    </w:p>
    <w:p w:rsidR="00000000" w:rsidDel="00000000" w:rsidP="00000000" w:rsidRDefault="00000000" w:rsidRPr="00000000" w14:paraId="000000C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Masculinity can be defined as the focus of the society on achievement, competition and success, whereas femininity is concerned with cooperation and quality of life.</w:t>
      </w:r>
    </w:p>
    <w:p w:rsidR="00000000" w:rsidDel="00000000" w:rsidP="00000000" w:rsidRDefault="00000000" w:rsidRPr="00000000" w14:paraId="000000C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scores 66 in masculinity, which implies that it is a competitive and achievement-driven society that values success and performance (Hofstede, 2021).</w:t>
      </w:r>
    </w:p>
    <w:p w:rsidR="00000000" w:rsidDel="00000000" w:rsidP="00000000" w:rsidRDefault="00000000" w:rsidRPr="00000000" w14:paraId="000000C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 has a score of 88, which indicates a very strong masculine culture where competition and ambition are very important (Hofstede, 2021).</w:t>
      </w:r>
    </w:p>
    <w:p w:rsidR="00000000" w:rsidDel="00000000" w:rsidP="00000000" w:rsidRDefault="00000000" w:rsidRPr="00000000" w14:paraId="000000C5">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4. Uncertainty Avoidance (UAI)</w:t>
      </w:r>
    </w:p>
    <w:p w:rsidR="00000000" w:rsidDel="00000000" w:rsidP="00000000" w:rsidRDefault="00000000" w:rsidRPr="00000000" w14:paraId="000000C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Uncertainty avoidance is the way of handling ambiguity, risk and uncertainty in society.</w:t>
      </w:r>
    </w:p>
    <w:p w:rsidR="00000000" w:rsidDel="00000000" w:rsidP="00000000" w:rsidRDefault="00000000" w:rsidRPr="00000000" w14:paraId="000000C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is equal to 65 in uncertainty avoidance score, which implies that people like structured rules and careful planning, but they are also open to innovation (Hofstede, 2021).</w:t>
      </w:r>
    </w:p>
    <w:p w:rsidR="00000000" w:rsidDel="00000000" w:rsidP="00000000" w:rsidRDefault="00000000" w:rsidRPr="00000000" w14:paraId="000000C8">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score of Hungary is very high at 82, meaning that they prefer rules, regulations and stability. Formal procedures tend to be an important tool to decrease uncertainty in organisations (Hofstede, 2021).</w:t>
      </w:r>
    </w:p>
    <w:p w:rsidR="00000000" w:rsidDel="00000000" w:rsidP="00000000" w:rsidRDefault="00000000" w:rsidRPr="00000000" w14:paraId="000000C9">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5. Long-Term Orientation (LTO)</w:t>
      </w:r>
    </w:p>
    <w:p w:rsidR="00000000" w:rsidDel="00000000" w:rsidP="00000000" w:rsidRDefault="00000000" w:rsidRPr="00000000" w14:paraId="000000C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Long-term orientation characterises the societies in terms of the importance of their future objectives, persistence, and long-term planning.</w:t>
      </w:r>
    </w:p>
    <w:p w:rsidR="00000000" w:rsidDel="00000000" w:rsidP="00000000" w:rsidRDefault="00000000" w:rsidRPr="00000000" w14:paraId="000000C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long-term orientation in Germany is approximately 31, which means that people there have a moderate orientation towards tradition, and they still think through the development of the future (Hofstede, 2021).</w:t>
      </w:r>
    </w:p>
    <w:p w:rsidR="00000000" w:rsidDel="00000000" w:rsidP="00000000" w:rsidRDefault="00000000" w:rsidRPr="00000000" w14:paraId="000000CC">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Hungarian score is approximately 50, which implies that the culture is quite pragmatic and flexible toward long-term economic and organisational transformations (Hofstede, 2021).</w:t>
      </w:r>
    </w:p>
    <w:p w:rsidR="00000000" w:rsidDel="00000000" w:rsidP="00000000" w:rsidRDefault="00000000" w:rsidRPr="00000000" w14:paraId="000000CD">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6. Indulgence vs Restraint (IVR)</w:t>
      </w:r>
    </w:p>
    <w:p w:rsidR="00000000" w:rsidDel="00000000" w:rsidP="00000000" w:rsidRDefault="00000000" w:rsidRPr="00000000" w14:paraId="000000C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dimension is used to measure the extent to which societies permit the satisfaction of human desires as far as fun and leisure are concerned.</w:t>
      </w:r>
    </w:p>
    <w:p w:rsidR="00000000" w:rsidDel="00000000" w:rsidP="00000000" w:rsidRDefault="00000000" w:rsidRPr="00000000" w14:paraId="000000C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scores 40 on the indulgence dimension, which indicates that it has a moderate score between leisure and strictness (Hofstede, 2021).</w:t>
      </w:r>
    </w:p>
    <w:p w:rsidR="00000000" w:rsidDel="00000000" w:rsidP="00000000" w:rsidRDefault="00000000" w:rsidRPr="00000000" w14:paraId="000000D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 scores about 31, which implies a restrained culture in which individuals focus on restrained desires and emphasise discipline (Hofstede, 2021).</w:t>
      </w:r>
    </w:p>
    <w:p w:rsidR="00000000" w:rsidDel="00000000" w:rsidP="00000000" w:rsidRDefault="00000000" w:rsidRPr="00000000" w14:paraId="000000D1">
      <w:pPr>
        <w:pStyle w:val="Heading4"/>
        <w:rPr/>
      </w:pPr>
      <w:r w:rsidDel="00000000" w:rsidR="00000000" w:rsidRPr="00000000">
        <w:rPr>
          <w:rtl w:val="0"/>
        </w:rPr>
        <w:t xml:space="preserve">Advantages and Disadvantages of Hofstede Cultural Model:</w:t>
      </w:r>
    </w:p>
    <w:p w:rsidR="00000000" w:rsidDel="00000000" w:rsidP="00000000" w:rsidRDefault="00000000" w:rsidRPr="00000000" w14:paraId="000000D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Germany's and Hungary's cultural dimensions are unique in terms of organisational profiles, which have their own advantages and challenges to leadership and management.</w:t>
      </w:r>
    </w:p>
    <w:p w:rsidR="00000000" w:rsidDel="00000000" w:rsidP="00000000" w:rsidRDefault="00000000" w:rsidRPr="00000000" w14:paraId="000000D3">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p>
    <w:p w:rsidR="00000000" w:rsidDel="00000000" w:rsidP="00000000" w:rsidRDefault="00000000" w:rsidRPr="00000000" w14:paraId="000000D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has an advantage in terms of power distance, as the organisation has a system that promotes employee involvement and innovation; nevertheless, the use of consensus can slow down the decision-making process. In the context of individualism, the German working environment is run on a performance culture that enhances efficiency and individual creativity, but at times, it may be at the cost of smooth teamwork. This masculinity index is also high, encouraging the level of professional excellence and high performance, but the pressure that it brings may lead to negative effects in the work-life balance of the employee. Germany has high uncertainty avoidance and therefore is very good at-risk management and developing highly structured systems which can occasionally lead to being bureaucratic and therefore inflexible (Sebam, 2024). Long-Term Orientation has the benefit of being able to have a balance between tradition and modern strategy, though this sometimes slows down quick change. Lastly, the indulgence dimension in Germany helps to achieve more employee satisfaction and work-life balance, although it can lead to a comparatively low focus on high-pressure leisure or consumption-driven motivations.</w:t>
      </w:r>
    </w:p>
    <w:p w:rsidR="00000000" w:rsidDel="00000000" w:rsidP="00000000" w:rsidRDefault="00000000" w:rsidRPr="00000000" w14:paraId="000000D5">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w:t>
      </w:r>
    </w:p>
    <w:p w:rsidR="00000000" w:rsidDel="00000000" w:rsidP="00000000" w:rsidRDefault="00000000" w:rsidRPr="00000000" w14:paraId="000000D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 has a different cultural interaction with power distance being defined by strong, explicit authority lines which bring some order; the downside is that few employees are allowed to create from the bottom up, which, in most cases, kills creativity. In the individualism paradigm, Hungary has a high score in personal drive/achievement orientation among employees, but this is at the cost of poor organisational cohesion and team fragmentation. The Hungarian context, with its high masculinity, is one where very strong ambition and competitiveness are encouraged, a quality which is inadvertently leading to a stressful working environment and pressure on employees (Fakar, 2023). Uncertainty avoidance in the country is very stable and has distinct procedures that minimise anxiety, but this is characterised by the unwillingness to change, which limits radical innovation. Although a long-term orientation makes it possible to have a flexible and pragmatic approach to planning, it creates inconsistencies in implementing long-term strategic goals. Finally, the Hungarian value of indulgence stresses a high level of discipline and strong dedication to work, but the repercussion of such a value is a lack of personal free time, which may have long-term effects on the wellbeing of the employees.</w:t>
      </w:r>
    </w:p>
    <w:p w:rsidR="00000000" w:rsidDel="00000000" w:rsidP="00000000" w:rsidRDefault="00000000" w:rsidRPr="00000000" w14:paraId="000000D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general, the Hofstede cultural analysis demonstrates that Germany and Hungary have certain similarities and also have significant differences. The culture of Germany fosters decentralisation management, innovation and balanced organisation structure.</w:t>
      </w:r>
    </w:p>
    <w:p w:rsidR="00000000" w:rsidDel="00000000" w:rsidP="00000000" w:rsidRDefault="00000000" w:rsidRPr="00000000" w14:paraId="000000D8">
      <w:pPr>
        <w:pStyle w:val="Heading2"/>
        <w:rPr/>
      </w:pPr>
      <w:bookmarkStart w:colFirst="0" w:colLast="0" w:name="_lgn0h3e5zr1r" w:id="16"/>
      <w:bookmarkEnd w:id="16"/>
      <w:r w:rsidDel="00000000" w:rsidR="00000000" w:rsidRPr="00000000">
        <w:rPr>
          <w:rtl w:val="0"/>
        </w:rPr>
        <w:t xml:space="preserve">2.4 Technological Factors</w:t>
      </w:r>
    </w:p>
    <w:p w:rsidR="00000000" w:rsidDel="00000000" w:rsidP="00000000" w:rsidRDefault="00000000" w:rsidRPr="00000000" w14:paraId="000000D9">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p>
    <w:p w:rsidR="00000000" w:rsidDel="00000000" w:rsidP="00000000" w:rsidRDefault="00000000" w:rsidRPr="00000000" w14:paraId="000000D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is one of the world leaders in technology, research and development in the automotive sector. Companies spend a lot of money on modern technologies that include artificial intelligence, IoT, self-driving systems, etc. (Market Research Future, 2025).</w:t>
      </w:r>
    </w:p>
    <w:p w:rsidR="00000000" w:rsidDel="00000000" w:rsidP="00000000" w:rsidRDefault="00000000" w:rsidRPr="00000000" w14:paraId="000000DB">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Evaluation: </w:t>
      </w:r>
    </w:p>
    <w:p w:rsidR="00000000" w:rsidDel="00000000" w:rsidP="00000000" w:rsidRDefault="00000000" w:rsidRPr="00000000" w14:paraId="000000DC">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Unfavourable</w:t>
      </w:r>
    </w:p>
    <w:p w:rsidR="00000000" w:rsidDel="00000000" w:rsidP="00000000" w:rsidRDefault="00000000" w:rsidRPr="00000000" w14:paraId="000000D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Expensive research and development.</w:t>
      </w:r>
    </w:p>
    <w:p w:rsidR="00000000" w:rsidDel="00000000" w:rsidP="00000000" w:rsidRDefault="00000000" w:rsidRPr="00000000" w14:paraId="000000DE">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Competitive pressure is high due to the rapid change in technology.</w:t>
      </w:r>
    </w:p>
    <w:p w:rsidR="00000000" w:rsidDel="00000000" w:rsidP="00000000" w:rsidRDefault="00000000" w:rsidRPr="00000000" w14:paraId="000000DF">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w:t>
      </w:r>
    </w:p>
    <w:p w:rsidR="00000000" w:rsidDel="00000000" w:rsidP="00000000" w:rsidRDefault="00000000" w:rsidRPr="00000000" w14:paraId="000000E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 is also emerging as a major production centre of car parts and EVs. The industry and supply chains of EVs are heavily investing (U.S. International Trade Administration, 2024).</w:t>
      </w:r>
    </w:p>
    <w:p w:rsidR="00000000" w:rsidDel="00000000" w:rsidP="00000000" w:rsidRDefault="00000000" w:rsidRPr="00000000" w14:paraId="000000E1">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Evaluation:</w:t>
      </w:r>
    </w:p>
    <w:p w:rsidR="00000000" w:rsidDel="00000000" w:rsidP="00000000" w:rsidRDefault="00000000" w:rsidRPr="00000000" w14:paraId="000000E2">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Unfavourable</w:t>
      </w:r>
    </w:p>
    <w:p w:rsidR="00000000" w:rsidDel="00000000" w:rsidP="00000000" w:rsidRDefault="00000000" w:rsidRPr="00000000" w14:paraId="000000E3">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Weak domestic R and D strength as compared to Germany.</w:t>
      </w:r>
    </w:p>
    <w:p w:rsidR="00000000" w:rsidDel="00000000" w:rsidP="00000000" w:rsidRDefault="00000000" w:rsidRPr="00000000" w14:paraId="000000E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Relying on technology and multinationals.</w:t>
      </w:r>
    </w:p>
    <w:p w:rsidR="00000000" w:rsidDel="00000000" w:rsidP="00000000" w:rsidRDefault="00000000" w:rsidRPr="00000000" w14:paraId="000000E5">
      <w:pPr>
        <w:pStyle w:val="Heading2"/>
        <w:rPr/>
      </w:pPr>
      <w:bookmarkStart w:colFirst="0" w:colLast="0" w:name="_x5jw71j6ckzg" w:id="17"/>
      <w:bookmarkEnd w:id="17"/>
      <w:r w:rsidDel="00000000" w:rsidR="00000000" w:rsidRPr="00000000">
        <w:rPr>
          <w:rtl w:val="0"/>
        </w:rPr>
        <w:t xml:space="preserve">2.5 Legal Factors</w:t>
      </w:r>
    </w:p>
    <w:p w:rsidR="00000000" w:rsidDel="00000000" w:rsidP="00000000" w:rsidRDefault="00000000" w:rsidRPr="00000000" w14:paraId="000000E6">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p>
    <w:p w:rsidR="00000000" w:rsidDel="00000000" w:rsidP="00000000" w:rsidRDefault="00000000" w:rsidRPr="00000000" w14:paraId="000000E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has a good legal system safeguarding intellectual property, labour relations and consumer safety that has stable business practices.</w:t>
      </w:r>
    </w:p>
    <w:p w:rsidR="00000000" w:rsidDel="00000000" w:rsidP="00000000" w:rsidRDefault="00000000" w:rsidRPr="00000000" w14:paraId="000000E8">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E9">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Good protection of intellectual property.</w:t>
      </w:r>
    </w:p>
    <w:p w:rsidR="00000000" w:rsidDel="00000000" w:rsidP="00000000" w:rsidRDefault="00000000" w:rsidRPr="00000000" w14:paraId="000000EA">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Open system of regulations and laws.</w:t>
      </w:r>
    </w:p>
    <w:p w:rsidR="00000000" w:rsidDel="00000000" w:rsidP="00000000" w:rsidRDefault="00000000" w:rsidRPr="00000000" w14:paraId="000000EB">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Unfavourable</w:t>
      </w:r>
    </w:p>
    <w:p w:rsidR="00000000" w:rsidDel="00000000" w:rsidP="00000000" w:rsidRDefault="00000000" w:rsidRPr="00000000" w14:paraId="000000EC">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20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are complicated labour regulations and rules that add to the cost of operations.</w:t>
      </w:r>
    </w:p>
    <w:p w:rsidR="00000000" w:rsidDel="00000000" w:rsidP="00000000" w:rsidRDefault="00000000" w:rsidRPr="00000000" w14:paraId="000000ED">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w:t>
      </w:r>
    </w:p>
    <w:p w:rsidR="00000000" w:rsidDel="00000000" w:rsidP="00000000" w:rsidRDefault="00000000" w:rsidRPr="00000000" w14:paraId="000000E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 abides by EU laws, yet it has lenient labour and tax regulations in order to be a destination for investors.</w:t>
      </w:r>
    </w:p>
    <w:p w:rsidR="00000000" w:rsidDel="00000000" w:rsidP="00000000" w:rsidRDefault="00000000" w:rsidRPr="00000000" w14:paraId="000000EF">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F0">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foreign investment is attracted by competitive corporate tax rates.</w:t>
      </w:r>
    </w:p>
    <w:p w:rsidR="00000000" w:rsidDel="00000000" w:rsidP="00000000" w:rsidRDefault="00000000" w:rsidRPr="00000000" w14:paraId="000000F1">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EU legal standards offer regulatory stability.</w:t>
      </w:r>
    </w:p>
    <w:p w:rsidR="00000000" w:rsidDel="00000000" w:rsidP="00000000" w:rsidRDefault="00000000" w:rsidRPr="00000000" w14:paraId="000000F2">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Unfavourable</w:t>
      </w:r>
    </w:p>
    <w:p w:rsidR="00000000" w:rsidDel="00000000" w:rsidP="00000000" w:rsidRDefault="00000000" w:rsidRPr="00000000" w14:paraId="000000F3">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20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Regulatory policy changes can result in uncertainty on the part of businesses.</w:t>
      </w:r>
    </w:p>
    <w:p w:rsidR="00000000" w:rsidDel="00000000" w:rsidP="00000000" w:rsidRDefault="00000000" w:rsidRPr="00000000" w14:paraId="000000F4">
      <w:pPr>
        <w:pStyle w:val="Heading2"/>
        <w:rPr/>
      </w:pPr>
      <w:bookmarkStart w:colFirst="0" w:colLast="0" w:name="_vzrxxqd5bx" w:id="18"/>
      <w:bookmarkEnd w:id="18"/>
      <w:r w:rsidDel="00000000" w:rsidR="00000000" w:rsidRPr="00000000">
        <w:rPr>
          <w:rtl w:val="0"/>
        </w:rPr>
        <w:t xml:space="preserve">2.6 Environmental Factors</w:t>
      </w:r>
    </w:p>
    <w:p w:rsidR="00000000" w:rsidDel="00000000" w:rsidP="00000000" w:rsidRDefault="00000000" w:rsidRPr="00000000" w14:paraId="000000F5">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p>
    <w:p w:rsidR="00000000" w:rsidDel="00000000" w:rsidP="00000000" w:rsidRDefault="00000000" w:rsidRPr="00000000" w14:paraId="000000F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Germany possesses stringent environmental regulations and good sustainability policies that strive minimally to emit and enhance renewable energy (Market Research Future, 2025).</w:t>
      </w:r>
    </w:p>
    <w:p w:rsidR="00000000" w:rsidDel="00000000" w:rsidP="00000000" w:rsidRDefault="00000000" w:rsidRPr="00000000" w14:paraId="000000F7">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F8">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Green innovation is encouraged by the strong environmental policies.</w:t>
      </w:r>
    </w:p>
    <w:p w:rsidR="00000000" w:rsidDel="00000000" w:rsidP="00000000" w:rsidRDefault="00000000" w:rsidRPr="00000000" w14:paraId="000000F9">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Sustainable transport incentives by the government.</w:t>
      </w:r>
    </w:p>
    <w:p w:rsidR="00000000" w:rsidDel="00000000" w:rsidP="00000000" w:rsidRDefault="00000000" w:rsidRPr="00000000" w14:paraId="000000FA">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w:t>
      </w:r>
    </w:p>
    <w:p w:rsidR="00000000" w:rsidDel="00000000" w:rsidP="00000000" w:rsidRDefault="00000000" w:rsidRPr="00000000" w14:paraId="000000F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 is following the EU environmental standards, as well as promoting the production of electric vehicles and batteries (U.S. International Trade Administration, 2024).</w:t>
      </w:r>
    </w:p>
    <w:p w:rsidR="00000000" w:rsidDel="00000000" w:rsidP="00000000" w:rsidRDefault="00000000" w:rsidRPr="00000000" w14:paraId="000000FC">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Favourable</w:t>
      </w:r>
    </w:p>
    <w:p w:rsidR="00000000" w:rsidDel="00000000" w:rsidP="00000000" w:rsidRDefault="00000000" w:rsidRPr="00000000" w14:paraId="000000FD">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Raising the level of investment in EV and green production.</w:t>
      </w:r>
    </w:p>
    <w:p w:rsidR="00000000" w:rsidDel="00000000" w:rsidP="00000000" w:rsidRDefault="00000000" w:rsidRPr="00000000" w14:paraId="000000FE">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Conformance of environmental standards with the EU.</w:t>
      </w:r>
    </w:p>
    <w:p w:rsidR="00000000" w:rsidDel="00000000" w:rsidP="00000000" w:rsidRDefault="00000000" w:rsidRPr="00000000" w14:paraId="000000FF">
      <w:pPr>
        <w:pStyle w:val="Heading2"/>
        <w:rPr/>
      </w:pPr>
      <w:bookmarkStart w:colFirst="0" w:colLast="0" w:name="_rvjfnu14kp49" w:id="19"/>
      <w:bookmarkEnd w:id="19"/>
      <w:r w:rsidDel="00000000" w:rsidR="00000000" w:rsidRPr="00000000">
        <w:rPr>
          <w:rtl w:val="0"/>
        </w:rPr>
        <w:t xml:space="preserve">2.7 Similarities and differences of PESTEK analysis</w:t>
      </w:r>
    </w:p>
    <w:p w:rsidR="00000000" w:rsidDel="00000000" w:rsidP="00000000" w:rsidRDefault="00000000" w:rsidRPr="00000000" w14:paraId="0000010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Comparative PESTEL analysis of Germany and Hungary in 2026 shows that there are some crucial strategic alignments and deviations in the automotive industry.</w:t>
      </w:r>
    </w:p>
    <w:p w:rsidR="00000000" w:rsidDel="00000000" w:rsidP="00000000" w:rsidRDefault="00000000" w:rsidRPr="00000000" w14:paraId="00000101">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Similarities</w:t>
      </w:r>
    </w:p>
    <w:p w:rsidR="00000000" w:rsidDel="00000000" w:rsidP="00000000" w:rsidRDefault="00000000" w:rsidRPr="00000000" w14:paraId="0000010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countries are highly part of the regulatory framework of the European Union, requiring a high level of compliance with the European Green Deal and the 2026 Climate Protection Program (European Parliament, 2024). By law, they should be in line with integrated safety and trade standards. On the political front, both governments have been keen on electromobility; as an example, Germany is interested in decarbonisation incentives, whereas Hungary is a key manufacturing centre of EV batteries to serve European chains (HIPA, 2026). Both are economically under inflationary pressure and have a tight labour market, which needs substantial investment in automated production to counteract labour shortages (ING, 2026).</w:t>
      </w:r>
    </w:p>
    <w:p w:rsidR="00000000" w:rsidDel="00000000" w:rsidP="00000000" w:rsidRDefault="00000000" w:rsidRPr="00000000" w14:paraId="00000103">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Differences</w:t>
      </w:r>
    </w:p>
    <w:p w:rsidR="00000000" w:rsidDel="00000000" w:rsidP="00000000" w:rsidRDefault="00000000" w:rsidRPr="00000000" w14:paraId="0000010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major difference is economic and social positioning. Germany has a high-cost, high-innovation economy that aims at autonomous driving R&amp;D, and Hungary is using its competitive 9% corporate tax rate and low labour costs to draw in large-scale production (U.S. Department of State, 2025). Germany is a highly stable country in terms of politics, and Hungary experiences periodical regulatory risk as a result of its governance conflict with the EU (KPMG &amp; OA, 2026). On the social level, the luxury green demand is led by German consumers, and in Hungary, it is directed at the creation of jobs and industrial production via foreign direct investment (Statista, 2025).</w:t>
      </w:r>
    </w:p>
    <w:p w:rsidR="00000000" w:rsidDel="00000000" w:rsidP="00000000" w:rsidRDefault="00000000" w:rsidRPr="00000000" w14:paraId="00000105">
      <w:pPr>
        <w:pStyle w:val="Heading1"/>
        <w:rPr/>
      </w:pPr>
      <w:bookmarkStart w:colFirst="0" w:colLast="0" w:name="_osqkwx6jecel" w:id="20"/>
      <w:bookmarkEnd w:id="20"/>
      <w:r w:rsidDel="00000000" w:rsidR="00000000" w:rsidRPr="00000000">
        <w:rPr>
          <w:rtl w:val="0"/>
        </w:rPr>
        <w:t xml:space="preserve">3.0 STP (Segmentation, Targeting and Positioning) of Mercedes-Benz in Germany and Hungary Compare and contrast:</w:t>
      </w:r>
    </w:p>
    <w:p w:rsidR="00000000" w:rsidDel="00000000" w:rsidP="00000000" w:rsidRDefault="00000000" w:rsidRPr="00000000" w14:paraId="0000010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STP marketing model (Segmentation, Targeting, and Positioning) assist firms in establishing the most lucrative categories of customers and creating measures to address their requirements. In the case of a universally recognized luxury car company like Mercedes-Benz, STP strategies in different countries are different according to the income level, the preference of consumers and the maturity level of the market. Germany is the home market, and has a good brand legacy and Hungary is the host country of manufacture and newly emerging consumer market in the Central Europe.</w:t>
      </w:r>
    </w:p>
    <w:p w:rsidR="00000000" w:rsidDel="00000000" w:rsidP="00000000" w:rsidRDefault="00000000" w:rsidRPr="00000000" w14:paraId="00000107">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1. Segmentation Strategy</w:t>
      </w:r>
    </w:p>
    <w:p w:rsidR="00000000" w:rsidDel="00000000" w:rsidP="00000000" w:rsidRDefault="00000000" w:rsidRPr="00000000" w14:paraId="00000108">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Demographic, regional, psychographic, and behavioural criteria were used to segment a vast market into recognisable customer groups. </w:t>
      </w:r>
    </w:p>
    <w:p w:rsidR="00000000" w:rsidDel="00000000" w:rsidP="00000000" w:rsidRDefault="00000000" w:rsidRPr="00000000" w14:paraId="00000109">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segments the German market by wealth, lifestyle, and technology choice. German luxury vehicle buyers are high-earning professionals, executives, and entrepreneurs who value innovation, engineering excellence, and sustainability. Such buyers choose technologically advanced automobiles as Mercedes-EQ electrics and AMG high-performance variants (HyperContent, 2025). </w:t>
      </w:r>
    </w:p>
    <w:p w:rsidR="00000000" w:rsidDel="00000000" w:rsidP="00000000" w:rsidRDefault="00000000" w:rsidRPr="00000000" w14:paraId="0000010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Hungary has a smaller luxury automobile market and lesser buying power, therefore segmentation is different. In big cities like Budapest, Mercedes targets urban professionals, company owners, and high-earners. Hungary is an important industrial location, thus the brand targets fleet purchasers, corporate clients, and export markets, not only local luxury consumers. </w:t>
      </w:r>
    </w:p>
    <w:p w:rsidR="00000000" w:rsidDel="00000000" w:rsidP="00000000" w:rsidRDefault="00000000" w:rsidRPr="00000000" w14:paraId="0000010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Both nations have comparable segmentation categories, however the German market is more focused on domestic luxury customers and the Hungarian market on manufacturing and niche luxury.</w:t>
      </w:r>
    </w:p>
    <w:p w:rsidR="00000000" w:rsidDel="00000000" w:rsidP="00000000" w:rsidRDefault="00000000" w:rsidRPr="00000000" w14:paraId="0000010C">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2. Targeting Strategy</w:t>
      </w:r>
    </w:p>
    <w:p w:rsidR="00000000" w:rsidDel="00000000" w:rsidP="00000000" w:rsidRDefault="00000000" w:rsidRPr="00000000" w14:paraId="0000010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Targeting is the process of picking the most desirable parts to serve.</w:t>
      </w:r>
    </w:p>
    <w:p w:rsidR="00000000" w:rsidDel="00000000" w:rsidP="00000000" w:rsidRDefault="00000000" w:rsidRPr="00000000" w14:paraId="0000010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is mainly aimed at high purchasing power and wealthy people who associate luxury, prestige and innovation in technology. The average client will be a professional, executive, and entrepreneur between the age of 30 to 55 (Mercedes Car Market, 2025).</w:t>
      </w:r>
    </w:p>
    <w:p w:rsidR="00000000" w:rsidDel="00000000" w:rsidP="00000000" w:rsidRDefault="00000000" w:rsidRPr="00000000" w14:paraId="0000010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brand has three large segments in Germany:</w:t>
      </w:r>
    </w:p>
    <w:p w:rsidR="00000000" w:rsidDel="00000000" w:rsidP="00000000" w:rsidRDefault="00000000" w:rsidRPr="00000000" w14:paraId="00000110">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clientele with high incomes and interested in high-end cars like the C-Class and E-Class.</w:t>
      </w:r>
    </w:p>
    <w:p w:rsidR="00000000" w:rsidDel="00000000" w:rsidP="00000000" w:rsidRDefault="00000000" w:rsidRPr="00000000" w14:paraId="00000111">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Luxury users who are inclined towards flagship models like S-Class or Mercedes-Maybach.</w:t>
      </w:r>
    </w:p>
    <w:p w:rsidR="00000000" w:rsidDel="00000000" w:rsidP="00000000" w:rsidRDefault="00000000" w:rsidRPr="00000000" w14:paraId="00000112">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Green consumers who are interested in electric vehicles such as the EQS or EQE.</w:t>
      </w:r>
    </w:p>
    <w:p w:rsidR="00000000" w:rsidDel="00000000" w:rsidP="00000000" w:rsidRDefault="00000000" w:rsidRPr="00000000" w14:paraId="0000011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domestic luxury market is very robust in Germany and the fact that Mercedes will be able to market directly to a very high population of affluent consumers.</w:t>
      </w:r>
    </w:p>
    <w:p w:rsidR="00000000" w:rsidDel="00000000" w:rsidP="00000000" w:rsidRDefault="00000000" w:rsidRPr="00000000" w14:paraId="0000011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Hungary, the targeting strategy is rather centered on:</w:t>
      </w:r>
    </w:p>
    <w:p w:rsidR="00000000" w:rsidDel="00000000" w:rsidP="00000000" w:rsidRDefault="00000000" w:rsidRPr="00000000" w14:paraId="00000115">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Businessmen and the executives of the companies that can afford the premium cars.</w:t>
      </w:r>
    </w:p>
    <w:p w:rsidR="00000000" w:rsidDel="00000000" w:rsidP="00000000" w:rsidRDefault="00000000" w:rsidRPr="00000000" w14:paraId="00000116">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City consumers who are well-paid and those in government.</w:t>
      </w:r>
    </w:p>
    <w:p w:rsidR="00000000" w:rsidDel="00000000" w:rsidP="00000000" w:rsidRDefault="00000000" w:rsidRPr="00000000" w14:paraId="00000117">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Customers in the international market who buy cars that are produced in Hungary.</w:t>
      </w:r>
    </w:p>
    <w:p w:rsidR="00000000" w:rsidDel="00000000" w:rsidP="00000000" w:rsidRDefault="00000000" w:rsidRPr="00000000" w14:paraId="00000118">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Due to the smaller luxury market share, Hungary, Mercedes depends on export market and corporate purchasers as opposed to mass luxury market.</w:t>
      </w:r>
    </w:p>
    <w:p w:rsidR="00000000" w:rsidDel="00000000" w:rsidP="00000000" w:rsidRDefault="00000000" w:rsidRPr="00000000" w14:paraId="00000119">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3. Positioning Strategy</w:t>
      </w:r>
    </w:p>
    <w:p w:rsidR="00000000" w:rsidDel="00000000" w:rsidP="00000000" w:rsidRDefault="00000000" w:rsidRPr="00000000" w14:paraId="0000011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Positioning is the way a brand stands out among consumers compared to the competitors. Mercedes-Benz is a luxury car brand that markets itself as a high-end and luxury car that is engineered with cutting-edge technology, innovation and class. The slogan of the company The Best or Nothing pointed to the attention to high quality, safety, and luxury (BrandVM, 2025).</w:t>
      </w:r>
    </w:p>
    <w:p w:rsidR="00000000" w:rsidDel="00000000" w:rsidP="00000000" w:rsidRDefault="00000000" w:rsidRPr="00000000" w14:paraId="0000011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 competes with other German luxury brands like BMW and Audi in the country, and since Germany is the major technological and engineering country, it stands as a leader in the market. The brand is linked by the consumers with high-performance engineering, innovation, and reliability.</w:t>
      </w:r>
    </w:p>
    <w:p w:rsidR="00000000" w:rsidDel="00000000" w:rsidP="00000000" w:rsidRDefault="00000000" w:rsidRPr="00000000" w14:paraId="0000011C">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brand positioning of the products in Hungary is more prestige and status oriented since luxury cars are a symbol of success and social identity in the emerging markets.</w:t>
      </w:r>
    </w:p>
    <w:p w:rsidR="00000000" w:rsidDel="00000000" w:rsidP="00000000" w:rsidRDefault="00000000" w:rsidRPr="00000000" w14:paraId="0000011D">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Positioning Perceptual Map</w:t>
      </w:r>
    </w:p>
    <w:p w:rsidR="00000000" w:rsidDel="00000000" w:rsidP="00000000" w:rsidRDefault="00000000" w:rsidRPr="00000000" w14:paraId="0000011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perceptual map assists in visualising the perception of the consumer towards a brand in comparison with the competitors. In the case of Mercedes-Benz in Germany and Hungary, it can be stated that the positioning can be displayed in two key dimensions:</w:t>
      </w:r>
    </w:p>
    <w:p w:rsidR="00000000" w:rsidDel="00000000" w:rsidP="00000000" w:rsidRDefault="00000000" w:rsidRPr="00000000" w14:paraId="0000011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Price (Low to High) and Luxury/Technology (Low to High).</w:t>
      </w:r>
    </w:p>
    <w:p w:rsidR="00000000" w:rsidDel="00000000" w:rsidP="00000000" w:rsidRDefault="00000000" w:rsidRPr="00000000" w14:paraId="0000012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767012" cy="3101613"/>
            <wp:effectExtent b="0" l="0" r="0" t="0"/>
            <wp:docPr id="5"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4767012" cy="3101613"/>
                    </a:xfrm>
                    <a:prstGeom prst="rect"/>
                    <a:ln/>
                  </pic:spPr>
                </pic:pic>
              </a:graphicData>
            </a:graphic>
          </wp:inline>
        </w:drawing>
      </w:r>
      <w:r w:rsidDel="00000000" w:rsidR="00000000" w:rsidRPr="00000000">
        <w:rPr>
          <w:rtl w:val="0"/>
        </w:rPr>
      </w:r>
    </w:p>
    <w:p w:rsidR="00000000" w:rsidDel="00000000" w:rsidP="00000000" w:rsidRDefault="00000000" w:rsidRPr="00000000" w14:paraId="00000121">
      <w:pPr>
        <w:keepNext w:val="1"/>
        <w:spacing w:before="240" w:line="360" w:lineRule="auto"/>
        <w:jc w:val="both"/>
        <w:rPr>
          <w:rFonts w:ascii="Arial" w:cs="Arial" w:eastAsia="Arial" w:hAnsi="Arial"/>
          <w:sz w:val="24"/>
          <w:szCs w:val="24"/>
        </w:rPr>
      </w:pPr>
      <w:bookmarkStart w:colFirst="0" w:colLast="0" w:name="_8wrd8sagi04a" w:id="21"/>
      <w:bookmarkEnd w:id="21"/>
      <w:r w:rsidDel="00000000" w:rsidR="00000000" w:rsidRPr="00000000">
        <w:rPr>
          <w:rtl w:val="0"/>
        </w:rPr>
        <w:t xml:space="preserve">Figure 3: Perceptual Map</w:t>
      </w:r>
      <w:r w:rsidDel="00000000" w:rsidR="00000000" w:rsidRPr="00000000">
        <w:rPr>
          <w:rtl w:val="0"/>
        </w:rPr>
      </w:r>
    </w:p>
    <w:p w:rsidR="00000000" w:rsidDel="00000000" w:rsidP="00000000" w:rsidRDefault="00000000" w:rsidRPr="00000000" w14:paraId="00000122">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Sources:</w:t>
      </w:r>
      <w:r w:rsidDel="00000000" w:rsidR="00000000" w:rsidRPr="00000000">
        <w:rPr>
          <w:rFonts w:ascii="Arial" w:cs="Arial" w:eastAsia="Arial" w:hAnsi="Arial"/>
          <w:sz w:val="24"/>
          <w:szCs w:val="24"/>
          <w:rtl w:val="0"/>
        </w:rPr>
        <w:t xml:space="preserve"> </w:t>
      </w:r>
      <w:hyperlink r:id="rId15">
        <w:r w:rsidDel="00000000" w:rsidR="00000000" w:rsidRPr="00000000">
          <w:rPr>
            <w:rFonts w:ascii="Arial" w:cs="Arial" w:eastAsia="Arial" w:hAnsi="Arial"/>
            <w:color w:val="0563c1"/>
            <w:sz w:val="24"/>
            <w:szCs w:val="24"/>
            <w:u w:val="single"/>
            <w:rtl w:val="0"/>
          </w:rPr>
          <w:t xml:space="preserve">rasmussen.edu</w:t>
        </w:r>
      </w:hyperlink>
      <w:r w:rsidDel="00000000" w:rsidR="00000000" w:rsidRPr="00000000">
        <w:rPr>
          <w:rtl w:val="0"/>
        </w:rPr>
      </w:r>
    </w:p>
    <w:p w:rsidR="00000000" w:rsidDel="00000000" w:rsidP="00000000" w:rsidRDefault="00000000" w:rsidRPr="00000000" w14:paraId="00000123">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Mercedes-Benz is in the high price- high luxury/technology segment.</w:t>
      </w:r>
    </w:p>
    <w:p w:rsidR="00000000" w:rsidDel="00000000" w:rsidP="00000000" w:rsidRDefault="00000000" w:rsidRPr="00000000" w14:paraId="00000124">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are other competitors like Audi and BMW which are in the same premium segment.</w:t>
      </w:r>
    </w:p>
    <w:p w:rsidR="00000000" w:rsidDel="00000000" w:rsidP="00000000" w:rsidRDefault="00000000" w:rsidRPr="00000000" w14:paraId="00000125">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medium price medium quality category, there are the mass-market brands such as Toyota or Volkswagen.</w:t>
      </w:r>
    </w:p>
    <w:p w:rsidR="00000000" w:rsidDel="00000000" w:rsidP="00000000" w:rsidRDefault="00000000" w:rsidRPr="00000000" w14:paraId="0000012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is a positioning strategy, which will keep Mercedes with its high-end brand image internationally but localize its marketing communication according to the local markets.</w:t>
      </w:r>
    </w:p>
    <w:p w:rsidR="00000000" w:rsidDel="00000000" w:rsidP="00000000" w:rsidRDefault="00000000" w:rsidRPr="00000000" w14:paraId="0000012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Finally, Mercedes-Benz uses a differentiated strategy STP in Germany and Hungary. Germany is a well-developed luxury automobile market with segmentation and targeting being aimed at the wealthy consumers and technological advancement. At the same time, Hungary is more of a manufacturing location and has a smaller market base of consumers of luxury goods and, therefore, will be targeted at the high-end and international market segments.</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85"/>
        <w:gridCol w:w="3235"/>
        <w:gridCol w:w="3796"/>
        <w:tblGridChange w:id="0">
          <w:tblGrid>
            <w:gridCol w:w="1985"/>
            <w:gridCol w:w="3235"/>
            <w:gridCol w:w="3796"/>
          </w:tblGrid>
        </w:tblGridChange>
      </w:tblGrid>
      <w:tr>
        <w:trPr>
          <w:cantSplit w:val="0"/>
          <w:tblHeader w:val="0"/>
        </w:trPr>
        <w:tc>
          <w:tcPr/>
          <w:p w:rsidR="00000000" w:rsidDel="00000000" w:rsidP="00000000" w:rsidRDefault="00000000" w:rsidRPr="00000000" w14:paraId="00000128">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STP Element</w:t>
            </w:r>
          </w:p>
        </w:tc>
        <w:tc>
          <w:tcPr/>
          <w:p w:rsidR="00000000" w:rsidDel="00000000" w:rsidP="00000000" w:rsidRDefault="00000000" w:rsidRPr="00000000" w14:paraId="00000129">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Similarities</w:t>
            </w:r>
          </w:p>
        </w:tc>
        <w:tc>
          <w:tcPr/>
          <w:p w:rsidR="00000000" w:rsidDel="00000000" w:rsidP="00000000" w:rsidRDefault="00000000" w:rsidRPr="00000000" w14:paraId="0000012A">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Key Differences</w:t>
            </w:r>
          </w:p>
        </w:tc>
      </w:tr>
      <w:tr>
        <w:trPr>
          <w:cantSplit w:val="0"/>
          <w:tblHeader w:val="0"/>
        </w:trPr>
        <w:tc>
          <w:tcPr/>
          <w:p w:rsidR="00000000" w:rsidDel="00000000" w:rsidP="00000000" w:rsidRDefault="00000000" w:rsidRPr="00000000" w14:paraId="0000012B">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Segmentation</w:t>
            </w:r>
            <w:r w:rsidDel="00000000" w:rsidR="00000000" w:rsidRPr="00000000">
              <w:rPr>
                <w:rtl w:val="0"/>
              </w:rPr>
            </w:r>
          </w:p>
        </w:tc>
        <w:tc>
          <w:tcPr/>
          <w:p w:rsidR="00000000" w:rsidDel="00000000" w:rsidP="00000000" w:rsidRDefault="00000000" w:rsidRPr="00000000" w14:paraId="0000012C">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Both use demographic, psychographic, and behavioural segmentation </w:t>
            </w:r>
          </w:p>
          <w:p w:rsidR="00000000" w:rsidDel="00000000" w:rsidP="00000000" w:rsidRDefault="00000000" w:rsidRPr="00000000" w14:paraId="0000012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Both target high-income and premium lifestyle consumers</w:t>
            </w:r>
          </w:p>
        </w:tc>
        <w:tc>
          <w:tcPr/>
          <w:p w:rsidR="00000000" w:rsidDel="00000000" w:rsidP="00000000" w:rsidRDefault="00000000" w:rsidRPr="00000000" w14:paraId="0000012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Germany has a broader and mature luxury segment </w:t>
            </w:r>
          </w:p>
          <w:p w:rsidR="00000000" w:rsidDel="00000000" w:rsidP="00000000" w:rsidRDefault="00000000" w:rsidRPr="00000000" w14:paraId="0000012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Hungary includes industrial, corporate, and export segments due to smaller local demand</w:t>
            </w:r>
          </w:p>
        </w:tc>
      </w:tr>
      <w:tr>
        <w:trPr>
          <w:cantSplit w:val="0"/>
          <w:tblHeader w:val="0"/>
        </w:trPr>
        <w:tc>
          <w:tcPr/>
          <w:p w:rsidR="00000000" w:rsidDel="00000000" w:rsidP="00000000" w:rsidRDefault="00000000" w:rsidRPr="00000000" w14:paraId="00000130">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Targeting</w:t>
            </w:r>
            <w:r w:rsidDel="00000000" w:rsidR="00000000" w:rsidRPr="00000000">
              <w:rPr>
                <w:rtl w:val="0"/>
              </w:rPr>
            </w:r>
          </w:p>
        </w:tc>
        <w:tc>
          <w:tcPr/>
          <w:p w:rsidR="00000000" w:rsidDel="00000000" w:rsidP="00000000" w:rsidRDefault="00000000" w:rsidRPr="00000000" w14:paraId="00000131">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Both focus on high purchasing power customers </w:t>
            </w:r>
          </w:p>
          <w:p w:rsidR="00000000" w:rsidDel="00000000" w:rsidP="00000000" w:rsidRDefault="00000000" w:rsidRPr="00000000" w14:paraId="0000013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Both emphasise premium and executive segments</w:t>
            </w:r>
          </w:p>
        </w:tc>
        <w:tc>
          <w:tcPr/>
          <w:p w:rsidR="00000000" w:rsidDel="00000000" w:rsidP="00000000" w:rsidRDefault="00000000" w:rsidRPr="00000000" w14:paraId="0000013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Germany targets a large domestic luxury market </w:t>
            </w:r>
          </w:p>
          <w:p w:rsidR="00000000" w:rsidDel="00000000" w:rsidP="00000000" w:rsidRDefault="00000000" w:rsidRPr="00000000" w14:paraId="0000013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Hungary relies more on corporate clients and export markets</w:t>
            </w:r>
          </w:p>
        </w:tc>
      </w:tr>
      <w:tr>
        <w:trPr>
          <w:cantSplit w:val="0"/>
          <w:tblHeader w:val="0"/>
        </w:trPr>
        <w:tc>
          <w:tcPr/>
          <w:p w:rsidR="00000000" w:rsidDel="00000000" w:rsidP="00000000" w:rsidRDefault="00000000" w:rsidRPr="00000000" w14:paraId="00000135">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Positioning</w:t>
            </w:r>
            <w:r w:rsidDel="00000000" w:rsidR="00000000" w:rsidRPr="00000000">
              <w:rPr>
                <w:rtl w:val="0"/>
              </w:rPr>
            </w:r>
          </w:p>
        </w:tc>
        <w:tc>
          <w:tcPr/>
          <w:p w:rsidR="00000000" w:rsidDel="00000000" w:rsidP="00000000" w:rsidRDefault="00000000" w:rsidRPr="00000000" w14:paraId="0000013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Maintains global premium brand image </w:t>
            </w:r>
          </w:p>
          <w:p w:rsidR="00000000" w:rsidDel="00000000" w:rsidP="00000000" w:rsidRDefault="00000000" w:rsidRPr="00000000" w14:paraId="0000013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Associated with luxury, quality, and advanced technology</w:t>
            </w:r>
          </w:p>
        </w:tc>
        <w:tc>
          <w:tcPr/>
          <w:p w:rsidR="00000000" w:rsidDel="00000000" w:rsidP="00000000" w:rsidRDefault="00000000" w:rsidRPr="00000000" w14:paraId="00000138">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Germany emphasises technological superiority and performance </w:t>
            </w:r>
          </w:p>
          <w:p w:rsidR="00000000" w:rsidDel="00000000" w:rsidP="00000000" w:rsidRDefault="00000000" w:rsidRPr="00000000" w14:paraId="00000139">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Hungary emphasises status and exclusivity</w:t>
            </w:r>
          </w:p>
        </w:tc>
      </w:tr>
      <w:tr>
        <w:trPr>
          <w:cantSplit w:val="0"/>
          <w:tblHeader w:val="0"/>
        </w:trPr>
        <w:tc>
          <w:tcPr/>
          <w:p w:rsidR="00000000" w:rsidDel="00000000" w:rsidP="00000000" w:rsidRDefault="00000000" w:rsidRPr="00000000" w14:paraId="0000013A">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Market Focus</w:t>
            </w:r>
            <w:r w:rsidDel="00000000" w:rsidR="00000000" w:rsidRPr="00000000">
              <w:rPr>
                <w:rtl w:val="0"/>
              </w:rPr>
            </w:r>
          </w:p>
        </w:tc>
        <w:tc>
          <w:tcPr/>
          <w:p w:rsidR="00000000" w:rsidDel="00000000" w:rsidP="00000000" w:rsidRDefault="00000000" w:rsidRPr="00000000" w14:paraId="0000013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Both contribute strategically to global operations</w:t>
            </w:r>
          </w:p>
        </w:tc>
        <w:tc>
          <w:tcPr/>
          <w:p w:rsidR="00000000" w:rsidDel="00000000" w:rsidP="00000000" w:rsidRDefault="00000000" w:rsidRPr="00000000" w14:paraId="0000013C">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Germany = consumption-driven market </w:t>
            </w:r>
          </w:p>
          <w:p w:rsidR="00000000" w:rsidDel="00000000" w:rsidP="00000000" w:rsidRDefault="00000000" w:rsidRPr="00000000" w14:paraId="0000013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Hungary = production + niche consumption market</w:t>
            </w:r>
          </w:p>
        </w:tc>
      </w:tr>
      <w:tr>
        <w:trPr>
          <w:cantSplit w:val="0"/>
          <w:tblHeader w:val="0"/>
        </w:trPr>
        <w:tc>
          <w:tcPr/>
          <w:p w:rsidR="00000000" w:rsidDel="00000000" w:rsidP="00000000" w:rsidRDefault="00000000" w:rsidRPr="00000000" w14:paraId="0000013E">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Customer Behaviour</w:t>
            </w:r>
            <w:r w:rsidDel="00000000" w:rsidR="00000000" w:rsidRPr="00000000">
              <w:rPr>
                <w:rtl w:val="0"/>
              </w:rPr>
            </w:r>
          </w:p>
        </w:tc>
        <w:tc>
          <w:tcPr/>
          <w:p w:rsidR="00000000" w:rsidDel="00000000" w:rsidP="00000000" w:rsidRDefault="00000000" w:rsidRPr="00000000" w14:paraId="0000013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Premium expectations and brand loyalty exist in both markets</w:t>
            </w:r>
          </w:p>
        </w:tc>
        <w:tc>
          <w:tcPr/>
          <w:p w:rsidR="00000000" w:rsidDel="00000000" w:rsidP="00000000" w:rsidRDefault="00000000" w:rsidRPr="00000000" w14:paraId="0000014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Germany = functional + innovation-driven buying </w:t>
            </w:r>
          </w:p>
          <w:p w:rsidR="00000000" w:rsidDel="00000000" w:rsidP="00000000" w:rsidRDefault="00000000" w:rsidRPr="00000000" w14:paraId="00000141">
            <w:pPr>
              <w:keepNext w:val="1"/>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Hungary = symbolic/status-driven buying</w:t>
            </w:r>
          </w:p>
        </w:tc>
      </w:tr>
    </w:tbl>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4e0jt280o2kf" w:id="22"/>
      <w:bookmarkEnd w:id="22"/>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Table 3: STP Similarities and Differences – Germany vs Hungary</w:t>
      </w:r>
      <w:r w:rsidDel="00000000" w:rsidR="00000000" w:rsidRPr="00000000">
        <w:rPr>
          <w:rtl w:val="0"/>
        </w:rPr>
      </w:r>
    </w:p>
    <w:p w:rsidR="00000000" w:rsidDel="00000000" w:rsidP="00000000" w:rsidRDefault="00000000" w:rsidRPr="00000000" w14:paraId="00000143">
      <w:pPr>
        <w:pStyle w:val="Heading1"/>
        <w:rPr/>
      </w:pPr>
      <w:bookmarkStart w:colFirst="0" w:colLast="0" w:name="_n00eedmwcdt4" w:id="23"/>
      <w:bookmarkEnd w:id="23"/>
      <w:r w:rsidDel="00000000" w:rsidR="00000000" w:rsidRPr="00000000">
        <w:rPr>
          <w:rtl w:val="0"/>
        </w:rPr>
        <w:t xml:space="preserve">4.0 Marketing Mix (7Ps) Strategy of Mercedes-Benz in Germany and Hungary</w:t>
      </w:r>
    </w:p>
    <w:p w:rsidR="00000000" w:rsidDel="00000000" w:rsidP="00000000" w:rsidRDefault="00000000" w:rsidRPr="00000000" w14:paraId="0000014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7Ps marketing mix is a model that organisations apply to make the internal business processes meet the external customer needs. It builds on the classic 4Ps (Product, Price, Place, and Promotion) by incorporating three service-focused components, namely, People, Processes, and Physical Evidence (Hanlon, 2024). These are other considerations that are essential in ensuring a competitive edge in service-orientated markets such as the automobile industry. An organization's marketing mix (7Ps) includes product, price, location, promotion, people, process, and physical proof. Market circumstances in different nations influence Mercedes-Benz's tactics. Germany is a local market and innovation source for the company, while Hungary is a European manufacturing and distribution hub. Mercedes can adjust its marketing mix in each country by understanding these variances.</w:t>
      </w:r>
    </w:p>
    <w:p w:rsidR="00000000" w:rsidDel="00000000" w:rsidP="00000000" w:rsidRDefault="00000000" w:rsidRPr="00000000" w14:paraId="00000145">
      <w:pPr>
        <w:keepNext w:val="1"/>
        <w:spacing w:before="240" w:line="360" w:lineRule="auto"/>
        <w:jc w:val="center"/>
        <w:rPr/>
      </w:pPr>
      <w:r w:rsidDel="00000000" w:rsidR="00000000" w:rsidRPr="00000000">
        <w:rPr/>
        <w:drawing>
          <wp:inline distB="0" distT="0" distL="0" distR="0">
            <wp:extent cx="2958280" cy="2366034"/>
            <wp:effectExtent b="0" l="0" r="0" t="0"/>
            <wp:docPr descr="7Ps Marketing Mix Model with on White Background" id="4" name="image4.png"/>
            <a:graphic>
              <a:graphicData uri="http://schemas.openxmlformats.org/drawingml/2006/picture">
                <pic:pic>
                  <pic:nvPicPr>
                    <pic:cNvPr descr="7Ps Marketing Mix Model with on White Background" id="0" name="image4.png"/>
                    <pic:cNvPicPr preferRelativeResize="0"/>
                  </pic:nvPicPr>
                  <pic:blipFill>
                    <a:blip r:embed="rId16"/>
                    <a:srcRect b="0" l="0" r="0" t="0"/>
                    <a:stretch>
                      <a:fillRect/>
                    </a:stretch>
                  </pic:blipFill>
                  <pic:spPr>
                    <a:xfrm>
                      <a:off x="0" y="0"/>
                      <a:ext cx="2958280" cy="2366034"/>
                    </a:xfrm>
                    <a:prstGeom prst="rect"/>
                    <a:ln/>
                  </pic:spPr>
                </pic:pic>
              </a:graphicData>
            </a:graphic>
          </wp:inline>
        </w:drawing>
      </w:r>
      <w:r w:rsidDel="00000000" w:rsidR="00000000" w:rsidRPr="00000000">
        <w:rPr>
          <w:rtl w:val="0"/>
        </w:rPr>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oa50qimu7enh" w:id="24"/>
      <w:bookmarkEnd w:id="24"/>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4: 7Ps Marketing Mix</w:t>
      </w:r>
      <w:r w:rsidDel="00000000" w:rsidR="00000000" w:rsidRPr="00000000">
        <w:rPr>
          <w:rtl w:val="0"/>
        </w:rPr>
      </w:r>
    </w:p>
    <w:p w:rsidR="00000000" w:rsidDel="00000000" w:rsidP="00000000" w:rsidRDefault="00000000" w:rsidRPr="00000000" w14:paraId="00000147">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1. Product Strategy</w:t>
      </w:r>
    </w:p>
    <w:p w:rsidR="00000000" w:rsidDel="00000000" w:rsidP="00000000" w:rsidRDefault="00000000" w:rsidRPr="00000000" w14:paraId="00000148">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Mercedes-Benz now offers premium sedans (S-Class and E-Class), SUVs (GLC and GLS), electric vehicles (EQ), and performance automobiles. To maintain its prestige, the corporation prioritises high-tech, safety, and design (BrandVM, 2025). </w:t>
      </w:r>
      <w:r w:rsidDel="00000000" w:rsidR="00000000" w:rsidRPr="00000000">
        <w:rPr>
          <w:rtl w:val="0"/>
        </w:rPr>
      </w:r>
    </w:p>
    <w:p w:rsidR="00000000" w:rsidDel="00000000" w:rsidP="00000000" w:rsidRDefault="00000000" w:rsidRPr="00000000" w14:paraId="00000149">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Germany Product:</w:t>
      </w:r>
      <w:r w:rsidDel="00000000" w:rsidR="00000000" w:rsidRPr="00000000">
        <w:rPr>
          <w:rtl w:val="0"/>
        </w:rPr>
      </w:r>
    </w:p>
    <w:p w:rsidR="00000000" w:rsidDel="00000000" w:rsidP="00000000" w:rsidRDefault="00000000" w:rsidRPr="00000000" w14:paraId="0000014A">
      <w:pPr>
        <w:keepNext w:val="1"/>
        <w:spacing w:before="240" w:line="360" w:lineRule="auto"/>
        <w:jc w:val="both"/>
        <w:rPr/>
      </w:pPr>
      <w:r w:rsidDel="00000000" w:rsidR="00000000" w:rsidRPr="00000000">
        <w:rPr/>
        <w:drawing>
          <wp:inline distB="0" distT="0" distL="0" distR="0">
            <wp:extent cx="3145639" cy="2096977"/>
            <wp:effectExtent b="0" l="0" r="0" t="0"/>
            <wp:docPr descr="Pre-Owned 2023 Mercedes-Benz EQS 580 EQS 580 4dr Car in Atlanta #PA025746 |  World Toyota" id="7" name="image7.png"/>
            <a:graphic>
              <a:graphicData uri="http://schemas.openxmlformats.org/drawingml/2006/picture">
                <pic:pic>
                  <pic:nvPicPr>
                    <pic:cNvPr descr="Pre-Owned 2023 Mercedes-Benz EQS 580 EQS 580 4dr Car in Atlanta #PA025746 |  World Toyota" id="0" name="image7.png"/>
                    <pic:cNvPicPr preferRelativeResize="0"/>
                  </pic:nvPicPr>
                  <pic:blipFill>
                    <a:blip r:embed="rId17"/>
                    <a:srcRect b="0" l="0" r="0" t="0"/>
                    <a:stretch>
                      <a:fillRect/>
                    </a:stretch>
                  </pic:blipFill>
                  <pic:spPr>
                    <a:xfrm>
                      <a:off x="0" y="0"/>
                      <a:ext cx="3145639" cy="2096977"/>
                    </a:xfrm>
                    <a:prstGeom prst="rect"/>
                    <a:ln/>
                  </pic:spPr>
                </pic:pic>
              </a:graphicData>
            </a:graphic>
          </wp:inline>
        </w:drawing>
      </w:r>
      <w:r w:rsidDel="00000000" w:rsidR="00000000" w:rsidRPr="00000000">
        <w:rPr>
          <w:rtl w:val="0"/>
        </w:rPr>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r00st0wln6f2" w:id="25"/>
      <w:bookmarkEnd w:id="25"/>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5: Mercedes-Benz EQS (Luxury Segment)</w:t>
      </w:r>
      <w:r w:rsidDel="00000000" w:rsidR="00000000" w:rsidRPr="00000000">
        <w:rPr>
          <w:rtl w:val="0"/>
        </w:rPr>
      </w:r>
    </w:p>
    <w:p w:rsidR="00000000" w:rsidDel="00000000" w:rsidP="00000000" w:rsidRDefault="00000000" w:rsidRPr="00000000" w14:paraId="0000014C">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 </w:t>
      </w:r>
      <w:hyperlink r:id="rId18">
        <w:r w:rsidDel="00000000" w:rsidR="00000000" w:rsidRPr="00000000">
          <w:rPr>
            <w:rFonts w:ascii="Arial" w:cs="Arial" w:eastAsia="Arial" w:hAnsi="Arial"/>
            <w:color w:val="0563c1"/>
            <w:sz w:val="24"/>
            <w:szCs w:val="24"/>
            <w:u w:val="single"/>
            <w:rtl w:val="0"/>
          </w:rPr>
          <w:t xml:space="preserve">worldtoyota</w:t>
        </w:r>
      </w:hyperlink>
      <w:r w:rsidDel="00000000" w:rsidR="00000000" w:rsidRPr="00000000">
        <w:rPr>
          <w:rtl w:val="0"/>
        </w:rPr>
      </w:r>
    </w:p>
    <w:p w:rsidR="00000000" w:rsidDel="00000000" w:rsidP="00000000" w:rsidRDefault="00000000" w:rsidRPr="00000000" w14:paraId="0000014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 offers modern models like the EQS and EQE in Germany, focusing on technical innovation and electric mobility.</w:t>
      </w:r>
    </w:p>
    <w:p w:rsidR="00000000" w:rsidDel="00000000" w:rsidP="00000000" w:rsidRDefault="00000000" w:rsidRPr="00000000" w14:paraId="0000014E">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Hungary's Product:</w:t>
      </w:r>
      <w:r w:rsidDel="00000000" w:rsidR="00000000" w:rsidRPr="00000000">
        <w:rPr>
          <w:rtl w:val="0"/>
        </w:rPr>
      </w:r>
    </w:p>
    <w:p w:rsidR="00000000" w:rsidDel="00000000" w:rsidP="00000000" w:rsidRDefault="00000000" w:rsidRPr="00000000" w14:paraId="0000014F">
      <w:pPr>
        <w:keepNext w:val="1"/>
        <w:spacing w:before="240" w:line="360" w:lineRule="auto"/>
        <w:jc w:val="both"/>
        <w:rPr/>
      </w:pPr>
      <w:r w:rsidDel="00000000" w:rsidR="00000000" w:rsidRPr="00000000">
        <w:rPr/>
        <w:drawing>
          <wp:inline distB="0" distT="0" distL="0" distR="0">
            <wp:extent cx="3438755" cy="2422291"/>
            <wp:effectExtent b="0" l="0" r="0" t="0"/>
            <wp:docPr descr="Mercedes CLA Sales Surge 127% as It Takes Over Europe's Compact Luxury  Market - Autoblog" id="6" name="image6.png"/>
            <a:graphic>
              <a:graphicData uri="http://schemas.openxmlformats.org/drawingml/2006/picture">
                <pic:pic>
                  <pic:nvPicPr>
                    <pic:cNvPr descr="Mercedes CLA Sales Surge 127% as It Takes Over Europe's Compact Luxury  Market - Autoblog" id="0" name="image6.png"/>
                    <pic:cNvPicPr preferRelativeResize="0"/>
                  </pic:nvPicPr>
                  <pic:blipFill>
                    <a:blip r:embed="rId19"/>
                    <a:srcRect b="0" l="0" r="0" t="0"/>
                    <a:stretch>
                      <a:fillRect/>
                    </a:stretch>
                  </pic:blipFill>
                  <pic:spPr>
                    <a:xfrm>
                      <a:off x="0" y="0"/>
                      <a:ext cx="3438755" cy="2422291"/>
                    </a:xfrm>
                    <a:prstGeom prst="rect"/>
                    <a:ln/>
                  </pic:spPr>
                </pic:pic>
              </a:graphicData>
            </a:graphic>
          </wp:inline>
        </w:drawing>
      </w:r>
      <w:r w:rsidDel="00000000" w:rsidR="00000000" w:rsidRPr="00000000">
        <w:rPr>
          <w:rtl w:val="0"/>
        </w:rPr>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o6ll5cczvjbk" w:id="26"/>
      <w:bookmarkEnd w:id="26"/>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6: Hungary: Mercedes-Benz CLA (Compact Luxury Segment)</w:t>
      </w:r>
      <w:r w:rsidDel="00000000" w:rsidR="00000000" w:rsidRPr="00000000">
        <w:rPr>
          <w:rtl w:val="0"/>
        </w:rPr>
      </w:r>
    </w:p>
    <w:p w:rsidR="00000000" w:rsidDel="00000000" w:rsidP="00000000" w:rsidRDefault="00000000" w:rsidRPr="00000000" w14:paraId="00000151">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w:t>
      </w:r>
      <w:r w:rsidDel="00000000" w:rsidR="00000000" w:rsidRPr="00000000">
        <w:rPr>
          <w:b w:val="1"/>
          <w:bCs w:val="1"/>
          <w:rtl w:val="0"/>
        </w:rPr>
        <w:t xml:space="preserve"> </w:t>
      </w:r>
      <w:hyperlink r:id="rId20">
        <w:r w:rsidDel="00000000" w:rsidR="00000000" w:rsidRPr="00000000">
          <w:rPr>
            <w:rFonts w:ascii="Arial" w:cs="Arial" w:eastAsia="Arial" w:hAnsi="Arial"/>
            <w:color w:val="0563c1"/>
            <w:sz w:val="24"/>
            <w:szCs w:val="24"/>
            <w:u w:val="single"/>
            <w:rtl w:val="0"/>
          </w:rPr>
          <w:t xml:space="preserve">autoblog</w:t>
        </w:r>
      </w:hyperlink>
      <w:r w:rsidDel="00000000" w:rsidR="00000000" w:rsidRPr="00000000">
        <w:rPr>
          <w:rtl w:val="0"/>
        </w:rPr>
      </w:r>
    </w:p>
    <w:p w:rsidR="00000000" w:rsidDel="00000000" w:rsidP="00000000" w:rsidRDefault="00000000" w:rsidRPr="00000000" w14:paraId="0000015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Since the A-Class and CLA are made in Kecskemet for European markets, Hungary's product strategy focuses on manufacturing and distribution.</w:t>
      </w:r>
    </w:p>
    <w:p w:rsidR="00000000" w:rsidDel="00000000" w:rsidP="00000000" w:rsidRDefault="00000000" w:rsidRPr="00000000" w14:paraId="00000153">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Similarity: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Both markets have identical luxury product offerings as well as technological innovation.</w:t>
      </w:r>
    </w:p>
    <w:p w:rsidR="00000000" w:rsidDel="00000000" w:rsidP="00000000" w:rsidRDefault="00000000" w:rsidRPr="00000000" w14:paraId="00000154">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Difference: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Germany is innovation-orientated and product development-orientated, whereas Hungary is production-orientated and regional supply-orientated.</w:t>
      </w:r>
    </w:p>
    <w:p w:rsidR="00000000" w:rsidDel="00000000" w:rsidP="00000000" w:rsidRDefault="00000000" w:rsidRPr="00000000" w14:paraId="00000155">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2. Price Strategy</w:t>
      </w:r>
    </w:p>
    <w:p w:rsidR="00000000" w:rsidDel="00000000" w:rsidP="00000000" w:rsidRDefault="00000000" w:rsidRPr="00000000" w14:paraId="00000156">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adheres to a high-end pricing approach, which implies the quality engineering, sophisticated technologies, and luxury of the brand (Mercedes Car Market, 2025).</w:t>
      </w:r>
    </w:p>
    <w:p w:rsidR="00000000" w:rsidDel="00000000" w:rsidP="00000000" w:rsidRDefault="00000000" w:rsidRPr="00000000" w14:paraId="0000015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Another pricing strategy employed by the company is tiered, so entry-level models like the C-Class are priced at approximately €40,000, and luxury cars (AMG or Maybach) are sold between €130,000 and €200,000 (PortersFiveForce, 2024).</w:t>
      </w:r>
    </w:p>
    <w:p w:rsidR="00000000" w:rsidDel="00000000" w:rsidP="00000000" w:rsidRDefault="00000000" w:rsidRPr="00000000" w14:paraId="00000158">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Germany, the market is characterised by the high domestic demand, high purchasing power and government subsidies on electric vehicles. Funding, leasing, and online configurators provide opportunities for consumers to tailor cars and control expenses.</w:t>
      </w:r>
    </w:p>
    <w:p w:rsidR="00000000" w:rsidDel="00000000" w:rsidP="00000000" w:rsidRDefault="00000000" w:rsidRPr="00000000" w14:paraId="00000159">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Hungary, premium prices may experience a slight reduction due to lower taxation and production costs. The Hungarian market is also not selling corporate fleets and exports as much as large domestic luxury demand.</w:t>
      </w:r>
    </w:p>
    <w:p w:rsidR="00000000" w:rsidDel="00000000" w:rsidP="00000000" w:rsidRDefault="00000000" w:rsidRPr="00000000" w14:paraId="0000015A">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Similarities</w:t>
      </w:r>
    </w:p>
    <w:p w:rsidR="00000000" w:rsidDel="00000000" w:rsidP="00000000" w:rsidRDefault="00000000" w:rsidRPr="00000000" w14:paraId="0000015B">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pricing of both countries is premium, which is in line with luxury brand positioning.</w:t>
      </w:r>
    </w:p>
    <w:p w:rsidR="00000000" w:rsidDel="00000000" w:rsidP="00000000" w:rsidRDefault="00000000" w:rsidRPr="00000000" w14:paraId="0000015C">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customisation options are plentiful, as are the financing and leasing options.</w:t>
      </w:r>
    </w:p>
    <w:p w:rsidR="00000000" w:rsidDel="00000000" w:rsidP="00000000" w:rsidRDefault="00000000" w:rsidRPr="00000000" w14:paraId="0000015D">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Dissimilarities</w:t>
      </w:r>
    </w:p>
    <w:p w:rsidR="00000000" w:rsidDel="00000000" w:rsidP="00000000" w:rsidRDefault="00000000" w:rsidRPr="00000000" w14:paraId="0000015E">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Germany has a stronger consumer purchasing power, and this favours higher average transaction prices.</w:t>
      </w:r>
    </w:p>
    <w:p w:rsidR="00000000" w:rsidDel="00000000" w:rsidP="00000000" w:rsidRDefault="00000000" w:rsidRPr="00000000" w14:paraId="0000015F">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Hungary is more dependent on export prices and corporate fleet purchases because of a reduced number of luxury customers.</w:t>
      </w:r>
    </w:p>
    <w:p w:rsidR="00000000" w:rsidDel="00000000" w:rsidP="00000000" w:rsidRDefault="00000000" w:rsidRPr="00000000" w14:paraId="00000160">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3. Place (Distribution) Strategy</w:t>
      </w:r>
    </w:p>
    <w:p w:rsidR="00000000" w:rsidDel="00000000" w:rsidP="00000000" w:rsidRDefault="00000000" w:rsidRPr="00000000" w14:paraId="00000161">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has a worldwide distribution network of dealerships and service centres in over 130 countries, with manufacturing factories situated in Europe and other parts of the world (BrandVM, 2025).</w:t>
      </w:r>
    </w:p>
    <w:p w:rsidR="00000000" w:rsidDel="00000000" w:rsidP="00000000" w:rsidRDefault="00000000" w:rsidRPr="00000000" w14:paraId="0000016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brand has flagship showrooms, digital sales platforms and luxurious retail experiences in the large cities of Stuttgart and Berlin.</w:t>
      </w:r>
    </w:p>
    <w:p w:rsidR="00000000" w:rsidDel="00000000" w:rsidP="00000000" w:rsidRDefault="00000000" w:rsidRPr="00000000" w14:paraId="0000016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distribution in Hungary is based on regional manufacturing and export logistics, which deliver the vehicles to the European market.</w:t>
      </w:r>
    </w:p>
    <w:p w:rsidR="00000000" w:rsidDel="00000000" w:rsidP="00000000" w:rsidRDefault="00000000" w:rsidRPr="00000000" w14:paraId="00000164">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Germany</w:t>
      </w:r>
      <w:r w:rsidDel="00000000" w:rsidR="00000000" w:rsidRPr="00000000">
        <w:rPr>
          <w:b w:val="1"/>
          <w:bCs w:val="1"/>
          <w:rtl w:val="0"/>
        </w:rPr>
        <w:t xml:space="preserve"> </w:t>
      </w:r>
      <w:r w:rsidDel="00000000" w:rsidR="00000000" w:rsidRPr="00000000">
        <w:rPr>
          <w:rFonts w:ascii="Arial" w:cs="Arial" w:eastAsia="Arial" w:hAnsi="Arial"/>
          <w:b w:val="1"/>
          <w:bCs w:val="1"/>
          <w:sz w:val="24"/>
          <w:szCs w:val="24"/>
          <w:rtl w:val="0"/>
        </w:rPr>
        <w:t xml:space="preserve">Dealership:</w:t>
      </w:r>
    </w:p>
    <w:p w:rsidR="00000000" w:rsidDel="00000000" w:rsidP="00000000" w:rsidRDefault="00000000" w:rsidRPr="00000000" w14:paraId="00000165">
      <w:pPr>
        <w:keepNext w:val="1"/>
        <w:spacing w:before="240" w:line="360" w:lineRule="auto"/>
        <w:jc w:val="both"/>
        <w:rPr/>
      </w:pPr>
      <w:r w:rsidDel="00000000" w:rsidR="00000000" w:rsidRPr="00000000">
        <w:rPr/>
        <w:drawing>
          <wp:inline distB="0" distT="0" distL="0" distR="0">
            <wp:extent cx="2844514" cy="1766081"/>
            <wp:effectExtent b="0" l="0" r="0" t="0"/>
            <wp:docPr descr="Mercedes Benz Niederlassung Building and Dealer in Munich On may 10th 2024, the Mercedes Benz Niederlassung Building and Dealer in Munich, an iconic office building and big showroom in the city of Munich in Germany. building exterior car dealership mercedes benz daimler benz stock pictures, royalty-free photos &amp; images" id="9" name="image9.png"/>
            <a:graphic>
              <a:graphicData uri="http://schemas.openxmlformats.org/drawingml/2006/picture">
                <pic:pic>
                  <pic:nvPicPr>
                    <pic:cNvPr descr="Mercedes Benz Niederlassung Building and Dealer in Munich On may 10th 2024, the Mercedes Benz Niederlassung Building and Dealer in Munich, an iconic office building and big showroom in the city of Munich in Germany. building exterior car dealership mercedes benz daimler benz stock pictures, royalty-free photos &amp; images" id="0" name="image9.png"/>
                    <pic:cNvPicPr preferRelativeResize="0"/>
                  </pic:nvPicPr>
                  <pic:blipFill>
                    <a:blip r:embed="rId21"/>
                    <a:srcRect b="0" l="0" r="0" t="0"/>
                    <a:stretch>
                      <a:fillRect/>
                    </a:stretch>
                  </pic:blipFill>
                  <pic:spPr>
                    <a:xfrm>
                      <a:off x="0" y="0"/>
                      <a:ext cx="2844514" cy="1766081"/>
                    </a:xfrm>
                    <a:prstGeom prst="rect"/>
                    <a:ln/>
                  </pic:spPr>
                </pic:pic>
              </a:graphicData>
            </a:graphic>
          </wp:inline>
        </w:drawing>
      </w: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o888dori7ibx" w:id="27"/>
      <w:bookmarkEnd w:id="27"/>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7: Germany Mercedes-Benz Dealership</w:t>
      </w:r>
      <w:r w:rsidDel="00000000" w:rsidR="00000000" w:rsidRPr="00000000">
        <w:rPr>
          <w:rtl w:val="0"/>
        </w:rPr>
      </w:r>
    </w:p>
    <w:p w:rsidR="00000000" w:rsidDel="00000000" w:rsidP="00000000" w:rsidRDefault="00000000" w:rsidRPr="00000000" w14:paraId="00000167">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Hungary Dealership:</w:t>
      </w:r>
    </w:p>
    <w:p w:rsidR="00000000" w:rsidDel="00000000" w:rsidP="00000000" w:rsidRDefault="00000000" w:rsidRPr="00000000" w14:paraId="00000168">
      <w:pPr>
        <w:keepNext w:val="1"/>
        <w:spacing w:before="240" w:line="360" w:lineRule="auto"/>
        <w:jc w:val="both"/>
        <w:rPr/>
      </w:pPr>
      <w:r w:rsidDel="00000000" w:rsidR="00000000" w:rsidRPr="00000000">
        <w:rPr/>
        <w:drawing>
          <wp:inline distB="0" distT="0" distL="0" distR="0">
            <wp:extent cx="2381250" cy="1905000"/>
            <wp:effectExtent b="0" l="0" r="0" t="0"/>
            <wp:docPr descr="MercedesBenz dealership exterior Hungary photo, AI generated" id="8" name="image8.png"/>
            <a:graphic>
              <a:graphicData uri="http://schemas.openxmlformats.org/drawingml/2006/picture">
                <pic:pic>
                  <pic:nvPicPr>
                    <pic:cNvPr descr="MercedesBenz dealership exterior Hungary photo, AI generated" id="0" name="image8.png"/>
                    <pic:cNvPicPr preferRelativeResize="0"/>
                  </pic:nvPicPr>
                  <pic:blipFill>
                    <a:blip r:embed="rId22"/>
                    <a:srcRect b="0" l="0" r="0" t="0"/>
                    <a:stretch>
                      <a:fillRect/>
                    </a:stretch>
                  </pic:blipFill>
                  <pic:spPr>
                    <a:xfrm>
                      <a:off x="0" y="0"/>
                      <a:ext cx="2381250" cy="1905000"/>
                    </a:xfrm>
                    <a:prstGeom prst="rect"/>
                    <a:ln/>
                  </pic:spPr>
                </pic:pic>
              </a:graphicData>
            </a:graphic>
          </wp:inline>
        </w:drawing>
      </w:r>
      <w:r w:rsidDel="00000000" w:rsidR="00000000" w:rsidRPr="00000000">
        <w:rPr>
          <w:rtl w:val="0"/>
        </w:rPr>
      </w:r>
    </w:p>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vdqfa58hpst8" w:id="28"/>
      <w:bookmarkEnd w:id="28"/>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8: Hungary Mercedes-Benz Dealership</w:t>
      </w:r>
      <w:r w:rsidDel="00000000" w:rsidR="00000000" w:rsidRPr="00000000">
        <w:rPr>
          <w:rtl w:val="0"/>
        </w:rPr>
      </w:r>
    </w:p>
    <w:p w:rsidR="00000000" w:rsidDel="00000000" w:rsidP="00000000" w:rsidRDefault="00000000" w:rsidRPr="00000000" w14:paraId="0000016A">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4. Promotion Strategy</w:t>
      </w:r>
    </w:p>
    <w:p w:rsidR="00000000" w:rsidDel="00000000" w:rsidP="00000000" w:rsidRDefault="00000000" w:rsidRPr="00000000" w14:paraId="0000016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uses traditional, web, and sponsorship advertising. It promotes innovation, legacy, and luxury via The Best or Nothing ads. Youth are drawn to social media, influencer participation, and worldwide advertising (BrandVM, 2025). </w:t>
      </w:r>
    </w:p>
    <w:p w:rsidR="00000000" w:rsidDel="00000000" w:rsidP="00000000" w:rsidRDefault="00000000" w:rsidRPr="00000000" w14:paraId="0000016C">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Country A: Germany (The Innovation Narrative)</w:t>
      </w:r>
    </w:p>
    <w:p w:rsidR="00000000" w:rsidDel="00000000" w:rsidP="00000000" w:rsidRDefault="00000000" w:rsidRPr="00000000" w14:paraId="0000016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Promotion within its domestic market has been largely orientated towards technical superiority and eco-friendliness. The transition to Electric First is the focus of campaigns where the German engineering behind the EQ fleet is highlighted. In Germany advertisements are usually accompanied by high-tech visualisation of the MB. OS and environmentally friendly production methods to meet the value- and quality-sensitive German consumer.</w:t>
      </w:r>
    </w:p>
    <w:p w:rsidR="00000000" w:rsidDel="00000000" w:rsidP="00000000" w:rsidRDefault="00000000" w:rsidRPr="00000000" w14:paraId="0000016E">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Product Promotion:</w:t>
      </w:r>
      <w:r w:rsidDel="00000000" w:rsidR="00000000" w:rsidRPr="00000000">
        <w:rPr>
          <w:rFonts w:ascii="Arial" w:cs="Arial" w:eastAsia="Arial" w:hAnsi="Arial"/>
          <w:sz w:val="24"/>
          <w:szCs w:val="24"/>
          <w:rtl w:val="0"/>
        </w:rPr>
        <w:t xml:space="preserve"> Country Promotion: Mercedes-Benz EQ (Germany)</w:t>
      </w:r>
    </w:p>
    <w:p w:rsidR="00000000" w:rsidDel="00000000" w:rsidP="00000000" w:rsidRDefault="00000000" w:rsidRPr="00000000" w14:paraId="0000016F">
      <w:pPr>
        <w:keepNext w:val="1"/>
        <w:spacing w:before="240" w:line="360" w:lineRule="auto"/>
        <w:jc w:val="both"/>
        <w:rPr/>
      </w:pPr>
      <w:r w:rsidDel="00000000" w:rsidR="00000000" w:rsidRPr="00000000">
        <w:rPr/>
        <w:drawing>
          <wp:inline distB="0" distT="0" distL="0" distR="0">
            <wp:extent cx="2305429" cy="1844343"/>
            <wp:effectExtent b="0" l="0" r="0" t="0"/>
            <wp:docPr descr="MercedesBenz EQ advertisement Germany sustainability innovation 2026, AI generated" id="12" name="image12.png"/>
            <a:graphic>
              <a:graphicData uri="http://schemas.openxmlformats.org/drawingml/2006/picture">
                <pic:pic>
                  <pic:nvPicPr>
                    <pic:cNvPr descr="MercedesBenz EQ advertisement Germany sustainability innovation 2026, AI generated" id="0" name="image12.png"/>
                    <pic:cNvPicPr preferRelativeResize="0"/>
                  </pic:nvPicPr>
                  <pic:blipFill>
                    <a:blip r:embed="rId23"/>
                    <a:srcRect b="0" l="0" r="0" t="0"/>
                    <a:stretch>
                      <a:fillRect/>
                    </a:stretch>
                  </pic:blipFill>
                  <pic:spPr>
                    <a:xfrm>
                      <a:off x="0" y="0"/>
                      <a:ext cx="2305429" cy="1844343"/>
                    </a:xfrm>
                    <a:prstGeom prst="rect"/>
                    <a:ln/>
                  </pic:spPr>
                </pic:pic>
              </a:graphicData>
            </a:graphic>
          </wp:inline>
        </w:drawing>
      </w:r>
      <w:r w:rsidDel="00000000" w:rsidR="00000000" w:rsidRPr="00000000">
        <w:rPr>
          <w:rtl w:val="0"/>
        </w:rPr>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xunfpw60wg8c" w:id="29"/>
      <w:bookmarkEnd w:id="29"/>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9: Germany Promotion</w:t>
      </w:r>
      <w:r w:rsidDel="00000000" w:rsidR="00000000" w:rsidRPr="00000000">
        <w:rPr>
          <w:rtl w:val="0"/>
        </w:rPr>
      </w:r>
    </w:p>
    <w:p w:rsidR="00000000" w:rsidDel="00000000" w:rsidP="00000000" w:rsidRDefault="00000000" w:rsidRPr="00000000" w14:paraId="00000171">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Country B: Hungary (The Prestige Narrative)</w:t>
      </w:r>
    </w:p>
    <w:p w:rsidR="00000000" w:rsidDel="00000000" w:rsidP="00000000" w:rsidRDefault="00000000" w:rsidRPr="00000000" w14:paraId="00000172">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Hungary the emphasis of advertising moves to status and corporate association. Since the brand is a symbol of the greatest international successes in the Hungarian market, the advertising focuses on exclusivity and the lifestyle of having a Mercedes-Benz. The Compact Luxury line is commonly featured in campaigns as a symbol of success to the new middle-upper demographic and SME leaders (Budapest Business Journal, 2025).</w:t>
      </w:r>
    </w:p>
    <w:p w:rsidR="00000000" w:rsidDel="00000000" w:rsidP="00000000" w:rsidRDefault="00000000" w:rsidRPr="00000000" w14:paraId="00000173">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Product Promotion:</w:t>
      </w:r>
      <w:r w:rsidDel="00000000" w:rsidR="00000000" w:rsidRPr="00000000">
        <w:rPr>
          <w:rFonts w:ascii="Arial" w:cs="Arial" w:eastAsia="Arial" w:hAnsi="Arial"/>
          <w:sz w:val="24"/>
          <w:szCs w:val="24"/>
          <w:rtl w:val="0"/>
        </w:rPr>
        <w:t xml:space="preserve"> Mercedes-Benz Luxury Lifestyle (Hungary)</w:t>
      </w:r>
    </w:p>
    <w:p w:rsidR="00000000" w:rsidDel="00000000" w:rsidP="00000000" w:rsidRDefault="00000000" w:rsidRPr="00000000" w14:paraId="00000174">
      <w:pPr>
        <w:keepNext w:val="1"/>
        <w:spacing w:before="240" w:line="360" w:lineRule="auto"/>
        <w:jc w:val="both"/>
        <w:rPr/>
      </w:pPr>
      <w:r w:rsidDel="00000000" w:rsidR="00000000" w:rsidRPr="00000000">
        <w:rPr/>
        <w:drawing>
          <wp:inline distB="0" distT="0" distL="0" distR="0">
            <wp:extent cx="3059903" cy="1721154"/>
            <wp:effectExtent b="0" l="0" r="0" t="0"/>
            <wp:docPr descr="Brand-New 2026 Mercedes-Benz X-Class: The Ultimate Luxury Pickup Redefining Power, Prestige, and Capability" id="10" name="image10.png"/>
            <a:graphic>
              <a:graphicData uri="http://schemas.openxmlformats.org/drawingml/2006/picture">
                <pic:pic>
                  <pic:nvPicPr>
                    <pic:cNvPr descr="Brand-New 2026 Mercedes-Benz X-Class: The Ultimate Luxury Pickup Redefining Power, Prestige, and Capability" id="0" name="image10.png"/>
                    <pic:cNvPicPr preferRelativeResize="0"/>
                  </pic:nvPicPr>
                  <pic:blipFill>
                    <a:blip r:embed="rId24"/>
                    <a:srcRect b="0" l="0" r="0" t="0"/>
                    <a:stretch>
                      <a:fillRect/>
                    </a:stretch>
                  </pic:blipFill>
                  <pic:spPr>
                    <a:xfrm>
                      <a:off x="0" y="0"/>
                      <a:ext cx="3059903" cy="1721154"/>
                    </a:xfrm>
                    <a:prstGeom prst="rect"/>
                    <a:ln/>
                  </pic:spPr>
                </pic:pic>
              </a:graphicData>
            </a:graphic>
          </wp:inline>
        </w:drawing>
      </w: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mqalo141xi6k" w:id="30"/>
      <w:bookmarkEnd w:id="30"/>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10: Hungary Product Promotion</w:t>
      </w:r>
      <w:r w:rsidDel="00000000" w:rsidR="00000000" w:rsidRPr="00000000">
        <w:rPr>
          <w:rtl w:val="0"/>
        </w:rPr>
      </w:r>
    </w:p>
    <w:p w:rsidR="00000000" w:rsidDel="00000000" w:rsidP="00000000" w:rsidRDefault="00000000" w:rsidRPr="00000000" w14:paraId="00000176">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5. People Strategy</w:t>
      </w:r>
    </w:p>
    <w:p w:rsidR="00000000" w:rsidDel="00000000" w:rsidP="00000000" w:rsidRDefault="00000000" w:rsidRPr="00000000" w14:paraId="0000017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Mercedez-Benz has highly qualified staff, engineers and dealership employees to provide top-notch customer experiences. Germany has the largest number of the company's research and development professionals, whereas Hungary supplies skilled employees in manufacturing that is used in Europe.</w:t>
      </w:r>
    </w:p>
    <w:p w:rsidR="00000000" w:rsidDel="00000000" w:rsidP="00000000" w:rsidRDefault="00000000" w:rsidRPr="00000000" w14:paraId="00000178">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By 2025, the group has a workforce of about 164,120 employees around the world. The R&amp;D centre is located in Germany, where almost 100,000 employees work, and the company pays attention to high-tech engineering and software development (Macrotrends, 2025). In the meantime, the Hungary facility in Kecskemét already has 5,000 employees, providing the specialised expertise needed to make the European production efficient (Autopro.hu, 2026).</w:t>
      </w:r>
    </w:p>
    <w:p w:rsidR="00000000" w:rsidDel="00000000" w:rsidP="00000000" w:rsidRDefault="00000000" w:rsidRPr="00000000" w14:paraId="00000179">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6. Process Strategy</w:t>
      </w:r>
    </w:p>
    <w:p w:rsidR="00000000" w:rsidDel="00000000" w:rsidP="00000000" w:rsidRDefault="00000000" w:rsidRPr="00000000" w14:paraId="0000017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Mercedes incorporates digital technologies into the sales cycle, inviting customers to create cars online, finance them, and book test drives online. It is a streamlined process that enhances consumer experience in the European markets (HyperContent, 2025).</w:t>
      </w:r>
    </w:p>
    <w:p w:rsidR="00000000" w:rsidDel="00000000" w:rsidP="00000000" w:rsidRDefault="00000000" w:rsidRPr="00000000" w14:paraId="0000017B">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7. Physical Evidence Strategy</w:t>
      </w:r>
    </w:p>
    <w:p w:rsidR="00000000" w:rsidDel="00000000" w:rsidP="00000000" w:rsidRDefault="00000000" w:rsidRPr="00000000" w14:paraId="0000017C">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physical setting of the Mercedes dealerships also supports branding of a luxury brand with high-quality showrooms, modern design, and high customer service facilities. The vehicles themselves, constructed from high-end materials, advanced technology, and design excellence, also provide physical evidence of quality.</w:t>
      </w:r>
    </w:p>
    <w:p w:rsidR="00000000" w:rsidDel="00000000" w:rsidP="00000000" w:rsidRDefault="00000000" w:rsidRPr="00000000" w14:paraId="0000017D">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Website of Germany:</w:t>
      </w:r>
    </w:p>
    <w:p w:rsidR="00000000" w:rsidDel="00000000" w:rsidP="00000000" w:rsidRDefault="00000000" w:rsidRPr="00000000" w14:paraId="0000017E">
      <w:pPr>
        <w:keepNext w:val="1"/>
        <w:spacing w:before="240" w:line="360" w:lineRule="auto"/>
        <w:jc w:val="both"/>
        <w:rPr/>
      </w:pPr>
      <w:r w:rsidDel="00000000" w:rsidR="00000000" w:rsidRPr="00000000">
        <w:rPr/>
        <w:drawing>
          <wp:inline distB="0" distT="0" distL="0" distR="0">
            <wp:extent cx="5731510" cy="2641600"/>
            <wp:effectExtent b="0" l="0" r="0" t="0"/>
            <wp:docPr id="11" name="image11.png"/>
            <a:graphic>
              <a:graphicData uri="http://schemas.openxmlformats.org/drawingml/2006/picture">
                <pic:pic>
                  <pic:nvPicPr>
                    <pic:cNvPr id="0" name="image11.png"/>
                    <pic:cNvPicPr preferRelativeResize="0"/>
                  </pic:nvPicPr>
                  <pic:blipFill>
                    <a:blip r:embed="rId25"/>
                    <a:srcRect b="0" l="0" r="0" t="0"/>
                    <a:stretch>
                      <a:fillRect/>
                    </a:stretch>
                  </pic:blipFill>
                  <pic:spPr>
                    <a:xfrm>
                      <a:off x="0" y="0"/>
                      <a:ext cx="5731510" cy="2641600"/>
                    </a:xfrm>
                    <a:prstGeom prst="rect"/>
                    <a:ln/>
                  </pic:spPr>
                </pic:pic>
              </a:graphicData>
            </a:graphic>
          </wp:inline>
        </w:drawing>
      </w:r>
      <w:r w:rsidDel="00000000" w:rsidR="00000000" w:rsidRPr="00000000">
        <w:rPr>
          <w:rtl w:val="0"/>
        </w:rPr>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Calibri" w:cs="Calibri" w:eastAsia="Calibri" w:hAnsi="Calibri"/>
          <w:b w:val="0"/>
          <w:bCs w:val="0"/>
          <w:i w:val="1"/>
          <w:iCs w:val="1"/>
          <w:smallCaps w:val="0"/>
          <w:strike w:val="0"/>
          <w:color w:val="44546a"/>
          <w:sz w:val="18"/>
          <w:szCs w:val="18"/>
          <w:u w:val="none"/>
          <w:shd w:fill="auto" w:val="clear"/>
          <w:vertAlign w:val="baseline"/>
        </w:rPr>
      </w:pPr>
      <w:bookmarkStart w:colFirst="0" w:colLast="0" w:name="_8tf8c1f5jg18" w:id="31"/>
      <w:bookmarkEnd w:id="31"/>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11: Germany Website</w:t>
      </w:r>
    </w:p>
    <w:p w:rsidR="00000000" w:rsidDel="00000000" w:rsidP="00000000" w:rsidRDefault="00000000" w:rsidRPr="00000000" w14:paraId="00000180">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 </w:t>
      </w:r>
      <w:hyperlink r:id="rId26">
        <w:r w:rsidDel="00000000" w:rsidR="00000000" w:rsidRPr="00000000">
          <w:rPr>
            <w:rFonts w:ascii="Arial" w:cs="Arial" w:eastAsia="Arial" w:hAnsi="Arial"/>
            <w:color w:val="0563c1"/>
            <w:sz w:val="24"/>
            <w:szCs w:val="24"/>
            <w:u w:val="single"/>
            <w:rtl w:val="0"/>
          </w:rPr>
          <w:t xml:space="preserve">mercedes-benz.de</w:t>
        </w:r>
      </w:hyperlink>
      <w:r w:rsidDel="00000000" w:rsidR="00000000" w:rsidRPr="00000000">
        <w:rPr>
          <w:rtl w:val="0"/>
        </w:rPr>
      </w:r>
    </w:p>
    <w:p w:rsidR="00000000" w:rsidDel="00000000" w:rsidP="00000000" w:rsidRDefault="00000000" w:rsidRPr="00000000" w14:paraId="00000181">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Website of Hungary:</w:t>
      </w:r>
    </w:p>
    <w:p w:rsidR="00000000" w:rsidDel="00000000" w:rsidP="00000000" w:rsidRDefault="00000000" w:rsidRPr="00000000" w14:paraId="00000182">
      <w:pPr>
        <w:keepNext w:val="1"/>
        <w:spacing w:before="240" w:line="360" w:lineRule="auto"/>
        <w:jc w:val="both"/>
        <w:rPr/>
      </w:pPr>
      <w:r w:rsidDel="00000000" w:rsidR="00000000" w:rsidRPr="00000000">
        <w:rPr/>
        <w:drawing>
          <wp:inline distB="0" distT="0" distL="0" distR="0">
            <wp:extent cx="5731510" cy="2630170"/>
            <wp:effectExtent b="0" l="0" r="0" t="0"/>
            <wp:docPr id="13" name="image13.png"/>
            <a:graphic>
              <a:graphicData uri="http://schemas.openxmlformats.org/drawingml/2006/picture">
                <pic:pic>
                  <pic:nvPicPr>
                    <pic:cNvPr id="0" name="image13.png"/>
                    <pic:cNvPicPr preferRelativeResize="0"/>
                  </pic:nvPicPr>
                  <pic:blipFill>
                    <a:blip r:embed="rId27"/>
                    <a:srcRect b="0" l="0" r="0" t="0"/>
                    <a:stretch>
                      <a:fillRect/>
                    </a:stretch>
                  </pic:blipFill>
                  <pic:spPr>
                    <a:xfrm>
                      <a:off x="0" y="0"/>
                      <a:ext cx="5731510" cy="2630170"/>
                    </a:xfrm>
                    <a:prstGeom prst="rect"/>
                    <a:ln/>
                  </pic:spPr>
                </pic:pic>
              </a:graphicData>
            </a:graphic>
          </wp:inline>
        </w:drawing>
      </w:r>
      <w:r w:rsidDel="00000000" w:rsidR="00000000" w:rsidRPr="00000000">
        <w:rPr>
          <w:rtl w:val="0"/>
        </w:rPr>
      </w:r>
    </w:p>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8fh2dto1isb9" w:id="32"/>
      <w:bookmarkEnd w:id="32"/>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12: Website of Hungary</w:t>
      </w:r>
      <w:r w:rsidDel="00000000" w:rsidR="00000000" w:rsidRPr="00000000">
        <w:rPr>
          <w:rtl w:val="0"/>
        </w:rPr>
      </w:r>
    </w:p>
    <w:p w:rsidR="00000000" w:rsidDel="00000000" w:rsidP="00000000" w:rsidRDefault="00000000" w:rsidRPr="00000000" w14:paraId="00000184">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 </w:t>
      </w:r>
      <w:hyperlink r:id="rId28">
        <w:r w:rsidDel="00000000" w:rsidR="00000000" w:rsidRPr="00000000">
          <w:rPr>
            <w:rFonts w:ascii="Arial" w:cs="Arial" w:eastAsia="Arial" w:hAnsi="Arial"/>
            <w:color w:val="0563c1"/>
            <w:sz w:val="24"/>
            <w:szCs w:val="24"/>
            <w:u w:val="single"/>
            <w:rtl w:val="0"/>
          </w:rPr>
          <w:t xml:space="preserve">mercedes-benz.hu</w:t>
        </w:r>
      </w:hyperlink>
      <w:r w:rsidDel="00000000" w:rsidR="00000000" w:rsidRPr="00000000">
        <w:rPr>
          <w:rtl w:val="0"/>
        </w:rPr>
      </w:r>
    </w:p>
    <w:p w:rsidR="00000000" w:rsidDel="00000000" w:rsidP="00000000" w:rsidRDefault="00000000" w:rsidRPr="00000000" w14:paraId="00000185">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general, Mercedes-Benz has a similar luxury-orientated approach to the marketing mix in Germany and Hungary. Nevertheless, their focus is not the same: Germany is a technology, innovation and high-value consumer market, whereas Hungary is more of a manufacturing and regional distribution centre. Despite these variations, the company has a single image of a premium brand due to its continuous product quality, pricing approach, and marketing communication.</w:t>
      </w:r>
    </w:p>
    <w:p w:rsidR="00000000" w:rsidDel="00000000" w:rsidP="00000000" w:rsidRDefault="00000000" w:rsidRPr="00000000" w14:paraId="00000186">
      <w:pPr>
        <w:pStyle w:val="Heading2"/>
        <w:rPr/>
      </w:pPr>
      <w:bookmarkStart w:colFirst="0" w:colLast="0" w:name="_3ohn03fgie5u" w:id="33"/>
      <w:bookmarkEnd w:id="33"/>
      <w:r w:rsidDel="00000000" w:rsidR="00000000" w:rsidRPr="00000000">
        <w:rPr>
          <w:rtl w:val="0"/>
        </w:rPr>
        <w:t xml:space="preserve">4.1 Similarities and differences of 7Ps Marketing Mix:</w:t>
      </w:r>
    </w:p>
    <w:p w:rsidR="00000000" w:rsidDel="00000000" w:rsidP="00000000" w:rsidRDefault="00000000" w:rsidRPr="00000000" w14:paraId="00000187">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7Ps marketing mix used strategically by Mercedes-Benz in 2026 indicates a cohesive luxury brand image that is backed by unique local functions.</w:t>
      </w:r>
    </w:p>
    <w:p w:rsidR="00000000" w:rsidDel="00000000" w:rsidP="00000000" w:rsidRDefault="00000000" w:rsidRPr="00000000" w14:paraId="00000188">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Similarities</w:t>
      </w:r>
    </w:p>
    <w:p w:rsidR="00000000" w:rsidDel="00000000" w:rsidP="00000000" w:rsidRDefault="00000000" w:rsidRPr="00000000" w14:paraId="00000189">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two markets are similar in being centred around product excellence and price skimming with an overall premium brand position that enables high-margin dealings (Mercedes-Benz Group, 2026). The centralised process strategy unites them with the help of AI-driven digital platforms to configure cars and the retail model of the future (Marketing 91, 2026). In both regions, promotion is now more focused on the idea of sustainability of the brand, on the 140 years of brand history and on the concept of Electric First.</w:t>
      </w:r>
    </w:p>
    <w:p w:rsidR="00000000" w:rsidDel="00000000" w:rsidP="00000000" w:rsidRDefault="00000000" w:rsidRPr="00000000" w14:paraId="0000018A">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Differences</w:t>
      </w:r>
    </w:p>
    <w:p w:rsidR="00000000" w:rsidDel="00000000" w:rsidP="00000000" w:rsidRDefault="00000000" w:rsidRPr="00000000" w14:paraId="0000018B">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is more divergence in people and place. Germany is the "Brain" with more than 100,000 employees working on R&amp;D and software engineering of the MB. OS platform (Mercedes-Benz Group, 2026). On the other hand, Hungary acts as the production hub, whereby the Kecskemet facility will be increased to 400,000 units in 2026 to take care of worldwide assembly of the A-Class and electric GLB (MarkLines, 2026). Moreover, the German physical evidence is focused on technical innovation hubs, whereas Hungarian evidence is on cost-effective, net carbon-neutral manufacturing superiority (Báo Nghệ An, 2025).</w:t>
      </w:r>
    </w:p>
    <w:p w:rsidR="00000000" w:rsidDel="00000000" w:rsidP="00000000" w:rsidRDefault="00000000" w:rsidRPr="00000000" w14:paraId="0000018C">
      <w:pPr>
        <w:pStyle w:val="Heading1"/>
        <w:rPr/>
      </w:pPr>
      <w:bookmarkStart w:colFirst="0" w:colLast="0" w:name="_n0hcf378iwgh" w:id="34"/>
      <w:bookmarkEnd w:id="34"/>
      <w:r w:rsidDel="00000000" w:rsidR="00000000" w:rsidRPr="00000000">
        <w:rPr>
          <w:rtl w:val="0"/>
        </w:rPr>
        <w:t xml:space="preserve">5.0 Comparison of Directional Development Strategy at Mercedes-Benz in Germany:</w:t>
      </w:r>
    </w:p>
    <w:p w:rsidR="00000000" w:rsidDel="00000000" w:rsidP="00000000" w:rsidRDefault="00000000" w:rsidRPr="00000000" w14:paraId="0000018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directional development strategy of Mercedes-Benz in Germany of 2026 as depicted through the Ansoff Matrix shows a two-priority strategy that is based on market penetration and product development. The group has a powerful market penetration strategy in its home market whereby it has used its 140 years of experience to entrench its leading position in the luxury core and the top-end markets. This can be testified to by the 2026 debut of the redesigned S-Class and the G-Class, which sold more than ever before in 2025 despite the broad-market instability (Mercedes-Benz Group, 2026). At the same time, the company is actively working on a product development strategy in Germany in order to address the demands of the 2026 Climate Protection Program on the regulatory level. This includes the implementation of completely new technologies to the already established customer groups, like the MB. The OS architecture and high-performance AMG. Mercedes-Benz Group (2026). EA platform, making its fleet a sort of software-defined car and implementing generative AI as the means of intuitive interaction, Mercedes-Benz will decrease the chances of losing its customers to the competitors who are more technologically native (StatRanker, 2026). As much as diversification is a long-term objective via robotaxi ecosystems and urban autonomous driving (L4), the strategy of direction currently is mainly on enhancing brand loyalty in Germany due to high-tech, electrified innovation (ArabWheels, 2026).</w:t>
      </w:r>
    </w:p>
    <w:p w:rsidR="00000000" w:rsidDel="00000000" w:rsidP="00000000" w:rsidRDefault="00000000" w:rsidRPr="00000000" w14:paraId="0000018E">
      <w:pPr>
        <w:pStyle w:val="Heading1"/>
        <w:rPr/>
      </w:pPr>
      <w:bookmarkStart w:colFirst="0" w:colLast="0" w:name="_92y90h4w8ktc" w:id="35"/>
      <w:bookmarkEnd w:id="35"/>
      <w:r w:rsidDel="00000000" w:rsidR="00000000" w:rsidRPr="00000000">
        <w:rPr>
          <w:rtl w:val="0"/>
        </w:rPr>
        <w:t xml:space="preserve">6.0 Assessment of Ethical Problems associated with the Marketing Mix of Mercedes-Benz in Germany:</w:t>
      </w:r>
    </w:p>
    <w:p w:rsidR="00000000" w:rsidDel="00000000" w:rsidP="00000000" w:rsidRDefault="00000000" w:rsidRPr="00000000" w14:paraId="0000018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Although Mercedes-Benz has a highly valued premium brand image, the company has experienced numerous ethical issues associated with the marketing mix, especially concerning the environmental and electric vehicle advertising. The primary issue lies in the transparency of green marketing and sustainability communication. Automotive manufacturers and advertisers’ market electric cars as an ecologically friendly option; however, critics argue that these messages can sometimes overemphasise the advantages of sustainability while downplaying the lifecycle emissions associated with their efforts and the carbon footprint of their supply chains (CarbonCredits, 2024). As an example, the marketing efforts of the company focus on carbon-neutral production and electric mobility, which could establish the impressions of vehicles with zero emissions, although manufacturing resources and battery manufacture still harm the environment. Ethical issues include the lack of full disclosure in sustainability communication and the potential for consumer deception through greenwashing practices. Another ethical issue in the marketing mix is that the cost and luxury positioning of electric vehicles restrict access to sustainable mobility technologies. Electric cars, like the Mercedes EQS, are placed in the high-end luxury market, i.e., the technologies that are eco-friendly continue to be accessible to high-income shoppers instead of the rest of the population. Nevertheless, Mercedes-Benz has tried to tackle the ethical issue by investing in battery recycling plants, green supply chains and carbon-neutral production. These projects show how the company tries to match its marketing arguments with responsible environmental actions and enhance the level of sustainability communication transparency (CarbonCredits, 2024).</w:t>
      </w:r>
    </w:p>
    <w:p w:rsidR="00000000" w:rsidDel="00000000" w:rsidP="00000000" w:rsidRDefault="00000000" w:rsidRPr="00000000" w14:paraId="00000190">
      <w:pPr>
        <w:pStyle w:val="Heading1"/>
        <w:rPr/>
      </w:pPr>
      <w:bookmarkStart w:colFirst="0" w:colLast="0" w:name="_2e2gfckotk86" w:id="36"/>
      <w:bookmarkEnd w:id="36"/>
      <w:r w:rsidDel="00000000" w:rsidR="00000000" w:rsidRPr="00000000">
        <w:rPr>
          <w:rtl w:val="0"/>
        </w:rPr>
        <w:t xml:space="preserve">7.0 Future International Marketing Strategies (Mercedes-Benz) Recommendations</w:t>
      </w:r>
    </w:p>
    <w:p w:rsidR="00000000" w:rsidDel="00000000" w:rsidP="00000000" w:rsidRDefault="00000000" w:rsidRPr="00000000" w14:paraId="00000191">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preserve its management in the luxurious automobile quarter through 2026 and past, Mercedes-Benz has to tailor its worldwide imaginativeness and prescience to the unique financial and structural realities of its key European markets.</w:t>
      </w:r>
    </w:p>
    <w:p w:rsidR="00000000" w:rsidDel="00000000" w:rsidP="00000000" w:rsidRDefault="00000000" w:rsidRPr="00000000" w14:paraId="00000192">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7.1 Recommendation for Germany (The Innovation Hub)</w:t>
      </w:r>
    </w:p>
    <w:p w:rsidR="00000000" w:rsidDel="00000000" w:rsidP="00000000" w:rsidRDefault="00000000" w:rsidRPr="00000000" w14:paraId="0000019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Strategic Cognisance: Virtual Transformation and Sustainable Sovereignty</w:t>
      </w:r>
    </w:p>
    <w:p w:rsidR="00000000" w:rsidDel="00000000" w:rsidP="00000000" w:rsidRDefault="00000000" w:rsidRPr="00000000" w14:paraId="00000194">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Enforce advanced MB.OS Narratives: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advertising and marketing efforts need to transition from traditional performance metrics to "digital luxury", highlighting the MB.OS integration. This appeals to Germany's tech-savvy expert magnificence through emphasising time-saving AI features and seamless workplace-to-car connectivity.</w:t>
      </w:r>
    </w:p>
    <w:p w:rsidR="00000000" w:rsidDel="00000000" w:rsidP="00000000" w:rsidRDefault="00000000" w:rsidRPr="00000000" w14:paraId="00000195">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Decentralised Sustainability thru eCampus: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Leverage the new Stuttgart eCampus to market "round luxury". Germany’s environmentally aware customers have to be focused on campaigns targeted on closed-loop battery recycling and carbon-neutral R&amp;D, positioning the logo as the ethical preference for countrywide sovereignty in inexperienced technology.</w:t>
      </w:r>
    </w:p>
    <w:p w:rsidR="00000000" w:rsidDel="00000000" w:rsidP="00000000" w:rsidRDefault="00000000" w:rsidRPr="00000000" w14:paraId="00000196">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Centred market penetration: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Use the Ansoff Matrix logic to deepen marketplace proportion by way of presenting flexible leasing for the "electric-powered-first" hybrid fleet, catering to conservative customers hesitant to make a total jump to BEVs (Mercedes-Benz Group, 2026).</w:t>
      </w:r>
    </w:p>
    <w:p w:rsidR="00000000" w:rsidDel="00000000" w:rsidP="00000000" w:rsidRDefault="00000000" w:rsidRPr="00000000" w14:paraId="00000197">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7.2 Recommendation for Hungary (The Strategic Lead)</w:t>
      </w:r>
    </w:p>
    <w:p w:rsidR="00000000" w:rsidDel="00000000" w:rsidP="00000000" w:rsidRDefault="00000000" w:rsidRPr="00000000" w14:paraId="00000198">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Strategic focus: market development and infrastructure collaboration</w:t>
      </w:r>
    </w:p>
    <w:p w:rsidR="00000000" w:rsidDel="00000000" w:rsidP="00000000" w:rsidRDefault="00000000" w:rsidRPr="00000000" w14:paraId="00000199">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Localise through infrastructure cooperation: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Mercedes-Benz should lead a consortium with Hungarian electricity companies to expand excessive-pace charging networks along essential EU transit corridors. By fixing the "range anxiety" barrier regionally, the agency can better market the Kecskemét-produced EQ fashions to the Hungarian upper-middle magnificence.</w:t>
      </w:r>
    </w:p>
    <w:p w:rsidR="00000000" w:rsidDel="00000000" w:rsidP="00000000" w:rsidRDefault="00000000" w:rsidRPr="00000000" w14:paraId="0000019A">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Prestige-linked "Lead Plant" Campaigns: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Shift the promotional narrative to emphasise that vehicles just like the CLA are "Made in Hungary for the world." This creates an experience of countrywide pleasure and company linkage, appealing to the need for repute and network association among neighbourhood consumers.</w:t>
      </w:r>
    </w:p>
    <w:p w:rsidR="00000000" w:rsidDel="00000000" w:rsidP="00000000" w:rsidRDefault="00000000" w:rsidRPr="00000000" w14:paraId="0000019B">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Omni-channel entry luxury boom:</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decorate digital advertising and marketing and online configuration tools, particularly for the entry luxurious phase. Through simplifying the net buy manner for compact cars, Mercedes-Benz can seize younger Hungarian entrepreneurs who prioritise performance and transparent digital pricing over traditional showroom negotiations.</w:t>
      </w:r>
    </w:p>
    <w:p w:rsidR="00000000" w:rsidDel="00000000" w:rsidP="00000000" w:rsidRDefault="00000000" w:rsidRPr="00000000" w14:paraId="0000019C">
      <w:pPr>
        <w:spacing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D">
      <w:pPr>
        <w:spacing w:after="160" w:line="278.00000000000006" w:lineRule="auto"/>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9E">
      <w:pPr>
        <w:pStyle w:val="Heading1"/>
        <w:jc w:val="center"/>
        <w:rPr/>
      </w:pPr>
      <w:bookmarkStart w:colFirst="0" w:colLast="0" w:name="_rjzw9v1b78lj" w:id="37"/>
      <w:bookmarkEnd w:id="37"/>
      <w:r w:rsidDel="00000000" w:rsidR="00000000" w:rsidRPr="00000000">
        <w:rPr>
          <w:rtl w:val="0"/>
        </w:rPr>
        <w:t xml:space="preserve">Section 2: Reflective Account through the Gibbs Reflective Cycle</w:t>
      </w:r>
    </w:p>
    <w:p w:rsidR="00000000" w:rsidDel="00000000" w:rsidP="00000000" w:rsidRDefault="00000000" w:rsidRPr="00000000" w14:paraId="0000019F">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Reflection plays a significant role in academic learning since it enables students to reflect on their experiences and discover their strengths and weaknesses to perform better in the future. I applied the Gibbs Reflective Cycle in this assessment, as it is made up of six steps, namely, description, feelings, evaluation, analysis, conclusion, and action plan. This reflective model enabled me to critically assess the plan of action I used in conducting the research, analysing, and preparing the international marketing analysis of Mercedes-Benz in Germany and Hungary.</w:t>
      </w:r>
    </w:p>
    <w:p w:rsidR="00000000" w:rsidDel="00000000" w:rsidP="00000000" w:rsidRDefault="00000000" w:rsidRPr="00000000" w14:paraId="000001A0">
      <w:pPr>
        <w:keepNext w:val="1"/>
        <w:spacing w:before="240" w:line="360" w:lineRule="auto"/>
        <w:jc w:val="center"/>
        <w:rPr/>
      </w:pPr>
      <w:r w:rsidDel="00000000" w:rsidR="00000000" w:rsidRPr="00000000">
        <w:rPr/>
        <w:drawing>
          <wp:inline distB="0" distT="0" distL="0" distR="0">
            <wp:extent cx="4147509" cy="2764852"/>
            <wp:effectExtent b="0" l="0" r="0" t="0"/>
            <wp:docPr descr="Gibbs Reflective Cycle Explained: A Framework for Structured ..." id="14" name="image14.png"/>
            <a:graphic>
              <a:graphicData uri="http://schemas.openxmlformats.org/drawingml/2006/picture">
                <pic:pic>
                  <pic:nvPicPr>
                    <pic:cNvPr descr="Gibbs Reflective Cycle Explained: A Framework for Structured ..." id="0" name="image14.png"/>
                    <pic:cNvPicPr preferRelativeResize="0"/>
                  </pic:nvPicPr>
                  <pic:blipFill>
                    <a:blip r:embed="rId29"/>
                    <a:srcRect b="0" l="0" r="0" t="0"/>
                    <a:stretch>
                      <a:fillRect/>
                    </a:stretch>
                  </pic:blipFill>
                  <pic:spPr>
                    <a:xfrm>
                      <a:off x="0" y="0"/>
                      <a:ext cx="4147509" cy="2764852"/>
                    </a:xfrm>
                    <a:prstGeom prst="rect"/>
                    <a:ln/>
                  </pic:spPr>
                </pic:pic>
              </a:graphicData>
            </a:graphic>
          </wp:inline>
        </w:drawing>
      </w:r>
      <w:r w:rsidDel="00000000" w:rsidR="00000000" w:rsidRPr="00000000">
        <w:rPr>
          <w:rtl w:val="0"/>
        </w:rPr>
      </w:r>
    </w:p>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24"/>
          <w:szCs w:val="24"/>
          <w:u w:val="none"/>
          <w:shd w:fill="auto" w:val="clear"/>
          <w:vertAlign w:val="baseline"/>
        </w:rPr>
      </w:pPr>
      <w:bookmarkStart w:colFirst="0" w:colLast="0" w:name="_y3nd4thg6xg0" w:id="38"/>
      <w:bookmarkEnd w:id="38"/>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13: Gibbs Reflective Cycle</w:t>
      </w:r>
      <w:r w:rsidDel="00000000" w:rsidR="00000000" w:rsidRPr="00000000">
        <w:rPr>
          <w:rtl w:val="0"/>
        </w:rPr>
      </w:r>
    </w:p>
    <w:p w:rsidR="00000000" w:rsidDel="00000000" w:rsidP="00000000" w:rsidRDefault="00000000" w:rsidRPr="00000000" w14:paraId="000001A2">
      <w:pPr>
        <w:spacing w:before="240"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 </w:t>
      </w:r>
      <w:hyperlink r:id="rId30">
        <w:r w:rsidDel="00000000" w:rsidR="00000000" w:rsidRPr="00000000">
          <w:rPr>
            <w:rFonts w:ascii="Arial" w:cs="Arial" w:eastAsia="Arial" w:hAnsi="Arial"/>
            <w:color w:val="0563c1"/>
            <w:sz w:val="24"/>
            <w:szCs w:val="24"/>
            <w:u w:val="single"/>
            <w:rtl w:val="0"/>
          </w:rPr>
          <w:t xml:space="preserve">drkrishnaathal.com</w:t>
        </w:r>
      </w:hyperlink>
      <w:r w:rsidDel="00000000" w:rsidR="00000000" w:rsidRPr="00000000">
        <w:rPr>
          <w:rtl w:val="0"/>
        </w:rPr>
      </w:r>
    </w:p>
    <w:p w:rsidR="00000000" w:rsidDel="00000000" w:rsidP="00000000" w:rsidRDefault="00000000" w:rsidRPr="00000000" w14:paraId="000001A3">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Description</w:t>
      </w:r>
    </w:p>
    <w:p w:rsidR="00000000" w:rsidDel="00000000" w:rsidP="00000000" w:rsidRDefault="00000000" w:rsidRPr="00000000" w14:paraId="000001A4">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objective of the assignment was to discuss the international marketing concepts of Mercedes-Benz through an analysis of the macro-environmental forces, cultural forces, market segmentation and marketing strategies in two countries. In order to complete the assessment, I have initially determined the applicable academic models, including the PESTEL analysis, the cultural dimensions as developed by Hofstede, STP (Segmentation, Targeting and Positioning) and the Marketing Mix (7Ps). These theories assisted in organising the analysis and enabling me to make the comparisons between the German and Hungarian markets.</w:t>
      </w:r>
    </w:p>
    <w:p w:rsidR="00000000" w:rsidDel="00000000" w:rsidP="00000000" w:rsidRDefault="00000000" w:rsidRPr="00000000" w14:paraId="000001A5">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begin with the research process, I tried to find out credible academic sources, including journal articles, reports on the industry, and official company publications. I also relied on the online academic databases and valid business sources to collect recent information on the automotive industry, the global strategy of Mercedes-Benz, and the economic and cultural environment of both countries. Once the data was gathered, I interpreted the information based on the chosen frameworks and put the results in various categories. Lastly, I drafted the written report after synthesising the analysis and substantiating it with evidence, considering the Harvard referencing style.</w:t>
      </w:r>
    </w:p>
    <w:p w:rsidR="00000000" w:rsidDel="00000000" w:rsidP="00000000" w:rsidRDefault="00000000" w:rsidRPr="00000000" w14:paraId="000001A6">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Ethical (product/merchandising):</w:t>
      </w:r>
      <w:r w:rsidDel="00000000" w:rsidR="00000000" w:rsidRPr="00000000">
        <w:rPr>
          <w:rFonts w:ascii="Arial" w:cs="Arial" w:eastAsia="Arial" w:hAnsi="Arial"/>
          <w:sz w:val="24"/>
          <w:szCs w:val="24"/>
          <w:rtl w:val="0"/>
        </w:rPr>
        <w:t xml:space="preserve"> Mercedes-Benz Germany makes use of obvious lifecycle tests for the EQS and aligns with Germany's Supply Chain Due Diligence Act to make certain struggle-free mineral sourcing, reinforcing brand integrity (Scribd, 2025).</w:t>
      </w:r>
    </w:p>
    <w:p w:rsidR="00000000" w:rsidDel="00000000" w:rsidP="00000000" w:rsidRDefault="00000000" w:rsidRPr="00000000" w14:paraId="000001A7">
      <w:pPr>
        <w:spacing w:before="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Unethical (promotion/product):</w:t>
      </w:r>
      <w:r w:rsidDel="00000000" w:rsidR="00000000" w:rsidRPr="00000000">
        <w:rPr>
          <w:rFonts w:ascii="Arial" w:cs="Arial" w:eastAsia="Arial" w:hAnsi="Arial"/>
          <w:sz w:val="24"/>
          <w:szCs w:val="24"/>
          <w:rtl w:val="0"/>
        </w:rPr>
        <w:t xml:space="preserve"> capacity for "greenwashing" through exaggerated carbon-neutral claims in ads or manipulating emissions information (similar to Beyond scandals) dangers misleading German customers and violating strict European purchaser safety legal guidelines.</w:t>
      </w:r>
    </w:p>
    <w:p w:rsidR="00000000" w:rsidDel="00000000" w:rsidP="00000000" w:rsidRDefault="00000000" w:rsidRPr="00000000" w14:paraId="000001A8">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Feelings</w:t>
      </w:r>
    </w:p>
    <w:p w:rsidR="00000000" w:rsidDel="00000000" w:rsidP="00000000" w:rsidRDefault="00000000" w:rsidRPr="00000000" w14:paraId="000001A9">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Initially, I was somewhat nervous on the onset of the assignment since the assignment involved an analysis of several business structures and two distinct nations. My concern was to get the right and current information related to the automotive industry and to make sure that the analysis would be pertinent to the international marketing strategy of the company. Nevertheless, the further I continued the research process, the more confident I became about my skills in organising information and using theoretical models.</w:t>
      </w:r>
    </w:p>
    <w:p w:rsidR="00000000" w:rsidDel="00000000" w:rsidP="00000000" w:rsidRDefault="00000000" w:rsidRPr="00000000" w14:paraId="000001AA">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assignment also exposed me to more interest in the field of international marketing strategy, especially in how international companies can change their marketing strategies to suit various markets. I was satisfied because I was capable of relating academic theories to practical business practices employed by Mercedes-Benz. In general, the process taught me to be more confident in doing structured research and implementing analytical theories.</w:t>
      </w:r>
    </w:p>
    <w:p w:rsidR="00000000" w:rsidDel="00000000" w:rsidP="00000000" w:rsidRDefault="00000000" w:rsidRPr="00000000" w14:paraId="000001AB">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Evaluation</w:t>
      </w:r>
    </w:p>
    <w:p w:rsidR="00000000" w:rsidDel="00000000" w:rsidP="00000000" w:rsidRDefault="00000000" w:rsidRPr="00000000" w14:paraId="000001AC">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My research and preparation process had a number of positive features. The strong use of well-developed marketing frameworks like the PESTEL, STP, and marketing mix was one of the strong points because it allowed organising the analysis in a logical way. The comparison of the economic, cultural, and marketing environments of Germany and Hungary became easier with the help of these frameworks.</w:t>
      </w:r>
    </w:p>
    <w:p w:rsidR="00000000" w:rsidDel="00000000" w:rsidP="00000000" w:rsidRDefault="00000000" w:rsidRPr="00000000" w14:paraId="000001AD">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credible sources and up-to-date information were another good point. The high quality of the analysis was made with the help of reliable data and proved the points discussed in the report. Moreover, the division of the assignment into clear sections facilitated the comprehension of the content and also made sure that every aspect of the assessment was sure to cover the necessary learning outcomes.</w:t>
      </w:r>
    </w:p>
    <w:p w:rsidR="00000000" w:rsidDel="00000000" w:rsidP="00000000" w:rsidRDefault="00000000" w:rsidRPr="00000000" w14:paraId="000001AE">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Nevertheless, some difficulties were also encountered. Handling the abundance of information that can be found about Mercedes-Benz was one of the challenges as well as choosing the most pertinent information to use in the assignment. The other problem was to make sure that every part was even in depth and clarity but had to meet the necessary word count.</w:t>
      </w:r>
    </w:p>
    <w:p w:rsidR="00000000" w:rsidDel="00000000" w:rsidP="00000000" w:rsidRDefault="00000000" w:rsidRPr="00000000" w14:paraId="000001AF">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Analysis</w:t>
      </w:r>
    </w:p>
    <w:p w:rsidR="00000000" w:rsidDel="00000000" w:rsidP="00000000" w:rsidRDefault="00000000" w:rsidRPr="00000000" w14:paraId="000001B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Through this experience, I was able to learn that to do effective research, a systematic approach is necessary. At the very start, it was important to find suitable frameworks that would guide the research process and allow the analysis to be focused on the main purposes of the assignment. I can use the PESTEL analysis as an example, as it has helped me to gain insights into the macro-environmental factors that affect the automotive sector, and the cultural model created by Hofstede that has helped me to comprehend social and cultural distinctions between Germany and Hungary.</w:t>
      </w:r>
    </w:p>
    <w:p w:rsidR="00000000" w:rsidDel="00000000" w:rsidP="00000000" w:rsidRDefault="00000000" w:rsidRPr="00000000" w14:paraId="000001B1">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Another key learned point in the assignment was the need to apply theory and practice within the business world. The application of the principles of marketing, including segmentation and positioning, assisted in showing how the strategy of Mercedes-Benz is adapted to various markets. Additionally, the process enhanced my skills in critical analysis of information instead of giving a description of it.</w:t>
      </w:r>
    </w:p>
    <w:p w:rsidR="00000000" w:rsidDel="00000000" w:rsidP="00000000" w:rsidRDefault="00000000" w:rsidRPr="00000000" w14:paraId="000001B2">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Conclusion</w:t>
      </w:r>
    </w:p>
    <w:p w:rsidR="00000000" w:rsidDel="00000000" w:rsidP="00000000" w:rsidRDefault="00000000" w:rsidRPr="00000000" w14:paraId="000001B3">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All in all, it was a good learning experience doing this assignment. It enhanced my appreciation of international marketing drugs and how the business operates all over the world. The reflective cycle proposed by Gibbs enabled me to consider the way I conducted my research and the possible ways to improve it. Although I effectively used a number of analytical frameworks and credible sources, I also realised that I have to refine my critical thinking and time management in the future.</w:t>
      </w:r>
    </w:p>
    <w:p w:rsidR="00000000" w:rsidDel="00000000" w:rsidP="00000000" w:rsidRDefault="00000000" w:rsidRPr="00000000" w14:paraId="000001B4">
      <w:pPr>
        <w:spacing w:before="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Action Plan</w:t>
      </w:r>
    </w:p>
    <w:p w:rsidR="00000000" w:rsidDel="00000000" w:rsidP="00000000" w:rsidRDefault="00000000" w:rsidRPr="00000000" w14:paraId="000001B5">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enhance my research and analytical skills in further academic writing, I intend to use more academic sources and reports in the industry. I also will devote more time to planning and organising assignments so that no part of them will be developed shallowly. Also, I will keep on using methods of reflective learning to assess my academic achievement and where I can improve it. With the implementation of these strategies, I want to improve the quality of my future research and acquire better analytical skills in international business and marketing research.</w:t>
      </w:r>
    </w:p>
    <w:p w:rsidR="00000000" w:rsidDel="00000000" w:rsidP="00000000" w:rsidRDefault="00000000" w:rsidRPr="00000000" w14:paraId="000001B6">
      <w:pPr>
        <w:spacing w:after="160" w:line="278.00000000000006" w:lineRule="auto"/>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B7">
      <w:pPr>
        <w:pStyle w:val="Heading1"/>
        <w:rPr/>
      </w:pPr>
      <w:bookmarkStart w:colFirst="0" w:colLast="0" w:name="_euzvzn3412pr" w:id="39"/>
      <w:bookmarkEnd w:id="39"/>
      <w:r w:rsidDel="00000000" w:rsidR="00000000" w:rsidRPr="00000000">
        <w:rPr>
          <w:rtl w:val="0"/>
        </w:rPr>
        <w:t xml:space="preserve">References:</w:t>
      </w:r>
    </w:p>
    <w:p w:rsidR="00000000" w:rsidDel="00000000" w:rsidP="00000000" w:rsidRDefault="00000000" w:rsidRPr="00000000" w14:paraId="000001B8">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Canvas Business Model (2025) </w:t>
      </w:r>
      <w:r w:rsidDel="00000000" w:rsidR="00000000" w:rsidRPr="00000000">
        <w:rPr>
          <w:rFonts w:ascii="Arial" w:cs="Arial" w:eastAsia="Arial" w:hAnsi="Arial"/>
          <w:i w:val="1"/>
          <w:iCs w:val="1"/>
          <w:sz w:val="24"/>
          <w:szCs w:val="24"/>
          <w:rtl w:val="0"/>
        </w:rPr>
        <w:t xml:space="preserve">What are Mission Vision &amp; Core Values of Mercedes-Benz Group AG Company?</w:t>
      </w:r>
      <w:r w:rsidDel="00000000" w:rsidR="00000000" w:rsidRPr="00000000">
        <w:rPr>
          <w:rFonts w:ascii="Arial" w:cs="Arial" w:eastAsia="Arial" w:hAnsi="Arial"/>
          <w:sz w:val="24"/>
          <w:szCs w:val="24"/>
          <w:rtl w:val="0"/>
        </w:rPr>
        <w:t xml:space="preserve">. Available at: </w:t>
      </w:r>
      <w:hyperlink r:id="rId31">
        <w:r w:rsidDel="00000000" w:rsidR="00000000" w:rsidRPr="00000000">
          <w:rPr>
            <w:rFonts w:ascii="Arial" w:cs="Arial" w:eastAsia="Arial" w:hAnsi="Arial"/>
            <w:color w:val="0563c1"/>
            <w:sz w:val="24"/>
            <w:szCs w:val="24"/>
            <w:u w:val="single"/>
            <w:rtl w:val="0"/>
          </w:rPr>
          <w:t xml:space="preserve">https://canvasbusinessmodel.com/blogs/mission/mercedes-benz-group-ag-mission</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B9">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Investing.com (2026) </w:t>
      </w:r>
      <w:r w:rsidDel="00000000" w:rsidR="00000000" w:rsidRPr="00000000">
        <w:rPr>
          <w:rFonts w:ascii="Arial" w:cs="Arial" w:eastAsia="Arial" w:hAnsi="Arial"/>
          <w:i w:val="1"/>
          <w:iCs w:val="1"/>
          <w:sz w:val="24"/>
          <w:szCs w:val="24"/>
          <w:rtl w:val="0"/>
        </w:rPr>
        <w:t xml:space="preserve">Mercedes-Benz to shift A-class production from Germany to Hungary</w:t>
      </w:r>
      <w:r w:rsidDel="00000000" w:rsidR="00000000" w:rsidRPr="00000000">
        <w:rPr>
          <w:rFonts w:ascii="Arial" w:cs="Arial" w:eastAsia="Arial" w:hAnsi="Arial"/>
          <w:sz w:val="24"/>
          <w:szCs w:val="24"/>
          <w:rtl w:val="0"/>
        </w:rPr>
        <w:t xml:space="preserve">. Available at: </w:t>
      </w:r>
      <w:hyperlink r:id="rId32">
        <w:r w:rsidDel="00000000" w:rsidR="00000000" w:rsidRPr="00000000">
          <w:rPr>
            <w:rFonts w:ascii="Arial" w:cs="Arial" w:eastAsia="Arial" w:hAnsi="Arial"/>
            <w:color w:val="0563c1"/>
            <w:sz w:val="24"/>
            <w:szCs w:val="24"/>
            <w:u w:val="single"/>
            <w:rtl w:val="0"/>
          </w:rPr>
          <w:t xml:space="preserve">https://www.investing.com/news/stock-market-news/mercedesbenz-to-shift-aclass-production-from-germany-to-hungary-93CH-4431801</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BA">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Lombard Odier (2025) </w:t>
      </w:r>
      <w:r w:rsidDel="00000000" w:rsidR="00000000" w:rsidRPr="00000000">
        <w:rPr>
          <w:rFonts w:ascii="Arial" w:cs="Arial" w:eastAsia="Arial" w:hAnsi="Arial"/>
          <w:i w:val="1"/>
          <w:iCs w:val="1"/>
          <w:sz w:val="24"/>
          <w:szCs w:val="24"/>
          <w:rtl w:val="0"/>
        </w:rPr>
        <w:t xml:space="preserve">Driving change: inside Mercedes-Benz's bold plan to build carbon-neutral cars</w:t>
      </w:r>
      <w:r w:rsidDel="00000000" w:rsidR="00000000" w:rsidRPr="00000000">
        <w:rPr>
          <w:rFonts w:ascii="Arial" w:cs="Arial" w:eastAsia="Arial" w:hAnsi="Arial"/>
          <w:sz w:val="24"/>
          <w:szCs w:val="24"/>
          <w:rtl w:val="0"/>
        </w:rPr>
        <w:t xml:space="preserve">. Available at: </w:t>
      </w:r>
      <w:hyperlink r:id="rId33">
        <w:r w:rsidDel="00000000" w:rsidR="00000000" w:rsidRPr="00000000">
          <w:rPr>
            <w:rFonts w:ascii="Arial" w:cs="Arial" w:eastAsia="Arial" w:hAnsi="Arial"/>
            <w:color w:val="0563c1"/>
            <w:sz w:val="24"/>
            <w:szCs w:val="24"/>
            <w:u w:val="single"/>
            <w:rtl w:val="0"/>
          </w:rPr>
          <w:t xml:space="preserve">https://www.lombardodier.com/insights/2025/may/driving-change-inside-mercedes-benz-s.html</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BB">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Group (2021) </w:t>
      </w:r>
      <w:r w:rsidDel="00000000" w:rsidR="00000000" w:rsidRPr="00000000">
        <w:rPr>
          <w:rFonts w:ascii="Arial" w:cs="Arial" w:eastAsia="Arial" w:hAnsi="Arial"/>
          <w:i w:val="1"/>
          <w:iCs w:val="1"/>
          <w:sz w:val="24"/>
          <w:szCs w:val="24"/>
          <w:rtl w:val="0"/>
        </w:rPr>
        <w:t xml:space="preserve">Mercedes-Benz Group Annual Report 2021</w:t>
      </w:r>
      <w:r w:rsidDel="00000000" w:rsidR="00000000" w:rsidRPr="00000000">
        <w:rPr>
          <w:rFonts w:ascii="Arial" w:cs="Arial" w:eastAsia="Arial" w:hAnsi="Arial"/>
          <w:sz w:val="24"/>
          <w:szCs w:val="24"/>
          <w:rtl w:val="0"/>
        </w:rPr>
        <w:t xml:space="preserve">. Available at: </w:t>
      </w:r>
      <w:hyperlink r:id="rId34">
        <w:r w:rsidDel="00000000" w:rsidR="00000000" w:rsidRPr="00000000">
          <w:rPr>
            <w:rFonts w:ascii="Arial" w:cs="Arial" w:eastAsia="Arial" w:hAnsi="Arial"/>
            <w:color w:val="0563c1"/>
            <w:sz w:val="24"/>
            <w:szCs w:val="24"/>
            <w:u w:val="single"/>
            <w:rtl w:val="0"/>
          </w:rPr>
          <w:t xml:space="preserve">https://group.mercedes-benz.com/investors/reports/annual-reports/</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BC">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Group (2025) </w:t>
      </w:r>
      <w:r w:rsidDel="00000000" w:rsidR="00000000" w:rsidRPr="00000000">
        <w:rPr>
          <w:rFonts w:ascii="Arial" w:cs="Arial" w:eastAsia="Arial" w:hAnsi="Arial"/>
          <w:i w:val="1"/>
          <w:iCs w:val="1"/>
          <w:sz w:val="24"/>
          <w:szCs w:val="24"/>
          <w:rtl w:val="0"/>
        </w:rPr>
        <w:t xml:space="preserve">Mercedes-Benz Group Annual Report 2025 incl. combined management report MBG AG</w:t>
      </w:r>
      <w:r w:rsidDel="00000000" w:rsidR="00000000" w:rsidRPr="00000000">
        <w:rPr>
          <w:rFonts w:ascii="Arial" w:cs="Arial" w:eastAsia="Arial" w:hAnsi="Arial"/>
          <w:sz w:val="24"/>
          <w:szCs w:val="24"/>
          <w:rtl w:val="0"/>
        </w:rPr>
        <w:t xml:space="preserve">. Available at: </w:t>
      </w:r>
      <w:hyperlink r:id="rId35">
        <w:r w:rsidDel="00000000" w:rsidR="00000000" w:rsidRPr="00000000">
          <w:rPr>
            <w:rFonts w:ascii="Arial" w:cs="Arial" w:eastAsia="Arial" w:hAnsi="Arial"/>
            <w:color w:val="0563c1"/>
            <w:sz w:val="24"/>
            <w:szCs w:val="24"/>
            <w:u w:val="single"/>
            <w:rtl w:val="0"/>
          </w:rPr>
          <w:t xml:space="preserve">https://group.mercedes-benz.com/documents/investors/reports/annual-report/mercedes-benz/mercedes-benz-annual-report-2025-incl-combined-management-report-mbg-ag.pdf</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BD">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StatRanker (2026) </w:t>
      </w:r>
      <w:r w:rsidDel="00000000" w:rsidR="00000000" w:rsidRPr="00000000">
        <w:rPr>
          <w:rFonts w:ascii="Arial" w:cs="Arial" w:eastAsia="Arial" w:hAnsi="Arial"/>
          <w:i w:val="1"/>
          <w:iCs w:val="1"/>
          <w:sz w:val="24"/>
          <w:szCs w:val="24"/>
          <w:rtl w:val="0"/>
        </w:rPr>
        <w:t xml:space="preserve">Mercedes-Benz Sales &amp; Production (2020–2025)</w:t>
      </w:r>
      <w:r w:rsidDel="00000000" w:rsidR="00000000" w:rsidRPr="00000000">
        <w:rPr>
          <w:rFonts w:ascii="Arial" w:cs="Arial" w:eastAsia="Arial" w:hAnsi="Arial"/>
          <w:sz w:val="24"/>
          <w:szCs w:val="24"/>
          <w:rtl w:val="0"/>
        </w:rPr>
        <w:t xml:space="preserve">. Available at: </w:t>
      </w:r>
      <w:hyperlink r:id="rId36">
        <w:r w:rsidDel="00000000" w:rsidR="00000000" w:rsidRPr="00000000">
          <w:rPr>
            <w:rFonts w:ascii="Arial" w:cs="Arial" w:eastAsia="Arial" w:hAnsi="Arial"/>
            <w:color w:val="0563c1"/>
            <w:sz w:val="24"/>
            <w:szCs w:val="24"/>
            <w:u w:val="single"/>
            <w:rtl w:val="0"/>
          </w:rPr>
          <w:t xml:space="preserve">https://statranker.org/mobility/mercedes-benz-sales-production/</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BE">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XpatLoop (2024) </w:t>
      </w:r>
      <w:r w:rsidDel="00000000" w:rsidR="00000000" w:rsidRPr="00000000">
        <w:rPr>
          <w:rFonts w:ascii="Arial" w:cs="Arial" w:eastAsia="Arial" w:hAnsi="Arial"/>
          <w:i w:val="1"/>
          <w:iCs w:val="1"/>
          <w:sz w:val="24"/>
          <w:szCs w:val="24"/>
          <w:rtl w:val="0"/>
        </w:rPr>
        <w:t xml:space="preserve">Mercedes-Benz to Shut Down Production in Hungary for One Month</w:t>
      </w:r>
      <w:r w:rsidDel="00000000" w:rsidR="00000000" w:rsidRPr="00000000">
        <w:rPr>
          <w:rFonts w:ascii="Arial" w:cs="Arial" w:eastAsia="Arial" w:hAnsi="Arial"/>
          <w:sz w:val="24"/>
          <w:szCs w:val="24"/>
          <w:rtl w:val="0"/>
        </w:rPr>
        <w:t xml:space="preserve">. Available at: </w:t>
      </w:r>
      <w:hyperlink r:id="rId37">
        <w:r w:rsidDel="00000000" w:rsidR="00000000" w:rsidRPr="00000000">
          <w:rPr>
            <w:rFonts w:ascii="Arial" w:cs="Arial" w:eastAsia="Arial" w:hAnsi="Arial"/>
            <w:color w:val="0563c1"/>
            <w:sz w:val="24"/>
            <w:szCs w:val="24"/>
            <w:u w:val="single"/>
            <w:rtl w:val="0"/>
          </w:rPr>
          <w:t xml:space="preserve">https://xpatloop.com/channels/2024/12/mercedes-benz-to-shut-down-production-in-hungary-for-one-month.html</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BF">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Market Research Future (2025) </w:t>
      </w:r>
      <w:r w:rsidDel="00000000" w:rsidR="00000000" w:rsidRPr="00000000">
        <w:rPr>
          <w:rFonts w:ascii="Arial" w:cs="Arial" w:eastAsia="Arial" w:hAnsi="Arial"/>
          <w:i w:val="1"/>
          <w:iCs w:val="1"/>
          <w:sz w:val="24"/>
          <w:szCs w:val="24"/>
          <w:rtl w:val="0"/>
        </w:rPr>
        <w:t xml:space="preserve">Germany Automotive Industry Market Report</w:t>
      </w:r>
      <w:r w:rsidDel="00000000" w:rsidR="00000000" w:rsidRPr="00000000">
        <w:rPr>
          <w:rFonts w:ascii="Arial" w:cs="Arial" w:eastAsia="Arial" w:hAnsi="Arial"/>
          <w:sz w:val="24"/>
          <w:szCs w:val="24"/>
          <w:rtl w:val="0"/>
        </w:rPr>
        <w:t xml:space="preserve">. Available at: </w:t>
      </w:r>
      <w:hyperlink r:id="rId38">
        <w:r w:rsidDel="00000000" w:rsidR="00000000" w:rsidRPr="00000000">
          <w:rPr>
            <w:rFonts w:ascii="Arial" w:cs="Arial" w:eastAsia="Arial" w:hAnsi="Arial"/>
            <w:color w:val="0563c1"/>
            <w:sz w:val="24"/>
            <w:szCs w:val="24"/>
            <w:u w:val="single"/>
            <w:rtl w:val="0"/>
          </w:rPr>
          <w:t xml:space="preserve">https://www.marketresearchfuture.com/reports/germany-automotive-industry-47038</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C0">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Statista (2025) </w:t>
      </w:r>
      <w:r w:rsidDel="00000000" w:rsidR="00000000" w:rsidRPr="00000000">
        <w:rPr>
          <w:rFonts w:ascii="Arial" w:cs="Arial" w:eastAsia="Arial" w:hAnsi="Arial"/>
          <w:i w:val="1"/>
          <w:iCs w:val="1"/>
          <w:sz w:val="24"/>
          <w:szCs w:val="24"/>
          <w:rtl w:val="0"/>
        </w:rPr>
        <w:t xml:space="preserve">Automotive Industry in Hungary – Statistics &amp; Facts</w:t>
      </w:r>
      <w:r w:rsidDel="00000000" w:rsidR="00000000" w:rsidRPr="00000000">
        <w:rPr>
          <w:rFonts w:ascii="Arial" w:cs="Arial" w:eastAsia="Arial" w:hAnsi="Arial"/>
          <w:sz w:val="24"/>
          <w:szCs w:val="24"/>
          <w:rtl w:val="0"/>
        </w:rPr>
        <w:t xml:space="preserve">. Available at: </w:t>
      </w:r>
      <w:hyperlink r:id="rId39">
        <w:r w:rsidDel="00000000" w:rsidR="00000000" w:rsidRPr="00000000">
          <w:rPr>
            <w:rFonts w:ascii="Arial" w:cs="Arial" w:eastAsia="Arial" w:hAnsi="Arial"/>
            <w:color w:val="0563c1"/>
            <w:sz w:val="24"/>
            <w:szCs w:val="24"/>
            <w:u w:val="single"/>
            <w:rtl w:val="0"/>
          </w:rPr>
          <w:t xml:space="preserve">https://www.statista.com/topics/8122/automotive-industry-in-hungary/</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C1">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 International Trade Administration (2024) </w:t>
      </w:r>
      <w:r w:rsidDel="00000000" w:rsidR="00000000" w:rsidRPr="00000000">
        <w:rPr>
          <w:rFonts w:ascii="Arial" w:cs="Arial" w:eastAsia="Arial" w:hAnsi="Arial"/>
          <w:i w:val="1"/>
          <w:iCs w:val="1"/>
          <w:sz w:val="24"/>
          <w:szCs w:val="24"/>
          <w:rtl w:val="0"/>
        </w:rPr>
        <w:t xml:space="preserve">Hungary EV Green Revolution Reshaping Country’s Automotive Industry</w:t>
      </w:r>
      <w:r w:rsidDel="00000000" w:rsidR="00000000" w:rsidRPr="00000000">
        <w:rPr>
          <w:rFonts w:ascii="Arial" w:cs="Arial" w:eastAsia="Arial" w:hAnsi="Arial"/>
          <w:sz w:val="24"/>
          <w:szCs w:val="24"/>
          <w:rtl w:val="0"/>
        </w:rPr>
        <w:t xml:space="preserve">. Available at: </w:t>
      </w:r>
      <w:hyperlink r:id="rId40">
        <w:r w:rsidDel="00000000" w:rsidR="00000000" w:rsidRPr="00000000">
          <w:rPr>
            <w:rFonts w:ascii="Arial" w:cs="Arial" w:eastAsia="Arial" w:hAnsi="Arial"/>
            <w:color w:val="0563c1"/>
            <w:sz w:val="24"/>
            <w:szCs w:val="24"/>
            <w:u w:val="single"/>
            <w:rtl w:val="0"/>
          </w:rPr>
          <w:t xml:space="preserve">https://www.trade.gov/market-intelligence/hungary-ev-green-revolution-reshaping-countrys-automotive-industry</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C2">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ZipDo (2026) </w:t>
      </w:r>
      <w:r w:rsidDel="00000000" w:rsidR="00000000" w:rsidRPr="00000000">
        <w:rPr>
          <w:rFonts w:ascii="Arial" w:cs="Arial" w:eastAsia="Arial" w:hAnsi="Arial"/>
          <w:i w:val="1"/>
          <w:iCs w:val="1"/>
          <w:sz w:val="24"/>
          <w:szCs w:val="24"/>
          <w:rtl w:val="0"/>
        </w:rPr>
        <w:t xml:space="preserve">Hungary Automotive Industry Statistics</w:t>
      </w:r>
      <w:r w:rsidDel="00000000" w:rsidR="00000000" w:rsidRPr="00000000">
        <w:rPr>
          <w:rFonts w:ascii="Arial" w:cs="Arial" w:eastAsia="Arial" w:hAnsi="Arial"/>
          <w:sz w:val="24"/>
          <w:szCs w:val="24"/>
          <w:rtl w:val="0"/>
        </w:rPr>
        <w:t xml:space="preserve">. Available at: </w:t>
      </w:r>
      <w:hyperlink r:id="rId41">
        <w:r w:rsidDel="00000000" w:rsidR="00000000" w:rsidRPr="00000000">
          <w:rPr>
            <w:rFonts w:ascii="Arial" w:cs="Arial" w:eastAsia="Arial" w:hAnsi="Arial"/>
            <w:color w:val="0563c1"/>
            <w:sz w:val="24"/>
            <w:szCs w:val="24"/>
            <w:u w:val="single"/>
            <w:rtl w:val="0"/>
          </w:rPr>
          <w:t xml:space="preserve">https://zipdo.co/hungary-automotive-industry-statistics/</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C3">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WiFiTalents (2026) </w:t>
      </w:r>
      <w:r w:rsidDel="00000000" w:rsidR="00000000" w:rsidRPr="00000000">
        <w:rPr>
          <w:rFonts w:ascii="Arial" w:cs="Arial" w:eastAsia="Arial" w:hAnsi="Arial"/>
          <w:i w:val="1"/>
          <w:iCs w:val="1"/>
          <w:sz w:val="24"/>
          <w:szCs w:val="24"/>
          <w:rtl w:val="0"/>
        </w:rPr>
        <w:t xml:space="preserve">Hungary Industry Statistics Report</w:t>
      </w:r>
      <w:r w:rsidDel="00000000" w:rsidR="00000000" w:rsidRPr="00000000">
        <w:rPr>
          <w:rFonts w:ascii="Arial" w:cs="Arial" w:eastAsia="Arial" w:hAnsi="Arial"/>
          <w:sz w:val="24"/>
          <w:szCs w:val="24"/>
          <w:rtl w:val="0"/>
        </w:rPr>
        <w:t xml:space="preserve">. Available at: </w:t>
      </w:r>
      <w:hyperlink r:id="rId42">
        <w:r w:rsidDel="00000000" w:rsidR="00000000" w:rsidRPr="00000000">
          <w:rPr>
            <w:rFonts w:ascii="Arial" w:cs="Arial" w:eastAsia="Arial" w:hAnsi="Arial"/>
            <w:color w:val="0563c1"/>
            <w:sz w:val="24"/>
            <w:szCs w:val="24"/>
            <w:u w:val="single"/>
            <w:rtl w:val="0"/>
          </w:rPr>
          <w:t xml:space="preserve">https://wifitalents.com/hungary-industry-statistics/</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C4">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Hofstede, G. (2021) </w:t>
      </w:r>
      <w:r w:rsidDel="00000000" w:rsidR="00000000" w:rsidRPr="00000000">
        <w:rPr>
          <w:rFonts w:ascii="Arial" w:cs="Arial" w:eastAsia="Arial" w:hAnsi="Arial"/>
          <w:i w:val="1"/>
          <w:iCs w:val="1"/>
          <w:sz w:val="24"/>
          <w:szCs w:val="24"/>
          <w:rtl w:val="0"/>
        </w:rPr>
        <w:t xml:space="preserve">Hofstede’s Cultural Dimensions Theory</w:t>
      </w:r>
      <w:r w:rsidDel="00000000" w:rsidR="00000000" w:rsidRPr="00000000">
        <w:rPr>
          <w:rFonts w:ascii="Arial" w:cs="Arial" w:eastAsia="Arial" w:hAnsi="Arial"/>
          <w:sz w:val="24"/>
          <w:szCs w:val="24"/>
          <w:rtl w:val="0"/>
        </w:rPr>
        <w:t xml:space="preserve">. Available at: </w:t>
      </w:r>
      <w:hyperlink r:id="rId43">
        <w:r w:rsidDel="00000000" w:rsidR="00000000" w:rsidRPr="00000000">
          <w:rPr>
            <w:rFonts w:ascii="Arial" w:cs="Arial" w:eastAsia="Arial" w:hAnsi="Arial"/>
            <w:color w:val="0563c1"/>
            <w:sz w:val="24"/>
            <w:szCs w:val="24"/>
            <w:u w:val="single"/>
            <w:rtl w:val="0"/>
          </w:rPr>
          <w:t xml:space="preserve">https://www.hofstede-insights.com/country-comparison/</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C5">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Hofstede, G., Hofstede, G.J. and Minkov, M. (2021) </w:t>
      </w:r>
      <w:r w:rsidDel="00000000" w:rsidR="00000000" w:rsidRPr="00000000">
        <w:rPr>
          <w:rFonts w:ascii="Arial" w:cs="Arial" w:eastAsia="Arial" w:hAnsi="Arial"/>
          <w:i w:val="1"/>
          <w:iCs w:val="1"/>
          <w:sz w:val="24"/>
          <w:szCs w:val="24"/>
          <w:rtl w:val="0"/>
        </w:rPr>
        <w:t xml:space="preserve">Cultures and Organizations: Software of the Mind</w:t>
      </w:r>
      <w:r w:rsidDel="00000000" w:rsidR="00000000" w:rsidRPr="00000000">
        <w:rPr>
          <w:rFonts w:ascii="Arial" w:cs="Arial" w:eastAsia="Arial" w:hAnsi="Arial"/>
          <w:sz w:val="24"/>
          <w:szCs w:val="24"/>
          <w:rtl w:val="0"/>
        </w:rPr>
        <w:t xml:space="preserve">. New York: McGraw-Hill.</w:t>
      </w:r>
    </w:p>
    <w:p w:rsidR="00000000" w:rsidDel="00000000" w:rsidP="00000000" w:rsidRDefault="00000000" w:rsidRPr="00000000" w14:paraId="000001C6">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Milica, Z. (2023) </w:t>
      </w:r>
      <w:r w:rsidDel="00000000" w:rsidR="00000000" w:rsidRPr="00000000">
        <w:rPr>
          <w:rFonts w:ascii="Arial" w:cs="Arial" w:eastAsia="Arial" w:hAnsi="Arial"/>
          <w:i w:val="1"/>
          <w:iCs w:val="1"/>
          <w:sz w:val="24"/>
          <w:szCs w:val="24"/>
          <w:rtl w:val="0"/>
        </w:rPr>
        <w:t xml:space="preserve">National Culture and Its Dimensions</w:t>
      </w:r>
      <w:r w:rsidDel="00000000" w:rsidR="00000000" w:rsidRPr="00000000">
        <w:rPr>
          <w:rFonts w:ascii="Arial" w:cs="Arial" w:eastAsia="Arial" w:hAnsi="Arial"/>
          <w:sz w:val="24"/>
          <w:szCs w:val="24"/>
          <w:rtl w:val="0"/>
        </w:rPr>
        <w:t xml:space="preserve">. Available at: </w:t>
      </w:r>
      <w:hyperlink r:id="rId44">
        <w:r w:rsidDel="00000000" w:rsidR="00000000" w:rsidRPr="00000000">
          <w:rPr>
            <w:rFonts w:ascii="Arial" w:cs="Arial" w:eastAsia="Arial" w:hAnsi="Arial"/>
            <w:color w:val="0563c1"/>
            <w:sz w:val="24"/>
            <w:szCs w:val="24"/>
            <w:u w:val="single"/>
            <w:rtl w:val="0"/>
          </w:rPr>
          <w:t xml:space="preserve">https://old2.kgk.uni-obuda.hu/sites/default/files/Milica-National-Culture-and-Its-Dimensions.pdf</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C7">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Meshksar, M. (2025) </w:t>
      </w:r>
      <w:r w:rsidDel="00000000" w:rsidR="00000000" w:rsidRPr="00000000">
        <w:rPr>
          <w:rFonts w:ascii="Arial" w:cs="Arial" w:eastAsia="Arial" w:hAnsi="Arial"/>
          <w:i w:val="1"/>
          <w:iCs w:val="1"/>
          <w:sz w:val="24"/>
          <w:szCs w:val="24"/>
          <w:rtl w:val="0"/>
        </w:rPr>
        <w:t xml:space="preserve">Comparative Study of HRM Practices Based on Hofstede’s Cultural Dimensions</w:t>
      </w:r>
      <w:r w:rsidDel="00000000" w:rsidR="00000000" w:rsidRPr="00000000">
        <w:rPr>
          <w:rFonts w:ascii="Arial" w:cs="Arial" w:eastAsia="Arial" w:hAnsi="Arial"/>
          <w:sz w:val="24"/>
          <w:szCs w:val="24"/>
          <w:rtl w:val="0"/>
        </w:rPr>
        <w:t xml:space="preserve">. Available at: https://i-rep.emu.edu.tr/xmlui/bitstream/handle/11129/338/Meshksar.pdf (Accessed: 12 March 2026). </w:t>
      </w:r>
    </w:p>
    <w:p w:rsidR="00000000" w:rsidDel="00000000" w:rsidP="00000000" w:rsidRDefault="00000000" w:rsidRPr="00000000" w14:paraId="000001C8">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HyperContent (2025) </w:t>
      </w:r>
      <w:r w:rsidDel="00000000" w:rsidR="00000000" w:rsidRPr="00000000">
        <w:rPr>
          <w:rFonts w:ascii="Arial" w:cs="Arial" w:eastAsia="Arial" w:hAnsi="Arial"/>
          <w:i w:val="1"/>
          <w:iCs w:val="1"/>
          <w:sz w:val="24"/>
          <w:szCs w:val="24"/>
          <w:rtl w:val="0"/>
        </w:rPr>
        <w:t xml:space="preserve">Marketing Strategy of Mercedes-Benz</w:t>
      </w:r>
      <w:r w:rsidDel="00000000" w:rsidR="00000000" w:rsidRPr="00000000">
        <w:rPr>
          <w:rFonts w:ascii="Arial" w:cs="Arial" w:eastAsia="Arial" w:hAnsi="Arial"/>
          <w:sz w:val="24"/>
          <w:szCs w:val="24"/>
          <w:rtl w:val="0"/>
        </w:rPr>
        <w:t xml:space="preserve">. Available at: </w:t>
      </w:r>
      <w:hyperlink r:id="rId45">
        <w:r w:rsidDel="00000000" w:rsidR="00000000" w:rsidRPr="00000000">
          <w:rPr>
            <w:rFonts w:ascii="Arial" w:cs="Arial" w:eastAsia="Arial" w:hAnsi="Arial"/>
            <w:color w:val="0563c1"/>
            <w:sz w:val="24"/>
            <w:szCs w:val="24"/>
            <w:u w:val="single"/>
            <w:rtl w:val="0"/>
          </w:rPr>
          <w:t xml:space="preserve">https://dev.hypercontent.co/blogs/marketing-strategy-of-mercedes-benz/</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C9">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 Car Market (2025a) </w:t>
      </w:r>
      <w:r w:rsidDel="00000000" w:rsidR="00000000" w:rsidRPr="00000000">
        <w:rPr>
          <w:rFonts w:ascii="Arial" w:cs="Arial" w:eastAsia="Arial" w:hAnsi="Arial"/>
          <w:i w:val="1"/>
          <w:iCs w:val="1"/>
          <w:sz w:val="24"/>
          <w:szCs w:val="24"/>
          <w:rtl w:val="0"/>
        </w:rPr>
        <w:t xml:space="preserve">Who is the target market for Mercedes-Benz?</w:t>
      </w:r>
      <w:r w:rsidDel="00000000" w:rsidR="00000000" w:rsidRPr="00000000">
        <w:rPr>
          <w:rFonts w:ascii="Arial" w:cs="Arial" w:eastAsia="Arial" w:hAnsi="Arial"/>
          <w:sz w:val="24"/>
          <w:szCs w:val="24"/>
          <w:rtl w:val="0"/>
        </w:rPr>
        <w:t xml:space="preserve"> Available at: </w:t>
      </w:r>
      <w:hyperlink r:id="rId46">
        <w:r w:rsidDel="00000000" w:rsidR="00000000" w:rsidRPr="00000000">
          <w:rPr>
            <w:rFonts w:ascii="Arial" w:cs="Arial" w:eastAsia="Arial" w:hAnsi="Arial"/>
            <w:color w:val="0563c1"/>
            <w:sz w:val="24"/>
            <w:szCs w:val="24"/>
            <w:u w:val="single"/>
            <w:rtl w:val="0"/>
          </w:rPr>
          <w:t xml:space="preserve">https://mercedescarmarket.com/who-is-the-target-market-for-mercedes-benz/</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CA">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 Car Market (2025b) </w:t>
      </w:r>
      <w:r w:rsidDel="00000000" w:rsidR="00000000" w:rsidRPr="00000000">
        <w:rPr>
          <w:rFonts w:ascii="Arial" w:cs="Arial" w:eastAsia="Arial" w:hAnsi="Arial"/>
          <w:i w:val="1"/>
          <w:iCs w:val="1"/>
          <w:sz w:val="24"/>
          <w:szCs w:val="24"/>
          <w:rtl w:val="0"/>
        </w:rPr>
        <w:t xml:space="preserve">What are the demographics of Mercedes-Benz buyers?</w:t>
      </w:r>
      <w:r w:rsidDel="00000000" w:rsidR="00000000" w:rsidRPr="00000000">
        <w:rPr>
          <w:rFonts w:ascii="Arial" w:cs="Arial" w:eastAsia="Arial" w:hAnsi="Arial"/>
          <w:sz w:val="24"/>
          <w:szCs w:val="24"/>
          <w:rtl w:val="0"/>
        </w:rPr>
        <w:t xml:space="preserve"> Available at: </w:t>
      </w:r>
      <w:hyperlink r:id="rId47">
        <w:r w:rsidDel="00000000" w:rsidR="00000000" w:rsidRPr="00000000">
          <w:rPr>
            <w:rFonts w:ascii="Arial" w:cs="Arial" w:eastAsia="Arial" w:hAnsi="Arial"/>
            <w:color w:val="0563c1"/>
            <w:sz w:val="24"/>
            <w:szCs w:val="24"/>
            <w:u w:val="single"/>
            <w:rtl w:val="0"/>
          </w:rPr>
          <w:t xml:space="preserve">https://mercedescarmarket.com/what-are-the-demographics-of-mercedes-benz-buyers/</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CB">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BrandVM (2025) </w:t>
      </w:r>
      <w:r w:rsidDel="00000000" w:rsidR="00000000" w:rsidRPr="00000000">
        <w:rPr>
          <w:rFonts w:ascii="Arial" w:cs="Arial" w:eastAsia="Arial" w:hAnsi="Arial"/>
          <w:i w:val="1"/>
          <w:iCs w:val="1"/>
          <w:sz w:val="24"/>
          <w:szCs w:val="24"/>
          <w:rtl w:val="0"/>
        </w:rPr>
        <w:t xml:space="preserve">Mercedes-Benz Marketing Strategies: A Comprehensive Analysis</w:t>
      </w:r>
      <w:r w:rsidDel="00000000" w:rsidR="00000000" w:rsidRPr="00000000">
        <w:rPr>
          <w:rFonts w:ascii="Arial" w:cs="Arial" w:eastAsia="Arial" w:hAnsi="Arial"/>
          <w:sz w:val="24"/>
          <w:szCs w:val="24"/>
          <w:rtl w:val="0"/>
        </w:rPr>
        <w:t xml:space="preserve">. Available at: </w:t>
      </w:r>
      <w:hyperlink r:id="rId48">
        <w:r w:rsidDel="00000000" w:rsidR="00000000" w:rsidRPr="00000000">
          <w:rPr>
            <w:rFonts w:ascii="Arial" w:cs="Arial" w:eastAsia="Arial" w:hAnsi="Arial"/>
            <w:color w:val="0563c1"/>
            <w:sz w:val="24"/>
            <w:szCs w:val="24"/>
            <w:u w:val="single"/>
            <w:rtl w:val="0"/>
          </w:rPr>
          <w:t xml:space="preserve">https://www.brandvm.com/post/mercedes-benzs-marketing-strategies</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CC">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Marketing91 (2024) </w:t>
      </w:r>
      <w:r w:rsidDel="00000000" w:rsidR="00000000" w:rsidRPr="00000000">
        <w:rPr>
          <w:rFonts w:ascii="Arial" w:cs="Arial" w:eastAsia="Arial" w:hAnsi="Arial"/>
          <w:i w:val="1"/>
          <w:iCs w:val="1"/>
          <w:sz w:val="24"/>
          <w:szCs w:val="24"/>
          <w:rtl w:val="0"/>
        </w:rPr>
        <w:t xml:space="preserve">Marketing Mix of Mercedes-Benz</w:t>
      </w:r>
      <w:r w:rsidDel="00000000" w:rsidR="00000000" w:rsidRPr="00000000">
        <w:rPr>
          <w:rFonts w:ascii="Arial" w:cs="Arial" w:eastAsia="Arial" w:hAnsi="Arial"/>
          <w:sz w:val="24"/>
          <w:szCs w:val="24"/>
          <w:rtl w:val="0"/>
        </w:rPr>
        <w:t xml:space="preserve">. Available at: </w:t>
      </w:r>
      <w:hyperlink r:id="rId49">
        <w:r w:rsidDel="00000000" w:rsidR="00000000" w:rsidRPr="00000000">
          <w:rPr>
            <w:rFonts w:ascii="Arial" w:cs="Arial" w:eastAsia="Arial" w:hAnsi="Arial"/>
            <w:color w:val="0563c1"/>
            <w:sz w:val="24"/>
            <w:szCs w:val="24"/>
            <w:u w:val="single"/>
            <w:rtl w:val="0"/>
          </w:rPr>
          <w:t xml:space="preserve">https://www.marketing91.com/marketing-mix-mercedes-benz/</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CD">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PortersFiveForce (2024) </w:t>
      </w:r>
      <w:r w:rsidDel="00000000" w:rsidR="00000000" w:rsidRPr="00000000">
        <w:rPr>
          <w:rFonts w:ascii="Arial" w:cs="Arial" w:eastAsia="Arial" w:hAnsi="Arial"/>
          <w:i w:val="1"/>
          <w:iCs w:val="1"/>
          <w:sz w:val="24"/>
          <w:szCs w:val="24"/>
          <w:rtl w:val="0"/>
        </w:rPr>
        <w:t xml:space="preserve">Mercedes-Benz Marketing Mix Analysis</w:t>
      </w:r>
      <w:r w:rsidDel="00000000" w:rsidR="00000000" w:rsidRPr="00000000">
        <w:rPr>
          <w:rFonts w:ascii="Arial" w:cs="Arial" w:eastAsia="Arial" w:hAnsi="Arial"/>
          <w:sz w:val="24"/>
          <w:szCs w:val="24"/>
          <w:rtl w:val="0"/>
        </w:rPr>
        <w:t xml:space="preserve">. Available at: </w:t>
      </w:r>
      <w:hyperlink r:id="rId50">
        <w:r w:rsidDel="00000000" w:rsidR="00000000" w:rsidRPr="00000000">
          <w:rPr>
            <w:rFonts w:ascii="Arial" w:cs="Arial" w:eastAsia="Arial" w:hAnsi="Arial"/>
            <w:color w:val="0563c1"/>
            <w:sz w:val="24"/>
            <w:szCs w:val="24"/>
            <w:u w:val="single"/>
            <w:rtl w:val="0"/>
          </w:rPr>
          <w:t xml:space="preserve">https://portersfiveforce.com/products/mercedes-benz-marketing-mix</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CE">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 Car Market (2025) </w:t>
      </w:r>
      <w:r w:rsidDel="00000000" w:rsidR="00000000" w:rsidRPr="00000000">
        <w:rPr>
          <w:rFonts w:ascii="Arial" w:cs="Arial" w:eastAsia="Arial" w:hAnsi="Arial"/>
          <w:i w:val="1"/>
          <w:iCs w:val="1"/>
          <w:sz w:val="24"/>
          <w:szCs w:val="24"/>
          <w:rtl w:val="0"/>
        </w:rPr>
        <w:t xml:space="preserve">What Pricing Strategy Does Mercedes-Benz Use?</w:t>
      </w:r>
      <w:r w:rsidDel="00000000" w:rsidR="00000000" w:rsidRPr="00000000">
        <w:rPr>
          <w:rFonts w:ascii="Arial" w:cs="Arial" w:eastAsia="Arial" w:hAnsi="Arial"/>
          <w:sz w:val="24"/>
          <w:szCs w:val="24"/>
          <w:rtl w:val="0"/>
        </w:rPr>
        <w:t xml:space="preserve"> Available at: </w:t>
      </w:r>
      <w:hyperlink r:id="rId51">
        <w:r w:rsidDel="00000000" w:rsidR="00000000" w:rsidRPr="00000000">
          <w:rPr>
            <w:rFonts w:ascii="Arial" w:cs="Arial" w:eastAsia="Arial" w:hAnsi="Arial"/>
            <w:color w:val="0563c1"/>
            <w:sz w:val="24"/>
            <w:szCs w:val="24"/>
            <w:u w:val="single"/>
            <w:rtl w:val="0"/>
          </w:rPr>
          <w:t xml:space="preserve">https://mercedescarmarket.com/what-pricing-strategy-does-mercedes-benz-use/</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CF">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Brenner, B., Schäfer, M. and Seidel, S. (2024) </w:t>
      </w:r>
      <w:r w:rsidDel="00000000" w:rsidR="00000000" w:rsidRPr="00000000">
        <w:rPr>
          <w:rFonts w:ascii="Arial" w:cs="Arial" w:eastAsia="Arial" w:hAnsi="Arial"/>
          <w:i w:val="1"/>
          <w:iCs w:val="1"/>
          <w:sz w:val="24"/>
          <w:szCs w:val="24"/>
          <w:rtl w:val="0"/>
        </w:rPr>
        <w:t xml:space="preserve">Shifting towards Electric Vehicles: A Case Study of Mercedes-Benz</w:t>
      </w:r>
      <w:r w:rsidDel="00000000" w:rsidR="00000000" w:rsidRPr="00000000">
        <w:rPr>
          <w:rFonts w:ascii="Arial" w:cs="Arial" w:eastAsia="Arial" w:hAnsi="Arial"/>
          <w:sz w:val="24"/>
          <w:szCs w:val="24"/>
          <w:rtl w:val="0"/>
        </w:rPr>
        <w:t xml:space="preserve">. Available at: </w:t>
      </w:r>
      <w:hyperlink r:id="rId52">
        <w:r w:rsidDel="00000000" w:rsidR="00000000" w:rsidRPr="00000000">
          <w:rPr>
            <w:rFonts w:ascii="Arial" w:cs="Arial" w:eastAsia="Arial" w:hAnsi="Arial"/>
            <w:color w:val="0563c1"/>
            <w:sz w:val="24"/>
            <w:szCs w:val="24"/>
            <w:u w:val="single"/>
            <w:rtl w:val="0"/>
          </w:rPr>
          <w:t xml:space="preserve">https://www.mdpi.com/2032-6653/15/7/325</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D0">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CarbonCredits (2024) </w:t>
      </w:r>
      <w:r w:rsidDel="00000000" w:rsidR="00000000" w:rsidRPr="00000000">
        <w:rPr>
          <w:rFonts w:ascii="Arial" w:cs="Arial" w:eastAsia="Arial" w:hAnsi="Arial"/>
          <w:i w:val="1"/>
          <w:iCs w:val="1"/>
          <w:sz w:val="24"/>
          <w:szCs w:val="24"/>
          <w:rtl w:val="0"/>
        </w:rPr>
        <w:t xml:space="preserve">Mercedes-Benz Goes Electric: Zero-Emission Commitment</w:t>
      </w:r>
      <w:r w:rsidDel="00000000" w:rsidR="00000000" w:rsidRPr="00000000">
        <w:rPr>
          <w:rFonts w:ascii="Arial" w:cs="Arial" w:eastAsia="Arial" w:hAnsi="Arial"/>
          <w:sz w:val="24"/>
          <w:szCs w:val="24"/>
          <w:rtl w:val="0"/>
        </w:rPr>
        <w:t xml:space="preserve">. Available at: </w:t>
      </w:r>
      <w:hyperlink r:id="rId53">
        <w:r w:rsidDel="00000000" w:rsidR="00000000" w:rsidRPr="00000000">
          <w:rPr>
            <w:rFonts w:ascii="Arial" w:cs="Arial" w:eastAsia="Arial" w:hAnsi="Arial"/>
            <w:color w:val="0563c1"/>
            <w:sz w:val="24"/>
            <w:szCs w:val="24"/>
            <w:u w:val="single"/>
            <w:rtl w:val="0"/>
          </w:rPr>
          <w:t xml:space="preserve">https://carboncredits.com/mercedes-benz-goes-electric-biggest-model-launch-set-for-2026-zero-emission-commitment/</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D1">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Daimler AG (2021) </w:t>
      </w:r>
      <w:r w:rsidDel="00000000" w:rsidR="00000000" w:rsidRPr="00000000">
        <w:rPr>
          <w:rFonts w:ascii="Arial" w:cs="Arial" w:eastAsia="Arial" w:hAnsi="Arial"/>
          <w:i w:val="1"/>
          <w:iCs w:val="1"/>
          <w:sz w:val="24"/>
          <w:szCs w:val="24"/>
          <w:rtl w:val="0"/>
        </w:rPr>
        <w:t xml:space="preserve">Mercedes-Benz prepares to go all-electric</w:t>
      </w:r>
      <w:r w:rsidDel="00000000" w:rsidR="00000000" w:rsidRPr="00000000">
        <w:rPr>
          <w:rFonts w:ascii="Arial" w:cs="Arial" w:eastAsia="Arial" w:hAnsi="Arial"/>
          <w:sz w:val="24"/>
          <w:szCs w:val="24"/>
          <w:rtl w:val="0"/>
        </w:rPr>
        <w:t xml:space="preserve">. Available at: </w:t>
      </w:r>
      <w:hyperlink r:id="rId54">
        <w:r w:rsidDel="00000000" w:rsidR="00000000" w:rsidRPr="00000000">
          <w:rPr>
            <w:rFonts w:ascii="Arial" w:cs="Arial" w:eastAsia="Arial" w:hAnsi="Arial"/>
            <w:color w:val="0563c1"/>
            <w:sz w:val="24"/>
            <w:szCs w:val="24"/>
            <w:u w:val="single"/>
            <w:rtl w:val="0"/>
          </w:rPr>
          <w:t xml:space="preserve">https://www.prnewswire.com/news-releases/mercedes-benz-prepares-to-go-all-electric-301339345.html</w:t>
        </w:r>
      </w:hyperlink>
      <w:r w:rsidDel="00000000" w:rsidR="00000000" w:rsidRPr="00000000">
        <w:rPr>
          <w:rFonts w:ascii="Arial" w:cs="Arial" w:eastAsia="Arial" w:hAnsi="Arial"/>
          <w:sz w:val="24"/>
          <w:szCs w:val="24"/>
          <w:rtl w:val="0"/>
        </w:rPr>
        <w:t xml:space="preserve"> (Accessed: 12 March 2026). </w:t>
      </w:r>
    </w:p>
    <w:p w:rsidR="00000000" w:rsidDel="00000000" w:rsidP="00000000" w:rsidRDefault="00000000" w:rsidRPr="00000000" w14:paraId="000001D2">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Electrive (2021) </w:t>
      </w:r>
      <w:r w:rsidDel="00000000" w:rsidR="00000000" w:rsidRPr="00000000">
        <w:rPr>
          <w:rFonts w:ascii="Arial" w:cs="Arial" w:eastAsia="Arial" w:hAnsi="Arial"/>
          <w:i w:val="1"/>
          <w:iCs w:val="1"/>
          <w:sz w:val="24"/>
          <w:szCs w:val="24"/>
          <w:rtl w:val="0"/>
        </w:rPr>
        <w:t xml:space="preserve">Daimler to exclusively introduce EV platforms from 2025</w:t>
      </w:r>
      <w:r w:rsidDel="00000000" w:rsidR="00000000" w:rsidRPr="00000000">
        <w:rPr>
          <w:rFonts w:ascii="Arial" w:cs="Arial" w:eastAsia="Arial" w:hAnsi="Arial"/>
          <w:sz w:val="24"/>
          <w:szCs w:val="24"/>
          <w:rtl w:val="0"/>
        </w:rPr>
        <w:t xml:space="preserve">. Available at: </w:t>
      </w:r>
      <w:hyperlink r:id="rId55">
        <w:r w:rsidDel="00000000" w:rsidR="00000000" w:rsidRPr="00000000">
          <w:rPr>
            <w:rFonts w:ascii="Arial" w:cs="Arial" w:eastAsia="Arial" w:hAnsi="Arial"/>
            <w:color w:val="0563c1"/>
            <w:sz w:val="24"/>
            <w:szCs w:val="24"/>
            <w:u w:val="single"/>
            <w:rtl w:val="0"/>
          </w:rPr>
          <w:t xml:space="preserve">https://www.electrive.com/2021/07/22/daimler-to-exclusively-introduce-ev-platforms-from-2025/</w:t>
        </w:r>
      </w:hyperlink>
      <w:r w:rsidDel="00000000" w:rsidR="00000000" w:rsidRPr="00000000">
        <w:rPr>
          <w:rFonts w:ascii="Arial" w:cs="Arial" w:eastAsia="Arial" w:hAnsi="Arial"/>
          <w:sz w:val="24"/>
          <w:szCs w:val="24"/>
          <w:rtl w:val="0"/>
        </w:rPr>
        <w:t xml:space="preserve"> (Accessed: 12 March 2026).</w:t>
      </w:r>
    </w:p>
    <w:p w:rsidR="00000000" w:rsidDel="00000000" w:rsidP="00000000" w:rsidRDefault="00000000" w:rsidRPr="00000000" w14:paraId="000001D3">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Destatis (2025) </w:t>
      </w:r>
      <w:r w:rsidDel="00000000" w:rsidR="00000000" w:rsidRPr="00000000">
        <w:rPr>
          <w:rFonts w:ascii="Arial" w:cs="Arial" w:eastAsia="Arial" w:hAnsi="Arial"/>
          <w:i w:val="1"/>
          <w:iCs w:val="1"/>
          <w:sz w:val="24"/>
          <w:szCs w:val="24"/>
          <w:rtl w:val="0"/>
        </w:rPr>
        <w:t xml:space="preserve">Inflation rate at +2.2% in 2024</w:t>
      </w:r>
      <w:r w:rsidDel="00000000" w:rsidR="00000000" w:rsidRPr="00000000">
        <w:rPr>
          <w:rFonts w:ascii="Arial" w:cs="Arial" w:eastAsia="Arial" w:hAnsi="Arial"/>
          <w:sz w:val="24"/>
          <w:szCs w:val="24"/>
          <w:rtl w:val="0"/>
        </w:rPr>
        <w:t xml:space="preserve">. Available at: </w:t>
      </w:r>
      <w:hyperlink r:id="rId56">
        <w:r w:rsidDel="00000000" w:rsidR="00000000" w:rsidRPr="00000000">
          <w:rPr>
            <w:rFonts w:ascii="Arial" w:cs="Arial" w:eastAsia="Arial" w:hAnsi="Arial"/>
            <w:color w:val="0563c1"/>
            <w:sz w:val="24"/>
            <w:szCs w:val="24"/>
            <w:u w:val="single"/>
            <w:rtl w:val="0"/>
          </w:rPr>
          <w:t xml:space="preserve">https://www.destatis.de/EN/Press/2025/01/PE25_020_611.html</w:t>
        </w:r>
      </w:hyperlink>
      <w:r w:rsidDel="00000000" w:rsidR="00000000" w:rsidRPr="00000000">
        <w:rPr>
          <w:rFonts w:ascii="Arial" w:cs="Arial" w:eastAsia="Arial" w:hAnsi="Arial"/>
          <w:sz w:val="24"/>
          <w:szCs w:val="24"/>
          <w:rtl w:val="0"/>
        </w:rPr>
        <w:t xml:space="preserve"> (Accessed: 30 March 2026).</w:t>
      </w:r>
    </w:p>
    <w:p w:rsidR="00000000" w:rsidDel="00000000" w:rsidP="00000000" w:rsidRDefault="00000000" w:rsidRPr="00000000" w14:paraId="000001D4">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Destatis (2026) </w:t>
      </w:r>
      <w:r w:rsidDel="00000000" w:rsidR="00000000" w:rsidRPr="00000000">
        <w:rPr>
          <w:rFonts w:ascii="Arial" w:cs="Arial" w:eastAsia="Arial" w:hAnsi="Arial"/>
          <w:i w:val="1"/>
          <w:iCs w:val="1"/>
          <w:sz w:val="24"/>
          <w:szCs w:val="24"/>
          <w:rtl w:val="0"/>
        </w:rPr>
        <w:t xml:space="preserve">Inflation rate developments in Germany 2025</w:t>
      </w:r>
      <w:r w:rsidDel="00000000" w:rsidR="00000000" w:rsidRPr="00000000">
        <w:rPr>
          <w:rFonts w:ascii="Arial" w:cs="Arial" w:eastAsia="Arial" w:hAnsi="Arial"/>
          <w:sz w:val="24"/>
          <w:szCs w:val="24"/>
          <w:rtl w:val="0"/>
        </w:rPr>
        <w:t xml:space="preserve">. Available at: </w:t>
      </w:r>
      <w:hyperlink r:id="rId57">
        <w:r w:rsidDel="00000000" w:rsidR="00000000" w:rsidRPr="00000000">
          <w:rPr>
            <w:rFonts w:ascii="Arial" w:cs="Arial" w:eastAsia="Arial" w:hAnsi="Arial"/>
            <w:color w:val="0563c1"/>
            <w:sz w:val="24"/>
            <w:szCs w:val="24"/>
            <w:u w:val="single"/>
            <w:rtl w:val="0"/>
          </w:rPr>
          <w:t xml:space="preserve">https://www.destatis.de/EN/Press/2026/01/PE26_019_611.html</w:t>
        </w:r>
      </w:hyperlink>
      <w:r w:rsidDel="00000000" w:rsidR="00000000" w:rsidRPr="00000000">
        <w:rPr>
          <w:rFonts w:ascii="Arial" w:cs="Arial" w:eastAsia="Arial" w:hAnsi="Arial"/>
          <w:sz w:val="24"/>
          <w:szCs w:val="24"/>
          <w:rtl w:val="0"/>
        </w:rPr>
        <w:t xml:space="preserve"> (Accessed: 30 March 2026).</w:t>
      </w:r>
    </w:p>
    <w:p w:rsidR="00000000" w:rsidDel="00000000" w:rsidP="00000000" w:rsidRDefault="00000000" w:rsidRPr="00000000" w14:paraId="000001D5">
      <w:pPr>
        <w:spacing w:before="240" w:line="360" w:lineRule="auto"/>
        <w:rPr>
          <w:rFonts w:ascii="Arial" w:cs="Arial" w:eastAsia="Arial" w:hAnsi="Arial"/>
        </w:rPr>
      </w:pPr>
      <w:r w:rsidDel="00000000" w:rsidR="00000000" w:rsidRPr="00000000">
        <w:rPr>
          <w:rFonts w:ascii="Arial" w:cs="Arial" w:eastAsia="Arial" w:hAnsi="Arial"/>
          <w:sz w:val="24"/>
          <w:szCs w:val="24"/>
          <w:rtl w:val="0"/>
        </w:rPr>
        <w:t xml:space="preserve">FocusEconomics (2025) </w:t>
      </w:r>
      <w:r w:rsidDel="00000000" w:rsidR="00000000" w:rsidRPr="00000000">
        <w:rPr>
          <w:rFonts w:ascii="Arial" w:cs="Arial" w:eastAsia="Arial" w:hAnsi="Arial"/>
          <w:i w:val="1"/>
          <w:iCs w:val="1"/>
          <w:sz w:val="24"/>
          <w:szCs w:val="24"/>
          <w:rtl w:val="0"/>
        </w:rPr>
        <w:t xml:space="preserve">Hungary Inflation Rate (CPI)</w:t>
      </w:r>
      <w:r w:rsidDel="00000000" w:rsidR="00000000" w:rsidRPr="00000000">
        <w:rPr>
          <w:rFonts w:ascii="Arial" w:cs="Arial" w:eastAsia="Arial" w:hAnsi="Arial"/>
          <w:sz w:val="24"/>
          <w:szCs w:val="24"/>
          <w:rtl w:val="0"/>
        </w:rPr>
        <w:t xml:space="preserve">. Available at: </w:t>
      </w:r>
      <w:hyperlink r:id="rId58">
        <w:r w:rsidDel="00000000" w:rsidR="00000000" w:rsidRPr="00000000">
          <w:rPr>
            <w:rFonts w:ascii="Arial" w:cs="Arial" w:eastAsia="Arial" w:hAnsi="Arial"/>
            <w:color w:val="0563c1"/>
            <w:sz w:val="24"/>
            <w:szCs w:val="24"/>
            <w:u w:val="single"/>
            <w:rtl w:val="0"/>
          </w:rPr>
          <w:t xml:space="preserve">https://www.focus-economics.com/country-indicator/hungary/inflation/</w:t>
        </w:r>
      </w:hyperlink>
      <w:r w:rsidDel="00000000" w:rsidR="00000000" w:rsidRPr="00000000">
        <w:rPr>
          <w:rFonts w:ascii="Arial" w:cs="Arial" w:eastAsia="Arial" w:hAnsi="Arial"/>
          <w:rtl w:val="0"/>
        </w:rPr>
        <w:t xml:space="preserve"> (Accessed: 30 March 2026).</w:t>
      </w:r>
    </w:p>
    <w:p w:rsidR="00000000" w:rsidDel="00000000" w:rsidP="00000000" w:rsidRDefault="00000000" w:rsidRPr="00000000" w14:paraId="000001D6">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Autopro.hu (2026) </w:t>
      </w:r>
      <w:r w:rsidDel="00000000" w:rsidR="00000000" w:rsidRPr="00000000">
        <w:rPr>
          <w:rFonts w:ascii="Arial" w:cs="Arial" w:eastAsia="Arial" w:hAnsi="Arial"/>
          <w:i w:val="1"/>
          <w:iCs w:val="1"/>
          <w:sz w:val="24"/>
          <w:szCs w:val="24"/>
          <w:rtl w:val="0"/>
        </w:rPr>
        <w:t xml:space="preserve">Five thousand people already work at Mercedes in Kecskemét</w:t>
      </w:r>
      <w:r w:rsidDel="00000000" w:rsidR="00000000" w:rsidRPr="00000000">
        <w:rPr>
          <w:rFonts w:ascii="Arial" w:cs="Arial" w:eastAsia="Arial" w:hAnsi="Arial"/>
          <w:sz w:val="24"/>
          <w:szCs w:val="24"/>
          <w:rtl w:val="0"/>
        </w:rPr>
        <w:t xml:space="preserve">. Available at: </w:t>
      </w:r>
      <w:hyperlink r:id="rId59">
        <w:r w:rsidDel="00000000" w:rsidR="00000000" w:rsidRPr="00000000">
          <w:rPr>
            <w:rFonts w:ascii="Arial" w:cs="Arial" w:eastAsia="Arial" w:hAnsi="Arial"/>
            <w:color w:val="0563c1"/>
            <w:sz w:val="24"/>
            <w:szCs w:val="24"/>
            <w:u w:val="single"/>
            <w:rtl w:val="0"/>
          </w:rPr>
          <w:t xml:space="preserve">https://autopro.hu/en/news/five-thousand-people-already-work-at-mercedes-in-kecskemet/1560683</w:t>
        </w:r>
      </w:hyperlink>
      <w:r w:rsidDel="00000000" w:rsidR="00000000" w:rsidRPr="00000000">
        <w:rPr>
          <w:rFonts w:ascii="Arial" w:cs="Arial" w:eastAsia="Arial" w:hAnsi="Arial"/>
          <w:sz w:val="24"/>
          <w:szCs w:val="24"/>
          <w:rtl w:val="0"/>
        </w:rPr>
        <w:t xml:space="preserve"> (Accessed: 14 April 2026).</w:t>
      </w:r>
    </w:p>
    <w:p w:rsidR="00000000" w:rsidDel="00000000" w:rsidP="00000000" w:rsidRDefault="00000000" w:rsidRPr="00000000" w14:paraId="000001D7">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Macrotrends (2025) </w:t>
      </w:r>
      <w:r w:rsidDel="00000000" w:rsidR="00000000" w:rsidRPr="00000000">
        <w:rPr>
          <w:rFonts w:ascii="Arial" w:cs="Arial" w:eastAsia="Arial" w:hAnsi="Arial"/>
          <w:i w:val="1"/>
          <w:iCs w:val="1"/>
          <w:sz w:val="24"/>
          <w:szCs w:val="24"/>
          <w:rtl w:val="0"/>
        </w:rPr>
        <w:t xml:space="preserve">Mercedes-Benz Group AG: Number of Employees 2012-2025</w:t>
      </w:r>
      <w:r w:rsidDel="00000000" w:rsidR="00000000" w:rsidRPr="00000000">
        <w:rPr>
          <w:rFonts w:ascii="Arial" w:cs="Arial" w:eastAsia="Arial" w:hAnsi="Arial"/>
          <w:sz w:val="24"/>
          <w:szCs w:val="24"/>
          <w:rtl w:val="0"/>
        </w:rPr>
        <w:t xml:space="preserve">. Available at: </w:t>
      </w:r>
      <w:hyperlink r:id="rId60">
        <w:r w:rsidDel="00000000" w:rsidR="00000000" w:rsidRPr="00000000">
          <w:rPr>
            <w:rFonts w:ascii="Arial" w:cs="Arial" w:eastAsia="Arial" w:hAnsi="Arial"/>
            <w:color w:val="0563c1"/>
            <w:sz w:val="24"/>
            <w:szCs w:val="24"/>
            <w:u w:val="single"/>
            <w:rtl w:val="0"/>
          </w:rPr>
          <w:t xml:space="preserve">https://www.macrotrends.net/stocks/charts/MBGYY/mercedes-benz-group-ag/number-of-employees</w:t>
        </w:r>
      </w:hyperlink>
      <w:r w:rsidDel="00000000" w:rsidR="00000000" w:rsidRPr="00000000">
        <w:rPr>
          <w:rFonts w:ascii="Arial" w:cs="Arial" w:eastAsia="Arial" w:hAnsi="Arial"/>
          <w:sz w:val="24"/>
          <w:szCs w:val="24"/>
          <w:rtl w:val="0"/>
        </w:rPr>
        <w:t xml:space="preserve"> (Accessed: 14 April 2026).</w:t>
      </w:r>
    </w:p>
    <w:p w:rsidR="00000000" w:rsidDel="00000000" w:rsidP="00000000" w:rsidRDefault="00000000" w:rsidRPr="00000000" w14:paraId="000001D8">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Group (2025) </w:t>
      </w:r>
      <w:r w:rsidDel="00000000" w:rsidR="00000000" w:rsidRPr="00000000">
        <w:rPr>
          <w:rFonts w:ascii="Arial" w:cs="Arial" w:eastAsia="Arial" w:hAnsi="Arial"/>
          <w:i w:val="1"/>
          <w:iCs w:val="1"/>
          <w:sz w:val="24"/>
          <w:szCs w:val="24"/>
          <w:rtl w:val="0"/>
        </w:rPr>
        <w:t xml:space="preserve">Mercedes-Benz Group Annual Report 2025</w:t>
      </w:r>
      <w:r w:rsidDel="00000000" w:rsidR="00000000" w:rsidRPr="00000000">
        <w:rPr>
          <w:rFonts w:ascii="Arial" w:cs="Arial" w:eastAsia="Arial" w:hAnsi="Arial"/>
          <w:sz w:val="24"/>
          <w:szCs w:val="24"/>
          <w:rtl w:val="0"/>
        </w:rPr>
        <w:t xml:space="preserve">. Available at: </w:t>
      </w:r>
      <w:hyperlink r:id="rId61">
        <w:r w:rsidDel="00000000" w:rsidR="00000000" w:rsidRPr="00000000">
          <w:rPr>
            <w:rFonts w:ascii="Arial" w:cs="Arial" w:eastAsia="Arial" w:hAnsi="Arial"/>
            <w:color w:val="0563c1"/>
            <w:sz w:val="24"/>
            <w:szCs w:val="24"/>
            <w:u w:val="single"/>
            <w:rtl w:val="0"/>
          </w:rPr>
          <w:t xml:space="preserve">https://group.mercedes-benz.com/investors/reports/annual-reports/</w:t>
        </w:r>
      </w:hyperlink>
      <w:r w:rsidDel="00000000" w:rsidR="00000000" w:rsidRPr="00000000">
        <w:rPr>
          <w:rFonts w:ascii="Arial" w:cs="Arial" w:eastAsia="Arial" w:hAnsi="Arial"/>
          <w:sz w:val="24"/>
          <w:szCs w:val="24"/>
          <w:rtl w:val="0"/>
        </w:rPr>
        <w:t xml:space="preserve"> (Accessed: 14 April 2026).</w:t>
      </w:r>
    </w:p>
    <w:p w:rsidR="00000000" w:rsidDel="00000000" w:rsidP="00000000" w:rsidRDefault="00000000" w:rsidRPr="00000000" w14:paraId="000001D9">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Fakar, H. (2023) </w:t>
      </w:r>
      <w:r w:rsidDel="00000000" w:rsidR="00000000" w:rsidRPr="00000000">
        <w:rPr>
          <w:rFonts w:ascii="Arial" w:cs="Arial" w:eastAsia="Arial" w:hAnsi="Arial"/>
          <w:i w:val="1"/>
          <w:iCs w:val="1"/>
          <w:sz w:val="24"/>
          <w:szCs w:val="24"/>
          <w:rtl w:val="0"/>
        </w:rPr>
        <w:t xml:space="preserve">Power distance: Understanding authority and leadership in different cultures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Numinos Coaching</w:t>
      </w:r>
      <w:r w:rsidDel="00000000" w:rsidR="00000000" w:rsidRPr="00000000">
        <w:rPr>
          <w:rFonts w:ascii="Arial" w:cs="Arial" w:eastAsia="Arial" w:hAnsi="Arial"/>
          <w:sz w:val="24"/>
          <w:szCs w:val="24"/>
          <w:rtl w:val="0"/>
        </w:rPr>
        <w:t xml:space="preserve">. Available at: https://numinoscoaching.com/power-distance (Accessed: 24 March 2024). </w:t>
      </w:r>
    </w:p>
    <w:p w:rsidR="00000000" w:rsidDel="00000000" w:rsidP="00000000" w:rsidRDefault="00000000" w:rsidRPr="00000000" w14:paraId="000001DA">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Sebam, L. (2024) </w:t>
      </w:r>
      <w:r w:rsidDel="00000000" w:rsidR="00000000" w:rsidRPr="00000000">
        <w:rPr>
          <w:rFonts w:ascii="Arial" w:cs="Arial" w:eastAsia="Arial" w:hAnsi="Arial"/>
          <w:i w:val="1"/>
          <w:iCs w:val="1"/>
          <w:sz w:val="24"/>
          <w:szCs w:val="24"/>
          <w:rtl w:val="0"/>
        </w:rPr>
        <w:t xml:space="preserve">Principles of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Lumen</w:t>
      </w:r>
      <w:r w:rsidDel="00000000" w:rsidR="00000000" w:rsidRPr="00000000">
        <w:rPr>
          <w:rFonts w:ascii="Arial" w:cs="Arial" w:eastAsia="Arial" w:hAnsi="Arial"/>
          <w:sz w:val="24"/>
          <w:szCs w:val="24"/>
          <w:rtl w:val="0"/>
        </w:rPr>
        <w:t xml:space="preserve">. Available at: https://courses.lumenlearning.com/wm-principlesofmanagement/chapter/dimensions-of-cultural-difference-and-their-effect/ (Accessed: 20 February 2025). </w:t>
      </w:r>
    </w:p>
    <w:p w:rsidR="00000000" w:rsidDel="00000000" w:rsidP="00000000" w:rsidRDefault="00000000" w:rsidRPr="00000000" w14:paraId="000001DB">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ArabWheels (2026) </w:t>
      </w:r>
      <w:r w:rsidDel="00000000" w:rsidR="00000000" w:rsidRPr="00000000">
        <w:rPr>
          <w:rFonts w:ascii="Arial" w:cs="Arial" w:eastAsia="Arial" w:hAnsi="Arial"/>
          <w:i w:val="1"/>
          <w:iCs w:val="1"/>
          <w:sz w:val="24"/>
          <w:szCs w:val="24"/>
          <w:rtl w:val="0"/>
        </w:rPr>
        <w:t xml:space="preserve">Mercedes-Benz 2026: The German Giant Finally Goes All-In on Luxury</w:t>
      </w:r>
      <w:r w:rsidDel="00000000" w:rsidR="00000000" w:rsidRPr="00000000">
        <w:rPr>
          <w:rFonts w:ascii="Arial" w:cs="Arial" w:eastAsia="Arial" w:hAnsi="Arial"/>
          <w:sz w:val="24"/>
          <w:szCs w:val="24"/>
          <w:rtl w:val="0"/>
        </w:rPr>
        <w:t xml:space="preserve">. Available at: </w:t>
      </w:r>
      <w:hyperlink r:id="rId62">
        <w:r w:rsidDel="00000000" w:rsidR="00000000" w:rsidRPr="00000000">
          <w:rPr>
            <w:rFonts w:ascii="Arial" w:cs="Arial" w:eastAsia="Arial" w:hAnsi="Arial"/>
            <w:color w:val="0563c1"/>
            <w:sz w:val="24"/>
            <w:szCs w:val="24"/>
            <w:u w:val="single"/>
            <w:rtl w:val="0"/>
          </w:rPr>
          <w:t xml:space="preserve">https://www.arabwheels.ae</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DC">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Group (2026) </w:t>
      </w:r>
      <w:r w:rsidDel="00000000" w:rsidR="00000000" w:rsidRPr="00000000">
        <w:rPr>
          <w:rFonts w:ascii="Arial" w:cs="Arial" w:eastAsia="Arial" w:hAnsi="Arial"/>
          <w:i w:val="1"/>
          <w:iCs w:val="1"/>
          <w:sz w:val="24"/>
          <w:szCs w:val="24"/>
          <w:rtl w:val="0"/>
        </w:rPr>
        <w:t xml:space="preserve">Annual Report 2025: Electrification and Innovation</w:t>
      </w:r>
      <w:r w:rsidDel="00000000" w:rsidR="00000000" w:rsidRPr="00000000">
        <w:rPr>
          <w:rFonts w:ascii="Arial" w:cs="Arial" w:eastAsia="Arial" w:hAnsi="Arial"/>
          <w:sz w:val="24"/>
          <w:szCs w:val="24"/>
          <w:rtl w:val="0"/>
        </w:rPr>
        <w:t xml:space="preserve">. Stuttgart: Mercedes-Benz Group AG.</w:t>
      </w:r>
    </w:p>
    <w:p w:rsidR="00000000" w:rsidDel="00000000" w:rsidP="00000000" w:rsidRDefault="00000000" w:rsidRPr="00000000" w14:paraId="000001DD">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StatRanker (2026) </w:t>
      </w:r>
      <w:r w:rsidDel="00000000" w:rsidR="00000000" w:rsidRPr="00000000">
        <w:rPr>
          <w:rFonts w:ascii="Arial" w:cs="Arial" w:eastAsia="Arial" w:hAnsi="Arial"/>
          <w:i w:val="1"/>
          <w:iCs w:val="1"/>
          <w:sz w:val="24"/>
          <w:szCs w:val="24"/>
          <w:rtl w:val="0"/>
        </w:rPr>
        <w:t xml:space="preserve">European Automotive Market Analysis: Germany vs Hungary</w:t>
      </w:r>
      <w:r w:rsidDel="00000000" w:rsidR="00000000" w:rsidRPr="00000000">
        <w:rPr>
          <w:rFonts w:ascii="Arial" w:cs="Arial" w:eastAsia="Arial" w:hAnsi="Arial"/>
          <w:sz w:val="24"/>
          <w:szCs w:val="24"/>
          <w:rtl w:val="0"/>
        </w:rPr>
        <w:t xml:space="preserve">. Available at: </w:t>
      </w:r>
      <w:hyperlink r:id="rId63">
        <w:r w:rsidDel="00000000" w:rsidR="00000000" w:rsidRPr="00000000">
          <w:rPr>
            <w:rFonts w:ascii="Arial" w:cs="Arial" w:eastAsia="Arial" w:hAnsi="Arial"/>
            <w:color w:val="0563c1"/>
            <w:sz w:val="24"/>
            <w:szCs w:val="24"/>
            <w:u w:val="single"/>
            <w:rtl w:val="0"/>
          </w:rPr>
          <w:t xml:space="preserve">https://www.statranker.com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DE">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Báo Nghệ An (2025) </w:t>
      </w:r>
      <w:r w:rsidDel="00000000" w:rsidR="00000000" w:rsidRPr="00000000">
        <w:rPr>
          <w:rFonts w:ascii="Arial" w:cs="Arial" w:eastAsia="Arial" w:hAnsi="Arial"/>
          <w:i w:val="1"/>
          <w:iCs w:val="1"/>
          <w:sz w:val="24"/>
          <w:szCs w:val="24"/>
          <w:rtl w:val="0"/>
        </w:rPr>
        <w:t xml:space="preserve">Mercedes-Benz is transforming Hungary into a European manufacturing hub</w:t>
      </w:r>
      <w:r w:rsidDel="00000000" w:rsidR="00000000" w:rsidRPr="00000000">
        <w:rPr>
          <w:rFonts w:ascii="Arial" w:cs="Arial" w:eastAsia="Arial" w:hAnsi="Arial"/>
          <w:sz w:val="24"/>
          <w:szCs w:val="24"/>
          <w:rtl w:val="0"/>
        </w:rPr>
        <w:t xml:space="preserve">. Available at: </w:t>
      </w:r>
      <w:hyperlink r:id="rId64">
        <w:r w:rsidDel="00000000" w:rsidR="00000000" w:rsidRPr="00000000">
          <w:rPr>
            <w:rFonts w:ascii="Arial" w:cs="Arial" w:eastAsia="Arial" w:hAnsi="Arial"/>
            <w:color w:val="0563c1"/>
            <w:sz w:val="24"/>
            <w:szCs w:val="24"/>
            <w:u w:val="single"/>
            <w:rtl w:val="0"/>
          </w:rPr>
          <w:t xml:space="preserve">https://baonghean.vn</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DF">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Marketing91 (2026) </w:t>
      </w:r>
      <w:r w:rsidDel="00000000" w:rsidR="00000000" w:rsidRPr="00000000">
        <w:rPr>
          <w:rFonts w:ascii="Arial" w:cs="Arial" w:eastAsia="Arial" w:hAnsi="Arial"/>
          <w:i w:val="1"/>
          <w:iCs w:val="1"/>
          <w:sz w:val="24"/>
          <w:szCs w:val="24"/>
          <w:rtl w:val="0"/>
        </w:rPr>
        <w:t xml:space="preserve">Marketing Mix of Mercedes Benz and 4Ps (Updated 2026)</w:t>
      </w:r>
      <w:r w:rsidDel="00000000" w:rsidR="00000000" w:rsidRPr="00000000">
        <w:rPr>
          <w:rFonts w:ascii="Arial" w:cs="Arial" w:eastAsia="Arial" w:hAnsi="Arial"/>
          <w:sz w:val="24"/>
          <w:szCs w:val="24"/>
          <w:rtl w:val="0"/>
        </w:rPr>
        <w:t xml:space="preserve">. Available at: </w:t>
      </w:r>
      <w:hyperlink r:id="rId65">
        <w:r w:rsidDel="00000000" w:rsidR="00000000" w:rsidRPr="00000000">
          <w:rPr>
            <w:rFonts w:ascii="Arial" w:cs="Arial" w:eastAsia="Arial" w:hAnsi="Arial"/>
            <w:color w:val="0563c1"/>
            <w:sz w:val="24"/>
            <w:szCs w:val="24"/>
            <w:u w:val="single"/>
            <w:rtl w:val="0"/>
          </w:rPr>
          <w:t xml:space="preserve">https://www.marketing91.com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0">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MarkLines (2026) </w:t>
      </w:r>
      <w:r w:rsidDel="00000000" w:rsidR="00000000" w:rsidRPr="00000000">
        <w:rPr>
          <w:rFonts w:ascii="Arial" w:cs="Arial" w:eastAsia="Arial" w:hAnsi="Arial"/>
          <w:i w:val="1"/>
          <w:iCs w:val="1"/>
          <w:sz w:val="24"/>
          <w:szCs w:val="24"/>
          <w:rtl w:val="0"/>
        </w:rPr>
        <w:t xml:space="preserve">Mercedes-Benz to shift A-Class production from Germany to Hungary in Q2 2026</w:t>
      </w:r>
      <w:r w:rsidDel="00000000" w:rsidR="00000000" w:rsidRPr="00000000">
        <w:rPr>
          <w:rFonts w:ascii="Arial" w:cs="Arial" w:eastAsia="Arial" w:hAnsi="Arial"/>
          <w:sz w:val="24"/>
          <w:szCs w:val="24"/>
          <w:rtl w:val="0"/>
        </w:rPr>
        <w:t xml:space="preserve">. Available at: </w:t>
      </w:r>
      <w:hyperlink r:id="rId66">
        <w:r w:rsidDel="00000000" w:rsidR="00000000" w:rsidRPr="00000000">
          <w:rPr>
            <w:rFonts w:ascii="Arial" w:cs="Arial" w:eastAsia="Arial" w:hAnsi="Arial"/>
            <w:color w:val="0563c1"/>
            <w:sz w:val="24"/>
            <w:szCs w:val="24"/>
            <w:u w:val="single"/>
            <w:rtl w:val="0"/>
          </w:rPr>
          <w:t xml:space="preserve">https://www.marklines.com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1">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Group (2026) </w:t>
      </w:r>
      <w:r w:rsidDel="00000000" w:rsidR="00000000" w:rsidRPr="00000000">
        <w:rPr>
          <w:rFonts w:ascii="Arial" w:cs="Arial" w:eastAsia="Arial" w:hAnsi="Arial"/>
          <w:i w:val="1"/>
          <w:iCs w:val="1"/>
          <w:sz w:val="24"/>
          <w:szCs w:val="24"/>
          <w:rtl w:val="0"/>
        </w:rPr>
        <w:t xml:space="preserve">Annual Report 2025: Electrification and Innovation</w:t>
      </w:r>
      <w:r w:rsidDel="00000000" w:rsidR="00000000" w:rsidRPr="00000000">
        <w:rPr>
          <w:rFonts w:ascii="Arial" w:cs="Arial" w:eastAsia="Arial" w:hAnsi="Arial"/>
          <w:sz w:val="24"/>
          <w:szCs w:val="24"/>
          <w:rtl w:val="0"/>
        </w:rPr>
        <w:t xml:space="preserve">. Stuttgart: Mercedes-Benz Group AG.</w:t>
      </w:r>
    </w:p>
    <w:p w:rsidR="00000000" w:rsidDel="00000000" w:rsidP="00000000" w:rsidRDefault="00000000" w:rsidRPr="00000000" w14:paraId="000001E2">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ArabWheels (2026) </w:t>
      </w:r>
      <w:r w:rsidDel="00000000" w:rsidR="00000000" w:rsidRPr="00000000">
        <w:rPr>
          <w:rFonts w:ascii="Arial" w:cs="Arial" w:eastAsia="Arial" w:hAnsi="Arial"/>
          <w:i w:val="1"/>
          <w:iCs w:val="1"/>
          <w:sz w:val="24"/>
          <w:szCs w:val="24"/>
          <w:rtl w:val="0"/>
        </w:rPr>
        <w:t xml:space="preserve">Mercedes-Benz 2026: The German Giant Finally Goes All-In on Luxury</w:t>
      </w:r>
      <w:r w:rsidDel="00000000" w:rsidR="00000000" w:rsidRPr="00000000">
        <w:rPr>
          <w:rFonts w:ascii="Arial" w:cs="Arial" w:eastAsia="Arial" w:hAnsi="Arial"/>
          <w:sz w:val="24"/>
          <w:szCs w:val="24"/>
          <w:rtl w:val="0"/>
        </w:rPr>
        <w:t xml:space="preserve">. Available at: </w:t>
      </w:r>
      <w:hyperlink r:id="rId67">
        <w:r w:rsidDel="00000000" w:rsidR="00000000" w:rsidRPr="00000000">
          <w:rPr>
            <w:rFonts w:ascii="Arial" w:cs="Arial" w:eastAsia="Arial" w:hAnsi="Arial"/>
            <w:color w:val="0563c1"/>
            <w:sz w:val="24"/>
            <w:szCs w:val="24"/>
            <w:u w:val="single"/>
            <w:rtl w:val="0"/>
          </w:rPr>
          <w:t xml:space="preserve">https://www.arabwheels.ae</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3">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Bitget News (2026) </w:t>
      </w:r>
      <w:r w:rsidDel="00000000" w:rsidR="00000000" w:rsidRPr="00000000">
        <w:rPr>
          <w:rFonts w:ascii="Arial" w:cs="Arial" w:eastAsia="Arial" w:hAnsi="Arial"/>
          <w:i w:val="1"/>
          <w:iCs w:val="1"/>
          <w:sz w:val="24"/>
          <w:szCs w:val="24"/>
          <w:rtl w:val="0"/>
        </w:rPr>
        <w:t xml:space="preserve">Mercedes-Benz Expects New Models and Cost Reductions to Drive Higher Earnings</w:t>
      </w:r>
      <w:r w:rsidDel="00000000" w:rsidR="00000000" w:rsidRPr="00000000">
        <w:rPr>
          <w:rFonts w:ascii="Arial" w:cs="Arial" w:eastAsia="Arial" w:hAnsi="Arial"/>
          <w:sz w:val="24"/>
          <w:szCs w:val="24"/>
          <w:rtl w:val="0"/>
        </w:rPr>
        <w:t xml:space="preserve">. Available at: </w:t>
      </w:r>
      <w:hyperlink r:id="rId68">
        <w:r w:rsidDel="00000000" w:rsidR="00000000" w:rsidRPr="00000000">
          <w:rPr>
            <w:rFonts w:ascii="Arial" w:cs="Arial" w:eastAsia="Arial" w:hAnsi="Arial"/>
            <w:color w:val="0563c1"/>
            <w:sz w:val="24"/>
            <w:szCs w:val="24"/>
            <w:u w:val="single"/>
            <w:rtl w:val="0"/>
          </w:rPr>
          <w:t xml:space="preserve">https://www.bitget.com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4">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Hungary Today (2026) </w:t>
      </w:r>
      <w:r w:rsidDel="00000000" w:rsidR="00000000" w:rsidRPr="00000000">
        <w:rPr>
          <w:rFonts w:ascii="Arial" w:cs="Arial" w:eastAsia="Arial" w:hAnsi="Arial"/>
          <w:i w:val="1"/>
          <w:iCs w:val="1"/>
          <w:sz w:val="24"/>
          <w:szCs w:val="24"/>
          <w:rtl w:val="0"/>
        </w:rPr>
        <w:t xml:space="preserve">Mercedes-Benz Relocates A-Class Production to Kecskemét</w:t>
      </w:r>
      <w:r w:rsidDel="00000000" w:rsidR="00000000" w:rsidRPr="00000000">
        <w:rPr>
          <w:rFonts w:ascii="Arial" w:cs="Arial" w:eastAsia="Arial" w:hAnsi="Arial"/>
          <w:sz w:val="24"/>
          <w:szCs w:val="24"/>
          <w:rtl w:val="0"/>
        </w:rPr>
        <w:t xml:space="preserve">. Available at: </w:t>
      </w:r>
      <w:hyperlink r:id="rId69">
        <w:r w:rsidDel="00000000" w:rsidR="00000000" w:rsidRPr="00000000">
          <w:rPr>
            <w:rFonts w:ascii="Arial" w:cs="Arial" w:eastAsia="Arial" w:hAnsi="Arial"/>
            <w:color w:val="0563c1"/>
            <w:sz w:val="24"/>
            <w:szCs w:val="24"/>
            <w:u w:val="single"/>
            <w:rtl w:val="0"/>
          </w:rPr>
          <w:t xml:space="preserve">https://hungarytoday.hu</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5">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MarkLines (2026) </w:t>
      </w:r>
      <w:r w:rsidDel="00000000" w:rsidR="00000000" w:rsidRPr="00000000">
        <w:rPr>
          <w:rFonts w:ascii="Arial" w:cs="Arial" w:eastAsia="Arial" w:hAnsi="Arial"/>
          <w:i w:val="1"/>
          <w:iCs w:val="1"/>
          <w:sz w:val="24"/>
          <w:szCs w:val="24"/>
          <w:rtl w:val="0"/>
        </w:rPr>
        <w:t xml:space="preserve">Mercedes-Benz to shift A-Class production from Germany to Hungary in Q2 2026</w:t>
      </w:r>
      <w:r w:rsidDel="00000000" w:rsidR="00000000" w:rsidRPr="00000000">
        <w:rPr>
          <w:rFonts w:ascii="Arial" w:cs="Arial" w:eastAsia="Arial" w:hAnsi="Arial"/>
          <w:sz w:val="24"/>
          <w:szCs w:val="24"/>
          <w:rtl w:val="0"/>
        </w:rPr>
        <w:t xml:space="preserve">. Available at: </w:t>
      </w:r>
      <w:hyperlink r:id="rId70">
        <w:r w:rsidDel="00000000" w:rsidR="00000000" w:rsidRPr="00000000">
          <w:rPr>
            <w:rFonts w:ascii="Arial" w:cs="Arial" w:eastAsia="Arial" w:hAnsi="Arial"/>
            <w:color w:val="0563c1"/>
            <w:sz w:val="24"/>
            <w:szCs w:val="24"/>
            <w:u w:val="single"/>
            <w:rtl w:val="0"/>
          </w:rPr>
          <w:t xml:space="preserve">https://www.marklines.com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6">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Mercedes-Benz Group (2026) </w:t>
      </w:r>
      <w:r w:rsidDel="00000000" w:rsidR="00000000" w:rsidRPr="00000000">
        <w:rPr>
          <w:rFonts w:ascii="Arial" w:cs="Arial" w:eastAsia="Arial" w:hAnsi="Arial"/>
          <w:i w:val="1"/>
          <w:iCs w:val="1"/>
          <w:sz w:val="24"/>
          <w:szCs w:val="24"/>
          <w:rtl w:val="0"/>
        </w:rPr>
        <w:t xml:space="preserve">Strategy Update 2026: The Destination is Set</w:t>
      </w:r>
      <w:r w:rsidDel="00000000" w:rsidR="00000000" w:rsidRPr="00000000">
        <w:rPr>
          <w:rFonts w:ascii="Arial" w:cs="Arial" w:eastAsia="Arial" w:hAnsi="Arial"/>
          <w:sz w:val="24"/>
          <w:szCs w:val="24"/>
          <w:rtl w:val="0"/>
        </w:rPr>
        <w:t xml:space="preserve">. Stuttgart: Mercedes-Benz Group AG.</w:t>
      </w:r>
    </w:p>
    <w:p w:rsidR="00000000" w:rsidDel="00000000" w:rsidP="00000000" w:rsidRDefault="00000000" w:rsidRPr="00000000" w14:paraId="000001E7">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Hanlon, A. (2024) </w:t>
      </w:r>
      <w:r w:rsidDel="00000000" w:rsidR="00000000" w:rsidRPr="00000000">
        <w:rPr>
          <w:rFonts w:ascii="Arial" w:cs="Arial" w:eastAsia="Arial" w:hAnsi="Arial"/>
          <w:i w:val="1"/>
          <w:iCs w:val="1"/>
          <w:sz w:val="24"/>
          <w:szCs w:val="24"/>
          <w:rtl w:val="0"/>
        </w:rPr>
        <w:t xml:space="preserve">How to use the 7Ps Marketing Mix</w:t>
      </w:r>
      <w:r w:rsidDel="00000000" w:rsidR="00000000" w:rsidRPr="00000000">
        <w:rPr>
          <w:rFonts w:ascii="Arial" w:cs="Arial" w:eastAsia="Arial" w:hAnsi="Arial"/>
          <w:sz w:val="24"/>
          <w:szCs w:val="24"/>
          <w:rtl w:val="0"/>
        </w:rPr>
        <w:t xml:space="preserve">. Available at: </w:t>
      </w:r>
      <w:hyperlink r:id="rId71">
        <w:r w:rsidDel="00000000" w:rsidR="00000000" w:rsidRPr="00000000">
          <w:rPr>
            <w:rFonts w:ascii="Arial" w:cs="Arial" w:eastAsia="Arial" w:hAnsi="Arial"/>
            <w:color w:val="0563c1"/>
            <w:sz w:val="24"/>
            <w:szCs w:val="24"/>
            <w:u w:val="single"/>
            <w:rtl w:val="0"/>
          </w:rPr>
          <w:t xml:space="preserve">https://www.smartinsights.com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8">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Statista (2025) </w:t>
      </w:r>
      <w:r w:rsidDel="00000000" w:rsidR="00000000" w:rsidRPr="00000000">
        <w:rPr>
          <w:rFonts w:ascii="Arial" w:cs="Arial" w:eastAsia="Arial" w:hAnsi="Arial"/>
          <w:i w:val="1"/>
          <w:iCs w:val="1"/>
          <w:sz w:val="24"/>
          <w:szCs w:val="24"/>
          <w:rtl w:val="0"/>
        </w:rPr>
        <w:t xml:space="preserve">Marketing strategies in the global automotive sector</w:t>
      </w:r>
      <w:r w:rsidDel="00000000" w:rsidR="00000000" w:rsidRPr="00000000">
        <w:rPr>
          <w:rFonts w:ascii="Arial" w:cs="Arial" w:eastAsia="Arial" w:hAnsi="Arial"/>
          <w:sz w:val="24"/>
          <w:szCs w:val="24"/>
          <w:rtl w:val="0"/>
        </w:rPr>
        <w:t xml:space="preserve">. Available at: </w:t>
      </w:r>
      <w:hyperlink r:id="rId72">
        <w:r w:rsidDel="00000000" w:rsidR="00000000" w:rsidRPr="00000000">
          <w:rPr>
            <w:rFonts w:ascii="Arial" w:cs="Arial" w:eastAsia="Arial" w:hAnsi="Arial"/>
            <w:color w:val="0563c1"/>
            <w:sz w:val="24"/>
            <w:szCs w:val="24"/>
            <w:u w:val="single"/>
            <w:rtl w:val="0"/>
          </w:rPr>
          <w:t xml:space="preserve">https://www.statista.com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9">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European Parliament (2024) </w:t>
      </w:r>
      <w:r w:rsidDel="00000000" w:rsidR="00000000" w:rsidRPr="00000000">
        <w:rPr>
          <w:rFonts w:ascii="Arial" w:cs="Arial" w:eastAsia="Arial" w:hAnsi="Arial"/>
          <w:i w:val="1"/>
          <w:iCs w:val="1"/>
          <w:sz w:val="24"/>
          <w:szCs w:val="24"/>
          <w:rtl w:val="0"/>
        </w:rPr>
        <w:t xml:space="preserve">The Future of the EU automotive sector</w:t>
      </w:r>
      <w:r w:rsidDel="00000000" w:rsidR="00000000" w:rsidRPr="00000000">
        <w:rPr>
          <w:rFonts w:ascii="Arial" w:cs="Arial" w:eastAsia="Arial" w:hAnsi="Arial"/>
          <w:sz w:val="24"/>
          <w:szCs w:val="24"/>
          <w:rtl w:val="0"/>
        </w:rPr>
        <w:t xml:space="preserve">. Available at: </w:t>
      </w:r>
      <w:hyperlink r:id="rId73">
        <w:r w:rsidDel="00000000" w:rsidR="00000000" w:rsidRPr="00000000">
          <w:rPr>
            <w:rFonts w:ascii="Arial" w:cs="Arial" w:eastAsia="Arial" w:hAnsi="Arial"/>
            <w:color w:val="0563c1"/>
            <w:sz w:val="24"/>
            <w:szCs w:val="24"/>
            <w:u w:val="single"/>
            <w:rtl w:val="0"/>
          </w:rPr>
          <w:t xml:space="preserve">https://www.europarl.europa.eu</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A">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HIPA (2026) </w:t>
      </w:r>
      <w:r w:rsidDel="00000000" w:rsidR="00000000" w:rsidRPr="00000000">
        <w:rPr>
          <w:rFonts w:ascii="Arial" w:cs="Arial" w:eastAsia="Arial" w:hAnsi="Arial"/>
          <w:i w:val="1"/>
          <w:iCs w:val="1"/>
          <w:sz w:val="24"/>
          <w:szCs w:val="24"/>
          <w:rtl w:val="0"/>
        </w:rPr>
        <w:t xml:space="preserve">Investment Report 2025: Hungary’s Automotive Growth</w:t>
      </w:r>
      <w:r w:rsidDel="00000000" w:rsidR="00000000" w:rsidRPr="00000000">
        <w:rPr>
          <w:rFonts w:ascii="Arial" w:cs="Arial" w:eastAsia="Arial" w:hAnsi="Arial"/>
          <w:sz w:val="24"/>
          <w:szCs w:val="24"/>
          <w:rtl w:val="0"/>
        </w:rPr>
        <w:t xml:space="preserve">. Budapest: Hungarian Investment Promotion Agency.</w:t>
      </w:r>
    </w:p>
    <w:p w:rsidR="00000000" w:rsidDel="00000000" w:rsidP="00000000" w:rsidRDefault="00000000" w:rsidRPr="00000000" w14:paraId="000001EB">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ING (2026) </w:t>
      </w:r>
      <w:r w:rsidDel="00000000" w:rsidR="00000000" w:rsidRPr="00000000">
        <w:rPr>
          <w:rFonts w:ascii="Arial" w:cs="Arial" w:eastAsia="Arial" w:hAnsi="Arial"/>
          <w:i w:val="1"/>
          <w:iCs w:val="1"/>
          <w:sz w:val="24"/>
          <w:szCs w:val="24"/>
          <w:rtl w:val="0"/>
        </w:rPr>
        <w:t xml:space="preserve">Hungary Economic Outlook: Navigating Labour and Growth</w:t>
      </w:r>
      <w:r w:rsidDel="00000000" w:rsidR="00000000" w:rsidRPr="00000000">
        <w:rPr>
          <w:rFonts w:ascii="Arial" w:cs="Arial" w:eastAsia="Arial" w:hAnsi="Arial"/>
          <w:sz w:val="24"/>
          <w:szCs w:val="24"/>
          <w:rtl w:val="0"/>
        </w:rPr>
        <w:t xml:space="preserve">. Available at: </w:t>
      </w:r>
      <w:hyperlink r:id="rId74">
        <w:r w:rsidDel="00000000" w:rsidR="00000000" w:rsidRPr="00000000">
          <w:rPr>
            <w:rFonts w:ascii="Arial" w:cs="Arial" w:eastAsia="Arial" w:hAnsi="Arial"/>
            <w:color w:val="0563c1"/>
            <w:sz w:val="24"/>
            <w:szCs w:val="24"/>
            <w:u w:val="single"/>
            <w:rtl w:val="0"/>
          </w:rPr>
          <w:t xml:space="preserve">https://think.ing.com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C">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KPMG &amp; OA (2026) </w:t>
      </w:r>
      <w:r w:rsidDel="00000000" w:rsidR="00000000" w:rsidRPr="00000000">
        <w:rPr>
          <w:rFonts w:ascii="Arial" w:cs="Arial" w:eastAsia="Arial" w:hAnsi="Arial"/>
          <w:i w:val="1"/>
          <w:iCs w:val="1"/>
          <w:sz w:val="24"/>
          <w:szCs w:val="24"/>
          <w:rtl w:val="0"/>
        </w:rPr>
        <w:t xml:space="preserve">German-Central and Eastern European Business Outlook 2026</w:t>
      </w:r>
      <w:r w:rsidDel="00000000" w:rsidR="00000000" w:rsidRPr="00000000">
        <w:rPr>
          <w:rFonts w:ascii="Arial" w:cs="Arial" w:eastAsia="Arial" w:hAnsi="Arial"/>
          <w:sz w:val="24"/>
          <w:szCs w:val="24"/>
          <w:rtl w:val="0"/>
        </w:rPr>
        <w:t xml:space="preserve">. Berlin: German Eastern Business Association.</w:t>
      </w:r>
    </w:p>
    <w:p w:rsidR="00000000" w:rsidDel="00000000" w:rsidP="00000000" w:rsidRDefault="00000000" w:rsidRPr="00000000" w14:paraId="000001ED">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Statista (2025) </w:t>
      </w:r>
      <w:r w:rsidDel="00000000" w:rsidR="00000000" w:rsidRPr="00000000">
        <w:rPr>
          <w:rFonts w:ascii="Arial" w:cs="Arial" w:eastAsia="Arial" w:hAnsi="Arial"/>
          <w:i w:val="1"/>
          <w:iCs w:val="1"/>
          <w:sz w:val="24"/>
          <w:szCs w:val="24"/>
          <w:rtl w:val="0"/>
        </w:rPr>
        <w:t xml:space="preserve">Automotive Industry in Hungary: Employment and Output</w:t>
      </w:r>
      <w:r w:rsidDel="00000000" w:rsidR="00000000" w:rsidRPr="00000000">
        <w:rPr>
          <w:rFonts w:ascii="Arial" w:cs="Arial" w:eastAsia="Arial" w:hAnsi="Arial"/>
          <w:sz w:val="24"/>
          <w:szCs w:val="24"/>
          <w:rtl w:val="0"/>
        </w:rPr>
        <w:t xml:space="preserve">. Available at: </w:t>
      </w:r>
      <w:hyperlink r:id="rId75">
        <w:r w:rsidDel="00000000" w:rsidR="00000000" w:rsidRPr="00000000">
          <w:rPr>
            <w:rFonts w:ascii="Arial" w:cs="Arial" w:eastAsia="Arial" w:hAnsi="Arial"/>
            <w:color w:val="0563c1"/>
            <w:sz w:val="24"/>
            <w:szCs w:val="24"/>
            <w:u w:val="single"/>
            <w:rtl w:val="0"/>
          </w:rPr>
          <w:t xml:space="preserve">https://www.statista.com</w:t>
        </w:r>
      </w:hyperlink>
      <w:r w:rsidDel="00000000" w:rsidR="00000000" w:rsidRPr="00000000">
        <w:rPr>
          <w:rFonts w:ascii="Arial" w:cs="Arial" w:eastAsia="Arial" w:hAnsi="Arial"/>
          <w:sz w:val="24"/>
          <w:szCs w:val="24"/>
          <w:rtl w:val="0"/>
        </w:rPr>
        <w:t xml:space="preserve"> (Accessed: 20 April 2026).</w:t>
      </w:r>
    </w:p>
    <w:p w:rsidR="00000000" w:rsidDel="00000000" w:rsidP="00000000" w:rsidRDefault="00000000" w:rsidRPr="00000000" w14:paraId="000001EE">
      <w:pPr>
        <w:spacing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 Department of State (2025) </w:t>
      </w:r>
      <w:r w:rsidDel="00000000" w:rsidR="00000000" w:rsidRPr="00000000">
        <w:rPr>
          <w:rFonts w:ascii="Arial" w:cs="Arial" w:eastAsia="Arial" w:hAnsi="Arial"/>
          <w:i w:val="1"/>
          <w:iCs w:val="1"/>
          <w:sz w:val="24"/>
          <w:szCs w:val="24"/>
          <w:rtl w:val="0"/>
        </w:rPr>
        <w:t xml:space="preserve">2025 Investment Climate Statements: Hungary</w:t>
      </w:r>
      <w:r w:rsidDel="00000000" w:rsidR="00000000" w:rsidRPr="00000000">
        <w:rPr>
          <w:rFonts w:ascii="Arial" w:cs="Arial" w:eastAsia="Arial" w:hAnsi="Arial"/>
          <w:sz w:val="24"/>
          <w:szCs w:val="24"/>
          <w:rtl w:val="0"/>
        </w:rPr>
        <w:t xml:space="preserve">. Washington, D.C.: Bureau of Economic and Business Affairs.</w:t>
      </w:r>
    </w:p>
    <w:p w:rsidR="00000000" w:rsidDel="00000000" w:rsidP="00000000" w:rsidRDefault="00000000" w:rsidRPr="00000000" w14:paraId="000001EF">
      <w:pPr>
        <w:spacing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0">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F1">
      <w:pPr>
        <w:spacing w:before="240" w:line="360" w:lineRule="auto"/>
        <w:rPr>
          <w:rFonts w:ascii="Arial" w:cs="Arial" w:eastAsia="Arial" w:hAnsi="Arial"/>
        </w:rPr>
      </w:pPr>
      <w:r w:rsidDel="00000000" w:rsidR="00000000" w:rsidRPr="00000000">
        <w:rPr>
          <w:rFonts w:ascii="Arial" w:cs="Arial" w:eastAsia="Arial" w:hAnsi="Arial"/>
          <w:rtl w:val="0"/>
        </w:rPr>
        <w:t xml:space="preserve"> </w:t>
      </w:r>
    </w:p>
    <w:sectPr>
      <w:footerReference r:id="rId76" w:type="default"/>
      <w:type w:val="nextPage"/>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b w:val="1"/>
        <w:bCs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Arial" w:cs="Arial" w:eastAsia="Arial" w:hAnsi="Arial"/>
      <w:b w:val="1"/>
      <w:bCs w:val="1"/>
      <w:color w:val="000000"/>
      <w:sz w:val="32"/>
      <w:szCs w:val="32"/>
    </w:rPr>
  </w:style>
  <w:style w:type="paragraph" w:styleId="Heading2">
    <w:name w:val="heading 2"/>
    <w:basedOn w:val="Normal"/>
    <w:next w:val="Normal"/>
    <w:pPr>
      <w:keepNext w:val="1"/>
      <w:keepLines w:val="1"/>
      <w:spacing w:after="80" w:before="160" w:lineRule="auto"/>
    </w:pPr>
    <w:rPr>
      <w:rFonts w:ascii="Arial" w:cs="Arial" w:eastAsia="Arial" w:hAnsi="Arial"/>
      <w:b w:val="1"/>
      <w:bCs w:val="1"/>
      <w:color w:val="000000"/>
      <w:sz w:val="28"/>
      <w:szCs w:val="28"/>
    </w:rPr>
  </w:style>
  <w:style w:type="paragraph" w:styleId="Heading3">
    <w:name w:val="heading 3"/>
    <w:basedOn w:val="Normal"/>
    <w:next w:val="Normal"/>
    <w:pPr>
      <w:keepNext w:val="1"/>
      <w:keepLines w:val="1"/>
      <w:spacing w:after="80" w:before="160" w:lineRule="auto"/>
    </w:pPr>
    <w:rPr>
      <w:rFonts w:ascii="Arial" w:cs="Arial" w:eastAsia="Arial" w:hAnsi="Arial"/>
      <w:b w:val="1"/>
      <w:bCs w:val="1"/>
      <w:color w:val="000000"/>
      <w:sz w:val="24"/>
      <w:szCs w:val="24"/>
    </w:rPr>
  </w:style>
  <w:style w:type="paragraph" w:styleId="Heading4">
    <w:name w:val="heading 4"/>
    <w:basedOn w:val="Normal"/>
    <w:next w:val="Normal"/>
    <w:pPr>
      <w:keepNext w:val="1"/>
      <w:keepLines w:val="1"/>
      <w:spacing w:after="40" w:before="80" w:lineRule="auto"/>
    </w:pPr>
    <w:rPr>
      <w:rFonts w:ascii="Arial" w:cs="Arial" w:eastAsia="Arial" w:hAnsi="Arial"/>
      <w:b w:val="1"/>
      <w:bCs w:val="1"/>
      <w:color w:val="000000"/>
      <w:sz w:val="24"/>
      <w:szCs w:val="24"/>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trade.gov/market-intelligence/hungary-ev-green-revolution-reshaping-countrys-automotive-industry" TargetMode="External"/><Relationship Id="rId42" Type="http://schemas.openxmlformats.org/officeDocument/2006/relationships/hyperlink" Target="https://wifitalents.com/hungary-industry-statistics/" TargetMode="External"/><Relationship Id="rId41" Type="http://schemas.openxmlformats.org/officeDocument/2006/relationships/hyperlink" Target="https://zipdo.co/hungary-automotive-industry-statistics/" TargetMode="External"/><Relationship Id="rId44" Type="http://schemas.openxmlformats.org/officeDocument/2006/relationships/hyperlink" Target="https://old2.kgk.uni-obuda.hu/sites/default/files/Milica-National-Culture-and-Its-Dimensions.pdf" TargetMode="External"/><Relationship Id="rId43" Type="http://schemas.openxmlformats.org/officeDocument/2006/relationships/hyperlink" Target="https://www.hofstede-insights.com/country-comparison/" TargetMode="External"/><Relationship Id="rId46" Type="http://schemas.openxmlformats.org/officeDocument/2006/relationships/hyperlink" Target="https://mercedescarmarket.com/who-is-the-target-market-for-mercedes-benz/?utm_source=chatgpt.com" TargetMode="External"/><Relationship Id="rId45" Type="http://schemas.openxmlformats.org/officeDocument/2006/relationships/hyperlink" Target="https://dev.hypercontent.co/blogs/marketing-strategy-of-mercedes-benz/"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ideascale.com/blog/what-is-pestel-analysis/" TargetMode="External"/><Relationship Id="rId48" Type="http://schemas.openxmlformats.org/officeDocument/2006/relationships/hyperlink" Target="https://www.brandvm.com/post/mercedes-benzs-marketing-strategies?utm_source=chatgpt.com" TargetMode="External"/><Relationship Id="rId47" Type="http://schemas.openxmlformats.org/officeDocument/2006/relationships/hyperlink" Target="https://mercedescarmarket.com/what-are-the-demographics-of-mercedes-benz-buyers/?utm_source=chatgpt.com" TargetMode="External"/><Relationship Id="rId49" Type="http://schemas.openxmlformats.org/officeDocument/2006/relationships/hyperlink" Target="https://www.marketing91.com/marketing-mix-mercedes-benz/?utm_source=chatgpt.c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investing.com" TargetMode="External"/><Relationship Id="rId8" Type="http://schemas.openxmlformats.org/officeDocument/2006/relationships/image" Target="media/image3.png"/><Relationship Id="rId73" Type="http://schemas.openxmlformats.org/officeDocument/2006/relationships/hyperlink" Target="https://www.europarl.europa.eu" TargetMode="External"/><Relationship Id="rId72" Type="http://schemas.openxmlformats.org/officeDocument/2006/relationships/hyperlink" Target="https://www.statista.com" TargetMode="External"/><Relationship Id="rId31" Type="http://schemas.openxmlformats.org/officeDocument/2006/relationships/hyperlink" Target="https://canvasbusinessmodel.com/blogs/mission/mercedes-benz-group-ag-mission" TargetMode="External"/><Relationship Id="rId75" Type="http://schemas.openxmlformats.org/officeDocument/2006/relationships/hyperlink" Target="https://www.statista.com" TargetMode="External"/><Relationship Id="rId30" Type="http://schemas.openxmlformats.org/officeDocument/2006/relationships/hyperlink" Target="https://drkrishnaathal.com/blog/gibbs-reflective-cycle-explained-a-framework-for-structured-self-reflection/" TargetMode="External"/><Relationship Id="rId74" Type="http://schemas.openxmlformats.org/officeDocument/2006/relationships/hyperlink" Target="https://think.ing.com" TargetMode="External"/><Relationship Id="rId33" Type="http://schemas.openxmlformats.org/officeDocument/2006/relationships/hyperlink" Target="https://www.lombardodier.com/insights/2025/may/driving-change-inside-mercedes-benz-s.html" TargetMode="External"/><Relationship Id="rId32" Type="http://schemas.openxmlformats.org/officeDocument/2006/relationships/hyperlink" Target="https://www.investing.com/news/stock-market-news/mercedesbenz-to-shift-aclass-production-from-germany-to-hungary-93CH-4431801" TargetMode="External"/><Relationship Id="rId76" Type="http://schemas.openxmlformats.org/officeDocument/2006/relationships/footer" Target="footer1.xml"/><Relationship Id="rId35" Type="http://schemas.openxmlformats.org/officeDocument/2006/relationships/hyperlink" Target="https://group.mercedes-benz.com/documents/investors/reports/annual-report/mercedes-benz/mercedes-benz-annual-report-2025-incl-combined-management-report-mbg-ag.pdf" TargetMode="External"/><Relationship Id="rId34" Type="http://schemas.openxmlformats.org/officeDocument/2006/relationships/hyperlink" Target="https://www.google.com/search?q=https://group.mercedes-benz.com/investors/reports/annual-reports/" TargetMode="External"/><Relationship Id="rId71" Type="http://schemas.openxmlformats.org/officeDocument/2006/relationships/hyperlink" Target="https://www.smartinsights.com" TargetMode="External"/><Relationship Id="rId70" Type="http://schemas.openxmlformats.org/officeDocument/2006/relationships/hyperlink" Target="https://www.marklines.com" TargetMode="External"/><Relationship Id="rId37" Type="http://schemas.openxmlformats.org/officeDocument/2006/relationships/hyperlink" Target="https://xpatloop.com/channels/2024/12/mercedes-benz-to-shut-down-production-in-hungary-for-one-month.html" TargetMode="External"/><Relationship Id="rId36" Type="http://schemas.openxmlformats.org/officeDocument/2006/relationships/hyperlink" Target="https://statranker.org/mobility/mercedes-benz-sales-production/" TargetMode="External"/><Relationship Id="rId39" Type="http://schemas.openxmlformats.org/officeDocument/2006/relationships/hyperlink" Target="https://www.statista.com/topics/8122/automotive-industry-in-hungary/" TargetMode="External"/><Relationship Id="rId38" Type="http://schemas.openxmlformats.org/officeDocument/2006/relationships/hyperlink" Target="https://www.marketresearchfuture.com/reports/germany-automotive-industry-47038" TargetMode="External"/><Relationship Id="rId62" Type="http://schemas.openxmlformats.org/officeDocument/2006/relationships/hyperlink" Target="https://www.arabwheels.ae" TargetMode="External"/><Relationship Id="rId61" Type="http://schemas.openxmlformats.org/officeDocument/2006/relationships/hyperlink" Target="https://www.google.com/search?q=https://group.mercedes-benz.com/investors/reports/annual-reports/" TargetMode="External"/><Relationship Id="rId20" Type="http://schemas.openxmlformats.org/officeDocument/2006/relationships/hyperlink" Target="https://www.autoblog.com/news/mercedes-cla-sales-surge-127-as-it-takes-over-europes-compact-luxury-market" TargetMode="External"/><Relationship Id="rId64" Type="http://schemas.openxmlformats.org/officeDocument/2006/relationships/hyperlink" Target="https://baonghean.vn" TargetMode="External"/><Relationship Id="rId63" Type="http://schemas.openxmlformats.org/officeDocument/2006/relationships/hyperlink" Target="https://www.statranker.com" TargetMode="External"/><Relationship Id="rId22" Type="http://schemas.openxmlformats.org/officeDocument/2006/relationships/image" Target="media/image8.png"/><Relationship Id="rId66" Type="http://schemas.openxmlformats.org/officeDocument/2006/relationships/hyperlink" Target="https://www.marklines.com" TargetMode="External"/><Relationship Id="rId21" Type="http://schemas.openxmlformats.org/officeDocument/2006/relationships/image" Target="media/image9.png"/><Relationship Id="rId65" Type="http://schemas.openxmlformats.org/officeDocument/2006/relationships/hyperlink" Target="https://www.marketing91.com" TargetMode="External"/><Relationship Id="rId24" Type="http://schemas.openxmlformats.org/officeDocument/2006/relationships/image" Target="media/image10.png"/><Relationship Id="rId68" Type="http://schemas.openxmlformats.org/officeDocument/2006/relationships/hyperlink" Target="https://www.bitget.com" TargetMode="External"/><Relationship Id="rId23" Type="http://schemas.openxmlformats.org/officeDocument/2006/relationships/image" Target="media/image12.png"/><Relationship Id="rId67" Type="http://schemas.openxmlformats.org/officeDocument/2006/relationships/hyperlink" Target="https://www.arabwheels.ae" TargetMode="External"/><Relationship Id="rId60" Type="http://schemas.openxmlformats.org/officeDocument/2006/relationships/hyperlink" Target="https://www.macrotrends.net/stocks/charts/MBGYY/mercedes-benz-group-ag/number-of-employees" TargetMode="External"/><Relationship Id="rId26" Type="http://schemas.openxmlformats.org/officeDocument/2006/relationships/hyperlink" Target="https://www.mercedes-benz.de/" TargetMode="External"/><Relationship Id="rId25" Type="http://schemas.openxmlformats.org/officeDocument/2006/relationships/image" Target="media/image11.png"/><Relationship Id="rId69" Type="http://schemas.openxmlformats.org/officeDocument/2006/relationships/hyperlink" Target="https://hungarytoday.hu" TargetMode="External"/><Relationship Id="rId28" Type="http://schemas.openxmlformats.org/officeDocument/2006/relationships/hyperlink" Target="https://www.mercedes-benz.hu/" TargetMode="External"/><Relationship Id="rId27" Type="http://schemas.openxmlformats.org/officeDocument/2006/relationships/image" Target="media/image13.png"/><Relationship Id="rId29" Type="http://schemas.openxmlformats.org/officeDocument/2006/relationships/image" Target="media/image14.png"/><Relationship Id="rId51" Type="http://schemas.openxmlformats.org/officeDocument/2006/relationships/hyperlink" Target="https://mercedescarmarket.com/what-pricing-strategy-does-mercedes-benz-use/" TargetMode="External"/><Relationship Id="rId50" Type="http://schemas.openxmlformats.org/officeDocument/2006/relationships/hyperlink" Target="https://portersfiveforce.com/products/mercedes-benz-marketing-mix" TargetMode="External"/><Relationship Id="rId53" Type="http://schemas.openxmlformats.org/officeDocument/2006/relationships/hyperlink" Target="https://carboncredits.com/mercedes-benz-goes-electric-biggest-model-launch-set-for-2026-zero-emission-commitment/" TargetMode="External"/><Relationship Id="rId52" Type="http://schemas.openxmlformats.org/officeDocument/2006/relationships/hyperlink" Target="https://www.mdpi.com/2032-6653/15/7/325" TargetMode="External"/><Relationship Id="rId11" Type="http://schemas.openxmlformats.org/officeDocument/2006/relationships/hyperlink" Target="https://www.destatis.de/EN/Press/2025/01/PE25_020_611.html" TargetMode="External"/><Relationship Id="rId55" Type="http://schemas.openxmlformats.org/officeDocument/2006/relationships/hyperlink" Target="https://www.electrive.com/2021/07/22/daimler-to-exclusively-introduce-ev-platforms-from-2025/" TargetMode="External"/><Relationship Id="rId10" Type="http://schemas.openxmlformats.org/officeDocument/2006/relationships/hyperlink" Target="https://www.focus-economics.com/country-indicator/hungary/inflation/" TargetMode="External"/><Relationship Id="rId54" Type="http://schemas.openxmlformats.org/officeDocument/2006/relationships/hyperlink" Target="https://www.prnewswire.com/news-releases/mercedes-benz-prepares-to-go-all-electric-301339345.html" TargetMode="External"/><Relationship Id="rId13" Type="http://schemas.openxmlformats.org/officeDocument/2006/relationships/hyperlink" Target="https://www.theculturefactor.com/country-comparison-tool?countries=india%2Cunited+kingdom" TargetMode="External"/><Relationship Id="rId57" Type="http://schemas.openxmlformats.org/officeDocument/2006/relationships/hyperlink" Target="https://www.destatis.de/EN/Press/2026/01/PE26_019_611.html?utm_source=chatgpt.com" TargetMode="External"/><Relationship Id="rId12" Type="http://schemas.openxmlformats.org/officeDocument/2006/relationships/image" Target="media/image2.png"/><Relationship Id="rId56" Type="http://schemas.openxmlformats.org/officeDocument/2006/relationships/hyperlink" Target="https://www.destatis.de/EN/Press/2025/01/PE25_020_611.html" TargetMode="External"/><Relationship Id="rId15" Type="http://schemas.openxmlformats.org/officeDocument/2006/relationships/hyperlink" Target="https://www.rasmussen.edu/degrees/business/blog/what-is-perceptual-mapping/" TargetMode="External"/><Relationship Id="rId59" Type="http://schemas.openxmlformats.org/officeDocument/2006/relationships/hyperlink" Target="https://autopro.hu/en/news/five-thousand-people-already-work-at-mercedes-in-kecskemet/1560683" TargetMode="External"/><Relationship Id="rId14" Type="http://schemas.openxmlformats.org/officeDocument/2006/relationships/image" Target="media/image5.png"/><Relationship Id="rId58" Type="http://schemas.openxmlformats.org/officeDocument/2006/relationships/hyperlink" Target="https://www.focus-economics.com/country-indicator/hungary/inflation/" TargetMode="External"/><Relationship Id="rId17" Type="http://schemas.openxmlformats.org/officeDocument/2006/relationships/image" Target="media/image7.png"/><Relationship Id="rId16" Type="http://schemas.openxmlformats.org/officeDocument/2006/relationships/image" Target="media/image4.png"/><Relationship Id="rId19" Type="http://schemas.openxmlformats.org/officeDocument/2006/relationships/image" Target="media/image6.png"/><Relationship Id="rId18" Type="http://schemas.openxmlformats.org/officeDocument/2006/relationships/hyperlink" Target="https://www.worldtoyota.com/inventory/used-2023-mercedes-benz-eqs-580-eqs-580-awd-4matic-4dr-car-w1kcg4eb4pa0257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