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651" w:rsidRDefault="00D33C27">
      <w:pPr>
        <w:rPr>
          <w:rFonts w:ascii="Lucida Sans Unicode" w:hAnsi="Lucida Sans Unicode" w:cs="Lucida Sans Unicode"/>
          <w:b/>
          <w:sz w:val="24"/>
          <w:szCs w:val="24"/>
        </w:rPr>
      </w:pPr>
      <w:r>
        <w:rPr>
          <w:rFonts w:ascii="Lucida Sans Unicode" w:hAnsi="Lucida Sans Unicode" w:cs="Lucida Sans Unicode"/>
          <w:b/>
          <w:sz w:val="24"/>
          <w:szCs w:val="24"/>
        </w:rPr>
        <w:t>HPRS7021 Doctrine of the Trinity</w:t>
      </w:r>
    </w:p>
    <w:p w:rsidR="00D33C27" w:rsidRDefault="00D33C27">
      <w:pPr>
        <w:rPr>
          <w:rFonts w:ascii="Lucida Sans Unicode" w:hAnsi="Lucida Sans Unicode" w:cs="Lucida Sans Unicode"/>
          <w:b/>
          <w:sz w:val="24"/>
          <w:szCs w:val="24"/>
        </w:rPr>
      </w:pPr>
      <w:r>
        <w:rPr>
          <w:rFonts w:ascii="Lucida Sans Unicode" w:hAnsi="Lucida Sans Unicode" w:cs="Lucida Sans Unicode"/>
          <w:b/>
          <w:sz w:val="24"/>
          <w:szCs w:val="24"/>
        </w:rPr>
        <w:t>Brian Morton 1002646</w:t>
      </w:r>
    </w:p>
    <w:p w:rsidR="00D33C27" w:rsidRDefault="00D33C27">
      <w:pPr>
        <w:rPr>
          <w:rFonts w:ascii="Lucida Sans Unicode" w:hAnsi="Lucida Sans Unicode" w:cs="Lucida Sans Unicode"/>
          <w:b/>
          <w:sz w:val="24"/>
          <w:szCs w:val="24"/>
        </w:rPr>
      </w:pPr>
      <w:r>
        <w:rPr>
          <w:rFonts w:ascii="Lucida Sans Unicode" w:hAnsi="Lucida Sans Unicode" w:cs="Lucida Sans Unicode"/>
          <w:b/>
          <w:sz w:val="24"/>
          <w:szCs w:val="24"/>
        </w:rPr>
        <w:t>Essay</w:t>
      </w:r>
    </w:p>
    <w:p w:rsidR="00D33C27" w:rsidRDefault="00D33C27">
      <w:pPr>
        <w:rPr>
          <w:rFonts w:ascii="Lucida Sans Unicode" w:hAnsi="Lucida Sans Unicode" w:cs="Lucida Sans Unicode"/>
          <w:b/>
          <w:sz w:val="24"/>
          <w:szCs w:val="24"/>
        </w:rPr>
      </w:pPr>
      <w:r>
        <w:rPr>
          <w:rFonts w:ascii="Lucida Sans Unicode" w:hAnsi="Lucida Sans Unicode" w:cs="Lucida Sans Unicode"/>
          <w:b/>
          <w:sz w:val="24"/>
          <w:szCs w:val="24"/>
        </w:rPr>
        <w:t>“To what extent, if at all, is the Doctrine of the Trinity significant in understanding the Doctrine of Creation? Give reasons for your answer.”</w:t>
      </w:r>
    </w:p>
    <w:p w:rsidR="005D6C35" w:rsidRDefault="005D6C35">
      <w:pPr>
        <w:rPr>
          <w:rFonts w:ascii="Lucida Sans Unicode" w:hAnsi="Lucida Sans Unicode" w:cs="Lucida Sans Unicode"/>
          <w:b/>
          <w:sz w:val="24"/>
          <w:szCs w:val="24"/>
        </w:rPr>
      </w:pPr>
    </w:p>
    <w:p w:rsidR="00D33C27" w:rsidRDefault="005D6C35">
      <w:pPr>
        <w:rPr>
          <w:rFonts w:ascii="Lucida Sans Unicode" w:hAnsi="Lucida Sans Unicode" w:cs="Lucida Sans Unicode"/>
          <w:b/>
          <w:sz w:val="16"/>
          <w:szCs w:val="16"/>
        </w:rPr>
      </w:pPr>
      <w:r>
        <w:rPr>
          <w:rFonts w:ascii="Lucida Sans Unicode" w:hAnsi="Lucida Sans Unicode" w:cs="Lucida Sans Unicode"/>
          <w:b/>
          <w:i/>
          <w:sz w:val="18"/>
          <w:szCs w:val="18"/>
        </w:rPr>
        <w:t xml:space="preserve">“The place given, or not given, to the Trinity is determinative of the character </w:t>
      </w:r>
      <w:r w:rsidR="00373851">
        <w:rPr>
          <w:rFonts w:ascii="Lucida Sans Unicode" w:hAnsi="Lucida Sans Unicode" w:cs="Lucida Sans Unicode"/>
          <w:b/>
          <w:i/>
          <w:sz w:val="18"/>
          <w:szCs w:val="18"/>
        </w:rPr>
        <w:t>of</w:t>
      </w:r>
      <w:r>
        <w:rPr>
          <w:rFonts w:ascii="Lucida Sans Unicode" w:hAnsi="Lucida Sans Unicode" w:cs="Lucida Sans Unicode"/>
          <w:b/>
          <w:i/>
          <w:sz w:val="18"/>
          <w:szCs w:val="18"/>
        </w:rPr>
        <w:t xml:space="preserve"> any doctrine of creation</w:t>
      </w:r>
      <w:proofErr w:type="gramStart"/>
      <w:r>
        <w:rPr>
          <w:rFonts w:ascii="Lucida Sans Unicode" w:hAnsi="Lucida Sans Unicode" w:cs="Lucida Sans Unicode"/>
          <w:b/>
          <w:i/>
          <w:sz w:val="18"/>
          <w:szCs w:val="18"/>
        </w:rPr>
        <w:t xml:space="preserve">” </w:t>
      </w:r>
      <w:r w:rsidR="00B23905">
        <w:rPr>
          <w:rFonts w:ascii="Lucida Sans Unicode" w:hAnsi="Lucida Sans Unicode" w:cs="Lucida Sans Unicode"/>
          <w:b/>
          <w:i/>
          <w:sz w:val="18"/>
          <w:szCs w:val="18"/>
        </w:rPr>
        <w:t xml:space="preserve"> </w:t>
      </w:r>
      <w:r w:rsidR="00B23905" w:rsidRPr="00373851">
        <w:rPr>
          <w:rFonts w:ascii="Lucida Sans Unicode" w:hAnsi="Lucida Sans Unicode" w:cs="Lucida Sans Unicode"/>
          <w:b/>
          <w:sz w:val="16"/>
          <w:szCs w:val="16"/>
        </w:rPr>
        <w:t>[</w:t>
      </w:r>
      <w:proofErr w:type="spellStart"/>
      <w:proofErr w:type="gramEnd"/>
      <w:r w:rsidR="00B23905" w:rsidRPr="00373851">
        <w:rPr>
          <w:rFonts w:ascii="Lucida Sans Unicode" w:hAnsi="Lucida Sans Unicode" w:cs="Lucida Sans Unicode"/>
          <w:b/>
          <w:sz w:val="16"/>
          <w:szCs w:val="16"/>
        </w:rPr>
        <w:t>Gunton</w:t>
      </w:r>
      <w:proofErr w:type="spellEnd"/>
      <w:r w:rsidR="00B23905" w:rsidRPr="00373851">
        <w:rPr>
          <w:rFonts w:ascii="Lucida Sans Unicode" w:hAnsi="Lucida Sans Unicode" w:cs="Lucida Sans Unicode"/>
          <w:b/>
          <w:sz w:val="16"/>
          <w:szCs w:val="16"/>
        </w:rPr>
        <w:t>: Edinburgh, 1977, p53]</w:t>
      </w:r>
    </w:p>
    <w:p w:rsidR="00373851" w:rsidRDefault="00373851">
      <w:pPr>
        <w:rPr>
          <w:rFonts w:ascii="Lucida Sans Unicode" w:hAnsi="Lucida Sans Unicode" w:cs="Lucida Sans Unicode"/>
          <w:sz w:val="20"/>
          <w:szCs w:val="20"/>
        </w:rPr>
      </w:pPr>
      <w:r>
        <w:rPr>
          <w:rFonts w:ascii="Lucida Sans Unicode" w:hAnsi="Lucida Sans Unicode" w:cs="Lucida Sans Unicode"/>
          <w:sz w:val="20"/>
          <w:szCs w:val="20"/>
        </w:rPr>
        <w:t>One of the most interesting items in the Vatican Museums is a 4</w:t>
      </w:r>
      <w:r w:rsidRPr="00373851">
        <w:rPr>
          <w:rFonts w:ascii="Lucida Sans Unicode" w:hAnsi="Lucida Sans Unicode" w:cs="Lucida Sans Unicode"/>
          <w:sz w:val="20"/>
          <w:szCs w:val="20"/>
          <w:vertAlign w:val="superscript"/>
        </w:rPr>
        <w:t>th</w:t>
      </w:r>
      <w:r>
        <w:rPr>
          <w:rFonts w:ascii="Lucida Sans Unicode" w:hAnsi="Lucida Sans Unicode" w:cs="Lucida Sans Unicode"/>
          <w:sz w:val="20"/>
          <w:szCs w:val="20"/>
        </w:rPr>
        <w:t xml:space="preserve"> century funerary carving known as the “Dogmatic”, or “Trinity”, Sarcophagus.</w:t>
      </w:r>
      <w:r w:rsidR="00BA7E41">
        <w:rPr>
          <w:rFonts w:ascii="Lucida Sans Unicode" w:hAnsi="Lucida Sans Unicode" w:cs="Lucida Sans Unicode"/>
          <w:sz w:val="20"/>
          <w:szCs w:val="20"/>
        </w:rPr>
        <w:t xml:space="preserve"> It appears to depict the three Persons of the Trinity</w:t>
      </w:r>
      <w:r w:rsidR="00192CD0">
        <w:rPr>
          <w:rFonts w:ascii="Lucida Sans Unicode" w:hAnsi="Lucida Sans Unicode" w:cs="Lucida Sans Unicode"/>
          <w:sz w:val="20"/>
          <w:szCs w:val="20"/>
        </w:rPr>
        <w:t>, identically bearded,</w:t>
      </w:r>
      <w:r w:rsidR="00BA7E41">
        <w:rPr>
          <w:rFonts w:ascii="Lucida Sans Unicode" w:hAnsi="Lucida Sans Unicode" w:cs="Lucida Sans Unicode"/>
          <w:sz w:val="20"/>
          <w:szCs w:val="20"/>
        </w:rPr>
        <w:t xml:space="preserve"> present at the creation of Eve</w:t>
      </w:r>
      <w:r w:rsidR="00192CD0">
        <w:rPr>
          <w:rFonts w:ascii="Lucida Sans Unicode" w:hAnsi="Lucida Sans Unicode" w:cs="Lucida Sans Unicode"/>
          <w:sz w:val="20"/>
          <w:szCs w:val="20"/>
        </w:rPr>
        <w:t>;</w:t>
      </w:r>
      <w:r w:rsidR="0069124F">
        <w:rPr>
          <w:rFonts w:ascii="Lucida Sans Unicode" w:hAnsi="Lucida Sans Unicode" w:cs="Lucida Sans Unicode"/>
          <w:sz w:val="20"/>
          <w:szCs w:val="20"/>
        </w:rPr>
        <w:t xml:space="preserve"> and, separately, the figure of the Incarnated Word </w:t>
      </w:r>
      <w:r w:rsidR="00AB44E6">
        <w:rPr>
          <w:rFonts w:ascii="Lucida Sans Unicode" w:hAnsi="Lucida Sans Unicode" w:cs="Lucida Sans Unicode"/>
          <w:sz w:val="20"/>
          <w:szCs w:val="20"/>
        </w:rPr>
        <w:t xml:space="preserve">(seemingly friendly rather than fierce or judgemental) </w:t>
      </w:r>
      <w:r w:rsidR="0069124F">
        <w:rPr>
          <w:rFonts w:ascii="Lucida Sans Unicode" w:hAnsi="Lucida Sans Unicode" w:cs="Lucida Sans Unicode"/>
          <w:sz w:val="20"/>
          <w:szCs w:val="20"/>
        </w:rPr>
        <w:t xml:space="preserve">standing between Adam and Eve in the Garden of Eden. Similar imagery appears on baptismal fonts, but does it have any doctrinal significance? </w:t>
      </w:r>
      <w:r w:rsidR="00192CD0">
        <w:rPr>
          <w:rFonts w:ascii="Lucida Sans Unicode" w:hAnsi="Lucida Sans Unicode" w:cs="Lucida Sans Unicode"/>
          <w:sz w:val="20"/>
          <w:szCs w:val="20"/>
        </w:rPr>
        <w:t>Robin M. Jensen strongly asserts that in a largely pre-literate society, “visual art is a mode of theological reflection”</w:t>
      </w:r>
      <w:r w:rsidR="007F4720">
        <w:rPr>
          <w:rFonts w:ascii="Lucida Sans Unicode" w:hAnsi="Lucida Sans Unicode" w:cs="Lucida Sans Unicode"/>
          <w:sz w:val="20"/>
          <w:szCs w:val="20"/>
        </w:rPr>
        <w:t xml:space="preserve"> [Jensen, in </w:t>
      </w:r>
      <w:proofErr w:type="spellStart"/>
      <w:r w:rsidR="007F4720">
        <w:rPr>
          <w:rFonts w:ascii="Lucida Sans Unicode" w:hAnsi="Lucida Sans Unicode" w:cs="Lucida Sans Unicode"/>
          <w:sz w:val="20"/>
          <w:szCs w:val="20"/>
        </w:rPr>
        <w:t>Hornik</w:t>
      </w:r>
      <w:proofErr w:type="spellEnd"/>
      <w:r w:rsidR="007F4720">
        <w:rPr>
          <w:rFonts w:ascii="Lucida Sans Unicode" w:hAnsi="Lucida Sans Unicode" w:cs="Lucida Sans Unicode"/>
          <w:sz w:val="20"/>
          <w:szCs w:val="20"/>
        </w:rPr>
        <w:t xml:space="preserve"> &amp; Mikael: Macon, 2003, p36] and that modern interp</w:t>
      </w:r>
      <w:r w:rsidR="001B700B">
        <w:rPr>
          <w:rFonts w:ascii="Lucida Sans Unicode" w:hAnsi="Lucida Sans Unicode" w:cs="Lucida Sans Unicode"/>
          <w:sz w:val="20"/>
          <w:szCs w:val="20"/>
        </w:rPr>
        <w:t>reters m</w:t>
      </w:r>
      <w:r w:rsidR="007F4720">
        <w:rPr>
          <w:rFonts w:ascii="Lucida Sans Unicode" w:hAnsi="Lucida Sans Unicode" w:cs="Lucida Sans Unicode"/>
          <w:sz w:val="20"/>
          <w:szCs w:val="20"/>
        </w:rPr>
        <w:t>ust accord</w:t>
      </w:r>
      <w:r w:rsidR="00911A24">
        <w:rPr>
          <w:rFonts w:ascii="Lucida Sans Unicode" w:hAnsi="Lucida Sans Unicode" w:cs="Lucida Sans Unicode"/>
          <w:sz w:val="20"/>
          <w:szCs w:val="20"/>
        </w:rPr>
        <w:t xml:space="preserve"> to</w:t>
      </w:r>
      <w:r w:rsidR="007F4720">
        <w:rPr>
          <w:rFonts w:ascii="Lucida Sans Unicode" w:hAnsi="Lucida Sans Unicode" w:cs="Lucida Sans Unicode"/>
          <w:sz w:val="20"/>
          <w:szCs w:val="20"/>
        </w:rPr>
        <w:t xml:space="preserve"> art objects</w:t>
      </w:r>
      <w:r w:rsidR="001B700B">
        <w:rPr>
          <w:rFonts w:ascii="Lucida Sans Unicode" w:hAnsi="Lucida Sans Unicode" w:cs="Lucida Sans Unicode"/>
          <w:sz w:val="20"/>
          <w:szCs w:val="20"/>
        </w:rPr>
        <w:t xml:space="preserve"> as much authority as they would </w:t>
      </w:r>
      <w:r w:rsidR="00B42191">
        <w:rPr>
          <w:rFonts w:ascii="Lucida Sans Unicode" w:hAnsi="Lucida Sans Unicode" w:cs="Lucida Sans Unicode"/>
          <w:sz w:val="20"/>
          <w:szCs w:val="20"/>
        </w:rPr>
        <w:t>to</w:t>
      </w:r>
      <w:r w:rsidR="001B700B">
        <w:rPr>
          <w:rFonts w:ascii="Lucida Sans Unicode" w:hAnsi="Lucida Sans Unicode" w:cs="Lucida Sans Unicode"/>
          <w:sz w:val="20"/>
          <w:szCs w:val="20"/>
        </w:rPr>
        <w:t xml:space="preserve"> written document</w:t>
      </w:r>
      <w:r w:rsidR="00B42191">
        <w:rPr>
          <w:rFonts w:ascii="Lucida Sans Unicode" w:hAnsi="Lucida Sans Unicode" w:cs="Lucida Sans Unicode"/>
          <w:sz w:val="20"/>
          <w:szCs w:val="20"/>
        </w:rPr>
        <w:t>s</w:t>
      </w:r>
      <w:r w:rsidR="001B700B">
        <w:rPr>
          <w:rFonts w:ascii="Lucida Sans Unicode" w:hAnsi="Lucida Sans Unicode" w:cs="Lucida Sans Unicode"/>
          <w:sz w:val="20"/>
          <w:szCs w:val="20"/>
        </w:rPr>
        <w:t>. Can, the</w:t>
      </w:r>
      <w:r w:rsidR="00C80A2E">
        <w:rPr>
          <w:rFonts w:ascii="Lucida Sans Unicode" w:hAnsi="Lucida Sans Unicode" w:cs="Lucida Sans Unicode"/>
          <w:sz w:val="20"/>
          <w:szCs w:val="20"/>
        </w:rPr>
        <w:t>n, a Nicene period artefact reveal</w:t>
      </w:r>
      <w:r w:rsidR="001B700B">
        <w:rPr>
          <w:rFonts w:ascii="Lucida Sans Unicode" w:hAnsi="Lucida Sans Unicode" w:cs="Lucida Sans Unicode"/>
          <w:sz w:val="20"/>
          <w:szCs w:val="20"/>
        </w:rPr>
        <w:t xml:space="preserve"> something of</w:t>
      </w:r>
      <w:r w:rsidR="00D90669">
        <w:rPr>
          <w:rFonts w:ascii="Lucida Sans Unicode" w:hAnsi="Lucida Sans Unicode" w:cs="Lucida Sans Unicode"/>
          <w:sz w:val="20"/>
          <w:szCs w:val="20"/>
        </w:rPr>
        <w:t xml:space="preserve"> an early belief that creation was the work not of </w:t>
      </w:r>
      <w:r w:rsidR="00C80A2E">
        <w:rPr>
          <w:rFonts w:ascii="Lucida Sans Unicode" w:hAnsi="Lucida Sans Unicode" w:cs="Lucida Sans Unicode"/>
          <w:sz w:val="20"/>
          <w:szCs w:val="20"/>
        </w:rPr>
        <w:t xml:space="preserve">an abstract deity or demiurge but of a fully </w:t>
      </w:r>
      <w:proofErr w:type="spellStart"/>
      <w:r w:rsidR="00C80A2E">
        <w:rPr>
          <w:rFonts w:ascii="Lucida Sans Unicode" w:hAnsi="Lucida Sans Unicode" w:cs="Lucida Sans Unicode"/>
          <w:sz w:val="20"/>
          <w:szCs w:val="20"/>
        </w:rPr>
        <w:t>personed</w:t>
      </w:r>
      <w:proofErr w:type="spellEnd"/>
      <w:r w:rsidR="00C80A2E">
        <w:rPr>
          <w:rFonts w:ascii="Lucida Sans Unicode" w:hAnsi="Lucida Sans Unicode" w:cs="Lucida Sans Unicode"/>
          <w:sz w:val="20"/>
          <w:szCs w:val="20"/>
        </w:rPr>
        <w:t xml:space="preserve"> Trinity?</w:t>
      </w:r>
    </w:p>
    <w:p w:rsidR="00395A13" w:rsidRDefault="00395A13">
      <w:pPr>
        <w:rPr>
          <w:rFonts w:ascii="Lucida Sans Unicode" w:hAnsi="Lucida Sans Unicode" w:cs="Lucida Sans Unicode"/>
          <w:sz w:val="20"/>
          <w:szCs w:val="20"/>
        </w:rPr>
      </w:pPr>
      <w:r>
        <w:rPr>
          <w:rFonts w:ascii="Lucida Sans Unicode" w:hAnsi="Lucida Sans Unicode" w:cs="Lucida Sans Unicode"/>
          <w:sz w:val="20"/>
          <w:szCs w:val="20"/>
        </w:rPr>
        <w:t xml:space="preserve">Colin </w:t>
      </w:r>
      <w:proofErr w:type="spellStart"/>
      <w:r>
        <w:rPr>
          <w:rFonts w:ascii="Lucida Sans Unicode" w:hAnsi="Lucida Sans Unicode" w:cs="Lucida Sans Unicode"/>
          <w:sz w:val="20"/>
          <w:szCs w:val="20"/>
        </w:rPr>
        <w:t>Gunton</w:t>
      </w:r>
      <w:proofErr w:type="spellEnd"/>
      <w:r>
        <w:rPr>
          <w:rFonts w:ascii="Lucida Sans Unicode" w:hAnsi="Lucida Sans Unicode" w:cs="Lucida Sans Unicode"/>
          <w:sz w:val="20"/>
          <w:szCs w:val="20"/>
        </w:rPr>
        <w:t xml:space="preserve"> argues that “</w:t>
      </w:r>
      <w:r w:rsidR="00AD2A7D">
        <w:rPr>
          <w:rFonts w:ascii="Lucida Sans Unicode" w:hAnsi="Lucida Sans Unicode" w:cs="Lucida Sans Unicode"/>
          <w:sz w:val="20"/>
          <w:szCs w:val="20"/>
        </w:rPr>
        <w:t>however remarkable</w:t>
      </w:r>
      <w:r w:rsidR="00C64E4E">
        <w:rPr>
          <w:rFonts w:ascii="Lucida Sans Unicode" w:hAnsi="Lucida Sans Unicode" w:cs="Lucida Sans Unicode"/>
          <w:sz w:val="20"/>
          <w:szCs w:val="20"/>
        </w:rPr>
        <w:t xml:space="preserve"> </w:t>
      </w:r>
      <w:r>
        <w:rPr>
          <w:rFonts w:ascii="Lucida Sans Unicode" w:hAnsi="Lucida Sans Unicode" w:cs="Lucida Sans Unicode"/>
          <w:sz w:val="20"/>
          <w:szCs w:val="20"/>
        </w:rPr>
        <w:t>the claim</w:t>
      </w:r>
      <w:r w:rsidR="00811218">
        <w:rPr>
          <w:rFonts w:ascii="Lucida Sans Unicode" w:hAnsi="Lucida Sans Unicode" w:cs="Lucida Sans Unicode"/>
          <w:sz w:val="20"/>
          <w:szCs w:val="20"/>
        </w:rPr>
        <w:t>, whatever the origin of the words used to express it, and however incredible</w:t>
      </w:r>
      <w:r w:rsidR="00C64E4E">
        <w:rPr>
          <w:rFonts w:ascii="Lucida Sans Unicode" w:hAnsi="Lucida Sans Unicode" w:cs="Lucida Sans Unicode"/>
          <w:sz w:val="20"/>
          <w:szCs w:val="20"/>
        </w:rPr>
        <w:t xml:space="preserve"> </w:t>
      </w:r>
      <w:r w:rsidR="00811218">
        <w:rPr>
          <w:rFonts w:ascii="Lucida Sans Unicode" w:hAnsi="Lucida Sans Unicode" w:cs="Lucida Sans Unicode"/>
          <w:sz w:val="20"/>
          <w:szCs w:val="20"/>
        </w:rPr>
        <w:t xml:space="preserve">may appear the content, there appears to have developed soon after the death of Jesus a widespread Christian </w:t>
      </w:r>
      <w:r w:rsidR="00811218">
        <w:rPr>
          <w:rFonts w:ascii="Lucida Sans Unicode" w:hAnsi="Lucida Sans Unicode" w:cs="Lucida Sans Unicode"/>
          <w:i/>
          <w:sz w:val="20"/>
          <w:szCs w:val="20"/>
        </w:rPr>
        <w:t xml:space="preserve">confession </w:t>
      </w:r>
      <w:r w:rsidR="00811218">
        <w:rPr>
          <w:rFonts w:ascii="Lucida Sans Unicode" w:hAnsi="Lucida Sans Unicode" w:cs="Lucida Sans Unicode"/>
          <w:sz w:val="20"/>
          <w:szCs w:val="20"/>
        </w:rPr>
        <w:t>to the effect that the one through whom G</w:t>
      </w:r>
      <w:r w:rsidR="00C64E4E">
        <w:rPr>
          <w:rFonts w:ascii="Lucida Sans Unicode" w:hAnsi="Lucida Sans Unicode" w:cs="Lucida Sans Unicode"/>
          <w:sz w:val="20"/>
          <w:szCs w:val="20"/>
        </w:rPr>
        <w:t>o</w:t>
      </w:r>
      <w:r w:rsidR="00811218">
        <w:rPr>
          <w:rFonts w:ascii="Lucida Sans Unicode" w:hAnsi="Lucida Sans Unicode" w:cs="Lucida Sans Unicode"/>
          <w:sz w:val="20"/>
          <w:szCs w:val="20"/>
        </w:rPr>
        <w:t>d had acted to save the world was also the agent of its creation” [</w:t>
      </w:r>
      <w:proofErr w:type="spellStart"/>
      <w:r w:rsidR="00811218">
        <w:rPr>
          <w:rFonts w:ascii="Lucida Sans Unicode" w:hAnsi="Lucida Sans Unicode" w:cs="Lucida Sans Unicode"/>
          <w:sz w:val="20"/>
          <w:szCs w:val="20"/>
        </w:rPr>
        <w:t>Gunton</w:t>
      </w:r>
      <w:proofErr w:type="spellEnd"/>
      <w:r w:rsidR="00811218">
        <w:rPr>
          <w:rFonts w:ascii="Lucida Sans Unicode" w:hAnsi="Lucida Sans Unicode" w:cs="Lucida Sans Unicode"/>
          <w:sz w:val="20"/>
          <w:szCs w:val="20"/>
        </w:rPr>
        <w:t>:</w:t>
      </w:r>
      <w:r w:rsidR="00C64E4E">
        <w:rPr>
          <w:rFonts w:ascii="Lucida Sans Unicode" w:hAnsi="Lucida Sans Unicode" w:cs="Lucida Sans Unicode"/>
          <w:sz w:val="20"/>
          <w:szCs w:val="20"/>
        </w:rPr>
        <w:t xml:space="preserve"> Eugene, 1990, 1992,</w:t>
      </w:r>
      <w:r w:rsidR="00832CA7">
        <w:rPr>
          <w:rFonts w:ascii="Lucida Sans Unicode" w:hAnsi="Lucida Sans Unicode" w:cs="Lucida Sans Unicode"/>
          <w:sz w:val="20"/>
          <w:szCs w:val="20"/>
        </w:rPr>
        <w:t xml:space="preserve"> p22: emphasis added]. And yet while there is strong New Testament attestation to Jesus’s </w:t>
      </w:r>
      <w:r w:rsidR="00832CA7">
        <w:rPr>
          <w:rFonts w:ascii="Lucida Sans Unicode" w:hAnsi="Lucida Sans Unicode" w:cs="Lucida Sans Unicode"/>
          <w:i/>
          <w:sz w:val="20"/>
          <w:szCs w:val="20"/>
        </w:rPr>
        <w:t xml:space="preserve">authority </w:t>
      </w:r>
      <w:r w:rsidR="007C2A06">
        <w:rPr>
          <w:rFonts w:ascii="Lucida Sans Unicode" w:hAnsi="Lucida Sans Unicode" w:cs="Lucida Sans Unicode"/>
          <w:sz w:val="20"/>
          <w:szCs w:val="20"/>
        </w:rPr>
        <w:t xml:space="preserve">over the created order - </w:t>
      </w:r>
      <w:r w:rsidR="00170DAF">
        <w:rPr>
          <w:rFonts w:ascii="Lucida Sans Unicode" w:hAnsi="Lucida Sans Unicode" w:cs="Lucida Sans Unicode"/>
          <w:sz w:val="20"/>
          <w:szCs w:val="20"/>
        </w:rPr>
        <w:t>calming wa</w:t>
      </w:r>
      <w:r w:rsidR="00832CA7">
        <w:rPr>
          <w:rFonts w:ascii="Lucida Sans Unicode" w:hAnsi="Lucida Sans Unicode" w:cs="Lucida Sans Unicode"/>
          <w:sz w:val="20"/>
          <w:szCs w:val="20"/>
        </w:rPr>
        <w:t>ves, healing demoniacs, transforming water</w:t>
      </w:r>
      <w:r w:rsidR="007C2A06">
        <w:rPr>
          <w:rFonts w:ascii="Lucida Sans Unicode" w:hAnsi="Lucida Sans Unicode" w:cs="Lucida Sans Unicode"/>
          <w:sz w:val="20"/>
          <w:szCs w:val="20"/>
        </w:rPr>
        <w:t xml:space="preserve"> (which is always creational) into wine – Western theology appears to have lost sense of Jesus’s </w:t>
      </w:r>
      <w:r w:rsidR="007C2A06">
        <w:rPr>
          <w:rFonts w:ascii="Lucida Sans Unicode" w:hAnsi="Lucida Sans Unicode" w:cs="Lucida Sans Unicode"/>
          <w:i/>
          <w:sz w:val="20"/>
          <w:szCs w:val="20"/>
        </w:rPr>
        <w:t>authorship</w:t>
      </w:r>
      <w:r w:rsidR="002472CE">
        <w:rPr>
          <w:rFonts w:ascii="Lucida Sans Unicode" w:hAnsi="Lucida Sans Unicode" w:cs="Lucida Sans Unicode"/>
          <w:sz w:val="20"/>
          <w:szCs w:val="20"/>
        </w:rPr>
        <w:t>; “lost” being the appropriate ter</w:t>
      </w:r>
      <w:r w:rsidR="00E24890">
        <w:rPr>
          <w:rFonts w:ascii="Lucida Sans Unicode" w:hAnsi="Lucida Sans Unicode" w:cs="Lucida Sans Unicode"/>
          <w:sz w:val="20"/>
          <w:szCs w:val="20"/>
        </w:rPr>
        <w:t>m since such a belief seems to have been part of 4</w:t>
      </w:r>
      <w:r w:rsidR="00E24890" w:rsidRPr="00E24890">
        <w:rPr>
          <w:rFonts w:ascii="Lucida Sans Unicode" w:hAnsi="Lucida Sans Unicode" w:cs="Lucida Sans Unicode"/>
          <w:sz w:val="20"/>
          <w:szCs w:val="20"/>
          <w:vertAlign w:val="superscript"/>
        </w:rPr>
        <w:t>th</w:t>
      </w:r>
      <w:r w:rsidR="00E24890">
        <w:rPr>
          <w:rFonts w:ascii="Lucida Sans Unicode" w:hAnsi="Lucida Sans Unicode" w:cs="Lucida Sans Unicode"/>
          <w:sz w:val="20"/>
          <w:szCs w:val="20"/>
        </w:rPr>
        <w:t xml:space="preserve"> century </w:t>
      </w:r>
      <w:r w:rsidR="00E24890">
        <w:rPr>
          <w:rFonts w:ascii="Lucida Sans Unicode" w:hAnsi="Lucida Sans Unicode" w:cs="Lucida Sans Unicode"/>
          <w:i/>
          <w:sz w:val="20"/>
          <w:szCs w:val="20"/>
        </w:rPr>
        <w:t xml:space="preserve">confessional </w:t>
      </w:r>
      <w:r w:rsidR="00E24890">
        <w:rPr>
          <w:rFonts w:ascii="Lucida Sans Unicode" w:hAnsi="Lucida Sans Unicode" w:cs="Lucida Sans Unicode"/>
          <w:sz w:val="20"/>
          <w:szCs w:val="20"/>
        </w:rPr>
        <w:t>practice, even if subsequently lost to</w:t>
      </w:r>
      <w:r w:rsidR="002F5392">
        <w:rPr>
          <w:rFonts w:ascii="Lucida Sans Unicode" w:hAnsi="Lucida Sans Unicode" w:cs="Lucida Sans Unicode"/>
          <w:sz w:val="20"/>
          <w:szCs w:val="20"/>
        </w:rPr>
        <w:t xml:space="preserve"> theology. As Karl </w:t>
      </w:r>
      <w:proofErr w:type="spellStart"/>
      <w:r w:rsidR="002F5392">
        <w:rPr>
          <w:rFonts w:ascii="Lucida Sans Unicode" w:hAnsi="Lucida Sans Unicode" w:cs="Lucida Sans Unicode"/>
          <w:sz w:val="20"/>
          <w:szCs w:val="20"/>
        </w:rPr>
        <w:t>Rahner</w:t>
      </w:r>
      <w:proofErr w:type="spellEnd"/>
      <w:r w:rsidR="002F5392">
        <w:rPr>
          <w:rFonts w:ascii="Lucida Sans Unicode" w:hAnsi="Lucida Sans Unicode" w:cs="Lucida Sans Unicode"/>
          <w:sz w:val="20"/>
          <w:szCs w:val="20"/>
        </w:rPr>
        <w:t xml:space="preserve"> admits at the beginning of </w:t>
      </w:r>
      <w:r w:rsidR="002F5392">
        <w:rPr>
          <w:rFonts w:ascii="Lucida Sans Unicode" w:hAnsi="Lucida Sans Unicode" w:cs="Lucida Sans Unicode"/>
          <w:i/>
          <w:sz w:val="20"/>
          <w:szCs w:val="20"/>
        </w:rPr>
        <w:t xml:space="preserve">The Trinity, </w:t>
      </w:r>
      <w:r w:rsidR="002F5392">
        <w:rPr>
          <w:rFonts w:ascii="Lucida Sans Unicode" w:hAnsi="Lucida Sans Unicode" w:cs="Lucida Sans Unicode"/>
          <w:sz w:val="20"/>
          <w:szCs w:val="20"/>
        </w:rPr>
        <w:t>a majority of the</w:t>
      </w:r>
      <w:r w:rsidR="00745DCA">
        <w:rPr>
          <w:rFonts w:ascii="Lucida Sans Unicode" w:hAnsi="Lucida Sans Unicode" w:cs="Lucida Sans Unicode"/>
          <w:sz w:val="20"/>
          <w:szCs w:val="20"/>
        </w:rPr>
        <w:t xml:space="preserve"> modern</w:t>
      </w:r>
      <w:r w:rsidR="002F5392">
        <w:rPr>
          <w:rFonts w:ascii="Lucida Sans Unicode" w:hAnsi="Lucida Sans Unicode" w:cs="Lucida Sans Unicode"/>
          <w:sz w:val="20"/>
          <w:szCs w:val="20"/>
        </w:rPr>
        <w:t xml:space="preserve"> faithful are </w:t>
      </w:r>
      <w:r w:rsidR="002F5392">
        <w:rPr>
          <w:rFonts w:ascii="Lucida Sans Unicode" w:hAnsi="Lucida Sans Unicode" w:cs="Lucida Sans Unicode"/>
          <w:i/>
          <w:sz w:val="20"/>
          <w:szCs w:val="20"/>
        </w:rPr>
        <w:t xml:space="preserve">de facto </w:t>
      </w:r>
      <w:r w:rsidR="002F5392">
        <w:rPr>
          <w:rFonts w:ascii="Lucida Sans Unicode" w:hAnsi="Lucida Sans Unicode" w:cs="Lucida Sans Unicode"/>
          <w:sz w:val="20"/>
          <w:szCs w:val="20"/>
        </w:rPr>
        <w:t>monotheists.</w:t>
      </w:r>
    </w:p>
    <w:p w:rsidR="00EE1B95" w:rsidRDefault="00EE1B95">
      <w:pPr>
        <w:rPr>
          <w:rFonts w:ascii="Lucida Sans Unicode" w:hAnsi="Lucida Sans Unicode" w:cs="Lucida Sans Unicode"/>
          <w:sz w:val="20"/>
          <w:szCs w:val="20"/>
        </w:rPr>
      </w:pPr>
      <w:proofErr w:type="spellStart"/>
      <w:r>
        <w:rPr>
          <w:rFonts w:ascii="Lucida Sans Unicode" w:hAnsi="Lucida Sans Unicode" w:cs="Lucida Sans Unicode"/>
          <w:sz w:val="20"/>
          <w:szCs w:val="20"/>
        </w:rPr>
        <w:t>G</w:t>
      </w:r>
      <w:r w:rsidR="00AD2A7D">
        <w:rPr>
          <w:rFonts w:ascii="Lucida Sans Unicode" w:hAnsi="Lucida Sans Unicode" w:cs="Lucida Sans Unicode"/>
          <w:sz w:val="20"/>
          <w:szCs w:val="20"/>
        </w:rPr>
        <w:t>unton</w:t>
      </w:r>
      <w:proofErr w:type="spellEnd"/>
      <w:r w:rsidR="00AD2A7D">
        <w:rPr>
          <w:rFonts w:ascii="Lucida Sans Unicode" w:hAnsi="Lucida Sans Unicode" w:cs="Lucida Sans Unicode"/>
          <w:sz w:val="20"/>
          <w:szCs w:val="20"/>
        </w:rPr>
        <w:t xml:space="preserve"> insists strongly (</w:t>
      </w:r>
      <w:r>
        <w:rPr>
          <w:rFonts w:ascii="Lucida Sans Unicode" w:hAnsi="Lucida Sans Unicode" w:cs="Lucida Sans Unicode"/>
          <w:sz w:val="20"/>
          <w:szCs w:val="20"/>
        </w:rPr>
        <w:t>he calls it an “outrageous generalisation”) that “the only satisfactory account of the relation between creator and creation is a Trinitarian one” [</w:t>
      </w:r>
      <w:proofErr w:type="spellStart"/>
      <w:r>
        <w:rPr>
          <w:rFonts w:ascii="Lucida Sans Unicode" w:hAnsi="Lucida Sans Unicode" w:cs="Lucida Sans Unicode"/>
          <w:sz w:val="20"/>
          <w:szCs w:val="20"/>
        </w:rPr>
        <w:t>Gunton</w:t>
      </w:r>
      <w:proofErr w:type="spellEnd"/>
      <w:r w:rsidR="00030E6A">
        <w:rPr>
          <w:rFonts w:ascii="Lucida Sans Unicode" w:hAnsi="Lucida Sans Unicode" w:cs="Lucida Sans Unicode"/>
          <w:sz w:val="20"/>
          <w:szCs w:val="20"/>
        </w:rPr>
        <w:t xml:space="preserve">: Eugene; 1990, 1992, p75] and that </w:t>
      </w:r>
      <w:r w:rsidR="00745DCA">
        <w:rPr>
          <w:rFonts w:ascii="Lucida Sans Unicode" w:hAnsi="Lucida Sans Unicode" w:cs="Lucida Sans Unicode"/>
          <w:sz w:val="20"/>
          <w:szCs w:val="20"/>
        </w:rPr>
        <w:t xml:space="preserve">Jesus must be considered lord of creation in such a way that </w:t>
      </w:r>
      <w:r w:rsidR="008013B3">
        <w:rPr>
          <w:rFonts w:ascii="Lucida Sans Unicode" w:hAnsi="Lucida Sans Unicode" w:cs="Lucida Sans Unicode"/>
          <w:sz w:val="20"/>
          <w:szCs w:val="20"/>
        </w:rPr>
        <w:t xml:space="preserve">He </w:t>
      </w:r>
      <w:r w:rsidR="00745DCA">
        <w:rPr>
          <w:rFonts w:ascii="Lucida Sans Unicode" w:hAnsi="Lucida Sans Unicode" w:cs="Lucida Sans Unicode"/>
          <w:sz w:val="20"/>
          <w:szCs w:val="20"/>
        </w:rPr>
        <w:t>must be understood to be the one through whom it was made, in whom it coheres and to whom it moves” [</w:t>
      </w:r>
      <w:proofErr w:type="spellStart"/>
      <w:r w:rsidR="00745DCA">
        <w:rPr>
          <w:rFonts w:ascii="Lucida Sans Unicode" w:hAnsi="Lucida Sans Unicode" w:cs="Lucida Sans Unicode"/>
          <w:sz w:val="20"/>
          <w:szCs w:val="20"/>
        </w:rPr>
        <w:t>Gunton</w:t>
      </w:r>
      <w:proofErr w:type="spellEnd"/>
      <w:r w:rsidR="009F5360">
        <w:rPr>
          <w:rFonts w:ascii="Lucida Sans Unicode" w:hAnsi="Lucida Sans Unicode" w:cs="Lucida Sans Unicode"/>
          <w:sz w:val="20"/>
          <w:szCs w:val="20"/>
        </w:rPr>
        <w:t>: E</w:t>
      </w:r>
      <w:r w:rsidR="000E28FE">
        <w:rPr>
          <w:rFonts w:ascii="Lucida Sans Unicode" w:hAnsi="Lucida Sans Unicode" w:cs="Lucida Sans Unicode"/>
          <w:sz w:val="20"/>
          <w:szCs w:val="20"/>
        </w:rPr>
        <w:t>ugene, 1990, 1992, p34]. There is some textual evidence for such beliefs in the Fourth Gospel, in Hebrews and Colossians, where Jesus is understood to be a creator as well as a redeemer</w:t>
      </w:r>
      <w:r w:rsidR="008806A8">
        <w:rPr>
          <w:rFonts w:ascii="Lucida Sans Unicode" w:hAnsi="Lucida Sans Unicode" w:cs="Lucida Sans Unicode"/>
          <w:sz w:val="20"/>
          <w:szCs w:val="20"/>
        </w:rPr>
        <w:t xml:space="preserve">, but John tends to overlook eschatology, breaking the </w:t>
      </w:r>
      <w:r w:rsidR="008806A8">
        <w:rPr>
          <w:rFonts w:ascii="Lucida Sans Unicode" w:hAnsi="Lucida Sans Unicode" w:cs="Lucida Sans Unicode"/>
          <w:sz w:val="20"/>
          <w:szCs w:val="20"/>
        </w:rPr>
        <w:lastRenderedPageBreak/>
        <w:t xml:space="preserve">notion that creation is </w:t>
      </w:r>
      <w:r w:rsidR="008915CB">
        <w:rPr>
          <w:rFonts w:ascii="Lucida Sans Unicode" w:hAnsi="Lucida Sans Unicode" w:cs="Lucida Sans Unicode"/>
          <w:sz w:val="20"/>
          <w:szCs w:val="20"/>
        </w:rPr>
        <w:t xml:space="preserve">a personal act </w:t>
      </w:r>
      <w:r w:rsidR="008806A8">
        <w:rPr>
          <w:rFonts w:ascii="Lucida Sans Unicode" w:hAnsi="Lucida Sans Unicode" w:cs="Lucida Sans Unicode"/>
          <w:sz w:val="20"/>
          <w:szCs w:val="20"/>
        </w:rPr>
        <w:t xml:space="preserve">that </w:t>
      </w:r>
      <w:r w:rsidR="00E27F49">
        <w:rPr>
          <w:rFonts w:ascii="Lucida Sans Unicode" w:hAnsi="Lucida Sans Unicode" w:cs="Lucida Sans Unicode"/>
          <w:sz w:val="20"/>
          <w:szCs w:val="20"/>
        </w:rPr>
        <w:t xml:space="preserve">permits divine activity </w:t>
      </w:r>
      <w:r w:rsidR="00E27F49">
        <w:rPr>
          <w:rFonts w:ascii="Lucida Sans Unicode" w:hAnsi="Lucida Sans Unicode" w:cs="Lucida Sans Unicode"/>
          <w:i/>
          <w:sz w:val="20"/>
          <w:szCs w:val="20"/>
        </w:rPr>
        <w:t>in time</w:t>
      </w:r>
      <w:r w:rsidR="00E27F49">
        <w:rPr>
          <w:rFonts w:ascii="Lucida Sans Unicode" w:hAnsi="Lucida Sans Unicode" w:cs="Lucida Sans Unicode"/>
          <w:sz w:val="20"/>
          <w:szCs w:val="20"/>
        </w:rPr>
        <w:t xml:space="preserve"> while preserving the eternity of the divine essence.</w:t>
      </w:r>
    </w:p>
    <w:p w:rsidR="00E27F49" w:rsidRDefault="00D16D0B">
      <w:pPr>
        <w:rPr>
          <w:rFonts w:ascii="Lucida Sans Unicode" w:hAnsi="Lucida Sans Unicode" w:cs="Lucida Sans Unicode"/>
          <w:sz w:val="20"/>
          <w:szCs w:val="20"/>
        </w:rPr>
      </w:pPr>
      <w:r>
        <w:rPr>
          <w:rFonts w:ascii="Lucida Sans Unicode" w:hAnsi="Lucida Sans Unicode" w:cs="Lucida Sans Unicode"/>
          <w:sz w:val="20"/>
          <w:szCs w:val="20"/>
        </w:rPr>
        <w:t>The involvement of the three Persons of the Trinity in creation seems to have been lost to Western theology</w:t>
      </w:r>
      <w:r w:rsidR="008915CB">
        <w:rPr>
          <w:rFonts w:ascii="Lucida Sans Unicode" w:hAnsi="Lucida Sans Unicode" w:cs="Lucida Sans Unicode"/>
          <w:sz w:val="20"/>
          <w:szCs w:val="20"/>
        </w:rPr>
        <w:t xml:space="preserve"> between Augustine, </w:t>
      </w:r>
      <w:r w:rsidR="00F9708A">
        <w:rPr>
          <w:rFonts w:ascii="Lucida Sans Unicode" w:hAnsi="Lucida Sans Unicode" w:cs="Lucida Sans Unicode"/>
          <w:sz w:val="20"/>
          <w:szCs w:val="20"/>
        </w:rPr>
        <w:t>who</w:t>
      </w:r>
      <w:r w:rsidR="008915CB">
        <w:rPr>
          <w:rFonts w:ascii="Lucida Sans Unicode" w:hAnsi="Lucida Sans Unicode" w:cs="Lucida Sans Unicode"/>
          <w:sz w:val="20"/>
          <w:szCs w:val="20"/>
        </w:rPr>
        <w:t>,</w:t>
      </w:r>
      <w:r w:rsidR="00F9708A">
        <w:rPr>
          <w:rFonts w:ascii="Lucida Sans Unicode" w:hAnsi="Lucida Sans Unicode" w:cs="Lucida Sans Unicode"/>
          <w:sz w:val="20"/>
          <w:szCs w:val="20"/>
        </w:rPr>
        <w:t xml:space="preserve"> </w:t>
      </w:r>
      <w:r w:rsidR="007E37C4">
        <w:rPr>
          <w:rFonts w:ascii="Lucida Sans Unicode" w:hAnsi="Lucida Sans Unicode" w:cs="Lucida Sans Unicode"/>
          <w:sz w:val="20"/>
          <w:szCs w:val="20"/>
        </w:rPr>
        <w:t xml:space="preserve">still susceptible to Platonic idealism </w:t>
      </w:r>
      <w:r w:rsidR="007E37C4">
        <w:rPr>
          <w:rFonts w:ascii="Lucida Sans Unicode" w:hAnsi="Lucida Sans Unicode" w:cs="Lucida Sans Unicode"/>
          <w:i/>
          <w:sz w:val="20"/>
          <w:szCs w:val="20"/>
        </w:rPr>
        <w:t xml:space="preserve">and </w:t>
      </w:r>
      <w:r w:rsidR="00A31E8F">
        <w:rPr>
          <w:rFonts w:ascii="Lucida Sans Unicode" w:hAnsi="Lucida Sans Unicode" w:cs="Lucida Sans Unicode"/>
          <w:sz w:val="20"/>
          <w:szCs w:val="20"/>
        </w:rPr>
        <w:t xml:space="preserve">to </w:t>
      </w:r>
      <w:r w:rsidR="007E37C4">
        <w:rPr>
          <w:rFonts w:ascii="Lucida Sans Unicode" w:hAnsi="Lucida Sans Unicode" w:cs="Lucida Sans Unicode"/>
          <w:sz w:val="20"/>
          <w:szCs w:val="20"/>
        </w:rPr>
        <w:t xml:space="preserve">Manichaean distrust of material </w:t>
      </w:r>
      <w:r w:rsidR="00ED31A4">
        <w:rPr>
          <w:rFonts w:ascii="Lucida Sans Unicode" w:hAnsi="Lucida Sans Unicode" w:cs="Lucida Sans Unicode"/>
          <w:sz w:val="20"/>
          <w:szCs w:val="20"/>
        </w:rPr>
        <w:t xml:space="preserve">reality, </w:t>
      </w:r>
      <w:r w:rsidR="00F9708A">
        <w:rPr>
          <w:rFonts w:ascii="Lucida Sans Unicode" w:hAnsi="Lucida Sans Unicode" w:cs="Lucida Sans Unicode"/>
          <w:sz w:val="20"/>
          <w:szCs w:val="20"/>
        </w:rPr>
        <w:t>places undue emphasis on creation as “beginning”</w:t>
      </w:r>
      <w:r w:rsidR="00462CF2">
        <w:rPr>
          <w:rFonts w:ascii="Lucida Sans Unicode" w:hAnsi="Lucida Sans Unicode" w:cs="Lucida Sans Unicode"/>
          <w:sz w:val="20"/>
          <w:szCs w:val="20"/>
        </w:rPr>
        <w:t>, through Aquinas, and before</w:t>
      </w:r>
      <w:r w:rsidR="00F9708A">
        <w:rPr>
          <w:rFonts w:ascii="Lucida Sans Unicode" w:hAnsi="Lucida Sans Unicode" w:cs="Lucida Sans Unicode"/>
          <w:sz w:val="20"/>
          <w:szCs w:val="20"/>
        </w:rPr>
        <w:t xml:space="preserve"> Luther, who re-establishes the primacy of </w:t>
      </w:r>
      <w:proofErr w:type="spellStart"/>
      <w:r w:rsidR="00F9708A">
        <w:rPr>
          <w:rFonts w:ascii="Lucida Sans Unicode" w:hAnsi="Lucida Sans Unicode" w:cs="Lucida Sans Unicode"/>
          <w:i/>
          <w:sz w:val="20"/>
          <w:szCs w:val="20"/>
        </w:rPr>
        <w:t>Spiritus</w:t>
      </w:r>
      <w:proofErr w:type="spellEnd"/>
      <w:r w:rsidR="00F9708A">
        <w:rPr>
          <w:rFonts w:ascii="Lucida Sans Unicode" w:hAnsi="Lucida Sans Unicode" w:cs="Lucida Sans Unicode"/>
          <w:i/>
          <w:sz w:val="20"/>
          <w:szCs w:val="20"/>
        </w:rPr>
        <w:t xml:space="preserve"> Creator</w:t>
      </w:r>
      <w:r w:rsidR="00EA7BA6">
        <w:rPr>
          <w:rFonts w:ascii="Lucida Sans Unicode" w:hAnsi="Lucida Sans Unicode" w:cs="Lucida Sans Unicode"/>
          <w:sz w:val="20"/>
          <w:szCs w:val="20"/>
        </w:rPr>
        <w:t xml:space="preserve">. </w:t>
      </w:r>
      <w:r w:rsidR="008B3ADE">
        <w:rPr>
          <w:rFonts w:ascii="Lucida Sans Unicode" w:hAnsi="Lucida Sans Unicode" w:cs="Lucida Sans Unicode"/>
          <w:sz w:val="20"/>
          <w:szCs w:val="20"/>
        </w:rPr>
        <w:t>Augustine promotes a view of God as pure, timeless mind, when it is in fact through time and the Son’s Spirit-guided labour that God creates a reality that is n</w:t>
      </w:r>
      <w:r w:rsidR="00355003">
        <w:rPr>
          <w:rFonts w:ascii="Lucida Sans Unicode" w:hAnsi="Lucida Sans Unicode" w:cs="Lucida Sans Unicode"/>
          <w:sz w:val="20"/>
          <w:szCs w:val="20"/>
        </w:rPr>
        <w:t xml:space="preserve">ot merely an aspect of himself. Karl </w:t>
      </w:r>
      <w:proofErr w:type="spellStart"/>
      <w:r w:rsidR="00355003">
        <w:rPr>
          <w:rFonts w:ascii="Lucida Sans Unicode" w:hAnsi="Lucida Sans Unicode" w:cs="Lucida Sans Unicode"/>
          <w:sz w:val="20"/>
          <w:szCs w:val="20"/>
        </w:rPr>
        <w:t>Rahner</w:t>
      </w:r>
      <w:proofErr w:type="spellEnd"/>
      <w:r w:rsidR="00355003">
        <w:rPr>
          <w:rFonts w:ascii="Lucida Sans Unicode" w:hAnsi="Lucida Sans Unicode" w:cs="Lucida Sans Unicode"/>
          <w:sz w:val="20"/>
          <w:szCs w:val="20"/>
        </w:rPr>
        <w:t xml:space="preserve"> insists that the creation is the </w:t>
      </w:r>
      <w:r w:rsidR="00355003">
        <w:rPr>
          <w:rFonts w:ascii="Lucida Sans Unicode" w:hAnsi="Lucida Sans Unicode" w:cs="Lucida Sans Unicode"/>
          <w:i/>
          <w:sz w:val="20"/>
          <w:szCs w:val="20"/>
        </w:rPr>
        <w:t xml:space="preserve">real </w:t>
      </w:r>
      <w:r w:rsidR="00355003">
        <w:rPr>
          <w:rFonts w:ascii="Lucida Sans Unicode" w:hAnsi="Lucida Sans Unicode" w:cs="Lucida Sans Unicode"/>
          <w:sz w:val="20"/>
          <w:szCs w:val="20"/>
        </w:rPr>
        <w:t xml:space="preserve">self-communication of </w:t>
      </w:r>
      <w:r w:rsidR="00355003">
        <w:rPr>
          <w:rFonts w:ascii="Lucida Sans Unicode" w:hAnsi="Lucida Sans Unicode" w:cs="Lucida Sans Unicode"/>
          <w:i/>
          <w:sz w:val="20"/>
          <w:szCs w:val="20"/>
        </w:rPr>
        <w:t>Himself</w:t>
      </w:r>
      <w:r w:rsidR="00355003">
        <w:rPr>
          <w:rFonts w:ascii="Lucida Sans Unicode" w:hAnsi="Lucida Sans Unicode" w:cs="Lucida Sans Unicode"/>
          <w:sz w:val="20"/>
          <w:szCs w:val="20"/>
        </w:rPr>
        <w:t xml:space="preserve"> as love and forgiveness, whic</w:t>
      </w:r>
      <w:r w:rsidR="00282A84">
        <w:rPr>
          <w:rFonts w:ascii="Lucida Sans Unicode" w:hAnsi="Lucida Sans Unicode" w:cs="Lucida Sans Unicode"/>
          <w:sz w:val="20"/>
          <w:szCs w:val="20"/>
        </w:rPr>
        <w:t>h can only be effected by a Triune nature.</w:t>
      </w:r>
      <w:r w:rsidR="00355003">
        <w:rPr>
          <w:rFonts w:ascii="Lucida Sans Unicode" w:hAnsi="Lucida Sans Unicode" w:cs="Lucida Sans Unicode"/>
          <w:sz w:val="20"/>
          <w:szCs w:val="20"/>
        </w:rPr>
        <w:t xml:space="preserve"> </w:t>
      </w:r>
      <w:r w:rsidR="00EA7BA6">
        <w:rPr>
          <w:rFonts w:ascii="Lucida Sans Unicode" w:hAnsi="Lucida Sans Unicode" w:cs="Lucida Sans Unicode"/>
          <w:sz w:val="20"/>
          <w:szCs w:val="20"/>
        </w:rPr>
        <w:t xml:space="preserve">The familiar formula of </w:t>
      </w:r>
      <w:r w:rsidR="00EA7BA6">
        <w:rPr>
          <w:rFonts w:ascii="Lucida Sans Unicode" w:hAnsi="Lucida Sans Unicode" w:cs="Lucida Sans Unicode"/>
          <w:i/>
          <w:sz w:val="20"/>
          <w:szCs w:val="20"/>
        </w:rPr>
        <w:t xml:space="preserve">by </w:t>
      </w:r>
      <w:r w:rsidR="00EA7BA6">
        <w:rPr>
          <w:rFonts w:ascii="Lucida Sans Unicode" w:hAnsi="Lucida Sans Unicode" w:cs="Lucida Sans Unicode"/>
          <w:sz w:val="20"/>
          <w:szCs w:val="20"/>
        </w:rPr>
        <w:t xml:space="preserve">the Father, </w:t>
      </w:r>
      <w:r w:rsidR="00EA7BA6">
        <w:rPr>
          <w:rFonts w:ascii="Lucida Sans Unicode" w:hAnsi="Lucida Sans Unicode" w:cs="Lucida Sans Unicode"/>
          <w:i/>
          <w:sz w:val="20"/>
          <w:szCs w:val="20"/>
        </w:rPr>
        <w:t xml:space="preserve">through </w:t>
      </w:r>
      <w:r w:rsidR="00EA7BA6">
        <w:rPr>
          <w:rFonts w:ascii="Lucida Sans Unicode" w:hAnsi="Lucida Sans Unicode" w:cs="Lucida Sans Unicode"/>
          <w:sz w:val="20"/>
          <w:szCs w:val="20"/>
        </w:rPr>
        <w:t xml:space="preserve">the Son, and </w:t>
      </w:r>
      <w:r w:rsidR="00EA7BA6">
        <w:rPr>
          <w:rFonts w:ascii="Lucida Sans Unicode" w:hAnsi="Lucida Sans Unicode" w:cs="Lucida Sans Unicode"/>
          <w:i/>
          <w:sz w:val="20"/>
          <w:szCs w:val="20"/>
        </w:rPr>
        <w:t xml:space="preserve">with </w:t>
      </w:r>
      <w:r w:rsidR="00EA7BA6">
        <w:rPr>
          <w:rFonts w:ascii="Lucida Sans Unicode" w:hAnsi="Lucida Sans Unicode" w:cs="Lucida Sans Unicode"/>
          <w:sz w:val="20"/>
          <w:szCs w:val="20"/>
        </w:rPr>
        <w:t xml:space="preserve">the Holy </w:t>
      </w:r>
      <w:r w:rsidR="00355003">
        <w:rPr>
          <w:rFonts w:ascii="Lucida Sans Unicode" w:hAnsi="Lucida Sans Unicode" w:cs="Lucida Sans Unicode"/>
          <w:sz w:val="20"/>
          <w:szCs w:val="20"/>
        </w:rPr>
        <w:t xml:space="preserve">Spirit, can seem like what </w:t>
      </w:r>
      <w:proofErr w:type="spellStart"/>
      <w:r w:rsidR="00EA7BA6">
        <w:rPr>
          <w:rFonts w:ascii="Lucida Sans Unicode" w:hAnsi="Lucida Sans Unicode" w:cs="Lucida Sans Unicode"/>
          <w:sz w:val="20"/>
          <w:szCs w:val="20"/>
        </w:rPr>
        <w:t>Rahner</w:t>
      </w:r>
      <w:proofErr w:type="spellEnd"/>
      <w:r w:rsidR="00EA7BA6">
        <w:rPr>
          <w:rFonts w:ascii="Lucida Sans Unicode" w:hAnsi="Lucida Sans Unicode" w:cs="Lucida Sans Unicode"/>
          <w:sz w:val="20"/>
          <w:szCs w:val="20"/>
        </w:rPr>
        <w:t xml:space="preserve"> calls “prepositional juggling”</w:t>
      </w:r>
      <w:r w:rsidR="000A2C9B">
        <w:rPr>
          <w:rFonts w:ascii="Lucida Sans Unicode" w:hAnsi="Lucida Sans Unicode" w:cs="Lucida Sans Unicode"/>
          <w:sz w:val="20"/>
          <w:szCs w:val="20"/>
        </w:rPr>
        <w:t xml:space="preserve">, while the traditional distinctions of God the enabler, Christ the creator and Holy Spirit the </w:t>
      </w:r>
      <w:proofErr w:type="spellStart"/>
      <w:r w:rsidR="000A2C9B">
        <w:rPr>
          <w:rFonts w:ascii="Lucida Sans Unicode" w:hAnsi="Lucida Sans Unicode" w:cs="Lucida Sans Unicode"/>
          <w:sz w:val="20"/>
          <w:szCs w:val="20"/>
        </w:rPr>
        <w:t>perfecter</w:t>
      </w:r>
      <w:proofErr w:type="spellEnd"/>
      <w:r w:rsidR="00C0755A">
        <w:rPr>
          <w:rFonts w:ascii="Lucida Sans Unicode" w:hAnsi="Lucida Sans Unicode" w:cs="Lucida Sans Unicode"/>
          <w:sz w:val="20"/>
          <w:szCs w:val="20"/>
        </w:rPr>
        <w:t xml:space="preserve"> carry an awkward whiff of Fordism and divinity as </w:t>
      </w:r>
      <w:r w:rsidR="00A11D69">
        <w:rPr>
          <w:rFonts w:ascii="Lucida Sans Unicode" w:hAnsi="Lucida Sans Unicode" w:cs="Lucida Sans Unicode"/>
          <w:sz w:val="20"/>
          <w:szCs w:val="20"/>
        </w:rPr>
        <w:t>division of labour rather than a relational communion.</w:t>
      </w:r>
      <w:r w:rsidR="00A67024">
        <w:rPr>
          <w:rFonts w:ascii="Lucida Sans Unicode" w:hAnsi="Lucida Sans Unicode" w:cs="Lucida Sans Unicode"/>
          <w:sz w:val="20"/>
          <w:szCs w:val="20"/>
        </w:rPr>
        <w:t xml:space="preserve"> The concept</w:t>
      </w:r>
      <w:r w:rsidR="00B63247">
        <w:rPr>
          <w:rFonts w:ascii="Lucida Sans Unicode" w:hAnsi="Lucida Sans Unicode" w:cs="Lucida Sans Unicode"/>
          <w:sz w:val="20"/>
          <w:szCs w:val="20"/>
        </w:rPr>
        <w:t xml:space="preserve"> of a three-</w:t>
      </w:r>
      <w:proofErr w:type="spellStart"/>
      <w:r w:rsidR="00B63247">
        <w:rPr>
          <w:rFonts w:ascii="Lucida Sans Unicode" w:hAnsi="Lucida Sans Unicode" w:cs="Lucida Sans Unicode"/>
          <w:sz w:val="20"/>
          <w:szCs w:val="20"/>
        </w:rPr>
        <w:t>personed</w:t>
      </w:r>
      <w:proofErr w:type="spellEnd"/>
      <w:r w:rsidR="00B63247">
        <w:rPr>
          <w:rFonts w:ascii="Lucida Sans Unicode" w:hAnsi="Lucida Sans Unicode" w:cs="Lucida Sans Unicode"/>
          <w:sz w:val="20"/>
          <w:szCs w:val="20"/>
        </w:rPr>
        <w:t xml:space="preserve"> God, id</w:t>
      </w:r>
      <w:r w:rsidR="00462CF2">
        <w:rPr>
          <w:rFonts w:ascii="Lucida Sans Unicode" w:hAnsi="Lucida Sans Unicode" w:cs="Lucida Sans Unicode"/>
          <w:sz w:val="20"/>
          <w:szCs w:val="20"/>
        </w:rPr>
        <w:t>entical in essence but separately hypostatised</w:t>
      </w:r>
      <w:r w:rsidR="00A67024">
        <w:rPr>
          <w:rFonts w:ascii="Lucida Sans Unicode" w:hAnsi="Lucida Sans Unicode" w:cs="Lucida Sans Unicode"/>
          <w:sz w:val="20"/>
          <w:szCs w:val="20"/>
        </w:rPr>
        <w:t>, is</w:t>
      </w:r>
      <w:r w:rsidR="00CB49AF">
        <w:rPr>
          <w:rFonts w:ascii="Lucida Sans Unicode" w:hAnsi="Lucida Sans Unicode" w:cs="Lucida Sans Unicode"/>
          <w:sz w:val="20"/>
          <w:szCs w:val="20"/>
        </w:rPr>
        <w:t xml:space="preserve"> also</w:t>
      </w:r>
      <w:r w:rsidR="00A67024">
        <w:rPr>
          <w:rFonts w:ascii="Lucida Sans Unicode" w:hAnsi="Lucida Sans Unicode" w:cs="Lucida Sans Unicode"/>
          <w:sz w:val="20"/>
          <w:szCs w:val="20"/>
        </w:rPr>
        <w:t xml:space="preserve"> instinct with a tensing of the salvation story as </w:t>
      </w:r>
      <w:r w:rsidR="00CB49AF">
        <w:rPr>
          <w:rFonts w:ascii="Lucida Sans Unicode" w:hAnsi="Lucida Sans Unicode" w:cs="Lucida Sans Unicode"/>
          <w:sz w:val="20"/>
          <w:szCs w:val="20"/>
        </w:rPr>
        <w:t>past, present and future, but complicated by a modern</w:t>
      </w:r>
      <w:r w:rsidR="00E03398">
        <w:rPr>
          <w:rFonts w:ascii="Lucida Sans Unicode" w:hAnsi="Lucida Sans Unicode" w:cs="Lucida Sans Unicode"/>
          <w:sz w:val="20"/>
          <w:szCs w:val="20"/>
        </w:rPr>
        <w:t xml:space="preserve"> over-emphasis on causality, by a switch from theological to philosophical explanation, and by a strong developmental lag between epistemology and ontology, with </w:t>
      </w:r>
      <w:r w:rsidR="00A31E8F">
        <w:rPr>
          <w:rFonts w:ascii="Lucida Sans Unicode" w:hAnsi="Lucida Sans Unicode" w:cs="Lucida Sans Unicode"/>
          <w:sz w:val="20"/>
          <w:szCs w:val="20"/>
        </w:rPr>
        <w:t xml:space="preserve">one or </w:t>
      </w:r>
      <w:r w:rsidR="00E03398">
        <w:rPr>
          <w:rFonts w:ascii="Lucida Sans Unicode" w:hAnsi="Lucida Sans Unicode" w:cs="Lucida Sans Unicode"/>
          <w:sz w:val="20"/>
          <w:szCs w:val="20"/>
        </w:rPr>
        <w:t>other assuming undue prominence at different times. Aspects of a triune creation can be detected in the Hebrew Bible</w:t>
      </w:r>
      <w:r w:rsidR="002733D5">
        <w:rPr>
          <w:rFonts w:ascii="Lucida Sans Unicode" w:hAnsi="Lucida Sans Unicode" w:cs="Lucida Sans Unicode"/>
          <w:sz w:val="20"/>
          <w:szCs w:val="20"/>
        </w:rPr>
        <w:t>, not just in the possibly rhetorical use of plural pronouns, but also in the identification of the Spirit as a creative force and in kings and prophets as putative saviours of a nation</w:t>
      </w:r>
      <w:r w:rsidR="00561E2D">
        <w:rPr>
          <w:rFonts w:ascii="Lucida Sans Unicode" w:hAnsi="Lucida Sans Unicode" w:cs="Lucida Sans Unicode"/>
          <w:sz w:val="20"/>
          <w:szCs w:val="20"/>
        </w:rPr>
        <w:t xml:space="preserve">, and by extension </w:t>
      </w:r>
      <w:r w:rsidR="00272B1E">
        <w:rPr>
          <w:rFonts w:ascii="Lucida Sans Unicode" w:hAnsi="Lucida Sans Unicode" w:cs="Lucida Sans Unicode"/>
          <w:sz w:val="20"/>
          <w:szCs w:val="20"/>
        </w:rPr>
        <w:t>all humankind</w:t>
      </w:r>
      <w:r w:rsidR="00561E2D">
        <w:rPr>
          <w:rFonts w:ascii="Lucida Sans Unicode" w:hAnsi="Lucida Sans Unicode" w:cs="Lucida Sans Unicode"/>
          <w:sz w:val="20"/>
          <w:szCs w:val="20"/>
        </w:rPr>
        <w:t>.</w:t>
      </w:r>
      <w:r w:rsidR="001B5B20">
        <w:rPr>
          <w:rFonts w:ascii="Lucida Sans Unicode" w:hAnsi="Lucida Sans Unicode" w:cs="Lucida Sans Unicode"/>
          <w:sz w:val="20"/>
          <w:szCs w:val="20"/>
        </w:rPr>
        <w:t xml:space="preserve"> The loss of such an understanding might be attributed</w:t>
      </w:r>
      <w:r w:rsidR="00272B1E">
        <w:rPr>
          <w:rFonts w:ascii="Lucida Sans Unicode" w:hAnsi="Lucida Sans Unicode" w:cs="Lucida Sans Unicode"/>
          <w:sz w:val="20"/>
          <w:szCs w:val="20"/>
        </w:rPr>
        <w:t xml:space="preserve"> to the undue emphasis</w:t>
      </w:r>
      <w:r w:rsidR="00414AE4">
        <w:rPr>
          <w:rFonts w:ascii="Lucida Sans Unicode" w:hAnsi="Lucida Sans Unicode" w:cs="Lucida Sans Unicode"/>
          <w:sz w:val="20"/>
          <w:szCs w:val="20"/>
        </w:rPr>
        <w:t xml:space="preserve"> in Western theology</w:t>
      </w:r>
      <w:r w:rsidR="00477D63">
        <w:rPr>
          <w:rFonts w:ascii="Lucida Sans Unicode" w:hAnsi="Lucida Sans Unicode" w:cs="Lucida Sans Unicode"/>
          <w:sz w:val="20"/>
          <w:szCs w:val="20"/>
        </w:rPr>
        <w:t xml:space="preserve"> on the historical and prophetic books of the Hebrew Bible and the consequent de-emphasis on the Wisdom literature</w:t>
      </w:r>
      <w:r w:rsidR="008E58B2">
        <w:rPr>
          <w:rFonts w:ascii="Lucida Sans Unicode" w:hAnsi="Lucida Sans Unicode" w:cs="Lucida Sans Unicode"/>
          <w:sz w:val="20"/>
          <w:szCs w:val="20"/>
        </w:rPr>
        <w:t>.</w:t>
      </w:r>
      <w:r w:rsidR="00477D63">
        <w:rPr>
          <w:rFonts w:ascii="Lucida Sans Unicode" w:hAnsi="Lucida Sans Unicode" w:cs="Lucida Sans Unicode"/>
          <w:sz w:val="20"/>
          <w:szCs w:val="20"/>
        </w:rPr>
        <w:t xml:space="preserve"> </w:t>
      </w:r>
      <w:r w:rsidR="00EE3703">
        <w:rPr>
          <w:rFonts w:ascii="Lucida Sans Unicode" w:hAnsi="Lucida Sans Unicode" w:cs="Lucida Sans Unicode"/>
          <w:sz w:val="20"/>
          <w:szCs w:val="20"/>
        </w:rPr>
        <w:t>G.L. Prestige shows</w:t>
      </w:r>
      <w:r w:rsidR="00652D61">
        <w:rPr>
          <w:rFonts w:ascii="Lucida Sans Unicode" w:hAnsi="Lucida Sans Unicode" w:cs="Lucida Sans Unicode"/>
          <w:sz w:val="20"/>
          <w:szCs w:val="20"/>
        </w:rPr>
        <w:t>, citing Eusebius, that it is the Logos</w:t>
      </w:r>
      <w:r w:rsidR="00BC571D">
        <w:rPr>
          <w:rFonts w:ascii="Lucida Sans Unicode" w:hAnsi="Lucida Sans Unicode" w:cs="Lucida Sans Unicode"/>
          <w:sz w:val="20"/>
          <w:szCs w:val="20"/>
        </w:rPr>
        <w:t xml:space="preserve"> who “altogether apart from the fact of the incarnation ‘always continuous pervades the whole matter of the elements, and of actual bodies; and as bein</w:t>
      </w:r>
      <w:r w:rsidR="00E530A5">
        <w:rPr>
          <w:rFonts w:ascii="Lucida Sans Unicode" w:hAnsi="Lucida Sans Unicode" w:cs="Lucida Sans Unicode"/>
          <w:sz w:val="20"/>
          <w:szCs w:val="20"/>
        </w:rPr>
        <w:t xml:space="preserve">g creator-word of God, stamps on it the principles of the </w:t>
      </w:r>
      <w:r w:rsidR="00E530A5" w:rsidRPr="008E58B2">
        <w:rPr>
          <w:rFonts w:ascii="Lucida Sans Unicode" w:hAnsi="Lucida Sans Unicode" w:cs="Lucida Sans Unicode"/>
          <w:i/>
          <w:sz w:val="20"/>
          <w:szCs w:val="20"/>
        </w:rPr>
        <w:t xml:space="preserve">wisdom </w:t>
      </w:r>
      <w:r w:rsidR="00E530A5">
        <w:rPr>
          <w:rFonts w:ascii="Lucida Sans Unicode" w:hAnsi="Lucida Sans Unicode" w:cs="Lucida Sans Unicode"/>
          <w:sz w:val="20"/>
          <w:szCs w:val="20"/>
        </w:rPr>
        <w:t>derived from Him</w:t>
      </w:r>
      <w:r w:rsidR="0064663A">
        <w:rPr>
          <w:rFonts w:ascii="Lucida Sans Unicode" w:hAnsi="Lucida Sans Unicode" w:cs="Lucida Sans Unicode"/>
          <w:sz w:val="20"/>
          <w:szCs w:val="20"/>
        </w:rPr>
        <w:t>’” [Prestige: London, 1936, 1952, pp35 – 36]. Prestige goes on to point out that</w:t>
      </w:r>
      <w:r w:rsidR="008E58B2">
        <w:rPr>
          <w:rFonts w:ascii="Lucida Sans Unicode" w:hAnsi="Lucida Sans Unicode" w:cs="Lucida Sans Unicode"/>
          <w:sz w:val="20"/>
          <w:szCs w:val="20"/>
        </w:rPr>
        <w:t xml:space="preserve"> while such emphasis</w:t>
      </w:r>
      <w:r w:rsidR="00A668D2">
        <w:rPr>
          <w:rFonts w:ascii="Lucida Sans Unicode" w:hAnsi="Lucida Sans Unicode" w:cs="Lucida Sans Unicode"/>
          <w:sz w:val="20"/>
          <w:szCs w:val="20"/>
        </w:rPr>
        <w:t xml:space="preserve"> seem</w:t>
      </w:r>
      <w:r w:rsidR="008E58B2">
        <w:rPr>
          <w:rFonts w:ascii="Lucida Sans Unicode" w:hAnsi="Lucida Sans Unicode" w:cs="Lucida Sans Unicode"/>
          <w:sz w:val="20"/>
          <w:szCs w:val="20"/>
        </w:rPr>
        <w:t>s</w:t>
      </w:r>
      <w:r w:rsidR="00A668D2">
        <w:rPr>
          <w:rFonts w:ascii="Lucida Sans Unicode" w:hAnsi="Lucida Sans Unicode" w:cs="Lucida Sans Unicode"/>
          <w:sz w:val="20"/>
          <w:szCs w:val="20"/>
        </w:rPr>
        <w:t xml:space="preserve"> to downplay the work of the Holy Spirit, “no very sharp line was commonly drawn between their respective activities” in respect of the creation [Prestige: London, 1936, 1952, p36]. This is consistent with Irenaeus’s</w:t>
      </w:r>
      <w:r w:rsidR="00B82731">
        <w:rPr>
          <w:rFonts w:ascii="Lucida Sans Unicode" w:hAnsi="Lucida Sans Unicode" w:cs="Lucida Sans Unicode"/>
          <w:sz w:val="20"/>
          <w:szCs w:val="20"/>
        </w:rPr>
        <w:t xml:space="preserve"> notion of the Second and Third Persons as the “two hands” of God</w:t>
      </w:r>
      <w:r w:rsidR="00DA1DF3">
        <w:rPr>
          <w:rFonts w:ascii="Lucida Sans Unicode" w:hAnsi="Lucida Sans Unicode" w:cs="Lucida Sans Unicode"/>
          <w:sz w:val="20"/>
          <w:szCs w:val="20"/>
        </w:rPr>
        <w:t>, not his tools as artificer, but as part of the essential divine nature.</w:t>
      </w:r>
    </w:p>
    <w:p w:rsidR="006D7F6B" w:rsidRDefault="00561E2D">
      <w:pPr>
        <w:rPr>
          <w:rFonts w:ascii="Lucida Sans Unicode" w:hAnsi="Lucida Sans Unicode" w:cs="Lucida Sans Unicode"/>
          <w:sz w:val="20"/>
          <w:szCs w:val="20"/>
        </w:rPr>
      </w:pPr>
      <w:r>
        <w:rPr>
          <w:rFonts w:ascii="Lucida Sans Unicode" w:hAnsi="Lucida Sans Unicode" w:cs="Lucida Sans Unicode"/>
          <w:sz w:val="20"/>
          <w:szCs w:val="20"/>
        </w:rPr>
        <w:t>The most striking thing about the Dogmatic Sarcophagus is that the two Creation/Eden scenes</w:t>
      </w:r>
      <w:r w:rsidR="00C73422">
        <w:rPr>
          <w:rFonts w:ascii="Lucida Sans Unicode" w:hAnsi="Lucida Sans Unicode" w:cs="Lucida Sans Unicode"/>
          <w:sz w:val="20"/>
          <w:szCs w:val="20"/>
        </w:rPr>
        <w:t xml:space="preserve"> are </w:t>
      </w:r>
      <w:proofErr w:type="spellStart"/>
      <w:r w:rsidR="00C73422">
        <w:rPr>
          <w:rFonts w:ascii="Lucida Sans Unicode" w:hAnsi="Lucida Sans Unicode" w:cs="Lucida Sans Unicode"/>
          <w:sz w:val="20"/>
          <w:szCs w:val="20"/>
        </w:rPr>
        <w:t>friezed</w:t>
      </w:r>
      <w:proofErr w:type="spellEnd"/>
      <w:r w:rsidR="00DF651E">
        <w:rPr>
          <w:rFonts w:ascii="Lucida Sans Unicode" w:hAnsi="Lucida Sans Unicode" w:cs="Lucida Sans Unicode"/>
          <w:sz w:val="20"/>
          <w:szCs w:val="20"/>
        </w:rPr>
        <w:t xml:space="preserve"> in the upper register with the marriage at Cana, the miracle of the loaves</w:t>
      </w:r>
      <w:r w:rsidR="001B5B20">
        <w:rPr>
          <w:rFonts w:ascii="Lucida Sans Unicode" w:hAnsi="Lucida Sans Unicode" w:cs="Lucida Sans Unicode"/>
          <w:sz w:val="20"/>
          <w:szCs w:val="20"/>
        </w:rPr>
        <w:t>,</w:t>
      </w:r>
      <w:r w:rsidR="00DF651E">
        <w:rPr>
          <w:rFonts w:ascii="Lucida Sans Unicode" w:hAnsi="Lucida Sans Unicode" w:cs="Lucida Sans Unicode"/>
          <w:sz w:val="20"/>
          <w:szCs w:val="20"/>
        </w:rPr>
        <w:t xml:space="preserve"> and the raising of Lazarus, thus bringing creation and final resurrection into the same visual</w:t>
      </w:r>
      <w:r w:rsidR="00C43A0D">
        <w:rPr>
          <w:rFonts w:ascii="Lucida Sans Unicode" w:hAnsi="Lucida Sans Unicode" w:cs="Lucida Sans Unicode"/>
          <w:sz w:val="20"/>
          <w:szCs w:val="20"/>
        </w:rPr>
        <w:t>/thematic</w:t>
      </w:r>
      <w:r w:rsidR="00DF651E">
        <w:rPr>
          <w:rFonts w:ascii="Lucida Sans Unicode" w:hAnsi="Lucida Sans Unicode" w:cs="Lucida Sans Unicode"/>
          <w:sz w:val="20"/>
          <w:szCs w:val="20"/>
        </w:rPr>
        <w:t xml:space="preserve"> plane. </w:t>
      </w:r>
      <w:r w:rsidR="00DF0324">
        <w:rPr>
          <w:rFonts w:ascii="Lucida Sans Unicode" w:hAnsi="Lucida Sans Unicode" w:cs="Lucida Sans Unicode"/>
          <w:sz w:val="20"/>
          <w:szCs w:val="20"/>
        </w:rPr>
        <w:t xml:space="preserve">This is doctrinally sound as well as visually striking. Though Karl Barth </w:t>
      </w:r>
      <w:r w:rsidR="0059198A">
        <w:rPr>
          <w:rFonts w:ascii="Lucida Sans Unicode" w:hAnsi="Lucida Sans Unicode" w:cs="Lucida Sans Unicode"/>
          <w:sz w:val="20"/>
          <w:szCs w:val="20"/>
        </w:rPr>
        <w:t xml:space="preserve">almost </w:t>
      </w:r>
      <w:r w:rsidR="00DF0324">
        <w:rPr>
          <w:rFonts w:ascii="Lucida Sans Unicode" w:hAnsi="Lucida Sans Unicode" w:cs="Lucida Sans Unicode"/>
          <w:sz w:val="20"/>
          <w:szCs w:val="20"/>
        </w:rPr>
        <w:t>slides into</w:t>
      </w:r>
      <w:r w:rsidR="0059198A">
        <w:rPr>
          <w:rFonts w:ascii="Lucida Sans Unicode" w:hAnsi="Lucida Sans Unicode" w:cs="Lucida Sans Unicode"/>
          <w:sz w:val="20"/>
          <w:szCs w:val="20"/>
        </w:rPr>
        <w:t xml:space="preserve"> the curious position of </w:t>
      </w:r>
      <w:r w:rsidR="00DF0324">
        <w:rPr>
          <w:rFonts w:ascii="Lucida Sans Unicode" w:hAnsi="Lucida Sans Unicode" w:cs="Lucida Sans Unicode"/>
          <w:sz w:val="20"/>
          <w:szCs w:val="20"/>
        </w:rPr>
        <w:t xml:space="preserve">asserting that covenant </w:t>
      </w:r>
      <w:r w:rsidR="00DF0324">
        <w:rPr>
          <w:rFonts w:ascii="Lucida Sans Unicode" w:hAnsi="Lucida Sans Unicode" w:cs="Lucida Sans Unicode"/>
          <w:i/>
          <w:sz w:val="20"/>
          <w:szCs w:val="20"/>
        </w:rPr>
        <w:t>precedes</w:t>
      </w:r>
      <w:r w:rsidR="00DF0324">
        <w:rPr>
          <w:rFonts w:ascii="Lucida Sans Unicode" w:hAnsi="Lucida Sans Unicode" w:cs="Lucida Sans Unicode"/>
          <w:sz w:val="20"/>
          <w:szCs w:val="20"/>
        </w:rPr>
        <w:t xml:space="preserve"> creation</w:t>
      </w:r>
      <w:r w:rsidR="00CC0971">
        <w:rPr>
          <w:rFonts w:ascii="Lucida Sans Unicode" w:hAnsi="Lucida Sans Unicode" w:cs="Lucida Sans Unicode"/>
          <w:sz w:val="20"/>
          <w:szCs w:val="20"/>
        </w:rPr>
        <w:t xml:space="preserve"> as a pre-temporal compact with a mankind not yet formed, it is clear that in almost all the ancient creation myths (and calling them such reinforces the faulty emphasis) weight falls on creation as </w:t>
      </w:r>
      <w:r w:rsidR="00CC0971">
        <w:rPr>
          <w:rFonts w:ascii="Lucida Sans Unicode" w:hAnsi="Lucida Sans Unicode" w:cs="Lucida Sans Unicode"/>
          <w:i/>
          <w:sz w:val="20"/>
          <w:szCs w:val="20"/>
        </w:rPr>
        <w:t xml:space="preserve">event </w:t>
      </w:r>
      <w:r w:rsidR="00CC0971">
        <w:rPr>
          <w:rFonts w:ascii="Lucida Sans Unicode" w:hAnsi="Lucida Sans Unicode" w:cs="Lucida Sans Unicode"/>
          <w:sz w:val="20"/>
          <w:szCs w:val="20"/>
        </w:rPr>
        <w:t xml:space="preserve">and not as </w:t>
      </w:r>
      <w:r w:rsidR="0059198A">
        <w:rPr>
          <w:rFonts w:ascii="Lucida Sans Unicode" w:hAnsi="Lucida Sans Unicode" w:cs="Lucida Sans Unicode"/>
          <w:sz w:val="20"/>
          <w:szCs w:val="20"/>
        </w:rPr>
        <w:t xml:space="preserve">a </w:t>
      </w:r>
      <w:r w:rsidR="00EE2153">
        <w:rPr>
          <w:rFonts w:ascii="Lucida Sans Unicode" w:hAnsi="Lucida Sans Unicode" w:cs="Lucida Sans Unicode"/>
          <w:sz w:val="20"/>
          <w:szCs w:val="20"/>
        </w:rPr>
        <w:t xml:space="preserve">superficially tensed but covenanted experience of present </w:t>
      </w:r>
      <w:r w:rsidR="00EE2153">
        <w:rPr>
          <w:rFonts w:ascii="Lucida Sans Unicode" w:hAnsi="Lucida Sans Unicode" w:cs="Lucida Sans Unicode"/>
          <w:sz w:val="20"/>
          <w:szCs w:val="20"/>
        </w:rPr>
        <w:lastRenderedPageBreak/>
        <w:t>enjoyment and aid when required</w:t>
      </w:r>
      <w:r w:rsidR="00271C0F">
        <w:rPr>
          <w:rFonts w:ascii="Lucida Sans Unicode" w:hAnsi="Lucida Sans Unicode" w:cs="Lucida Sans Unicode"/>
          <w:sz w:val="20"/>
          <w:szCs w:val="20"/>
        </w:rPr>
        <w:t xml:space="preserve"> and, almost uniquely in the Christian case, expectation of “future” perfection. The ancient demiurges do not simply bring int</w:t>
      </w:r>
      <w:r w:rsidR="00D63C10">
        <w:rPr>
          <w:rFonts w:ascii="Lucida Sans Unicode" w:hAnsi="Lucida Sans Unicode" w:cs="Lucida Sans Unicode"/>
          <w:sz w:val="20"/>
          <w:szCs w:val="20"/>
        </w:rPr>
        <w:t>o being; they also sustain</w:t>
      </w:r>
      <w:r w:rsidR="00271C0F">
        <w:rPr>
          <w:rFonts w:ascii="Lucida Sans Unicode" w:hAnsi="Lucida Sans Unicode" w:cs="Lucida Sans Unicode"/>
          <w:sz w:val="20"/>
          <w:szCs w:val="20"/>
        </w:rPr>
        <w:t>, providing food</w:t>
      </w:r>
      <w:r w:rsidR="00ED1468">
        <w:rPr>
          <w:rFonts w:ascii="Lucida Sans Unicode" w:hAnsi="Lucida Sans Unicode" w:cs="Lucida Sans Unicode"/>
          <w:sz w:val="20"/>
          <w:szCs w:val="20"/>
        </w:rPr>
        <w:t>, confounding enemies, protecting from harm. Christian eschatology – which cannot be separated from understanding of the creation – leads through the sinful</w:t>
      </w:r>
      <w:r w:rsidR="00357718">
        <w:rPr>
          <w:rFonts w:ascii="Lucida Sans Unicode" w:hAnsi="Lucida Sans Unicode" w:cs="Lucida Sans Unicode"/>
          <w:sz w:val="20"/>
          <w:szCs w:val="20"/>
        </w:rPr>
        <w:t xml:space="preserve"> confusion of </w:t>
      </w:r>
      <w:r w:rsidR="00357718" w:rsidRPr="00D63C10">
        <w:rPr>
          <w:rFonts w:ascii="Lucida Sans Unicode" w:hAnsi="Lucida Sans Unicode" w:cs="Lucida Sans Unicode"/>
          <w:i/>
          <w:sz w:val="20"/>
          <w:szCs w:val="20"/>
        </w:rPr>
        <w:t>creator</w:t>
      </w:r>
      <w:r w:rsidR="00357718">
        <w:rPr>
          <w:rFonts w:ascii="Lucida Sans Unicode" w:hAnsi="Lucida Sans Unicode" w:cs="Lucida Sans Unicode"/>
          <w:sz w:val="20"/>
          <w:szCs w:val="20"/>
        </w:rPr>
        <w:t xml:space="preserve">-worship with </w:t>
      </w:r>
      <w:r w:rsidR="00357718" w:rsidRPr="00D63C10">
        <w:rPr>
          <w:rFonts w:ascii="Lucida Sans Unicode" w:hAnsi="Lucida Sans Unicode" w:cs="Lucida Sans Unicode"/>
          <w:i/>
          <w:sz w:val="20"/>
          <w:szCs w:val="20"/>
        </w:rPr>
        <w:t>creation</w:t>
      </w:r>
      <w:r w:rsidR="00357718">
        <w:rPr>
          <w:rFonts w:ascii="Lucida Sans Unicode" w:hAnsi="Lucida Sans Unicode" w:cs="Lucida Sans Unicode"/>
          <w:sz w:val="20"/>
          <w:szCs w:val="20"/>
        </w:rPr>
        <w:t>-worship to renewed and completed adoration of God</w:t>
      </w:r>
      <w:r w:rsidR="003E55A8">
        <w:rPr>
          <w:rFonts w:ascii="Lucida Sans Unicode" w:hAnsi="Lucida Sans Unicode" w:cs="Lucida Sans Unicode"/>
          <w:sz w:val="20"/>
          <w:szCs w:val="20"/>
        </w:rPr>
        <w:t>. But placing too much emphasis on either creation-as-event or Last Things leads to a denigration of the creation as our lived reality. Confusing worship of God with worship of “nature”</w:t>
      </w:r>
      <w:r w:rsidR="00086B11">
        <w:rPr>
          <w:rFonts w:ascii="Lucida Sans Unicode" w:hAnsi="Lucida Sans Unicode" w:cs="Lucida Sans Unicode"/>
          <w:sz w:val="20"/>
          <w:szCs w:val="20"/>
        </w:rPr>
        <w:t xml:space="preserve"> (including “human nature”)</w:t>
      </w:r>
      <w:r w:rsidR="00DD27D6">
        <w:rPr>
          <w:rFonts w:ascii="Lucida Sans Unicode" w:hAnsi="Lucida Sans Unicode" w:cs="Lucida Sans Unicode"/>
          <w:sz w:val="20"/>
          <w:szCs w:val="20"/>
        </w:rPr>
        <w:t xml:space="preserve"> may be the source of our </w:t>
      </w:r>
      <w:proofErr w:type="gramStart"/>
      <w:r w:rsidR="00DD27D6">
        <w:rPr>
          <w:rFonts w:ascii="Lucida Sans Unicode" w:hAnsi="Lucida Sans Unicode" w:cs="Lucida Sans Unicode"/>
          <w:sz w:val="20"/>
          <w:szCs w:val="20"/>
        </w:rPr>
        <w:t>Fall</w:t>
      </w:r>
      <w:proofErr w:type="gramEnd"/>
      <w:r w:rsidR="00DD27D6">
        <w:rPr>
          <w:rFonts w:ascii="Lucida Sans Unicode" w:hAnsi="Lucida Sans Unicode" w:cs="Lucida Sans Unicode"/>
          <w:sz w:val="20"/>
          <w:szCs w:val="20"/>
        </w:rPr>
        <w:t>, but failure to enjoy the creation as the freely</w:t>
      </w:r>
      <w:r w:rsidR="00086B11">
        <w:rPr>
          <w:rFonts w:ascii="Lucida Sans Unicode" w:hAnsi="Lucida Sans Unicode" w:cs="Lucida Sans Unicode"/>
          <w:sz w:val="20"/>
          <w:szCs w:val="20"/>
        </w:rPr>
        <w:t>-</w:t>
      </w:r>
      <w:r w:rsidR="00DD27D6">
        <w:rPr>
          <w:rFonts w:ascii="Lucida Sans Unicode" w:hAnsi="Lucida Sans Unicode" w:cs="Lucida Sans Unicode"/>
          <w:sz w:val="20"/>
          <w:szCs w:val="20"/>
        </w:rPr>
        <w:t xml:space="preserve">willed gift of God </w:t>
      </w:r>
      <w:r w:rsidR="00605F66">
        <w:rPr>
          <w:rFonts w:ascii="Lucida Sans Unicode" w:hAnsi="Lucida Sans Unicode" w:cs="Lucida Sans Unicode"/>
          <w:sz w:val="20"/>
          <w:szCs w:val="20"/>
        </w:rPr>
        <w:t xml:space="preserve">threatens to deliver </w:t>
      </w:r>
      <w:r w:rsidR="001D1637">
        <w:rPr>
          <w:rFonts w:ascii="Lucida Sans Unicode" w:hAnsi="Lucida Sans Unicode" w:cs="Lucida Sans Unicode"/>
          <w:sz w:val="20"/>
          <w:szCs w:val="20"/>
        </w:rPr>
        <w:t>a theology which wobbles between the abstractly mechanistic and the pantheistic; even Aquinas falls victim to a drift into pantheism. Irenaeus is arguably the first</w:t>
      </w:r>
      <w:r w:rsidR="006435BA">
        <w:rPr>
          <w:rFonts w:ascii="Lucida Sans Unicode" w:hAnsi="Lucida Sans Unicode" w:cs="Lucida Sans Unicode"/>
          <w:sz w:val="20"/>
          <w:szCs w:val="20"/>
        </w:rPr>
        <w:t xml:space="preserve"> of the Church Fathers to show that joyful enjoyment of the creation</w:t>
      </w:r>
      <w:r w:rsidR="00605F66">
        <w:rPr>
          <w:rFonts w:ascii="Lucida Sans Unicode" w:hAnsi="Lucida Sans Unicode" w:cs="Lucida Sans Unicode"/>
          <w:sz w:val="20"/>
          <w:szCs w:val="20"/>
        </w:rPr>
        <w:t xml:space="preserve"> (</w:t>
      </w:r>
      <w:r w:rsidR="00732137">
        <w:rPr>
          <w:rFonts w:ascii="Lucida Sans Unicode" w:hAnsi="Lucida Sans Unicode" w:cs="Lucida Sans Unicode"/>
          <w:sz w:val="20"/>
          <w:szCs w:val="20"/>
        </w:rPr>
        <w:t>shaped by the Logos and as embodied in the bread and wine of Eucharist)</w:t>
      </w:r>
      <w:r w:rsidR="006435BA">
        <w:rPr>
          <w:rFonts w:ascii="Lucida Sans Unicode" w:hAnsi="Lucida Sans Unicode" w:cs="Lucida Sans Unicode"/>
          <w:sz w:val="20"/>
          <w:szCs w:val="20"/>
        </w:rPr>
        <w:t>,</w:t>
      </w:r>
      <w:r w:rsidR="00732137">
        <w:rPr>
          <w:rFonts w:ascii="Lucida Sans Unicode" w:hAnsi="Lucida Sans Unicode" w:cs="Lucida Sans Unicode"/>
          <w:sz w:val="20"/>
          <w:szCs w:val="20"/>
        </w:rPr>
        <w:t xml:space="preserve"> is not sinful</w:t>
      </w:r>
      <w:r w:rsidR="00756242">
        <w:rPr>
          <w:rFonts w:ascii="Lucida Sans Unicode" w:hAnsi="Lucida Sans Unicode" w:cs="Lucida Sans Unicode"/>
          <w:sz w:val="20"/>
          <w:szCs w:val="20"/>
        </w:rPr>
        <w:t>; it is, after all, “very good”</w:t>
      </w:r>
      <w:r w:rsidR="00732137">
        <w:rPr>
          <w:rFonts w:ascii="Lucida Sans Unicode" w:hAnsi="Lucida Sans Unicode" w:cs="Lucida Sans Unicode"/>
          <w:sz w:val="20"/>
          <w:szCs w:val="20"/>
        </w:rPr>
        <w:t xml:space="preserve">. Athanasius starts on a similar line, but his </w:t>
      </w:r>
      <w:proofErr w:type="spellStart"/>
      <w:r w:rsidR="00732137">
        <w:rPr>
          <w:rFonts w:ascii="Lucida Sans Unicode" w:hAnsi="Lucida Sans Unicode" w:cs="Lucida Sans Unicode"/>
          <w:sz w:val="20"/>
          <w:szCs w:val="20"/>
        </w:rPr>
        <w:t>Trinitarianism</w:t>
      </w:r>
      <w:proofErr w:type="spellEnd"/>
      <w:r w:rsidR="006D7F6B">
        <w:rPr>
          <w:rFonts w:ascii="Lucida Sans Unicode" w:hAnsi="Lucida Sans Unicode" w:cs="Lucida Sans Unicode"/>
          <w:sz w:val="20"/>
          <w:szCs w:val="20"/>
        </w:rPr>
        <w:t xml:space="preserve"> is directed against a different heresy and takes a different path.</w:t>
      </w:r>
    </w:p>
    <w:p w:rsidR="00561E2D" w:rsidRDefault="00A52116">
      <w:pPr>
        <w:rPr>
          <w:rFonts w:ascii="Lucida Sans Unicode" w:hAnsi="Lucida Sans Unicode" w:cs="Lucida Sans Unicode"/>
          <w:sz w:val="20"/>
          <w:szCs w:val="20"/>
        </w:rPr>
      </w:pPr>
      <w:r>
        <w:rPr>
          <w:rFonts w:ascii="Lucida Sans Unicode" w:hAnsi="Lucida Sans Unicode" w:cs="Lucida Sans Unicode"/>
          <w:sz w:val="20"/>
          <w:szCs w:val="20"/>
        </w:rPr>
        <w:t>Interestingly –</w:t>
      </w:r>
      <w:r w:rsidR="00605F66">
        <w:rPr>
          <w:rFonts w:ascii="Lucida Sans Unicode" w:hAnsi="Lucida Sans Unicode" w:cs="Lucida Sans Unicode"/>
          <w:sz w:val="20"/>
          <w:szCs w:val="20"/>
        </w:rPr>
        <w:t xml:space="preserve"> </w:t>
      </w:r>
      <w:proofErr w:type="spellStart"/>
      <w:r>
        <w:rPr>
          <w:rFonts w:ascii="Lucida Sans Unicode" w:hAnsi="Lucida Sans Unicode" w:cs="Lucida Sans Unicode"/>
          <w:sz w:val="20"/>
          <w:szCs w:val="20"/>
        </w:rPr>
        <w:t>Gunton</w:t>
      </w:r>
      <w:proofErr w:type="spellEnd"/>
      <w:r>
        <w:rPr>
          <w:rFonts w:ascii="Lucida Sans Unicode" w:hAnsi="Lucida Sans Unicode" w:cs="Lucida Sans Unicode"/>
          <w:sz w:val="20"/>
          <w:szCs w:val="20"/>
        </w:rPr>
        <w:t xml:space="preserve"> makes repeated note of this – there is a strong corre</w:t>
      </w:r>
      <w:r w:rsidR="00022EAC">
        <w:rPr>
          <w:rFonts w:ascii="Lucida Sans Unicode" w:hAnsi="Lucida Sans Unicode" w:cs="Lucida Sans Unicode"/>
          <w:sz w:val="20"/>
          <w:szCs w:val="20"/>
        </w:rPr>
        <w:t>lation between ascriptions of real humanity to Christ and those passages which indicate Him as creator.</w:t>
      </w:r>
      <w:r w:rsidR="006435BA">
        <w:rPr>
          <w:rFonts w:ascii="Lucida Sans Unicode" w:hAnsi="Lucida Sans Unicode" w:cs="Lucida Sans Unicode"/>
          <w:sz w:val="20"/>
          <w:szCs w:val="20"/>
        </w:rPr>
        <w:t xml:space="preserve"> </w:t>
      </w:r>
      <w:r w:rsidR="00785F37">
        <w:rPr>
          <w:rFonts w:ascii="Lucida Sans Unicode" w:hAnsi="Lucida Sans Unicode" w:cs="Lucida Sans Unicode"/>
          <w:sz w:val="20"/>
          <w:szCs w:val="20"/>
        </w:rPr>
        <w:t xml:space="preserve">In obedience to the Father and through the perfecting action of the Spirit, the Logos comes into a realm to which he stands not just as creator but as upholder. </w:t>
      </w:r>
      <w:r w:rsidR="00EB4502">
        <w:rPr>
          <w:rFonts w:ascii="Lucida Sans Unicode" w:hAnsi="Lucida Sans Unicode" w:cs="Lucida Sans Unicode"/>
          <w:sz w:val="20"/>
          <w:szCs w:val="20"/>
        </w:rPr>
        <w:t>The imagery of the Dogmatic Sarcophagus, fascinatingly, is one of abundance and the attitude of Adam and Eve, in common with a great deal of early Christian art, is devoid of shame</w:t>
      </w:r>
      <w:r w:rsidR="005B778A">
        <w:rPr>
          <w:rFonts w:ascii="Lucida Sans Unicode" w:hAnsi="Lucida Sans Unicode" w:cs="Lucida Sans Unicode"/>
          <w:sz w:val="20"/>
          <w:szCs w:val="20"/>
        </w:rPr>
        <w:t xml:space="preserve">. Kenotic theology again overstates an </w:t>
      </w:r>
      <w:r w:rsidR="005B778A" w:rsidRPr="005F1767">
        <w:rPr>
          <w:rFonts w:ascii="Lucida Sans Unicode" w:hAnsi="Lucida Sans Unicode" w:cs="Lucida Sans Unicode"/>
          <w:i/>
          <w:sz w:val="20"/>
          <w:szCs w:val="20"/>
        </w:rPr>
        <w:t>event</w:t>
      </w:r>
      <w:r w:rsidR="005B778A">
        <w:rPr>
          <w:rFonts w:ascii="Lucida Sans Unicode" w:hAnsi="Lucida Sans Unicode" w:cs="Lucida Sans Unicode"/>
          <w:sz w:val="20"/>
          <w:szCs w:val="20"/>
        </w:rPr>
        <w:t xml:space="preserve"> against its </w:t>
      </w:r>
      <w:r w:rsidR="006026E4">
        <w:rPr>
          <w:rFonts w:ascii="Lucida Sans Unicode" w:hAnsi="Lucida Sans Unicode" w:cs="Lucida Sans Unicode"/>
          <w:sz w:val="20"/>
          <w:szCs w:val="20"/>
        </w:rPr>
        <w:t xml:space="preserve">timeless qualities; </w:t>
      </w:r>
      <w:r w:rsidR="006026E4">
        <w:rPr>
          <w:rFonts w:ascii="Lucida Sans Unicode" w:hAnsi="Lucida Sans Unicode" w:cs="Lucida Sans Unicode"/>
          <w:i/>
          <w:sz w:val="20"/>
          <w:szCs w:val="20"/>
        </w:rPr>
        <w:t xml:space="preserve">kenosis </w:t>
      </w:r>
      <w:r w:rsidR="006026E4">
        <w:rPr>
          <w:rFonts w:ascii="Lucida Sans Unicode" w:hAnsi="Lucida Sans Unicode" w:cs="Lucida Sans Unicode"/>
          <w:sz w:val="20"/>
          <w:szCs w:val="20"/>
        </w:rPr>
        <w:t xml:space="preserve">implies </w:t>
      </w:r>
      <w:proofErr w:type="spellStart"/>
      <w:r w:rsidR="006026E4">
        <w:rPr>
          <w:rFonts w:ascii="Lucida Sans Unicode" w:hAnsi="Lucida Sans Unicode" w:cs="Lucida Sans Unicode"/>
          <w:i/>
          <w:sz w:val="20"/>
          <w:szCs w:val="20"/>
        </w:rPr>
        <w:t>plerosis</w:t>
      </w:r>
      <w:proofErr w:type="spellEnd"/>
      <w:r w:rsidR="006026E4">
        <w:rPr>
          <w:rFonts w:ascii="Lucida Sans Unicode" w:hAnsi="Lucida Sans Unicode" w:cs="Lucida Sans Unicode"/>
          <w:sz w:val="20"/>
          <w:szCs w:val="20"/>
        </w:rPr>
        <w:t>, ot</w:t>
      </w:r>
      <w:r w:rsidR="002858B4">
        <w:rPr>
          <w:rFonts w:ascii="Lucida Sans Unicode" w:hAnsi="Lucida Sans Unicode" w:cs="Lucida Sans Unicode"/>
          <w:sz w:val="20"/>
          <w:szCs w:val="20"/>
        </w:rPr>
        <w:t>herwise the compact between God -</w:t>
      </w:r>
      <w:r w:rsidR="006026E4">
        <w:rPr>
          <w:rFonts w:ascii="Lucida Sans Unicode" w:hAnsi="Lucida Sans Unicode" w:cs="Lucida Sans Unicode"/>
          <w:sz w:val="20"/>
          <w:szCs w:val="20"/>
        </w:rPr>
        <w:t xml:space="preserve"> who</w:t>
      </w:r>
      <w:r w:rsidR="00A42131">
        <w:rPr>
          <w:rFonts w:ascii="Lucida Sans Unicode" w:hAnsi="Lucida Sans Unicode" w:cs="Lucida Sans Unicode"/>
          <w:sz w:val="20"/>
          <w:szCs w:val="20"/>
        </w:rPr>
        <w:t xml:space="preserve"> if his otherness is to be maintained and our theology protected from </w:t>
      </w:r>
      <w:proofErr w:type="spellStart"/>
      <w:r w:rsidR="00A42131">
        <w:rPr>
          <w:rFonts w:ascii="Lucida Sans Unicode" w:hAnsi="Lucida Sans Unicode" w:cs="Lucida Sans Unicode"/>
          <w:sz w:val="20"/>
          <w:szCs w:val="20"/>
        </w:rPr>
        <w:t>necessitarianism</w:t>
      </w:r>
      <w:proofErr w:type="spellEnd"/>
      <w:r w:rsidR="00A42131">
        <w:rPr>
          <w:rFonts w:ascii="Lucida Sans Unicode" w:hAnsi="Lucida Sans Unicode" w:cs="Lucida Sans Unicode"/>
          <w:sz w:val="20"/>
          <w:szCs w:val="20"/>
        </w:rPr>
        <w:t>,</w:t>
      </w:r>
      <w:r w:rsidR="006026E4">
        <w:rPr>
          <w:rFonts w:ascii="Lucida Sans Unicode" w:hAnsi="Lucida Sans Unicode" w:cs="Lucida Sans Unicode"/>
          <w:sz w:val="20"/>
          <w:szCs w:val="20"/>
        </w:rPr>
        <w:t xml:space="preserve"> can </w:t>
      </w:r>
      <w:r w:rsidR="006026E4" w:rsidRPr="00A42131">
        <w:rPr>
          <w:rFonts w:ascii="Lucida Sans Unicode" w:hAnsi="Lucida Sans Unicode" w:cs="Lucida Sans Unicode"/>
          <w:i/>
          <w:sz w:val="20"/>
          <w:szCs w:val="20"/>
        </w:rPr>
        <w:t xml:space="preserve">only </w:t>
      </w:r>
      <w:r w:rsidR="006026E4">
        <w:rPr>
          <w:rFonts w:ascii="Lucida Sans Unicode" w:hAnsi="Lucida Sans Unicode" w:cs="Lucida Sans Unicode"/>
          <w:sz w:val="20"/>
          <w:szCs w:val="20"/>
        </w:rPr>
        <w:t>be distinguished from mankind via a Trinitarian theology</w:t>
      </w:r>
      <w:r w:rsidR="002858B4">
        <w:rPr>
          <w:rFonts w:ascii="Lucida Sans Unicode" w:hAnsi="Lucida Sans Unicode" w:cs="Lucida Sans Unicode"/>
          <w:sz w:val="20"/>
          <w:szCs w:val="20"/>
        </w:rPr>
        <w:t xml:space="preserve"> -</w:t>
      </w:r>
      <w:r w:rsidR="00206733">
        <w:rPr>
          <w:rFonts w:ascii="Lucida Sans Unicode" w:hAnsi="Lucida Sans Unicode" w:cs="Lucida Sans Unicode"/>
          <w:sz w:val="20"/>
          <w:szCs w:val="20"/>
        </w:rPr>
        <w:t xml:space="preserve"> and mankind can only be distant, mechanistic and uninvolved, in the direction of </w:t>
      </w:r>
      <w:r w:rsidR="00784DF7">
        <w:rPr>
          <w:rFonts w:ascii="Lucida Sans Unicode" w:hAnsi="Lucida Sans Unicode" w:cs="Lucida Sans Unicode"/>
          <w:sz w:val="20"/>
          <w:szCs w:val="20"/>
        </w:rPr>
        <w:t>a strand of modernity that elevated science over religion and “nature” over mankind.</w:t>
      </w:r>
    </w:p>
    <w:p w:rsidR="00904255" w:rsidRPr="0009072C" w:rsidRDefault="00904255">
      <w:pPr>
        <w:rPr>
          <w:rFonts w:ascii="Lucida Sans Unicode" w:hAnsi="Lucida Sans Unicode" w:cs="Lucida Sans Unicode"/>
          <w:sz w:val="20"/>
          <w:szCs w:val="20"/>
        </w:rPr>
      </w:pPr>
      <w:r>
        <w:rPr>
          <w:rFonts w:ascii="Lucida Sans Unicode" w:hAnsi="Lucida Sans Unicode" w:cs="Lucida Sans Unicode"/>
          <w:sz w:val="20"/>
          <w:szCs w:val="20"/>
        </w:rPr>
        <w:t>Al</w:t>
      </w:r>
      <w:r w:rsidR="005F1767">
        <w:rPr>
          <w:rFonts w:ascii="Lucida Sans Unicode" w:hAnsi="Lucida Sans Unicode" w:cs="Lucida Sans Unicode"/>
          <w:sz w:val="20"/>
          <w:szCs w:val="20"/>
        </w:rPr>
        <w:t>most all delayed reactions to</w:t>
      </w:r>
      <w:r>
        <w:rPr>
          <w:rFonts w:ascii="Lucida Sans Unicode" w:hAnsi="Lucida Sans Unicode" w:cs="Lucida Sans Unicode"/>
          <w:sz w:val="20"/>
          <w:szCs w:val="20"/>
        </w:rPr>
        <w:t xml:space="preserve"> acknowledged evil involve </w:t>
      </w:r>
      <w:r>
        <w:rPr>
          <w:rFonts w:ascii="Lucida Sans Unicode" w:hAnsi="Lucida Sans Unicode" w:cs="Lucida Sans Unicode"/>
          <w:i/>
          <w:sz w:val="20"/>
          <w:szCs w:val="20"/>
        </w:rPr>
        <w:t>over-</w:t>
      </w:r>
      <w:r w:rsidR="005F1767">
        <w:rPr>
          <w:rFonts w:ascii="Lucida Sans Unicode" w:hAnsi="Lucida Sans Unicode" w:cs="Lucida Sans Unicode"/>
          <w:sz w:val="20"/>
          <w:szCs w:val="20"/>
        </w:rPr>
        <w:t>reaction;</w:t>
      </w:r>
      <w:r>
        <w:rPr>
          <w:rFonts w:ascii="Lucida Sans Unicode" w:hAnsi="Lucida Sans Unicode" w:cs="Lucida Sans Unicode"/>
          <w:sz w:val="20"/>
          <w:szCs w:val="20"/>
        </w:rPr>
        <w:t xml:space="preserve"> our current environmental foolishness is a strong case in point. </w:t>
      </w:r>
      <w:proofErr w:type="spellStart"/>
      <w:r>
        <w:rPr>
          <w:rFonts w:ascii="Lucida Sans Unicode" w:hAnsi="Lucida Sans Unicode" w:cs="Lucida Sans Unicode"/>
          <w:sz w:val="20"/>
          <w:szCs w:val="20"/>
        </w:rPr>
        <w:t>Gunton</w:t>
      </w:r>
      <w:proofErr w:type="spellEnd"/>
      <w:r>
        <w:rPr>
          <w:rFonts w:ascii="Lucida Sans Unicode" w:hAnsi="Lucida Sans Unicode" w:cs="Lucida Sans Unicode"/>
          <w:sz w:val="20"/>
          <w:szCs w:val="20"/>
        </w:rPr>
        <w:t xml:space="preserve"> warmly endorses a </w:t>
      </w:r>
      <w:r w:rsidR="00770DC6">
        <w:rPr>
          <w:rFonts w:ascii="Lucida Sans Unicode" w:hAnsi="Lucida Sans Unicode" w:cs="Lucida Sans Unicode"/>
          <w:sz w:val="20"/>
          <w:szCs w:val="20"/>
        </w:rPr>
        <w:t xml:space="preserve">healthy return to measured </w:t>
      </w:r>
      <w:r w:rsidR="00265BCC">
        <w:rPr>
          <w:rFonts w:ascii="Lucida Sans Unicode" w:hAnsi="Lucida Sans Unicode" w:cs="Lucida Sans Unicode"/>
          <w:sz w:val="20"/>
          <w:szCs w:val="20"/>
        </w:rPr>
        <w:t>anthropocentrism and to the concept of human “dominion” over nature, which is not the same as exploitation</w:t>
      </w:r>
      <w:r w:rsidR="006259DA">
        <w:rPr>
          <w:rFonts w:ascii="Lucida Sans Unicode" w:hAnsi="Lucida Sans Unicode" w:cs="Lucida Sans Unicode"/>
          <w:sz w:val="20"/>
          <w:szCs w:val="20"/>
        </w:rPr>
        <w:t xml:space="preserve"> and closer to Irenaeus’s implied connection between living-wo</w:t>
      </w:r>
      <w:r w:rsidR="00770DC6">
        <w:rPr>
          <w:rFonts w:ascii="Lucida Sans Unicode" w:hAnsi="Lucida Sans Unicode" w:cs="Lucida Sans Unicode"/>
          <w:sz w:val="20"/>
          <w:szCs w:val="20"/>
        </w:rPr>
        <w:t xml:space="preserve">rshipfully-in-the-world and </w:t>
      </w:r>
      <w:r w:rsidR="006259DA">
        <w:rPr>
          <w:rFonts w:ascii="Lucida Sans Unicode" w:hAnsi="Lucida Sans Unicode" w:cs="Lucida Sans Unicode"/>
          <w:sz w:val="20"/>
          <w:szCs w:val="20"/>
        </w:rPr>
        <w:t>confe</w:t>
      </w:r>
      <w:r w:rsidR="00770DC6">
        <w:rPr>
          <w:rFonts w:ascii="Lucida Sans Unicode" w:hAnsi="Lucida Sans Unicode" w:cs="Lucida Sans Unicode"/>
          <w:sz w:val="20"/>
          <w:szCs w:val="20"/>
        </w:rPr>
        <w:t>ssional celebration</w:t>
      </w:r>
      <w:r w:rsidR="006259DA">
        <w:rPr>
          <w:rFonts w:ascii="Lucida Sans Unicode" w:hAnsi="Lucida Sans Unicode" w:cs="Lucida Sans Unicode"/>
          <w:sz w:val="20"/>
          <w:szCs w:val="20"/>
        </w:rPr>
        <w:t>.</w:t>
      </w:r>
      <w:r w:rsidR="00D42095">
        <w:rPr>
          <w:rFonts w:ascii="Lucida Sans Unicode" w:hAnsi="Lucida Sans Unicode" w:cs="Lucida Sans Unicode"/>
          <w:sz w:val="20"/>
          <w:szCs w:val="20"/>
        </w:rPr>
        <w:t xml:space="preserve"> Aquinas’s account of creation only takes account of Genesis and makes nothing of the evidences of the New Testament; but then Aquinas was writing against the background of a</w:t>
      </w:r>
      <w:r w:rsidR="001D606A">
        <w:rPr>
          <w:rFonts w:ascii="Lucida Sans Unicode" w:hAnsi="Lucida Sans Unicode" w:cs="Lucida Sans Unicode"/>
          <w:sz w:val="20"/>
          <w:szCs w:val="20"/>
        </w:rPr>
        <w:t xml:space="preserve"> feudal governance in which joyless tribute to the sovereign entailed despoliation of the natural resource, a pattern that has continued in modified form into industrial modernity and fiscal economics.</w:t>
      </w:r>
      <w:r w:rsidR="008A4D1C">
        <w:rPr>
          <w:rFonts w:ascii="Lucida Sans Unicode" w:hAnsi="Lucida Sans Unicode" w:cs="Lucida Sans Unicode"/>
          <w:sz w:val="20"/>
          <w:szCs w:val="20"/>
        </w:rPr>
        <w:t xml:space="preserve"> The natural world understood as a freely-given gift</w:t>
      </w:r>
      <w:r w:rsidR="00CF7AE5">
        <w:rPr>
          <w:rFonts w:ascii="Lucida Sans Unicode" w:hAnsi="Lucida Sans Unicode" w:cs="Lucida Sans Unicode"/>
          <w:sz w:val="20"/>
          <w:szCs w:val="20"/>
        </w:rPr>
        <w:t xml:space="preserve"> that contains and represents the higher gift t</w:t>
      </w:r>
      <w:r w:rsidR="006256BD">
        <w:rPr>
          <w:rFonts w:ascii="Lucida Sans Unicode" w:hAnsi="Lucida Sans Unicode" w:cs="Lucida Sans Unicode"/>
          <w:sz w:val="20"/>
          <w:szCs w:val="20"/>
        </w:rPr>
        <w:t>hat is its covenanted direction</w:t>
      </w:r>
      <w:r w:rsidR="00CF7AE5">
        <w:rPr>
          <w:rFonts w:ascii="Lucida Sans Unicode" w:hAnsi="Lucida Sans Unicode" w:cs="Lucida Sans Unicode"/>
          <w:sz w:val="20"/>
          <w:szCs w:val="20"/>
        </w:rPr>
        <w:t xml:space="preserve"> would be treated very differently, still as our unique and special home</w:t>
      </w:r>
      <w:r w:rsidR="00D147E5">
        <w:rPr>
          <w:rFonts w:ascii="Lucida Sans Unicode" w:hAnsi="Lucida Sans Unicode" w:cs="Lucida Sans Unicode"/>
          <w:sz w:val="20"/>
          <w:szCs w:val="20"/>
        </w:rPr>
        <w:t>, but one whose upholding is dependent on God (who seemed to be cut off from the creation by the scholastics) and whose enjoyment is only a quotidian measure of the joy to come.</w:t>
      </w:r>
      <w:r w:rsidR="0009072C">
        <w:rPr>
          <w:rFonts w:ascii="Lucida Sans Unicode" w:hAnsi="Lucida Sans Unicode" w:cs="Lucida Sans Unicode"/>
          <w:sz w:val="20"/>
          <w:szCs w:val="20"/>
        </w:rPr>
        <w:t xml:space="preserve"> In the </w:t>
      </w:r>
      <w:r w:rsidR="0009072C">
        <w:rPr>
          <w:rFonts w:ascii="Lucida Sans Unicode" w:hAnsi="Lucida Sans Unicode" w:cs="Lucida Sans Unicode"/>
          <w:i/>
          <w:sz w:val="20"/>
          <w:szCs w:val="20"/>
        </w:rPr>
        <w:t xml:space="preserve">Summa </w:t>
      </w:r>
      <w:proofErr w:type="spellStart"/>
      <w:r w:rsidR="0009072C">
        <w:rPr>
          <w:rFonts w:ascii="Lucida Sans Unicode" w:hAnsi="Lucida Sans Unicode" w:cs="Lucida Sans Unicode"/>
          <w:i/>
          <w:sz w:val="20"/>
          <w:szCs w:val="20"/>
        </w:rPr>
        <w:t>Theologia</w:t>
      </w:r>
      <w:proofErr w:type="spellEnd"/>
      <w:r w:rsidR="0009072C">
        <w:rPr>
          <w:rFonts w:ascii="Lucida Sans Unicode" w:hAnsi="Lucida Sans Unicode" w:cs="Lucida Sans Unicode"/>
          <w:i/>
          <w:sz w:val="20"/>
          <w:szCs w:val="20"/>
        </w:rPr>
        <w:t xml:space="preserve">, </w:t>
      </w:r>
      <w:r w:rsidR="0009072C">
        <w:rPr>
          <w:rFonts w:ascii="Lucida Sans Unicode" w:hAnsi="Lucida Sans Unicode" w:cs="Lucida Sans Unicode"/>
          <w:sz w:val="20"/>
          <w:szCs w:val="20"/>
        </w:rPr>
        <w:t>Aquinas acknowledges that creation is end-directed and that redemption and perfection are not simply the end – in both senses – but the very purpose of a non-necessary creation itself.</w:t>
      </w:r>
    </w:p>
    <w:p w:rsidR="00417C7E" w:rsidRDefault="00417C7E">
      <w:pPr>
        <w:rPr>
          <w:rFonts w:ascii="Lucida Sans Unicode" w:hAnsi="Lucida Sans Unicode" w:cs="Lucida Sans Unicode"/>
          <w:sz w:val="20"/>
          <w:szCs w:val="20"/>
        </w:rPr>
      </w:pPr>
      <w:r>
        <w:rPr>
          <w:rFonts w:ascii="Lucida Sans Unicode" w:hAnsi="Lucida Sans Unicode" w:cs="Lucida Sans Unicode"/>
          <w:sz w:val="20"/>
          <w:szCs w:val="20"/>
        </w:rPr>
        <w:lastRenderedPageBreak/>
        <w:t xml:space="preserve">In place of the hierarchical progression of realities proposed by </w:t>
      </w:r>
      <w:proofErr w:type="spellStart"/>
      <w:r>
        <w:rPr>
          <w:rFonts w:ascii="Lucida Sans Unicode" w:hAnsi="Lucida Sans Unicode" w:cs="Lucida Sans Unicode"/>
          <w:sz w:val="20"/>
          <w:szCs w:val="20"/>
        </w:rPr>
        <w:t>neoPlatonism</w:t>
      </w:r>
      <w:proofErr w:type="spellEnd"/>
      <w:r>
        <w:rPr>
          <w:rFonts w:ascii="Lucida Sans Unicode" w:hAnsi="Lucida Sans Unicode" w:cs="Lucida Sans Unicode"/>
          <w:sz w:val="20"/>
          <w:szCs w:val="20"/>
        </w:rPr>
        <w:t>, Christian theology proposes that there are two realities: God and his creation</w:t>
      </w:r>
      <w:r w:rsidR="00730756">
        <w:rPr>
          <w:rFonts w:ascii="Lucida Sans Unicode" w:hAnsi="Lucida Sans Unicode" w:cs="Lucida Sans Unicode"/>
          <w:sz w:val="20"/>
          <w:szCs w:val="20"/>
        </w:rPr>
        <w:t>, in which mankind reigns supreme “in the image”, a term which as strongly points to moral and teleological responsibility as it does to a flattering godliness; emperors placed their own images in statuary and on coinage</w:t>
      </w:r>
      <w:r w:rsidR="00630377">
        <w:rPr>
          <w:rFonts w:ascii="Lucida Sans Unicode" w:hAnsi="Lucida Sans Unicode" w:cs="Lucida Sans Unicode"/>
          <w:sz w:val="20"/>
          <w:szCs w:val="20"/>
        </w:rPr>
        <w:t xml:space="preserve"> as a reminder of where tribute should be ultimately directed, and the human stamp is likewise. If God and creation are not to be kept distinct forever, over some incommunicable event horizon</w:t>
      </w:r>
      <w:r w:rsidR="001442AD">
        <w:rPr>
          <w:rFonts w:ascii="Lucida Sans Unicode" w:hAnsi="Lucida Sans Unicode" w:cs="Lucida Sans Unicode"/>
          <w:sz w:val="20"/>
          <w:szCs w:val="20"/>
        </w:rPr>
        <w:t xml:space="preserve"> expressed by “creation” as a very abstract fiat, there has to be a sense of creation-as-gift, as responsibility and as promise, and that only seems possible via a triune creator</w:t>
      </w:r>
      <w:r w:rsidR="005168FB">
        <w:rPr>
          <w:rFonts w:ascii="Lucida Sans Unicode" w:hAnsi="Lucida Sans Unicode" w:cs="Lucida Sans Unicode"/>
          <w:sz w:val="20"/>
          <w:szCs w:val="20"/>
        </w:rPr>
        <w:t>, who both economically and immanently (</w:t>
      </w:r>
      <w:proofErr w:type="spellStart"/>
      <w:r w:rsidR="005168FB">
        <w:rPr>
          <w:rFonts w:ascii="Lucida Sans Unicode" w:hAnsi="Lucida Sans Unicode" w:cs="Lucida Sans Unicode"/>
          <w:sz w:val="20"/>
          <w:szCs w:val="20"/>
        </w:rPr>
        <w:t>Rahner’s</w:t>
      </w:r>
      <w:proofErr w:type="spellEnd"/>
      <w:r w:rsidR="005168FB">
        <w:rPr>
          <w:rFonts w:ascii="Lucida Sans Unicode" w:hAnsi="Lucida Sans Unicode" w:cs="Lucida Sans Unicode"/>
          <w:sz w:val="20"/>
          <w:szCs w:val="20"/>
        </w:rPr>
        <w:t xml:space="preserve"> great conjunction) guarantees that </w:t>
      </w:r>
      <w:r w:rsidR="0007088F">
        <w:rPr>
          <w:rFonts w:ascii="Lucida Sans Unicode" w:hAnsi="Lucida Sans Unicode" w:cs="Lucida Sans Unicode"/>
          <w:sz w:val="20"/>
          <w:szCs w:val="20"/>
        </w:rPr>
        <w:t>Godhead is relational rather than absolute, actual rather than abstract and as meaningful in the temporal realm as in the eternal.</w:t>
      </w:r>
    </w:p>
    <w:p w:rsidR="0007088F" w:rsidRPr="00C0093F" w:rsidRDefault="00DF07FC">
      <w:pPr>
        <w:rPr>
          <w:rFonts w:ascii="Lucida Sans Unicode" w:hAnsi="Lucida Sans Unicode" w:cs="Lucida Sans Unicode"/>
          <w:sz w:val="20"/>
          <w:szCs w:val="20"/>
        </w:rPr>
      </w:pPr>
      <w:r>
        <w:rPr>
          <w:rFonts w:ascii="Lucida Sans Unicode" w:hAnsi="Lucida Sans Unicode" w:cs="Lucida Sans Unicode"/>
          <w:sz w:val="20"/>
          <w:szCs w:val="20"/>
        </w:rPr>
        <w:t xml:space="preserve">The Dogmatic Sarcophagus was made at a time when the </w:t>
      </w:r>
      <w:proofErr w:type="spellStart"/>
      <w:proofErr w:type="gramStart"/>
      <w:r w:rsidR="00C0093F">
        <w:rPr>
          <w:rFonts w:ascii="Lucida Sans Unicode" w:hAnsi="Lucida Sans Unicode" w:cs="Lucida Sans Unicode"/>
          <w:i/>
          <w:sz w:val="20"/>
          <w:szCs w:val="20"/>
        </w:rPr>
        <w:t>parousia</w:t>
      </w:r>
      <w:proofErr w:type="spellEnd"/>
      <w:proofErr w:type="gramEnd"/>
      <w:r w:rsidR="00C0093F">
        <w:rPr>
          <w:rFonts w:ascii="Lucida Sans Unicode" w:hAnsi="Lucida Sans Unicode" w:cs="Lucida Sans Unicode"/>
          <w:sz w:val="20"/>
          <w:szCs w:val="20"/>
        </w:rPr>
        <w:t xml:space="preserve"> was still expected imminently, so the temporal binding of first and last things was very close indeed</w:t>
      </w:r>
      <w:r w:rsidR="00822918">
        <w:rPr>
          <w:rFonts w:ascii="Lucida Sans Unicode" w:hAnsi="Lucida Sans Unicode" w:cs="Lucida Sans Unicode"/>
          <w:sz w:val="20"/>
          <w:szCs w:val="20"/>
        </w:rPr>
        <w:t>. It juxtaposes Eden with miracles and with the final raising of the dead, so confirming that first creation and its perfecting are inextricably bound together through the Old and New Adam, and that the Second and Third Persons of the Trinity are present in all.</w:t>
      </w:r>
      <w:r w:rsidR="00DE2529">
        <w:rPr>
          <w:rFonts w:ascii="Lucida Sans Unicode" w:hAnsi="Lucida Sans Unicode" w:cs="Lucida Sans Unicode"/>
          <w:sz w:val="20"/>
          <w:szCs w:val="20"/>
        </w:rPr>
        <w:t xml:space="preserve"> It is suggestive that the Sarcophagus captures the moment when Eve (child-scaled) is brought to life</w:t>
      </w:r>
      <w:r w:rsidR="006145E5">
        <w:rPr>
          <w:rFonts w:ascii="Lucida Sans Unicode" w:hAnsi="Lucida Sans Unicode" w:cs="Lucida Sans Unicode"/>
          <w:sz w:val="20"/>
          <w:szCs w:val="20"/>
        </w:rPr>
        <w:t>, all this in anticipation of the climactic day of creation, on which God “rests” in anticipation of the “rest” that precedes the Resurrection</w:t>
      </w:r>
      <w:r w:rsidR="00CD5F9B">
        <w:rPr>
          <w:rFonts w:ascii="Lucida Sans Unicode" w:hAnsi="Lucida Sans Unicode" w:cs="Lucida Sans Unicode"/>
          <w:sz w:val="20"/>
          <w:szCs w:val="20"/>
        </w:rPr>
        <w:t>. Eve, who is conventionally villainised in a warped</w:t>
      </w:r>
      <w:r w:rsidR="00080121">
        <w:rPr>
          <w:rFonts w:ascii="Lucida Sans Unicode" w:hAnsi="Lucida Sans Unicode" w:cs="Lucida Sans Unicode"/>
          <w:sz w:val="20"/>
          <w:szCs w:val="20"/>
        </w:rPr>
        <w:t xml:space="preserve"> theology, provides the womb that will one day deliver the incarnated Word into the world he shaped out of nothingness</w:t>
      </w:r>
      <w:r w:rsidR="00631CF6">
        <w:rPr>
          <w:rFonts w:ascii="Lucida Sans Unicode" w:hAnsi="Lucida Sans Unicode" w:cs="Lucida Sans Unicode"/>
          <w:sz w:val="20"/>
          <w:szCs w:val="20"/>
        </w:rPr>
        <w:t xml:space="preserve">, with love and out of </w:t>
      </w:r>
      <w:r w:rsidR="00080121">
        <w:rPr>
          <w:rFonts w:ascii="Lucida Sans Unicode" w:hAnsi="Lucida Sans Unicode" w:cs="Lucida Sans Unicode"/>
          <w:sz w:val="20"/>
          <w:szCs w:val="20"/>
        </w:rPr>
        <w:t>his Father’s free will</w:t>
      </w:r>
      <w:r w:rsidR="00E053BA">
        <w:rPr>
          <w:rFonts w:ascii="Lucida Sans Unicode" w:hAnsi="Lucida Sans Unicode" w:cs="Lucida Sans Unicode"/>
          <w:sz w:val="20"/>
          <w:szCs w:val="20"/>
        </w:rPr>
        <w:t>. As Francis Watson expresses it,</w:t>
      </w:r>
      <w:r w:rsidR="00A56526">
        <w:rPr>
          <w:rFonts w:ascii="Lucida Sans Unicode" w:hAnsi="Lucida Sans Unicode" w:cs="Lucida Sans Unicode"/>
          <w:sz w:val="20"/>
          <w:szCs w:val="20"/>
        </w:rPr>
        <w:t xml:space="preserve"> God is labour, love and rest, expressed “not in the firm of a passive, static presence, but in an active, dynamic, self-transcending movement towards the emergence and reproduction of life and breath”</w:t>
      </w:r>
      <w:r w:rsidR="00262DBD">
        <w:rPr>
          <w:rFonts w:ascii="Lucida Sans Unicode" w:hAnsi="Lucida Sans Unicode" w:cs="Lucida Sans Unicode"/>
          <w:sz w:val="20"/>
          <w:szCs w:val="20"/>
        </w:rPr>
        <w:t xml:space="preserve"> [Watson; Edinburgh 1994, p 144]</w:t>
      </w:r>
      <w:r w:rsidR="00BA4E3D">
        <w:rPr>
          <w:rFonts w:ascii="Lucida Sans Unicode" w:hAnsi="Lucida Sans Unicode" w:cs="Lucida Sans Unicode"/>
          <w:sz w:val="20"/>
          <w:szCs w:val="20"/>
        </w:rPr>
        <w:t>. Thus the creation is inherently Trinitarian. Our pr</w:t>
      </w:r>
      <w:r w:rsidR="000D7689">
        <w:rPr>
          <w:rFonts w:ascii="Lucida Sans Unicode" w:hAnsi="Lucida Sans Unicode" w:cs="Lucida Sans Unicode"/>
          <w:sz w:val="20"/>
          <w:szCs w:val="20"/>
        </w:rPr>
        <w:t>oblems in understanding this lie in the unavoidable recognition</w:t>
      </w:r>
      <w:r w:rsidR="00BA4E3D">
        <w:rPr>
          <w:rFonts w:ascii="Lucida Sans Unicode" w:hAnsi="Lucida Sans Unicode" w:cs="Lucida Sans Unicode"/>
          <w:sz w:val="20"/>
          <w:szCs w:val="20"/>
        </w:rPr>
        <w:t xml:space="preserve"> that our doctrines are now hedged and insecurely bounded as speech-acts</w:t>
      </w:r>
      <w:r w:rsidR="000D7689">
        <w:rPr>
          <w:rFonts w:ascii="Lucida Sans Unicode" w:hAnsi="Lucida Sans Unicode" w:cs="Lucida Sans Unicode"/>
          <w:sz w:val="20"/>
          <w:szCs w:val="20"/>
        </w:rPr>
        <w:t xml:space="preserve"> and text, forever colliding with </w:t>
      </w:r>
      <w:r w:rsidR="00BA4E3D">
        <w:rPr>
          <w:rFonts w:ascii="Lucida Sans Unicode" w:hAnsi="Lucida Sans Unicode" w:cs="Lucida Sans Unicode"/>
          <w:sz w:val="20"/>
          <w:szCs w:val="20"/>
        </w:rPr>
        <w:t>the insufficiencies of verbal language. Sometimes, like creat</w:t>
      </w:r>
      <w:r w:rsidR="000D7689">
        <w:rPr>
          <w:rFonts w:ascii="Lucida Sans Unicode" w:hAnsi="Lucida Sans Unicode" w:cs="Lucida Sans Unicode"/>
          <w:sz w:val="20"/>
          <w:szCs w:val="20"/>
        </w:rPr>
        <w:t>ion itself, what is called for</w:t>
      </w:r>
      <w:r w:rsidR="00BA4E3D">
        <w:rPr>
          <w:rFonts w:ascii="Lucida Sans Unicode" w:hAnsi="Lucida Sans Unicode" w:cs="Lucida Sans Unicode"/>
          <w:sz w:val="20"/>
          <w:szCs w:val="20"/>
        </w:rPr>
        <w:t xml:space="preserve"> is an</w:t>
      </w:r>
      <w:r w:rsidR="00BA4E3D" w:rsidRPr="00BA4E3D">
        <w:rPr>
          <w:rFonts w:ascii="Lucida Sans Unicode" w:hAnsi="Lucida Sans Unicode" w:cs="Lucida Sans Unicode"/>
          <w:i/>
          <w:sz w:val="20"/>
          <w:szCs w:val="20"/>
        </w:rPr>
        <w:t xml:space="preserve"> image</w:t>
      </w:r>
      <w:r w:rsidR="00BA4E3D">
        <w:rPr>
          <w:rFonts w:ascii="Lucida Sans Unicode" w:hAnsi="Lucida Sans Unicode" w:cs="Lucida Sans Unicode"/>
          <w:sz w:val="20"/>
          <w:szCs w:val="20"/>
        </w:rPr>
        <w:t>.</w:t>
      </w:r>
    </w:p>
    <w:p w:rsidR="006548CB" w:rsidRDefault="00DA1DF3">
      <w:pPr>
        <w:rPr>
          <w:rFonts w:ascii="Lucida Sans Unicode" w:hAnsi="Lucida Sans Unicode" w:cs="Lucida Sans Unicode"/>
          <w:b/>
          <w:sz w:val="20"/>
          <w:szCs w:val="20"/>
        </w:rPr>
      </w:pPr>
      <w:r>
        <w:rPr>
          <w:rFonts w:ascii="Lucida Sans Unicode" w:hAnsi="Lucida Sans Unicode" w:cs="Lucida Sans Unicode"/>
          <w:b/>
          <w:sz w:val="20"/>
          <w:szCs w:val="20"/>
        </w:rPr>
        <w:t xml:space="preserve">[[ </w:t>
      </w:r>
      <w:bookmarkStart w:id="0" w:name="_GoBack"/>
      <w:bookmarkEnd w:id="0"/>
      <w:r>
        <w:rPr>
          <w:rFonts w:ascii="Lucida Sans Unicode" w:hAnsi="Lucida Sans Unicode" w:cs="Lucida Sans Unicode"/>
          <w:b/>
          <w:sz w:val="20"/>
          <w:szCs w:val="20"/>
        </w:rPr>
        <w:t>1974 words ]]</w:t>
      </w:r>
    </w:p>
    <w:p w:rsidR="006548CB" w:rsidRDefault="006548CB">
      <w:pPr>
        <w:rPr>
          <w:rFonts w:ascii="Lucida Sans Unicode" w:hAnsi="Lucida Sans Unicode" w:cs="Lucida Sans Unicode"/>
          <w:b/>
          <w:sz w:val="20"/>
          <w:szCs w:val="20"/>
        </w:rPr>
      </w:pPr>
    </w:p>
    <w:p w:rsidR="006548CB" w:rsidRDefault="006548CB">
      <w:pPr>
        <w:rPr>
          <w:rFonts w:ascii="Lucida Sans Unicode" w:hAnsi="Lucida Sans Unicode" w:cs="Lucida Sans Unicode"/>
          <w:b/>
          <w:sz w:val="20"/>
          <w:szCs w:val="20"/>
        </w:rPr>
      </w:pPr>
      <w:r>
        <w:rPr>
          <w:rFonts w:ascii="Lucida Sans Unicode" w:hAnsi="Lucida Sans Unicode" w:cs="Lucida Sans Unicode"/>
          <w:b/>
          <w:sz w:val="20"/>
          <w:szCs w:val="20"/>
        </w:rPr>
        <w:t>Bibl</w:t>
      </w:r>
      <w:r w:rsidR="00813221">
        <w:rPr>
          <w:rFonts w:ascii="Lucida Sans Unicode" w:hAnsi="Lucida Sans Unicode" w:cs="Lucida Sans Unicode"/>
          <w:b/>
          <w:sz w:val="20"/>
          <w:szCs w:val="20"/>
        </w:rPr>
        <w:t>i</w:t>
      </w:r>
      <w:r>
        <w:rPr>
          <w:rFonts w:ascii="Lucida Sans Unicode" w:hAnsi="Lucida Sans Unicode" w:cs="Lucida Sans Unicode"/>
          <w:b/>
          <w:sz w:val="20"/>
          <w:szCs w:val="20"/>
        </w:rPr>
        <w:t>ography</w:t>
      </w:r>
    </w:p>
    <w:p w:rsidR="006548CB" w:rsidRDefault="006548CB">
      <w:pPr>
        <w:rPr>
          <w:rFonts w:ascii="Lucida Sans Unicode" w:hAnsi="Lucida Sans Unicode" w:cs="Lucida Sans Unicode"/>
          <w:sz w:val="20"/>
          <w:szCs w:val="20"/>
        </w:rPr>
      </w:pPr>
      <w:r>
        <w:rPr>
          <w:rFonts w:ascii="Lucida Sans Unicode" w:hAnsi="Lucida Sans Unicode" w:cs="Lucida Sans Unicode"/>
          <w:sz w:val="20"/>
          <w:szCs w:val="20"/>
        </w:rPr>
        <w:t xml:space="preserve">Fergusson, David A. S., </w:t>
      </w:r>
      <w:proofErr w:type="gramStart"/>
      <w:r>
        <w:rPr>
          <w:rFonts w:ascii="Lucida Sans Unicode" w:hAnsi="Lucida Sans Unicode" w:cs="Lucida Sans Unicode"/>
          <w:i/>
          <w:sz w:val="20"/>
          <w:szCs w:val="20"/>
        </w:rPr>
        <w:t>The</w:t>
      </w:r>
      <w:proofErr w:type="gramEnd"/>
      <w:r>
        <w:rPr>
          <w:rFonts w:ascii="Lucida Sans Unicode" w:hAnsi="Lucida Sans Unicode" w:cs="Lucida Sans Unicode"/>
          <w:i/>
          <w:sz w:val="20"/>
          <w:szCs w:val="20"/>
        </w:rPr>
        <w:t xml:space="preserve"> Cosmos and the Creator: An Introduction to the Theology of Creation</w:t>
      </w:r>
      <w:r w:rsidR="00C37CF3">
        <w:rPr>
          <w:rFonts w:ascii="Lucida Sans Unicode" w:hAnsi="Lucida Sans Unicode" w:cs="Lucida Sans Unicode"/>
          <w:i/>
          <w:sz w:val="20"/>
          <w:szCs w:val="20"/>
        </w:rPr>
        <w:t xml:space="preserve"> </w:t>
      </w:r>
      <w:r w:rsidR="00C37CF3">
        <w:rPr>
          <w:rFonts w:ascii="Lucida Sans Unicode" w:hAnsi="Lucida Sans Unicode" w:cs="Lucida Sans Unicode"/>
          <w:sz w:val="20"/>
          <w:szCs w:val="20"/>
        </w:rPr>
        <w:t>(London: SPCK, 1998)</w:t>
      </w:r>
    </w:p>
    <w:p w:rsidR="00C37CF3" w:rsidRDefault="009B68BF">
      <w:pPr>
        <w:rPr>
          <w:rFonts w:ascii="Lucida Sans Unicode" w:hAnsi="Lucida Sans Unicode" w:cs="Lucida Sans Unicode"/>
          <w:sz w:val="20"/>
          <w:szCs w:val="20"/>
        </w:rPr>
      </w:pPr>
      <w:proofErr w:type="spellStart"/>
      <w:r>
        <w:rPr>
          <w:rFonts w:ascii="Lucida Sans Unicode" w:hAnsi="Lucida Sans Unicode" w:cs="Lucida Sans Unicode"/>
          <w:sz w:val="20"/>
          <w:szCs w:val="20"/>
        </w:rPr>
        <w:t>Gunton</w:t>
      </w:r>
      <w:proofErr w:type="spellEnd"/>
      <w:r>
        <w:rPr>
          <w:rFonts w:ascii="Lucida Sans Unicode" w:hAnsi="Lucida Sans Unicode" w:cs="Lucida Sans Unicode"/>
          <w:sz w:val="20"/>
          <w:szCs w:val="20"/>
        </w:rPr>
        <w:t xml:space="preserve">, Colin </w:t>
      </w:r>
      <w:proofErr w:type="gramStart"/>
      <w:r>
        <w:rPr>
          <w:rFonts w:ascii="Lucida Sans Unicode" w:hAnsi="Lucida Sans Unicode" w:cs="Lucida Sans Unicode"/>
          <w:sz w:val="20"/>
          <w:szCs w:val="20"/>
        </w:rPr>
        <w:t>E..</w:t>
      </w:r>
      <w:proofErr w:type="gramEnd"/>
      <w:r>
        <w:rPr>
          <w:rFonts w:ascii="Lucida Sans Unicode" w:hAnsi="Lucida Sans Unicode" w:cs="Lucida Sans Unicode"/>
          <w:sz w:val="20"/>
          <w:szCs w:val="20"/>
        </w:rPr>
        <w:t xml:space="preserve"> </w:t>
      </w:r>
      <w:r>
        <w:rPr>
          <w:rFonts w:ascii="Lucida Sans Unicode" w:hAnsi="Lucida Sans Unicode" w:cs="Lucida Sans Unicode"/>
          <w:i/>
          <w:sz w:val="20"/>
          <w:szCs w:val="20"/>
        </w:rPr>
        <w:t xml:space="preserve">The Triune Creator: A Historical and Systematic Study </w:t>
      </w:r>
      <w:r>
        <w:rPr>
          <w:rFonts w:ascii="Lucida Sans Unicode" w:hAnsi="Lucida Sans Unicode" w:cs="Lucida Sans Unicode"/>
          <w:sz w:val="20"/>
          <w:szCs w:val="20"/>
        </w:rPr>
        <w:t xml:space="preserve">(Edinburgh: Edinburgh University Press, 1998; </w:t>
      </w:r>
      <w:r w:rsidR="00732187">
        <w:rPr>
          <w:rFonts w:ascii="Lucida Sans Unicode" w:hAnsi="Lucida Sans Unicode" w:cs="Lucida Sans Unicode"/>
          <w:sz w:val="20"/>
          <w:szCs w:val="20"/>
        </w:rPr>
        <w:t>Grand Rapids, Michigan/Edinburgh: Wm B. Eerdmans, 1998)</w:t>
      </w:r>
    </w:p>
    <w:p w:rsidR="00C64E4E" w:rsidRDefault="00C64E4E">
      <w:pPr>
        <w:rPr>
          <w:rFonts w:ascii="Lucida Sans Unicode" w:hAnsi="Lucida Sans Unicode" w:cs="Lucida Sans Unicode"/>
          <w:sz w:val="20"/>
          <w:szCs w:val="20"/>
        </w:rPr>
      </w:pPr>
      <w:r>
        <w:rPr>
          <w:rFonts w:ascii="Lucida Sans Unicode" w:hAnsi="Lucida Sans Unicode" w:cs="Lucida Sans Unicode"/>
          <w:sz w:val="20"/>
          <w:szCs w:val="20"/>
        </w:rPr>
        <w:t xml:space="preserve">--------------, </w:t>
      </w:r>
      <w:r>
        <w:rPr>
          <w:rFonts w:ascii="Lucida Sans Unicode" w:hAnsi="Lucida Sans Unicode" w:cs="Lucida Sans Unicode"/>
          <w:i/>
          <w:sz w:val="20"/>
          <w:szCs w:val="20"/>
        </w:rPr>
        <w:t>Christ and Creation: The Didsbury Lectures 1990</w:t>
      </w:r>
      <w:r>
        <w:rPr>
          <w:rFonts w:ascii="Lucida Sans Unicode" w:hAnsi="Lucida Sans Unicode" w:cs="Lucida Sans Unicode"/>
          <w:sz w:val="20"/>
          <w:szCs w:val="20"/>
        </w:rPr>
        <w:t xml:space="preserve"> (Eugene, OR: </w:t>
      </w:r>
      <w:proofErr w:type="spellStart"/>
      <w:r>
        <w:rPr>
          <w:rFonts w:ascii="Lucida Sans Unicode" w:hAnsi="Lucida Sans Unicode" w:cs="Lucida Sans Unicode"/>
          <w:sz w:val="20"/>
          <w:szCs w:val="20"/>
        </w:rPr>
        <w:t>Wipf</w:t>
      </w:r>
      <w:proofErr w:type="spellEnd"/>
      <w:r>
        <w:rPr>
          <w:rFonts w:ascii="Lucida Sans Unicode" w:hAnsi="Lucida Sans Unicode" w:cs="Lucida Sans Unicode"/>
          <w:sz w:val="20"/>
          <w:szCs w:val="20"/>
        </w:rPr>
        <w:t xml:space="preserve"> &amp; Stock, 1990, 1992)</w:t>
      </w:r>
    </w:p>
    <w:p w:rsidR="006F3B6A" w:rsidRPr="004E709D" w:rsidRDefault="006F3B6A">
      <w:pPr>
        <w:rPr>
          <w:rFonts w:ascii="Lucida Sans Unicode" w:hAnsi="Lucida Sans Unicode" w:cs="Lucida Sans Unicode"/>
          <w:sz w:val="20"/>
          <w:szCs w:val="20"/>
        </w:rPr>
      </w:pPr>
      <w:r>
        <w:rPr>
          <w:rFonts w:ascii="Lucida Sans Unicode" w:hAnsi="Lucida Sans Unicode" w:cs="Lucida Sans Unicode"/>
          <w:sz w:val="20"/>
          <w:szCs w:val="20"/>
        </w:rPr>
        <w:lastRenderedPageBreak/>
        <w:t>-------------- (</w:t>
      </w:r>
      <w:proofErr w:type="spellStart"/>
      <w:proofErr w:type="gramStart"/>
      <w:r>
        <w:rPr>
          <w:rFonts w:ascii="Lucida Sans Unicode" w:hAnsi="Lucida Sans Unicode" w:cs="Lucida Sans Unicode"/>
          <w:sz w:val="20"/>
          <w:szCs w:val="20"/>
        </w:rPr>
        <w:t>ed</w:t>
      </w:r>
      <w:proofErr w:type="spellEnd"/>
      <w:proofErr w:type="gramEnd"/>
      <w:r>
        <w:rPr>
          <w:rFonts w:ascii="Lucida Sans Unicode" w:hAnsi="Lucida Sans Unicode" w:cs="Lucida Sans Unicode"/>
          <w:sz w:val="20"/>
          <w:szCs w:val="20"/>
        </w:rPr>
        <w:t xml:space="preserve">), </w:t>
      </w:r>
      <w:r>
        <w:rPr>
          <w:rFonts w:ascii="Lucida Sans Unicode" w:hAnsi="Lucida Sans Unicode" w:cs="Lucida Sans Unicode"/>
          <w:i/>
          <w:sz w:val="20"/>
          <w:szCs w:val="20"/>
        </w:rPr>
        <w:t xml:space="preserve">The Doctrine Of Creation </w:t>
      </w:r>
      <w:r w:rsidR="004E709D">
        <w:rPr>
          <w:rFonts w:ascii="Lucida Sans Unicode" w:hAnsi="Lucida Sans Unicode" w:cs="Lucida Sans Unicode"/>
          <w:sz w:val="20"/>
          <w:szCs w:val="20"/>
        </w:rPr>
        <w:t>(Edinburgh: T &amp; T Clark, 1997)</w:t>
      </w:r>
    </w:p>
    <w:p w:rsidR="00122FD0" w:rsidRDefault="00122FD0">
      <w:pPr>
        <w:rPr>
          <w:rFonts w:ascii="Lucida Sans Unicode" w:hAnsi="Lucida Sans Unicode" w:cs="Lucida Sans Unicode"/>
          <w:sz w:val="20"/>
          <w:szCs w:val="20"/>
        </w:rPr>
      </w:pPr>
      <w:r>
        <w:rPr>
          <w:rFonts w:ascii="Lucida Sans Unicode" w:hAnsi="Lucida Sans Unicode" w:cs="Lucida Sans Unicode"/>
          <w:sz w:val="20"/>
          <w:szCs w:val="20"/>
        </w:rPr>
        <w:t xml:space="preserve">Jensen, Robin M., “The Fall and Rise of Adam and Eve in Early Christian Art and Literature”, in </w:t>
      </w:r>
      <w:proofErr w:type="spellStart"/>
      <w:r>
        <w:rPr>
          <w:rFonts w:ascii="Lucida Sans Unicode" w:hAnsi="Lucida Sans Unicode" w:cs="Lucida Sans Unicode"/>
          <w:sz w:val="20"/>
          <w:szCs w:val="20"/>
        </w:rPr>
        <w:t>Hornik</w:t>
      </w:r>
      <w:proofErr w:type="spellEnd"/>
      <w:r>
        <w:rPr>
          <w:rFonts w:ascii="Lucida Sans Unicode" w:hAnsi="Lucida Sans Unicode" w:cs="Lucida Sans Unicode"/>
          <w:sz w:val="20"/>
          <w:szCs w:val="20"/>
        </w:rPr>
        <w:t xml:space="preserve">, Heidi J., Parsons, </w:t>
      </w:r>
      <w:proofErr w:type="spellStart"/>
      <w:r>
        <w:rPr>
          <w:rFonts w:ascii="Lucida Sans Unicode" w:hAnsi="Lucida Sans Unicode" w:cs="Lucida Sans Unicode"/>
          <w:sz w:val="20"/>
          <w:szCs w:val="20"/>
        </w:rPr>
        <w:t>Mikeal</w:t>
      </w:r>
      <w:proofErr w:type="spellEnd"/>
      <w:r>
        <w:rPr>
          <w:rFonts w:ascii="Lucida Sans Unicode" w:hAnsi="Lucida Sans Unicode" w:cs="Lucida Sans Unicode"/>
          <w:sz w:val="20"/>
          <w:szCs w:val="20"/>
        </w:rPr>
        <w:t xml:space="preserve">, Carl, </w:t>
      </w:r>
      <w:r>
        <w:rPr>
          <w:rFonts w:ascii="Lucida Sans Unicode" w:hAnsi="Lucida Sans Unicode" w:cs="Lucida Sans Unicode"/>
          <w:i/>
          <w:sz w:val="20"/>
          <w:szCs w:val="20"/>
        </w:rPr>
        <w:t xml:space="preserve">Interpreting Christian Art: Reflections on Christian Art </w:t>
      </w:r>
      <w:r w:rsidR="007E3ACF">
        <w:rPr>
          <w:rFonts w:ascii="Lucida Sans Unicode" w:hAnsi="Lucida Sans Unicode" w:cs="Lucida Sans Unicode"/>
          <w:sz w:val="20"/>
          <w:szCs w:val="20"/>
        </w:rPr>
        <w:t>(Macon, Georgia: Mercer University Press, 2003, pp25 -52)</w:t>
      </w:r>
    </w:p>
    <w:p w:rsidR="00C73422" w:rsidRPr="002A0040" w:rsidRDefault="00C73422">
      <w:pPr>
        <w:rPr>
          <w:rFonts w:ascii="Lucida Sans Unicode" w:hAnsi="Lucida Sans Unicode" w:cs="Lucida Sans Unicode"/>
          <w:sz w:val="20"/>
          <w:szCs w:val="20"/>
        </w:rPr>
      </w:pPr>
      <w:proofErr w:type="spellStart"/>
      <w:r>
        <w:rPr>
          <w:rFonts w:ascii="Lucida Sans Unicode" w:hAnsi="Lucida Sans Unicode" w:cs="Lucida Sans Unicode"/>
          <w:sz w:val="20"/>
          <w:szCs w:val="20"/>
        </w:rPr>
        <w:t>Prenter</w:t>
      </w:r>
      <w:proofErr w:type="spellEnd"/>
      <w:r>
        <w:rPr>
          <w:rFonts w:ascii="Lucida Sans Unicode" w:hAnsi="Lucida Sans Unicode" w:cs="Lucida Sans Unicode"/>
          <w:sz w:val="20"/>
          <w:szCs w:val="20"/>
        </w:rPr>
        <w:t xml:space="preserve">, </w:t>
      </w:r>
      <w:proofErr w:type="spellStart"/>
      <w:r>
        <w:rPr>
          <w:rFonts w:ascii="Lucida Sans Unicode" w:hAnsi="Lucida Sans Unicode" w:cs="Lucida Sans Unicode"/>
          <w:sz w:val="20"/>
          <w:szCs w:val="20"/>
        </w:rPr>
        <w:t>Regin</w:t>
      </w:r>
      <w:proofErr w:type="spellEnd"/>
      <w:r>
        <w:rPr>
          <w:rFonts w:ascii="Lucida Sans Unicode" w:hAnsi="Lucida Sans Unicode" w:cs="Lucida Sans Unicode"/>
          <w:sz w:val="20"/>
          <w:szCs w:val="20"/>
        </w:rPr>
        <w:t>,</w:t>
      </w:r>
      <w:r w:rsidR="002A0040">
        <w:rPr>
          <w:rFonts w:ascii="Lucida Sans Unicode" w:hAnsi="Lucida Sans Unicode" w:cs="Lucida Sans Unicode"/>
          <w:sz w:val="20"/>
          <w:szCs w:val="20"/>
        </w:rPr>
        <w:t xml:space="preserve"> tr. John M. Jensen,</w:t>
      </w:r>
      <w:r>
        <w:rPr>
          <w:rFonts w:ascii="Lucida Sans Unicode" w:hAnsi="Lucida Sans Unicode" w:cs="Lucida Sans Unicode"/>
          <w:sz w:val="20"/>
          <w:szCs w:val="20"/>
        </w:rPr>
        <w:t xml:space="preserve"> </w:t>
      </w:r>
      <w:proofErr w:type="spellStart"/>
      <w:r>
        <w:rPr>
          <w:rFonts w:ascii="Lucida Sans Unicode" w:hAnsi="Lucida Sans Unicode" w:cs="Lucida Sans Unicode"/>
          <w:i/>
          <w:sz w:val="20"/>
          <w:szCs w:val="20"/>
        </w:rPr>
        <w:t>Spiritus</w:t>
      </w:r>
      <w:proofErr w:type="spellEnd"/>
      <w:r>
        <w:rPr>
          <w:rFonts w:ascii="Lucida Sans Unicode" w:hAnsi="Lucida Sans Unicode" w:cs="Lucida Sans Unicode"/>
          <w:i/>
          <w:sz w:val="20"/>
          <w:szCs w:val="20"/>
        </w:rPr>
        <w:t xml:space="preserve"> Creator</w:t>
      </w:r>
      <w:r w:rsidR="002A0040">
        <w:rPr>
          <w:rFonts w:ascii="Lucida Sans Unicode" w:hAnsi="Lucida Sans Unicode" w:cs="Lucida Sans Unicode"/>
          <w:i/>
          <w:sz w:val="20"/>
          <w:szCs w:val="20"/>
        </w:rPr>
        <w:t xml:space="preserve"> </w:t>
      </w:r>
      <w:r w:rsidR="002A0040">
        <w:rPr>
          <w:rFonts w:ascii="Lucida Sans Unicode" w:hAnsi="Lucida Sans Unicode" w:cs="Lucida Sans Unicode"/>
          <w:sz w:val="20"/>
          <w:szCs w:val="20"/>
        </w:rPr>
        <w:t>(Philadelphia, PA: Fortress</w:t>
      </w:r>
      <w:r w:rsidR="008D484E">
        <w:rPr>
          <w:rFonts w:ascii="Lucida Sans Unicode" w:hAnsi="Lucida Sans Unicode" w:cs="Lucida Sans Unicode"/>
          <w:sz w:val="20"/>
          <w:szCs w:val="20"/>
        </w:rPr>
        <w:t>, 1946, tr. 1953)</w:t>
      </w:r>
    </w:p>
    <w:p w:rsidR="00EE3703" w:rsidRDefault="00EE3703">
      <w:pPr>
        <w:rPr>
          <w:rFonts w:ascii="Lucida Sans Unicode" w:hAnsi="Lucida Sans Unicode" w:cs="Lucida Sans Unicode"/>
          <w:sz w:val="20"/>
          <w:szCs w:val="20"/>
        </w:rPr>
      </w:pPr>
      <w:r>
        <w:rPr>
          <w:rFonts w:ascii="Lucida Sans Unicode" w:hAnsi="Lucida Sans Unicode" w:cs="Lucida Sans Unicode"/>
          <w:sz w:val="20"/>
          <w:szCs w:val="20"/>
        </w:rPr>
        <w:t xml:space="preserve">Prestige, G. L., </w:t>
      </w:r>
      <w:r>
        <w:rPr>
          <w:rFonts w:ascii="Lucida Sans Unicode" w:hAnsi="Lucida Sans Unicode" w:cs="Lucida Sans Unicode"/>
          <w:i/>
          <w:sz w:val="20"/>
          <w:szCs w:val="20"/>
        </w:rPr>
        <w:t xml:space="preserve">God </w:t>
      </w:r>
      <w:proofErr w:type="gramStart"/>
      <w:r>
        <w:rPr>
          <w:rFonts w:ascii="Lucida Sans Unicode" w:hAnsi="Lucida Sans Unicode" w:cs="Lucida Sans Unicode"/>
          <w:i/>
          <w:sz w:val="20"/>
          <w:szCs w:val="20"/>
        </w:rPr>
        <w:t>In</w:t>
      </w:r>
      <w:proofErr w:type="gramEnd"/>
      <w:r>
        <w:rPr>
          <w:rFonts w:ascii="Lucida Sans Unicode" w:hAnsi="Lucida Sans Unicode" w:cs="Lucida Sans Unicode"/>
          <w:i/>
          <w:sz w:val="20"/>
          <w:szCs w:val="20"/>
        </w:rPr>
        <w:t xml:space="preserve"> Patristic Thought </w:t>
      </w:r>
      <w:r>
        <w:rPr>
          <w:rFonts w:ascii="Lucida Sans Unicode" w:hAnsi="Lucida Sans Unicode" w:cs="Lucida Sans Unicode"/>
          <w:sz w:val="20"/>
          <w:szCs w:val="20"/>
        </w:rPr>
        <w:t>(London: Heinemann, 1936</w:t>
      </w:r>
      <w:r w:rsidR="00652D61">
        <w:rPr>
          <w:rFonts w:ascii="Lucida Sans Unicode" w:hAnsi="Lucida Sans Unicode" w:cs="Lucida Sans Unicode"/>
          <w:sz w:val="20"/>
          <w:szCs w:val="20"/>
        </w:rPr>
        <w:t>, 1952)</w:t>
      </w:r>
    </w:p>
    <w:p w:rsidR="00BA4E3D" w:rsidRPr="006F3B6A" w:rsidRDefault="00BA4E3D">
      <w:pPr>
        <w:rPr>
          <w:rFonts w:ascii="Lucida Sans Unicode" w:hAnsi="Lucida Sans Unicode" w:cs="Lucida Sans Unicode"/>
          <w:sz w:val="20"/>
          <w:szCs w:val="20"/>
        </w:rPr>
      </w:pPr>
      <w:proofErr w:type="spellStart"/>
      <w:r>
        <w:rPr>
          <w:rFonts w:ascii="Lucida Sans Unicode" w:hAnsi="Lucida Sans Unicode" w:cs="Lucida Sans Unicode"/>
          <w:sz w:val="20"/>
          <w:szCs w:val="20"/>
        </w:rPr>
        <w:t>Rahner</w:t>
      </w:r>
      <w:proofErr w:type="spellEnd"/>
      <w:r>
        <w:rPr>
          <w:rFonts w:ascii="Lucida Sans Unicode" w:hAnsi="Lucida Sans Unicode" w:cs="Lucida Sans Unicode"/>
          <w:sz w:val="20"/>
          <w:szCs w:val="20"/>
        </w:rPr>
        <w:t xml:space="preserve">, Karl, </w:t>
      </w:r>
      <w:r w:rsidR="00BA7B6A">
        <w:rPr>
          <w:rFonts w:ascii="Lucida Sans Unicode" w:hAnsi="Lucida Sans Unicode" w:cs="Lucida Sans Unicode"/>
          <w:sz w:val="20"/>
          <w:szCs w:val="20"/>
        </w:rPr>
        <w:t xml:space="preserve">tr. Joseph </w:t>
      </w:r>
      <w:proofErr w:type="spellStart"/>
      <w:r w:rsidR="00BA7B6A">
        <w:rPr>
          <w:rFonts w:ascii="Lucida Sans Unicode" w:hAnsi="Lucida Sans Unicode" w:cs="Lucida Sans Unicode"/>
          <w:sz w:val="20"/>
          <w:szCs w:val="20"/>
        </w:rPr>
        <w:t>Donceel</w:t>
      </w:r>
      <w:proofErr w:type="spellEnd"/>
      <w:r w:rsidR="00BA7B6A">
        <w:rPr>
          <w:rFonts w:ascii="Lucida Sans Unicode" w:hAnsi="Lucida Sans Unicode" w:cs="Lucida Sans Unicode"/>
          <w:sz w:val="20"/>
          <w:szCs w:val="20"/>
        </w:rPr>
        <w:t xml:space="preserve">, </w:t>
      </w:r>
      <w:proofErr w:type="gramStart"/>
      <w:r>
        <w:rPr>
          <w:rFonts w:ascii="Lucida Sans Unicode" w:hAnsi="Lucida Sans Unicode" w:cs="Lucida Sans Unicode"/>
          <w:i/>
          <w:sz w:val="20"/>
          <w:szCs w:val="20"/>
        </w:rPr>
        <w:t>The</w:t>
      </w:r>
      <w:proofErr w:type="gramEnd"/>
      <w:r>
        <w:rPr>
          <w:rFonts w:ascii="Lucida Sans Unicode" w:hAnsi="Lucida Sans Unicode" w:cs="Lucida Sans Unicode"/>
          <w:i/>
          <w:sz w:val="20"/>
          <w:szCs w:val="20"/>
        </w:rPr>
        <w:t xml:space="preserve"> Trinity</w:t>
      </w:r>
      <w:r w:rsidR="006F3B6A">
        <w:rPr>
          <w:rFonts w:ascii="Lucida Sans Unicode" w:hAnsi="Lucida Sans Unicode" w:cs="Lucida Sans Unicode"/>
          <w:i/>
          <w:sz w:val="20"/>
          <w:szCs w:val="20"/>
        </w:rPr>
        <w:t xml:space="preserve"> </w:t>
      </w:r>
      <w:r w:rsidR="006F3B6A">
        <w:rPr>
          <w:rFonts w:ascii="Lucida Sans Unicode" w:hAnsi="Lucida Sans Unicode" w:cs="Lucida Sans Unicode"/>
          <w:sz w:val="20"/>
          <w:szCs w:val="20"/>
        </w:rPr>
        <w:t>(Tunbridge Wells, 1967, 1970)</w:t>
      </w:r>
    </w:p>
    <w:p w:rsidR="00401FF9" w:rsidRDefault="00401FF9">
      <w:pPr>
        <w:rPr>
          <w:rFonts w:ascii="Lucida Sans Unicode" w:hAnsi="Lucida Sans Unicode" w:cs="Lucida Sans Unicode"/>
          <w:sz w:val="20"/>
          <w:szCs w:val="20"/>
        </w:rPr>
      </w:pPr>
      <w:proofErr w:type="spellStart"/>
      <w:r>
        <w:rPr>
          <w:rFonts w:ascii="Lucida Sans Unicode" w:hAnsi="Lucida Sans Unicode" w:cs="Lucida Sans Unicode"/>
          <w:sz w:val="20"/>
          <w:szCs w:val="20"/>
        </w:rPr>
        <w:t>Schmid</w:t>
      </w:r>
      <w:proofErr w:type="spellEnd"/>
      <w:r>
        <w:rPr>
          <w:rFonts w:ascii="Lucida Sans Unicode" w:hAnsi="Lucida Sans Unicode" w:cs="Lucida Sans Unicode"/>
          <w:sz w:val="20"/>
          <w:szCs w:val="20"/>
        </w:rPr>
        <w:t xml:space="preserve">, H. H., “Creation, Righteousness and Salvation: Creation Theology as the Broad Horizon of Biblical Theology”, in Anderson, B. W., </w:t>
      </w:r>
      <w:r>
        <w:rPr>
          <w:rFonts w:ascii="Lucida Sans Unicode" w:hAnsi="Lucida Sans Unicode" w:cs="Lucida Sans Unicode"/>
          <w:i/>
          <w:sz w:val="20"/>
          <w:szCs w:val="20"/>
        </w:rPr>
        <w:t xml:space="preserve">Creation </w:t>
      </w:r>
      <w:proofErr w:type="gramStart"/>
      <w:r>
        <w:rPr>
          <w:rFonts w:ascii="Lucida Sans Unicode" w:hAnsi="Lucida Sans Unicode" w:cs="Lucida Sans Unicode"/>
          <w:i/>
          <w:sz w:val="20"/>
          <w:szCs w:val="20"/>
        </w:rPr>
        <w:t>In</w:t>
      </w:r>
      <w:proofErr w:type="gramEnd"/>
      <w:r>
        <w:rPr>
          <w:rFonts w:ascii="Lucida Sans Unicode" w:hAnsi="Lucida Sans Unicode" w:cs="Lucida Sans Unicode"/>
          <w:i/>
          <w:sz w:val="20"/>
          <w:szCs w:val="20"/>
        </w:rPr>
        <w:t xml:space="preserve"> The Old Testament </w:t>
      </w:r>
      <w:r>
        <w:rPr>
          <w:rFonts w:ascii="Lucida Sans Unicode" w:hAnsi="Lucida Sans Unicode" w:cs="Lucida Sans Unicode"/>
          <w:sz w:val="20"/>
          <w:szCs w:val="20"/>
        </w:rPr>
        <w:t>(London: SPCK</w:t>
      </w:r>
      <w:r w:rsidR="00395A13">
        <w:rPr>
          <w:rFonts w:ascii="Lucida Sans Unicode" w:hAnsi="Lucida Sans Unicode" w:cs="Lucida Sans Unicode"/>
          <w:sz w:val="20"/>
          <w:szCs w:val="20"/>
        </w:rPr>
        <w:t>, 1979, pp102 – 117)</w:t>
      </w:r>
    </w:p>
    <w:p w:rsidR="00E053BA" w:rsidRPr="00950521" w:rsidRDefault="00E053BA">
      <w:pPr>
        <w:rPr>
          <w:rFonts w:ascii="Lucida Sans Unicode" w:hAnsi="Lucida Sans Unicode" w:cs="Lucida Sans Unicode"/>
          <w:sz w:val="20"/>
          <w:szCs w:val="20"/>
        </w:rPr>
      </w:pPr>
      <w:r>
        <w:rPr>
          <w:rFonts w:ascii="Lucida Sans Unicode" w:hAnsi="Lucida Sans Unicode" w:cs="Lucida Sans Unicode"/>
          <w:sz w:val="20"/>
          <w:szCs w:val="20"/>
        </w:rPr>
        <w:t>Watson, Francis (</w:t>
      </w:r>
      <w:proofErr w:type="spellStart"/>
      <w:proofErr w:type="gramStart"/>
      <w:r>
        <w:rPr>
          <w:rFonts w:ascii="Lucida Sans Unicode" w:hAnsi="Lucida Sans Unicode" w:cs="Lucida Sans Unicode"/>
          <w:sz w:val="20"/>
          <w:szCs w:val="20"/>
        </w:rPr>
        <w:t>ed</w:t>
      </w:r>
      <w:proofErr w:type="spellEnd"/>
      <w:proofErr w:type="gramEnd"/>
      <w:r>
        <w:rPr>
          <w:rFonts w:ascii="Lucida Sans Unicode" w:hAnsi="Lucida Sans Unicode" w:cs="Lucida Sans Unicode"/>
          <w:sz w:val="20"/>
          <w:szCs w:val="20"/>
        </w:rPr>
        <w:t xml:space="preserve">), </w:t>
      </w:r>
      <w:r>
        <w:rPr>
          <w:rFonts w:ascii="Lucida Sans Unicode" w:hAnsi="Lucida Sans Unicode" w:cs="Lucida Sans Unicode"/>
          <w:i/>
          <w:sz w:val="20"/>
          <w:szCs w:val="20"/>
        </w:rPr>
        <w:t>Text, Church And World: Biblical Interpretation In Theological Perspective</w:t>
      </w:r>
      <w:r w:rsidR="00950521">
        <w:rPr>
          <w:rFonts w:ascii="Lucida Sans Unicode" w:hAnsi="Lucida Sans Unicode" w:cs="Lucida Sans Unicode"/>
          <w:i/>
          <w:sz w:val="20"/>
          <w:szCs w:val="20"/>
        </w:rPr>
        <w:t xml:space="preserve"> </w:t>
      </w:r>
      <w:r w:rsidR="00950521">
        <w:rPr>
          <w:rFonts w:ascii="Lucida Sans Unicode" w:hAnsi="Lucida Sans Unicode" w:cs="Lucida Sans Unicode"/>
          <w:sz w:val="20"/>
          <w:szCs w:val="20"/>
        </w:rPr>
        <w:t>(Edinburgh: T &amp; T Clark, 1994)</w:t>
      </w:r>
    </w:p>
    <w:sectPr w:rsidR="00E053BA" w:rsidRPr="009505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8CB"/>
    <w:rsid w:val="00022EAC"/>
    <w:rsid w:val="00030E6A"/>
    <w:rsid w:val="000443DF"/>
    <w:rsid w:val="00057739"/>
    <w:rsid w:val="0007088F"/>
    <w:rsid w:val="00080121"/>
    <w:rsid w:val="00086B11"/>
    <w:rsid w:val="0009072C"/>
    <w:rsid w:val="000A2C9B"/>
    <w:rsid w:val="000D7689"/>
    <w:rsid w:val="000E28FE"/>
    <w:rsid w:val="00122FD0"/>
    <w:rsid w:val="001442AD"/>
    <w:rsid w:val="00170DAF"/>
    <w:rsid w:val="0017716D"/>
    <w:rsid w:val="00192CD0"/>
    <w:rsid w:val="001B5B20"/>
    <w:rsid w:val="001B700B"/>
    <w:rsid w:val="001D1637"/>
    <w:rsid w:val="001D606A"/>
    <w:rsid w:val="00206733"/>
    <w:rsid w:val="002472CE"/>
    <w:rsid w:val="00262DBD"/>
    <w:rsid w:val="00265BCC"/>
    <w:rsid w:val="00271C0F"/>
    <w:rsid w:val="00272B1E"/>
    <w:rsid w:val="002733D5"/>
    <w:rsid w:val="00282A84"/>
    <w:rsid w:val="002858B4"/>
    <w:rsid w:val="002A0040"/>
    <w:rsid w:val="002F5392"/>
    <w:rsid w:val="00352B62"/>
    <w:rsid w:val="00355003"/>
    <w:rsid w:val="00357718"/>
    <w:rsid w:val="00373851"/>
    <w:rsid w:val="00395A13"/>
    <w:rsid w:val="003E55A8"/>
    <w:rsid w:val="00401FF9"/>
    <w:rsid w:val="00414AE4"/>
    <w:rsid w:val="00417C7E"/>
    <w:rsid w:val="00462CF2"/>
    <w:rsid w:val="00477D63"/>
    <w:rsid w:val="004E709D"/>
    <w:rsid w:val="005168FB"/>
    <w:rsid w:val="00561E2D"/>
    <w:rsid w:val="0059198A"/>
    <w:rsid w:val="005B778A"/>
    <w:rsid w:val="005D6C35"/>
    <w:rsid w:val="005F1767"/>
    <w:rsid w:val="005F2743"/>
    <w:rsid w:val="006026E4"/>
    <w:rsid w:val="00605F66"/>
    <w:rsid w:val="006145E5"/>
    <w:rsid w:val="006256BD"/>
    <w:rsid w:val="006259DA"/>
    <w:rsid w:val="00630377"/>
    <w:rsid w:val="00631CF6"/>
    <w:rsid w:val="006435BA"/>
    <w:rsid w:val="0064663A"/>
    <w:rsid w:val="00652D61"/>
    <w:rsid w:val="006548CB"/>
    <w:rsid w:val="0069124F"/>
    <w:rsid w:val="006D7F6B"/>
    <w:rsid w:val="006F3B6A"/>
    <w:rsid w:val="00730756"/>
    <w:rsid w:val="00732137"/>
    <w:rsid w:val="00732187"/>
    <w:rsid w:val="00745DCA"/>
    <w:rsid w:val="00756242"/>
    <w:rsid w:val="00770DC6"/>
    <w:rsid w:val="00784DF7"/>
    <w:rsid w:val="00785F37"/>
    <w:rsid w:val="007C2A06"/>
    <w:rsid w:val="007E37C4"/>
    <w:rsid w:val="007E3ACF"/>
    <w:rsid w:val="007F4720"/>
    <w:rsid w:val="008013B3"/>
    <w:rsid w:val="00811218"/>
    <w:rsid w:val="00813221"/>
    <w:rsid w:val="00821280"/>
    <w:rsid w:val="00822918"/>
    <w:rsid w:val="00832CA7"/>
    <w:rsid w:val="008806A8"/>
    <w:rsid w:val="008915CB"/>
    <w:rsid w:val="008A4D1C"/>
    <w:rsid w:val="008B3ADE"/>
    <w:rsid w:val="008D484E"/>
    <w:rsid w:val="008E58B2"/>
    <w:rsid w:val="00904255"/>
    <w:rsid w:val="00911A24"/>
    <w:rsid w:val="00950521"/>
    <w:rsid w:val="009B68BF"/>
    <w:rsid w:val="009D0739"/>
    <w:rsid w:val="009F5360"/>
    <w:rsid w:val="00A11D69"/>
    <w:rsid w:val="00A31E8F"/>
    <w:rsid w:val="00A42131"/>
    <w:rsid w:val="00A52116"/>
    <w:rsid w:val="00A56526"/>
    <w:rsid w:val="00A668D2"/>
    <w:rsid w:val="00A67024"/>
    <w:rsid w:val="00AA5B28"/>
    <w:rsid w:val="00AB44E6"/>
    <w:rsid w:val="00AD2A7D"/>
    <w:rsid w:val="00B23905"/>
    <w:rsid w:val="00B42191"/>
    <w:rsid w:val="00B63247"/>
    <w:rsid w:val="00B759B0"/>
    <w:rsid w:val="00B82731"/>
    <w:rsid w:val="00B87512"/>
    <w:rsid w:val="00BA4E3D"/>
    <w:rsid w:val="00BA7B6A"/>
    <w:rsid w:val="00BA7E41"/>
    <w:rsid w:val="00BC571D"/>
    <w:rsid w:val="00C0093F"/>
    <w:rsid w:val="00C0755A"/>
    <w:rsid w:val="00C37CF3"/>
    <w:rsid w:val="00C43A0D"/>
    <w:rsid w:val="00C64E4E"/>
    <w:rsid w:val="00C73422"/>
    <w:rsid w:val="00C80A2E"/>
    <w:rsid w:val="00CB49AF"/>
    <w:rsid w:val="00CC0971"/>
    <w:rsid w:val="00CD5F9B"/>
    <w:rsid w:val="00CF7AE5"/>
    <w:rsid w:val="00D147E5"/>
    <w:rsid w:val="00D16D0B"/>
    <w:rsid w:val="00D33C27"/>
    <w:rsid w:val="00D42095"/>
    <w:rsid w:val="00D63C10"/>
    <w:rsid w:val="00D90669"/>
    <w:rsid w:val="00DA1DF3"/>
    <w:rsid w:val="00DD27D6"/>
    <w:rsid w:val="00DE2529"/>
    <w:rsid w:val="00DF0324"/>
    <w:rsid w:val="00DF07FC"/>
    <w:rsid w:val="00DF651E"/>
    <w:rsid w:val="00E03398"/>
    <w:rsid w:val="00E053BA"/>
    <w:rsid w:val="00E24890"/>
    <w:rsid w:val="00E27F49"/>
    <w:rsid w:val="00E530A5"/>
    <w:rsid w:val="00EA7BA6"/>
    <w:rsid w:val="00EB4502"/>
    <w:rsid w:val="00ED1468"/>
    <w:rsid w:val="00ED31A4"/>
    <w:rsid w:val="00EE1B95"/>
    <w:rsid w:val="00EE2153"/>
    <w:rsid w:val="00EE3703"/>
    <w:rsid w:val="00F970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7B0410-061C-4E31-8A1F-45D579339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1008</TotalTime>
  <Pages>5</Pages>
  <Words>2201</Words>
  <Characters>11624</Characters>
  <Application>Microsoft Office Word</Application>
  <DocSecurity>0</DocSecurity>
  <Lines>203</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5</cp:revision>
  <dcterms:created xsi:type="dcterms:W3CDTF">2025-05-03T08:40:00Z</dcterms:created>
  <dcterms:modified xsi:type="dcterms:W3CDTF">2025-05-05T12:59:00Z</dcterms:modified>
</cp:coreProperties>
</file>