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621BE" w14:textId="77777777" w:rsidR="007C33D3" w:rsidRDefault="007C33D3" w:rsidP="007C33D3">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326670FD" wp14:editId="1F09552E">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50C93E" w14:textId="77777777" w:rsidR="007C33D3" w:rsidRDefault="007C33D3" w:rsidP="007C33D3">
                            <w:pPr>
                              <w:pStyle w:val="Heading6"/>
                              <w:pBdr>
                                <w:top w:val="none" w:sz="0" w:space="0" w:color="auto"/>
                                <w:left w:val="none" w:sz="0" w:space="0" w:color="auto"/>
                                <w:bottom w:val="none" w:sz="0" w:space="0" w:color="auto"/>
                                <w:right w:val="none" w:sz="0" w:space="0" w:color="auto"/>
                              </w:pBdr>
                              <w:shd w:val="clear" w:color="auto" w:fill="E0E0E0"/>
                            </w:pPr>
                          </w:p>
                          <w:p w14:paraId="5445325B" w14:textId="77777777" w:rsidR="007C33D3" w:rsidRDefault="007C33D3" w:rsidP="007C33D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FC81EFC" wp14:editId="6B59942B">
                                  <wp:extent cx="636905" cy="440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670F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3650C93E" w14:textId="77777777" w:rsidR="007C33D3" w:rsidRDefault="007C33D3" w:rsidP="007C33D3">
                      <w:pPr>
                        <w:pStyle w:val="Heading6"/>
                        <w:pBdr>
                          <w:top w:val="none" w:sz="0" w:space="0" w:color="auto"/>
                          <w:left w:val="none" w:sz="0" w:space="0" w:color="auto"/>
                          <w:bottom w:val="none" w:sz="0" w:space="0" w:color="auto"/>
                          <w:right w:val="none" w:sz="0" w:space="0" w:color="auto"/>
                        </w:pBdr>
                        <w:shd w:val="clear" w:color="auto" w:fill="E0E0E0"/>
                      </w:pPr>
                    </w:p>
                    <w:p w14:paraId="5445325B" w14:textId="77777777" w:rsidR="007C33D3" w:rsidRDefault="007C33D3" w:rsidP="007C33D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FC81EFC" wp14:editId="6B59942B">
                            <wp:extent cx="636905" cy="440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44159330" wp14:editId="0ABC6B3D">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899540F" w14:textId="77777777" w:rsidR="007C33D3" w:rsidRDefault="007C33D3" w:rsidP="007C33D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7C33D3" w:rsidRPr="00C1361B" w14:paraId="4F68FE45" w14:textId="77777777" w:rsidTr="00251285">
        <w:tc>
          <w:tcPr>
            <w:tcW w:w="10670" w:type="dxa"/>
            <w:shd w:val="clear" w:color="auto" w:fill="C0C0C0"/>
          </w:tcPr>
          <w:p w14:paraId="1D3A9BB8" w14:textId="77777777" w:rsidR="007C33D3" w:rsidRPr="00BA6B2C" w:rsidRDefault="007C33D3" w:rsidP="00251285">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6C749445" w14:textId="77777777" w:rsidR="007C33D3" w:rsidRPr="009F5CB2" w:rsidRDefault="007C33D3" w:rsidP="00251285">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09EF89CA" w14:textId="77777777" w:rsidR="007C33D3" w:rsidRPr="00BA6B2C" w:rsidRDefault="007C33D3" w:rsidP="007C33D3">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7C33D3" w:rsidRPr="00C1361B" w14:paraId="69B94635" w14:textId="77777777" w:rsidTr="00251285">
        <w:tc>
          <w:tcPr>
            <w:tcW w:w="2093" w:type="dxa"/>
            <w:shd w:val="pct15" w:color="auto" w:fill="auto"/>
          </w:tcPr>
          <w:p w14:paraId="4585D35D" w14:textId="77777777" w:rsidR="007C33D3" w:rsidRPr="00C1361B" w:rsidRDefault="007C33D3" w:rsidP="00251285">
            <w:pPr>
              <w:spacing w:before="120" w:after="120"/>
              <w:jc w:val="both"/>
              <w:rPr>
                <w:rFonts w:ascii="Calibri" w:hAnsi="Calibri" w:cs="Arial"/>
                <w:b/>
              </w:rPr>
            </w:pPr>
            <w:r w:rsidRPr="00C1361B">
              <w:rPr>
                <w:rFonts w:ascii="Calibri" w:hAnsi="Calibri" w:cs="Arial"/>
                <w:b/>
              </w:rPr>
              <w:t>Student name:</w:t>
            </w:r>
          </w:p>
        </w:tc>
        <w:tc>
          <w:tcPr>
            <w:tcW w:w="3781" w:type="dxa"/>
          </w:tcPr>
          <w:p w14:paraId="3A0A6D7A" w14:textId="77777777" w:rsidR="007C33D3" w:rsidRPr="00C1361B" w:rsidRDefault="007C33D3" w:rsidP="00251285">
            <w:pPr>
              <w:spacing w:before="120" w:after="120"/>
              <w:jc w:val="both"/>
              <w:rPr>
                <w:rFonts w:ascii="Calibri" w:hAnsi="Calibri" w:cs="Arial"/>
                <w:b/>
              </w:rPr>
            </w:pPr>
            <w:r>
              <w:rPr>
                <w:rFonts w:ascii="Calibri" w:hAnsi="Calibri" w:cs="Arial"/>
                <w:b/>
              </w:rPr>
              <w:t>Jonathan Marsh</w:t>
            </w:r>
          </w:p>
        </w:tc>
        <w:tc>
          <w:tcPr>
            <w:tcW w:w="2613" w:type="dxa"/>
            <w:shd w:val="clear" w:color="auto" w:fill="D9D9D9"/>
          </w:tcPr>
          <w:p w14:paraId="3D16C13B" w14:textId="77777777" w:rsidR="007C33D3" w:rsidRPr="00C1361B" w:rsidRDefault="007C33D3" w:rsidP="00251285">
            <w:pPr>
              <w:spacing w:before="120" w:after="120"/>
              <w:jc w:val="both"/>
              <w:rPr>
                <w:rFonts w:ascii="Calibri" w:hAnsi="Calibri" w:cs="Arial"/>
                <w:b/>
              </w:rPr>
            </w:pPr>
            <w:r w:rsidRPr="00C1361B">
              <w:rPr>
                <w:rFonts w:ascii="Calibri" w:hAnsi="Calibri" w:cs="Arial"/>
                <w:b/>
              </w:rPr>
              <w:t>Student P number:</w:t>
            </w:r>
          </w:p>
        </w:tc>
        <w:tc>
          <w:tcPr>
            <w:tcW w:w="2111" w:type="dxa"/>
          </w:tcPr>
          <w:p w14:paraId="2CFFBB18" w14:textId="77777777" w:rsidR="007C33D3" w:rsidRPr="00C1361B" w:rsidRDefault="007C33D3" w:rsidP="00251285">
            <w:pPr>
              <w:spacing w:before="120" w:after="120"/>
              <w:jc w:val="both"/>
              <w:rPr>
                <w:rFonts w:ascii="Calibri" w:hAnsi="Calibri" w:cs="Arial"/>
                <w:b/>
              </w:rPr>
            </w:pPr>
            <w:r>
              <w:rPr>
                <w:rFonts w:ascii="Calibri" w:hAnsi="Calibri" w:cs="Arial"/>
                <w:b/>
              </w:rPr>
              <w:t>1705943</w:t>
            </w:r>
          </w:p>
        </w:tc>
      </w:tr>
      <w:tr w:rsidR="007C33D3" w:rsidRPr="00C1361B" w14:paraId="24128163" w14:textId="77777777" w:rsidTr="00251285">
        <w:tc>
          <w:tcPr>
            <w:tcW w:w="2093" w:type="dxa"/>
            <w:shd w:val="pct15" w:color="auto" w:fill="auto"/>
          </w:tcPr>
          <w:p w14:paraId="03C74BD4" w14:textId="77777777" w:rsidR="007C33D3" w:rsidRPr="00C1361B" w:rsidRDefault="007C33D3" w:rsidP="00251285">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0FB4BF10" w14:textId="77777777" w:rsidR="007C33D3" w:rsidRPr="008566E5" w:rsidRDefault="007C33D3" w:rsidP="00251285">
            <w:pPr>
              <w:spacing w:before="120" w:after="120"/>
              <w:jc w:val="both"/>
              <w:rPr>
                <w:rFonts w:ascii="Calibri" w:hAnsi="Calibri" w:cs="Arial"/>
                <w:b/>
              </w:rPr>
            </w:pPr>
            <w:r>
              <w:rPr>
                <w:rFonts w:ascii="Calibri" w:hAnsi="Calibri" w:cs="Arial"/>
                <w:b/>
              </w:rPr>
              <w:t>Secondary Post Graduate Certificate in Education</w:t>
            </w:r>
          </w:p>
        </w:tc>
      </w:tr>
      <w:tr w:rsidR="007C33D3" w:rsidRPr="00C1361B" w14:paraId="437B8D0B" w14:textId="77777777" w:rsidTr="00251285">
        <w:tc>
          <w:tcPr>
            <w:tcW w:w="2093" w:type="dxa"/>
            <w:shd w:val="pct15" w:color="auto" w:fill="auto"/>
          </w:tcPr>
          <w:p w14:paraId="74FA6BC2" w14:textId="77777777" w:rsidR="007C33D3" w:rsidRPr="00C1361B" w:rsidRDefault="007C33D3" w:rsidP="00251285">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4604E58A" w14:textId="77777777" w:rsidR="007C33D3" w:rsidRPr="00C1361B" w:rsidRDefault="007C33D3" w:rsidP="00251285">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44E6C6E9" w14:textId="77777777" w:rsidR="007C33D3" w:rsidRPr="00C1361B" w:rsidRDefault="007C33D3" w:rsidP="00251285">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14:paraId="6469A213" w14:textId="77777777" w:rsidR="007C33D3" w:rsidRPr="00C1361B" w:rsidRDefault="007C33D3" w:rsidP="00251285">
            <w:pPr>
              <w:spacing w:before="120" w:after="120"/>
              <w:jc w:val="both"/>
              <w:rPr>
                <w:rFonts w:ascii="Calibri" w:hAnsi="Calibri" w:cs="Arial"/>
                <w:b/>
              </w:rPr>
            </w:pPr>
            <w:r>
              <w:rPr>
                <w:rFonts w:ascii="Calibri" w:hAnsi="Calibri" w:cs="Arial"/>
                <w:b/>
              </w:rPr>
              <w:t>Level 7</w:t>
            </w:r>
          </w:p>
        </w:tc>
      </w:tr>
      <w:tr w:rsidR="007C33D3" w:rsidRPr="00C1361B" w14:paraId="09D9E184" w14:textId="77777777" w:rsidTr="00251285">
        <w:tc>
          <w:tcPr>
            <w:tcW w:w="2093" w:type="dxa"/>
            <w:shd w:val="pct15" w:color="auto" w:fill="auto"/>
          </w:tcPr>
          <w:p w14:paraId="75DEA62D" w14:textId="77777777" w:rsidR="007C33D3" w:rsidRPr="00C1361B" w:rsidRDefault="007C33D3" w:rsidP="00251285">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7999FB9D" w14:textId="77777777" w:rsidR="007C33D3" w:rsidRPr="00C1361B" w:rsidRDefault="007C33D3" w:rsidP="00251285">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14:paraId="2356AC33" w14:textId="77777777" w:rsidR="007C33D3" w:rsidRPr="00C1361B" w:rsidRDefault="007C33D3" w:rsidP="00251285">
            <w:pPr>
              <w:pStyle w:val="Heading2"/>
              <w:rPr>
                <w:rFonts w:ascii="Calibri" w:hAnsi="Calibri" w:cs="Arial"/>
                <w:sz w:val="22"/>
                <w:szCs w:val="22"/>
              </w:rPr>
            </w:pPr>
            <w:r w:rsidRPr="00C1361B">
              <w:rPr>
                <w:rFonts w:ascii="Calibri" w:hAnsi="Calibri" w:cs="Arial"/>
                <w:sz w:val="22"/>
                <w:szCs w:val="22"/>
              </w:rPr>
              <w:t xml:space="preserve">Contribution to Overall </w:t>
            </w:r>
          </w:p>
          <w:p w14:paraId="4F18E53C" w14:textId="77777777" w:rsidR="007C33D3" w:rsidRPr="00C1361B" w:rsidRDefault="007C33D3" w:rsidP="00251285">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091F1E4B" w14:textId="77777777" w:rsidR="007C33D3" w:rsidRPr="00C1361B" w:rsidRDefault="007C33D3" w:rsidP="00251285">
            <w:pPr>
              <w:spacing w:before="120" w:after="120"/>
              <w:jc w:val="both"/>
              <w:rPr>
                <w:rFonts w:ascii="Calibri" w:hAnsi="Calibri" w:cs="Arial"/>
                <w:b/>
              </w:rPr>
            </w:pPr>
            <w:r>
              <w:rPr>
                <w:rFonts w:ascii="Calibri" w:hAnsi="Calibri" w:cs="Arial"/>
                <w:b/>
              </w:rPr>
              <w:t>100</w:t>
            </w:r>
          </w:p>
        </w:tc>
      </w:tr>
      <w:tr w:rsidR="007C33D3" w:rsidRPr="00C1361B" w14:paraId="3897126A" w14:textId="77777777" w:rsidTr="00251285">
        <w:tc>
          <w:tcPr>
            <w:tcW w:w="2093" w:type="dxa"/>
            <w:shd w:val="pct15" w:color="auto" w:fill="auto"/>
          </w:tcPr>
          <w:p w14:paraId="06AD3643" w14:textId="77777777" w:rsidR="007C33D3" w:rsidRPr="00C1361B" w:rsidRDefault="007C33D3" w:rsidP="00251285">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3E074962" w14:textId="77777777" w:rsidR="007C33D3" w:rsidRPr="00C1361B" w:rsidRDefault="007C33D3" w:rsidP="00251285">
            <w:pPr>
              <w:spacing w:before="120" w:after="120"/>
              <w:jc w:val="both"/>
              <w:rPr>
                <w:rFonts w:ascii="Calibri" w:hAnsi="Calibri" w:cs="Arial"/>
                <w:b/>
              </w:rPr>
            </w:pPr>
            <w:r>
              <w:rPr>
                <w:rFonts w:ascii="Calibri" w:hAnsi="Calibri" w:cs="Arial"/>
                <w:b/>
              </w:rPr>
              <w:t>Jan Barnes</w:t>
            </w:r>
          </w:p>
        </w:tc>
      </w:tr>
      <w:tr w:rsidR="007C33D3" w:rsidRPr="00C1361B" w14:paraId="2EC929A9" w14:textId="77777777" w:rsidTr="00251285">
        <w:tc>
          <w:tcPr>
            <w:tcW w:w="2093" w:type="dxa"/>
            <w:shd w:val="pct15" w:color="auto" w:fill="auto"/>
          </w:tcPr>
          <w:p w14:paraId="16AA2FDF" w14:textId="77777777" w:rsidR="007C33D3" w:rsidRPr="00C1361B" w:rsidRDefault="007C33D3" w:rsidP="00251285">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19FB3CCE" w14:textId="77777777" w:rsidR="007C33D3" w:rsidRPr="00F67644" w:rsidRDefault="007C33D3" w:rsidP="00251285">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5658668E" w14:textId="77777777" w:rsidR="007C33D3" w:rsidRPr="00C1361B" w:rsidRDefault="007C33D3" w:rsidP="00251285">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18632683" w14:textId="77777777" w:rsidR="007C33D3" w:rsidRPr="00C1361B" w:rsidRDefault="007C33D3" w:rsidP="00251285">
            <w:pPr>
              <w:spacing w:before="120" w:after="120"/>
              <w:jc w:val="both"/>
              <w:rPr>
                <w:rFonts w:ascii="Calibri" w:hAnsi="Calibri" w:cs="Arial"/>
                <w:b/>
              </w:rPr>
            </w:pPr>
            <w:r>
              <w:rPr>
                <w:rFonts w:ascii="Calibri" w:hAnsi="Calibri" w:cs="Arial"/>
                <w:b/>
              </w:rPr>
              <w:t>1</w:t>
            </w:r>
          </w:p>
        </w:tc>
      </w:tr>
      <w:tr w:rsidR="007C33D3" w:rsidRPr="00C1361B" w14:paraId="5B503145" w14:textId="77777777" w:rsidTr="00251285">
        <w:tc>
          <w:tcPr>
            <w:tcW w:w="2093" w:type="dxa"/>
            <w:shd w:val="pct15" w:color="auto" w:fill="auto"/>
          </w:tcPr>
          <w:p w14:paraId="76500977" w14:textId="77777777" w:rsidR="007C33D3" w:rsidRPr="00C1361B" w:rsidRDefault="007C33D3" w:rsidP="00251285">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77880899" w14:textId="191255E4" w:rsidR="007C33D3" w:rsidRPr="00C1361B" w:rsidRDefault="00B319B7" w:rsidP="00251285">
            <w:pPr>
              <w:spacing w:before="120" w:after="120"/>
              <w:jc w:val="both"/>
              <w:rPr>
                <w:rFonts w:ascii="Calibri" w:hAnsi="Calibri" w:cs="Arial"/>
                <w:b/>
              </w:rPr>
            </w:pPr>
            <w:r>
              <w:rPr>
                <w:rFonts w:ascii="Calibri" w:hAnsi="Calibri" w:cs="Arial"/>
                <w:b/>
              </w:rPr>
              <w:t>19/02/18</w:t>
            </w:r>
            <w:bookmarkStart w:id="0" w:name="_GoBack"/>
            <w:bookmarkEnd w:id="0"/>
          </w:p>
        </w:tc>
        <w:tc>
          <w:tcPr>
            <w:tcW w:w="2613" w:type="dxa"/>
            <w:shd w:val="pct15" w:color="auto" w:fill="auto"/>
          </w:tcPr>
          <w:p w14:paraId="38BEC4DA" w14:textId="77777777" w:rsidR="007C33D3" w:rsidRPr="00C1361B" w:rsidRDefault="007C33D3" w:rsidP="00251285">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14:paraId="0992AEFF" w14:textId="77777777" w:rsidR="007C33D3" w:rsidRPr="00C1361B" w:rsidRDefault="007C33D3" w:rsidP="00251285">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7C33D3" w:rsidRPr="00C1361B" w14:paraId="7EFF4299" w14:textId="77777777" w:rsidTr="00251285">
        <w:tc>
          <w:tcPr>
            <w:tcW w:w="2093" w:type="dxa"/>
            <w:shd w:val="pct15" w:color="auto" w:fill="auto"/>
          </w:tcPr>
          <w:p w14:paraId="2E7F0C98" w14:textId="77777777" w:rsidR="007C33D3" w:rsidRPr="00C1361B" w:rsidRDefault="007C33D3" w:rsidP="00251285">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14:paraId="5B12E59B" w14:textId="77777777" w:rsidR="007C33D3" w:rsidRPr="00C1361B" w:rsidRDefault="007C33D3" w:rsidP="00251285">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21AAD8E0" w14:textId="77777777" w:rsidR="007C33D3" w:rsidRPr="00C315AF" w:rsidRDefault="007C33D3" w:rsidP="007C33D3">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33D3" w:rsidRPr="00C1361B" w14:paraId="69F1722C" w14:textId="77777777" w:rsidTr="00251285">
        <w:trPr>
          <w:trHeight w:val="421"/>
        </w:trPr>
        <w:tc>
          <w:tcPr>
            <w:tcW w:w="1809" w:type="dxa"/>
            <w:tcBorders>
              <w:top w:val="single" w:sz="6" w:space="0" w:color="auto"/>
            </w:tcBorders>
            <w:shd w:val="clear" w:color="auto" w:fill="D9D9D9"/>
          </w:tcPr>
          <w:p w14:paraId="324ED56E" w14:textId="77777777" w:rsidR="007C33D3" w:rsidRPr="00C1361B" w:rsidRDefault="007C33D3" w:rsidP="00251285">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155E9E74" w14:textId="77777777" w:rsidR="007C33D3" w:rsidRPr="008F78C2" w:rsidRDefault="007C33D3" w:rsidP="00251285">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7C33D3" w:rsidRPr="00C1361B" w14:paraId="4904376B" w14:textId="77777777" w:rsidTr="00251285">
        <w:trPr>
          <w:trHeight w:val="666"/>
        </w:trPr>
        <w:tc>
          <w:tcPr>
            <w:tcW w:w="1809" w:type="dxa"/>
            <w:tcBorders>
              <w:top w:val="single" w:sz="6" w:space="0" w:color="auto"/>
            </w:tcBorders>
            <w:shd w:val="clear" w:color="auto" w:fill="D9D9D9"/>
          </w:tcPr>
          <w:p w14:paraId="6EB5FE5D" w14:textId="77777777" w:rsidR="007C33D3" w:rsidRPr="00C1361B" w:rsidRDefault="007C33D3" w:rsidP="00251285">
            <w:pPr>
              <w:rPr>
                <w:rFonts w:ascii="Calibri" w:hAnsi="Calibri" w:cs="Arial"/>
                <w:b/>
              </w:rPr>
            </w:pPr>
            <w:r>
              <w:rPr>
                <w:rFonts w:ascii="Calibri" w:hAnsi="Calibri" w:cs="Arial"/>
                <w:b/>
              </w:rPr>
              <w:t>Submission:</w:t>
            </w:r>
          </w:p>
        </w:tc>
        <w:tc>
          <w:tcPr>
            <w:tcW w:w="6521" w:type="dxa"/>
            <w:tcBorders>
              <w:top w:val="single" w:sz="6" w:space="0" w:color="auto"/>
            </w:tcBorders>
          </w:tcPr>
          <w:p w14:paraId="56EC23B4" w14:textId="77777777" w:rsidR="007C33D3" w:rsidRPr="00152E9D" w:rsidRDefault="007C33D3" w:rsidP="00251285">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3C229C37" w14:textId="77777777" w:rsidR="007C33D3" w:rsidRPr="0022746E" w:rsidRDefault="007C33D3" w:rsidP="00251285">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16CFAC12" w14:textId="77777777" w:rsidR="007C33D3" w:rsidRPr="00C1361B" w:rsidRDefault="007C33D3" w:rsidP="00251285">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3808E9F5" w14:textId="77777777" w:rsidR="007C33D3" w:rsidRPr="00C1361B" w:rsidRDefault="007C33D3" w:rsidP="00251285">
            <w:pPr>
              <w:rPr>
                <w:rFonts w:ascii="Calibri" w:hAnsi="Calibri" w:cs="Arial"/>
                <w:b/>
              </w:rPr>
            </w:pPr>
          </w:p>
        </w:tc>
      </w:tr>
    </w:tbl>
    <w:p w14:paraId="41CECE6D" w14:textId="77777777" w:rsidR="007C33D3" w:rsidRPr="00C315AF" w:rsidRDefault="007C33D3" w:rsidP="007C33D3">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33D3" w:rsidRPr="00BF30FF" w14:paraId="6EFFEB02" w14:textId="77777777" w:rsidTr="00251285">
        <w:trPr>
          <w:trHeight w:val="386"/>
        </w:trPr>
        <w:tc>
          <w:tcPr>
            <w:tcW w:w="9464" w:type="dxa"/>
            <w:vMerge w:val="restart"/>
            <w:shd w:val="pct15" w:color="auto" w:fill="auto"/>
          </w:tcPr>
          <w:p w14:paraId="35D1FB2C" w14:textId="77777777" w:rsidR="007C33D3" w:rsidRPr="00BA1176" w:rsidRDefault="007C33D3" w:rsidP="00251285">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539D9D13" w14:textId="77777777" w:rsidR="007C33D3" w:rsidRPr="00BF30FF" w:rsidRDefault="007C33D3" w:rsidP="00251285">
            <w:pPr>
              <w:spacing w:before="120" w:after="120"/>
              <w:jc w:val="both"/>
              <w:rPr>
                <w:rFonts w:ascii="Calibri" w:hAnsi="Calibri" w:cs="Calibri"/>
                <w:b/>
              </w:rPr>
            </w:pPr>
            <w:r w:rsidRPr="00BF30FF">
              <w:rPr>
                <w:rFonts w:ascii="Calibri" w:hAnsi="Calibri" w:cs="Calibri"/>
                <w:b/>
              </w:rPr>
              <w:t>YES</w:t>
            </w:r>
          </w:p>
        </w:tc>
        <w:tc>
          <w:tcPr>
            <w:tcW w:w="567" w:type="dxa"/>
          </w:tcPr>
          <w:p w14:paraId="609FD6CA" w14:textId="77777777" w:rsidR="007C33D3" w:rsidRPr="00BF30FF" w:rsidRDefault="007C33D3" w:rsidP="00251285">
            <w:pPr>
              <w:spacing w:before="120" w:after="120"/>
              <w:jc w:val="both"/>
              <w:rPr>
                <w:rFonts w:ascii="Calibri" w:hAnsi="Calibri" w:cs="Calibri"/>
                <w:b/>
              </w:rPr>
            </w:pPr>
          </w:p>
        </w:tc>
      </w:tr>
      <w:tr w:rsidR="007C33D3" w:rsidRPr="00BF30FF" w14:paraId="6D0458C7" w14:textId="77777777" w:rsidTr="00251285">
        <w:trPr>
          <w:trHeight w:val="408"/>
        </w:trPr>
        <w:tc>
          <w:tcPr>
            <w:tcW w:w="9464" w:type="dxa"/>
            <w:vMerge/>
            <w:shd w:val="pct15" w:color="auto" w:fill="auto"/>
          </w:tcPr>
          <w:p w14:paraId="6AE78D95" w14:textId="77777777" w:rsidR="007C33D3" w:rsidRPr="00BF30FF" w:rsidRDefault="007C33D3" w:rsidP="00251285">
            <w:pPr>
              <w:spacing w:before="120" w:after="120"/>
              <w:jc w:val="both"/>
              <w:rPr>
                <w:rFonts w:ascii="Calibri" w:hAnsi="Calibri" w:cs="Calibri"/>
                <w:b/>
              </w:rPr>
            </w:pPr>
          </w:p>
        </w:tc>
        <w:tc>
          <w:tcPr>
            <w:tcW w:w="567" w:type="dxa"/>
            <w:shd w:val="pct15" w:color="auto" w:fill="auto"/>
          </w:tcPr>
          <w:p w14:paraId="502F6FA9" w14:textId="77777777" w:rsidR="007C33D3" w:rsidRPr="00BF30FF" w:rsidRDefault="007C33D3" w:rsidP="00251285">
            <w:pPr>
              <w:spacing w:before="120" w:after="120"/>
              <w:jc w:val="both"/>
              <w:rPr>
                <w:rFonts w:ascii="Calibri" w:hAnsi="Calibri" w:cs="Calibri"/>
                <w:b/>
              </w:rPr>
            </w:pPr>
            <w:r w:rsidRPr="00BF30FF">
              <w:rPr>
                <w:rFonts w:ascii="Calibri" w:hAnsi="Calibri" w:cs="Calibri"/>
                <w:b/>
              </w:rPr>
              <w:t>NO</w:t>
            </w:r>
          </w:p>
        </w:tc>
        <w:tc>
          <w:tcPr>
            <w:tcW w:w="567" w:type="dxa"/>
          </w:tcPr>
          <w:p w14:paraId="46DB7AD7" w14:textId="77777777" w:rsidR="007C33D3" w:rsidRPr="00BF30FF" w:rsidRDefault="007C33D3" w:rsidP="00251285">
            <w:pPr>
              <w:spacing w:before="120" w:after="120"/>
              <w:jc w:val="both"/>
              <w:rPr>
                <w:rFonts w:ascii="Calibri" w:hAnsi="Calibri" w:cs="Calibri"/>
                <w:b/>
              </w:rPr>
            </w:pPr>
            <w:r>
              <w:rPr>
                <w:rFonts w:ascii="Calibri" w:hAnsi="Calibri" w:cs="Calibri"/>
                <w:b/>
              </w:rPr>
              <w:t>√</w:t>
            </w:r>
          </w:p>
        </w:tc>
      </w:tr>
    </w:tbl>
    <w:p w14:paraId="5ACEBFDB" w14:textId="77777777" w:rsidR="007C33D3" w:rsidRDefault="007C33D3" w:rsidP="007C33D3">
      <w:pPr>
        <w:rPr>
          <w:sz w:val="32"/>
        </w:rPr>
      </w:pPr>
    </w:p>
    <w:p w14:paraId="48A30E3F" w14:textId="77777777" w:rsidR="007C33D3" w:rsidRDefault="007C33D3" w:rsidP="007C33D3">
      <w:pPr>
        <w:rPr>
          <w:rFonts w:ascii="Calibri" w:hAnsi="Calibri" w:cs="Calibri"/>
          <w:b/>
        </w:rPr>
      </w:pPr>
    </w:p>
    <w:p w14:paraId="2E570975" w14:textId="13A27C01" w:rsidR="00DD3124" w:rsidRDefault="007C33D3" w:rsidP="00AD27C3">
      <w:pPr>
        <w:spacing w:line="480" w:lineRule="auto"/>
        <w:rPr>
          <w:b/>
        </w:rPr>
      </w:pPr>
      <w:r>
        <w:rPr>
          <w:b/>
        </w:rPr>
        <w:lastRenderedPageBreak/>
        <w:t>E</w:t>
      </w:r>
      <w:r w:rsidR="00720610" w:rsidRPr="00720610">
        <w:rPr>
          <w:b/>
        </w:rPr>
        <w:t>CSP7002: Curriculum Development &amp; Enhancement</w:t>
      </w:r>
      <w:r w:rsidR="00D73094">
        <w:rPr>
          <w:b/>
        </w:rPr>
        <w:t>.</w:t>
      </w:r>
    </w:p>
    <w:p w14:paraId="657DED20" w14:textId="623CE9FD" w:rsidR="00D73094" w:rsidRPr="00D73094" w:rsidRDefault="00D73094" w:rsidP="00AD27C3">
      <w:pPr>
        <w:spacing w:line="480" w:lineRule="auto"/>
        <w:rPr>
          <w:rFonts w:cstheme="minorHAnsi"/>
          <w:b/>
        </w:rPr>
      </w:pPr>
      <w:r w:rsidRPr="00D73094">
        <w:rPr>
          <w:rFonts w:cstheme="minorHAnsi"/>
          <w:b/>
        </w:rPr>
        <w:t>D</w:t>
      </w:r>
      <w:r w:rsidRPr="00D73094">
        <w:rPr>
          <w:rFonts w:cstheme="minorHAnsi"/>
          <w:b/>
        </w:rPr>
        <w:t>oes a no-hands-up policy in the classroom lead to better engagement and ultimately higher attainment levels?</w:t>
      </w:r>
    </w:p>
    <w:p w14:paraId="3C87C53F" w14:textId="4E35DAA3" w:rsidR="00394228" w:rsidRDefault="00394228" w:rsidP="00AD27C3">
      <w:pPr>
        <w:spacing w:line="480" w:lineRule="auto"/>
        <w:rPr>
          <w:b/>
        </w:rPr>
      </w:pPr>
      <w:r>
        <w:rPr>
          <w:b/>
        </w:rPr>
        <w:t>Introduction:</w:t>
      </w:r>
    </w:p>
    <w:p w14:paraId="3DD1B9F6" w14:textId="066CBA21" w:rsidR="000D431B" w:rsidRDefault="00020E5F" w:rsidP="00AD27C3">
      <w:pPr>
        <w:spacing w:line="480" w:lineRule="auto"/>
      </w:pPr>
      <w:r>
        <w:t xml:space="preserve">While PTE1 and PTE2 have thus far offered numerous learning opportunities that will </w:t>
      </w:r>
      <w:r w:rsidR="00297924">
        <w:t xml:space="preserve">undoubtedly </w:t>
      </w:r>
      <w:r>
        <w:t xml:space="preserve">support my future teaching practice, perhaps the most invaluable has been </w:t>
      </w:r>
      <w:r w:rsidR="00297924">
        <w:t>navigating</w:t>
      </w:r>
      <w:r w:rsidR="00D15C02">
        <w:t xml:space="preserve"> the numerous</w:t>
      </w:r>
      <w:r>
        <w:t xml:space="preserve"> </w:t>
      </w:r>
      <w:r w:rsidR="00D6479C" w:rsidRPr="00D6479C">
        <w:rPr>
          <w:i/>
        </w:rPr>
        <w:t>‘</w:t>
      </w:r>
      <w:r w:rsidRPr="00D6479C">
        <w:rPr>
          <w:i/>
        </w:rPr>
        <w:t xml:space="preserve">Assessment </w:t>
      </w:r>
      <w:r w:rsidR="00CA68D6">
        <w:rPr>
          <w:i/>
        </w:rPr>
        <w:t>f</w:t>
      </w:r>
      <w:r w:rsidRPr="00D6479C">
        <w:rPr>
          <w:i/>
        </w:rPr>
        <w:t>or Learning</w:t>
      </w:r>
      <w:r w:rsidR="00D6479C" w:rsidRPr="00D6479C">
        <w:rPr>
          <w:i/>
        </w:rPr>
        <w:t>’</w:t>
      </w:r>
      <w:r>
        <w:t xml:space="preserve"> (AFL) </w:t>
      </w:r>
      <w:r w:rsidR="00297924">
        <w:t>strategies</w:t>
      </w:r>
      <w:r>
        <w:t>.</w:t>
      </w:r>
      <w:r w:rsidR="00F97ECF">
        <w:t xml:space="preserve"> </w:t>
      </w:r>
      <w:r w:rsidR="00206CA8">
        <w:t>I</w:t>
      </w:r>
      <w:r w:rsidR="00D15C02">
        <w:t xml:space="preserve">t has been this which has largely informed my decision to centre this assignment’s investigation around the effectiveness of a </w:t>
      </w:r>
      <w:r w:rsidR="00D15C02">
        <w:rPr>
          <w:i/>
        </w:rPr>
        <w:t xml:space="preserve">‘no-hands-up’ </w:t>
      </w:r>
      <w:r w:rsidR="00D15C02">
        <w:t xml:space="preserve">policy in the classroom. </w:t>
      </w:r>
      <w:r w:rsidR="00206CA8">
        <w:t>Indeed, t</w:t>
      </w:r>
      <w:r w:rsidR="005C737F">
        <w:t xml:space="preserve">his strand of AFL has </w:t>
      </w:r>
      <w:r w:rsidR="00206CA8">
        <w:t xml:space="preserve">long intrigued me. For walk into any classroom, </w:t>
      </w:r>
      <w:r w:rsidR="007823F1">
        <w:t>and it</w:t>
      </w:r>
      <w:r w:rsidR="00506421">
        <w:t>’</w:t>
      </w:r>
      <w:r w:rsidR="007823F1">
        <w:t xml:space="preserve">s likely </w:t>
      </w:r>
      <w:r w:rsidR="00E65C5F">
        <w:t xml:space="preserve">that </w:t>
      </w:r>
      <w:r w:rsidR="00506421">
        <w:t xml:space="preserve">you will be met by </w:t>
      </w:r>
      <w:r w:rsidR="00E65C5F">
        <w:t xml:space="preserve">the </w:t>
      </w:r>
      <w:r w:rsidR="002911FB">
        <w:t xml:space="preserve">rather </w:t>
      </w:r>
      <w:r w:rsidR="00506421">
        <w:t>monotonous</w:t>
      </w:r>
      <w:r w:rsidR="00E65C5F">
        <w:t xml:space="preserve"> </w:t>
      </w:r>
      <w:r w:rsidR="00506421">
        <w:t>routine</w:t>
      </w:r>
      <w:r w:rsidR="00E65C5F">
        <w:t xml:space="preserve"> of </w:t>
      </w:r>
      <w:r w:rsidR="00506421">
        <w:t>the teacher providing an interrogative</w:t>
      </w:r>
      <w:r w:rsidR="000D431B">
        <w:t xml:space="preserve">; </w:t>
      </w:r>
      <w:r w:rsidR="00506421">
        <w:t>student</w:t>
      </w:r>
      <w:r w:rsidR="00C61360">
        <w:t>s</w:t>
      </w:r>
      <w:r w:rsidR="00506421">
        <w:t xml:space="preserve"> rais</w:t>
      </w:r>
      <w:r w:rsidR="002911FB">
        <w:t>ing</w:t>
      </w:r>
      <w:r w:rsidR="00506421">
        <w:t xml:space="preserve"> their hands</w:t>
      </w:r>
      <w:r w:rsidR="000D431B">
        <w:t>;</w:t>
      </w:r>
      <w:r w:rsidR="00C61360">
        <w:t xml:space="preserve"> the</w:t>
      </w:r>
      <w:r w:rsidR="00506421">
        <w:t xml:space="preserve"> teacher cho</w:t>
      </w:r>
      <w:r w:rsidR="002911FB">
        <w:t>osing a student</w:t>
      </w:r>
      <w:r w:rsidR="000D431B">
        <w:t>;</w:t>
      </w:r>
      <w:r w:rsidR="002911FB">
        <w:t xml:space="preserve"> and </w:t>
      </w:r>
      <w:r w:rsidR="000D431B">
        <w:t>finally,</w:t>
      </w:r>
      <w:r w:rsidR="009537BF">
        <w:t xml:space="preserve"> </w:t>
      </w:r>
      <w:r w:rsidR="002911FB">
        <w:t>the student</w:t>
      </w:r>
      <w:r w:rsidR="009537BF">
        <w:t xml:space="preserve"> </w:t>
      </w:r>
      <w:r w:rsidR="002911FB">
        <w:t xml:space="preserve">supplying an answer which is </w:t>
      </w:r>
      <w:r w:rsidR="00C61360">
        <w:t>then evaluated</w:t>
      </w:r>
      <w:r w:rsidR="002911FB">
        <w:t xml:space="preserve">. </w:t>
      </w:r>
      <w:r w:rsidR="002F3115">
        <w:t xml:space="preserve">This </w:t>
      </w:r>
      <w:r w:rsidR="002F3115">
        <w:rPr>
          <w:i/>
        </w:rPr>
        <w:t xml:space="preserve">‘Initiation-Response-Evaluation’ </w:t>
      </w:r>
      <w:r w:rsidR="002F3115">
        <w:t>(IRE) model</w:t>
      </w:r>
      <w:r w:rsidR="00B62928">
        <w:t xml:space="preserve"> (A. Lefstein &amp; J. Snell</w:t>
      </w:r>
      <w:r w:rsidR="00F97ECF">
        <w:t>. 2011)</w:t>
      </w:r>
      <w:r w:rsidR="002F3115">
        <w:t xml:space="preserve"> has </w:t>
      </w:r>
      <w:r w:rsidR="002C1874">
        <w:t>become a cornerstone of most classrooms</w:t>
      </w:r>
      <w:r w:rsidR="004F193D">
        <w:t>,</w:t>
      </w:r>
      <w:r w:rsidR="00BE5CCD">
        <w:t xml:space="preserve"> yet </w:t>
      </w:r>
      <w:r w:rsidR="004F193D">
        <w:t>i</w:t>
      </w:r>
      <w:r w:rsidR="00435F6C">
        <w:t xml:space="preserve">ts efficacy </w:t>
      </w:r>
      <w:r w:rsidR="00BC0672">
        <w:t>is certainly debatable.</w:t>
      </w:r>
    </w:p>
    <w:p w14:paraId="3D86AFC4" w14:textId="175BD68A" w:rsidR="003F3DBA" w:rsidRDefault="006B544F" w:rsidP="00AD27C3">
      <w:pPr>
        <w:spacing w:line="480" w:lineRule="auto"/>
      </w:pPr>
      <w:r>
        <w:t>If</w:t>
      </w:r>
      <w:r w:rsidR="002C1874">
        <w:t xml:space="preserve"> the </w:t>
      </w:r>
      <w:r w:rsidR="009D620A">
        <w:t xml:space="preserve">key </w:t>
      </w:r>
      <w:r w:rsidR="002C1874">
        <w:t>purpose</w:t>
      </w:r>
      <w:r w:rsidR="00E54009">
        <w:t>s</w:t>
      </w:r>
      <w:r w:rsidR="002C1874">
        <w:t xml:space="preserve"> of questioning </w:t>
      </w:r>
      <w:r w:rsidR="00E54009">
        <w:t xml:space="preserve">are </w:t>
      </w:r>
      <w:r w:rsidR="00E54009">
        <w:rPr>
          <w:i/>
        </w:rPr>
        <w:t>“to help stimulate and focus all students’ thinking while helping the teacher</w:t>
      </w:r>
      <w:r w:rsidR="00AD7DE4">
        <w:rPr>
          <w:i/>
        </w:rPr>
        <w:t xml:space="preserve"> </w:t>
      </w:r>
      <w:r w:rsidR="00E54009">
        <w:rPr>
          <w:i/>
        </w:rPr>
        <w:t xml:space="preserve">get an accurate picture of what they think,” </w:t>
      </w:r>
      <w:r w:rsidR="00E54009">
        <w:t>(I. R. Weiss</w:t>
      </w:r>
      <w:r w:rsidR="00B62928">
        <w:t xml:space="preserve">. </w:t>
      </w:r>
      <w:r w:rsidR="00754197">
        <w:t xml:space="preserve">2003), </w:t>
      </w:r>
      <w:r w:rsidR="00996A46">
        <w:t xml:space="preserve">then this </w:t>
      </w:r>
      <w:r w:rsidR="00754197">
        <w:rPr>
          <w:i/>
        </w:rPr>
        <w:t xml:space="preserve">‘IRE’ </w:t>
      </w:r>
      <w:r w:rsidR="00996A46">
        <w:t xml:space="preserve">strategy </w:t>
      </w:r>
      <w:r w:rsidR="005C1E56">
        <w:t>c</w:t>
      </w:r>
      <w:r w:rsidR="0059094B">
        <w:t xml:space="preserve">ould </w:t>
      </w:r>
      <w:r w:rsidR="005C1E56">
        <w:t>be seen</w:t>
      </w:r>
      <w:r w:rsidR="0059094B">
        <w:t xml:space="preserve"> to be </w:t>
      </w:r>
      <w:r w:rsidR="005C1E56">
        <w:t xml:space="preserve">somewhat </w:t>
      </w:r>
      <w:r w:rsidR="00996A46">
        <w:t xml:space="preserve">inappropriate. </w:t>
      </w:r>
      <w:r w:rsidR="009F6C96">
        <w:t>This is because</w:t>
      </w:r>
      <w:r w:rsidR="00996A46">
        <w:t xml:space="preserve">, </w:t>
      </w:r>
      <w:r w:rsidR="0059094B">
        <w:t xml:space="preserve">as Wiliam suggests, </w:t>
      </w:r>
      <w:r w:rsidR="009F6C96">
        <w:t xml:space="preserve">students will </w:t>
      </w:r>
      <w:r w:rsidR="004F193D">
        <w:t xml:space="preserve">typically </w:t>
      </w:r>
      <w:r w:rsidR="009F6C96">
        <w:t>only raise their hand</w:t>
      </w:r>
      <w:r w:rsidR="00996A46">
        <w:t>s</w:t>
      </w:r>
      <w:r w:rsidR="009F6C96">
        <w:t xml:space="preserve"> if they are confident</w:t>
      </w:r>
      <w:r w:rsidR="00F0670A">
        <w:t xml:space="preserve"> that</w:t>
      </w:r>
      <w:r w:rsidR="009F6C96">
        <w:t xml:space="preserve"> they know the answer. </w:t>
      </w:r>
      <w:r w:rsidR="00996A46">
        <w:t>Therefore</w:t>
      </w:r>
      <w:r w:rsidR="00FC7AEF">
        <w:t>,</w:t>
      </w:r>
      <w:r w:rsidR="0059094B">
        <w:t xml:space="preserve"> the IRE model </w:t>
      </w:r>
      <w:r w:rsidR="003F4616">
        <w:t xml:space="preserve">is likely </w:t>
      </w:r>
      <w:r w:rsidR="000743D0">
        <w:t>t</w:t>
      </w:r>
      <w:r w:rsidR="0059094B">
        <w:t xml:space="preserve">o select </w:t>
      </w:r>
      <w:r w:rsidR="00E47079">
        <w:t xml:space="preserve">only </w:t>
      </w:r>
      <w:r w:rsidR="0059094B">
        <w:t xml:space="preserve">an exclusive-group of high-achieving, confident students to answer the teacher’s interrogatives </w:t>
      </w:r>
      <w:r w:rsidR="001C2D6D">
        <w:t xml:space="preserve">(D. Wiliam. </w:t>
      </w:r>
      <w:r w:rsidR="00B62928">
        <w:t>2006</w:t>
      </w:r>
      <w:r w:rsidR="001C2D6D">
        <w:t>)</w:t>
      </w:r>
      <w:r w:rsidR="00996A46">
        <w:t xml:space="preserve">. </w:t>
      </w:r>
      <w:r w:rsidR="002420EB">
        <w:t xml:space="preserve">The unfortunate result of this is </w:t>
      </w:r>
      <w:r w:rsidR="00585E68">
        <w:t xml:space="preserve">a classroom in which the level of all students is neither </w:t>
      </w:r>
      <w:r w:rsidR="00E47079">
        <w:t xml:space="preserve">being </w:t>
      </w:r>
      <w:r w:rsidR="00585E68">
        <w:t xml:space="preserve">tested nor accurately known. </w:t>
      </w:r>
      <w:r w:rsidR="00B839AC">
        <w:t>If we are to regain</w:t>
      </w:r>
      <w:r w:rsidR="00C16AB8">
        <w:t xml:space="preserve"> the </w:t>
      </w:r>
      <w:r w:rsidR="00C16AB8">
        <w:rPr>
          <w:i/>
        </w:rPr>
        <w:t xml:space="preserve">‘radiator-children’ </w:t>
      </w:r>
      <w:r w:rsidR="00C16AB8">
        <w:t>as Claxton titles the students wh</w:t>
      </w:r>
      <w:r w:rsidR="002A521A">
        <w:t>o</w:t>
      </w:r>
      <w:r w:rsidR="004E4FCA">
        <w:t xml:space="preserve"> snuggle up to the radiators and</w:t>
      </w:r>
      <w:r w:rsidR="002A521A">
        <w:t xml:space="preserve"> </w:t>
      </w:r>
      <w:r w:rsidR="001F5BA6">
        <w:t>become almost invisible</w:t>
      </w:r>
      <w:r w:rsidR="004E4FCA">
        <w:t xml:space="preserve"> (G</w:t>
      </w:r>
      <w:r w:rsidR="001F5BA6">
        <w:t>.</w:t>
      </w:r>
      <w:r w:rsidR="004E4FCA">
        <w:t xml:space="preserve"> Claxton. </w:t>
      </w:r>
      <w:r w:rsidR="00342D83">
        <w:t>2008)</w:t>
      </w:r>
      <w:r w:rsidR="00B839AC">
        <w:t xml:space="preserve">, </w:t>
      </w:r>
      <w:r w:rsidR="003F3DBA">
        <w:t>a different pedagogical approach may</w:t>
      </w:r>
      <w:r w:rsidR="00F7196A">
        <w:t xml:space="preserve"> </w:t>
      </w:r>
      <w:r w:rsidR="003F3DBA">
        <w:t xml:space="preserve">be needed. </w:t>
      </w:r>
    </w:p>
    <w:p w14:paraId="3BF24E17" w14:textId="68316934" w:rsidR="00F61599" w:rsidRDefault="001F5BA6" w:rsidP="00AD27C3">
      <w:pPr>
        <w:spacing w:line="480" w:lineRule="auto"/>
        <w:rPr>
          <w:rStyle w:val="Hyperlink"/>
          <w:color w:val="auto"/>
          <w:u w:val="none"/>
        </w:rPr>
      </w:pPr>
      <w:r>
        <w:t xml:space="preserve">To investigate this issue, I will be instigating a </w:t>
      </w:r>
      <w:r>
        <w:rPr>
          <w:i/>
        </w:rPr>
        <w:t xml:space="preserve">‘no-hands-up’ </w:t>
      </w:r>
      <w:r>
        <w:t xml:space="preserve">approach at my PTE2 school (henceforth referred to as School </w:t>
      </w:r>
      <w:r w:rsidR="00D62E39">
        <w:t>Z) with a mixed ability Year 7 c</w:t>
      </w:r>
      <w:r>
        <w:t>lass of thirty students (henceforth called Class Y)</w:t>
      </w:r>
      <w:r w:rsidR="00D62E39">
        <w:t xml:space="preserve"> studying an integrated Humanities syllabus</w:t>
      </w:r>
      <w:r>
        <w:t xml:space="preserve">. </w:t>
      </w:r>
      <w:r w:rsidR="007121DE">
        <w:t>As the 2011 Estyn Report states, School Z</w:t>
      </w:r>
      <w:r w:rsidR="00A07D38">
        <w:t xml:space="preserve"> </w:t>
      </w:r>
      <w:r w:rsidR="007121DE">
        <w:rPr>
          <w:i/>
        </w:rPr>
        <w:t xml:space="preserve">“is a large 11-18 mixed Comprehensive School…with a below national average 9.3% FSM students…and 10.4% </w:t>
      </w:r>
      <w:r w:rsidR="00E33881">
        <w:rPr>
          <w:i/>
        </w:rPr>
        <w:t xml:space="preserve">of students listed as SEN.” </w:t>
      </w:r>
      <w:r w:rsidR="0094591E">
        <w:t>(Estyn. 2011). With an above national average 77.6% of students achieving Level 2 Threshold including English and Mathematics</w:t>
      </w:r>
      <w:r w:rsidR="006D48FA">
        <w:t xml:space="preserve"> at GCSE</w:t>
      </w:r>
      <w:r w:rsidR="0094591E">
        <w:t xml:space="preserve">, the Key Stage 3 </w:t>
      </w:r>
      <w:r w:rsidR="002B532D">
        <w:t>results are</w:t>
      </w:r>
      <w:r w:rsidR="0094591E">
        <w:t xml:space="preserve"> similarly </w:t>
      </w:r>
      <w:r w:rsidR="002B532D">
        <w:t xml:space="preserve">as </w:t>
      </w:r>
      <w:r w:rsidR="0094591E">
        <w:t>not</w:t>
      </w:r>
      <w:r w:rsidR="002B532D">
        <w:t>eworthy,</w:t>
      </w:r>
      <w:r w:rsidR="0094591E">
        <w:t xml:space="preserve"> with </w:t>
      </w:r>
      <w:r w:rsidR="001D3338">
        <w:t>8% more of School Z’s students achieving at least Level 5 in</w:t>
      </w:r>
      <w:r w:rsidR="00F61599">
        <w:t xml:space="preserve"> </w:t>
      </w:r>
      <w:r w:rsidR="001D3338">
        <w:t>Geography than the national average</w:t>
      </w:r>
      <w:r w:rsidR="00F61599">
        <w:t xml:space="preserve"> (My Local School. </w:t>
      </w:r>
      <w:r w:rsidR="00B62928">
        <w:t>2017</w:t>
      </w:r>
      <w:r w:rsidR="00F61599">
        <w:rPr>
          <w:rStyle w:val="Hyperlink"/>
          <w:color w:val="auto"/>
          <w:u w:val="none"/>
        </w:rPr>
        <w:t>).</w:t>
      </w:r>
    </w:p>
    <w:p w14:paraId="372A6DA6" w14:textId="16118720" w:rsidR="00100CC1" w:rsidRDefault="001040E1" w:rsidP="00AD27C3">
      <w:pPr>
        <w:spacing w:line="480" w:lineRule="auto"/>
      </w:pPr>
      <w:r>
        <w:lastRenderedPageBreak/>
        <w:t>It is</w:t>
      </w:r>
      <w:r w:rsidR="00F61599">
        <w:t xml:space="preserve"> therefore</w:t>
      </w:r>
      <w:r>
        <w:t xml:space="preserve"> within this context that I endeavour to</w:t>
      </w:r>
      <w:r w:rsidR="00451270">
        <w:t xml:space="preserve"> instigate and evaluate the efficacy of a </w:t>
      </w:r>
      <w:r w:rsidR="00451270">
        <w:rPr>
          <w:i/>
        </w:rPr>
        <w:t xml:space="preserve">‘no-hands-up’ </w:t>
      </w:r>
      <w:r w:rsidR="00451270">
        <w:t xml:space="preserve">approach in the classroom. </w:t>
      </w:r>
      <w:r w:rsidR="00100CC1">
        <w:t xml:space="preserve">By doing so, </w:t>
      </w:r>
      <w:r w:rsidR="00D95513">
        <w:t>this investigation s</w:t>
      </w:r>
      <w:r w:rsidR="00100CC1">
        <w:t>eeks to gain a firmer understanding of how the teaching community can</w:t>
      </w:r>
      <w:r w:rsidR="00152C43">
        <w:t xml:space="preserve"> more</w:t>
      </w:r>
      <w:r w:rsidR="00100CC1">
        <w:t xml:space="preserve"> effectively utilise questioning to </w:t>
      </w:r>
      <w:r w:rsidR="00152C43">
        <w:t>create</w:t>
      </w:r>
      <w:r w:rsidR="00100CC1">
        <w:t xml:space="preserve"> a positive and inclusive learning environment</w:t>
      </w:r>
      <w:r w:rsidR="00152C43">
        <w:t xml:space="preserve"> for students to thrive</w:t>
      </w:r>
      <w:r w:rsidR="00100CC1">
        <w:t xml:space="preserve">.  </w:t>
      </w:r>
    </w:p>
    <w:p w14:paraId="39798648" w14:textId="03117191" w:rsidR="009E301F" w:rsidRPr="009E301F" w:rsidRDefault="009E301F" w:rsidP="00AD27C3">
      <w:pPr>
        <w:spacing w:line="480" w:lineRule="auto"/>
        <w:rPr>
          <w:b/>
        </w:rPr>
      </w:pPr>
      <w:r>
        <w:rPr>
          <w:b/>
        </w:rPr>
        <w:t>Literature Review</w:t>
      </w:r>
      <w:r w:rsidR="00394228">
        <w:rPr>
          <w:b/>
        </w:rPr>
        <w:t>:</w:t>
      </w:r>
    </w:p>
    <w:p w14:paraId="5BB32D08" w14:textId="2C3CFB47" w:rsidR="00C35414" w:rsidRDefault="009D7326" w:rsidP="00AD27C3">
      <w:pPr>
        <w:spacing w:line="480" w:lineRule="auto"/>
      </w:pPr>
      <w:r>
        <w:t xml:space="preserve">Questioning </w:t>
      </w:r>
      <w:r w:rsidR="00AA6ABA">
        <w:t xml:space="preserve">plays a vital function in meaningful learning and motivation, while also </w:t>
      </w:r>
      <w:r w:rsidR="007B2205">
        <w:t xml:space="preserve">being </w:t>
      </w:r>
      <w:r w:rsidR="00AA6ABA">
        <w:t xml:space="preserve">very instructive about the quality of students’ </w:t>
      </w:r>
      <w:r w:rsidR="00152C43">
        <w:t xml:space="preserve">current </w:t>
      </w:r>
      <w:r w:rsidR="00AA6ABA">
        <w:t xml:space="preserve">understanding and thinking, as well as what they want and need to know </w:t>
      </w:r>
      <w:r w:rsidR="00152C43">
        <w:t xml:space="preserve">going forward </w:t>
      </w:r>
      <w:r w:rsidR="00AA6ABA">
        <w:t xml:space="preserve">(P.A. Almeida. </w:t>
      </w:r>
      <w:r w:rsidR="00B62928">
        <w:t>2011</w:t>
      </w:r>
      <w:r w:rsidR="00AA6ABA">
        <w:t xml:space="preserve">). </w:t>
      </w:r>
      <w:r w:rsidR="00B758D6">
        <w:t xml:space="preserve">Such is its significance, </w:t>
      </w:r>
      <w:r w:rsidR="00F25284">
        <w:t xml:space="preserve">that it has been suggested that approximately 50% of time in class is </w:t>
      </w:r>
      <w:r w:rsidR="0023022B">
        <w:t>d</w:t>
      </w:r>
      <w:r w:rsidR="00B758D6">
        <w:t xml:space="preserve">evoted to </w:t>
      </w:r>
      <w:r w:rsidR="0023022B">
        <w:t xml:space="preserve">questioning (A. Graesser &amp; N. Person. </w:t>
      </w:r>
      <w:r w:rsidR="00B62928">
        <w:t>1994</w:t>
      </w:r>
      <w:r w:rsidR="0023022B">
        <w:t xml:space="preserve">), with teachers </w:t>
      </w:r>
      <w:r w:rsidR="001F2D06">
        <w:t xml:space="preserve">on average asking </w:t>
      </w:r>
      <w:r w:rsidR="00B758D6">
        <w:t xml:space="preserve">between </w:t>
      </w:r>
      <w:r w:rsidR="001F2D06">
        <w:t xml:space="preserve">300-400 questions daily (T. Levin &amp; R. Long. </w:t>
      </w:r>
      <w:r w:rsidR="00FA3530">
        <w:t>1981). Evidently</w:t>
      </w:r>
      <w:r w:rsidR="00B758D6">
        <w:t xml:space="preserve"> therefore</w:t>
      </w:r>
      <w:r w:rsidR="00FA3530">
        <w:t>,</w:t>
      </w:r>
      <w:r w:rsidR="00A56730">
        <w:t xml:space="preserve"> with teacher’s dominating the classroom discourse,</w:t>
      </w:r>
      <w:r w:rsidR="0054365D">
        <w:t xml:space="preserve"> if we are to make </w:t>
      </w:r>
      <w:r w:rsidR="005B6D1E">
        <w:t xml:space="preserve">profound gains, </w:t>
      </w:r>
      <w:r w:rsidR="00FE7B13">
        <w:t xml:space="preserve">focussing on this </w:t>
      </w:r>
      <w:r w:rsidR="00152C43">
        <w:t xml:space="preserve">fundamental </w:t>
      </w:r>
      <w:r w:rsidR="00FE7B13">
        <w:t xml:space="preserve">pedagogical element is </w:t>
      </w:r>
      <w:r w:rsidR="00A86702">
        <w:t>only logical.</w:t>
      </w:r>
      <w:r w:rsidR="00C35414">
        <w:t xml:space="preserve"> Indeed, Fusco</w:t>
      </w:r>
      <w:r w:rsidR="005C5700">
        <w:t xml:space="preserve"> </w:t>
      </w:r>
      <w:r w:rsidR="006C7A7D">
        <w:t xml:space="preserve">further </w:t>
      </w:r>
      <w:r w:rsidR="005C5700">
        <w:t>underlines</w:t>
      </w:r>
      <w:r w:rsidR="006C7A7D">
        <w:t xml:space="preserve"> its essential function </w:t>
      </w:r>
      <w:r w:rsidR="00C35414">
        <w:t xml:space="preserve">by commenting that, </w:t>
      </w:r>
      <w:r w:rsidR="00A56730">
        <w:rPr>
          <w:i/>
        </w:rPr>
        <w:t>“Effective questioning not only enhances the classroom atmosphere but also produces superior test results.”</w:t>
      </w:r>
      <w:r w:rsidR="00152C43">
        <w:rPr>
          <w:i/>
        </w:rPr>
        <w:t xml:space="preserve"> </w:t>
      </w:r>
      <w:r w:rsidR="00152C43">
        <w:t>(E. Fusco. 2012</w:t>
      </w:r>
      <w:r w:rsidR="00C0749B">
        <w:t>).</w:t>
      </w:r>
    </w:p>
    <w:p w14:paraId="4E812CB5" w14:textId="00E7392C" w:rsidR="0097784A" w:rsidRDefault="000E20E2" w:rsidP="00AD27C3">
      <w:pPr>
        <w:spacing w:line="480" w:lineRule="auto"/>
      </w:pPr>
      <w:r>
        <w:t>Thus, w</w:t>
      </w:r>
      <w:r w:rsidR="00C0749B">
        <w:t xml:space="preserve">e can </w:t>
      </w:r>
      <w:r w:rsidR="006C7A7D">
        <w:t xml:space="preserve">begin to </w:t>
      </w:r>
      <w:r w:rsidR="002E4D7F">
        <w:t>recognise</w:t>
      </w:r>
      <w:r w:rsidR="00C0749B">
        <w:t xml:space="preserve"> the central role questioning play</w:t>
      </w:r>
      <w:r w:rsidR="0020731F">
        <w:t>s</w:t>
      </w:r>
      <w:r w:rsidR="00C0749B">
        <w:t xml:space="preserve"> in the classroom, and </w:t>
      </w:r>
      <w:r>
        <w:t>in-so-doing</w:t>
      </w:r>
      <w:r w:rsidR="0020731F">
        <w:t>,</w:t>
      </w:r>
      <w:r w:rsidR="00C0749B">
        <w:t xml:space="preserve"> </w:t>
      </w:r>
      <w:r w:rsidR="004B3AA6">
        <w:t xml:space="preserve">recognise </w:t>
      </w:r>
      <w:r w:rsidR="00C0749B">
        <w:t xml:space="preserve">the </w:t>
      </w:r>
      <w:r w:rsidR="004B3AA6">
        <w:t>not</w:t>
      </w:r>
      <w:r w:rsidR="00106D0F">
        <w:t>able</w:t>
      </w:r>
      <w:r w:rsidR="004B3AA6">
        <w:t xml:space="preserve"> </w:t>
      </w:r>
      <w:r w:rsidR="00C0749B">
        <w:t xml:space="preserve">addition a </w:t>
      </w:r>
      <w:r w:rsidR="00C0749B" w:rsidRPr="00C0749B">
        <w:rPr>
          <w:i/>
        </w:rPr>
        <w:t>‘no-hands-up’</w:t>
      </w:r>
      <w:r w:rsidR="00C0749B">
        <w:t xml:space="preserve"> approach would represent. However, </w:t>
      </w:r>
      <w:r w:rsidR="00E17648">
        <w:t xml:space="preserve">before </w:t>
      </w:r>
      <w:r>
        <w:t xml:space="preserve">examining </w:t>
      </w:r>
      <w:r w:rsidR="004B3AA6">
        <w:t>this</w:t>
      </w:r>
      <w:r>
        <w:t xml:space="preserve"> approach, it would be beneficial if we first identified exactly</w:t>
      </w:r>
      <w:r w:rsidR="004B3AA6">
        <w:t xml:space="preserve"> what</w:t>
      </w:r>
      <w:r>
        <w:t xml:space="preserve"> is meant by </w:t>
      </w:r>
      <w:r>
        <w:rPr>
          <w:i/>
        </w:rPr>
        <w:t>‘effective questioning.</w:t>
      </w:r>
      <w:r w:rsidRPr="004D408F">
        <w:t>’</w:t>
      </w:r>
      <w:r>
        <w:t xml:space="preserve"> This is because, the </w:t>
      </w:r>
      <w:r w:rsidRPr="00C0749B">
        <w:rPr>
          <w:i/>
        </w:rPr>
        <w:t>‘no-hands-u</w:t>
      </w:r>
      <w:r>
        <w:rPr>
          <w:i/>
        </w:rPr>
        <w:t xml:space="preserve">p’ </w:t>
      </w:r>
      <w:r w:rsidR="004B3AA6">
        <w:t>intervention</w:t>
      </w:r>
      <w:r>
        <w:t xml:space="preserve"> is not being done in isolation. It is of course being delivered in tandem with questioning. </w:t>
      </w:r>
      <w:r w:rsidR="001B59CC">
        <w:t xml:space="preserve">The </w:t>
      </w:r>
      <w:r w:rsidR="008424A7">
        <w:t xml:space="preserve">intervention’s </w:t>
      </w:r>
      <w:r w:rsidR="001B59CC">
        <w:t>effectiveness of</w:t>
      </w:r>
      <w:r w:rsidR="008424A7">
        <w:t xml:space="preserve"> reaching more students </w:t>
      </w:r>
      <w:r w:rsidR="001B59CC">
        <w:t>is</w:t>
      </w:r>
      <w:r w:rsidR="008424A7">
        <w:t xml:space="preserve"> therefore</w:t>
      </w:r>
      <w:r w:rsidR="001B59CC">
        <w:t xml:space="preserve"> reliant on </w:t>
      </w:r>
      <w:r w:rsidR="001A454D">
        <w:t>the quality of the questioning</w:t>
      </w:r>
      <w:r w:rsidR="008424A7">
        <w:t xml:space="preserve">. </w:t>
      </w:r>
      <w:r w:rsidR="00106D0F">
        <w:t>For i</w:t>
      </w:r>
      <w:r w:rsidR="008424A7">
        <w:t>t</w:t>
      </w:r>
      <w:r w:rsidR="004B3AA6">
        <w:t>s success</w:t>
      </w:r>
      <w:r w:rsidR="008424A7">
        <w:t xml:space="preserve"> shall be limited if the interrogatives neither </w:t>
      </w:r>
      <w:r w:rsidR="0097784A">
        <w:t xml:space="preserve">sufficiently </w:t>
      </w:r>
      <w:r w:rsidR="008424A7">
        <w:t xml:space="preserve">engage </w:t>
      </w:r>
      <w:r w:rsidR="0097784A">
        <w:t xml:space="preserve">or </w:t>
      </w:r>
      <w:r w:rsidR="008424A7">
        <w:t xml:space="preserve">challenge the students in the first instance. </w:t>
      </w:r>
      <w:r w:rsidR="004B3AA6">
        <w:t xml:space="preserve">For this reason, we must </w:t>
      </w:r>
      <w:r w:rsidR="000B4C5B">
        <w:t>understand</w:t>
      </w:r>
      <w:r w:rsidR="004B3AA6">
        <w:t xml:space="preserve"> </w:t>
      </w:r>
      <w:r w:rsidR="0077666B">
        <w:t xml:space="preserve">not only the </w:t>
      </w:r>
      <w:r w:rsidR="004B3AA6">
        <w:t>purpose of questioning</w:t>
      </w:r>
      <w:r w:rsidR="0077666B">
        <w:t xml:space="preserve">, but also </w:t>
      </w:r>
      <w:r w:rsidR="007B2205">
        <w:t>what makes</w:t>
      </w:r>
      <w:r w:rsidR="0077666B">
        <w:t xml:space="preserve"> an effective interrogative.</w:t>
      </w:r>
    </w:p>
    <w:p w14:paraId="0EAC6C14" w14:textId="25002512" w:rsidR="00094F1F" w:rsidRPr="00540C91" w:rsidRDefault="00C8387D" w:rsidP="00AD27C3">
      <w:pPr>
        <w:spacing w:line="480" w:lineRule="auto"/>
        <w:rPr>
          <w:i/>
        </w:rPr>
      </w:pPr>
      <w:r>
        <w:t>It is argued that assessment for learning</w:t>
      </w:r>
      <w:r w:rsidR="00C561FE">
        <w:t xml:space="preserve"> (AFL)</w:t>
      </w:r>
      <w:r>
        <w:t xml:space="preserve"> is the most powerful lever for improving student achievement. (D. Wiliam. </w:t>
      </w:r>
      <w:r w:rsidR="00B62928">
        <w:t>2006</w:t>
      </w:r>
      <w:r>
        <w:t xml:space="preserve">). </w:t>
      </w:r>
      <w:r w:rsidR="00DE5385">
        <w:t>Yet for</w:t>
      </w:r>
      <w:r w:rsidR="00326828">
        <w:t xml:space="preserve"> questioning </w:t>
      </w:r>
      <w:r w:rsidR="00DE5385">
        <w:t xml:space="preserve">to be </w:t>
      </w:r>
      <w:r w:rsidR="00570165">
        <w:t xml:space="preserve">a </w:t>
      </w:r>
      <w:r w:rsidR="00DE5385">
        <w:t>truly effective</w:t>
      </w:r>
      <w:r w:rsidR="00570165">
        <w:t xml:space="preserve"> AFL strategy</w:t>
      </w:r>
      <w:r w:rsidR="00DE5385">
        <w:t>, its purpose must be clearly defined. For Claxton, there are five main purposes of questioning</w:t>
      </w:r>
      <w:r w:rsidR="00710281">
        <w:t xml:space="preserve">, </w:t>
      </w:r>
      <w:r w:rsidR="00710281">
        <w:rPr>
          <w:i/>
        </w:rPr>
        <w:t xml:space="preserve">“interaction, challenge, influence, progress and assessment.” </w:t>
      </w:r>
      <w:r w:rsidR="00710281">
        <w:t>(G. Claxton</w:t>
      </w:r>
      <w:r w:rsidR="001C17EA">
        <w:t>.</w:t>
      </w:r>
      <w:r w:rsidR="001C17EA">
        <w:rPr>
          <w:i/>
        </w:rPr>
        <w:t xml:space="preserve"> </w:t>
      </w:r>
      <w:r w:rsidR="001C17EA">
        <w:t>2009).</w:t>
      </w:r>
      <w:r w:rsidR="00282D91">
        <w:t xml:space="preserve"> </w:t>
      </w:r>
      <w:r w:rsidR="00570165">
        <w:t>Indeed</w:t>
      </w:r>
      <w:r w:rsidR="008D14BE">
        <w:t>,</w:t>
      </w:r>
      <w:r w:rsidR="00A35419">
        <w:t xml:space="preserve"> although somewhere between 300-400 interrogatives are asked by teachers each day, it is widely recognised that those posed are consistently of </w:t>
      </w:r>
      <w:r w:rsidR="00570165">
        <w:t>a</w:t>
      </w:r>
      <w:r w:rsidR="00A35419">
        <w:t xml:space="preserve"> low-cognitive-level. (P.A. Almeida. </w:t>
      </w:r>
      <w:r w:rsidR="00B62928">
        <w:t>2011</w:t>
      </w:r>
      <w:r w:rsidR="00A35419">
        <w:t xml:space="preserve">). </w:t>
      </w:r>
      <w:r w:rsidR="00DF4DB5">
        <w:t xml:space="preserve">These will often be knowledge recall interrogatives which necessitate only </w:t>
      </w:r>
      <w:r w:rsidR="00CA6472">
        <w:t>a one or two-word answer</w:t>
      </w:r>
      <w:r w:rsidR="00570165">
        <w:t>,</w:t>
      </w:r>
      <w:r w:rsidR="00EF7D90">
        <w:t xml:space="preserve"> thereby fail</w:t>
      </w:r>
      <w:r w:rsidR="00570165">
        <w:t>ing</w:t>
      </w:r>
      <w:r w:rsidR="00EF7D90">
        <w:t xml:space="preserve"> to meet many </w:t>
      </w:r>
      <w:r w:rsidR="00EF7D90">
        <w:lastRenderedPageBreak/>
        <w:t xml:space="preserve">of the five purposes set out by Claxton. </w:t>
      </w:r>
      <w:r w:rsidR="00DF5618">
        <w:t xml:space="preserve">Although </w:t>
      </w:r>
      <w:r w:rsidR="00800863">
        <w:t>they</w:t>
      </w:r>
      <w:r w:rsidR="00DF5618">
        <w:t xml:space="preserve"> </w:t>
      </w:r>
      <w:r w:rsidR="005E72E8">
        <w:t>undoubtedly meet</w:t>
      </w:r>
      <w:r w:rsidR="00CA68D6">
        <w:t xml:space="preserve"> Fusco’s</w:t>
      </w:r>
      <w:r w:rsidR="00DF5618">
        <w:t xml:space="preserve"> perception that the purpose of questioning should be</w:t>
      </w:r>
      <w:r w:rsidR="00800863">
        <w:t xml:space="preserve"> to</w:t>
      </w:r>
      <w:r w:rsidR="00DF5618">
        <w:t xml:space="preserve">, </w:t>
      </w:r>
      <w:r w:rsidR="00CA68D6">
        <w:rPr>
          <w:i/>
        </w:rPr>
        <w:t>“merely ensur</w:t>
      </w:r>
      <w:r w:rsidR="00800863">
        <w:rPr>
          <w:i/>
        </w:rPr>
        <w:t>e</w:t>
      </w:r>
      <w:r w:rsidR="00CA68D6">
        <w:rPr>
          <w:i/>
        </w:rPr>
        <w:t xml:space="preserve"> that students have understood the basic points of a lesson,” </w:t>
      </w:r>
      <w:r w:rsidR="00CA68D6">
        <w:t xml:space="preserve">(E. Fusco. </w:t>
      </w:r>
      <w:r w:rsidR="00B62928">
        <w:t>2012</w:t>
      </w:r>
      <w:r w:rsidR="00CA68D6">
        <w:t xml:space="preserve">), </w:t>
      </w:r>
      <w:r w:rsidR="00800863">
        <w:t xml:space="preserve">they </w:t>
      </w:r>
      <w:r w:rsidR="00570165">
        <w:t xml:space="preserve">fail to </w:t>
      </w:r>
      <w:r w:rsidR="00800863">
        <w:t xml:space="preserve">meet </w:t>
      </w:r>
      <w:r w:rsidR="00CA68D6">
        <w:t xml:space="preserve">Wilen’s </w:t>
      </w:r>
      <w:r w:rsidR="00800863">
        <w:t xml:space="preserve">more ambitious </w:t>
      </w:r>
      <w:r w:rsidR="00DF5618">
        <w:t xml:space="preserve">perception </w:t>
      </w:r>
      <w:r w:rsidR="00800863">
        <w:t xml:space="preserve">that questioning should, </w:t>
      </w:r>
      <w:r w:rsidR="00DF5618" w:rsidRPr="00DF5618">
        <w:rPr>
          <w:i/>
        </w:rPr>
        <w:t>“stimulate student participation; to initiate a discussion of a topic.”</w:t>
      </w:r>
      <w:r w:rsidR="00DF5618">
        <w:rPr>
          <w:i/>
        </w:rPr>
        <w:t xml:space="preserve"> </w:t>
      </w:r>
      <w:r w:rsidR="00DF5618">
        <w:t>(W. Wilen.</w:t>
      </w:r>
      <w:r w:rsidR="00B62928">
        <w:t xml:space="preserve"> 2012</w:t>
      </w:r>
      <w:r w:rsidR="00357B92">
        <w:t>).</w:t>
      </w:r>
      <w:r w:rsidR="00EF7D90">
        <w:t xml:space="preserve"> </w:t>
      </w:r>
      <w:r w:rsidR="00B62928">
        <w:t>T</w:t>
      </w:r>
      <w:r w:rsidR="00EF7D90">
        <w:t xml:space="preserve">his is essentially the crux of the issue. While low-order interrogatives </w:t>
      </w:r>
      <w:r w:rsidR="008A038C">
        <w:t xml:space="preserve">will </w:t>
      </w:r>
      <w:r w:rsidR="00094F1F">
        <w:t>still allow the</w:t>
      </w:r>
      <w:r w:rsidR="008A038C">
        <w:t xml:space="preserve"> </w:t>
      </w:r>
      <w:r w:rsidR="008A038C">
        <w:rPr>
          <w:i/>
        </w:rPr>
        <w:t xml:space="preserve">‘no-hands-up’ </w:t>
      </w:r>
      <w:r w:rsidR="008A038C">
        <w:t xml:space="preserve">approach </w:t>
      </w:r>
      <w:r w:rsidR="00094F1F">
        <w:t>to reach</w:t>
      </w:r>
      <w:r w:rsidR="008A038C">
        <w:t xml:space="preserve"> students who otherwise may not have answered,</w:t>
      </w:r>
      <w:r w:rsidR="00094F1F">
        <w:t xml:space="preserve"> we lose the opportunity to generate a classroom discussion. In so doing we lose the chance to engage</w:t>
      </w:r>
      <w:r w:rsidR="00203F4A">
        <w:t xml:space="preserve"> </w:t>
      </w:r>
      <w:r w:rsidR="00094F1F">
        <w:t xml:space="preserve">and challenge more students. </w:t>
      </w:r>
    </w:p>
    <w:p w14:paraId="2F5B699B" w14:textId="4DE7A939" w:rsidR="00B23D38" w:rsidRDefault="002E5587" w:rsidP="00AD27C3">
      <w:pPr>
        <w:spacing w:line="480" w:lineRule="auto"/>
      </w:pPr>
      <w:r>
        <w:t xml:space="preserve">Indeed, </w:t>
      </w:r>
      <w:r w:rsidR="00540C91">
        <w:t>Lefstein &amp; Snell</w:t>
      </w:r>
      <w:r w:rsidR="00203F4A">
        <w:t xml:space="preserve"> </w:t>
      </w:r>
      <w:r w:rsidR="004621BB">
        <w:t>argue</w:t>
      </w:r>
      <w:r w:rsidR="00203F4A">
        <w:t xml:space="preserve"> that</w:t>
      </w:r>
      <w:r w:rsidR="00540C91">
        <w:t xml:space="preserve"> </w:t>
      </w:r>
      <w:r>
        <w:t>th</w:t>
      </w:r>
      <w:r w:rsidR="00BE715E">
        <w:t xml:space="preserve">is </w:t>
      </w:r>
      <w:r w:rsidR="00D36A0D">
        <w:t>high rate of low-order</w:t>
      </w:r>
      <w:r w:rsidR="00AF6DB9">
        <w:t xml:space="preserve">, </w:t>
      </w:r>
      <w:r w:rsidR="00D36A0D">
        <w:t>closed</w:t>
      </w:r>
      <w:r w:rsidR="00875B86">
        <w:t xml:space="preserve"> questioning</w:t>
      </w:r>
      <w:r>
        <w:t xml:space="preserve"> </w:t>
      </w:r>
      <w:r w:rsidR="00BE715E">
        <w:t xml:space="preserve">is </w:t>
      </w:r>
      <w:r w:rsidR="00AF6DB9">
        <w:t>particularly</w:t>
      </w:r>
      <w:r w:rsidR="00BE715E">
        <w:t xml:space="preserve"> endemic with</w:t>
      </w:r>
      <w:r w:rsidR="00203F4A">
        <w:t>in</w:t>
      </w:r>
      <w:r w:rsidR="00BE715E">
        <w:t xml:space="preserve"> </w:t>
      </w:r>
      <w:r w:rsidR="007A3E97">
        <w:t>the</w:t>
      </w:r>
      <w:r w:rsidR="00AF6DB9">
        <w:t xml:space="preserve"> </w:t>
      </w:r>
      <w:r w:rsidR="007A3E97">
        <w:rPr>
          <w:i/>
        </w:rPr>
        <w:t>‘Initiation-Response-Evaluation</w:t>
      </w:r>
      <w:r w:rsidR="00AF6DB9">
        <w:rPr>
          <w:i/>
        </w:rPr>
        <w:t xml:space="preserve">’ </w:t>
      </w:r>
      <w:r w:rsidR="00AF6DB9">
        <w:t>(IRE) model</w:t>
      </w:r>
      <w:r w:rsidR="00540C91">
        <w:t xml:space="preserve">. </w:t>
      </w:r>
      <w:r w:rsidR="00B62928">
        <w:t>(A. Lefstein &amp; J. Snell. 2011</w:t>
      </w:r>
      <w:r w:rsidR="00D36A0D">
        <w:t>).</w:t>
      </w:r>
      <w:r w:rsidR="00462AD9">
        <w:t xml:space="preserve"> </w:t>
      </w:r>
      <w:r w:rsidR="004621BB">
        <w:t>To demonstrate their argument,</w:t>
      </w:r>
      <w:r w:rsidR="00203F4A">
        <w:t xml:space="preserve"> r</w:t>
      </w:r>
      <w:r w:rsidR="004E4150">
        <w:t>esearch</w:t>
      </w:r>
      <w:r w:rsidR="00203F4A">
        <w:t xml:space="preserve"> shows that in a typical classroom,</w:t>
      </w:r>
      <w:r w:rsidR="004E4150">
        <w:t xml:space="preserve"> 59.3% of </w:t>
      </w:r>
      <w:r w:rsidR="004621BB">
        <w:t xml:space="preserve">all the </w:t>
      </w:r>
      <w:r w:rsidR="004E4150">
        <w:t>teacher</w:t>
      </w:r>
      <w:r w:rsidR="004621BB">
        <w:t>’s</w:t>
      </w:r>
      <w:r w:rsidR="004E4150">
        <w:t xml:space="preserve"> interrogatives </w:t>
      </w:r>
      <w:r w:rsidR="00203F4A">
        <w:t>will be</w:t>
      </w:r>
      <w:r w:rsidR="004E4150">
        <w:t xml:space="preserve"> closed</w:t>
      </w:r>
      <w:r w:rsidR="006F2DEF">
        <w:t>;</w:t>
      </w:r>
      <w:r w:rsidR="004E4150">
        <w:t xml:space="preserve"> either necessitating a factual answer or one correct solution to a problem</w:t>
      </w:r>
      <w:r w:rsidR="004621BB">
        <w:t xml:space="preserve">. Meanwhile </w:t>
      </w:r>
      <w:r w:rsidR="004E4150">
        <w:t xml:space="preserve">only 9.9% </w:t>
      </w:r>
      <w:r w:rsidR="004621BB">
        <w:t xml:space="preserve">of interrogatives will be </w:t>
      </w:r>
      <w:r w:rsidR="004E4150">
        <w:t>open</w:t>
      </w:r>
      <w:r w:rsidR="004621BB">
        <w:t>, with</w:t>
      </w:r>
      <w:r w:rsidR="004E4150">
        <w:t xml:space="preserve"> the remaining 30.8% </w:t>
      </w:r>
      <w:r w:rsidR="004621BB">
        <w:t xml:space="preserve">of </w:t>
      </w:r>
      <w:r w:rsidR="004E4150">
        <w:t>questions</w:t>
      </w:r>
      <w:r w:rsidR="004621BB">
        <w:t xml:space="preserve"> asked</w:t>
      </w:r>
      <w:r w:rsidR="004E4150">
        <w:t xml:space="preserve"> </w:t>
      </w:r>
      <w:r w:rsidR="006F2DEF">
        <w:t>being</w:t>
      </w:r>
      <w:r w:rsidR="004E4150">
        <w:t xml:space="preserve"> concerned with task support and classroom routine (M. Galton &amp; D. Wall.</w:t>
      </w:r>
      <w:r w:rsidR="00B62928">
        <w:t xml:space="preserve"> </w:t>
      </w:r>
      <w:r w:rsidR="004E4150">
        <w:t xml:space="preserve">1999). </w:t>
      </w:r>
      <w:r w:rsidR="00286165">
        <w:t xml:space="preserve">Such reliance on closed questioning </w:t>
      </w:r>
      <w:r w:rsidR="00C75E89">
        <w:t xml:space="preserve">identifies a clear problem within education currently. </w:t>
      </w:r>
      <w:r w:rsidR="007C7E2D">
        <w:t xml:space="preserve">As </w:t>
      </w:r>
      <w:r w:rsidR="00540C91">
        <w:t xml:space="preserve">Wiliam writes, </w:t>
      </w:r>
      <w:r w:rsidR="00540C91">
        <w:rPr>
          <w:i/>
        </w:rPr>
        <w:t>“</w:t>
      </w:r>
      <w:r w:rsidR="00F14218">
        <w:rPr>
          <w:i/>
        </w:rPr>
        <w:t>These kinds of questions</w:t>
      </w:r>
      <w:r w:rsidR="00540C91">
        <w:rPr>
          <w:i/>
        </w:rPr>
        <w:t xml:space="preserve"> may keep pupils awake, but they do not help them to learn anything new.”</w:t>
      </w:r>
      <w:r w:rsidR="007C7E2D">
        <w:rPr>
          <w:i/>
        </w:rPr>
        <w:t xml:space="preserve"> </w:t>
      </w:r>
      <w:r w:rsidR="007C7E2D">
        <w:t xml:space="preserve">(D. Wiliam. </w:t>
      </w:r>
      <w:r w:rsidR="00375188">
        <w:t xml:space="preserve">2007). </w:t>
      </w:r>
      <w:r w:rsidR="00581F53">
        <w:t>By focussing only on recitation of factual knowledge, t</w:t>
      </w:r>
      <w:r w:rsidR="004F230E">
        <w:t>he IRE model</w:t>
      </w:r>
      <w:r w:rsidR="009C3E5D">
        <w:t xml:space="preserve"> therefore </w:t>
      </w:r>
      <w:r w:rsidR="00581F53">
        <w:t xml:space="preserve">inhibits challenge and </w:t>
      </w:r>
      <w:r w:rsidR="009C3E5D">
        <w:t>prevents the possibility of dialogic teaching</w:t>
      </w:r>
      <w:r w:rsidR="002F3D39">
        <w:t>. This is because</w:t>
      </w:r>
      <w:r w:rsidR="003529BE">
        <w:t xml:space="preserve"> it facilitates teach</w:t>
      </w:r>
      <w:r w:rsidR="00B23D38">
        <w:t>ing which merely seeks to verify</w:t>
      </w:r>
      <w:r w:rsidR="003529BE">
        <w:t xml:space="preserve"> that someone in the classroom has listened</w:t>
      </w:r>
      <w:r w:rsidR="00B23D38">
        <w:t>,</w:t>
      </w:r>
      <w:r w:rsidR="003529BE">
        <w:t xml:space="preserve"> rather than asking authentic interrogatives where the teacher genuinely wants to know the answer</w:t>
      </w:r>
      <w:r w:rsidR="00B23D38">
        <w:t xml:space="preserve"> and stretch the students. </w:t>
      </w:r>
    </w:p>
    <w:p w14:paraId="34AD6E70" w14:textId="3654BAF0" w:rsidR="007903B0" w:rsidRDefault="00177627" w:rsidP="00AD27C3">
      <w:pPr>
        <w:spacing w:line="480" w:lineRule="auto"/>
      </w:pPr>
      <w:r>
        <w:t xml:space="preserve">This is a significant point </w:t>
      </w:r>
      <w:r w:rsidR="00024FC5">
        <w:t xml:space="preserve">to consider </w:t>
      </w:r>
      <w:r>
        <w:t xml:space="preserve">when investigating how the </w:t>
      </w:r>
      <w:r>
        <w:rPr>
          <w:i/>
        </w:rPr>
        <w:t xml:space="preserve">‘no-hands-up’ </w:t>
      </w:r>
      <w:r>
        <w:t xml:space="preserve">approach can be </w:t>
      </w:r>
      <w:r w:rsidR="004C3F2E">
        <w:t>employed to enhance achievement</w:t>
      </w:r>
      <w:r>
        <w:t xml:space="preserve">. </w:t>
      </w:r>
      <w:r w:rsidR="00BF115D">
        <w:t xml:space="preserve">It informs us that </w:t>
      </w:r>
      <w:r w:rsidR="004C3F2E">
        <w:t>th</w:t>
      </w:r>
      <w:r w:rsidR="008E5FB6">
        <w:t>e</w:t>
      </w:r>
      <w:r w:rsidR="004C3F2E">
        <w:t xml:space="preserve"> </w:t>
      </w:r>
      <w:r w:rsidR="0080089A">
        <w:rPr>
          <w:i/>
        </w:rPr>
        <w:t xml:space="preserve">‘no-hands-up’ </w:t>
      </w:r>
      <w:r w:rsidR="0080089A">
        <w:t>approach</w:t>
      </w:r>
      <w:r w:rsidR="004C3F2E">
        <w:t xml:space="preserve"> is best undertaken within </w:t>
      </w:r>
      <w:r w:rsidR="00BF115D">
        <w:t>a dialogical style</w:t>
      </w:r>
      <w:r w:rsidR="004C3F2E">
        <w:t xml:space="preserve"> of questioning; a style which can only be achieved </w:t>
      </w:r>
      <w:r w:rsidR="00FD0CBC">
        <w:t>through the utilisation of a mixture of higher and lower order interrogatives.</w:t>
      </w:r>
      <w:r w:rsidR="00C45C25">
        <w:t xml:space="preserve"> Indeed, effective learning is more likely when students are actively participating in a dialogue whereby they are co-constructors of </w:t>
      </w:r>
      <w:r w:rsidR="00411FAF">
        <w:t xml:space="preserve">meaning. For </w:t>
      </w:r>
      <w:r w:rsidR="00256F38">
        <w:t xml:space="preserve">understanding something demands learners to be actively involved as they build and progressively enhance their understanding </w:t>
      </w:r>
      <w:r w:rsidR="00C83D41">
        <w:t xml:space="preserve">through the discovery of ideas. (J. Bransford, A. Brown, R. Cocking. </w:t>
      </w:r>
      <w:r w:rsidR="00204B59">
        <w:t>2000</w:t>
      </w:r>
      <w:r w:rsidR="00193BFA">
        <w:t>).</w:t>
      </w:r>
      <w:r w:rsidR="00204B59">
        <w:t xml:space="preserve"> </w:t>
      </w:r>
      <w:r w:rsidR="00A0095E">
        <w:t>Central to this process is posing thought-provoking interrogatives</w:t>
      </w:r>
      <w:r w:rsidR="00E477C2">
        <w:t xml:space="preserve"> and inviting students to, </w:t>
      </w:r>
      <w:r w:rsidR="00E477C2">
        <w:rPr>
          <w:i/>
        </w:rPr>
        <w:t xml:space="preserve">“make predictions, summarise…clarify understandings, muster relevant evidence to support an interpretation, and interrelate reading, writing, and discussion.” </w:t>
      </w:r>
      <w:r w:rsidR="00E477C2">
        <w:t>(</w:t>
      </w:r>
      <w:r w:rsidR="00DB2B8F">
        <w:t xml:space="preserve">A. Applebee, J. Langer, M. Nystrand, A. Gamoran. </w:t>
      </w:r>
      <w:r w:rsidR="00B62928">
        <w:t>2003</w:t>
      </w:r>
      <w:r w:rsidR="00DB2B8F">
        <w:t>).</w:t>
      </w:r>
      <w:r w:rsidR="006F3679">
        <w:t xml:space="preserve"> </w:t>
      </w:r>
      <w:r w:rsidR="00BE4A90">
        <w:t>By creating this dialogic style,</w:t>
      </w:r>
      <w:r w:rsidR="004C4010">
        <w:t xml:space="preserve"> in</w:t>
      </w:r>
      <w:r w:rsidR="00BE4A90">
        <w:t xml:space="preserve"> which a </w:t>
      </w:r>
      <w:r w:rsidR="00BE4A90">
        <w:rPr>
          <w:i/>
        </w:rPr>
        <w:t>‘</w:t>
      </w:r>
      <w:r w:rsidR="00BE4A90" w:rsidRPr="00BE4A90">
        <w:rPr>
          <w:i/>
        </w:rPr>
        <w:t>no-hands-up</w:t>
      </w:r>
      <w:r w:rsidR="00BE4A90">
        <w:rPr>
          <w:i/>
        </w:rPr>
        <w:t>’</w:t>
      </w:r>
      <w:r w:rsidR="00BE4A90">
        <w:t xml:space="preserve"> approach certainly fits, </w:t>
      </w:r>
      <w:r w:rsidR="004C4010">
        <w:t xml:space="preserve">we are encouraging a shared learning experience </w:t>
      </w:r>
      <w:r w:rsidR="004C4010">
        <w:lastRenderedPageBreak/>
        <w:t xml:space="preserve">which all students </w:t>
      </w:r>
      <w:r w:rsidR="00D04C4C">
        <w:t xml:space="preserve">must </w:t>
      </w:r>
      <w:r w:rsidR="00D04C4C">
        <w:rPr>
          <w:i/>
        </w:rPr>
        <w:t>‘buy into.’</w:t>
      </w:r>
      <w:r w:rsidR="004C4010">
        <w:t xml:space="preserve"> </w:t>
      </w:r>
      <w:r w:rsidR="007540CC">
        <w:t>This is crucial to learning since as James argues, s</w:t>
      </w:r>
      <w:r w:rsidR="003D396C">
        <w:t>hared learning through p</w:t>
      </w:r>
      <w:r w:rsidR="007540CC">
        <w:t>articipation is a key driver of creating a successful learning environment. (</w:t>
      </w:r>
      <w:r w:rsidR="00345845">
        <w:t xml:space="preserve">M. James. 2008). </w:t>
      </w:r>
    </w:p>
    <w:p w14:paraId="1CBA1A36" w14:textId="488FCFF1" w:rsidR="00A53094" w:rsidRDefault="00967086" w:rsidP="00AD27C3">
      <w:pPr>
        <w:spacing w:line="480" w:lineRule="auto"/>
      </w:pPr>
      <w:r>
        <w:t xml:space="preserve">To achieve </w:t>
      </w:r>
      <w:r>
        <w:rPr>
          <w:i/>
        </w:rPr>
        <w:t xml:space="preserve">‘dialogic teaching’ </w:t>
      </w:r>
      <w:r>
        <w:t>and active participation</w:t>
      </w:r>
      <w:r w:rsidR="009A110C">
        <w:t xml:space="preserve"> from all students, it is evident</w:t>
      </w:r>
      <w:r w:rsidR="008C6252">
        <w:t xml:space="preserve"> </w:t>
      </w:r>
      <w:r w:rsidR="009A110C">
        <w:t>that questioning</w:t>
      </w:r>
      <w:r w:rsidR="004D3B51">
        <w:t xml:space="preserve"> must be well planned</w:t>
      </w:r>
      <w:r w:rsidR="00014280">
        <w:t>, with</w:t>
      </w:r>
      <w:r w:rsidR="00A53094">
        <w:t xml:space="preserve"> careful consideration given to the purpose and lexis of</w:t>
      </w:r>
      <w:r w:rsidR="000C4744">
        <w:t xml:space="preserve"> </w:t>
      </w:r>
      <w:r w:rsidR="00C566FB">
        <w:t>hinge interrogatives</w:t>
      </w:r>
      <w:r w:rsidR="00A53094">
        <w:t xml:space="preserve">. </w:t>
      </w:r>
      <w:r w:rsidR="003E6CE4">
        <w:t xml:space="preserve">Indeed, Fusco argues that questioning is best executed when it is </w:t>
      </w:r>
      <w:r w:rsidR="003E6CE4">
        <w:rPr>
          <w:i/>
        </w:rPr>
        <w:t xml:space="preserve">“structured to scaffold the student’s learning.” </w:t>
      </w:r>
      <w:r w:rsidR="003E6CE4">
        <w:t>(</w:t>
      </w:r>
      <w:r w:rsidR="00535AC9">
        <w:t xml:space="preserve">E. Fusco. </w:t>
      </w:r>
      <w:r w:rsidR="00B62928">
        <w:t>2012</w:t>
      </w:r>
      <w:r w:rsidR="003E6CE4">
        <w:t xml:space="preserve">). </w:t>
      </w:r>
      <w:r w:rsidR="00CA66AE">
        <w:rPr>
          <w:i/>
        </w:rPr>
        <w:t xml:space="preserve">‘Bloom’s Taxonomy’ </w:t>
      </w:r>
      <w:r w:rsidR="00CA66AE">
        <w:t xml:space="preserve">is </w:t>
      </w:r>
      <w:r w:rsidR="004D3B51">
        <w:t xml:space="preserve">the obvious point of reference for this. </w:t>
      </w:r>
      <w:r w:rsidR="00EC5EBF">
        <w:t xml:space="preserve">This six-tiered </w:t>
      </w:r>
      <w:r w:rsidR="003B58D8">
        <w:t xml:space="preserve">hierarchical </w:t>
      </w:r>
      <w:r w:rsidR="00EC5EBF">
        <w:t>pyramid models interrogatives from the lowest order types to the highest; something he succinctly writes to be</w:t>
      </w:r>
      <w:r w:rsidR="003B58D8">
        <w:t xml:space="preserve">, </w:t>
      </w:r>
      <w:r w:rsidR="003B58D8">
        <w:rPr>
          <w:i/>
        </w:rPr>
        <w:t xml:space="preserve">“remembering, understanding, applying, analysing, evaluating and creating.” </w:t>
      </w:r>
      <w:r w:rsidR="003B58D8">
        <w:t xml:space="preserve">(G. Pope. 2013). By applying this model to our questioning, we </w:t>
      </w:r>
      <w:r w:rsidR="000974EC">
        <w:t>are ensuring</w:t>
      </w:r>
      <w:r w:rsidR="0064411C">
        <w:t xml:space="preserve"> effective differentiation</w:t>
      </w:r>
      <w:r w:rsidR="000974EC">
        <w:t xml:space="preserve"> since it challenges students to give answers which range from one word, to answers that demand deeper cognitive thinking and their own judgement. As Bloom himself states, </w:t>
      </w:r>
      <w:r w:rsidR="000974EC">
        <w:rPr>
          <w:i/>
        </w:rPr>
        <w:t xml:space="preserve">“…a student obtains higher order thinking when he no longer believes in right or wrong…good teaching is a teacher’s ability to challenge the student’s fixed beliefs…” </w:t>
      </w:r>
      <w:r w:rsidR="00B62928">
        <w:t>(</w:t>
      </w:r>
      <w:r w:rsidR="00E213CD">
        <w:t xml:space="preserve">P. </w:t>
      </w:r>
      <w:r w:rsidR="00B62928">
        <w:t xml:space="preserve">Wagner. </w:t>
      </w:r>
      <w:r w:rsidR="000974EC">
        <w:t xml:space="preserve">2017). </w:t>
      </w:r>
      <w:r w:rsidR="00A53094">
        <w:t>P</w:t>
      </w:r>
      <w:r w:rsidR="00FE1F96">
        <w:t xml:space="preserve">erhaps more significantly for the purposes of this research, by moving up and down Blooms’ Taxonomy </w:t>
      </w:r>
      <w:r w:rsidR="00A53094">
        <w:t xml:space="preserve">in this manner, </w:t>
      </w:r>
      <w:r w:rsidR="00FE1F96">
        <w:t>we encourage the classroom to become a hive of ideas.</w:t>
      </w:r>
      <w:r w:rsidR="00A53094">
        <w:t xml:space="preserve"> </w:t>
      </w:r>
      <w:r w:rsidR="00E507B7">
        <w:t>Only b</w:t>
      </w:r>
      <w:r w:rsidR="00A53094">
        <w:t xml:space="preserve">y creating this challenging dialogic atmosphere, in which all students can access the lesson, </w:t>
      </w:r>
      <w:r w:rsidR="00E507B7">
        <w:t xml:space="preserve">can </w:t>
      </w:r>
      <w:r w:rsidR="00A53094">
        <w:t xml:space="preserve">a </w:t>
      </w:r>
      <w:r w:rsidR="00014280">
        <w:rPr>
          <w:i/>
        </w:rPr>
        <w:t xml:space="preserve">‘no-hands-up’ </w:t>
      </w:r>
      <w:r w:rsidR="00014280">
        <w:t xml:space="preserve">approach </w:t>
      </w:r>
      <w:r w:rsidR="00164E1D">
        <w:t>to</w:t>
      </w:r>
      <w:r w:rsidR="00A53094">
        <w:t xml:space="preserve"> questioning become truly meaningful. </w:t>
      </w:r>
    </w:p>
    <w:p w14:paraId="2D21880D" w14:textId="4CD7425B" w:rsidR="001D7590" w:rsidRDefault="005744B5" w:rsidP="00AD27C3">
      <w:pPr>
        <w:spacing w:line="480" w:lineRule="auto"/>
      </w:pPr>
      <w:r>
        <w:t xml:space="preserve">Indeed, </w:t>
      </w:r>
      <w:r w:rsidR="00910191">
        <w:t xml:space="preserve">providing </w:t>
      </w:r>
      <w:r w:rsidRPr="005744B5">
        <w:rPr>
          <w:i/>
        </w:rPr>
        <w:t>‘challenge’</w:t>
      </w:r>
      <w:r>
        <w:t xml:space="preserve"> </w:t>
      </w:r>
      <w:r w:rsidR="00910191">
        <w:t xml:space="preserve">for every student </w:t>
      </w:r>
      <w:r>
        <w:t xml:space="preserve">is ultimately the aim </w:t>
      </w:r>
      <w:r w:rsidR="00A84FF6">
        <w:t xml:space="preserve">for this </w:t>
      </w:r>
      <w:r w:rsidR="00DB12D4">
        <w:t xml:space="preserve">research. Questioning undoubtedly plays a significant role in this, but so too does </w:t>
      </w:r>
      <w:r w:rsidR="000F2288">
        <w:t xml:space="preserve">classroom </w:t>
      </w:r>
      <w:r w:rsidR="00DB12D4">
        <w:t xml:space="preserve">participation. </w:t>
      </w:r>
      <w:r w:rsidR="000F2288">
        <w:t>As Harrison and Howard argue</w:t>
      </w:r>
      <w:r w:rsidR="00FD6B67">
        <w:t xml:space="preserve">, </w:t>
      </w:r>
      <w:r w:rsidR="00F25956">
        <w:t xml:space="preserve">modern pedagogies that </w:t>
      </w:r>
      <w:r w:rsidR="00FD6B67">
        <w:t xml:space="preserve">focus on active learning </w:t>
      </w:r>
      <w:r w:rsidR="000F2288">
        <w:t>ha</w:t>
      </w:r>
      <w:r w:rsidR="00F25956">
        <w:t>ve</w:t>
      </w:r>
      <w:r w:rsidR="000F2288">
        <w:t xml:space="preserve"> increased significantly. (C. Harrison &amp; S. Howard. 2009). </w:t>
      </w:r>
      <w:r w:rsidR="0099242F">
        <w:t xml:space="preserve">It is within this context that the </w:t>
      </w:r>
      <w:r w:rsidR="0099242F">
        <w:rPr>
          <w:i/>
        </w:rPr>
        <w:t xml:space="preserve">‘no-hands-up’ </w:t>
      </w:r>
      <w:r w:rsidR="0099242F">
        <w:t xml:space="preserve">approach certainly </w:t>
      </w:r>
      <w:r w:rsidR="00300B6B">
        <w:t>fits.</w:t>
      </w:r>
      <w:r w:rsidR="00742DD7">
        <w:t xml:space="preserve"> Yet </w:t>
      </w:r>
      <w:r w:rsidR="007B1C49">
        <w:t>how does this approach l</w:t>
      </w:r>
      <w:r w:rsidR="00742DD7">
        <w:t>end itself to a challenging</w:t>
      </w:r>
      <w:r w:rsidR="007B1C49">
        <w:t xml:space="preserve"> and inclusive</w:t>
      </w:r>
      <w:r w:rsidR="00742DD7">
        <w:t xml:space="preserve"> learning environment that the </w:t>
      </w:r>
      <w:r w:rsidR="007B1C49" w:rsidRPr="007B1C49">
        <w:rPr>
          <w:i/>
        </w:rPr>
        <w:t>‘</w:t>
      </w:r>
      <w:r w:rsidR="00742DD7" w:rsidRPr="007B1C49">
        <w:rPr>
          <w:i/>
        </w:rPr>
        <w:t>I-R-E model</w:t>
      </w:r>
      <w:r w:rsidR="007B1C49" w:rsidRPr="007B1C49">
        <w:rPr>
          <w:i/>
        </w:rPr>
        <w:t>’</w:t>
      </w:r>
      <w:r w:rsidR="00742DD7">
        <w:t xml:space="preserve"> does not? </w:t>
      </w:r>
    </w:p>
    <w:p w14:paraId="596DDEBB" w14:textId="7DBC0F0B" w:rsidR="000708CA" w:rsidRDefault="00F25956" w:rsidP="00AD27C3">
      <w:pPr>
        <w:spacing w:line="480" w:lineRule="auto"/>
      </w:pPr>
      <w:r>
        <w:t xml:space="preserve">To understand this, we must first recognise and appreciate the factors that </w:t>
      </w:r>
      <w:r w:rsidR="007B1C49">
        <w:t xml:space="preserve">first </w:t>
      </w:r>
      <w:r>
        <w:t xml:space="preserve">contribute to students raising their hand. </w:t>
      </w:r>
      <w:r w:rsidR="007B1C49">
        <w:t>A large body of research exists that states that</w:t>
      </w:r>
      <w:r w:rsidR="00315D46">
        <w:t xml:space="preserve"> r</w:t>
      </w:r>
      <w:r w:rsidR="001D7590">
        <w:t>egularity of participation is influenced by many factors</w:t>
      </w:r>
      <w:r w:rsidR="00D245FB">
        <w:t xml:space="preserve"> </w:t>
      </w:r>
      <w:r w:rsidR="001D7590">
        <w:t>associated with socialisation (</w:t>
      </w:r>
      <w:r w:rsidR="007B1C49">
        <w:t xml:space="preserve">P. </w:t>
      </w:r>
      <w:r w:rsidR="001D7590">
        <w:t>Davis</w:t>
      </w:r>
      <w:r w:rsidR="007B1C49">
        <w:t xml:space="preserve">. </w:t>
      </w:r>
      <w:r w:rsidR="001D7590">
        <w:t>2007), classroom culture (</w:t>
      </w:r>
      <w:r w:rsidR="007D2477">
        <w:t xml:space="preserve">J. </w:t>
      </w:r>
      <w:r w:rsidR="001D7590">
        <w:t xml:space="preserve">Rudduck &amp; </w:t>
      </w:r>
      <w:r w:rsidR="007D2477">
        <w:t xml:space="preserve">D. </w:t>
      </w:r>
      <w:r w:rsidR="001D7590">
        <w:t>McIntyre</w:t>
      </w:r>
      <w:r w:rsidR="00B62928">
        <w:t>.</w:t>
      </w:r>
      <w:r w:rsidR="007D2477">
        <w:rPr>
          <w:i/>
        </w:rPr>
        <w:t xml:space="preserve"> </w:t>
      </w:r>
      <w:r w:rsidR="001D7590">
        <w:t>2008) and psychological motivations and goals (</w:t>
      </w:r>
      <w:r w:rsidR="007D2477">
        <w:t xml:space="preserve">P. </w:t>
      </w:r>
      <w:r w:rsidR="001D7590">
        <w:t xml:space="preserve">Pintrich &amp; </w:t>
      </w:r>
      <w:r w:rsidR="007D2477">
        <w:t xml:space="preserve">D. </w:t>
      </w:r>
      <w:r w:rsidR="001D7590">
        <w:t>Schunk</w:t>
      </w:r>
      <w:r w:rsidR="007D2477">
        <w:t>.</w:t>
      </w:r>
      <w:r w:rsidR="001D7590">
        <w:t xml:space="preserve"> 2002). </w:t>
      </w:r>
      <w:r w:rsidR="007D2477">
        <w:t xml:space="preserve">Indeed, </w:t>
      </w:r>
      <w:r w:rsidR="00D245FB">
        <w:t xml:space="preserve">a student’s </w:t>
      </w:r>
      <w:r w:rsidR="007D2477">
        <w:t xml:space="preserve">unwillingness to participate in the classroom could be </w:t>
      </w:r>
      <w:r w:rsidR="00D245FB">
        <w:t>the result of high levels of anxiety regarding their own intellectual confidence (C. Harrison &amp; S. Howard. 2009), lead</w:t>
      </w:r>
      <w:r w:rsidR="00BF5E01">
        <w:t>ing</w:t>
      </w:r>
      <w:r w:rsidR="00D245FB">
        <w:t xml:space="preserve"> to</w:t>
      </w:r>
      <w:r w:rsidR="00BF5E01">
        <w:t xml:space="preserve"> what Patrick and Turner title,</w:t>
      </w:r>
      <w:r w:rsidR="00D245FB">
        <w:t xml:space="preserve"> </w:t>
      </w:r>
      <w:r w:rsidR="00D245FB">
        <w:rPr>
          <w:i/>
        </w:rPr>
        <w:t xml:space="preserve">‘avoidance performance goals.’ </w:t>
      </w:r>
      <w:r w:rsidR="00D245FB">
        <w:t xml:space="preserve">(H. Patrick &amp; J. Turner. </w:t>
      </w:r>
      <w:r w:rsidR="00B62928">
        <w:t>2004</w:t>
      </w:r>
      <w:r w:rsidR="00AD409A">
        <w:t xml:space="preserve">). </w:t>
      </w:r>
      <w:r w:rsidR="00F16C7C">
        <w:t xml:space="preserve">This means that </w:t>
      </w:r>
      <w:r w:rsidR="003A62BC">
        <w:t>pupils might be shy about raising their hands or feel insecure about exposing their misconceptions to their colleagues and teacher</w:t>
      </w:r>
      <w:r w:rsidR="002F5958">
        <w:t xml:space="preserve"> for fear of embarrassment</w:t>
      </w:r>
      <w:r w:rsidR="003A62BC">
        <w:t xml:space="preserve">. </w:t>
      </w:r>
      <w:r w:rsidR="003A62BC" w:rsidRPr="000872E4">
        <w:rPr>
          <w:lang w:val="fr-FR"/>
        </w:rPr>
        <w:t xml:space="preserve">(N. Elliot &amp; W. Hufton. </w:t>
      </w:r>
      <w:r w:rsidR="00703470">
        <w:t>2005).</w:t>
      </w:r>
      <w:r w:rsidR="003668FA">
        <w:t xml:space="preserve"> </w:t>
      </w:r>
    </w:p>
    <w:p w14:paraId="51FF1E8C" w14:textId="442D192A" w:rsidR="002B4A6E" w:rsidRDefault="003668FA" w:rsidP="00AD27C3">
      <w:pPr>
        <w:spacing w:line="480" w:lineRule="auto"/>
      </w:pPr>
      <w:r>
        <w:lastRenderedPageBreak/>
        <w:t xml:space="preserve">This </w:t>
      </w:r>
      <w:r>
        <w:rPr>
          <w:i/>
        </w:rPr>
        <w:t>‘ego-involvement’</w:t>
      </w:r>
      <w:r w:rsidR="00D56683">
        <w:t xml:space="preserve"> in learning</w:t>
      </w:r>
      <w:r w:rsidR="00250E05">
        <w:t xml:space="preserve"> as Harrison and Howard define</w:t>
      </w:r>
      <w:r w:rsidR="002E06D6">
        <w:t xml:space="preserve"> it, </w:t>
      </w:r>
      <w:r w:rsidR="002F5958">
        <w:t>demonstrates</w:t>
      </w:r>
      <w:r w:rsidR="00A768DF">
        <w:t xml:space="preserve"> how children will relate</w:t>
      </w:r>
      <w:r w:rsidR="002F5958">
        <w:t xml:space="preserve"> past</w:t>
      </w:r>
      <w:r w:rsidR="00A768DF">
        <w:t xml:space="preserve"> classroom experience to their identities as learners</w:t>
      </w:r>
      <w:r w:rsidR="000708CA">
        <w:t>.</w:t>
      </w:r>
      <w:r w:rsidR="00B9181D">
        <w:t xml:space="preserve"> (C. Harrison &amp; S. Howard. 2009).</w:t>
      </w:r>
      <w:r w:rsidR="000708CA">
        <w:t xml:space="preserve"> </w:t>
      </w:r>
      <w:r w:rsidR="000A7F24">
        <w:t>Therefore,</w:t>
      </w:r>
      <w:r w:rsidR="00D94852">
        <w:t xml:space="preserve"> </w:t>
      </w:r>
      <w:r w:rsidR="000708CA">
        <w:t xml:space="preserve">students who have had </w:t>
      </w:r>
      <w:r w:rsidR="00A768DF">
        <w:t xml:space="preserve">negative feedback </w:t>
      </w:r>
      <w:r w:rsidR="000708CA">
        <w:t xml:space="preserve">to an answer </w:t>
      </w:r>
      <w:r w:rsidR="000A7F24">
        <w:t>are likely to</w:t>
      </w:r>
      <w:r w:rsidR="000708CA">
        <w:t xml:space="preserve"> lose confidence and </w:t>
      </w:r>
      <w:r w:rsidR="000A7F24">
        <w:t xml:space="preserve">consequently </w:t>
      </w:r>
      <w:r w:rsidR="000708CA">
        <w:t>retreat from classroom participation, wh</w:t>
      </w:r>
      <w:r w:rsidR="00D94852">
        <w:t xml:space="preserve">ereas students who have a positive experience will </w:t>
      </w:r>
      <w:r w:rsidR="000A7F24">
        <w:t xml:space="preserve">continue to </w:t>
      </w:r>
      <w:r w:rsidR="00D94852">
        <w:t xml:space="preserve">strive to </w:t>
      </w:r>
      <w:r w:rsidR="000A7F24">
        <w:t xml:space="preserve">raise their hand in order </w:t>
      </w:r>
      <w:r w:rsidR="00D94852">
        <w:t xml:space="preserve">to receive </w:t>
      </w:r>
      <w:r w:rsidR="006E7E83">
        <w:t>continued</w:t>
      </w:r>
      <w:r w:rsidR="00D94852">
        <w:t xml:space="preserve"> </w:t>
      </w:r>
      <w:r w:rsidR="006E7E83">
        <w:t>teacher approval</w:t>
      </w:r>
      <w:r w:rsidR="00D94852">
        <w:t>.</w:t>
      </w:r>
      <w:r w:rsidR="006E7E83">
        <w:t xml:space="preserve"> </w:t>
      </w:r>
      <w:r w:rsidR="002F5958">
        <w:t xml:space="preserve">(S. Winokur. 1971). </w:t>
      </w:r>
      <w:r w:rsidR="00E67715">
        <w:t xml:space="preserve">In this light, we can begin to see the dangers of the </w:t>
      </w:r>
      <w:r w:rsidR="00E67715">
        <w:rPr>
          <w:i/>
        </w:rPr>
        <w:t>I-R-E model</w:t>
      </w:r>
      <w:r w:rsidR="00E67715">
        <w:t>, for it creates a</w:t>
      </w:r>
      <w:r w:rsidR="00BF5A8B">
        <w:t xml:space="preserve">n environment in which </w:t>
      </w:r>
      <w:r w:rsidR="000A7F24">
        <w:t>it is all too easy for students to opt out of participatio</w:t>
      </w:r>
      <w:r w:rsidR="00B9181D">
        <w:t xml:space="preserve">n in the lesson due to </w:t>
      </w:r>
      <w:r w:rsidR="000A7F24">
        <w:t>previous</w:t>
      </w:r>
      <w:r w:rsidR="00B9181D">
        <w:t xml:space="preserve"> negative</w:t>
      </w:r>
      <w:r w:rsidR="000A7F24">
        <w:t xml:space="preserve"> experience. While it is true that some children are intrinsically motivated and</w:t>
      </w:r>
      <w:r w:rsidR="00B9181D">
        <w:t xml:space="preserve"> will not be dissuaded from raising their hand even if they answer incorrectly</w:t>
      </w:r>
      <w:r w:rsidR="000A7F24">
        <w:t xml:space="preserve"> (J. Turner &amp; H. Patrick. </w:t>
      </w:r>
      <w:r w:rsidR="00B62928">
        <w:t>2004</w:t>
      </w:r>
      <w:r w:rsidR="000A7F24">
        <w:t xml:space="preserve">), other children are extrinsically motivated and will only participate if there is a reward such as teacher approval. (J. Rudduck &amp; D. McIntyre. 2008). </w:t>
      </w:r>
      <w:r w:rsidR="00976015">
        <w:t xml:space="preserve">If this reward is not regularly forthcoming; either because of </w:t>
      </w:r>
      <w:r w:rsidR="00B9181D">
        <w:t>the teacher’s feedback style</w:t>
      </w:r>
      <w:r w:rsidR="00976015">
        <w:t xml:space="preserve"> or simpl</w:t>
      </w:r>
      <w:r w:rsidR="00B9181D">
        <w:t>y because the answers given are</w:t>
      </w:r>
      <w:r w:rsidR="00976015">
        <w:t xml:space="preserve"> incorrect, then these students will lose the desire to participate. </w:t>
      </w:r>
    </w:p>
    <w:p w14:paraId="69D689D4" w14:textId="24160040" w:rsidR="00565E58" w:rsidRDefault="00B9181D" w:rsidP="00AD27C3">
      <w:pPr>
        <w:spacing w:line="480" w:lineRule="auto"/>
      </w:pPr>
      <w:r>
        <w:t>So, i</w:t>
      </w:r>
      <w:r w:rsidR="00734E63">
        <w:t xml:space="preserve">f the objective is to create a challenging and inclusive learning environment, then the I-R-E model </w:t>
      </w:r>
      <w:r w:rsidR="002B4A6E">
        <w:t xml:space="preserve">could </w:t>
      </w:r>
      <w:proofErr w:type="gramStart"/>
      <w:r w:rsidR="002B4A6E">
        <w:t>be seen as</w:t>
      </w:r>
      <w:proofErr w:type="gramEnd"/>
      <w:r w:rsidR="00734E63">
        <w:t xml:space="preserve"> unsuitable. This is because </w:t>
      </w:r>
      <w:r w:rsidR="005D61DE">
        <w:t xml:space="preserve">it </w:t>
      </w:r>
      <w:r>
        <w:t xml:space="preserve">is inevitable that </w:t>
      </w:r>
      <w:r w:rsidR="003D782E">
        <w:t xml:space="preserve">a </w:t>
      </w:r>
      <w:r>
        <w:t xml:space="preserve">child will at some stage in their academic life, experience negative feedback to an answer. </w:t>
      </w:r>
      <w:r w:rsidR="00354F9A">
        <w:t xml:space="preserve">While the I-R-E model would </w:t>
      </w:r>
      <w:r w:rsidR="002B4A6E">
        <w:t>allow</w:t>
      </w:r>
      <w:r w:rsidR="00354F9A">
        <w:t xml:space="preserve"> that child to sink into </w:t>
      </w:r>
      <w:r w:rsidR="002B4A6E">
        <w:t>a behaviour</w:t>
      </w:r>
      <w:r w:rsidR="00354F9A">
        <w:t xml:space="preserve"> of disengagement from learning, the </w:t>
      </w:r>
      <w:r w:rsidR="00021156" w:rsidRPr="00021156">
        <w:rPr>
          <w:i/>
        </w:rPr>
        <w:t>‘</w:t>
      </w:r>
      <w:r w:rsidR="00354F9A" w:rsidRPr="00021156">
        <w:rPr>
          <w:i/>
        </w:rPr>
        <w:t>no-hands-up</w:t>
      </w:r>
      <w:r w:rsidR="00021156" w:rsidRPr="00021156">
        <w:rPr>
          <w:i/>
        </w:rPr>
        <w:t>’</w:t>
      </w:r>
      <w:r w:rsidR="00354F9A">
        <w:t xml:space="preserve"> approach would continue t</w:t>
      </w:r>
      <w:r w:rsidR="002B4A6E">
        <w:t xml:space="preserve">o force that child to remain </w:t>
      </w:r>
      <w:r w:rsidR="00354F9A">
        <w:t>active and engaged</w:t>
      </w:r>
      <w:r w:rsidR="002B4A6E">
        <w:t xml:space="preserve">. This raises a </w:t>
      </w:r>
      <w:r w:rsidR="00021156">
        <w:t xml:space="preserve">criticism of the </w:t>
      </w:r>
      <w:r w:rsidR="00021156" w:rsidRPr="00021156">
        <w:rPr>
          <w:i/>
        </w:rPr>
        <w:t>‘no-hands-up’</w:t>
      </w:r>
      <w:r w:rsidR="00021156">
        <w:rPr>
          <w:i/>
        </w:rPr>
        <w:t xml:space="preserve"> </w:t>
      </w:r>
      <w:r w:rsidR="00EA349C">
        <w:t xml:space="preserve">approach; namely its empathy to the mental well-being of children. </w:t>
      </w:r>
    </w:p>
    <w:p w14:paraId="03E05F07" w14:textId="0B0D1879" w:rsidR="007376F1" w:rsidRDefault="004316D5" w:rsidP="00AD27C3">
      <w:pPr>
        <w:spacing w:line="480" w:lineRule="auto"/>
      </w:pPr>
      <w:r>
        <w:t xml:space="preserve">Given that it is estimated that 10% of UK children demonstrate symptoms </w:t>
      </w:r>
      <w:r w:rsidR="00B9181D">
        <w:t xml:space="preserve">of </w:t>
      </w:r>
      <w:r>
        <w:t xml:space="preserve">mental health illness </w:t>
      </w:r>
      <w:r w:rsidR="00B9181D">
        <w:t xml:space="preserve">such as </w:t>
      </w:r>
      <w:r>
        <w:t xml:space="preserve">anxiety (Public Health England. </w:t>
      </w:r>
      <w:r w:rsidR="00B62928">
        <w:t>2016</w:t>
      </w:r>
      <w:r w:rsidR="00B9181D">
        <w:t xml:space="preserve">), it is essential that </w:t>
      </w:r>
      <w:r w:rsidR="003C0982">
        <w:t xml:space="preserve">this research give </w:t>
      </w:r>
      <w:r w:rsidR="00863A2D">
        <w:t xml:space="preserve">the welfare of children strong consideration. </w:t>
      </w:r>
      <w:r w:rsidR="00003FD6">
        <w:t xml:space="preserve">Dr Ken Schuster states that anxious children will often display symptoms of, </w:t>
      </w:r>
      <w:r w:rsidR="00003FD6">
        <w:rPr>
          <w:i/>
        </w:rPr>
        <w:t xml:space="preserve">“social anxiety and selective mutism,” </w:t>
      </w:r>
      <w:r w:rsidR="00EF7C99">
        <w:t>making them</w:t>
      </w:r>
      <w:r w:rsidR="00502FB4">
        <w:t>,</w:t>
      </w:r>
      <w:r w:rsidR="00EF7C99">
        <w:t xml:space="preserve"> </w:t>
      </w:r>
      <w:r w:rsidR="00EF7C99">
        <w:rPr>
          <w:i/>
        </w:rPr>
        <w:t>“excessively self-conscious…unable to verbalise in the classroom</w:t>
      </w:r>
      <w:r w:rsidR="00502FB4">
        <w:rPr>
          <w:i/>
        </w:rPr>
        <w:t>…and ultimately locking up the brain</w:t>
      </w:r>
      <w:r w:rsidR="00EF7C99">
        <w:rPr>
          <w:i/>
        </w:rPr>
        <w:t xml:space="preserve">.” </w:t>
      </w:r>
      <w:r w:rsidR="001D2861">
        <w:t>(K. Schuster.</w:t>
      </w:r>
      <w:r w:rsidR="001D2861">
        <w:rPr>
          <w:i/>
        </w:rPr>
        <w:t xml:space="preserve"> </w:t>
      </w:r>
      <w:r w:rsidR="00B62928">
        <w:t>2016)</w:t>
      </w:r>
      <w:r w:rsidR="001D2861">
        <w:t>.</w:t>
      </w:r>
      <w:r w:rsidR="00027ACE">
        <w:t xml:space="preserve"> </w:t>
      </w:r>
      <w:r w:rsidR="00A25433">
        <w:t xml:space="preserve">In view of this, it </w:t>
      </w:r>
      <w:r w:rsidR="00863A2D">
        <w:t xml:space="preserve">becomes ethically debatable whether students exhibiting these symptoms should continue to be called on </w:t>
      </w:r>
      <w:r w:rsidR="00CE7AF0">
        <w:t>via</w:t>
      </w:r>
      <w:r w:rsidR="00863A2D">
        <w:t xml:space="preserve"> the </w:t>
      </w:r>
      <w:r w:rsidR="00863A2D">
        <w:rPr>
          <w:i/>
        </w:rPr>
        <w:t xml:space="preserve">‘no-hands-up’ </w:t>
      </w:r>
      <w:r w:rsidR="00863A2D">
        <w:t xml:space="preserve">approach. </w:t>
      </w:r>
      <w:r w:rsidR="00CE7AF0">
        <w:t xml:space="preserve">This is because, were these students to continue to </w:t>
      </w:r>
      <w:r w:rsidR="002B4A6E">
        <w:t xml:space="preserve">answer incorrectly </w:t>
      </w:r>
      <w:r w:rsidR="00CE7AF0">
        <w:t>or</w:t>
      </w:r>
      <w:r w:rsidR="002B4A6E">
        <w:t xml:space="preserve"> even</w:t>
      </w:r>
      <w:r w:rsidR="00CE7AF0">
        <w:t xml:space="preserve"> fail to supply an answer, then this could undoubtedly lead to further damage and loss of confidence. </w:t>
      </w:r>
    </w:p>
    <w:p w14:paraId="5452E5E0" w14:textId="674ECF56" w:rsidR="003237B0" w:rsidRDefault="00CE7AF0" w:rsidP="00AD27C3">
      <w:pPr>
        <w:spacing w:line="480" w:lineRule="auto"/>
      </w:pPr>
      <w:r>
        <w:t xml:space="preserve">However, </w:t>
      </w:r>
      <w:r w:rsidR="002B4A6E">
        <w:t>a</w:t>
      </w:r>
      <w:r>
        <w:t>void</w:t>
      </w:r>
      <w:r w:rsidR="002B4A6E">
        <w:t xml:space="preserve">ing calling </w:t>
      </w:r>
      <w:r>
        <w:t>on these vulnerable children</w:t>
      </w:r>
      <w:r w:rsidR="002B4A6E">
        <w:t xml:space="preserve"> to answer interrogatives is similarly fraught with </w:t>
      </w:r>
      <w:r w:rsidR="003237B0">
        <w:t xml:space="preserve">issues, since as Professor Antony </w:t>
      </w:r>
      <w:r w:rsidR="00A24505">
        <w:t xml:space="preserve">of the Anxiety Research &amp; Treatment Lab at Ryerson University </w:t>
      </w:r>
      <w:r w:rsidR="003237B0">
        <w:t>argues, it will only exacerbate their avoidance tendencies in class. Indeed</w:t>
      </w:r>
      <w:r w:rsidR="00194215">
        <w:t xml:space="preserve">, </w:t>
      </w:r>
      <w:r w:rsidR="00A24505">
        <w:t xml:space="preserve">he </w:t>
      </w:r>
      <w:r w:rsidR="00163FA4">
        <w:t>argues</w:t>
      </w:r>
      <w:r w:rsidR="00330A60">
        <w:t xml:space="preserve"> that</w:t>
      </w:r>
      <w:r>
        <w:t xml:space="preserve"> the most effective treatment of social anxiety is</w:t>
      </w:r>
      <w:r w:rsidR="007B2021">
        <w:t xml:space="preserve"> in fact</w:t>
      </w:r>
      <w:r>
        <w:t xml:space="preserve"> </w:t>
      </w:r>
      <w:r w:rsidR="00194215" w:rsidRPr="00194215">
        <w:rPr>
          <w:i/>
        </w:rPr>
        <w:t>‘</w:t>
      </w:r>
      <w:r w:rsidRPr="00194215">
        <w:rPr>
          <w:i/>
        </w:rPr>
        <w:t>exposure.</w:t>
      </w:r>
      <w:r w:rsidR="00194215" w:rsidRPr="00194215">
        <w:rPr>
          <w:i/>
        </w:rPr>
        <w:t>’</w:t>
      </w:r>
      <w:r w:rsidR="00C87DA9">
        <w:t xml:space="preserve"> He states that, </w:t>
      </w:r>
      <w:r w:rsidR="00C87DA9">
        <w:rPr>
          <w:i/>
        </w:rPr>
        <w:t xml:space="preserve">“A lot of people are tempted to avoid what makes them anxious, which actually keeps </w:t>
      </w:r>
      <w:r w:rsidR="00C87DA9">
        <w:rPr>
          <w:i/>
        </w:rPr>
        <w:lastRenderedPageBreak/>
        <w:t xml:space="preserve">their anxieties alive.” </w:t>
      </w:r>
      <w:r w:rsidR="00163FA4">
        <w:t xml:space="preserve">(M. Anthony. 2008). </w:t>
      </w:r>
      <w:r w:rsidR="00CC624E">
        <w:t>For Antony therefore,</w:t>
      </w:r>
      <w:r w:rsidR="00EC78E8">
        <w:t xml:space="preserve"> preventing the child from </w:t>
      </w:r>
      <w:r w:rsidR="00EC78E8" w:rsidRPr="00EC78E8">
        <w:rPr>
          <w:i/>
        </w:rPr>
        <w:t>‘opting out’</w:t>
      </w:r>
      <w:r w:rsidR="00EC78E8">
        <w:t xml:space="preserve"> </w:t>
      </w:r>
      <w:r w:rsidR="00CC624E">
        <w:t xml:space="preserve">after a negative experience </w:t>
      </w:r>
      <w:r w:rsidR="007376F1">
        <w:t xml:space="preserve">is </w:t>
      </w:r>
      <w:r w:rsidR="00CC624E">
        <w:t>vital to their long-term engagement in learning.</w:t>
      </w:r>
      <w:r w:rsidR="003237B0">
        <w:t xml:space="preserve"> </w:t>
      </w:r>
      <w:r w:rsidR="003659B8">
        <w:t>For this reason, continuing to call on them to supply answers is essential. Yet i</w:t>
      </w:r>
      <w:r w:rsidR="003237B0">
        <w:t xml:space="preserve">n view of this, differentiation and </w:t>
      </w:r>
      <w:r w:rsidR="00651133">
        <w:t xml:space="preserve">classroom environment </w:t>
      </w:r>
      <w:r w:rsidR="008C0468">
        <w:t>become</w:t>
      </w:r>
      <w:r w:rsidR="001405A6">
        <w:t xml:space="preserve"> </w:t>
      </w:r>
      <w:r w:rsidR="003659B8">
        <w:t>hugely significant</w:t>
      </w:r>
      <w:r w:rsidR="006A2538">
        <w:t xml:space="preserve">. </w:t>
      </w:r>
      <w:r w:rsidR="00A24505">
        <w:t xml:space="preserve">This is because, if we are </w:t>
      </w:r>
      <w:r w:rsidR="00EC0191">
        <w:t xml:space="preserve">to ensure that </w:t>
      </w:r>
      <w:r w:rsidR="001138FF">
        <w:t xml:space="preserve">the virtues that </w:t>
      </w:r>
      <w:r w:rsidR="003237B0">
        <w:t xml:space="preserve">the </w:t>
      </w:r>
      <w:r w:rsidR="003237B0">
        <w:rPr>
          <w:i/>
        </w:rPr>
        <w:t>‘no-hands-up’</w:t>
      </w:r>
      <w:r w:rsidR="001138FF">
        <w:t xml:space="preserve"> approach brings</w:t>
      </w:r>
      <w:r w:rsidR="00EC0191">
        <w:t>, are not lost</w:t>
      </w:r>
      <w:r w:rsidR="00A24505">
        <w:t xml:space="preserve"> </w:t>
      </w:r>
      <w:r w:rsidR="001138FF">
        <w:t xml:space="preserve">amidst a wave of </w:t>
      </w:r>
      <w:r w:rsidR="009E274F">
        <w:t xml:space="preserve">student </w:t>
      </w:r>
      <w:r w:rsidR="001138FF">
        <w:t>emotional distress</w:t>
      </w:r>
      <w:r w:rsidR="009E274F">
        <w:t xml:space="preserve">, </w:t>
      </w:r>
      <w:proofErr w:type="gramStart"/>
      <w:r w:rsidR="003237B0">
        <w:t xml:space="preserve">it is </w:t>
      </w:r>
      <w:r w:rsidR="00A24505">
        <w:t>clear</w:t>
      </w:r>
      <w:r w:rsidR="003237B0">
        <w:t xml:space="preserve"> that appropriate</w:t>
      </w:r>
      <w:proofErr w:type="gramEnd"/>
      <w:r w:rsidR="003237B0">
        <w:t xml:space="preserve"> support must be given to students.</w:t>
      </w:r>
    </w:p>
    <w:p w14:paraId="35BBBF85" w14:textId="7A357FD6" w:rsidR="008F2727" w:rsidRDefault="00CA0E5C" w:rsidP="00AD27C3">
      <w:pPr>
        <w:spacing w:line="480" w:lineRule="auto"/>
      </w:pPr>
      <w:r>
        <w:t>Academic thought appears particularly divided on the issue of whether removing the</w:t>
      </w:r>
      <w:r w:rsidR="008F2727">
        <w:t xml:space="preserve"> </w:t>
      </w:r>
      <w:r w:rsidR="008F2727">
        <w:rPr>
          <w:i/>
        </w:rPr>
        <w:t xml:space="preserve">‘I-R-E’ </w:t>
      </w:r>
      <w:r w:rsidR="008F2727">
        <w:t>approach</w:t>
      </w:r>
      <w:r>
        <w:t xml:space="preserve"> from the classroom actually minimises the pressure of participation. Although it is argued that it encourages positive engagement among pupils (C. Harrison &amp; S. Howard. 2009), it is with similar strength that opponents state it causes anxiety. (H. Patrick &amp; J. Turner. </w:t>
      </w:r>
      <w:r w:rsidR="00B62928">
        <w:t>2004</w:t>
      </w:r>
      <w:r>
        <w:t xml:space="preserve">). </w:t>
      </w:r>
      <w:r w:rsidR="00C37739">
        <w:t xml:space="preserve">To overcome this, it is suggested that to strengthen a </w:t>
      </w:r>
      <w:r w:rsidR="00C37739">
        <w:rPr>
          <w:i/>
        </w:rPr>
        <w:t xml:space="preserve">‘no-hands-up’ </w:t>
      </w:r>
      <w:r w:rsidR="00C37739">
        <w:t xml:space="preserve">policy, a system that utilises coloured cards be employed. (C. Harrison &amp; S. Howard. 2009). This would involve students raising a red card if they don’t know the answer, and a green card if they do know the answer. In this way pupils are given an element of </w:t>
      </w:r>
      <w:r w:rsidR="00AA252C">
        <w:t>choice, which Fisher argues,</w:t>
      </w:r>
      <w:r w:rsidR="00C37739">
        <w:t xml:space="preserve"> plays a significant role in the formation of learner identities. (H. Fisher. </w:t>
      </w:r>
      <w:r w:rsidR="00B62928">
        <w:t>2013</w:t>
      </w:r>
      <w:r w:rsidR="00C37739">
        <w:t>).</w:t>
      </w:r>
      <w:r w:rsidR="0022272F">
        <w:t xml:space="preserve"> While this is undoubtedly an excellent formative assessment approach, the argument could be made that this merely highlights children with low confidence or do not know the answer. As a result, you will be left with green cards from the dominant, more confident and able students. In this way, all that has been achieved is an imitation of the </w:t>
      </w:r>
      <w:r w:rsidR="0022272F">
        <w:rPr>
          <w:i/>
        </w:rPr>
        <w:t xml:space="preserve">‘I-R-E’ </w:t>
      </w:r>
      <w:r w:rsidR="0022272F">
        <w:t xml:space="preserve">model. </w:t>
      </w:r>
      <w:r w:rsidR="003A5297">
        <w:t>We must then return to the literature to find a solution to this.</w:t>
      </w:r>
    </w:p>
    <w:p w14:paraId="6C0860ED" w14:textId="16A071B3" w:rsidR="000C3B0F" w:rsidRDefault="003A5297" w:rsidP="00AD27C3">
      <w:pPr>
        <w:spacing w:line="480" w:lineRule="auto"/>
      </w:pPr>
      <w:r>
        <w:t xml:space="preserve">An obvious source of reference </w:t>
      </w:r>
      <w:r w:rsidR="001E2784">
        <w:t xml:space="preserve">for this </w:t>
      </w:r>
      <w:r>
        <w:t>is differentiation pedagogy.</w:t>
      </w:r>
      <w:r w:rsidR="001E2784">
        <w:t xml:space="preserve"> If we are to employ lollipop sticks to randomly select students to answer interrogatives, then there needs to be an accompanied by an element of support. For instance, if a student who regularly exhibits symptoms of anxiety is randomly selected to answer a particularly high order interrogative, then it may be advisable to support that student by small prompts or rephrasing the interrogative. What cannot be allowed is that student opting out of answering. This differentiation therefore is key. For as Vygotsky says, </w:t>
      </w:r>
      <w:r w:rsidR="001E2784">
        <w:rPr>
          <w:i/>
        </w:rPr>
        <w:t xml:space="preserve">“what a child can do in cooperation today, they can do alone tomorrow.” </w:t>
      </w:r>
      <w:r w:rsidR="00FA69FE">
        <w:t>(</w:t>
      </w:r>
      <w:r w:rsidR="00B62928">
        <w:t xml:space="preserve">L. </w:t>
      </w:r>
      <w:r w:rsidR="00FA69FE">
        <w:t>Vygotsky 2009).</w:t>
      </w:r>
      <w:r w:rsidR="002A5F5A">
        <w:t xml:space="preserve"> </w:t>
      </w:r>
      <w:r w:rsidR="001E2784">
        <w:t xml:space="preserve">Recognising that not all students are equally able to answer every interrogative is an essential mindset to have. This is supported by Perrenoud who states that, </w:t>
      </w:r>
      <w:r w:rsidR="000C3B0F" w:rsidRPr="00A816EA">
        <w:rPr>
          <w:i/>
        </w:rPr>
        <w:t>“To the extent that all pupils do not have the same abilities nor the same needs nor the same way of working, an optimal situation for one pupil will not be optimal for another”</w:t>
      </w:r>
      <w:r w:rsidR="000C3B0F">
        <w:rPr>
          <w:i/>
        </w:rPr>
        <w:t xml:space="preserve"> </w:t>
      </w:r>
      <w:r w:rsidR="002D01AE">
        <w:t>(P. Perrenoud. 2014</w:t>
      </w:r>
      <w:r w:rsidR="000C3B0F">
        <w:t>).</w:t>
      </w:r>
      <w:r w:rsidR="001E2784">
        <w:t xml:space="preserve"> His comments though should not be construed as implying that by accommodating all learners, challenge in the classroom must diminish. Rather the opposite is true; high expectations must be maintained, but it is the level of challenge that must be appropriate for each learner’s current level of attainment. </w:t>
      </w:r>
    </w:p>
    <w:p w14:paraId="0AF83419" w14:textId="047A8342" w:rsidR="009F52DA" w:rsidRDefault="00E03FC0" w:rsidP="00AD27C3">
      <w:pPr>
        <w:spacing w:after="0" w:line="480" w:lineRule="auto"/>
      </w:pPr>
      <w:r>
        <w:lastRenderedPageBreak/>
        <w:t>Indeed, i</w:t>
      </w:r>
      <w:r w:rsidR="002737E1">
        <w:t xml:space="preserve">t is </w:t>
      </w:r>
      <w:r w:rsidR="00A6431A">
        <w:t>challenge that</w:t>
      </w:r>
      <w:r w:rsidR="002737E1">
        <w:t xml:space="preserve"> this pedagogical intervention seeks to instil in the classroom. </w:t>
      </w:r>
      <w:r w:rsidR="00743D48">
        <w:t>With the I-R-E model</w:t>
      </w:r>
      <w:r w:rsidR="005A0545">
        <w:t>, it is estimated that it will be the same 30% of students in a classroom tha</w:t>
      </w:r>
      <w:r w:rsidR="00A6431A">
        <w:t>t consistently raise their hand to be called on</w:t>
      </w:r>
      <w:r w:rsidR="005A0545">
        <w:t xml:space="preserve">. (Teaching Excellence in Adult Literacy. </w:t>
      </w:r>
      <w:r w:rsidR="002D01AE">
        <w:t>2013</w:t>
      </w:r>
      <w:r w:rsidR="005A0545">
        <w:t xml:space="preserve">). </w:t>
      </w:r>
      <w:r w:rsidR="00F00F3A">
        <w:t xml:space="preserve">By </w:t>
      </w:r>
      <w:r w:rsidR="00D95ED4">
        <w:t xml:space="preserve">selecting students at random </w:t>
      </w:r>
      <w:r w:rsidR="00BB0B0A">
        <w:t>though</w:t>
      </w:r>
      <w:r w:rsidR="00272CD6">
        <w:t>,</w:t>
      </w:r>
      <w:r w:rsidR="00BB0B0A">
        <w:t xml:space="preserve"> </w:t>
      </w:r>
      <w:r w:rsidR="00272CD6">
        <w:t>through</w:t>
      </w:r>
      <w:r w:rsidR="00BB0B0A">
        <w:t xml:space="preserve"> </w:t>
      </w:r>
      <w:r w:rsidR="00D95ED4">
        <w:t xml:space="preserve">the </w:t>
      </w:r>
      <w:r w:rsidR="00D95ED4">
        <w:rPr>
          <w:i/>
        </w:rPr>
        <w:t xml:space="preserve">‘no-hands-up’ </w:t>
      </w:r>
      <w:r w:rsidR="00D95ED4">
        <w:t>approach, we are able to hit the entire class with interrogatives</w:t>
      </w:r>
      <w:r w:rsidR="00272CD6">
        <w:t xml:space="preserve">. As a result, this </w:t>
      </w:r>
      <w:r w:rsidR="00A221BC">
        <w:t>m</w:t>
      </w:r>
      <w:r w:rsidR="00D95ED4">
        <w:t>aintain</w:t>
      </w:r>
      <w:r w:rsidR="00A221BC">
        <w:t>s</w:t>
      </w:r>
      <w:r w:rsidR="00D95ED4">
        <w:t xml:space="preserve"> student</w:t>
      </w:r>
      <w:r w:rsidR="00A221BC">
        <w:t xml:space="preserve"> engagement</w:t>
      </w:r>
      <w:r w:rsidR="00BB0B0A">
        <w:t xml:space="preserve"> through </w:t>
      </w:r>
      <w:r w:rsidR="00887ACA">
        <w:t>continu</w:t>
      </w:r>
      <w:r w:rsidR="00BB0B0A">
        <w:t>al</w:t>
      </w:r>
      <w:r w:rsidR="00887ACA">
        <w:t xml:space="preserve"> challenge</w:t>
      </w:r>
      <w:r w:rsidR="00A221BC">
        <w:t>,</w:t>
      </w:r>
      <w:r w:rsidR="00887ACA">
        <w:t xml:space="preserve"> </w:t>
      </w:r>
      <w:r w:rsidR="00272CD6">
        <w:t xml:space="preserve">and </w:t>
      </w:r>
      <w:r w:rsidR="00887ACA">
        <w:t>thereby</w:t>
      </w:r>
      <w:r w:rsidR="00272CD6">
        <w:t xml:space="preserve"> enables</w:t>
      </w:r>
      <w:r w:rsidR="00A221BC">
        <w:t xml:space="preserve"> them to become stakeholders in the learning process</w:t>
      </w:r>
      <w:r w:rsidR="002D01AE">
        <w:t xml:space="preserve">. (T. Andrew. </w:t>
      </w:r>
      <w:r w:rsidR="00887ACA">
        <w:t xml:space="preserve">2008). </w:t>
      </w:r>
      <w:r w:rsidR="00272CD6">
        <w:t>As</w:t>
      </w:r>
      <w:r w:rsidR="001A1A64">
        <w:t xml:space="preserve"> no student can opt out of participation, a classroom culture of high expectations </w:t>
      </w:r>
      <w:r w:rsidR="00272CD6">
        <w:t>is consequently se</w:t>
      </w:r>
      <w:r w:rsidR="001A1A64">
        <w:t xml:space="preserve">t. As Lemov comments, </w:t>
      </w:r>
      <w:r w:rsidR="001A1A64">
        <w:rPr>
          <w:i/>
        </w:rPr>
        <w:t xml:space="preserve">“high expectations are the most reliable driver of high student achievement.” </w:t>
      </w:r>
      <w:r w:rsidR="001A1A64">
        <w:t xml:space="preserve">(D. Lemov. </w:t>
      </w:r>
      <w:r w:rsidR="00F31152">
        <w:t>2010</w:t>
      </w:r>
      <w:r w:rsidR="001A1A64">
        <w:t>).</w:t>
      </w:r>
      <w:r w:rsidR="009C5472">
        <w:t xml:space="preserve"> </w:t>
      </w:r>
      <w:r w:rsidR="00272CD6">
        <w:t>Furthermore b</w:t>
      </w:r>
      <w:r w:rsidR="009C5472">
        <w:t xml:space="preserve">y employing the </w:t>
      </w:r>
      <w:r w:rsidR="0038114D">
        <w:rPr>
          <w:i/>
        </w:rPr>
        <w:t xml:space="preserve">‘Pose, Pause, Bounce, Pounce’ </w:t>
      </w:r>
      <w:r w:rsidR="0038114D">
        <w:t>(PPBP) strategy</w:t>
      </w:r>
      <w:r w:rsidR="00272CD6">
        <w:t xml:space="preserve"> within a </w:t>
      </w:r>
      <w:r w:rsidR="00272CD6">
        <w:rPr>
          <w:i/>
        </w:rPr>
        <w:t xml:space="preserve">‘no-hands-up’ </w:t>
      </w:r>
      <w:r w:rsidR="00272CD6">
        <w:t>environment</w:t>
      </w:r>
      <w:r w:rsidR="0038114D">
        <w:t xml:space="preserve">, </w:t>
      </w:r>
      <w:r w:rsidR="001360B5">
        <w:t xml:space="preserve">we can generate a high volume of quality interrogatives. </w:t>
      </w:r>
      <w:r w:rsidR="00A6431A">
        <w:t>Once again</w:t>
      </w:r>
      <w:r w:rsidR="009F52DA">
        <w:t>,</w:t>
      </w:r>
      <w:r w:rsidR="00A6431A">
        <w:t xml:space="preserve"> Lemov provides outstanding literature on this subject with his concept of </w:t>
      </w:r>
      <w:r w:rsidR="00A6431A">
        <w:rPr>
          <w:i/>
        </w:rPr>
        <w:t xml:space="preserve">‘stretch it,’ </w:t>
      </w:r>
      <w:r w:rsidR="00A6431A">
        <w:t xml:space="preserve">which essentially sees students being rewarded for </w:t>
      </w:r>
      <w:r w:rsidR="00A6431A">
        <w:rPr>
          <w:i/>
        </w:rPr>
        <w:t xml:space="preserve">“…right answers with more questions…” </w:t>
      </w:r>
      <w:r w:rsidR="00A6431A">
        <w:t>(</w:t>
      </w:r>
      <w:r w:rsidR="001360B5">
        <w:t>D. Lemov.</w:t>
      </w:r>
      <w:r w:rsidR="00F31152">
        <w:t xml:space="preserve"> 2010</w:t>
      </w:r>
      <w:r w:rsidR="00A6431A">
        <w:t xml:space="preserve">). </w:t>
      </w:r>
      <w:r w:rsidR="009F52DA">
        <w:t xml:space="preserve">In doing so, </w:t>
      </w:r>
      <w:r w:rsidR="001669DD">
        <w:t xml:space="preserve">a very </w:t>
      </w:r>
      <w:r w:rsidR="00BB45A4">
        <w:t xml:space="preserve">constructivist classroom </w:t>
      </w:r>
      <w:r w:rsidR="009F52DA">
        <w:t>can be</w:t>
      </w:r>
      <w:r w:rsidR="001669DD">
        <w:t xml:space="preserve"> created. A </w:t>
      </w:r>
      <w:r w:rsidR="009F52DA">
        <w:t>classroom that</w:t>
      </w:r>
      <w:r w:rsidR="001669DD">
        <w:t xml:space="preserve"> resembles </w:t>
      </w:r>
      <w:r w:rsidR="009F52DA">
        <w:t xml:space="preserve">a hive of ideas; </w:t>
      </w:r>
      <w:r w:rsidR="00BB45A4">
        <w:t xml:space="preserve">in which each and every child </w:t>
      </w:r>
      <w:proofErr w:type="gramStart"/>
      <w:r w:rsidR="00BB45A4">
        <w:t>encounters</w:t>
      </w:r>
      <w:proofErr w:type="gramEnd"/>
      <w:r w:rsidR="00BB45A4">
        <w:t xml:space="preserve"> </w:t>
      </w:r>
      <w:r w:rsidR="00BB45A4">
        <w:rPr>
          <w:i/>
        </w:rPr>
        <w:t xml:space="preserve">“resistance” </w:t>
      </w:r>
      <w:r w:rsidR="00BB45A4">
        <w:t xml:space="preserve">in the </w:t>
      </w:r>
      <w:r w:rsidR="00BB45A4">
        <w:rPr>
          <w:i/>
        </w:rPr>
        <w:t xml:space="preserve">“frustrating middle ground” </w:t>
      </w:r>
      <w:r w:rsidR="00BB45A4">
        <w:t>where</w:t>
      </w:r>
      <w:r w:rsidR="009F52DA">
        <w:t xml:space="preserve"> for Biesta,</w:t>
      </w:r>
      <w:r w:rsidR="00BB45A4">
        <w:t xml:space="preserve"> </w:t>
      </w:r>
      <w:r w:rsidR="00BB45A4">
        <w:rPr>
          <w:i/>
        </w:rPr>
        <w:t>“education in a sense only begin</w:t>
      </w:r>
      <w:r w:rsidR="009F52DA">
        <w:rPr>
          <w:i/>
        </w:rPr>
        <w:t>s.</w:t>
      </w:r>
      <w:r w:rsidR="00BB45A4">
        <w:rPr>
          <w:i/>
        </w:rPr>
        <w:t xml:space="preserve">” </w:t>
      </w:r>
      <w:r w:rsidR="00BB45A4">
        <w:t>(</w:t>
      </w:r>
      <w:r w:rsidR="009F52DA">
        <w:t xml:space="preserve">G. </w:t>
      </w:r>
      <w:r w:rsidR="00BB45A4">
        <w:t>Biesta</w:t>
      </w:r>
      <w:r w:rsidR="009F52DA">
        <w:t>.</w:t>
      </w:r>
      <w:r w:rsidR="00BB45A4">
        <w:t xml:space="preserve"> </w:t>
      </w:r>
      <w:r w:rsidR="00F31152">
        <w:t>2014</w:t>
      </w:r>
      <w:r w:rsidR="00BB45A4">
        <w:t>).</w:t>
      </w:r>
    </w:p>
    <w:p w14:paraId="18ED46E7" w14:textId="0045A00E" w:rsidR="00C42BD0" w:rsidRPr="00C42BD0" w:rsidRDefault="00394228" w:rsidP="00AD27C3">
      <w:pPr>
        <w:spacing w:after="0" w:line="480" w:lineRule="auto"/>
        <w:rPr>
          <w:b/>
        </w:rPr>
      </w:pPr>
      <w:r>
        <w:rPr>
          <w:b/>
        </w:rPr>
        <w:t>School Policy:</w:t>
      </w:r>
    </w:p>
    <w:p w14:paraId="2D038154" w14:textId="0A280F9B" w:rsidR="005C4EFB" w:rsidRDefault="00B01BF8" w:rsidP="00AD27C3">
      <w:pPr>
        <w:spacing w:after="0" w:line="480" w:lineRule="auto"/>
      </w:pPr>
      <w:r>
        <w:t xml:space="preserve">Such is the significance that School Z attaches </w:t>
      </w:r>
      <w:r w:rsidRPr="00B01BF8">
        <w:t>to</w:t>
      </w:r>
      <w:r w:rsidRPr="00B01BF8">
        <w:rPr>
          <w:i/>
        </w:rPr>
        <w:t xml:space="preserve"> ‘Assessment for Learning’</w:t>
      </w:r>
      <w:r>
        <w:t xml:space="preserve"> (AFL) strategies, that while researching its policy, a great wealth of literature was found</w:t>
      </w:r>
      <w:r w:rsidR="00992F3B">
        <w:t>,</w:t>
      </w:r>
      <w:r w:rsidR="005C4EFB">
        <w:t xml:space="preserve"> including a purpose-</w:t>
      </w:r>
      <w:r>
        <w:t xml:space="preserve">made </w:t>
      </w:r>
      <w:r w:rsidR="00222303">
        <w:t xml:space="preserve">AFL </w:t>
      </w:r>
      <w:r>
        <w:t xml:space="preserve">handbook for students, parents, guardians and staff to refer to. </w:t>
      </w:r>
      <w:r w:rsidR="00222303">
        <w:t xml:space="preserve">Indeed, this focus on AFL is similarly </w:t>
      </w:r>
      <w:r w:rsidR="005D4B1F">
        <w:t>demonstrated</w:t>
      </w:r>
      <w:r w:rsidR="00222303">
        <w:t xml:space="preserve"> in both the </w:t>
      </w:r>
      <w:r w:rsidR="00222303" w:rsidRPr="005D4B1F">
        <w:rPr>
          <w:i/>
        </w:rPr>
        <w:t>‘School Improvement Plan’</w:t>
      </w:r>
      <w:r w:rsidR="005D4B1F">
        <w:t xml:space="preserve"> (SIP)</w:t>
      </w:r>
      <w:r w:rsidR="00222303">
        <w:t xml:space="preserve"> and the </w:t>
      </w:r>
      <w:r w:rsidR="00222303" w:rsidRPr="005D4B1F">
        <w:rPr>
          <w:i/>
        </w:rPr>
        <w:t>‘Learning Area Development Plan’</w:t>
      </w:r>
      <w:r w:rsidR="005D4B1F">
        <w:rPr>
          <w:i/>
        </w:rPr>
        <w:t xml:space="preserve"> </w:t>
      </w:r>
      <w:r w:rsidR="005D4B1F">
        <w:t xml:space="preserve">(LADP), which both make strong reference to </w:t>
      </w:r>
      <w:r w:rsidR="005D4B1F">
        <w:rPr>
          <w:i/>
        </w:rPr>
        <w:t xml:space="preserve">“embedding School Z’s Approach to Assessment and ensuring that there is consistency in the quality and amount of feedback given to pupils.” </w:t>
      </w:r>
      <w:r w:rsidR="005D4B1F">
        <w:t xml:space="preserve">(School Z. </w:t>
      </w:r>
      <w:r w:rsidR="002B651B">
        <w:t>2016</w:t>
      </w:r>
      <w:r w:rsidR="005D4B1F">
        <w:t xml:space="preserve">). </w:t>
      </w:r>
      <w:r w:rsidR="008A6B3B">
        <w:t>As a result, AFL strategies are fully embedded in classes</w:t>
      </w:r>
      <w:r w:rsidR="00D22A79">
        <w:t>, are recognised and understood</w:t>
      </w:r>
      <w:r w:rsidR="00972E5A">
        <w:t xml:space="preserve"> by pupils,</w:t>
      </w:r>
      <w:r w:rsidR="008A6B3B">
        <w:t xml:space="preserve"> and form an integral part of School Z’s assessment process. </w:t>
      </w:r>
      <w:proofErr w:type="gramStart"/>
      <w:r w:rsidR="00992F3B">
        <w:t>Referring back</w:t>
      </w:r>
      <w:proofErr w:type="gramEnd"/>
      <w:r w:rsidR="00992F3B">
        <w:t xml:space="preserve"> to School Z’s</w:t>
      </w:r>
      <w:r w:rsidR="005C4EFB">
        <w:t xml:space="preserve"> aforementioned purpose-</w:t>
      </w:r>
      <w:r w:rsidR="007828FA">
        <w:t xml:space="preserve">made AFL handbook, no less than twenty AFL strategies are listed as </w:t>
      </w:r>
      <w:r w:rsidR="00FC3F5A">
        <w:t xml:space="preserve">being </w:t>
      </w:r>
      <w:r w:rsidR="0013464C">
        <w:t>regularly</w:t>
      </w:r>
      <w:r w:rsidR="00FC3F5A">
        <w:t xml:space="preserve"> employed</w:t>
      </w:r>
      <w:r w:rsidR="005C4EFB">
        <w:t xml:space="preserve"> in its</w:t>
      </w:r>
      <w:r w:rsidR="00992F3B">
        <w:t xml:space="preserve"> classes</w:t>
      </w:r>
      <w:r w:rsidR="00FC3F5A">
        <w:t>. These include everything from</w:t>
      </w:r>
      <w:r w:rsidR="0013464C">
        <w:t>,</w:t>
      </w:r>
      <w:r w:rsidR="00FC3F5A">
        <w:t xml:space="preserve"> </w:t>
      </w:r>
      <w:r w:rsidR="0013464C">
        <w:rPr>
          <w:i/>
        </w:rPr>
        <w:t>“</w:t>
      </w:r>
      <w:r w:rsidR="0094188F">
        <w:rPr>
          <w:i/>
        </w:rPr>
        <w:t>Think/Pair/Share</w:t>
      </w:r>
      <w:r w:rsidR="0013464C">
        <w:rPr>
          <w:i/>
        </w:rPr>
        <w:t>…</w:t>
      </w:r>
      <w:r w:rsidR="0013464C">
        <w:t>(to)…</w:t>
      </w:r>
      <w:r w:rsidR="0094188F">
        <w:rPr>
          <w:i/>
        </w:rPr>
        <w:t>basketball not ping-pong</w:t>
      </w:r>
      <w:r w:rsidR="0013464C">
        <w:rPr>
          <w:i/>
        </w:rPr>
        <w:t>…</w:t>
      </w:r>
      <w:r w:rsidR="0013464C">
        <w:t>(to)</w:t>
      </w:r>
      <w:r w:rsidR="0013464C">
        <w:rPr>
          <w:i/>
        </w:rPr>
        <w:t>…random name selection (h</w:t>
      </w:r>
      <w:r w:rsidR="0094188F">
        <w:rPr>
          <w:i/>
        </w:rPr>
        <w:t xml:space="preserve">ands-down).” </w:t>
      </w:r>
      <w:r w:rsidR="0094188F">
        <w:t xml:space="preserve">(School Z. </w:t>
      </w:r>
      <w:r w:rsidR="002B651B">
        <w:t>2016</w:t>
      </w:r>
      <w:r w:rsidR="00960C44">
        <w:t xml:space="preserve">). Given that </w:t>
      </w:r>
      <w:r w:rsidR="009E2D30">
        <w:t xml:space="preserve">School Z is a </w:t>
      </w:r>
      <w:r w:rsidR="00960C44">
        <w:t>forerunner of the Donaldson curriculum</w:t>
      </w:r>
      <w:r w:rsidR="0013464C">
        <w:t xml:space="preserve">, </w:t>
      </w:r>
      <w:r w:rsidR="00992F3B">
        <w:t xml:space="preserve">this </w:t>
      </w:r>
      <w:r w:rsidR="0013464C">
        <w:t xml:space="preserve">is </w:t>
      </w:r>
      <w:r w:rsidR="009E2D30">
        <w:t xml:space="preserve">rather </w:t>
      </w:r>
      <w:r w:rsidR="0013464C">
        <w:t>unsurprising</w:t>
      </w:r>
      <w:r w:rsidR="009E2D30">
        <w:t xml:space="preserve">. </w:t>
      </w:r>
      <w:r w:rsidR="00992F3B">
        <w:t xml:space="preserve">For as Donaldson </w:t>
      </w:r>
      <w:r w:rsidR="005C4EFB">
        <w:t xml:space="preserve">comments and </w:t>
      </w:r>
      <w:r w:rsidR="00992F3B">
        <w:t xml:space="preserve">is </w:t>
      </w:r>
      <w:r w:rsidR="000E5A46">
        <w:t xml:space="preserve">in fact </w:t>
      </w:r>
      <w:r w:rsidR="00992F3B">
        <w:t xml:space="preserve">cited in the handbook, </w:t>
      </w:r>
      <w:r w:rsidR="004C7B70">
        <w:rPr>
          <w:i/>
        </w:rPr>
        <w:t xml:space="preserve">“Assessment for learning…is as relevant to good teaching and learning as it is to assessment.” </w:t>
      </w:r>
      <w:r w:rsidR="004C7B70">
        <w:t xml:space="preserve">(G. Donaldson. </w:t>
      </w:r>
      <w:r w:rsidR="002B651B">
        <w:t>2016</w:t>
      </w:r>
      <w:r w:rsidR="00C4385F">
        <w:t xml:space="preserve">). </w:t>
      </w:r>
    </w:p>
    <w:p w14:paraId="71F3F5A6" w14:textId="77777777" w:rsidR="00F91426" w:rsidRDefault="00F91426" w:rsidP="00AD27C3">
      <w:pPr>
        <w:spacing w:after="0" w:line="480" w:lineRule="auto"/>
      </w:pPr>
    </w:p>
    <w:p w14:paraId="5D6AC693" w14:textId="0462FE84" w:rsidR="00D22A79" w:rsidRDefault="00D22A79" w:rsidP="00AD27C3">
      <w:pPr>
        <w:spacing w:line="480" w:lineRule="auto"/>
      </w:pPr>
      <w:r>
        <w:t>D</w:t>
      </w:r>
      <w:r w:rsidR="005C4EFB">
        <w:t xml:space="preserve">riving AFL strategies in the classroom to enhance academic attainment and pupil engagement certainly ties </w:t>
      </w:r>
      <w:r w:rsidR="000E5A46">
        <w:t xml:space="preserve">in </w:t>
      </w:r>
      <w:r w:rsidR="005C4EFB">
        <w:t xml:space="preserve">with our investigated literature. </w:t>
      </w:r>
      <w:r w:rsidR="00D34307">
        <w:t xml:space="preserve">For as School Z’s SIP and LADP documents </w:t>
      </w:r>
      <w:r w:rsidR="000039B7">
        <w:t xml:space="preserve">infer, AFL is to lie at the heart of a school </w:t>
      </w:r>
      <w:r w:rsidR="000039B7">
        <w:lastRenderedPageBreak/>
        <w:t xml:space="preserve">environment which, </w:t>
      </w:r>
      <w:r w:rsidR="0054412B">
        <w:rPr>
          <w:i/>
        </w:rPr>
        <w:t xml:space="preserve">“actively involves pupils in their learning, </w:t>
      </w:r>
      <w:r w:rsidR="000039B7">
        <w:rPr>
          <w:i/>
        </w:rPr>
        <w:t>who know</w:t>
      </w:r>
      <w:r w:rsidR="0054412B">
        <w:rPr>
          <w:i/>
        </w:rPr>
        <w:t xml:space="preserve"> what they are learning and why.” </w:t>
      </w:r>
      <w:r w:rsidR="004E620F">
        <w:t>(School Z</w:t>
      </w:r>
      <w:r w:rsidR="004E620F" w:rsidRPr="00AC4FD0">
        <w:rPr>
          <w:i/>
        </w:rPr>
        <w:t>.</w:t>
      </w:r>
      <w:r w:rsidR="004E620F">
        <w:t xml:space="preserve"> </w:t>
      </w:r>
      <w:r w:rsidR="002B651B">
        <w:t>2016</w:t>
      </w:r>
      <w:r w:rsidR="004E620F">
        <w:t>).</w:t>
      </w:r>
      <w:r w:rsidR="00C70D7F">
        <w:t xml:space="preserve"> </w:t>
      </w:r>
      <w:r w:rsidR="00AC4FD0">
        <w:t xml:space="preserve">Furthermore, what is evident is a desire to </w:t>
      </w:r>
      <w:r w:rsidR="007065C8">
        <w:t>nurture</w:t>
      </w:r>
      <w:r w:rsidR="00AC4FD0">
        <w:t xml:space="preserve"> a dialogi</w:t>
      </w:r>
      <w:r>
        <w:t>c style in</w:t>
      </w:r>
      <w:r w:rsidR="00AC4FD0">
        <w:t xml:space="preserve"> the classroom with, </w:t>
      </w:r>
      <w:r w:rsidR="00AC4FD0">
        <w:rPr>
          <w:i/>
        </w:rPr>
        <w:t>“questions needing to be used to prompt further thought on behalf of the pupil</w:t>
      </w:r>
      <w:r w:rsidR="007065C8">
        <w:rPr>
          <w:i/>
        </w:rPr>
        <w:t>. This p</w:t>
      </w:r>
      <w:r w:rsidR="00AC4FD0">
        <w:rPr>
          <w:i/>
        </w:rPr>
        <w:t>upil dialogue is to be encouraged.”</w:t>
      </w:r>
      <w:r w:rsidR="007065C8">
        <w:rPr>
          <w:i/>
        </w:rPr>
        <w:t xml:space="preserve"> </w:t>
      </w:r>
      <w:r w:rsidR="007065C8">
        <w:t>(School Z</w:t>
      </w:r>
      <w:r w:rsidR="007065C8" w:rsidRPr="00AC4FD0">
        <w:rPr>
          <w:i/>
        </w:rPr>
        <w:t xml:space="preserve">. </w:t>
      </w:r>
      <w:r w:rsidR="002B651B">
        <w:t>2016</w:t>
      </w:r>
      <w:r w:rsidR="007065C8">
        <w:t xml:space="preserve">). </w:t>
      </w:r>
      <w:r w:rsidR="00D151D4">
        <w:t>Clearly therefore, questioning</w:t>
      </w:r>
      <w:r w:rsidR="00AC1C6E">
        <w:t xml:space="preserve"> </w:t>
      </w:r>
      <w:r w:rsidR="007B5BA2">
        <w:t>within</w:t>
      </w:r>
      <w:r w:rsidR="00AC1C6E">
        <w:t xml:space="preserve"> a dialogic style</w:t>
      </w:r>
      <w:r w:rsidR="00D151D4">
        <w:t xml:space="preserve"> is </w:t>
      </w:r>
      <w:r w:rsidR="007B5BA2">
        <w:t xml:space="preserve">not simply a pedagogical pipedream. It is </w:t>
      </w:r>
      <w:r w:rsidR="00D151D4">
        <w:t xml:space="preserve">a recognised </w:t>
      </w:r>
      <w:r w:rsidR="007B5BA2">
        <w:t>strand of a purposeful AFL strategy</w:t>
      </w:r>
      <w:r w:rsidR="0006785B">
        <w:t xml:space="preserve"> from a highly successful school</w:t>
      </w:r>
      <w:r w:rsidR="007B5BA2">
        <w:t>.</w:t>
      </w:r>
      <w:r w:rsidR="0006785B">
        <w:t xml:space="preserve"> </w:t>
      </w:r>
    </w:p>
    <w:p w14:paraId="5808ECFE" w14:textId="6CA8351B" w:rsidR="008C3A38" w:rsidRDefault="0006785B" w:rsidP="00AD27C3">
      <w:pPr>
        <w:spacing w:line="480" w:lineRule="auto"/>
      </w:pPr>
      <w:r>
        <w:t>Indeed,</w:t>
      </w:r>
      <w:r w:rsidR="001B1B5B">
        <w:t xml:space="preserve"> School Z’s</w:t>
      </w:r>
      <w:r>
        <w:t xml:space="preserve"> 2018</w:t>
      </w:r>
      <w:r w:rsidR="001B1B5B">
        <w:t xml:space="preserve"> Estyn Report </w:t>
      </w:r>
      <w:r>
        <w:t xml:space="preserve">awarded it </w:t>
      </w:r>
      <w:r>
        <w:rPr>
          <w:i/>
        </w:rPr>
        <w:t xml:space="preserve">‘Excellent’ </w:t>
      </w:r>
      <w:r>
        <w:t xml:space="preserve">across all five areas of assessment, with it making particular reference to the, </w:t>
      </w:r>
      <w:r>
        <w:rPr>
          <w:i/>
        </w:rPr>
        <w:t xml:space="preserve">“use of highly effective questioning techniques to challenge and develop pupils’ thinking.” </w:t>
      </w:r>
      <w:r w:rsidR="004E34DF">
        <w:t>(Estyn.</w:t>
      </w:r>
      <w:r w:rsidR="002B651B">
        <w:t xml:space="preserve"> 2018</w:t>
      </w:r>
      <w:r w:rsidR="004E34DF">
        <w:t>).</w:t>
      </w:r>
      <w:r w:rsidR="00D203F2">
        <w:t xml:space="preserve"> </w:t>
      </w:r>
      <w:r w:rsidR="00502732">
        <w:t xml:space="preserve">We can therefore see that </w:t>
      </w:r>
      <w:r w:rsidR="002D540F">
        <w:t xml:space="preserve">opening the classroom up to discussion and questioning </w:t>
      </w:r>
      <w:r w:rsidR="00980115">
        <w:t>in the manner that a</w:t>
      </w:r>
      <w:r w:rsidR="002D540F">
        <w:t xml:space="preserve"> </w:t>
      </w:r>
      <w:r w:rsidR="002D540F">
        <w:rPr>
          <w:i/>
        </w:rPr>
        <w:t xml:space="preserve">‘no-hands-up’ </w:t>
      </w:r>
      <w:r w:rsidR="00D7572D">
        <w:t>approach would allow</w:t>
      </w:r>
      <w:r w:rsidR="00D22A79">
        <w:t>,</w:t>
      </w:r>
      <w:r w:rsidR="00D7572D">
        <w:t xml:space="preserve"> is </w:t>
      </w:r>
      <w:r w:rsidR="00502732">
        <w:t>lauded as a successful strategy by both academic</w:t>
      </w:r>
      <w:r w:rsidR="00D80A8D">
        <w:t xml:space="preserve"> and teaching professionals</w:t>
      </w:r>
      <w:r w:rsidR="00502732">
        <w:t>.</w:t>
      </w:r>
      <w:r w:rsidR="00D80A8D">
        <w:t xml:space="preserve"> </w:t>
      </w:r>
      <w:r w:rsidR="00502732">
        <w:t>This fits neatly into our review of pedagogical literature</w:t>
      </w:r>
      <w:r w:rsidR="00D80A8D">
        <w:t>,</w:t>
      </w:r>
      <w:r w:rsidR="00502732">
        <w:t xml:space="preserve"> which is perhaps perfectly summarised by Dylan Wiliam, </w:t>
      </w:r>
      <w:r w:rsidR="0035202A">
        <w:rPr>
          <w:i/>
        </w:rPr>
        <w:t>“</w:t>
      </w:r>
      <w:r w:rsidR="0001773B">
        <w:rPr>
          <w:i/>
        </w:rPr>
        <w:t xml:space="preserve">…the </w:t>
      </w:r>
      <w:r w:rsidR="0035202A">
        <w:rPr>
          <w:i/>
        </w:rPr>
        <w:t>most important assessment does not happen at the end of learning – it happens during the learning, when there is still time to do something with the information.</w:t>
      </w:r>
      <w:r w:rsidR="0001773B">
        <w:rPr>
          <w:i/>
        </w:rPr>
        <w:t>”</w:t>
      </w:r>
      <w:r w:rsidR="00D80A8D">
        <w:rPr>
          <w:i/>
        </w:rPr>
        <w:t xml:space="preserve"> </w:t>
      </w:r>
      <w:r w:rsidR="00D80A8D">
        <w:t>(D. Wiliam.</w:t>
      </w:r>
      <w:r w:rsidR="00D80A8D">
        <w:rPr>
          <w:i/>
        </w:rPr>
        <w:t xml:space="preserve"> </w:t>
      </w:r>
      <w:r w:rsidR="002B651B">
        <w:t>2006</w:t>
      </w:r>
      <w:r w:rsidR="00D80A8D">
        <w:t>).</w:t>
      </w:r>
      <w:r w:rsidR="00D71D4D">
        <w:t xml:space="preserve"> </w:t>
      </w:r>
    </w:p>
    <w:p w14:paraId="7A46979E" w14:textId="1B81AB73" w:rsidR="00C42BD0" w:rsidRPr="00C42BD0" w:rsidRDefault="00C42BD0" w:rsidP="00AD27C3">
      <w:pPr>
        <w:spacing w:line="480" w:lineRule="auto"/>
        <w:rPr>
          <w:b/>
        </w:rPr>
      </w:pPr>
      <w:r>
        <w:rPr>
          <w:b/>
        </w:rPr>
        <w:t>Methodology:</w:t>
      </w:r>
    </w:p>
    <w:p w14:paraId="7FCEE285" w14:textId="7C109071" w:rsidR="00091A89" w:rsidRDefault="009C59F1" w:rsidP="00AD27C3">
      <w:pPr>
        <w:spacing w:line="480" w:lineRule="auto"/>
      </w:pPr>
      <w:r>
        <w:t xml:space="preserve">Action research </w:t>
      </w:r>
      <w:r w:rsidR="00B44EEE">
        <w:t>is a</w:t>
      </w:r>
      <w:r w:rsidR="003419C9">
        <w:t xml:space="preserve"> </w:t>
      </w:r>
      <w:r w:rsidR="003419C9">
        <w:rPr>
          <w:i/>
        </w:rPr>
        <w:t>“critical social science”</w:t>
      </w:r>
      <w:r w:rsidR="00B44EEE">
        <w:t xml:space="preserve"> tool</w:t>
      </w:r>
      <w:r w:rsidR="003419C9">
        <w:t xml:space="preserve"> (R. Weiskopf &amp; S. Laske. </w:t>
      </w:r>
      <w:r w:rsidR="002B651B">
        <w:t>1996</w:t>
      </w:r>
      <w:r w:rsidR="003419C9">
        <w:t>)</w:t>
      </w:r>
      <w:r w:rsidR="00B44EEE">
        <w:t xml:space="preserve"> for developing efficiency and efficacy in education, and can </w:t>
      </w:r>
      <w:r w:rsidR="00CB6063">
        <w:t>be b</w:t>
      </w:r>
      <w:r w:rsidR="00E32CA7">
        <w:t>roken into four distinct stages: planning;</w:t>
      </w:r>
      <w:r w:rsidR="00CB6063">
        <w:t xml:space="preserve"> implementa</w:t>
      </w:r>
      <w:r w:rsidR="00E32CA7">
        <w:t>tion;</w:t>
      </w:r>
      <w:r w:rsidR="00CB6063">
        <w:t xml:space="preserve"> observation</w:t>
      </w:r>
      <w:r w:rsidR="00B44EEE">
        <w:t xml:space="preserve"> and finally reflection, which then provides the stimulus for the next cycle of action research. </w:t>
      </w:r>
      <w:r w:rsidR="00E32CA7">
        <w:t xml:space="preserve">(O. Zuber-Skerritt. </w:t>
      </w:r>
      <w:r w:rsidR="002B651B">
        <w:t>1996</w:t>
      </w:r>
      <w:r w:rsidR="00E32CA7">
        <w:t xml:space="preserve">). </w:t>
      </w:r>
      <w:r w:rsidR="00B7038A">
        <w:t xml:space="preserve">In acting on the strategic planning stage, </w:t>
      </w:r>
      <w:r w:rsidR="00E9162E">
        <w:t xml:space="preserve">a purposeful sampling method </w:t>
      </w:r>
      <w:r w:rsidR="00D1780F">
        <w:t xml:space="preserve">has been </w:t>
      </w:r>
      <w:r w:rsidR="00E9162E">
        <w:t>chosen.</w:t>
      </w:r>
      <w:r w:rsidR="00D1780F">
        <w:t xml:space="preserve"> </w:t>
      </w:r>
      <w:r w:rsidR="00425D0C">
        <w:t>(M. Patton. 1990).</w:t>
      </w:r>
      <w:r w:rsidR="00E22730">
        <w:t xml:space="preserve"> For the purposes of this intervention, a Y</w:t>
      </w:r>
      <w:r w:rsidR="001D57D2">
        <w:t>ear 7 group of thirty mixed ability students has been identified as most</w:t>
      </w:r>
      <w:r w:rsidR="00E22730">
        <w:t xml:space="preserve"> appropriate</w:t>
      </w:r>
      <w:r w:rsidR="001D57D2">
        <w:t xml:space="preserve">. </w:t>
      </w:r>
      <w:r w:rsidR="00091A89">
        <w:t xml:space="preserve">The reasoning for choosing a mixed ability class is that </w:t>
      </w:r>
      <w:proofErr w:type="gramStart"/>
      <w:r w:rsidR="001D57D2">
        <w:t>in order to</w:t>
      </w:r>
      <w:proofErr w:type="gramEnd"/>
      <w:r w:rsidR="001D57D2">
        <w:t xml:space="preserve"> truly test this intervention’s efficacy, a class which has the broadest range of abilities is essential. </w:t>
      </w:r>
      <w:r w:rsidR="001A2296">
        <w:t xml:space="preserve">This is because, under the </w:t>
      </w:r>
      <w:r w:rsidR="001A2296">
        <w:rPr>
          <w:i/>
        </w:rPr>
        <w:t xml:space="preserve">‘I-R-E’ </w:t>
      </w:r>
      <w:r w:rsidR="00E601CF">
        <w:t xml:space="preserve">model, it is the lower </w:t>
      </w:r>
      <w:r w:rsidR="00A60E17">
        <w:t>achievers that</w:t>
      </w:r>
      <w:r w:rsidR="00E601CF">
        <w:t xml:space="preserve"> </w:t>
      </w:r>
      <w:r w:rsidR="00736C4C">
        <w:t xml:space="preserve">shy away from participation and become the </w:t>
      </w:r>
      <w:r w:rsidR="00736C4C">
        <w:rPr>
          <w:i/>
        </w:rPr>
        <w:t xml:space="preserve">‘radiator children’ </w:t>
      </w:r>
      <w:r w:rsidR="00736C4C">
        <w:t xml:space="preserve">that </w:t>
      </w:r>
      <w:r w:rsidR="00A60E17">
        <w:t>Claxton describes.</w:t>
      </w:r>
      <w:r w:rsidR="005F683D">
        <w:t xml:space="preserve"> </w:t>
      </w:r>
      <w:r w:rsidR="00BC3FFE">
        <w:t>(</w:t>
      </w:r>
      <w:r w:rsidR="005F683D">
        <w:t>G. Claxton. 2008).</w:t>
      </w:r>
      <w:r w:rsidR="00A60E17">
        <w:t xml:space="preserve"> </w:t>
      </w:r>
      <w:r w:rsidR="00700C64">
        <w:t xml:space="preserve">Were we to test it on a </w:t>
      </w:r>
      <w:r w:rsidR="00BC3FFE">
        <w:t>set ability class</w:t>
      </w:r>
      <w:r w:rsidR="00700C64">
        <w:t>, then potentially we could have a class where pup</w:t>
      </w:r>
      <w:r w:rsidR="00276101">
        <w:t xml:space="preserve">il engagement is not as varied, and where differentiation </w:t>
      </w:r>
      <w:r w:rsidR="00EE7CF8">
        <w:t xml:space="preserve">is not as necessary. </w:t>
      </w:r>
      <w:r w:rsidR="00F8376D">
        <w:t xml:space="preserve"> </w:t>
      </w:r>
    </w:p>
    <w:p w14:paraId="58196AAF" w14:textId="4CE8434A" w:rsidR="00F8376D" w:rsidRDefault="00276101" w:rsidP="00AD27C3">
      <w:pPr>
        <w:spacing w:line="480" w:lineRule="auto"/>
      </w:pPr>
      <w:r>
        <w:t>Furthermore</w:t>
      </w:r>
      <w:r w:rsidR="00EE7CF8">
        <w:t xml:space="preserve">, </w:t>
      </w:r>
      <w:r w:rsidR="00F8376D">
        <w:t>choosing a Year 7 group</w:t>
      </w:r>
      <w:r w:rsidR="0071111D">
        <w:t xml:space="preserve"> is a particularly interesting focus age. Now </w:t>
      </w:r>
      <w:r w:rsidR="00986F9E">
        <w:t>firmly embedded in their new school</w:t>
      </w:r>
      <w:r w:rsidR="00225FD5">
        <w:t xml:space="preserve"> environment</w:t>
      </w:r>
      <w:r w:rsidR="00986F9E">
        <w:t>, these students are of the age where they demonstrate</w:t>
      </w:r>
      <w:r w:rsidR="00340D73">
        <w:t xml:space="preserve"> emerging awareness of </w:t>
      </w:r>
      <w:r w:rsidR="00340D73">
        <w:rPr>
          <w:i/>
        </w:rPr>
        <w:t>‘Goal Theory</w:t>
      </w:r>
      <w:r w:rsidR="005C354D">
        <w:rPr>
          <w:i/>
        </w:rPr>
        <w:t>;</w:t>
      </w:r>
      <w:r w:rsidR="00340D73">
        <w:rPr>
          <w:i/>
        </w:rPr>
        <w:t>’</w:t>
      </w:r>
      <w:r w:rsidR="00F81AF1">
        <w:rPr>
          <w:i/>
        </w:rPr>
        <w:t xml:space="preserve"> </w:t>
      </w:r>
      <w:r w:rsidR="003B43EB">
        <w:t>the increasing influence of peers as well as individual goals in regards to voluntary participation. (</w:t>
      </w:r>
      <w:r w:rsidR="001A3229">
        <w:t xml:space="preserve">J. Turner &amp; H. </w:t>
      </w:r>
      <w:r w:rsidR="001A3229">
        <w:lastRenderedPageBreak/>
        <w:t>Patrick</w:t>
      </w:r>
      <w:r w:rsidR="002B651B">
        <w:t>. 2004</w:t>
      </w:r>
      <w:r w:rsidR="001A3229">
        <w:t xml:space="preserve">). </w:t>
      </w:r>
      <w:r w:rsidR="00EE7CF8">
        <w:t xml:space="preserve">In view of these factors, while this intervention has a </w:t>
      </w:r>
      <w:proofErr w:type="gramStart"/>
      <w:r w:rsidR="00EE7CF8">
        <w:t>high risk</w:t>
      </w:r>
      <w:proofErr w:type="gramEnd"/>
      <w:r w:rsidR="00EE7CF8">
        <w:t xml:space="preserve"> element, it also has a high reward element because it means the approach can be subjected to the most rigorous of testing.</w:t>
      </w:r>
    </w:p>
    <w:p w14:paraId="0E48004B" w14:textId="751DFEB6" w:rsidR="0088077E" w:rsidRDefault="006714B4" w:rsidP="00AD27C3">
      <w:pPr>
        <w:spacing w:line="480" w:lineRule="auto"/>
      </w:pPr>
      <w:r>
        <w:t>While b</w:t>
      </w:r>
      <w:r w:rsidR="006C25F9">
        <w:t>oth quantitative and qualitative resear</w:t>
      </w:r>
      <w:r>
        <w:t>ch</w:t>
      </w:r>
      <w:r w:rsidR="006C25F9">
        <w:t xml:space="preserve"> approaches are suitable for </w:t>
      </w:r>
      <w:r>
        <w:t>educational research</w:t>
      </w:r>
      <w:r w:rsidR="006C25F9">
        <w:t xml:space="preserve"> (A. Strauss &amp; J. Corbin. 1</w:t>
      </w:r>
      <w:r w:rsidR="002B651B">
        <w:t>990</w:t>
      </w:r>
      <w:r>
        <w:t>), a</w:t>
      </w:r>
      <w:r w:rsidR="00EF6E13">
        <w:t xml:space="preserve"> qualitative approach </w:t>
      </w:r>
      <w:r w:rsidR="00E54B34">
        <w:t>is</w:t>
      </w:r>
      <w:r w:rsidR="0088077E">
        <w:t xml:space="preserve"> innately more concerned with gaining direct experience. </w:t>
      </w:r>
      <w:r w:rsidR="00FB46F5">
        <w:t>(C. Mann. 2003).</w:t>
      </w:r>
      <w:r w:rsidR="0088077E">
        <w:t xml:space="preserve"> Given that this action </w:t>
      </w:r>
      <w:r w:rsidR="00AF7B1F">
        <w:t xml:space="preserve">research is focussed on pupil progress in terms of their engagement and interaction, </w:t>
      </w:r>
      <w:r w:rsidR="00B113A3">
        <w:t xml:space="preserve">a qualitative approach is </w:t>
      </w:r>
      <w:r w:rsidR="006A6D2F">
        <w:t xml:space="preserve">therefore </w:t>
      </w:r>
      <w:r w:rsidR="00B113A3">
        <w:t xml:space="preserve">perhaps more applicable for the purposes of this study. </w:t>
      </w:r>
      <w:r w:rsidR="001C7B5E">
        <w:t>As such, formal classroom observations from an objective teac</w:t>
      </w:r>
      <w:r w:rsidR="00592DE2">
        <w:t xml:space="preserve">hing professional as well as a personal teaching diary will form the basis </w:t>
      </w:r>
      <w:r w:rsidR="006A6D2F">
        <w:t>of our data.</w:t>
      </w:r>
    </w:p>
    <w:p w14:paraId="6F076EBB" w14:textId="2BAE83F5" w:rsidR="0093798A" w:rsidRDefault="0093798A" w:rsidP="00AD27C3">
      <w:pPr>
        <w:spacing w:line="480" w:lineRule="auto"/>
        <w:rPr>
          <w:rFonts w:cs="Arial"/>
        </w:rPr>
      </w:pPr>
      <w:r>
        <w:t xml:space="preserve">It is often argued that while </w:t>
      </w:r>
      <w:r w:rsidR="00BF504F">
        <w:t xml:space="preserve">sometimes subjective (K. Dewalt &amp; B. Dewalt. 2011), </w:t>
      </w:r>
      <w:r w:rsidR="007C2309">
        <w:t xml:space="preserve">observations in fact </w:t>
      </w:r>
      <w:r w:rsidR="00F31E6C">
        <w:t>permit the collection of appropriate and current data w</w:t>
      </w:r>
      <w:r w:rsidR="006647F5">
        <w:t xml:space="preserve">hich is measurable and reliable. (A. Bryman &amp; E. Bell. </w:t>
      </w:r>
      <w:r w:rsidR="00CB6DC6">
        <w:t xml:space="preserve">2011). </w:t>
      </w:r>
      <w:r w:rsidR="00D5367C">
        <w:t xml:space="preserve">Furthermore, for a teacher, an observation can give useful feedback that might not be revealed by other assessment methods. </w:t>
      </w:r>
      <w:r w:rsidR="00492ECE">
        <w:t xml:space="preserve">(Centre for Instructional Development &amp; Research. </w:t>
      </w:r>
      <w:r w:rsidR="007C1D6B">
        <w:t xml:space="preserve">1998). </w:t>
      </w:r>
      <w:r w:rsidR="00D202B5">
        <w:t xml:space="preserve">Moreover, if employed correctly, in which the observer recognises the significance of commenting fairly on the test, a </w:t>
      </w:r>
      <w:r w:rsidR="00AF1486">
        <w:t>holistic understanding can emerge. (K. Dewalt &amp; B. Dewalt. 2011).</w:t>
      </w:r>
      <w:r w:rsidR="00E67205">
        <w:t xml:space="preserve"> </w:t>
      </w:r>
      <w:r w:rsidR="00DB2713">
        <w:t xml:space="preserve">While the reliability of observations is often </w:t>
      </w:r>
      <w:r w:rsidR="006F64C3">
        <w:t>debated</w:t>
      </w:r>
      <w:r w:rsidR="00DB2713">
        <w:t xml:space="preserve"> (</w:t>
      </w:r>
      <w:r w:rsidR="006F64C3">
        <w:t xml:space="preserve">C. Flanagan. </w:t>
      </w:r>
      <w:r w:rsidR="008E377B">
        <w:t xml:space="preserve">2005), </w:t>
      </w:r>
      <w:r w:rsidR="00E354D7">
        <w:t>it i</w:t>
      </w:r>
      <w:r w:rsidR="00834E2C">
        <w:t>s argued that such observations give inva</w:t>
      </w:r>
      <w:r w:rsidR="00EC730A">
        <w:t xml:space="preserve">luable information about people. </w:t>
      </w:r>
      <w:r w:rsidR="00EC730A">
        <w:rPr>
          <w:rFonts w:cs="Arial"/>
        </w:rPr>
        <w:t xml:space="preserve">(M. Zaare. </w:t>
      </w:r>
      <w:r w:rsidR="002B651B">
        <w:rPr>
          <w:rFonts w:cs="Arial"/>
        </w:rPr>
        <w:t>2013</w:t>
      </w:r>
      <w:r w:rsidR="00EC730A">
        <w:rPr>
          <w:rFonts w:cs="Arial"/>
        </w:rPr>
        <w:t>).</w:t>
      </w:r>
    </w:p>
    <w:p w14:paraId="3BC42508" w14:textId="4D8B8177" w:rsidR="00555113" w:rsidRPr="00B32764" w:rsidRDefault="00555113" w:rsidP="00AD27C3">
      <w:pPr>
        <w:spacing w:line="480" w:lineRule="auto"/>
      </w:pPr>
      <w:r>
        <w:rPr>
          <w:rFonts w:cs="Arial"/>
        </w:rPr>
        <w:t xml:space="preserve">A criticism often levelled at classroom observations is its subjectivity. What one individual sees as good might </w:t>
      </w:r>
      <w:proofErr w:type="gramStart"/>
      <w:r>
        <w:rPr>
          <w:rFonts w:cs="Arial"/>
        </w:rPr>
        <w:t>be seen as</w:t>
      </w:r>
      <w:proofErr w:type="gramEnd"/>
      <w:r>
        <w:rPr>
          <w:rFonts w:cs="Arial"/>
        </w:rPr>
        <w:t xml:space="preserve"> bad by another. </w:t>
      </w:r>
      <w:r w:rsidR="00CC7226">
        <w:rPr>
          <w:rFonts w:cs="Arial"/>
        </w:rPr>
        <w:t xml:space="preserve">Yet observations act as a </w:t>
      </w:r>
      <w:r w:rsidR="00CC7226">
        <w:rPr>
          <w:rFonts w:cs="Arial"/>
          <w:i/>
        </w:rPr>
        <w:t xml:space="preserve">“bridge between the worlds of theory and practice.” </w:t>
      </w:r>
      <w:r w:rsidR="00CC7226">
        <w:rPr>
          <w:rFonts w:cs="Arial"/>
        </w:rPr>
        <w:t xml:space="preserve">(A. Reed &amp; V. </w:t>
      </w:r>
      <w:proofErr w:type="spellStart"/>
      <w:r w:rsidR="00CC7226">
        <w:rPr>
          <w:rFonts w:cs="Arial"/>
        </w:rPr>
        <w:t>Bergemann</w:t>
      </w:r>
      <w:proofErr w:type="spellEnd"/>
      <w:r w:rsidR="00CC7226">
        <w:rPr>
          <w:rFonts w:cs="Arial"/>
        </w:rPr>
        <w:t xml:space="preserve">. 2001). </w:t>
      </w:r>
      <w:r w:rsidR="00B32764">
        <w:rPr>
          <w:rFonts w:cs="Arial"/>
        </w:rPr>
        <w:t xml:space="preserve">For this reason alone, it makes it an invaluable tool in evaluating this intervention. Yet, another criticism of using this method is the effect it has on student behaviour since students are likely to act differently when being observed. This could possibly make the whole learning situation </w:t>
      </w:r>
      <w:r w:rsidR="001C65B8">
        <w:rPr>
          <w:rFonts w:cs="Arial"/>
        </w:rPr>
        <w:t>unna</w:t>
      </w:r>
      <w:r w:rsidR="00B32764">
        <w:rPr>
          <w:rFonts w:cs="Arial"/>
        </w:rPr>
        <w:t>tural and therefore distort the data the observer gathers. (P. Ha.</w:t>
      </w:r>
      <w:r w:rsidR="00F56227">
        <w:rPr>
          <w:rFonts w:cs="Arial"/>
        </w:rPr>
        <w:t xml:space="preserve"> 2004</w:t>
      </w:r>
      <w:r w:rsidR="00C53E15">
        <w:rPr>
          <w:rFonts w:cs="Arial"/>
        </w:rPr>
        <w:t xml:space="preserve">). </w:t>
      </w:r>
      <w:r w:rsidR="00EF425A">
        <w:rPr>
          <w:rFonts w:cs="Arial"/>
        </w:rPr>
        <w:t xml:space="preserve">Fortunately, this situation will not arise with this study. This is because the observer will be the class’s nominal teacher who has been observing </w:t>
      </w:r>
      <w:r w:rsidR="007445E2">
        <w:rPr>
          <w:rFonts w:cs="Arial"/>
        </w:rPr>
        <w:t xml:space="preserve">the researcher and class for a significant duration already. </w:t>
      </w:r>
      <w:r w:rsidR="00335C7A">
        <w:rPr>
          <w:rFonts w:cs="Arial"/>
        </w:rPr>
        <w:t xml:space="preserve">This use of covert observations, whereby </w:t>
      </w:r>
      <w:r w:rsidR="00865918">
        <w:rPr>
          <w:rFonts w:cs="Arial"/>
        </w:rPr>
        <w:t xml:space="preserve">participants are </w:t>
      </w:r>
      <w:r w:rsidR="000E00A0">
        <w:rPr>
          <w:rFonts w:cs="Arial"/>
        </w:rPr>
        <w:t xml:space="preserve">unaware they are being observed will in fact increase the reliability of the income, </w:t>
      </w:r>
      <w:r w:rsidR="003375A9">
        <w:rPr>
          <w:rFonts w:cs="Arial"/>
        </w:rPr>
        <w:t xml:space="preserve">since their behaviour is more likely to be natural. </w:t>
      </w:r>
      <w:r w:rsidR="00104872">
        <w:rPr>
          <w:rFonts w:cs="Arial"/>
        </w:rPr>
        <w:t>(M. Zaare. 2013).</w:t>
      </w:r>
    </w:p>
    <w:p w14:paraId="46AFCD17" w14:textId="46B4BF99" w:rsidR="0093798A" w:rsidRPr="008F205D" w:rsidRDefault="00215107" w:rsidP="00AD27C3">
      <w:pPr>
        <w:spacing w:line="480" w:lineRule="auto"/>
      </w:pPr>
      <w:r>
        <w:t xml:space="preserve">The other element of data collection in this study will be </w:t>
      </w:r>
      <w:proofErr w:type="gramStart"/>
      <w:r>
        <w:t>through the use of</w:t>
      </w:r>
      <w:proofErr w:type="gramEnd"/>
      <w:r>
        <w:t xml:space="preserve"> a personal diary. As a research tool, a diary is purposeful since it records personal and professional progress while </w:t>
      </w:r>
      <w:r w:rsidR="007B67B1">
        <w:t>providing insights and discoveries through self-reflection. (</w:t>
      </w:r>
      <w:r w:rsidR="005006C0">
        <w:t>S. Jones.</w:t>
      </w:r>
      <w:r w:rsidR="005006C0">
        <w:rPr>
          <w:i/>
        </w:rPr>
        <w:t xml:space="preserve"> </w:t>
      </w:r>
      <w:r w:rsidR="005006C0">
        <w:t xml:space="preserve">2008). </w:t>
      </w:r>
      <w:r w:rsidR="00DC2CC4">
        <w:t>Indeed, diari</w:t>
      </w:r>
      <w:r w:rsidR="00AF1FFB">
        <w:t xml:space="preserve">es allow for </w:t>
      </w:r>
      <w:r w:rsidR="00676A0F">
        <w:t xml:space="preserve">reflection in a manner that is </w:t>
      </w:r>
      <w:r w:rsidR="00DC2CC4">
        <w:t xml:space="preserve">different to any other </w:t>
      </w:r>
      <w:r w:rsidR="00DC2CC4">
        <w:lastRenderedPageBreak/>
        <w:t xml:space="preserve">form of learning and teaching research. (D. Hubbs &amp; C. Brand. 2005). </w:t>
      </w:r>
      <w:r w:rsidR="00BC1F74">
        <w:t>However, Day argues that</w:t>
      </w:r>
      <w:r w:rsidR="00EF32FB">
        <w:t xml:space="preserve"> a reflective diary is not sufficient for learning, claiming that confrontation is needed to challenge and enhance professional development. </w:t>
      </w:r>
      <w:r w:rsidR="00BC1F74">
        <w:t xml:space="preserve">(C. Day. </w:t>
      </w:r>
      <w:r w:rsidR="00993C77">
        <w:t>1993</w:t>
      </w:r>
      <w:r w:rsidR="00BC1F74">
        <w:t xml:space="preserve">). </w:t>
      </w:r>
      <w:r w:rsidR="0070301A">
        <w:t xml:space="preserve">It is for this </w:t>
      </w:r>
      <w:r w:rsidR="00B012F3">
        <w:t xml:space="preserve">reason that this diary shall be supplemented by </w:t>
      </w:r>
      <w:r w:rsidR="00564889">
        <w:t xml:space="preserve">observations and peer dialogue </w:t>
      </w:r>
      <w:proofErr w:type="gramStart"/>
      <w:r w:rsidR="00564889">
        <w:t xml:space="preserve">in order </w:t>
      </w:r>
      <w:r w:rsidR="008F205D">
        <w:t>to</w:t>
      </w:r>
      <w:proofErr w:type="gramEnd"/>
      <w:r w:rsidR="008F205D">
        <w:t xml:space="preserve"> achieve a </w:t>
      </w:r>
      <w:r w:rsidR="008F205D">
        <w:rPr>
          <w:i/>
        </w:rPr>
        <w:t xml:space="preserve">‘triangulation’ </w:t>
      </w:r>
      <w:r w:rsidR="008F205D">
        <w:t xml:space="preserve">of data. (T. </w:t>
      </w:r>
      <w:proofErr w:type="spellStart"/>
      <w:r w:rsidR="008F205D">
        <w:t>Jick</w:t>
      </w:r>
      <w:proofErr w:type="spellEnd"/>
      <w:r w:rsidR="008F205D">
        <w:t>. 1979).</w:t>
      </w:r>
    </w:p>
    <w:p w14:paraId="78537C47" w14:textId="6747314C" w:rsidR="0070301A" w:rsidRDefault="00673266" w:rsidP="00AD27C3">
      <w:pPr>
        <w:spacing w:line="480" w:lineRule="auto"/>
      </w:pPr>
      <w:r>
        <w:t>It is an undoubted fact that diary reflection brings forth issues of subjectivity and objectivity.</w:t>
      </w:r>
      <w:r w:rsidR="0005626D">
        <w:t xml:space="preserve"> As both the subject and object of the study, the researcher could see personal feelings interfere with the </w:t>
      </w:r>
      <w:r w:rsidR="007249B6">
        <w:t xml:space="preserve">objectivity of their journal writing. </w:t>
      </w:r>
      <w:r w:rsidR="006B4528">
        <w:t xml:space="preserve">Jopling claims that feelings of </w:t>
      </w:r>
      <w:r w:rsidR="006B4528">
        <w:rPr>
          <w:i/>
        </w:rPr>
        <w:t xml:space="preserve">‘impartiality’ </w:t>
      </w:r>
      <w:r w:rsidR="006B4528">
        <w:t xml:space="preserve">are in conflict with opposing feelings of </w:t>
      </w:r>
      <w:r w:rsidR="006B4528">
        <w:rPr>
          <w:i/>
        </w:rPr>
        <w:t xml:space="preserve">‘self-regard’ </w:t>
      </w:r>
      <w:r w:rsidR="006B4528">
        <w:t xml:space="preserve">and </w:t>
      </w:r>
      <w:r w:rsidR="006B4528">
        <w:rPr>
          <w:i/>
        </w:rPr>
        <w:t xml:space="preserve">‘self-denial.’ </w:t>
      </w:r>
      <w:r w:rsidR="006B4528">
        <w:t>(</w:t>
      </w:r>
      <w:r w:rsidR="00DC4010">
        <w:t xml:space="preserve">D. Jopling. 2000). </w:t>
      </w:r>
      <w:r w:rsidR="00D3155A">
        <w:t xml:space="preserve">Hence what one remembers occurring in the classroom versus what really occurred is </w:t>
      </w:r>
      <w:r w:rsidR="00BC5F7D">
        <w:t xml:space="preserve">skewed. To counter this, Richards and Farrell </w:t>
      </w:r>
      <w:r w:rsidR="00476821">
        <w:t>propose using video recordi</w:t>
      </w:r>
      <w:r w:rsidR="00942ACE">
        <w:t xml:space="preserve">ng or lesson transcripts to nullify accusations of </w:t>
      </w:r>
      <w:r w:rsidR="00942ACE">
        <w:rPr>
          <w:i/>
        </w:rPr>
        <w:t xml:space="preserve">‘subjective perceptions’ </w:t>
      </w:r>
      <w:r w:rsidR="00942ACE">
        <w:t xml:space="preserve">and </w:t>
      </w:r>
      <w:r w:rsidR="00942ACE">
        <w:rPr>
          <w:i/>
        </w:rPr>
        <w:t xml:space="preserve">‘objective reality.’ </w:t>
      </w:r>
      <w:r w:rsidR="00942ACE">
        <w:t xml:space="preserve">(J. Richards &amp; T. Farrell. </w:t>
      </w:r>
      <w:r w:rsidR="00B20CAF">
        <w:t xml:space="preserve">2005). </w:t>
      </w:r>
      <w:r w:rsidR="0007186D">
        <w:t xml:space="preserve">This was ruled out though because of the possible implications having recording </w:t>
      </w:r>
      <w:r w:rsidR="00AB4017">
        <w:t xml:space="preserve">equipment in the classroom would have on the behaviour of the pupils. </w:t>
      </w:r>
      <w:r w:rsidR="00B20CAF">
        <w:t xml:space="preserve"> </w:t>
      </w:r>
    </w:p>
    <w:p w14:paraId="27AA8C8D" w14:textId="46C75415" w:rsidR="00C332F3" w:rsidRDefault="00C332F3" w:rsidP="00AD27C3">
      <w:pPr>
        <w:spacing w:line="480" w:lineRule="auto"/>
      </w:pPr>
      <w:r>
        <w:t>Nevertheless</w:t>
      </w:r>
      <w:r w:rsidR="005949FE">
        <w:t xml:space="preserve">, </w:t>
      </w:r>
      <w:r w:rsidR="006A22B8">
        <w:t xml:space="preserve">with objective distance, </w:t>
      </w:r>
      <w:r w:rsidR="005949FE">
        <w:t xml:space="preserve">the benefits </w:t>
      </w:r>
      <w:r w:rsidR="00B11270">
        <w:t>utilising diaries as a research tool are</w:t>
      </w:r>
      <w:r w:rsidR="005949FE">
        <w:t xml:space="preserve"> clear.</w:t>
      </w:r>
      <w:r w:rsidR="006A22B8">
        <w:t xml:space="preserve"> </w:t>
      </w:r>
      <w:r w:rsidR="004F01D8">
        <w:t>A</w:t>
      </w:r>
      <w:r w:rsidR="00CE69B2">
        <w:t xml:space="preserve">s Maxwell suggests, </w:t>
      </w:r>
      <w:r w:rsidR="003D3BC9">
        <w:t xml:space="preserve">it creates a forum for reflection where ideas are generated and explored, and discoveries made. </w:t>
      </w:r>
      <w:r w:rsidR="006A5FA9">
        <w:t>(</w:t>
      </w:r>
      <w:r w:rsidR="003A7E96">
        <w:t xml:space="preserve">J. </w:t>
      </w:r>
      <w:r w:rsidR="006A5FA9">
        <w:t>Maxwell</w:t>
      </w:r>
      <w:r w:rsidR="00D24189">
        <w:t xml:space="preserve">. </w:t>
      </w:r>
      <w:r w:rsidR="004F01D8">
        <w:t>1996). I</w:t>
      </w:r>
      <w:r w:rsidR="00B11270">
        <w:t xml:space="preserve">t is also </w:t>
      </w:r>
      <w:r w:rsidR="006A5FA9">
        <w:t xml:space="preserve">an </w:t>
      </w:r>
      <w:r w:rsidR="006A5FA9">
        <w:rPr>
          <w:i/>
        </w:rPr>
        <w:t>‘evidential s</w:t>
      </w:r>
      <w:r w:rsidR="00D814C1">
        <w:rPr>
          <w:i/>
        </w:rPr>
        <w:t>tore’</w:t>
      </w:r>
      <w:r w:rsidR="00EC3331">
        <w:rPr>
          <w:i/>
        </w:rPr>
        <w:t xml:space="preserve"> </w:t>
      </w:r>
      <w:r w:rsidR="00EC3331">
        <w:t xml:space="preserve">(D. Thomas. </w:t>
      </w:r>
      <w:r w:rsidR="000018BB">
        <w:t>1995</w:t>
      </w:r>
      <w:r w:rsidR="00544CE3">
        <w:t>),</w:t>
      </w:r>
      <w:r w:rsidR="00D814C1">
        <w:rPr>
          <w:i/>
        </w:rPr>
        <w:t xml:space="preserve"> </w:t>
      </w:r>
      <w:r w:rsidR="00D814C1">
        <w:t xml:space="preserve">which supplies a record of the researcher’s experiences during a project. </w:t>
      </w:r>
      <w:r w:rsidR="003A7E96">
        <w:t xml:space="preserve">By triangulating the data in this manner, it is envisaged that credible and informative conclusions can be drawn regarding the </w:t>
      </w:r>
      <w:r w:rsidR="00B11270">
        <w:t>efficacy</w:t>
      </w:r>
      <w:r w:rsidR="003A7E96">
        <w:t xml:space="preserve"> of the no-hands-up approach. </w:t>
      </w:r>
    </w:p>
    <w:p w14:paraId="6C0A651E" w14:textId="48314348" w:rsidR="00821BD8" w:rsidRDefault="00821BD8" w:rsidP="00AD27C3">
      <w:pPr>
        <w:spacing w:line="480" w:lineRule="auto"/>
        <w:rPr>
          <w:b/>
        </w:rPr>
      </w:pPr>
      <w:r>
        <w:rPr>
          <w:b/>
        </w:rPr>
        <w:t>Evaluation:</w:t>
      </w:r>
    </w:p>
    <w:p w14:paraId="020E91A5" w14:textId="24BC39CF" w:rsidR="008E0B12" w:rsidRDefault="00C07E8C" w:rsidP="00AD27C3">
      <w:pPr>
        <w:spacing w:line="480" w:lineRule="auto"/>
      </w:pPr>
      <w:r>
        <w:t xml:space="preserve">Prior to the intervention being </w:t>
      </w:r>
      <w:r w:rsidR="00125DEC">
        <w:t>initiated</w:t>
      </w:r>
      <w:r>
        <w:t xml:space="preserve">, </w:t>
      </w:r>
      <w:r w:rsidR="00125DEC">
        <w:t>the rates of pupil interaction and participation were</w:t>
      </w:r>
      <w:r w:rsidR="005B641E">
        <w:t xml:space="preserve"> observed by both the researcher</w:t>
      </w:r>
      <w:r w:rsidR="00125DEC">
        <w:t xml:space="preserve"> and tutor. </w:t>
      </w:r>
      <w:r w:rsidR="009E2AC4">
        <w:t xml:space="preserve">It was judged that owing to the </w:t>
      </w:r>
      <w:r w:rsidR="009E2AC4">
        <w:rPr>
          <w:i/>
        </w:rPr>
        <w:t xml:space="preserve">‘I-R-E’ </w:t>
      </w:r>
      <w:r w:rsidR="009E2AC4">
        <w:t>model, when an interrogative was asked to the entire class</w:t>
      </w:r>
      <w:r w:rsidR="000249F2">
        <w:t xml:space="preserve">, on </w:t>
      </w:r>
      <w:proofErr w:type="gramStart"/>
      <w:r w:rsidR="000249F2">
        <w:t>a number of</w:t>
      </w:r>
      <w:proofErr w:type="gramEnd"/>
      <w:r w:rsidR="000249F2">
        <w:t xml:space="preserve"> o</w:t>
      </w:r>
      <w:r w:rsidR="00A33D4A">
        <w:t xml:space="preserve">ccasions no pupil would answer; </w:t>
      </w:r>
      <w:r w:rsidR="005B641E">
        <w:t>possibly since they thought they were not accountable for answering. (</w:t>
      </w:r>
      <w:r w:rsidR="00E32ABC">
        <w:t xml:space="preserve">B. Paul. 2005). </w:t>
      </w:r>
      <w:r w:rsidR="00F85FB0">
        <w:t xml:space="preserve">On other occasions, </w:t>
      </w:r>
      <w:r w:rsidR="00541811">
        <w:t xml:space="preserve">pupils would actively engage and answer </w:t>
      </w:r>
      <w:proofErr w:type="gramStart"/>
      <w:r w:rsidR="00541811">
        <w:t>interrogatives</w:t>
      </w:r>
      <w:proofErr w:type="gramEnd"/>
      <w:r w:rsidR="00541811">
        <w:t xml:space="preserve"> but it was </w:t>
      </w:r>
      <w:r w:rsidR="00BB781B">
        <w:t xml:space="preserve">often the same group of pupils repeatedly answering. </w:t>
      </w:r>
      <w:r w:rsidR="00A05557">
        <w:t xml:space="preserve">Indeed, this fits with the observation made earlier that within an </w:t>
      </w:r>
      <w:r w:rsidR="00A05557">
        <w:rPr>
          <w:i/>
        </w:rPr>
        <w:t xml:space="preserve">‘I-R-E’ </w:t>
      </w:r>
      <w:r w:rsidR="00A05557">
        <w:t xml:space="preserve">environment, it will be the same 30% of students that consistently raise their hand. </w:t>
      </w:r>
      <w:r w:rsidR="008E0B12">
        <w:t xml:space="preserve">(Teaching Excellence in Adult Literacy. </w:t>
      </w:r>
      <w:r w:rsidR="000018BB">
        <w:t>2013</w:t>
      </w:r>
      <w:r w:rsidR="008E0B12">
        <w:t>).</w:t>
      </w:r>
      <w:r w:rsidR="00FD381F">
        <w:t xml:space="preserve"> An argument could be made that this 30% were more confident since they feel </w:t>
      </w:r>
      <w:r w:rsidR="009919FA">
        <w:t xml:space="preserve">more comfortable answering interrogatives than other pupils who endeavour to </w:t>
      </w:r>
      <w:r w:rsidR="003C77AD">
        <w:t>remain mute</w:t>
      </w:r>
      <w:r w:rsidR="000018BB">
        <w:t xml:space="preserve"> during a lesson. (J. Bartlett. </w:t>
      </w:r>
      <w:r w:rsidR="003C77AD">
        <w:t xml:space="preserve">2015). </w:t>
      </w:r>
      <w:r w:rsidR="000A615C">
        <w:t xml:space="preserve">However for Dixie, pupils who do not answer interrogatives are </w:t>
      </w:r>
      <w:r w:rsidR="000F1605">
        <w:t xml:space="preserve">more often distracted in class. </w:t>
      </w:r>
      <w:r w:rsidR="00F526C8">
        <w:t xml:space="preserve">Hence it is not their </w:t>
      </w:r>
      <w:r w:rsidR="00F5467A">
        <w:t>knowledge or confidence</w:t>
      </w:r>
      <w:r w:rsidR="00F526C8">
        <w:t xml:space="preserve"> which inhibits their </w:t>
      </w:r>
      <w:r w:rsidR="00F5467A">
        <w:t>ability to answer in class, but rather their concentration. (</w:t>
      </w:r>
      <w:r w:rsidR="00EC2008">
        <w:t>G</w:t>
      </w:r>
      <w:r w:rsidR="00F5467A">
        <w:t>. Dixie</w:t>
      </w:r>
      <w:r w:rsidR="00EC2008">
        <w:t>.</w:t>
      </w:r>
      <w:r w:rsidR="000018BB">
        <w:t xml:space="preserve"> </w:t>
      </w:r>
      <w:r w:rsidR="00594614">
        <w:lastRenderedPageBreak/>
        <w:t>2009).</w:t>
      </w:r>
      <w:r w:rsidR="002E2CB0">
        <w:t xml:space="preserve"> In the absence of interrogatives being targeted at individual pupils, </w:t>
      </w:r>
      <w:r w:rsidR="00826878">
        <w:t xml:space="preserve">those who shy away from answering are left bereft of opportunities to </w:t>
      </w:r>
      <w:r w:rsidR="00171965">
        <w:t xml:space="preserve">build their confidence. (J. Dillon &amp; M. Maguire. </w:t>
      </w:r>
      <w:r w:rsidR="002E44DE">
        <w:t xml:space="preserve">2011). </w:t>
      </w:r>
      <w:r w:rsidR="00225EE8">
        <w:t>Moreover, these pupils may co</w:t>
      </w:r>
      <w:r w:rsidR="00956C1E">
        <w:t>nsequently be</w:t>
      </w:r>
      <w:r w:rsidR="00194A7A">
        <w:t>come disengaged from the lesson, thereby negatively affecting their performance and success.</w:t>
      </w:r>
      <w:r w:rsidR="004640C0">
        <w:t xml:space="preserve"> (</w:t>
      </w:r>
      <w:r w:rsidR="00194A7A">
        <w:t xml:space="preserve">A. </w:t>
      </w:r>
      <w:r w:rsidR="004640C0">
        <w:t xml:space="preserve">Klem &amp; </w:t>
      </w:r>
      <w:r w:rsidR="00194A7A">
        <w:t xml:space="preserve">J. </w:t>
      </w:r>
      <w:r w:rsidR="004640C0">
        <w:t>Connell. 2004).</w:t>
      </w:r>
      <w:r w:rsidR="00956C1E">
        <w:t xml:space="preserve"> </w:t>
      </w:r>
    </w:p>
    <w:p w14:paraId="33A7C0B4" w14:textId="66B8E1AC" w:rsidR="004A5DAC" w:rsidRDefault="00AE2F53" w:rsidP="00AD27C3">
      <w:pPr>
        <w:spacing w:line="480" w:lineRule="auto"/>
      </w:pPr>
      <w:r>
        <w:t xml:space="preserve">Furthermore, when </w:t>
      </w:r>
      <w:r w:rsidR="005F6479">
        <w:t>interrogatives were issued to the entire class, certain pupils would refrain from volunteering an answer even though it was noted by their nominal teacher</w:t>
      </w:r>
      <w:r w:rsidR="00DE5EE0">
        <w:t>,</w:t>
      </w:r>
      <w:r w:rsidR="005F6479">
        <w:t xml:space="preserve"> that these </w:t>
      </w:r>
      <w:r w:rsidR="00441B56">
        <w:t xml:space="preserve">high attaining </w:t>
      </w:r>
      <w:r w:rsidR="005F6479">
        <w:t xml:space="preserve">pupils would undoubtedly </w:t>
      </w:r>
      <w:r w:rsidR="00964FDD">
        <w:t xml:space="preserve">know the answer. </w:t>
      </w:r>
      <w:r w:rsidR="00FB2319">
        <w:t>It was also observed that some pupils would displ</w:t>
      </w:r>
      <w:r w:rsidR="00C132C6">
        <w:t xml:space="preserve">ay avoidance </w:t>
      </w:r>
      <w:r w:rsidR="00DE5EE0">
        <w:t xml:space="preserve">performance </w:t>
      </w:r>
      <w:r w:rsidR="00C132C6">
        <w:t>goal</w:t>
      </w:r>
      <w:r w:rsidR="00DE5EE0">
        <w:t xml:space="preserve">s (H. Patrick &amp; J. Turner. </w:t>
      </w:r>
      <w:r w:rsidR="00A47A11">
        <w:t>2004</w:t>
      </w:r>
      <w:r w:rsidR="00DE5EE0">
        <w:t xml:space="preserve">) </w:t>
      </w:r>
      <w:r w:rsidR="00C132C6">
        <w:t xml:space="preserve">during questioning by </w:t>
      </w:r>
      <w:r w:rsidR="00A07D67">
        <w:t xml:space="preserve">avoiding eye contact. </w:t>
      </w:r>
      <w:r w:rsidR="004C6470">
        <w:t>An argument could therefore be made</w:t>
      </w:r>
      <w:r w:rsidR="00A8645B">
        <w:t xml:space="preserve"> on both counts</w:t>
      </w:r>
      <w:r w:rsidR="004C6470">
        <w:t xml:space="preserve"> that </w:t>
      </w:r>
      <w:r w:rsidR="006E5AAA">
        <w:t>it w</w:t>
      </w:r>
      <w:r w:rsidR="00860233">
        <w:t xml:space="preserve">as not the pupils’ </w:t>
      </w:r>
      <w:r w:rsidR="00BF2443">
        <w:t>ability which inhibited their performance, but rather their confidence.</w:t>
      </w:r>
      <w:r w:rsidR="00B27007">
        <w:t xml:space="preserve"> This</w:t>
      </w:r>
      <w:r w:rsidR="005D3B00">
        <w:t xml:space="preserve"> certainly ties in with Harrison and Howard’s </w:t>
      </w:r>
      <w:r w:rsidR="005D3B00">
        <w:rPr>
          <w:i/>
        </w:rPr>
        <w:t xml:space="preserve">‘ego-involvement’ </w:t>
      </w:r>
      <w:r w:rsidR="005D3B00">
        <w:t>in learning</w:t>
      </w:r>
      <w:r w:rsidR="00B27007">
        <w:t xml:space="preserve"> (C. Harrison &amp; S. Howard. </w:t>
      </w:r>
      <w:r w:rsidR="005D3B00">
        <w:t>2009), which sees</w:t>
      </w:r>
      <w:r w:rsidR="00FE0DD2">
        <w:t xml:space="preserve"> children relate past classroom experience to their identities as learners. </w:t>
      </w:r>
      <w:r w:rsidR="0076434A">
        <w:t>This may lead to an insecurity and lack of comfort about exposing their misconceptions to their peers and teacher for fear of repeating a previous negative experience</w:t>
      </w:r>
      <w:r w:rsidR="001A0AE7">
        <w:t>. It is argued that</w:t>
      </w:r>
      <w:r w:rsidR="00E96D64">
        <w:t xml:space="preserve"> only a safe classroom </w:t>
      </w:r>
      <w:r w:rsidR="000325A5">
        <w:t xml:space="preserve">whereby support from the teacher and pupils is </w:t>
      </w:r>
      <w:r w:rsidR="00041370">
        <w:t xml:space="preserve">apparent, can </w:t>
      </w:r>
      <w:r w:rsidR="00C34407">
        <w:t xml:space="preserve">pupils gain confidence </w:t>
      </w:r>
      <w:r w:rsidR="001A0AE7">
        <w:t xml:space="preserve">and interact with the lesson in a dialogic style (P. Jennings &amp; M. Greenberg. </w:t>
      </w:r>
      <w:r w:rsidR="00E2179E">
        <w:t>2009).</w:t>
      </w:r>
      <w:r w:rsidR="001A0AE7">
        <w:t xml:space="preserve"> </w:t>
      </w:r>
      <w:r w:rsidR="006E2A0D">
        <w:t xml:space="preserve">Hence, </w:t>
      </w:r>
      <w:r w:rsidR="00307B09">
        <w:t xml:space="preserve">the argument could be made that all </w:t>
      </w:r>
      <w:r w:rsidR="000E1205">
        <w:t>pupils needed</w:t>
      </w:r>
      <w:r w:rsidR="00307B09">
        <w:t>, was</w:t>
      </w:r>
      <w:r w:rsidR="00D12721">
        <w:t xml:space="preserve"> to believe that </w:t>
      </w:r>
      <w:r w:rsidR="00307B09">
        <w:t>it was safe to not know an answer, or even give an incorrect answer.</w:t>
      </w:r>
      <w:r w:rsidR="0091461B">
        <w:t xml:space="preserve"> </w:t>
      </w:r>
      <w:proofErr w:type="gramStart"/>
      <w:r w:rsidR="0091461B">
        <w:t>In light of</w:t>
      </w:r>
      <w:proofErr w:type="gramEnd"/>
      <w:r w:rsidR="0091461B">
        <w:t xml:space="preserve"> this, it became the aim that by initiating a </w:t>
      </w:r>
      <w:r w:rsidR="00862311">
        <w:rPr>
          <w:i/>
        </w:rPr>
        <w:t xml:space="preserve">‘no-hands-up’ </w:t>
      </w:r>
      <w:r w:rsidR="0091461B">
        <w:t xml:space="preserve">approach, a positive pupil centred learning environment could be created. </w:t>
      </w:r>
      <w:r w:rsidR="0031002B">
        <w:t>One in which</w:t>
      </w:r>
      <w:r w:rsidR="00DE2696">
        <w:t xml:space="preserve">, opportunities abounded for pupils to participate and increase their confidence and communication </w:t>
      </w:r>
      <w:r w:rsidR="00033FBF">
        <w:t xml:space="preserve">levels. </w:t>
      </w:r>
      <w:r w:rsidR="0031002B">
        <w:t xml:space="preserve"> </w:t>
      </w:r>
    </w:p>
    <w:p w14:paraId="41F387DF" w14:textId="31A95F96" w:rsidR="00352DF5" w:rsidRDefault="00F53009" w:rsidP="00AD27C3">
      <w:pPr>
        <w:spacing w:line="480" w:lineRule="auto"/>
      </w:pPr>
      <w:r>
        <w:t>Th</w:t>
      </w:r>
      <w:r w:rsidR="000B7FD3">
        <w:t>is</w:t>
      </w:r>
      <w:r>
        <w:t xml:space="preserve"> intervention </w:t>
      </w:r>
      <w:r w:rsidR="00884711">
        <w:t>was delivered</w:t>
      </w:r>
      <w:r>
        <w:t xml:space="preserve"> over the course of four consecutive integrated Hu</w:t>
      </w:r>
      <w:r w:rsidR="000B7FD3">
        <w:t xml:space="preserve">manities lessons looking at the causes and effects of the Syrian refugee crisis. </w:t>
      </w:r>
      <w:r w:rsidR="0081696D">
        <w:t xml:space="preserve">It has been fortuitously </w:t>
      </w:r>
      <w:r w:rsidR="00276959">
        <w:t>implemented</w:t>
      </w:r>
      <w:r w:rsidR="0081696D">
        <w:t xml:space="preserve"> in an environment whereby</w:t>
      </w:r>
      <w:r w:rsidR="00573D05">
        <w:t xml:space="preserve"> the development of</w:t>
      </w:r>
      <w:r w:rsidR="0081696D">
        <w:t xml:space="preserve"> </w:t>
      </w:r>
      <w:r w:rsidR="002A3D63">
        <w:t>a student</w:t>
      </w:r>
      <w:r w:rsidR="00016F38">
        <w:t>-</w:t>
      </w:r>
      <w:r w:rsidR="002A3D63">
        <w:t xml:space="preserve">centred learning environment </w:t>
      </w:r>
      <w:r w:rsidR="00B1230E">
        <w:t xml:space="preserve">at Key Stage 3 is seen as </w:t>
      </w:r>
      <w:r w:rsidR="00C96B93">
        <w:t xml:space="preserve">a </w:t>
      </w:r>
      <w:r w:rsidR="00276959">
        <w:t xml:space="preserve">school </w:t>
      </w:r>
      <w:r w:rsidR="00B862AE">
        <w:t xml:space="preserve">priority, as </w:t>
      </w:r>
      <w:r w:rsidR="00C96B93">
        <w:t xml:space="preserve">reflected in </w:t>
      </w:r>
      <w:r w:rsidR="00276959">
        <w:t>their</w:t>
      </w:r>
      <w:r w:rsidR="00C96B93">
        <w:t xml:space="preserve"> SIP and LADP. </w:t>
      </w:r>
      <w:r w:rsidR="006A38C6">
        <w:t>(</w:t>
      </w:r>
      <w:r w:rsidR="00AF2DE5">
        <w:t>School Z. 2016).</w:t>
      </w:r>
      <w:r w:rsidR="00F31634">
        <w:t xml:space="preserve"> This </w:t>
      </w:r>
      <w:r w:rsidR="00753AFE">
        <w:t xml:space="preserve">is of </w:t>
      </w:r>
      <w:r w:rsidR="006A38C6">
        <w:t>benefit</w:t>
      </w:r>
      <w:r w:rsidR="00753AFE">
        <w:t xml:space="preserve"> to</w:t>
      </w:r>
      <w:r w:rsidR="006A38C6">
        <w:t xml:space="preserve"> the</w:t>
      </w:r>
      <w:r w:rsidR="00016F38">
        <w:t xml:space="preserve"> intervention </w:t>
      </w:r>
      <w:r w:rsidR="00181796">
        <w:t xml:space="preserve">since </w:t>
      </w:r>
      <w:r w:rsidR="00016F38">
        <w:t xml:space="preserve">it </w:t>
      </w:r>
      <w:r w:rsidR="00E10E49">
        <w:t xml:space="preserve">infers that pupils </w:t>
      </w:r>
      <w:r w:rsidR="00ED3BB0">
        <w:t>should</w:t>
      </w:r>
      <w:r w:rsidR="00B9019B">
        <w:t xml:space="preserve"> be more accustomed to the </w:t>
      </w:r>
      <w:r w:rsidR="00534898">
        <w:t>change in</w:t>
      </w:r>
      <w:r w:rsidR="00B9019B">
        <w:t xml:space="preserve"> learning focus brought about by the </w:t>
      </w:r>
      <w:r w:rsidR="00B9019B">
        <w:rPr>
          <w:i/>
        </w:rPr>
        <w:t xml:space="preserve">‘no-hands-up’ </w:t>
      </w:r>
      <w:r w:rsidR="00B9019B">
        <w:t xml:space="preserve">approach. </w:t>
      </w:r>
      <w:r w:rsidR="000F477A">
        <w:t xml:space="preserve">Nevertheless, </w:t>
      </w:r>
      <w:r w:rsidR="0095257B">
        <w:t xml:space="preserve">a thorough explanation </w:t>
      </w:r>
      <w:r w:rsidR="0048285E">
        <w:t xml:space="preserve">was given to the pupils outlining </w:t>
      </w:r>
      <w:r w:rsidR="00293B51">
        <w:t>the approach’s methodology</w:t>
      </w:r>
      <w:r w:rsidR="00E4451A">
        <w:t xml:space="preserve">, </w:t>
      </w:r>
      <w:r w:rsidR="0048285E">
        <w:t xml:space="preserve">as well as its </w:t>
      </w:r>
      <w:r w:rsidR="00293B51">
        <w:t xml:space="preserve">purposes and </w:t>
      </w:r>
      <w:r w:rsidR="004C1A9D">
        <w:t xml:space="preserve">the </w:t>
      </w:r>
      <w:r w:rsidR="00293B51">
        <w:t>reasons for its introduction</w:t>
      </w:r>
      <w:r w:rsidR="00F927DA">
        <w:t>.</w:t>
      </w:r>
    </w:p>
    <w:p w14:paraId="5873AF2E" w14:textId="6818F009" w:rsidR="000F3197" w:rsidRDefault="00860C06" w:rsidP="00AD27C3">
      <w:pPr>
        <w:spacing w:line="480" w:lineRule="auto"/>
      </w:pPr>
      <w:r>
        <w:t xml:space="preserve">Yet, as both </w:t>
      </w:r>
      <w:r w:rsidR="00714234">
        <w:t>the personal reflective diary and tutor comments testify</w:t>
      </w:r>
      <w:r w:rsidR="00392735">
        <w:t xml:space="preserve"> (Appendix 1), </w:t>
      </w:r>
      <w:r w:rsidR="00B81335">
        <w:t xml:space="preserve">this preparatory </w:t>
      </w:r>
      <w:r w:rsidR="003409EF">
        <w:t>discussion</w:t>
      </w:r>
      <w:r w:rsidR="00B81335">
        <w:t xml:space="preserve"> </w:t>
      </w:r>
      <w:r w:rsidR="003409EF">
        <w:t xml:space="preserve">evidently </w:t>
      </w:r>
      <w:r w:rsidR="00B81335">
        <w:t>failed</w:t>
      </w:r>
      <w:r w:rsidR="00CA724F">
        <w:t xml:space="preserve"> </w:t>
      </w:r>
      <w:r w:rsidR="000D5ACD">
        <w:t xml:space="preserve">to </w:t>
      </w:r>
      <w:r w:rsidR="008179B4">
        <w:t>ease</w:t>
      </w:r>
      <w:r w:rsidR="00304E08">
        <w:t xml:space="preserve"> in</w:t>
      </w:r>
      <w:r w:rsidR="008179B4">
        <w:t xml:space="preserve"> the transition of the </w:t>
      </w:r>
      <w:r w:rsidR="00304E08">
        <w:t>approach.</w:t>
      </w:r>
      <w:r w:rsidR="00854926">
        <w:t xml:space="preserve"> </w:t>
      </w:r>
      <w:r w:rsidR="005B7C4F">
        <w:t>Student</w:t>
      </w:r>
      <w:r w:rsidR="00854926">
        <w:t xml:space="preserve"> behaviour was </w:t>
      </w:r>
      <w:r w:rsidR="00854926">
        <w:rPr>
          <w:i/>
        </w:rPr>
        <w:t>“negatively affected,”</w:t>
      </w:r>
      <w:r w:rsidR="00B23C4A">
        <w:rPr>
          <w:i/>
        </w:rPr>
        <w:t xml:space="preserve"> </w:t>
      </w:r>
      <w:r w:rsidR="00BC3ADC">
        <w:t xml:space="preserve">with </w:t>
      </w:r>
      <w:r w:rsidR="00BC3ADC">
        <w:rPr>
          <w:i/>
        </w:rPr>
        <w:t xml:space="preserve">“pupil confusion” </w:t>
      </w:r>
      <w:r w:rsidR="00BC3ADC">
        <w:t xml:space="preserve">causing more </w:t>
      </w:r>
      <w:r w:rsidR="00BC3ADC">
        <w:rPr>
          <w:i/>
        </w:rPr>
        <w:t xml:space="preserve">“disruptive behaviour and overall a slower pace of lesson.” </w:t>
      </w:r>
      <w:r w:rsidR="00C27DC8">
        <w:t xml:space="preserve">This outcome though was always </w:t>
      </w:r>
      <w:r w:rsidR="00C27DC8">
        <w:lastRenderedPageBreak/>
        <w:t>likely</w:t>
      </w:r>
      <w:r w:rsidR="00BE2723">
        <w:t xml:space="preserve">, regardless of the school culture. </w:t>
      </w:r>
      <w:r w:rsidR="00D2317B">
        <w:t xml:space="preserve">The image starter </w:t>
      </w:r>
      <w:r w:rsidR="008303B7">
        <w:t xml:space="preserve">(Appendix 2) </w:t>
      </w:r>
      <w:r w:rsidR="00D2317B">
        <w:t xml:space="preserve">that was utilised to </w:t>
      </w:r>
      <w:r w:rsidR="00D2317B" w:rsidRPr="00D2317B">
        <w:rPr>
          <w:i/>
        </w:rPr>
        <w:t>‘Activate-Prior Knowledge’</w:t>
      </w:r>
      <w:r w:rsidR="00D2317B">
        <w:rPr>
          <w:i/>
        </w:rPr>
        <w:t xml:space="preserve"> </w:t>
      </w:r>
      <w:r w:rsidR="00D2317B">
        <w:t xml:space="preserve">(APK) was a useful method of building a discussion and using the lollipop sticks </w:t>
      </w:r>
      <w:r w:rsidR="008303B7">
        <w:t xml:space="preserve">early in the lesson. </w:t>
      </w:r>
      <w:r w:rsidR="00FC05D3">
        <w:t>However,</w:t>
      </w:r>
      <w:r w:rsidR="0008698B">
        <w:t xml:space="preserve"> since answers </w:t>
      </w:r>
      <w:r w:rsidR="00076FDB">
        <w:t>could</w:t>
      </w:r>
      <w:r w:rsidR="0008698B">
        <w:t xml:space="preserve"> no longer be volunteered or </w:t>
      </w:r>
      <w:r w:rsidR="00076FDB">
        <w:t xml:space="preserve">shouted out, </w:t>
      </w:r>
      <w:r w:rsidR="002F1284">
        <w:t xml:space="preserve">some pupils found </w:t>
      </w:r>
      <w:r w:rsidR="005262E5">
        <w:t xml:space="preserve">it extremely challenging to remain silent if they knew the answer, and more troublingly, </w:t>
      </w:r>
      <w:r w:rsidR="00436D99">
        <w:t xml:space="preserve">also </w:t>
      </w:r>
      <w:r w:rsidR="005B55EF">
        <w:t>found it extremely difficult to allow the usually silent pupils a chance to share their ideas.</w:t>
      </w:r>
      <w:r w:rsidR="003F406E">
        <w:t xml:space="preserve"> Being faced with such disciplinary issues when pupils are engaged in student-centred pedagogies </w:t>
      </w:r>
      <w:r w:rsidR="00E9696F">
        <w:t xml:space="preserve">which force pupils to work together and verbalise their thoughts </w:t>
      </w:r>
      <w:r w:rsidR="003F406E">
        <w:t>is not unusual. (</w:t>
      </w:r>
      <w:r w:rsidR="00FA1F06">
        <w:t xml:space="preserve">Dr M. Kumar. </w:t>
      </w:r>
      <w:r w:rsidR="00A47A11">
        <w:t>2016</w:t>
      </w:r>
      <w:r w:rsidR="00FA1F06">
        <w:t>).</w:t>
      </w:r>
      <w:r w:rsidR="00C40169">
        <w:t xml:space="preserve"> </w:t>
      </w:r>
      <w:r w:rsidR="00390B69">
        <w:t>However, o</w:t>
      </w:r>
      <w:r w:rsidR="00C40169">
        <w:t>ver the course of th</w:t>
      </w:r>
      <w:r w:rsidR="00390B69">
        <w:t xml:space="preserve">is first </w:t>
      </w:r>
      <w:r w:rsidR="00C40169">
        <w:t xml:space="preserve">lesson </w:t>
      </w:r>
      <w:r w:rsidR="00390B69">
        <w:t>and indeed the entire intervention</w:t>
      </w:r>
      <w:r w:rsidR="00C40169">
        <w:t xml:space="preserve">, pupils </w:t>
      </w:r>
      <w:r w:rsidR="0008701F">
        <w:t xml:space="preserve">began to </w:t>
      </w:r>
      <w:r w:rsidR="00C40169">
        <w:t>realise that it was vital that they remained s</w:t>
      </w:r>
      <w:r w:rsidR="006D3EE3">
        <w:t xml:space="preserve">ilent, since the only answer which </w:t>
      </w:r>
      <w:r w:rsidR="00F70226">
        <w:t xml:space="preserve">would be allowed by the teacher had to originate from the pupil chosen by the lollipop sticks. </w:t>
      </w:r>
      <w:r w:rsidR="00E3198D">
        <w:t xml:space="preserve">Fortunately, unlike research conducted by Wiliam </w:t>
      </w:r>
      <w:r w:rsidR="00257033">
        <w:t xml:space="preserve">(D. Wiliam. </w:t>
      </w:r>
      <w:r w:rsidR="00A47A11">
        <w:t>2006</w:t>
      </w:r>
      <w:r w:rsidR="00257033">
        <w:t xml:space="preserve">), </w:t>
      </w:r>
      <w:r w:rsidR="002C2959">
        <w:t xml:space="preserve">in which pupils removed their names from the lollipop sticks to avoid being chosen, </w:t>
      </w:r>
      <w:r w:rsidR="00DF75E4">
        <w:t xml:space="preserve">pupils within Class Y </w:t>
      </w:r>
      <w:r w:rsidR="00673FEE">
        <w:t>happily</w:t>
      </w:r>
      <w:r w:rsidR="00DF75E4">
        <w:t xml:space="preserve"> </w:t>
      </w:r>
      <w:r w:rsidR="00673FEE">
        <w:t>conformed to the new approach and share</w:t>
      </w:r>
      <w:r w:rsidR="003050C1">
        <w:t>d</w:t>
      </w:r>
      <w:r w:rsidR="00673FEE">
        <w:t xml:space="preserve"> their answers when randomly selected to do so. </w:t>
      </w:r>
    </w:p>
    <w:p w14:paraId="59BFC4EB" w14:textId="2F71494F" w:rsidR="005E2CDD" w:rsidRPr="0033321E" w:rsidRDefault="009D6000" w:rsidP="00AD27C3">
      <w:pPr>
        <w:spacing w:line="480" w:lineRule="auto"/>
        <w:rPr>
          <w:i/>
        </w:rPr>
      </w:pPr>
      <w:r>
        <w:t>B</w:t>
      </w:r>
      <w:r w:rsidR="00800B78">
        <w:t xml:space="preserve">oth the personal diary and tutor comments </w:t>
      </w:r>
      <w:r>
        <w:t>reflect this positive change in student engagement</w:t>
      </w:r>
      <w:r w:rsidR="00DD696F">
        <w:t>.</w:t>
      </w:r>
      <w:r>
        <w:t xml:space="preserve"> Indeed, tangible benefits stemming from the approach can be seen through a</w:t>
      </w:r>
      <w:r w:rsidR="007800E0">
        <w:t xml:space="preserve">n </w:t>
      </w:r>
      <w:r w:rsidR="0072720C">
        <w:t xml:space="preserve">increase in </w:t>
      </w:r>
      <w:r>
        <w:t xml:space="preserve">participation rate </w:t>
      </w:r>
      <w:r w:rsidR="00382F2E">
        <w:t>to</w:t>
      </w:r>
      <w:r>
        <w:t xml:space="preserve"> over </w:t>
      </w:r>
      <w:r>
        <w:rPr>
          <w:i/>
        </w:rPr>
        <w:t xml:space="preserve">‘75%’ </w:t>
      </w:r>
      <w:r>
        <w:t xml:space="preserve">of </w:t>
      </w:r>
      <w:r w:rsidR="00382F2E">
        <w:t>the class (Appendix 1)</w:t>
      </w:r>
      <w:r w:rsidR="000951CC">
        <w:t xml:space="preserve">. This meant that students who had hitherto remained largely mute under the </w:t>
      </w:r>
      <w:r w:rsidR="000951CC">
        <w:rPr>
          <w:i/>
        </w:rPr>
        <w:t xml:space="preserve">I-R-E </w:t>
      </w:r>
      <w:r w:rsidR="0072720C">
        <w:t xml:space="preserve">model, had their thoughts and views heard for the first time. </w:t>
      </w:r>
      <w:r w:rsidR="00382F2E">
        <w:t xml:space="preserve">This is significant since it </w:t>
      </w:r>
      <w:r w:rsidR="00BB2348">
        <w:t xml:space="preserve">points towards </w:t>
      </w:r>
      <w:r w:rsidR="00CB4EB5">
        <w:t xml:space="preserve">a positive learning environment which is inclusive, </w:t>
      </w:r>
      <w:r w:rsidR="0081572D">
        <w:t>respectful</w:t>
      </w:r>
      <w:r w:rsidR="00CB4EB5">
        <w:t xml:space="preserve"> and where </w:t>
      </w:r>
      <w:r w:rsidR="00382F2E">
        <w:t xml:space="preserve">all students have the opportunity to </w:t>
      </w:r>
      <w:r w:rsidR="0072720C">
        <w:t>become actively</w:t>
      </w:r>
      <w:r w:rsidR="002F719A">
        <w:t xml:space="preserve"> involved in their learning</w:t>
      </w:r>
      <w:r w:rsidR="0066360E">
        <w:t xml:space="preserve"> rather than the passive passengers they had been before</w:t>
      </w:r>
      <w:r w:rsidR="002F719A">
        <w:t xml:space="preserve">. </w:t>
      </w:r>
      <w:r w:rsidR="005E2CDD">
        <w:t xml:space="preserve">As Tomlinson states, </w:t>
      </w:r>
      <w:r w:rsidR="005E2CDD">
        <w:rPr>
          <w:i/>
        </w:rPr>
        <w:t>“every child is entitled to the promise of a teacher’s optimism, enthusiasm, time and energy</w:t>
      </w:r>
      <w:r w:rsidR="00A943F2">
        <w:rPr>
          <w:i/>
        </w:rPr>
        <w:t>.</w:t>
      </w:r>
      <w:r w:rsidR="005E2CDD">
        <w:rPr>
          <w:i/>
        </w:rPr>
        <w:t xml:space="preserve">” </w:t>
      </w:r>
      <w:r w:rsidR="005E2CDD">
        <w:t>(Tomlinson</w:t>
      </w:r>
      <w:r w:rsidR="009952A1">
        <w:t>, 2012</w:t>
      </w:r>
      <w:r w:rsidR="005E2CDD">
        <w:t>).</w:t>
      </w:r>
      <w:r w:rsidR="00BB2348">
        <w:t xml:space="preserve"> Such student-centred</w:t>
      </w:r>
      <w:r w:rsidR="00820FB2">
        <w:t>, constructivist</w:t>
      </w:r>
      <w:r w:rsidR="00BB2348">
        <w:t xml:space="preserve"> approach</w:t>
      </w:r>
      <w:r w:rsidR="00820FB2">
        <w:t>es have undoubted gains in the classroom</w:t>
      </w:r>
      <w:r w:rsidR="0033321E">
        <w:t xml:space="preserve">. For if Nuttall is to believed that </w:t>
      </w:r>
      <w:r w:rsidR="0033321E">
        <w:rPr>
          <w:i/>
        </w:rPr>
        <w:t xml:space="preserve">“typically students already know 40% of what teachers intend them to learn…” </w:t>
      </w:r>
      <w:r w:rsidR="0033321E">
        <w:t xml:space="preserve">and that, </w:t>
      </w:r>
      <w:r w:rsidR="0033321E">
        <w:rPr>
          <w:i/>
        </w:rPr>
        <w:t>“a third of what each student knows is not known by any</w:t>
      </w:r>
      <w:r w:rsidR="0085575F">
        <w:rPr>
          <w:i/>
        </w:rPr>
        <w:t xml:space="preserve"> other student in the classroom</w:t>
      </w:r>
      <w:r w:rsidR="002359B9">
        <w:rPr>
          <w:i/>
        </w:rPr>
        <w:t>,</w:t>
      </w:r>
      <w:r w:rsidR="0033321E">
        <w:rPr>
          <w:i/>
        </w:rPr>
        <w:t xml:space="preserve">” </w:t>
      </w:r>
      <w:r w:rsidR="0033321E">
        <w:t>(</w:t>
      </w:r>
      <w:r w:rsidR="00EF38EC">
        <w:t xml:space="preserve">G. </w:t>
      </w:r>
      <w:r w:rsidR="009970E1">
        <w:t>Nuthall.</w:t>
      </w:r>
      <w:r w:rsidR="002359B9">
        <w:t xml:space="preserve"> 2007), then it is essential to hear from every student in the class. </w:t>
      </w:r>
      <w:r w:rsidR="00BD1899">
        <w:t xml:space="preserve">This is vital not only to pupil motivation and engagement, but also in terms of the quality of the learning experience. </w:t>
      </w:r>
    </w:p>
    <w:p w14:paraId="688095D1" w14:textId="285DC639" w:rsidR="005E2CDD" w:rsidRDefault="009970E1" w:rsidP="00AD27C3">
      <w:pPr>
        <w:spacing w:line="480" w:lineRule="auto"/>
      </w:pPr>
      <w:r>
        <w:t xml:space="preserve">Reflecting on the outcome of the approach’s </w:t>
      </w:r>
      <w:r w:rsidR="006B4DAA">
        <w:t>instigation</w:t>
      </w:r>
      <w:r>
        <w:t xml:space="preserve">, it was decided that </w:t>
      </w:r>
      <w:r w:rsidR="00E41651">
        <w:t xml:space="preserve">henceforth, </w:t>
      </w:r>
      <w:r>
        <w:t xml:space="preserve">lessons would </w:t>
      </w:r>
      <w:r w:rsidR="003C741D">
        <w:t xml:space="preserve">endeavour to </w:t>
      </w:r>
      <w:r>
        <w:t>utilise more pair and</w:t>
      </w:r>
      <w:r w:rsidR="007D39B4">
        <w:t xml:space="preserve"> group work to scaffold learning</w:t>
      </w:r>
      <w:r>
        <w:t xml:space="preserve"> and ensure that students had</w:t>
      </w:r>
      <w:r w:rsidR="007D39B4">
        <w:t xml:space="preserve"> sufficient confidence to verbal</w:t>
      </w:r>
      <w:r w:rsidR="003C741D">
        <w:t xml:space="preserve">ise their thoughts. </w:t>
      </w:r>
      <w:r w:rsidR="00260C56">
        <w:t xml:space="preserve">This action was taken because it was noted that in the introductory lesson, </w:t>
      </w:r>
      <w:r w:rsidR="00E41651">
        <w:rPr>
          <w:i/>
        </w:rPr>
        <w:t>“some pupils</w:t>
      </w:r>
      <w:r w:rsidR="00DA72AD">
        <w:rPr>
          <w:i/>
        </w:rPr>
        <w:t xml:space="preserve"> still showed avoidance goal tendencies; displaying nervousness in responding to interrogatives.” </w:t>
      </w:r>
      <w:r w:rsidR="00DA72AD">
        <w:t>(Appendix 1).</w:t>
      </w:r>
      <w:r w:rsidR="00E41651">
        <w:rPr>
          <w:i/>
        </w:rPr>
        <w:t xml:space="preserve"> </w:t>
      </w:r>
      <w:r w:rsidR="00610C80">
        <w:t xml:space="preserve">For this reason, the </w:t>
      </w:r>
      <w:r w:rsidR="00610C80">
        <w:rPr>
          <w:i/>
        </w:rPr>
        <w:t xml:space="preserve">‘Think-Pair-Share’ </w:t>
      </w:r>
      <w:r w:rsidR="00610C80">
        <w:t xml:space="preserve">strategy which has been shown to have many benefits for learners (H. Lujan &amp; S. DiCarlo. </w:t>
      </w:r>
      <w:r w:rsidR="00610C80">
        <w:lastRenderedPageBreak/>
        <w:t xml:space="preserve">2006), was subsequently employed. </w:t>
      </w:r>
      <w:r w:rsidR="009B12B5">
        <w:t xml:space="preserve">This was found to be particularly effective </w:t>
      </w:r>
      <w:r w:rsidR="006B4DAA">
        <w:t>since it increased</w:t>
      </w:r>
      <w:r w:rsidR="00825F63">
        <w:t xml:space="preserve"> t</w:t>
      </w:r>
      <w:r w:rsidR="006B4DAA">
        <w:t xml:space="preserve">he wait time after students had been posed </w:t>
      </w:r>
      <w:r w:rsidR="00825F63">
        <w:t xml:space="preserve">an interrogative or task. (J. McTighe &amp; J. Lyman. 1988). </w:t>
      </w:r>
      <w:r w:rsidR="006B4DAA">
        <w:t>This meant that students had more time to think, collaborate and verify their thoughts with a peer before engaging in the ra</w:t>
      </w:r>
      <w:r w:rsidR="00070807">
        <w:t xml:space="preserve">ndomised feedback session. By introducing this </w:t>
      </w:r>
      <w:r w:rsidR="00030BD8">
        <w:t xml:space="preserve">methodology alongside the </w:t>
      </w:r>
      <w:r w:rsidR="00030BD8">
        <w:rPr>
          <w:i/>
        </w:rPr>
        <w:t xml:space="preserve">‘no-hands-up’ </w:t>
      </w:r>
      <w:r w:rsidR="00030BD8">
        <w:t xml:space="preserve">approach, </w:t>
      </w:r>
      <w:r w:rsidR="006A09E8">
        <w:t xml:space="preserve">there was </w:t>
      </w:r>
      <w:r w:rsidR="00030BD8">
        <w:t>a</w:t>
      </w:r>
      <w:r w:rsidR="003E2665">
        <w:t xml:space="preserve"> notable</w:t>
      </w:r>
      <w:r w:rsidR="00030BD8">
        <w:t xml:space="preserve"> increase in the confidence</w:t>
      </w:r>
      <w:r w:rsidR="006A09E8">
        <w:t xml:space="preserve"> and quality of the pupils’ answers </w:t>
      </w:r>
      <w:r w:rsidR="008D46D3">
        <w:t>(Appendix 3</w:t>
      </w:r>
      <w:r w:rsidR="003E2665">
        <w:t>).</w:t>
      </w:r>
      <w:r w:rsidR="00EB46E7">
        <w:t xml:space="preserve"> Indeed this supports Rowe’s judgement </w:t>
      </w:r>
      <w:r w:rsidR="00D010BF">
        <w:t xml:space="preserve">that such methods encourage student discussion and enhance the depth of student responses. (M. Rowe. 1972). </w:t>
      </w:r>
    </w:p>
    <w:p w14:paraId="16555CC1" w14:textId="287BB10F" w:rsidR="003164F2" w:rsidRDefault="0043225B" w:rsidP="00AD27C3">
      <w:pPr>
        <w:spacing w:line="480" w:lineRule="auto"/>
      </w:pPr>
      <w:r>
        <w:t xml:space="preserve">However, </w:t>
      </w:r>
      <w:r w:rsidR="00BB0007">
        <w:t xml:space="preserve">it was also observed that there was a significant decrease in pacing through the lesson. There were two principal causes for this. Firstly, whereas the </w:t>
      </w:r>
      <w:r w:rsidR="00BB0007">
        <w:rPr>
          <w:i/>
        </w:rPr>
        <w:t xml:space="preserve">I-R-E </w:t>
      </w:r>
      <w:r w:rsidR="00BB0007">
        <w:t xml:space="preserve">model is particularly time-efficient, the </w:t>
      </w:r>
      <w:r w:rsidR="00BB0007">
        <w:rPr>
          <w:i/>
        </w:rPr>
        <w:t xml:space="preserve">‘no-hands-up’ </w:t>
      </w:r>
      <w:r w:rsidR="00BB0007">
        <w:t xml:space="preserve">method of selecting a lollipop stick with every new interrogative provide to be extremely time-consuming. Though this delay sounds trivial, it nevertheless negatively affected the rhythm of the lesson. </w:t>
      </w:r>
      <w:r w:rsidR="005853F4">
        <w:t xml:space="preserve">Secondly, on the occasions that a high-order interrogative was given to a low-attaining student, either that pupil’s response was </w:t>
      </w:r>
      <w:proofErr w:type="gramStart"/>
      <w:r w:rsidR="005853F4">
        <w:t>delayed</w:t>
      </w:r>
      <w:proofErr w:type="gramEnd"/>
      <w:r w:rsidR="005853F4">
        <w:t xml:space="preserve"> or the pupil would </w:t>
      </w:r>
      <w:r w:rsidR="007E2CF1">
        <w:t xml:space="preserve">necessitate the interrogative being rearticulated. </w:t>
      </w:r>
      <w:r w:rsidR="00132778">
        <w:t xml:space="preserve">While the benefits of challenging such students who otherwise may not have been challenged under the </w:t>
      </w:r>
      <w:r w:rsidR="00132778">
        <w:rPr>
          <w:i/>
        </w:rPr>
        <w:t xml:space="preserve">I-R-E </w:t>
      </w:r>
      <w:r w:rsidR="00132778">
        <w:t xml:space="preserve">model are undeniable, </w:t>
      </w:r>
      <w:r w:rsidR="00385786">
        <w:t xml:space="preserve">it is also true that pacing was affected. </w:t>
      </w:r>
      <w:r w:rsidR="0088502B">
        <w:t xml:space="preserve">The extent to which </w:t>
      </w:r>
      <w:r w:rsidR="00A706D3">
        <w:t xml:space="preserve">this affects learning though is debatable. </w:t>
      </w:r>
      <w:r w:rsidR="00172BF6">
        <w:t xml:space="preserve">For Madsen, the slowing of lesson pace presents a real problem since it leads to what he calls a </w:t>
      </w:r>
      <w:r w:rsidR="00172BF6">
        <w:rPr>
          <w:i/>
        </w:rPr>
        <w:t xml:space="preserve">“lower intensity” </w:t>
      </w:r>
      <w:r w:rsidR="00172BF6">
        <w:t xml:space="preserve">and </w:t>
      </w:r>
      <w:r w:rsidR="00195AD8">
        <w:t xml:space="preserve">consequently </w:t>
      </w:r>
      <w:r w:rsidR="00740B0A">
        <w:t>leads to student</w:t>
      </w:r>
      <w:r w:rsidR="007F269A">
        <w:t xml:space="preserve"> disengagement. (C. Madsen.</w:t>
      </w:r>
      <w:r w:rsidR="009952A1">
        <w:t xml:space="preserve"> </w:t>
      </w:r>
      <w:r w:rsidR="007F269A">
        <w:t>1988).</w:t>
      </w:r>
      <w:r w:rsidR="00E87883">
        <w:t xml:space="preserve"> </w:t>
      </w:r>
      <w:r w:rsidR="006E3B12">
        <w:t>Given that</w:t>
      </w:r>
      <w:r w:rsidR="00157882">
        <w:t xml:space="preserve"> recent research suggests that an average human’s attention span is just twelve seconds (Microsoft Canada.</w:t>
      </w:r>
      <w:r w:rsidR="008C50FF">
        <w:t xml:space="preserve"> 2015), any slowing of the lesson could potentially l</w:t>
      </w:r>
      <w:r w:rsidR="00583FFE">
        <w:t xml:space="preserve">ead to </w:t>
      </w:r>
      <w:r w:rsidR="009470DE">
        <w:t>student</w:t>
      </w:r>
      <w:r w:rsidR="008C50FF">
        <w:t>s</w:t>
      </w:r>
      <w:r w:rsidR="009470DE">
        <w:t xml:space="preserve"> losing focus. </w:t>
      </w:r>
      <w:r w:rsidR="00D95EB2">
        <w:t xml:space="preserve">Yet for </w:t>
      </w:r>
      <w:r w:rsidR="003164F2">
        <w:t xml:space="preserve">Kranendonk, a decrease of lesson pacing may not necessarily be a negative. </w:t>
      </w:r>
      <w:r w:rsidR="002D0AA7">
        <w:t xml:space="preserve">He defines pacing in three </w:t>
      </w:r>
      <w:r w:rsidR="00BC6F8D">
        <w:t>clear ways</w:t>
      </w:r>
      <w:r w:rsidR="001C6B11">
        <w:t>:</w:t>
      </w:r>
      <w:r w:rsidR="002D0AA7">
        <w:t xml:space="preserve"> </w:t>
      </w:r>
      <w:r w:rsidR="002D0AA7">
        <w:rPr>
          <w:i/>
        </w:rPr>
        <w:t xml:space="preserve">‘the good, the bad and the ugly.’ </w:t>
      </w:r>
      <w:r w:rsidR="00E4383E">
        <w:t xml:space="preserve">The </w:t>
      </w:r>
      <w:r w:rsidR="00E4383E" w:rsidRPr="00E4383E">
        <w:rPr>
          <w:i/>
        </w:rPr>
        <w:t>‘ugly’</w:t>
      </w:r>
      <w:r w:rsidR="00E4383E">
        <w:t xml:space="preserve"> sees teachers ignore students in favour of a fixed outlook on a lesson timeline, the </w:t>
      </w:r>
      <w:r w:rsidR="00E4383E">
        <w:rPr>
          <w:i/>
        </w:rPr>
        <w:t>‘</w:t>
      </w:r>
      <w:r w:rsidR="000B7ACA">
        <w:rPr>
          <w:i/>
        </w:rPr>
        <w:t>bad</w:t>
      </w:r>
      <w:r w:rsidR="00E4383E">
        <w:rPr>
          <w:i/>
        </w:rPr>
        <w:t xml:space="preserve">’ </w:t>
      </w:r>
      <w:r w:rsidR="00E4383E">
        <w:t>is</w:t>
      </w:r>
      <w:r w:rsidR="000B7ACA">
        <w:t xml:space="preserve"> </w:t>
      </w:r>
      <w:r w:rsidR="00A65648">
        <w:t>one that</w:t>
      </w:r>
      <w:r w:rsidR="000B7ACA">
        <w:t xml:space="preserve"> does not link the lesson with on-going formative assessments, while the </w:t>
      </w:r>
      <w:r w:rsidR="000B7ACA">
        <w:rPr>
          <w:i/>
        </w:rPr>
        <w:t xml:space="preserve">‘good’ </w:t>
      </w:r>
      <w:r w:rsidR="000B7ACA">
        <w:t>sees teachers show a flexibility to time management depending on the needs of the learners.</w:t>
      </w:r>
      <w:r w:rsidR="002F6810">
        <w:t xml:space="preserve"> (H. Kranendonk. 2006).</w:t>
      </w:r>
      <w:r w:rsidR="000B7ACA">
        <w:t xml:space="preserve"> </w:t>
      </w:r>
      <w:r w:rsidR="00734A3A">
        <w:t>Therefore</w:t>
      </w:r>
      <w:r w:rsidR="00BE664F">
        <w:t>,</w:t>
      </w:r>
      <w:r w:rsidR="00734A3A">
        <w:t xml:space="preserve"> </w:t>
      </w:r>
      <w:r w:rsidR="00120962">
        <w:t>we can see that</w:t>
      </w:r>
      <w:r w:rsidR="00BE664F">
        <w:t xml:space="preserve"> for Kranendonk</w:t>
      </w:r>
      <w:r w:rsidR="00E454F9">
        <w:t>,</w:t>
      </w:r>
      <w:r w:rsidR="00BE664F">
        <w:t xml:space="preserve"> </w:t>
      </w:r>
      <w:r w:rsidR="00E454F9">
        <w:t xml:space="preserve">more significant than any slowing of the lesson, </w:t>
      </w:r>
      <w:r w:rsidR="008C1517">
        <w:t>is finding and exploring the deepest point of learning</w:t>
      </w:r>
      <w:r w:rsidR="007B0291">
        <w:t xml:space="preserve"> that a student-centred discussion enables.</w:t>
      </w:r>
    </w:p>
    <w:p w14:paraId="197844EF" w14:textId="06ECBC4B" w:rsidR="009D1AA1" w:rsidRDefault="00864798" w:rsidP="00AD27C3">
      <w:pPr>
        <w:spacing w:line="480" w:lineRule="auto"/>
      </w:pPr>
      <w:r>
        <w:t xml:space="preserve">By the third lesson, it was reflected that </w:t>
      </w:r>
      <w:proofErr w:type="gramStart"/>
      <w:r>
        <w:t>in order to</w:t>
      </w:r>
      <w:proofErr w:type="gramEnd"/>
      <w:r>
        <w:t xml:space="preserve"> </w:t>
      </w:r>
      <w:r w:rsidR="0056789A">
        <w:t>successfully build classroom discussions, interrogatives and answer-based activities had to be much more thoughtfully co</w:t>
      </w:r>
      <w:r w:rsidR="000E1777">
        <w:t xml:space="preserve">nsidered and structured (Appendix 3). </w:t>
      </w:r>
      <w:r w:rsidR="00F1373C">
        <w:t xml:space="preserve">For this reason, </w:t>
      </w:r>
      <w:r w:rsidR="00F1373C">
        <w:rPr>
          <w:i/>
        </w:rPr>
        <w:t xml:space="preserve">‘Bloom’s Taxonomy’ </w:t>
      </w:r>
      <w:r w:rsidR="00F1373C">
        <w:t xml:space="preserve">was revisited to formulate </w:t>
      </w:r>
      <w:r w:rsidR="00DB6961">
        <w:t xml:space="preserve">more enquiring interrogatives. </w:t>
      </w:r>
      <w:r w:rsidR="00BC3A7C">
        <w:t xml:space="preserve">This was done with the intention of </w:t>
      </w:r>
      <w:r w:rsidR="006979B6">
        <w:t xml:space="preserve">shifting my role from </w:t>
      </w:r>
      <w:r w:rsidR="006979B6">
        <w:rPr>
          <w:i/>
        </w:rPr>
        <w:t xml:space="preserve">‘presenter,’ </w:t>
      </w:r>
      <w:r w:rsidR="006979B6">
        <w:t xml:space="preserve">to </w:t>
      </w:r>
      <w:r w:rsidR="006979B6">
        <w:rPr>
          <w:i/>
        </w:rPr>
        <w:t xml:space="preserve">‘leader of exploration.’ </w:t>
      </w:r>
      <w:r w:rsidR="000B4400">
        <w:t>(P. Black &amp; D. Wiliam</w:t>
      </w:r>
      <w:r w:rsidR="009952A1">
        <w:t>.</w:t>
      </w:r>
      <w:r w:rsidR="000B4400">
        <w:t xml:space="preserve"> 2003). </w:t>
      </w:r>
      <w:r w:rsidR="00160E23">
        <w:t>This was a significant shift in focus. Indeed</w:t>
      </w:r>
      <w:r w:rsidR="009312E9">
        <w:t>,</w:t>
      </w:r>
      <w:r w:rsidR="00160E23">
        <w:t xml:space="preserve"> it could be </w:t>
      </w:r>
      <w:r w:rsidR="009312E9">
        <w:t>claimed</w:t>
      </w:r>
      <w:r w:rsidR="00160E23">
        <w:t xml:space="preserve"> that the </w:t>
      </w:r>
      <w:r w:rsidR="00160E23">
        <w:rPr>
          <w:i/>
        </w:rPr>
        <w:t xml:space="preserve">‘no-hands-up’ </w:t>
      </w:r>
      <w:r w:rsidR="00160E23">
        <w:t xml:space="preserve">approach </w:t>
      </w:r>
      <w:r w:rsidR="009312E9">
        <w:t xml:space="preserve">at this stage </w:t>
      </w:r>
      <w:r w:rsidR="00160E23">
        <w:t xml:space="preserve">ceased being the focus of the action </w:t>
      </w:r>
      <w:r w:rsidR="00160E23">
        <w:lastRenderedPageBreak/>
        <w:t>research.</w:t>
      </w:r>
      <w:r w:rsidR="002731A7">
        <w:t xml:space="preserve"> This emerged </w:t>
      </w:r>
      <w:r w:rsidR="00F7440B">
        <w:t xml:space="preserve">from a continual </w:t>
      </w:r>
      <w:r w:rsidR="004F5407">
        <w:t>process of monitoring, self-reflectio</w:t>
      </w:r>
      <w:r w:rsidR="00E66788">
        <w:t>n, evaluation and modification</w:t>
      </w:r>
      <w:r w:rsidR="00954568">
        <w:t>. This is evidenced by the diary entry made a</w:t>
      </w:r>
      <w:r w:rsidR="00287F85">
        <w:t xml:space="preserve">fter </w:t>
      </w:r>
      <w:r w:rsidR="00F46557">
        <w:t>lesson two</w:t>
      </w:r>
      <w:r w:rsidR="00BF5C2D">
        <w:t>,</w:t>
      </w:r>
      <w:r w:rsidR="00F46557">
        <w:t xml:space="preserve"> </w:t>
      </w:r>
      <w:r w:rsidR="00954568">
        <w:t xml:space="preserve">which shows </w:t>
      </w:r>
      <w:r w:rsidR="00BF5C2D">
        <w:t xml:space="preserve">that it was noted that </w:t>
      </w:r>
      <w:r w:rsidR="00287F85">
        <w:t xml:space="preserve">more significant than the </w:t>
      </w:r>
      <w:r w:rsidR="00287F85">
        <w:rPr>
          <w:i/>
        </w:rPr>
        <w:t xml:space="preserve">‘no-hands-up’ </w:t>
      </w:r>
      <w:r w:rsidR="00287F85">
        <w:t>policy</w:t>
      </w:r>
      <w:r w:rsidR="00BF5C2D">
        <w:t>,</w:t>
      </w:r>
      <w:r w:rsidR="00287F85">
        <w:t xml:space="preserve"> was the p</w:t>
      </w:r>
      <w:r w:rsidR="005F3BED">
        <w:t>l</w:t>
      </w:r>
      <w:r w:rsidR="00287F85">
        <w:t xml:space="preserve">anning needed </w:t>
      </w:r>
      <w:r w:rsidR="007D0801">
        <w:t>to make wh</w:t>
      </w:r>
      <w:r w:rsidR="005A7E26">
        <w:t>ole class discussion purposeful (Appendix 3).</w:t>
      </w:r>
      <w:r w:rsidR="00BF5C2D">
        <w:t xml:space="preserve"> Hence</w:t>
      </w:r>
      <w:r w:rsidR="00017AAE">
        <w:t>,</w:t>
      </w:r>
      <w:r w:rsidR="00BF5C2D">
        <w:t xml:space="preserve"> the </w:t>
      </w:r>
      <w:r w:rsidR="00D942F9">
        <w:t xml:space="preserve">true </w:t>
      </w:r>
      <w:r w:rsidR="00BF5C2D">
        <w:t xml:space="preserve">meaning of the research </w:t>
      </w:r>
      <w:r w:rsidR="00FC356F">
        <w:t xml:space="preserve">only really emerged as it was conducted. </w:t>
      </w:r>
      <w:r w:rsidR="003A5270">
        <w:t xml:space="preserve">(J. McNiff. </w:t>
      </w:r>
      <w:r w:rsidR="000A60BD">
        <w:t xml:space="preserve">2002). </w:t>
      </w:r>
      <w:r w:rsidR="00017AAE">
        <w:t xml:space="preserve">Based on literature from Black, </w:t>
      </w:r>
      <w:r w:rsidR="00F54C21">
        <w:t xml:space="preserve">it was decided that more pre-discussion activities were needed to provide </w:t>
      </w:r>
      <w:r w:rsidR="00645AF7">
        <w:t xml:space="preserve">more structure and scaffolding. (P. Black &amp; D. Wiliam. 2003). </w:t>
      </w:r>
      <w:r w:rsidR="00ED16E8">
        <w:t>By enabling more</w:t>
      </w:r>
      <w:r w:rsidR="00B82CE1">
        <w:t xml:space="preserve"> pair and group discussion </w:t>
      </w:r>
      <w:r w:rsidR="00411965">
        <w:t>work as preparation to a mini-plenary</w:t>
      </w:r>
      <w:r w:rsidR="00ED16E8">
        <w:t xml:space="preserve">, </w:t>
      </w:r>
      <w:r w:rsidR="00B82CE1">
        <w:t xml:space="preserve">the results were instantaneous. </w:t>
      </w:r>
      <w:r w:rsidR="007D75D5">
        <w:t xml:space="preserve">This is evidenced in the </w:t>
      </w:r>
      <w:r w:rsidR="00BF655B">
        <w:t xml:space="preserve">diary </w:t>
      </w:r>
      <w:r w:rsidR="007D75D5">
        <w:t>entry from lesson three which highlight</w:t>
      </w:r>
      <w:r w:rsidR="00BF655B">
        <w:t>s</w:t>
      </w:r>
      <w:r w:rsidR="007D75D5">
        <w:t xml:space="preserve"> the positive impact the planning of pre and post </w:t>
      </w:r>
      <w:r w:rsidR="00BF6A39">
        <w:t xml:space="preserve">discussion activities had </w:t>
      </w:r>
      <w:r w:rsidR="008D46D3">
        <w:t>on promoting student engagement (Appendix 4).</w:t>
      </w:r>
      <w:r w:rsidR="00BF6A39">
        <w:t xml:space="preserve"> </w:t>
      </w:r>
      <w:r w:rsidR="00063D5C">
        <w:t>F</w:t>
      </w:r>
      <w:r w:rsidR="00123773">
        <w:t xml:space="preserve">urthermore, the attention given to questioning began to create, as outlined by Claxton, a climate of enfranchisement among pupils. (G. Claxton. </w:t>
      </w:r>
      <w:r w:rsidR="003C21D2">
        <w:t xml:space="preserve">2006). </w:t>
      </w:r>
      <w:r w:rsidR="009F1AE6">
        <w:t xml:space="preserve">This certainly supports Wiliam’s view that only by remodelling classroom dialogue through </w:t>
      </w:r>
      <w:r w:rsidR="00AF70D8">
        <w:t xml:space="preserve">the utilisation of </w:t>
      </w:r>
      <w:r w:rsidR="009F1AE6">
        <w:t xml:space="preserve">open and high order interrogatives </w:t>
      </w:r>
      <w:r w:rsidR="00CD66DA">
        <w:t xml:space="preserve">can we </w:t>
      </w:r>
      <w:r w:rsidR="006A59D3">
        <w:t>hope</w:t>
      </w:r>
      <w:r w:rsidR="00BF655B">
        <w:t xml:space="preserve"> to sustain student participation and learning. </w:t>
      </w:r>
      <w:r w:rsidR="009D1AA1">
        <w:t xml:space="preserve">(D. Wiliam. 2007). </w:t>
      </w:r>
    </w:p>
    <w:p w14:paraId="60CBE6E0" w14:textId="572DBB6B" w:rsidR="0043225B" w:rsidRPr="00B56833" w:rsidRDefault="00974D2D" w:rsidP="00AD27C3">
      <w:pPr>
        <w:spacing w:line="480" w:lineRule="auto"/>
      </w:pPr>
      <w:r>
        <w:t xml:space="preserve">The concluding lesson of the intervention was perhaps a watershed moment. </w:t>
      </w:r>
      <w:r w:rsidR="00FA1C05">
        <w:t xml:space="preserve">It highlighted the positive potential this approach could have if sustained over a long </w:t>
      </w:r>
      <w:r w:rsidR="00D0421B">
        <w:t>duration</w:t>
      </w:r>
      <w:r w:rsidR="00FA1C05">
        <w:t>.</w:t>
      </w:r>
      <w:r w:rsidR="00AE39BC">
        <w:t xml:space="preserve"> This is because, as the diary entry of l</w:t>
      </w:r>
      <w:r w:rsidR="00FA1C05">
        <w:t>esson 4</w:t>
      </w:r>
      <w:r w:rsidR="008D0788">
        <w:t xml:space="preserve"> shows</w:t>
      </w:r>
      <w:r w:rsidR="00FA1C05">
        <w:t xml:space="preserve"> (Appendix 5), </w:t>
      </w:r>
      <w:r w:rsidR="001F2FD3">
        <w:t xml:space="preserve">there was a noticeable progression in the confidence of </w:t>
      </w:r>
      <w:r w:rsidR="001F2FD3">
        <w:rPr>
          <w:i/>
        </w:rPr>
        <w:t xml:space="preserve">‘Student R.’ </w:t>
      </w:r>
      <w:r w:rsidR="00477F50">
        <w:t xml:space="preserve">Already a high achieving student in their written work, this pupil had hitherto shown avoidance goal tendencies under the </w:t>
      </w:r>
      <w:r w:rsidR="00477F50">
        <w:rPr>
          <w:i/>
        </w:rPr>
        <w:t xml:space="preserve">I-R-E </w:t>
      </w:r>
      <w:r w:rsidR="00477F50">
        <w:t xml:space="preserve">model. </w:t>
      </w:r>
      <w:r w:rsidR="00345A49">
        <w:t xml:space="preserve">Yet with the </w:t>
      </w:r>
      <w:r w:rsidR="00345A49">
        <w:rPr>
          <w:i/>
        </w:rPr>
        <w:t xml:space="preserve">‘no-hands-up’ </w:t>
      </w:r>
      <w:r w:rsidR="00345A49">
        <w:t xml:space="preserve">approach, </w:t>
      </w:r>
      <w:r w:rsidR="00345A49" w:rsidRPr="00345A49">
        <w:rPr>
          <w:i/>
        </w:rPr>
        <w:t>‘Student R’</w:t>
      </w:r>
      <w:r w:rsidR="00F36573">
        <w:rPr>
          <w:i/>
        </w:rPr>
        <w:t xml:space="preserve"> </w:t>
      </w:r>
      <w:r w:rsidR="00F36573">
        <w:t>was forced</w:t>
      </w:r>
      <w:r w:rsidR="005960CF">
        <w:t xml:space="preserve"> to participate</w:t>
      </w:r>
      <w:r w:rsidR="00CF3A8F">
        <w:t>,</w:t>
      </w:r>
      <w:r w:rsidR="005960CF">
        <w:t xml:space="preserve"> and began to offer</w:t>
      </w:r>
      <w:r w:rsidR="00F36573">
        <w:t xml:space="preserve"> increasingly thoughtful, quality and confident answers. </w:t>
      </w:r>
      <w:r w:rsidR="008D0788">
        <w:t xml:space="preserve">While this transformation was </w:t>
      </w:r>
      <w:r w:rsidR="001533E0">
        <w:t xml:space="preserve">only </w:t>
      </w:r>
      <w:r w:rsidR="008D0788">
        <w:t xml:space="preserve">noticeably </w:t>
      </w:r>
      <w:r w:rsidR="001533E0">
        <w:t>observed in</w:t>
      </w:r>
      <w:r w:rsidR="008D0788">
        <w:t xml:space="preserve"> one student, and subjective anecdotal evidence must be viewed with caution, it nevertheless provides a paradigm of the influence this approach </w:t>
      </w:r>
      <w:r w:rsidR="001533E0">
        <w:t>can have</w:t>
      </w:r>
      <w:r w:rsidR="008D0788">
        <w:t xml:space="preserve">. </w:t>
      </w:r>
      <w:r w:rsidR="001533E0">
        <w:t xml:space="preserve">Indeed, as Carol Dweck comments, opening up this dialogic student-centred engagement in the classroom, allows all students to view themselves as learners and </w:t>
      </w:r>
      <w:r w:rsidR="00854130">
        <w:t>build</w:t>
      </w:r>
      <w:r w:rsidR="008D46D3">
        <w:t xml:space="preserve"> a</w:t>
      </w:r>
      <w:r w:rsidR="00854130">
        <w:t xml:space="preserve"> </w:t>
      </w:r>
      <w:r w:rsidR="008D46D3">
        <w:rPr>
          <w:i/>
        </w:rPr>
        <w:t>‘</w:t>
      </w:r>
      <w:r w:rsidR="00854130">
        <w:rPr>
          <w:i/>
        </w:rPr>
        <w:t xml:space="preserve">growth mindset.’ </w:t>
      </w:r>
      <w:r w:rsidR="002060EA">
        <w:t xml:space="preserve">(C. Dweck. </w:t>
      </w:r>
      <w:r w:rsidR="008D4194">
        <w:t xml:space="preserve">2006). </w:t>
      </w:r>
      <w:r w:rsidR="00D07D6D">
        <w:t xml:space="preserve">By doing so we create a more </w:t>
      </w:r>
      <w:r w:rsidR="00D07D6D" w:rsidRPr="00D07D6D">
        <w:rPr>
          <w:i/>
        </w:rPr>
        <w:t>‘democratic’</w:t>
      </w:r>
      <w:r w:rsidR="00D07D6D">
        <w:t xml:space="preserve"> classroom, where every student has the opportunity to </w:t>
      </w:r>
      <w:r w:rsidR="00D07D6D" w:rsidRPr="00D07D6D">
        <w:rPr>
          <w:i/>
        </w:rPr>
        <w:t>‘buy in’</w:t>
      </w:r>
      <w:r w:rsidR="00D07D6D">
        <w:t xml:space="preserve"> to the lesson as </w:t>
      </w:r>
      <w:r w:rsidR="00D07D6D" w:rsidRPr="00D07D6D">
        <w:rPr>
          <w:i/>
        </w:rPr>
        <w:t>‘Student R’</w:t>
      </w:r>
      <w:r w:rsidR="00D07D6D">
        <w:t xml:space="preserve"> did and build their confidence.</w:t>
      </w:r>
      <w:r w:rsidR="00460687">
        <w:t xml:space="preserve"> </w:t>
      </w:r>
      <w:r w:rsidR="00CB6C99">
        <w:t>(J. Dillon &amp; M. Maguire. 2011).</w:t>
      </w:r>
    </w:p>
    <w:p w14:paraId="161BC3F7" w14:textId="62A6B24A" w:rsidR="0043225B" w:rsidRDefault="00070018" w:rsidP="00AD27C3">
      <w:pPr>
        <w:spacing w:line="480" w:lineRule="auto"/>
        <w:rPr>
          <w:b/>
        </w:rPr>
      </w:pPr>
      <w:r>
        <w:rPr>
          <w:b/>
        </w:rPr>
        <w:t>Conclusion:</w:t>
      </w:r>
    </w:p>
    <w:p w14:paraId="61AC8886" w14:textId="557A8E56" w:rsidR="00302B01" w:rsidRDefault="00260E96" w:rsidP="00AD27C3">
      <w:pPr>
        <w:spacing w:line="480" w:lineRule="auto"/>
      </w:pPr>
      <w:r>
        <w:t xml:space="preserve">The findings of this intervention suggest that a </w:t>
      </w:r>
      <w:r>
        <w:rPr>
          <w:i/>
        </w:rPr>
        <w:t xml:space="preserve">‘no-hands-up’ </w:t>
      </w:r>
      <w:r w:rsidR="00BA750F">
        <w:t xml:space="preserve">approach to feedback can </w:t>
      </w:r>
      <w:r w:rsidR="007B5B07">
        <w:t>positive</w:t>
      </w:r>
      <w:r w:rsidR="00D87B8E">
        <w:t xml:space="preserve">ly </w:t>
      </w:r>
      <w:r w:rsidR="00BA750F">
        <w:t>a</w:t>
      </w:r>
      <w:r w:rsidR="00D87B8E">
        <w:t xml:space="preserve">ffect </w:t>
      </w:r>
      <w:r w:rsidR="007B5B07">
        <w:t>student participat</w:t>
      </w:r>
      <w:r w:rsidR="0077305B">
        <w:t>ion and</w:t>
      </w:r>
      <w:r w:rsidR="007B5B07">
        <w:t xml:space="preserve"> engagement</w:t>
      </w:r>
      <w:r w:rsidR="0077305B">
        <w:t>.</w:t>
      </w:r>
      <w:r w:rsidR="00D87B8E">
        <w:t xml:space="preserve"> </w:t>
      </w:r>
      <w:r w:rsidR="00994CEE">
        <w:t xml:space="preserve">Under the </w:t>
      </w:r>
      <w:r w:rsidR="00994CEE">
        <w:rPr>
          <w:i/>
        </w:rPr>
        <w:t xml:space="preserve">I-R-E </w:t>
      </w:r>
      <w:r w:rsidR="00994CEE">
        <w:t xml:space="preserve">model, </w:t>
      </w:r>
      <w:r w:rsidR="00D97A0F">
        <w:t xml:space="preserve">Class Y </w:t>
      </w:r>
      <w:r w:rsidR="00300F45">
        <w:t xml:space="preserve">had </w:t>
      </w:r>
      <w:r w:rsidR="00D97A0F">
        <w:t xml:space="preserve">rates of participation </w:t>
      </w:r>
      <w:r w:rsidR="00300F45">
        <w:t xml:space="preserve">akin to the 30% average observed in other classrooms. </w:t>
      </w:r>
      <w:r w:rsidR="00994CEE">
        <w:t xml:space="preserve">(Teaching Excellence in Adult Literacy. </w:t>
      </w:r>
      <w:r w:rsidR="00702008">
        <w:t>2013</w:t>
      </w:r>
      <w:r w:rsidR="00994CEE">
        <w:t xml:space="preserve">). </w:t>
      </w:r>
      <w:r w:rsidR="00916BB6">
        <w:t xml:space="preserve">Yet </w:t>
      </w:r>
      <w:r w:rsidR="00CA1ADA">
        <w:t xml:space="preserve">with this intervention, </w:t>
      </w:r>
      <w:r w:rsidR="00EA3FB2">
        <w:t xml:space="preserve">participation </w:t>
      </w:r>
      <w:r w:rsidR="00916BB6">
        <w:lastRenderedPageBreak/>
        <w:t>rate</w:t>
      </w:r>
      <w:r w:rsidR="00EA3FB2">
        <w:t>s</w:t>
      </w:r>
      <w:r w:rsidR="00916BB6">
        <w:t xml:space="preserve"> increased to roughly 75% </w:t>
      </w:r>
      <w:r w:rsidR="00152CF9">
        <w:t>in just the first lesson</w:t>
      </w:r>
      <w:r w:rsidR="00807B39">
        <w:t>.</w:t>
      </w:r>
      <w:r w:rsidR="00A87AE0">
        <w:t xml:space="preserve"> </w:t>
      </w:r>
      <w:r w:rsidR="00300F45">
        <w:t>S</w:t>
      </w:r>
      <w:r w:rsidR="00302B01">
        <w:t>eeking a</w:t>
      </w:r>
      <w:r w:rsidR="00A87AE0">
        <w:t xml:space="preserve"> greater participation rate </w:t>
      </w:r>
      <w:r w:rsidR="00300F45">
        <w:t xml:space="preserve">though </w:t>
      </w:r>
      <w:r w:rsidR="00A87AE0">
        <w:t>is n</w:t>
      </w:r>
      <w:r w:rsidR="009E10E6">
        <w:t xml:space="preserve">ot just a meaningless exercise, it also has tangible benefits to attainment. </w:t>
      </w:r>
    </w:p>
    <w:p w14:paraId="3E412F07" w14:textId="6DAFDD48" w:rsidR="009E10E6" w:rsidRDefault="00A87AE0" w:rsidP="00AD27C3">
      <w:pPr>
        <w:spacing w:line="480" w:lineRule="auto"/>
      </w:pPr>
      <w:r>
        <w:t xml:space="preserve">As Barry argues, learning </w:t>
      </w:r>
      <w:r w:rsidR="009E10E6">
        <w:t xml:space="preserve">can only occur when </w:t>
      </w:r>
      <w:r>
        <w:t>pupils are engaged in the lesson</w:t>
      </w:r>
      <w:r w:rsidR="009E10E6">
        <w:t>.</w:t>
      </w:r>
      <w:r w:rsidR="00F6350A">
        <w:t xml:space="preserve"> (K. Barry &amp; L. King</w:t>
      </w:r>
      <w:r w:rsidR="00702008">
        <w:t xml:space="preserve">. </w:t>
      </w:r>
      <w:r w:rsidR="00F6350A">
        <w:t xml:space="preserve">1998). </w:t>
      </w:r>
      <w:proofErr w:type="gramStart"/>
      <w:r w:rsidR="00F6350A">
        <w:t>Thus</w:t>
      </w:r>
      <w:proofErr w:type="gramEnd"/>
      <w:r w:rsidR="00F6350A">
        <w:t xml:space="preserve"> in the absence of AFL strategies such as the </w:t>
      </w:r>
      <w:r w:rsidR="00F6350A">
        <w:rPr>
          <w:i/>
        </w:rPr>
        <w:t xml:space="preserve">‘no-hands-up’ </w:t>
      </w:r>
      <w:r w:rsidR="00F6350A">
        <w:t xml:space="preserve">approach which </w:t>
      </w:r>
      <w:r w:rsidR="00300F45">
        <w:t xml:space="preserve">have been shown to </w:t>
      </w:r>
      <w:r w:rsidR="00F6350A">
        <w:t xml:space="preserve">maintain pupil engagement, it can be argued that pupil learning could be negatively affected. This is borne out by research that shows that such AFL strategies are effective in not only raising pupils’ attainment in exams, but also in nurturing a knowledge of how to learn. </w:t>
      </w:r>
      <w:r w:rsidR="001E53BE">
        <w:t>(J. Gardner.</w:t>
      </w:r>
      <w:r w:rsidR="00F3155C">
        <w:t xml:space="preserve"> 2012). </w:t>
      </w:r>
      <w:r w:rsidR="00080922">
        <w:t xml:space="preserve">Boud and Falchikov build on this argument by suggesting that assessment has a larger influence on pupil learning than teaching. (D. Boud &amp; N. Falchikov. </w:t>
      </w:r>
      <w:r w:rsidR="00747DD0">
        <w:t>2007).</w:t>
      </w:r>
      <w:r w:rsidR="00A00EEE">
        <w:t xml:space="preserve"> </w:t>
      </w:r>
      <w:r w:rsidR="00DD0E46">
        <w:t xml:space="preserve">Hence, a conclusion could be drawn that without formative assessment opportunities that actively engage every student, progress and learning will be significantly inhibited. </w:t>
      </w:r>
    </w:p>
    <w:p w14:paraId="35255C0C" w14:textId="5A181374" w:rsidR="00BD3D5F" w:rsidRDefault="0075313E" w:rsidP="00AD27C3">
      <w:pPr>
        <w:spacing w:line="480" w:lineRule="auto"/>
      </w:pPr>
      <w:r>
        <w:t>This increase in participation also lead to a more i</w:t>
      </w:r>
      <w:r w:rsidR="00095A2D">
        <w:t>nclusive</w:t>
      </w:r>
      <w:r>
        <w:t xml:space="preserve"> and</w:t>
      </w:r>
      <w:r w:rsidR="00C56E3D">
        <w:t xml:space="preserve"> constructivist learning </w:t>
      </w:r>
      <w:r>
        <w:t xml:space="preserve">environment. </w:t>
      </w:r>
      <w:r w:rsidR="00DC26DB">
        <w:t xml:space="preserve">By being able to call on any student on </w:t>
      </w:r>
      <w:r w:rsidR="00300F45">
        <w:t>several</w:t>
      </w:r>
      <w:r w:rsidR="0072565C">
        <w:t xml:space="preserve"> o</w:t>
      </w:r>
      <w:r w:rsidR="00DC26DB">
        <w:t xml:space="preserve">ccasions, students became </w:t>
      </w:r>
      <w:r w:rsidR="00DC26DB">
        <w:rPr>
          <w:i/>
        </w:rPr>
        <w:t xml:space="preserve">‘stakeholders in the learning process.’ </w:t>
      </w:r>
      <w:r w:rsidR="00DC26DB">
        <w:t>(T. Andrew. 2008).</w:t>
      </w:r>
      <w:r w:rsidR="0072565C">
        <w:t xml:space="preserve"> </w:t>
      </w:r>
      <w:r w:rsidR="00300F45">
        <w:t>Thus, o</w:t>
      </w:r>
      <w:r w:rsidR="00910905">
        <w:t>pting</w:t>
      </w:r>
      <w:r w:rsidR="0072565C">
        <w:t xml:space="preserve"> out of part</w:t>
      </w:r>
      <w:r w:rsidR="009734F3">
        <w:t xml:space="preserve">icipation </w:t>
      </w:r>
      <w:r w:rsidR="00910905">
        <w:t>was</w:t>
      </w:r>
      <w:r w:rsidR="005B3532">
        <w:t xml:space="preserve"> no longer tolerated</w:t>
      </w:r>
      <w:r w:rsidR="00300F45">
        <w:t>. I</w:t>
      </w:r>
      <w:r w:rsidR="003C55F1">
        <w:t xml:space="preserve">t forced every child to encounter Biesta’s </w:t>
      </w:r>
      <w:r w:rsidR="009B7984">
        <w:rPr>
          <w:i/>
        </w:rPr>
        <w:t>“</w:t>
      </w:r>
      <w:r w:rsidR="003C55F1">
        <w:rPr>
          <w:i/>
        </w:rPr>
        <w:t>resistance</w:t>
      </w:r>
      <w:r w:rsidR="009B7984">
        <w:rPr>
          <w:i/>
        </w:rPr>
        <w:t>”</w:t>
      </w:r>
      <w:r w:rsidR="003C55F1">
        <w:rPr>
          <w:i/>
        </w:rPr>
        <w:t xml:space="preserve"> </w:t>
      </w:r>
      <w:r w:rsidR="003C55F1">
        <w:t xml:space="preserve">in the </w:t>
      </w:r>
      <w:r w:rsidR="009B7984">
        <w:rPr>
          <w:i/>
        </w:rPr>
        <w:t>“</w:t>
      </w:r>
      <w:r w:rsidR="003C55F1">
        <w:rPr>
          <w:i/>
        </w:rPr>
        <w:t xml:space="preserve">frustrating middle ground </w:t>
      </w:r>
      <w:r w:rsidR="003C55F1">
        <w:t xml:space="preserve">(where) </w:t>
      </w:r>
      <w:r w:rsidR="003C55F1">
        <w:rPr>
          <w:i/>
        </w:rPr>
        <w:t>education in a sense only begins.</w:t>
      </w:r>
      <w:r w:rsidR="009B7984">
        <w:rPr>
          <w:i/>
        </w:rPr>
        <w:t>”</w:t>
      </w:r>
      <w:r w:rsidR="003C55F1">
        <w:rPr>
          <w:i/>
        </w:rPr>
        <w:t xml:space="preserve"> </w:t>
      </w:r>
      <w:r w:rsidR="003C55F1">
        <w:t xml:space="preserve">(G. Biesta. </w:t>
      </w:r>
      <w:r w:rsidR="00702008">
        <w:t>2014)</w:t>
      </w:r>
      <w:r w:rsidR="0019575C">
        <w:t>.</w:t>
      </w:r>
      <w:r w:rsidR="006421F1">
        <w:t xml:space="preserve"> </w:t>
      </w:r>
      <w:r w:rsidR="00041CFB">
        <w:t>Routinely challenging students in this m</w:t>
      </w:r>
      <w:r w:rsidR="00C65FE9">
        <w:t xml:space="preserve">anner meant that students </w:t>
      </w:r>
      <w:r w:rsidR="00041CFB">
        <w:t>benefit</w:t>
      </w:r>
      <w:r w:rsidR="00C65FE9">
        <w:t>ed</w:t>
      </w:r>
      <w:r w:rsidR="00041CFB">
        <w:t xml:space="preserve"> </w:t>
      </w:r>
      <w:r w:rsidR="006421F1">
        <w:t xml:space="preserve">from a learning experience they may not have had under the </w:t>
      </w:r>
      <w:r w:rsidR="006421F1">
        <w:rPr>
          <w:i/>
        </w:rPr>
        <w:t xml:space="preserve">I-R-E model. </w:t>
      </w:r>
      <w:r w:rsidR="0019575C">
        <w:t xml:space="preserve"> </w:t>
      </w:r>
      <w:r w:rsidR="00B5653F">
        <w:t>Indeed, d</w:t>
      </w:r>
      <w:r w:rsidR="009B7984">
        <w:t>emanding</w:t>
      </w:r>
      <w:r w:rsidR="00D07A6E">
        <w:t xml:space="preserve"> this</w:t>
      </w:r>
      <w:r w:rsidR="009B7984">
        <w:t xml:space="preserve"> quality engagement and critical </w:t>
      </w:r>
      <w:r w:rsidR="0013613C">
        <w:t xml:space="preserve">thinking from all </w:t>
      </w:r>
      <w:r w:rsidR="00141135">
        <w:t xml:space="preserve">pupils </w:t>
      </w:r>
      <w:r w:rsidR="00922237">
        <w:t>in the classroom</w:t>
      </w:r>
      <w:r w:rsidR="00D07A6E">
        <w:t>,</w:t>
      </w:r>
      <w:r w:rsidR="00C65FE9">
        <w:t xml:space="preserve"> set a high bar of expectation </w:t>
      </w:r>
      <w:r w:rsidR="00FB1825">
        <w:t>that pupils</w:t>
      </w:r>
      <w:r w:rsidR="0013613C">
        <w:t xml:space="preserve"> </w:t>
      </w:r>
      <w:r w:rsidR="00D774D7">
        <w:t xml:space="preserve">knew they </w:t>
      </w:r>
      <w:r w:rsidR="00141135">
        <w:t>had</w:t>
      </w:r>
      <w:r w:rsidR="00070F86">
        <w:t xml:space="preserve"> to </w:t>
      </w:r>
      <w:r w:rsidR="00C65FE9">
        <w:t>reach</w:t>
      </w:r>
      <w:r w:rsidR="0013613C">
        <w:t>.</w:t>
      </w:r>
      <w:r w:rsidR="00E16E0E">
        <w:t xml:space="preserve"> </w:t>
      </w:r>
      <w:r w:rsidR="002E038A">
        <w:t>Moreover</w:t>
      </w:r>
      <w:r w:rsidR="00E16E0E">
        <w:t>, being able to hear from all students in the class meant tha</w:t>
      </w:r>
      <w:r w:rsidR="002E038A">
        <w:t xml:space="preserve">t ideas </w:t>
      </w:r>
      <w:r w:rsidR="005467C7">
        <w:t>that</w:t>
      </w:r>
      <w:r w:rsidR="00BD5761">
        <w:t xml:space="preserve"> </w:t>
      </w:r>
      <w:r w:rsidR="00E16E0E">
        <w:t xml:space="preserve">previously </w:t>
      </w:r>
      <w:r w:rsidR="00BD5761">
        <w:t xml:space="preserve">would </w:t>
      </w:r>
      <w:r w:rsidR="00E16E0E">
        <w:t xml:space="preserve">have gone </w:t>
      </w:r>
      <w:r w:rsidR="005467C7">
        <w:t>unheard</w:t>
      </w:r>
      <w:r w:rsidR="00E16E0E">
        <w:t xml:space="preserve"> were openly</w:t>
      </w:r>
      <w:r w:rsidR="00950D05">
        <w:t xml:space="preserve"> discussed</w:t>
      </w:r>
      <w:r w:rsidR="00E16E0E">
        <w:t xml:space="preserve">. This was </w:t>
      </w:r>
      <w:r w:rsidR="005467C7">
        <w:t xml:space="preserve">a </w:t>
      </w:r>
      <w:r w:rsidR="00E16E0E">
        <w:t>signif</w:t>
      </w:r>
      <w:r w:rsidR="00943436">
        <w:t xml:space="preserve">icant step both in terms of nurturing the confidence of hitherto silent pupils, </w:t>
      </w:r>
      <w:r w:rsidR="00BD3D5F">
        <w:t xml:space="preserve">and in terms of the discussion it created. Given that a third of what each student knows </w:t>
      </w:r>
      <w:r w:rsidR="0019187A">
        <w:t>is not known by any</w:t>
      </w:r>
      <w:r w:rsidR="00702008">
        <w:t xml:space="preserve"> other student in the classroom</w:t>
      </w:r>
      <w:r w:rsidR="0019187A">
        <w:rPr>
          <w:i/>
        </w:rPr>
        <w:t xml:space="preserve"> </w:t>
      </w:r>
      <w:r w:rsidR="0019187A">
        <w:t>(G. Nuthall. 2007)</w:t>
      </w:r>
      <w:r w:rsidR="00702008">
        <w:t>,</w:t>
      </w:r>
      <w:r w:rsidR="0019187A">
        <w:t xml:space="preserve"> it is essential that every student </w:t>
      </w:r>
      <w:r w:rsidR="00300F45">
        <w:t>is</w:t>
      </w:r>
      <w:r w:rsidR="0019187A">
        <w:t xml:space="preserve"> heard from. Not only is this vital to pupil motivation and engagement, but</w:t>
      </w:r>
      <w:r w:rsidR="009E2129">
        <w:t xml:space="preserve"> it is also critical to</w:t>
      </w:r>
      <w:r w:rsidR="0019187A">
        <w:t xml:space="preserve"> the quality of the shared learning experience.</w:t>
      </w:r>
    </w:p>
    <w:p w14:paraId="5A0BA0BF" w14:textId="6166851D" w:rsidR="000C3374" w:rsidRPr="009016EB" w:rsidRDefault="00B5653F" w:rsidP="00AD27C3">
      <w:pPr>
        <w:spacing w:line="480" w:lineRule="auto"/>
      </w:pPr>
      <w:r>
        <w:t xml:space="preserve">Perhaps most significantly though, the findings highlighted how the </w:t>
      </w:r>
      <w:r>
        <w:rPr>
          <w:i/>
        </w:rPr>
        <w:t xml:space="preserve">‘no-hands-up’ </w:t>
      </w:r>
      <w:r>
        <w:t xml:space="preserve">approach cannot be introduced in isolation. </w:t>
      </w:r>
      <w:r w:rsidR="00300F45">
        <w:t xml:space="preserve">As outlined by McNiff </w:t>
      </w:r>
      <w:r>
        <w:t>(J. McNiff. 2002),</w:t>
      </w:r>
      <w:r w:rsidR="00300F45">
        <w:t xml:space="preserve"> the findings reveal that</w:t>
      </w:r>
      <w:r>
        <w:t xml:space="preserve"> I began to query </w:t>
      </w:r>
      <w:r w:rsidR="0046492A">
        <w:t xml:space="preserve">the </w:t>
      </w:r>
      <w:r>
        <w:t xml:space="preserve">purposes </w:t>
      </w:r>
      <w:r w:rsidR="0046492A">
        <w:t xml:space="preserve">and intentions of </w:t>
      </w:r>
      <w:r w:rsidR="0032226C">
        <w:t>my</w:t>
      </w:r>
      <w:r>
        <w:t xml:space="preserve"> research. </w:t>
      </w:r>
      <w:r w:rsidR="00EC6FBA">
        <w:t xml:space="preserve">As a result, </w:t>
      </w:r>
      <w:r w:rsidR="0021009E">
        <w:t xml:space="preserve">I modified the focus of the intervention and </w:t>
      </w:r>
      <w:r w:rsidR="00074005">
        <w:t xml:space="preserve">placed larger focus on myself as a </w:t>
      </w:r>
      <w:r w:rsidR="00074005">
        <w:rPr>
          <w:i/>
        </w:rPr>
        <w:t xml:space="preserve">‘facilitator’ </w:t>
      </w:r>
      <w:r w:rsidR="00074005">
        <w:t>to encourage new approaches to class discussion.</w:t>
      </w:r>
      <w:r w:rsidR="00800CF7">
        <w:t xml:space="preserve"> Indeed, focussing on questioning in the final two lessons of the intervention </w:t>
      </w:r>
      <w:r w:rsidR="00C94747">
        <w:t>had a greater effect o</w:t>
      </w:r>
      <w:r w:rsidR="007A05BA">
        <w:t>n the learning culture than if</w:t>
      </w:r>
      <w:r w:rsidR="00C94747">
        <w:t xml:space="preserve"> students raised their hands</w:t>
      </w:r>
      <w:r w:rsidR="00A34B51">
        <w:t xml:space="preserve"> or not</w:t>
      </w:r>
      <w:r w:rsidR="00C94747">
        <w:t xml:space="preserve">. </w:t>
      </w:r>
      <w:r w:rsidR="009016EB">
        <w:t xml:space="preserve">This </w:t>
      </w:r>
      <w:r w:rsidR="009016EB">
        <w:lastRenderedPageBreak/>
        <w:t xml:space="preserve">enabled the learning to reach a greater </w:t>
      </w:r>
      <w:r w:rsidR="00300F45">
        <w:t xml:space="preserve">level </w:t>
      </w:r>
      <w:r w:rsidR="009016EB">
        <w:t xml:space="preserve">of meta-cognition than had previously been achieved, and consequently, an </w:t>
      </w:r>
      <w:r w:rsidR="009016EB">
        <w:rPr>
          <w:i/>
        </w:rPr>
        <w:t xml:space="preserve">‘epistemic culture’ </w:t>
      </w:r>
      <w:r w:rsidR="00715A25">
        <w:t>began to reveal itself. (G. Claxton</w:t>
      </w:r>
      <w:r w:rsidR="00702008">
        <w:t>. 2006</w:t>
      </w:r>
      <w:r w:rsidR="00715A25">
        <w:t>).</w:t>
      </w:r>
    </w:p>
    <w:p w14:paraId="1A602EC8" w14:textId="255C5A23" w:rsidR="00C42CF1" w:rsidRDefault="00D774D7" w:rsidP="00AD27C3">
      <w:pPr>
        <w:spacing w:line="480" w:lineRule="auto"/>
      </w:pPr>
      <w:r>
        <w:t xml:space="preserve">My findings also infer that it is potentially erroneous to instigate classroom discussion in isolation. </w:t>
      </w:r>
      <w:proofErr w:type="gramStart"/>
      <w:r>
        <w:t>In order to</w:t>
      </w:r>
      <w:proofErr w:type="gramEnd"/>
      <w:r>
        <w:t xml:space="preserve"> make both </w:t>
      </w:r>
      <w:r w:rsidR="00C70FC0">
        <w:t>discussion</w:t>
      </w:r>
      <w:r>
        <w:t xml:space="preserve"> and feedback sessions more meaningful, </w:t>
      </w:r>
      <w:r w:rsidR="00C70FC0">
        <w:t>careful thought must be given to pre</w:t>
      </w:r>
      <w:r w:rsidR="0032226C">
        <w:t xml:space="preserve"> and post-discussion </w:t>
      </w:r>
      <w:r w:rsidR="00C70FC0">
        <w:t>activities.</w:t>
      </w:r>
      <w:r w:rsidR="00831E80">
        <w:t xml:space="preserve"> </w:t>
      </w:r>
      <w:r w:rsidR="000B4552">
        <w:t xml:space="preserve">For </w:t>
      </w:r>
      <w:proofErr w:type="gramStart"/>
      <w:r w:rsidR="000B4552">
        <w:t>instance</w:t>
      </w:r>
      <w:proofErr w:type="gramEnd"/>
      <w:r w:rsidR="000B4552">
        <w:t xml:space="preserve"> g</w:t>
      </w:r>
      <w:r w:rsidR="00831E80">
        <w:t xml:space="preserve">iving students the opportunity to first discuss their thoughts in the safety of </w:t>
      </w:r>
      <w:r w:rsidR="000B4552">
        <w:t xml:space="preserve">activities such as </w:t>
      </w:r>
      <w:r w:rsidR="000B4552">
        <w:rPr>
          <w:i/>
        </w:rPr>
        <w:t xml:space="preserve">‘Think-Pair-Share’ </w:t>
      </w:r>
      <w:r w:rsidR="000B4552">
        <w:t xml:space="preserve">and other group-discussion activities gives students invaluable time to formulate their answers and views. </w:t>
      </w:r>
      <w:r w:rsidR="00E64399">
        <w:t>This is not only essential to enabling higher-order discussion</w:t>
      </w:r>
      <w:r w:rsidR="00430886">
        <w:t xml:space="preserve">s and other skills (R. Cortright. 2005), </w:t>
      </w:r>
      <w:r w:rsidR="00E64399">
        <w:t>but it is also vital to supporting less confident students who need reassur</w:t>
      </w:r>
      <w:r w:rsidR="000D6BCE">
        <w:t>ance</w:t>
      </w:r>
      <w:r w:rsidR="00E64399">
        <w:t xml:space="preserve"> from their peers in order to </w:t>
      </w:r>
      <w:r w:rsidR="000D6BCE">
        <w:t xml:space="preserve">actively </w:t>
      </w:r>
      <w:r w:rsidR="00E64399">
        <w:t xml:space="preserve">participate. </w:t>
      </w:r>
      <w:r w:rsidR="00C42CF1">
        <w:t xml:space="preserve">This is especially relevant to contemporary classrooms since it is estimated that 10% of UK children demonstrate symptoms of mental health illness such as anxiety (Public Health England. </w:t>
      </w:r>
      <w:r w:rsidR="00702008">
        <w:t>2016</w:t>
      </w:r>
      <w:r w:rsidR="00C42CF1">
        <w:t xml:space="preserve">). Indeed having witnessed this as a student teacher both at PTE1 and PTE2, ensuring strong support in the form of peer and group work will go some way to informing my future practice. </w:t>
      </w:r>
    </w:p>
    <w:p w14:paraId="5313A923" w14:textId="783DA66C" w:rsidR="007D2AA1" w:rsidRDefault="00E405D0" w:rsidP="00AD27C3">
      <w:pPr>
        <w:spacing w:line="480" w:lineRule="auto"/>
      </w:pPr>
      <w:r>
        <w:t xml:space="preserve">It must be stated that the aforementioned </w:t>
      </w:r>
      <w:r>
        <w:rPr>
          <w:i/>
        </w:rPr>
        <w:t xml:space="preserve">‘Student R’ </w:t>
      </w:r>
      <w:r>
        <w:t xml:space="preserve">whose confidence underwent such a transformation, was unfortunately more of an outlier </w:t>
      </w:r>
      <w:r w:rsidR="00E76BA5">
        <w:t xml:space="preserve">in the results than the rule. </w:t>
      </w:r>
      <w:r w:rsidR="00C56A58">
        <w:t>S</w:t>
      </w:r>
      <w:r w:rsidR="00EB5B2D">
        <w:t xml:space="preserve">uch changes </w:t>
      </w:r>
      <w:r w:rsidR="00D12C5F">
        <w:t xml:space="preserve">unfortunately did </w:t>
      </w:r>
      <w:r w:rsidR="00EB5B2D">
        <w:t>not occur with all students</w:t>
      </w:r>
      <w:r w:rsidR="00C56A58">
        <w:t>,</w:t>
      </w:r>
      <w:r w:rsidR="00EB5B2D">
        <w:t xml:space="preserve"> with </w:t>
      </w:r>
      <w:r w:rsidR="00C56A58">
        <w:t xml:space="preserve">their </w:t>
      </w:r>
      <w:r w:rsidR="00EB5B2D">
        <w:t xml:space="preserve">perception of self perhaps playing a significant role in </w:t>
      </w:r>
      <w:r w:rsidR="007A76E2">
        <w:t xml:space="preserve">answering </w:t>
      </w:r>
      <w:r w:rsidR="00D12C5F">
        <w:t>why</w:t>
      </w:r>
      <w:r w:rsidR="007A76E2">
        <w:t>.</w:t>
      </w:r>
      <w:r w:rsidR="001C36D0">
        <w:t xml:space="preserve"> Those pupils who held an </w:t>
      </w:r>
      <w:r w:rsidR="001C36D0">
        <w:rPr>
          <w:i/>
        </w:rPr>
        <w:t>‘entity view’</w:t>
      </w:r>
      <w:r w:rsidR="00334B50">
        <w:t xml:space="preserve"> of themselves</w:t>
      </w:r>
      <w:r w:rsidR="001C36D0">
        <w:rPr>
          <w:i/>
        </w:rPr>
        <w:t xml:space="preserve"> </w:t>
      </w:r>
      <w:r w:rsidR="0031776B">
        <w:t xml:space="preserve">(C. Dweck. </w:t>
      </w:r>
      <w:r w:rsidR="0053273E">
        <w:t>1999)</w:t>
      </w:r>
      <w:r w:rsidR="00702008">
        <w:t>,</w:t>
      </w:r>
      <w:r w:rsidR="0053273E">
        <w:t xml:space="preserve"> were a lot more difficult to engage in </w:t>
      </w:r>
      <w:r w:rsidR="00F65BFE">
        <w:t xml:space="preserve">classroom-based discussion. Indeed even when the </w:t>
      </w:r>
      <w:r w:rsidR="00F65BFE">
        <w:rPr>
          <w:i/>
        </w:rPr>
        <w:t xml:space="preserve">‘no-hands-up’ </w:t>
      </w:r>
      <w:r w:rsidR="00F65BFE">
        <w:t xml:space="preserve">approach called them out, </w:t>
      </w:r>
      <w:r w:rsidR="002C34C2">
        <w:t xml:space="preserve">their answers were difficult to obtain and </w:t>
      </w:r>
      <w:r w:rsidR="00632D95">
        <w:t xml:space="preserve">often limited in quality. </w:t>
      </w:r>
      <w:r w:rsidR="00CD1CF4">
        <w:t>Nevertheless, this</w:t>
      </w:r>
      <w:r w:rsidR="00E97F0C">
        <w:t xml:space="preserve"> action research shows that </w:t>
      </w:r>
      <w:r w:rsidR="00CD1CF4">
        <w:t xml:space="preserve">even just by re-engaging disaffected learners back into the learning process, significant </w:t>
      </w:r>
      <w:r w:rsidR="003E19B8">
        <w:t xml:space="preserve">classroom </w:t>
      </w:r>
      <w:r w:rsidR="00CD1CF4">
        <w:t xml:space="preserve">gains have been made. </w:t>
      </w:r>
      <w:r w:rsidR="00D31495">
        <w:t xml:space="preserve">The strength of their answers is almost irrelevant. </w:t>
      </w:r>
      <w:r w:rsidR="007B3B1F">
        <w:t xml:space="preserve">What we want is for all students to be </w:t>
      </w:r>
      <w:r w:rsidR="00B31111">
        <w:t>a stakeholder in the lesson. Without engagement, progress can never be achieved. (K. Barry &amp; L. King. 1998).</w:t>
      </w:r>
    </w:p>
    <w:p w14:paraId="699BF51A" w14:textId="62929F00" w:rsidR="00B31111" w:rsidRPr="00B31111" w:rsidRDefault="00B31111" w:rsidP="00AD27C3">
      <w:pPr>
        <w:spacing w:line="480" w:lineRule="auto"/>
        <w:rPr>
          <w:b/>
        </w:rPr>
      </w:pPr>
      <w:r>
        <w:rPr>
          <w:b/>
        </w:rPr>
        <w:t>Limitations</w:t>
      </w:r>
      <w:r w:rsidR="00A238BA">
        <w:rPr>
          <w:b/>
        </w:rPr>
        <w:t xml:space="preserve"> &amp; Future Development:</w:t>
      </w:r>
    </w:p>
    <w:p w14:paraId="6BE95A34" w14:textId="1F833A4D" w:rsidR="00295A95" w:rsidRDefault="00CE3671" w:rsidP="00AD27C3">
      <w:pPr>
        <w:spacing w:line="480" w:lineRule="auto"/>
      </w:pPr>
      <w:r>
        <w:t xml:space="preserve">It is first significant to note that this research was a specific study focussing on just one class. (R. Stake. 2000). </w:t>
      </w:r>
      <w:r w:rsidR="006976B4">
        <w:t xml:space="preserve">It is therefore appropriate to discuss the limitations of this </w:t>
      </w:r>
      <w:r w:rsidR="00002F55">
        <w:t xml:space="preserve">action research study and the </w:t>
      </w:r>
      <w:r w:rsidR="007B371E">
        <w:t xml:space="preserve">weaknesses of the findings regarding the instigation of the </w:t>
      </w:r>
      <w:r w:rsidR="007B371E">
        <w:rPr>
          <w:i/>
        </w:rPr>
        <w:t xml:space="preserve">‘no-hands-up’ </w:t>
      </w:r>
      <w:r w:rsidR="007B371E">
        <w:t>approach.</w:t>
      </w:r>
      <w:r w:rsidR="00F448DF">
        <w:t xml:space="preserve"> Therefore, a</w:t>
      </w:r>
      <w:r w:rsidR="0059549C">
        <w:t>s Stake (R. Stake. 2000)</w:t>
      </w:r>
      <w:r w:rsidR="00CB730C">
        <w:t xml:space="preserve"> proposes, this study should</w:t>
      </w:r>
      <w:r w:rsidR="0059549C">
        <w:t xml:space="preserve"> not </w:t>
      </w:r>
      <w:r w:rsidR="00CB730C">
        <w:t>draw</w:t>
      </w:r>
      <w:r w:rsidR="0059549C">
        <w:t xml:space="preserve"> far-reaching</w:t>
      </w:r>
      <w:r w:rsidR="00F448DF">
        <w:t xml:space="preserve"> generalisations. </w:t>
      </w:r>
      <w:r w:rsidR="00C01B14">
        <w:t>Critically undermining the research is t</w:t>
      </w:r>
      <w:r w:rsidR="001C7247">
        <w:t>he fact that the intervention was conducted on a class of just thirty mixed ability students (with no SEN or EAL pupils)</w:t>
      </w:r>
      <w:r w:rsidR="00C01B14">
        <w:t xml:space="preserve">. </w:t>
      </w:r>
      <w:r w:rsidR="00F448DF">
        <w:t xml:space="preserve">Hence, the data </w:t>
      </w:r>
      <w:r w:rsidR="00F448DF">
        <w:lastRenderedPageBreak/>
        <w:t xml:space="preserve">accumulated is too small to extract </w:t>
      </w:r>
      <w:r w:rsidR="00922A6F">
        <w:t>meaningful correlations and c</w:t>
      </w:r>
      <w:r w:rsidR="00F448DF">
        <w:t xml:space="preserve">onclusions. </w:t>
      </w:r>
      <w:r w:rsidR="00922A6F">
        <w:t>This though does not negate the validity or</w:t>
      </w:r>
      <w:r w:rsidR="00761041">
        <w:t xml:space="preserve"> value of the research entirely.</w:t>
      </w:r>
      <w:r w:rsidR="00922A6F">
        <w:t xml:space="preserve"> </w:t>
      </w:r>
      <w:r w:rsidR="00761041">
        <w:t>I</w:t>
      </w:r>
      <w:r w:rsidR="00922A6F">
        <w:t>t merely informs us</w:t>
      </w:r>
      <w:r w:rsidR="00761041">
        <w:t xml:space="preserve"> that we must</w:t>
      </w:r>
      <w:r w:rsidR="00922A6F">
        <w:t xml:space="preserve"> treat the aforementioned results with caution. To enhance the value of the results</w:t>
      </w:r>
      <w:r w:rsidR="00761041">
        <w:t xml:space="preserve"> though</w:t>
      </w:r>
      <w:r w:rsidR="00922A6F">
        <w:t>,</w:t>
      </w:r>
      <w:r w:rsidR="00761041">
        <w:t xml:space="preserve"> one</w:t>
      </w:r>
      <w:r w:rsidR="00922A6F">
        <w:t xml:space="preserve"> necessary action would be to utilise at least two random classes</w:t>
      </w:r>
      <w:r w:rsidR="00A740D0">
        <w:t xml:space="preserve"> over a longer </w:t>
      </w:r>
      <w:proofErr w:type="gramStart"/>
      <w:r w:rsidR="00A740D0">
        <w:t>duration</w:t>
      </w:r>
      <w:r w:rsidR="00922A6F">
        <w:t>, and</w:t>
      </w:r>
      <w:proofErr w:type="gramEnd"/>
      <w:r w:rsidR="00922A6F">
        <w:t xml:space="preserve"> have one </w:t>
      </w:r>
      <w:r w:rsidR="00761041">
        <w:t xml:space="preserve">class </w:t>
      </w:r>
      <w:r w:rsidR="00922A6F">
        <w:t xml:space="preserve">remain </w:t>
      </w:r>
      <w:r w:rsidR="00195563">
        <w:t xml:space="preserve">as a </w:t>
      </w:r>
      <w:r w:rsidR="00195563">
        <w:rPr>
          <w:i/>
        </w:rPr>
        <w:t xml:space="preserve">‘controlled group’ </w:t>
      </w:r>
      <w:r w:rsidR="00195563">
        <w:t xml:space="preserve">where the </w:t>
      </w:r>
      <w:r w:rsidR="00195563">
        <w:rPr>
          <w:i/>
        </w:rPr>
        <w:t xml:space="preserve">I-R-E </w:t>
      </w:r>
      <w:r w:rsidR="00761041">
        <w:t>model continues</w:t>
      </w:r>
      <w:r w:rsidR="00195563">
        <w:t xml:space="preserve"> to function, and the other where the </w:t>
      </w:r>
      <w:r w:rsidR="00195563">
        <w:rPr>
          <w:i/>
        </w:rPr>
        <w:t xml:space="preserve">‘no-hands-up’ </w:t>
      </w:r>
      <w:r w:rsidR="00195563">
        <w:t>approach is instigated</w:t>
      </w:r>
      <w:r w:rsidR="00761041">
        <w:t xml:space="preserve">. </w:t>
      </w:r>
      <w:r w:rsidR="00F92018">
        <w:t xml:space="preserve">In doing so, </w:t>
      </w:r>
      <w:r w:rsidR="009F2646">
        <w:t>strong sets of data can be</w:t>
      </w:r>
      <w:r w:rsidR="001526B2">
        <w:t xml:space="preserve"> gathered</w:t>
      </w:r>
      <w:r w:rsidR="005052FF">
        <w:t xml:space="preserve"> where the effect of the intervention can be properly evaluated. </w:t>
      </w:r>
      <w:r w:rsidR="00B67494">
        <w:t>(P. Kinser &amp; J. Robins. 2013).</w:t>
      </w:r>
      <w:r w:rsidR="00CF1F30">
        <w:t xml:space="preserve"> Identifying groups though that consist of elements that present exactly the same characteristics as the experimental group is </w:t>
      </w:r>
      <w:r w:rsidR="00FE5078">
        <w:t>particula</w:t>
      </w:r>
      <w:r w:rsidR="0033001B">
        <w:t xml:space="preserve">rly difficult in social science. No one </w:t>
      </w:r>
      <w:r w:rsidR="00BD7F2F">
        <w:t>student</w:t>
      </w:r>
      <w:r w:rsidR="0033001B">
        <w:t xml:space="preserve"> is ever the same. No environment is the same. </w:t>
      </w:r>
      <w:r w:rsidR="00BD7F2F">
        <w:t xml:space="preserve">Moreover, </w:t>
      </w:r>
      <w:r w:rsidR="0033001B">
        <w:t xml:space="preserve">no class is ever the same. </w:t>
      </w:r>
      <w:r w:rsidR="00BD7F2F">
        <w:t>Pupils’</w:t>
      </w:r>
      <w:r w:rsidR="000964A7">
        <w:t xml:space="preserve"> attainment</w:t>
      </w:r>
      <w:r w:rsidR="0033001B">
        <w:t xml:space="preserve"> level</w:t>
      </w:r>
      <w:r w:rsidR="000964A7">
        <w:t xml:space="preserve">, their behaviour, the </w:t>
      </w:r>
      <w:r w:rsidR="0033001B">
        <w:t>physical class size and</w:t>
      </w:r>
      <w:r w:rsidR="000964A7">
        <w:t xml:space="preserve"> the</w:t>
      </w:r>
      <w:r w:rsidR="0033001B">
        <w:t xml:space="preserve"> time of lesson are just a few </w:t>
      </w:r>
      <w:r w:rsidR="00B622B8">
        <w:t>variables that</w:t>
      </w:r>
      <w:r w:rsidR="0033001B">
        <w:t xml:space="preserve"> lie outside the control of the researcher. </w:t>
      </w:r>
      <w:r w:rsidR="00AD039B">
        <w:t xml:space="preserve">Nevertheless, </w:t>
      </w:r>
      <w:r w:rsidR="00295A95">
        <w:t>possessing</w:t>
      </w:r>
      <w:r w:rsidR="00940C8E">
        <w:t xml:space="preserve"> this ability to </w:t>
      </w:r>
      <w:r w:rsidR="00295A95">
        <w:t>analyse</w:t>
      </w:r>
      <w:r w:rsidR="00940C8E">
        <w:t xml:space="preserve"> two </w:t>
      </w:r>
      <w:r w:rsidR="00295A95">
        <w:t xml:space="preserve">contrasting </w:t>
      </w:r>
      <w:r w:rsidR="00940C8E">
        <w:t>sets of data</w:t>
      </w:r>
      <w:r w:rsidR="00295A95">
        <w:t xml:space="preserve"> is undoubtedly the direction this research should take in more accurately judging the effectiveness </w:t>
      </w:r>
      <w:r w:rsidR="007E7697">
        <w:t xml:space="preserve">of the </w:t>
      </w:r>
      <w:r w:rsidR="007E7697">
        <w:rPr>
          <w:i/>
        </w:rPr>
        <w:t xml:space="preserve">no-hands-up’ </w:t>
      </w:r>
      <w:r w:rsidR="007E7697">
        <w:t>approach</w:t>
      </w:r>
      <w:r w:rsidR="00295A95">
        <w:t>.</w:t>
      </w:r>
    </w:p>
    <w:p w14:paraId="7013B8B1" w14:textId="19EE45C0" w:rsidR="006B2DA7" w:rsidRDefault="006B2DA7" w:rsidP="00AD27C3">
      <w:pPr>
        <w:spacing w:line="480" w:lineRule="auto"/>
      </w:pPr>
      <w:r>
        <w:t xml:space="preserve">One </w:t>
      </w:r>
      <w:r w:rsidR="00295A95">
        <w:t>fair criticism that</w:t>
      </w:r>
      <w:r>
        <w:t xml:space="preserve"> could be made against this action research</w:t>
      </w:r>
      <w:r w:rsidR="00295A95">
        <w:t>,</w:t>
      </w:r>
      <w:r>
        <w:t xml:space="preserve"> is its reliance on subjective </w:t>
      </w:r>
      <w:r w:rsidR="00295A95">
        <w:t xml:space="preserve">qualitative </w:t>
      </w:r>
      <w:r>
        <w:t>evidence</w:t>
      </w:r>
      <w:r w:rsidR="00BE35DF">
        <w:t xml:space="preserve"> in the form of the personal reflective diary and the mentor’s comments. While relying on teaching professionals’ comments had und</w:t>
      </w:r>
      <w:r w:rsidR="00472584">
        <w:t>eniable</w:t>
      </w:r>
      <w:r w:rsidR="00BE35DF">
        <w:t xml:space="preserve"> </w:t>
      </w:r>
      <w:r w:rsidR="00295A95">
        <w:t>advantages</w:t>
      </w:r>
      <w:r w:rsidR="00BE35DF">
        <w:t xml:space="preserve">, </w:t>
      </w:r>
      <w:r w:rsidR="00994447">
        <w:t>the data gained was perhaps too subjective and open to interpretation. T</w:t>
      </w:r>
      <w:r w:rsidR="0001387A">
        <w:t xml:space="preserve">o gain more rich and detailed data, </w:t>
      </w:r>
      <w:r w:rsidR="00994447">
        <w:t xml:space="preserve">it is recommended that </w:t>
      </w:r>
      <w:r w:rsidR="0001387A">
        <w:t xml:space="preserve">pupil questionnaires be given </w:t>
      </w:r>
      <w:proofErr w:type="gramStart"/>
      <w:r w:rsidR="0001387A">
        <w:t>in order to</w:t>
      </w:r>
      <w:proofErr w:type="gramEnd"/>
      <w:r w:rsidR="0001387A">
        <w:t xml:space="preserve"> gain </w:t>
      </w:r>
      <w:r w:rsidR="001E0339">
        <w:t xml:space="preserve">their perspective. </w:t>
      </w:r>
      <w:r w:rsidR="00994447">
        <w:t xml:space="preserve">If we are endeavouring to implement a student-centred pedagogy, it should be logical and beneficial to gain the views of the students themselves. (L. Hamilton. 2011). </w:t>
      </w:r>
      <w:r w:rsidR="006076EB">
        <w:t xml:space="preserve">This would provide invaluable information about learners’ </w:t>
      </w:r>
      <w:r w:rsidR="006076EB">
        <w:rPr>
          <w:i/>
        </w:rPr>
        <w:t xml:space="preserve">“beliefs and motivations about learning or their reactions to learning and classroom instruction and activities.” </w:t>
      </w:r>
      <w:r w:rsidR="006076EB">
        <w:t xml:space="preserve">(A. Mackey &amp; S. </w:t>
      </w:r>
      <w:proofErr w:type="spellStart"/>
      <w:r w:rsidR="006076EB">
        <w:t>Gass</w:t>
      </w:r>
      <w:proofErr w:type="spellEnd"/>
      <w:r w:rsidR="006076EB">
        <w:t xml:space="preserve">. 2005). Although questionnaires tend to provide a limited description of the investigated issue, (Z. </w:t>
      </w:r>
      <w:proofErr w:type="spellStart"/>
      <w:r w:rsidR="006076EB">
        <w:t>Dornyei</w:t>
      </w:r>
      <w:proofErr w:type="spellEnd"/>
      <w:r w:rsidR="006076EB">
        <w:t xml:space="preserve">. 2007), </w:t>
      </w:r>
      <w:r w:rsidR="00ED5264">
        <w:t xml:space="preserve">can sometimes provide a superficial assessment of a particularly complex construct, (E. Wagner. 2010), </w:t>
      </w:r>
      <w:r w:rsidR="006076EB">
        <w:t xml:space="preserve">and are restricted in their flexibility of response, (L. Cohen &amp; L. Manion. 2007), </w:t>
      </w:r>
      <w:r w:rsidR="006062B7">
        <w:t xml:space="preserve">it is vital that we do not ignore pupil perspective. </w:t>
      </w:r>
    </w:p>
    <w:p w14:paraId="62FF08C8" w14:textId="7F255A43" w:rsidR="00A221C4" w:rsidRDefault="00A221C4" w:rsidP="00AD27C3">
      <w:pPr>
        <w:spacing w:line="480" w:lineRule="auto"/>
      </w:pPr>
      <w:proofErr w:type="gramStart"/>
      <w:r>
        <w:t>Indeed</w:t>
      </w:r>
      <w:proofErr w:type="gramEnd"/>
      <w:r>
        <w:t xml:space="preserve"> further improvements to this research would be to utilise </w:t>
      </w:r>
      <w:r w:rsidR="001D352F">
        <w:t>more quantitative data tha</w:t>
      </w:r>
      <w:r w:rsidR="0098590D">
        <w:t>t</w:t>
      </w:r>
      <w:r w:rsidR="00394633">
        <w:t xml:space="preserve"> cannot</w:t>
      </w:r>
      <w:r w:rsidR="001D352F">
        <w:t xml:space="preserve"> be subjected to bias. </w:t>
      </w:r>
      <w:r w:rsidR="00A20ABB">
        <w:t xml:space="preserve">This mixed methodology approach enables us to combine data sources and methods in order to enhance the thoroughness of accuracy, description and sensitiveness of interpretation. (J. McDonough &amp; S. McDonough. 1997). </w:t>
      </w:r>
      <w:r w:rsidR="00FF4A2F">
        <w:t xml:space="preserve">For that reason, it is advised that future research </w:t>
      </w:r>
      <w:r w:rsidR="005E4A77">
        <w:t xml:space="preserve">utilise </w:t>
      </w:r>
      <w:r w:rsidR="00FF4A2F">
        <w:t>pre and post testing</w:t>
      </w:r>
      <w:r w:rsidR="001E62F5">
        <w:t xml:space="preserve"> in order to track student progress</w:t>
      </w:r>
      <w:r w:rsidR="00394633">
        <w:t>. S</w:t>
      </w:r>
      <w:r w:rsidR="0098590D">
        <w:t>uch a strategy</w:t>
      </w:r>
      <w:r w:rsidR="00394633">
        <w:t xml:space="preserve"> has been found to be</w:t>
      </w:r>
      <w:r w:rsidR="0070133A">
        <w:t xml:space="preserve"> a useful method for measuring the value added by an intervention. (University of </w:t>
      </w:r>
      <w:r w:rsidR="0070133A">
        <w:lastRenderedPageBreak/>
        <w:t xml:space="preserve">Kentucky. 2016). </w:t>
      </w:r>
      <w:r w:rsidR="00E028E9">
        <w:t>By doing so we would be able to quantifiably observe the effect the intervention has had o</w:t>
      </w:r>
      <w:r w:rsidR="00FF1DE8">
        <w:t>n student results and learning, particularly when employed in conjunction with the other methodologies previously discussed.</w:t>
      </w:r>
    </w:p>
    <w:p w14:paraId="4B09F875" w14:textId="5F4C1B2B" w:rsidR="00CE3671" w:rsidRPr="00526A9C" w:rsidRDefault="000C1FE5" w:rsidP="00AD27C3">
      <w:pPr>
        <w:spacing w:line="480" w:lineRule="auto"/>
      </w:pPr>
      <w:r>
        <w:t xml:space="preserve">This action research has given many positive </w:t>
      </w:r>
      <w:r w:rsidR="00744254">
        <w:t xml:space="preserve">indications that the </w:t>
      </w:r>
      <w:r w:rsidR="00744254">
        <w:rPr>
          <w:i/>
        </w:rPr>
        <w:t xml:space="preserve">‘no-hands-up’ </w:t>
      </w:r>
      <w:r w:rsidR="00073A41">
        <w:t xml:space="preserve">approach can be of real benefit to teaching and learning. Although the results may be limited in their reliability and validity, it has nevertheless provided my teaching practice with an interesting </w:t>
      </w:r>
      <w:r w:rsidR="00811BA6">
        <w:t xml:space="preserve">insight into the way an AFL strategy can positively change a classroom culture. </w:t>
      </w:r>
      <w:r w:rsidR="00027851">
        <w:t>A</w:t>
      </w:r>
      <w:r w:rsidR="00526A9C">
        <w:t xml:space="preserve">s Kohn comments, student-centred classroom management is rare because it necessitates, </w:t>
      </w:r>
      <w:r w:rsidR="00526A9C">
        <w:rPr>
          <w:i/>
        </w:rPr>
        <w:t xml:space="preserve">“a willingness to give up some control and let students take ownership, which requires guts as well as talent.” </w:t>
      </w:r>
      <w:r w:rsidR="00526A9C">
        <w:t>(</w:t>
      </w:r>
      <w:r w:rsidR="00A84315">
        <w:t xml:space="preserve">A. </w:t>
      </w:r>
      <w:r w:rsidR="00526A9C">
        <w:t>Kohn.</w:t>
      </w:r>
      <w:r w:rsidR="00A84315">
        <w:t xml:space="preserve"> </w:t>
      </w:r>
      <w:r w:rsidR="00526A9C">
        <w:t xml:space="preserve">2008). </w:t>
      </w:r>
      <w:r w:rsidR="00027851">
        <w:t xml:space="preserve">In view of this, </w:t>
      </w:r>
      <w:r w:rsidR="006631F3">
        <w:t xml:space="preserve">I shall continue to be </w:t>
      </w:r>
      <w:r w:rsidR="006631F3">
        <w:rPr>
          <w:i/>
        </w:rPr>
        <w:t xml:space="preserve">‘gutsy’ </w:t>
      </w:r>
      <w:r w:rsidR="006631F3">
        <w:t xml:space="preserve">and develop this approach in line with my own teaching practice. </w:t>
      </w:r>
    </w:p>
    <w:p w14:paraId="7BB6F002" w14:textId="6751630E" w:rsidR="00835147" w:rsidRDefault="00835147" w:rsidP="008E0B12">
      <w:pPr>
        <w:spacing w:line="276" w:lineRule="auto"/>
      </w:pPr>
    </w:p>
    <w:p w14:paraId="3851F82A" w14:textId="2DEAA80B" w:rsidR="0048285E" w:rsidRDefault="0048285E" w:rsidP="008E0B12">
      <w:pPr>
        <w:spacing w:line="276" w:lineRule="auto"/>
      </w:pPr>
    </w:p>
    <w:p w14:paraId="1E3D727C" w14:textId="365DB346" w:rsidR="00A238BA" w:rsidRDefault="00A238BA" w:rsidP="008E0B12">
      <w:pPr>
        <w:spacing w:line="276" w:lineRule="auto"/>
      </w:pPr>
    </w:p>
    <w:p w14:paraId="43B34F0F" w14:textId="50ECC8FE" w:rsidR="00A238BA" w:rsidRDefault="00A238BA" w:rsidP="008E0B12">
      <w:pPr>
        <w:spacing w:line="276" w:lineRule="auto"/>
      </w:pPr>
    </w:p>
    <w:p w14:paraId="26E78A3F" w14:textId="1BAF61CA" w:rsidR="00A238BA" w:rsidRDefault="00A238BA" w:rsidP="008E0B12">
      <w:pPr>
        <w:spacing w:line="276" w:lineRule="auto"/>
      </w:pPr>
    </w:p>
    <w:p w14:paraId="32474020" w14:textId="7273D8E0" w:rsidR="00A238BA" w:rsidRDefault="00A238BA" w:rsidP="008E0B12">
      <w:pPr>
        <w:spacing w:line="276" w:lineRule="auto"/>
      </w:pPr>
    </w:p>
    <w:p w14:paraId="6153EDA1" w14:textId="6BD014D3" w:rsidR="00A238BA" w:rsidRDefault="00A238BA" w:rsidP="008E0B12">
      <w:pPr>
        <w:spacing w:line="276" w:lineRule="auto"/>
      </w:pPr>
    </w:p>
    <w:p w14:paraId="28BBCC9A" w14:textId="47A503CA" w:rsidR="00A238BA" w:rsidRDefault="00A238BA" w:rsidP="008E0B12">
      <w:pPr>
        <w:spacing w:line="276" w:lineRule="auto"/>
      </w:pPr>
    </w:p>
    <w:p w14:paraId="208F400A" w14:textId="32988970" w:rsidR="00A238BA" w:rsidRDefault="00A238BA" w:rsidP="008E0B12">
      <w:pPr>
        <w:spacing w:line="276" w:lineRule="auto"/>
      </w:pPr>
    </w:p>
    <w:p w14:paraId="20DD644F" w14:textId="685DDD46" w:rsidR="00A238BA" w:rsidRDefault="00A238BA" w:rsidP="008E0B12">
      <w:pPr>
        <w:spacing w:line="276" w:lineRule="auto"/>
      </w:pPr>
    </w:p>
    <w:p w14:paraId="73FEB792" w14:textId="0DD54085" w:rsidR="00A238BA" w:rsidRDefault="00A238BA" w:rsidP="008E0B12">
      <w:pPr>
        <w:spacing w:line="276" w:lineRule="auto"/>
      </w:pPr>
    </w:p>
    <w:p w14:paraId="4918F81F" w14:textId="5DF393E1" w:rsidR="00A238BA" w:rsidRDefault="00A238BA" w:rsidP="008E0B12">
      <w:pPr>
        <w:spacing w:line="276" w:lineRule="auto"/>
      </w:pPr>
    </w:p>
    <w:p w14:paraId="647CF7AD" w14:textId="293698FE" w:rsidR="00A238BA" w:rsidRDefault="00A238BA" w:rsidP="008E0B12">
      <w:pPr>
        <w:spacing w:line="276" w:lineRule="auto"/>
      </w:pPr>
    </w:p>
    <w:p w14:paraId="2E980664" w14:textId="1939F40F" w:rsidR="00A238BA" w:rsidRDefault="00A238BA" w:rsidP="008E0B12">
      <w:pPr>
        <w:spacing w:line="276" w:lineRule="auto"/>
      </w:pPr>
    </w:p>
    <w:p w14:paraId="5F54B319" w14:textId="4F67A324" w:rsidR="00A238BA" w:rsidRDefault="00A238BA" w:rsidP="008E0B12">
      <w:pPr>
        <w:spacing w:line="276" w:lineRule="auto"/>
      </w:pPr>
    </w:p>
    <w:p w14:paraId="55EA8CD8" w14:textId="222A2279" w:rsidR="00A238BA" w:rsidRDefault="00A238BA" w:rsidP="008E0B12">
      <w:pPr>
        <w:spacing w:line="276" w:lineRule="auto"/>
      </w:pPr>
    </w:p>
    <w:p w14:paraId="457933EE" w14:textId="55C9FF3C" w:rsidR="00A238BA" w:rsidRDefault="00A238BA" w:rsidP="008E0B12">
      <w:pPr>
        <w:spacing w:line="276" w:lineRule="auto"/>
      </w:pPr>
    </w:p>
    <w:p w14:paraId="41518F77" w14:textId="70F9ACEE" w:rsidR="00A238BA" w:rsidRDefault="00A238BA" w:rsidP="008E0B12">
      <w:pPr>
        <w:spacing w:line="276" w:lineRule="auto"/>
      </w:pPr>
    </w:p>
    <w:p w14:paraId="356C2B76" w14:textId="11CC113B" w:rsidR="00A238BA" w:rsidRDefault="00A238BA" w:rsidP="008E0B12">
      <w:pPr>
        <w:spacing w:line="276" w:lineRule="auto"/>
      </w:pPr>
    </w:p>
    <w:p w14:paraId="5CBDC339" w14:textId="76F743C9" w:rsidR="00A238BA" w:rsidRDefault="00A238BA" w:rsidP="008E0B12">
      <w:pPr>
        <w:spacing w:line="276" w:lineRule="auto"/>
      </w:pPr>
    </w:p>
    <w:p w14:paraId="06F06D4F" w14:textId="509E29C5" w:rsidR="00A238BA" w:rsidRDefault="00A238BA" w:rsidP="008E0B12">
      <w:pPr>
        <w:spacing w:line="276" w:lineRule="auto"/>
      </w:pPr>
    </w:p>
    <w:p w14:paraId="5EB53BA3" w14:textId="69BDCA95" w:rsidR="00A238BA" w:rsidRDefault="00A238BA" w:rsidP="008E0B12">
      <w:pPr>
        <w:spacing w:line="276" w:lineRule="auto"/>
      </w:pPr>
    </w:p>
    <w:p w14:paraId="10C1DEA4" w14:textId="1B70472C" w:rsidR="009967BB" w:rsidRDefault="001C17EA" w:rsidP="00BA4ED8">
      <w:pPr>
        <w:rPr>
          <w:b/>
        </w:rPr>
      </w:pPr>
      <w:r w:rsidRPr="00466B75">
        <w:rPr>
          <w:b/>
        </w:rPr>
        <w:lastRenderedPageBreak/>
        <w:t>References</w:t>
      </w:r>
      <w:r w:rsidR="00466B75">
        <w:rPr>
          <w:b/>
        </w:rPr>
        <w:t>:</w:t>
      </w:r>
    </w:p>
    <w:p w14:paraId="072B5682" w14:textId="77777777" w:rsidR="00E213CD" w:rsidRDefault="00E213CD" w:rsidP="009967BB">
      <w:r>
        <w:t xml:space="preserve">A. Applebee, J. Langer, M. Nystrand, A. Gamoran. </w:t>
      </w:r>
      <w:r w:rsidRPr="009967BB">
        <w:rPr>
          <w:i/>
        </w:rPr>
        <w:t xml:space="preserve">Discussion Based Approaches to Developing Understanding. </w:t>
      </w:r>
      <w:r>
        <w:t>American Educational Research Journal Vol. 40, No. 3. 2003. P.693.</w:t>
      </w:r>
    </w:p>
    <w:p w14:paraId="24A26151" w14:textId="77777777" w:rsidR="00E213CD" w:rsidRDefault="00E213CD" w:rsidP="009967BB">
      <w:r>
        <w:t xml:space="preserve">A. Bryman &amp; E. Bell. </w:t>
      </w:r>
      <w:r w:rsidRPr="009967BB">
        <w:rPr>
          <w:i/>
        </w:rPr>
        <w:t xml:space="preserve">Business Research Methods. </w:t>
      </w:r>
      <w:r>
        <w:t>OUP Oxford. 2011.</w:t>
      </w:r>
    </w:p>
    <w:p w14:paraId="047C1AB9" w14:textId="77777777" w:rsidR="00E213CD" w:rsidRDefault="00E213CD" w:rsidP="009967BB">
      <w:r>
        <w:t xml:space="preserve">A. Graesser &amp; N. Person. </w:t>
      </w:r>
      <w:r w:rsidRPr="009967BB">
        <w:rPr>
          <w:i/>
        </w:rPr>
        <w:t xml:space="preserve">Question Asking During Tutoring. </w:t>
      </w:r>
      <w:r>
        <w:t>American Educational Research Journal, 31. 1994. P.104-137.</w:t>
      </w:r>
    </w:p>
    <w:p w14:paraId="2819EAD3" w14:textId="77777777" w:rsidR="00E213CD" w:rsidRDefault="00E213CD" w:rsidP="00BA4ED8">
      <w:r>
        <w:t xml:space="preserve">A. Klem &amp; J. Connell. </w:t>
      </w:r>
      <w:r>
        <w:rPr>
          <w:i/>
        </w:rPr>
        <w:t xml:space="preserve">Relationships Matter: Linking Teacher Support to Student Engagement &amp; Achievement. </w:t>
      </w:r>
      <w:r>
        <w:t>Journal of School Health. 2004.</w:t>
      </w:r>
    </w:p>
    <w:p w14:paraId="05525C4D" w14:textId="77777777" w:rsidR="00E213CD" w:rsidRDefault="00E213CD" w:rsidP="00BA4ED8">
      <w:r>
        <w:t xml:space="preserve">A. Kohn. </w:t>
      </w:r>
      <w:r>
        <w:rPr>
          <w:i/>
        </w:rPr>
        <w:t xml:space="preserve">It’s Not What We Teach; It’s What We learn. </w:t>
      </w:r>
      <w:r>
        <w:t>Routledge. 2008.</w:t>
      </w:r>
    </w:p>
    <w:p w14:paraId="43AB9990" w14:textId="77777777" w:rsidR="00E213CD" w:rsidRDefault="00E213CD" w:rsidP="009967BB">
      <w:r>
        <w:t xml:space="preserve">A. Lefstein &amp; J. Snell, </w:t>
      </w:r>
      <w:r w:rsidRPr="009967BB">
        <w:rPr>
          <w:i/>
        </w:rPr>
        <w:t xml:space="preserve">Classroom Discourse: The Promise &amp; Complexity of Dialogic Practice. </w:t>
      </w:r>
      <w:r>
        <w:t>Institute of Education, University of London. 2011. P2-5.</w:t>
      </w:r>
    </w:p>
    <w:p w14:paraId="292F0DDE" w14:textId="77777777" w:rsidR="00E213CD" w:rsidRDefault="00E213CD" w:rsidP="00BA4ED8">
      <w:r>
        <w:t xml:space="preserve">A. Mackey &amp; S. </w:t>
      </w:r>
      <w:proofErr w:type="spellStart"/>
      <w:r>
        <w:t>Gass</w:t>
      </w:r>
      <w:proofErr w:type="spellEnd"/>
      <w:r>
        <w:t xml:space="preserve">. </w:t>
      </w:r>
      <w:r>
        <w:rPr>
          <w:i/>
        </w:rPr>
        <w:t>Second Language Research: Methodology &amp; Design</w:t>
      </w:r>
      <w:r>
        <w:t>. Lawrence Erlbaum Associates. 2005.</w:t>
      </w:r>
    </w:p>
    <w:p w14:paraId="0D33CE5A" w14:textId="77777777" w:rsidR="00E213CD" w:rsidRPr="00656F0C" w:rsidRDefault="00E213CD" w:rsidP="009967BB">
      <w:r w:rsidRPr="009967BB">
        <w:rPr>
          <w:rFonts w:cs="Arial"/>
        </w:rPr>
        <w:t xml:space="preserve">A. Reed &amp; V. </w:t>
      </w:r>
      <w:proofErr w:type="spellStart"/>
      <w:r w:rsidRPr="009967BB">
        <w:rPr>
          <w:rFonts w:cs="Arial"/>
        </w:rPr>
        <w:t>Bergemann</w:t>
      </w:r>
      <w:proofErr w:type="spellEnd"/>
      <w:r w:rsidRPr="009967BB">
        <w:rPr>
          <w:rFonts w:cs="Arial"/>
        </w:rPr>
        <w:t xml:space="preserve">. </w:t>
      </w:r>
      <w:r w:rsidRPr="009967BB">
        <w:rPr>
          <w:rFonts w:cs="Arial"/>
          <w:i/>
        </w:rPr>
        <w:t xml:space="preserve">A Guide to Observation, Participation &amp; Reflection in the Classroom. </w:t>
      </w:r>
      <w:r w:rsidRPr="009967BB">
        <w:rPr>
          <w:rFonts w:cs="Arial"/>
        </w:rPr>
        <w:t>McGraw-Hill. 2001</w:t>
      </w:r>
      <w:r>
        <w:rPr>
          <w:rFonts w:cs="Arial"/>
        </w:rPr>
        <w:t>.</w:t>
      </w:r>
    </w:p>
    <w:p w14:paraId="177FF7DD" w14:textId="77777777" w:rsidR="00E213CD" w:rsidRDefault="00E213CD" w:rsidP="00BA4ED8">
      <w:r>
        <w:t xml:space="preserve">B. Paul. </w:t>
      </w:r>
      <w:r>
        <w:rPr>
          <w:i/>
        </w:rPr>
        <w:t xml:space="preserve">Models of Classroom Management as Applied to the Secondary Classroom. </w:t>
      </w:r>
      <w:r>
        <w:t>A Journal of Educational Strategies, Issues &amp; Ideas. Vol. 79. 2005.</w:t>
      </w:r>
    </w:p>
    <w:p w14:paraId="2354905C" w14:textId="77777777" w:rsidR="00E213CD" w:rsidRDefault="00E213CD" w:rsidP="009967BB">
      <w:r>
        <w:t xml:space="preserve">C. Day. </w:t>
      </w:r>
      <w:r w:rsidRPr="009967BB">
        <w:rPr>
          <w:i/>
        </w:rPr>
        <w:t xml:space="preserve">A Necessary but not Sufficient Condition for Professional Development. </w:t>
      </w:r>
      <w:r>
        <w:t>British Educational Research Journal. 1993. P.83-93.</w:t>
      </w:r>
    </w:p>
    <w:p w14:paraId="7E32E04D" w14:textId="77777777" w:rsidR="00E213CD" w:rsidRDefault="00E213CD" w:rsidP="00BA4ED8">
      <w:r>
        <w:t xml:space="preserve">C. Dweck. </w:t>
      </w:r>
      <w:r>
        <w:rPr>
          <w:i/>
        </w:rPr>
        <w:t xml:space="preserve">Mindset: The New Psychology of Success. </w:t>
      </w:r>
      <w:r>
        <w:t>Ballantine. 2006.</w:t>
      </w:r>
    </w:p>
    <w:p w14:paraId="00D3E3BC" w14:textId="77777777" w:rsidR="00E213CD" w:rsidRDefault="00E213CD" w:rsidP="00BA4ED8">
      <w:r>
        <w:t xml:space="preserve">C. Dweck. </w:t>
      </w:r>
      <w:r>
        <w:rPr>
          <w:i/>
        </w:rPr>
        <w:t xml:space="preserve">Self-Theories: Their Role in Motivation, Personality &amp; Development. </w:t>
      </w:r>
      <w:r>
        <w:t>Psychology Press. 1999.</w:t>
      </w:r>
    </w:p>
    <w:p w14:paraId="5BD45D37" w14:textId="77777777" w:rsidR="00E213CD" w:rsidRDefault="00E213CD" w:rsidP="009967BB">
      <w:r>
        <w:t xml:space="preserve">C. Flanagan. </w:t>
      </w:r>
      <w:r w:rsidRPr="009967BB">
        <w:rPr>
          <w:i/>
        </w:rPr>
        <w:t xml:space="preserve">Research Methods for AQA Psychology. </w:t>
      </w:r>
      <w:r>
        <w:t>Nelson Thornes. 2005.</w:t>
      </w:r>
    </w:p>
    <w:p w14:paraId="7D08F07A" w14:textId="77777777" w:rsidR="00E213CD" w:rsidRPr="009967BB" w:rsidRDefault="00E213CD" w:rsidP="00BA4ED8">
      <w:pPr>
        <w:rPr>
          <w:lang w:val="it-IT"/>
        </w:rPr>
      </w:pPr>
      <w:r>
        <w:t xml:space="preserve">C. Madsen. </w:t>
      </w:r>
      <w:r>
        <w:rPr>
          <w:i/>
        </w:rPr>
        <w:t xml:space="preserve">Intensity as an Attribute of Effective Teaching. </w:t>
      </w:r>
      <w:r>
        <w:t xml:space="preserve">London. International Society for Music Education. </w:t>
      </w:r>
      <w:r w:rsidRPr="009967BB">
        <w:rPr>
          <w:lang w:val="it-IT"/>
        </w:rPr>
        <w:t>1988.</w:t>
      </w:r>
    </w:p>
    <w:p w14:paraId="5AFE7A65" w14:textId="77777777" w:rsidR="00E213CD" w:rsidRDefault="00E213CD" w:rsidP="009967BB">
      <w:r>
        <w:t xml:space="preserve">C. Mann. </w:t>
      </w:r>
      <w:r w:rsidRPr="009967BB">
        <w:rPr>
          <w:i/>
        </w:rPr>
        <w:t xml:space="preserve">Observational Research Methods. </w:t>
      </w:r>
      <w:r>
        <w:t>National Institute of Health. 2003.</w:t>
      </w:r>
    </w:p>
    <w:p w14:paraId="6FAA5B1E" w14:textId="77777777" w:rsidR="00E213CD" w:rsidRDefault="00E213CD" w:rsidP="009967BB">
      <w:r>
        <w:t xml:space="preserve">Centre for Instructional Development &amp; Research. </w:t>
      </w:r>
      <w:r w:rsidRPr="009967BB">
        <w:rPr>
          <w:i/>
        </w:rPr>
        <w:t xml:space="preserve">A Handbook for Teaching &amp; Learning in Higher Education. </w:t>
      </w:r>
      <w:r>
        <w:t>Routledge. 1998.</w:t>
      </w:r>
    </w:p>
    <w:p w14:paraId="75767359" w14:textId="77777777" w:rsidR="00E213CD" w:rsidRDefault="00E213CD" w:rsidP="00BA4ED8">
      <w:r>
        <w:t xml:space="preserve">D. Boud &amp; N. Falchikov. </w:t>
      </w:r>
      <w:r>
        <w:rPr>
          <w:i/>
        </w:rPr>
        <w:t xml:space="preserve">Rethinking Assessment in Higher Education. </w:t>
      </w:r>
      <w:r>
        <w:t>London: Routledge. 2007.</w:t>
      </w:r>
    </w:p>
    <w:p w14:paraId="5C341B6F" w14:textId="77777777" w:rsidR="00E213CD" w:rsidRDefault="00E213CD" w:rsidP="009967BB">
      <w:r>
        <w:t xml:space="preserve">D. Hubbs &amp; C. Brand. </w:t>
      </w:r>
      <w:r w:rsidRPr="009967BB">
        <w:rPr>
          <w:i/>
        </w:rPr>
        <w:t xml:space="preserve">The Paper Mirror: Understanding Reflective Journaling. </w:t>
      </w:r>
      <w:r>
        <w:t>The Journal of Experiential Education. 2005.</w:t>
      </w:r>
    </w:p>
    <w:p w14:paraId="560D6623" w14:textId="77777777" w:rsidR="00E213CD" w:rsidRDefault="00E213CD" w:rsidP="00BA4ED8">
      <w:r>
        <w:t xml:space="preserve">D. Jopling. </w:t>
      </w:r>
      <w:r>
        <w:rPr>
          <w:i/>
        </w:rPr>
        <w:t xml:space="preserve">Self-Knowledge &amp; The Self. </w:t>
      </w:r>
      <w:r>
        <w:t>Routledge. 2000.</w:t>
      </w:r>
    </w:p>
    <w:p w14:paraId="5B142D5F" w14:textId="77777777" w:rsidR="00E213CD" w:rsidRDefault="00E213CD" w:rsidP="009967BB">
      <w:r>
        <w:t xml:space="preserve">D. Lemov. </w:t>
      </w:r>
      <w:r w:rsidRPr="009967BB">
        <w:rPr>
          <w:i/>
        </w:rPr>
        <w:t>Teach Like a Champion.</w:t>
      </w:r>
      <w:r>
        <w:t xml:space="preserve"> Jossey Bass. 2010. P.27-41.</w:t>
      </w:r>
    </w:p>
    <w:p w14:paraId="301D7B7E" w14:textId="77777777" w:rsidR="00E213CD" w:rsidRDefault="00E213CD" w:rsidP="00BA4ED8">
      <w:r>
        <w:t xml:space="preserve">D. Thomas. </w:t>
      </w:r>
      <w:r>
        <w:rPr>
          <w:i/>
        </w:rPr>
        <w:t xml:space="preserve">Teacher’s Stories. </w:t>
      </w:r>
      <w:r>
        <w:t>Open University Press. 1995. P.5.</w:t>
      </w:r>
    </w:p>
    <w:p w14:paraId="76DB6ED3" w14:textId="77777777" w:rsidR="00E213CD" w:rsidRDefault="00E213CD" w:rsidP="009967BB">
      <w:r>
        <w:t xml:space="preserve">D. Wiliam. </w:t>
      </w:r>
      <w:r w:rsidRPr="009967BB">
        <w:rPr>
          <w:i/>
        </w:rPr>
        <w:t xml:space="preserve">Assessment for Learning: Why, What &amp; How? </w:t>
      </w:r>
      <w:r>
        <w:t>Institute of Education, University of London. 2006 P.4-8.</w:t>
      </w:r>
    </w:p>
    <w:p w14:paraId="5B377948" w14:textId="77777777" w:rsidR="00E213CD" w:rsidRDefault="00E213CD" w:rsidP="00BA4ED8">
      <w:r>
        <w:t xml:space="preserve">D. Wiliam. </w:t>
      </w:r>
      <w:r>
        <w:rPr>
          <w:i/>
        </w:rPr>
        <w:t xml:space="preserve">How to Ask Better Questions? </w:t>
      </w:r>
      <w:r>
        <w:t>Workshop on Assessment for Learning. EDB. 2007.</w:t>
      </w:r>
    </w:p>
    <w:p w14:paraId="7A3496E5" w14:textId="77777777" w:rsidR="00E213CD" w:rsidRDefault="00E213CD" w:rsidP="00BA4ED8">
      <w:r>
        <w:t xml:space="preserve">Dr M. Kumar. </w:t>
      </w:r>
      <w:r>
        <w:rPr>
          <w:i/>
        </w:rPr>
        <w:t xml:space="preserve">Challenges of Implementing Student-Centred Strategies in Classrooms. </w:t>
      </w:r>
      <w:r>
        <w:t>International Research Journal of Engineering and Technology. Vol. 3. 2016. P.4.</w:t>
      </w:r>
    </w:p>
    <w:p w14:paraId="4E8DC3EE" w14:textId="77777777" w:rsidR="00E213CD" w:rsidRDefault="00E213CD" w:rsidP="009967BB">
      <w:r>
        <w:t xml:space="preserve">E. Fusco. </w:t>
      </w:r>
      <w:r w:rsidRPr="009967BB">
        <w:rPr>
          <w:i/>
        </w:rPr>
        <w:t xml:space="preserve">Effective Questioning Strategies. </w:t>
      </w:r>
      <w:r>
        <w:t>New York: Teachers College Press. 2012. P5-42.</w:t>
      </w:r>
    </w:p>
    <w:p w14:paraId="2FA25B4D" w14:textId="77777777" w:rsidR="00E213CD" w:rsidRDefault="00E213CD" w:rsidP="00BA4ED8">
      <w:r>
        <w:t xml:space="preserve">E. Wagner. </w:t>
      </w:r>
      <w:r>
        <w:rPr>
          <w:i/>
        </w:rPr>
        <w:t xml:space="preserve">In Continuum Companion to Research in Applied Linguistics. </w:t>
      </w:r>
      <w:r>
        <w:t>London. 2010.</w:t>
      </w:r>
    </w:p>
    <w:p w14:paraId="02956AA6" w14:textId="77777777" w:rsidR="00E213CD" w:rsidRDefault="00E213CD" w:rsidP="00BA4ED8">
      <w:r>
        <w:t xml:space="preserve">Estyn. </w:t>
      </w:r>
      <w:r>
        <w:rPr>
          <w:i/>
        </w:rPr>
        <w:t xml:space="preserve">A Report on School Z. </w:t>
      </w:r>
      <w:r>
        <w:t>Estyn Publication. 2011 P.1.</w:t>
      </w:r>
    </w:p>
    <w:p w14:paraId="39291555" w14:textId="77777777" w:rsidR="00E213CD" w:rsidRDefault="00E213CD" w:rsidP="00BA4ED8">
      <w:r>
        <w:lastRenderedPageBreak/>
        <w:t xml:space="preserve">Estyn. </w:t>
      </w:r>
      <w:r>
        <w:rPr>
          <w:i/>
        </w:rPr>
        <w:t xml:space="preserve">A Report on School Z. </w:t>
      </w:r>
      <w:r>
        <w:t>Estyn: Her Majesty’s Inspectorate for Education &amp; Training in Wales. 2018. PP.2-7.</w:t>
      </w:r>
    </w:p>
    <w:p w14:paraId="78242C1A" w14:textId="77777777" w:rsidR="00E213CD" w:rsidRDefault="00E213CD" w:rsidP="009967BB">
      <w:r>
        <w:t xml:space="preserve">G. Biesta. </w:t>
      </w:r>
      <w:r w:rsidRPr="009967BB">
        <w:rPr>
          <w:i/>
        </w:rPr>
        <w:t>‘Teaching’ in The Beautiful Risk of Education</w:t>
      </w:r>
      <w:r>
        <w:t>. Routledge. 2014. P.43-44.</w:t>
      </w:r>
    </w:p>
    <w:p w14:paraId="1EBCEA91" w14:textId="77777777" w:rsidR="00E213CD" w:rsidRDefault="00E213CD" w:rsidP="00BA4ED8">
      <w:r>
        <w:t xml:space="preserve">G. Claxton. </w:t>
      </w:r>
      <w:r>
        <w:rPr>
          <w:i/>
        </w:rPr>
        <w:t xml:space="preserve">Expanding the Capacity to Learn: A New End for Education? </w:t>
      </w:r>
      <w:r>
        <w:t>British Educational Research Association. 2006. P.7.</w:t>
      </w:r>
    </w:p>
    <w:p w14:paraId="507F7FBC" w14:textId="77777777" w:rsidR="00E213CD" w:rsidRPr="009967BB" w:rsidRDefault="00E213CD" w:rsidP="00BA4ED8">
      <w:pPr>
        <w:rPr>
          <w:lang w:val="fr-FR"/>
        </w:rPr>
      </w:pPr>
      <w:r w:rsidRPr="009967BB">
        <w:rPr>
          <w:lang w:val="fr-FR"/>
        </w:rPr>
        <w:t xml:space="preserve">G. </w:t>
      </w:r>
      <w:proofErr w:type="spellStart"/>
      <w:r w:rsidRPr="009967BB">
        <w:rPr>
          <w:lang w:val="fr-FR"/>
        </w:rPr>
        <w:t>Claxton</w:t>
      </w:r>
      <w:proofErr w:type="spellEnd"/>
      <w:r w:rsidRPr="009967BB">
        <w:rPr>
          <w:lang w:val="fr-FR"/>
        </w:rPr>
        <w:t xml:space="preserve">. </w:t>
      </w:r>
      <w:proofErr w:type="spellStart"/>
      <w:r w:rsidRPr="009967BB">
        <w:rPr>
          <w:i/>
          <w:lang w:val="fr-FR"/>
        </w:rPr>
        <w:t>Questioning</w:t>
      </w:r>
      <w:proofErr w:type="spellEnd"/>
      <w:r w:rsidRPr="009967BB">
        <w:rPr>
          <w:i/>
          <w:lang w:val="fr-FR"/>
        </w:rPr>
        <w:t xml:space="preserve"> Techniques. </w:t>
      </w:r>
      <w:r w:rsidRPr="009967BB">
        <w:rPr>
          <w:lang w:val="fr-FR"/>
        </w:rPr>
        <w:t>2009</w:t>
      </w:r>
      <w:r>
        <w:rPr>
          <w:lang w:val="fr-FR"/>
        </w:rPr>
        <w:t>.</w:t>
      </w:r>
    </w:p>
    <w:p w14:paraId="46543EF1" w14:textId="77777777" w:rsidR="00E213CD" w:rsidRDefault="00E213CD" w:rsidP="00BA4ED8">
      <w:r w:rsidRPr="009967BB">
        <w:rPr>
          <w:lang w:val="fr-FR"/>
        </w:rPr>
        <w:t xml:space="preserve">G. </w:t>
      </w:r>
      <w:proofErr w:type="spellStart"/>
      <w:r w:rsidRPr="009967BB">
        <w:rPr>
          <w:lang w:val="fr-FR"/>
        </w:rPr>
        <w:t>Claxton</w:t>
      </w:r>
      <w:proofErr w:type="spellEnd"/>
      <w:r w:rsidRPr="009967BB">
        <w:rPr>
          <w:lang w:val="fr-FR"/>
        </w:rPr>
        <w:t xml:space="preserve">. </w:t>
      </w:r>
      <w:r w:rsidRPr="001F36AF">
        <w:rPr>
          <w:i/>
        </w:rPr>
        <w:t>What’s the Point of School? Rediscovering the Heart of Schoo</w:t>
      </w:r>
      <w:r>
        <w:rPr>
          <w:i/>
        </w:rPr>
        <w:t>l.</w:t>
      </w:r>
      <w:r>
        <w:t xml:space="preserve"> Oneworld Publications. 2008.</w:t>
      </w:r>
    </w:p>
    <w:p w14:paraId="28FF6FC1" w14:textId="77777777" w:rsidR="00E213CD" w:rsidRDefault="00E213CD" w:rsidP="00BA4ED8">
      <w:r>
        <w:t xml:space="preserve">G. Dixie. </w:t>
      </w:r>
      <w:r>
        <w:rPr>
          <w:i/>
        </w:rPr>
        <w:t xml:space="preserve">The Trainee Secondary Teacher’s Handbook. </w:t>
      </w:r>
      <w:r>
        <w:t>A&amp;C Black. 2009.</w:t>
      </w:r>
    </w:p>
    <w:p w14:paraId="6A6F0E89" w14:textId="77777777" w:rsidR="00E213CD" w:rsidRDefault="00E213CD" w:rsidP="00BA4ED8">
      <w:r>
        <w:t xml:space="preserve">G. Donaldson. Cited in </w:t>
      </w:r>
      <w:r>
        <w:rPr>
          <w:i/>
        </w:rPr>
        <w:t xml:space="preserve">‘School Z: Approach to Assessment. </w:t>
      </w:r>
      <w:r>
        <w:t>2016. P.13.</w:t>
      </w:r>
    </w:p>
    <w:p w14:paraId="418D8C4A" w14:textId="77777777" w:rsidR="00E213CD" w:rsidRDefault="00E213CD" w:rsidP="00BA4ED8">
      <w:r>
        <w:t xml:space="preserve">G. Nuthall. </w:t>
      </w:r>
      <w:r w:rsidRPr="009967BB">
        <w:rPr>
          <w:i/>
        </w:rPr>
        <w:t>The Hidden Lives of Learners</w:t>
      </w:r>
      <w:r>
        <w:t>. 2007: 32.</w:t>
      </w:r>
    </w:p>
    <w:p w14:paraId="6E4BC9A6" w14:textId="77777777" w:rsidR="00E213CD" w:rsidRDefault="00E213CD" w:rsidP="009967BB">
      <w:r>
        <w:t xml:space="preserve">G. Pope. </w:t>
      </w:r>
      <w:r w:rsidRPr="009967BB">
        <w:rPr>
          <w:i/>
        </w:rPr>
        <w:t xml:space="preserve">Questioning Technique Pocketbook. </w:t>
      </w:r>
      <w:r>
        <w:t>Hampshire: Teachers’ Pocketbooks. 2013. P.18).</w:t>
      </w:r>
    </w:p>
    <w:p w14:paraId="6C83CC2E" w14:textId="77777777" w:rsidR="00E213CD" w:rsidRDefault="00E213CD" w:rsidP="009967BB">
      <w:r>
        <w:t xml:space="preserve">H. Fisher. </w:t>
      </w:r>
      <w:r w:rsidRPr="009967BB">
        <w:rPr>
          <w:i/>
        </w:rPr>
        <w:t xml:space="preserve">Using Pupil Perspective in the Primary Classroom: An Exploration of Some of the Potential Issues. </w:t>
      </w:r>
      <w:r>
        <w:t>Research Papers in Education. 29(4). P.390-409. 2013.</w:t>
      </w:r>
    </w:p>
    <w:p w14:paraId="173CE9B0" w14:textId="77777777" w:rsidR="00E213CD" w:rsidRDefault="00E213CD" w:rsidP="009967BB">
      <w:r>
        <w:t xml:space="preserve">H. Kranendonk. </w:t>
      </w:r>
      <w:r w:rsidRPr="009967BB">
        <w:rPr>
          <w:i/>
        </w:rPr>
        <w:t xml:space="preserve">The Role of a Pacing Guide. </w:t>
      </w:r>
      <w:r>
        <w:t>Milwaukee Public Schools. 2006.</w:t>
      </w:r>
    </w:p>
    <w:p w14:paraId="16DDCAD9" w14:textId="77777777" w:rsidR="00E213CD" w:rsidRDefault="00E213CD" w:rsidP="00BA4ED8">
      <w:r>
        <w:t xml:space="preserve">H. Lujan &amp; S. DiCarlo. </w:t>
      </w:r>
      <w:r>
        <w:rPr>
          <w:i/>
        </w:rPr>
        <w:t xml:space="preserve">Too Much Teaching, Not Enough Learning: What is the Solution? </w:t>
      </w:r>
      <w:r>
        <w:t>Advances in Physiology Education. 2006.</w:t>
      </w:r>
    </w:p>
    <w:p w14:paraId="55BBAC5D" w14:textId="77777777" w:rsidR="00E213CD" w:rsidRDefault="00E213CD" w:rsidP="009967BB">
      <w:r>
        <w:t xml:space="preserve">H. Patrick &amp; J. Turner. </w:t>
      </w:r>
      <w:r w:rsidRPr="009967BB">
        <w:rPr>
          <w:i/>
        </w:rPr>
        <w:t xml:space="preserve">Motivational Influences on Student Participation in Classroom Learning Activities. </w:t>
      </w:r>
      <w:r>
        <w:t>Teachers College Record. 106(9). P.1759-1785). 2004.</w:t>
      </w:r>
    </w:p>
    <w:p w14:paraId="1BD05B35" w14:textId="77777777" w:rsidR="00E213CD" w:rsidRDefault="00E213CD" w:rsidP="009967BB">
      <w:r>
        <w:t xml:space="preserve">Harrison &amp; S. Howard. </w:t>
      </w:r>
      <w:r w:rsidRPr="009967BB">
        <w:rPr>
          <w:i/>
        </w:rPr>
        <w:t xml:space="preserve">Inside the Primary Black Box. </w:t>
      </w:r>
      <w:r>
        <w:t>London: GL Assessment. 2009.</w:t>
      </w:r>
    </w:p>
    <w:p w14:paraId="2347B78E" w14:textId="77777777" w:rsidR="00E213CD" w:rsidRDefault="00E213CD" w:rsidP="009967BB">
      <w:r>
        <w:t xml:space="preserve">I. R. Weiss. </w:t>
      </w:r>
      <w:r w:rsidRPr="009967BB">
        <w:rPr>
          <w:i/>
        </w:rPr>
        <w:t xml:space="preserve">Looking Inside the Classroom: A Study of K-12 Mathematics &amp; Science Education in the United States. </w:t>
      </w:r>
      <w:r>
        <w:t>Horizon Research Inc. 2003.</w:t>
      </w:r>
    </w:p>
    <w:p w14:paraId="11597803" w14:textId="77777777" w:rsidR="00E213CD" w:rsidRDefault="00E213CD" w:rsidP="00BA4ED8">
      <w:r>
        <w:t xml:space="preserve">J. Bartlett. </w:t>
      </w:r>
      <w:r>
        <w:rPr>
          <w:i/>
        </w:rPr>
        <w:t xml:space="preserve">Outstanding Assessment for Learning in the Classroom. </w:t>
      </w:r>
      <w:r>
        <w:t>Routledge. 2015.</w:t>
      </w:r>
    </w:p>
    <w:p w14:paraId="305DD220" w14:textId="77777777" w:rsidR="00E213CD" w:rsidRDefault="00E213CD" w:rsidP="00BA4ED8">
      <w:r>
        <w:t xml:space="preserve">J. Bransford, A. Brown, R. Cocking. </w:t>
      </w:r>
      <w:r>
        <w:rPr>
          <w:i/>
        </w:rPr>
        <w:t xml:space="preserve">How People Learn. </w:t>
      </w:r>
      <w:r>
        <w:t>National Academy Press. 2000.</w:t>
      </w:r>
    </w:p>
    <w:p w14:paraId="1A52D099" w14:textId="77777777" w:rsidR="00E213CD" w:rsidRDefault="00E213CD" w:rsidP="00BA4ED8">
      <w:r>
        <w:t xml:space="preserve">J. Dillon &amp; M. Maguire. </w:t>
      </w:r>
      <w:r>
        <w:rPr>
          <w:i/>
        </w:rPr>
        <w:t xml:space="preserve">Becoming a Teacher: Issues in Secondary Education: </w:t>
      </w:r>
      <w:r>
        <w:t>Open University Press. 2011.</w:t>
      </w:r>
    </w:p>
    <w:p w14:paraId="76192F2E" w14:textId="77777777" w:rsidR="00E213CD" w:rsidRDefault="00E213CD" w:rsidP="00BA4ED8">
      <w:r>
        <w:t xml:space="preserve">J. Gardner. </w:t>
      </w:r>
      <w:r>
        <w:rPr>
          <w:i/>
        </w:rPr>
        <w:t xml:space="preserve">Assessment &amp; Learning. </w:t>
      </w:r>
      <w:r>
        <w:t>London. 2012.</w:t>
      </w:r>
    </w:p>
    <w:p w14:paraId="3F34015B" w14:textId="77777777" w:rsidR="00E213CD" w:rsidRDefault="00E213CD" w:rsidP="00BA4ED8">
      <w:r>
        <w:t xml:space="preserve">J. Maxwell. </w:t>
      </w:r>
      <w:r>
        <w:rPr>
          <w:i/>
        </w:rPr>
        <w:t xml:space="preserve">Qualitative Research Design: An Interactive Approach. </w:t>
      </w:r>
      <w:r>
        <w:t>Sage. 1996.</w:t>
      </w:r>
    </w:p>
    <w:p w14:paraId="4924CD76" w14:textId="77777777" w:rsidR="00E213CD" w:rsidRDefault="00E213CD" w:rsidP="00BA4ED8">
      <w:r>
        <w:t xml:space="preserve">J. McDonough &amp; S. McDonough. </w:t>
      </w:r>
      <w:r>
        <w:rPr>
          <w:i/>
        </w:rPr>
        <w:t xml:space="preserve">Research Methods for English Language Teachers. </w:t>
      </w:r>
      <w:r>
        <w:t>London. 1997.</w:t>
      </w:r>
    </w:p>
    <w:p w14:paraId="23EAF3B2" w14:textId="77777777" w:rsidR="00E213CD" w:rsidRDefault="00E213CD" w:rsidP="009967BB">
      <w:r>
        <w:t xml:space="preserve">J. McNiff. </w:t>
      </w:r>
      <w:r w:rsidRPr="009967BB">
        <w:rPr>
          <w:i/>
        </w:rPr>
        <w:t xml:space="preserve">Action Research: Principles &amp; Practice. </w:t>
      </w:r>
      <w:r>
        <w:t>Routledge. 2002.</w:t>
      </w:r>
    </w:p>
    <w:p w14:paraId="0793C69D" w14:textId="77777777" w:rsidR="00E213CD" w:rsidRDefault="00E213CD" w:rsidP="00BA4ED8">
      <w:r>
        <w:t xml:space="preserve">J. McTighe &amp; J. Lyman. </w:t>
      </w:r>
      <w:r>
        <w:rPr>
          <w:i/>
        </w:rPr>
        <w:t xml:space="preserve">Cueing Thinking in the Classroom: The Promise of Theory Embedded Tools. </w:t>
      </w:r>
      <w:r>
        <w:t>Education Leadership. 45(7). 1988.</w:t>
      </w:r>
    </w:p>
    <w:p w14:paraId="4B372B6F" w14:textId="77777777" w:rsidR="00E213CD" w:rsidRDefault="00E213CD" w:rsidP="00BA4ED8">
      <w:r>
        <w:t xml:space="preserve">J. Richards &amp; T. Farrell. </w:t>
      </w:r>
      <w:r>
        <w:rPr>
          <w:i/>
        </w:rPr>
        <w:t xml:space="preserve">Professional Development for Language Teachers: Strategies for Teacher Learning. </w:t>
      </w:r>
      <w:r>
        <w:t>Cambridge University Press. 2005.</w:t>
      </w:r>
    </w:p>
    <w:p w14:paraId="1E8A1638" w14:textId="77777777" w:rsidR="00E213CD" w:rsidRDefault="00E213CD" w:rsidP="00BA4ED8">
      <w:r>
        <w:t xml:space="preserve">J. Rudduck &amp; D. McIntyre. </w:t>
      </w:r>
      <w:r>
        <w:rPr>
          <w:i/>
        </w:rPr>
        <w:t xml:space="preserve">Improving Learning Through Consulting Pupils. </w:t>
      </w:r>
      <w:r>
        <w:t>2008.</w:t>
      </w:r>
    </w:p>
    <w:p w14:paraId="32833477" w14:textId="77777777" w:rsidR="00E213CD" w:rsidRDefault="00E213CD" w:rsidP="00BA4ED8">
      <w:r>
        <w:t xml:space="preserve">K. Barry &amp; L. King. </w:t>
      </w:r>
      <w:r>
        <w:rPr>
          <w:i/>
        </w:rPr>
        <w:t xml:space="preserve">Beginning Teaching and Beyond. </w:t>
      </w:r>
      <w:r>
        <w:t>Cengage Learning Australia. 1998.</w:t>
      </w:r>
    </w:p>
    <w:p w14:paraId="6E809610" w14:textId="77777777" w:rsidR="00E213CD" w:rsidRDefault="00E213CD" w:rsidP="009967BB">
      <w:r>
        <w:t xml:space="preserve">K. Dewalt &amp; B. Dewalt. </w:t>
      </w:r>
      <w:r w:rsidRPr="009967BB">
        <w:rPr>
          <w:i/>
        </w:rPr>
        <w:t xml:space="preserve">Participant Observation: A Guide for Fieldworkers. </w:t>
      </w:r>
      <w:r>
        <w:t>Rowman Altamira. 2011.</w:t>
      </w:r>
    </w:p>
    <w:p w14:paraId="5609E609" w14:textId="77777777" w:rsidR="00E213CD" w:rsidRDefault="00E213CD" w:rsidP="00BA4ED8">
      <w:r>
        <w:t xml:space="preserve">K. Schuster. Child Mind Institute. </w:t>
      </w:r>
      <w:r>
        <w:rPr>
          <w:i/>
        </w:rPr>
        <w:t xml:space="preserve">Anxiety in the Classroom. </w:t>
      </w:r>
      <w:r>
        <w:t xml:space="preserve">2016. Available at: </w:t>
      </w:r>
      <w:hyperlink r:id="rId9" w:history="1">
        <w:r w:rsidRPr="00917AB9">
          <w:rPr>
            <w:rStyle w:val="Hyperlink"/>
          </w:rPr>
          <w:t>www.childmind.org/article/classroom-anxiety-in-classroom</w:t>
        </w:r>
      </w:hyperlink>
    </w:p>
    <w:p w14:paraId="54CADBC8" w14:textId="77777777" w:rsidR="00E213CD" w:rsidRDefault="00E213CD" w:rsidP="00BA4ED8">
      <w:r>
        <w:t xml:space="preserve">L. Cohen &amp; L. Manion. </w:t>
      </w:r>
      <w:r>
        <w:rPr>
          <w:i/>
        </w:rPr>
        <w:t xml:space="preserve">Research Methods in Education. </w:t>
      </w:r>
      <w:r>
        <w:t>Routledge. 2007.</w:t>
      </w:r>
    </w:p>
    <w:p w14:paraId="055E72CF" w14:textId="77777777" w:rsidR="00E213CD" w:rsidRDefault="00E213CD" w:rsidP="00BA4ED8">
      <w:r>
        <w:lastRenderedPageBreak/>
        <w:t xml:space="preserve">L. Hamilton. </w:t>
      </w:r>
      <w:r>
        <w:rPr>
          <w:i/>
        </w:rPr>
        <w:t xml:space="preserve">Case Studies in Education Research. </w:t>
      </w:r>
      <w:r>
        <w:t>British Education Research Association. 2011.</w:t>
      </w:r>
    </w:p>
    <w:p w14:paraId="136718F0" w14:textId="77777777" w:rsidR="00E213CD" w:rsidRDefault="00E213CD" w:rsidP="00BA4ED8">
      <w:r>
        <w:t>L. Vygotsky cited by Everson in Vygotsky and the Teaching of Writing, The Quarterly, 2009. P.9.</w:t>
      </w:r>
    </w:p>
    <w:p w14:paraId="75346954" w14:textId="77777777" w:rsidR="00E213CD" w:rsidRDefault="00E213CD" w:rsidP="00BA4ED8">
      <w:r>
        <w:t xml:space="preserve">M. Anthony. </w:t>
      </w:r>
      <w:r>
        <w:rPr>
          <w:i/>
        </w:rPr>
        <w:t xml:space="preserve">The Shyness &amp; Social Anxiety Workbook. </w:t>
      </w:r>
      <w:r>
        <w:t>New Harbinger. 2008.</w:t>
      </w:r>
    </w:p>
    <w:p w14:paraId="76B9B9EB" w14:textId="77777777" w:rsidR="00E213CD" w:rsidRDefault="00E213CD" w:rsidP="00BA4ED8">
      <w:r>
        <w:t xml:space="preserve">M. Galton &amp; D. Wall. </w:t>
      </w:r>
      <w:r>
        <w:rPr>
          <w:i/>
        </w:rPr>
        <w:t xml:space="preserve">Inside the Primary Classroom: 20 Years On. </w:t>
      </w:r>
      <w:r>
        <w:t>Routledge. 1999.</w:t>
      </w:r>
    </w:p>
    <w:p w14:paraId="4E1E56B2" w14:textId="77777777" w:rsidR="00E213CD" w:rsidRDefault="00E213CD" w:rsidP="00BA4ED8">
      <w:r>
        <w:t xml:space="preserve">M. James. </w:t>
      </w:r>
      <w:r>
        <w:rPr>
          <w:i/>
        </w:rPr>
        <w:t xml:space="preserve">Unlocking Assessment: Understanding for Reflection &amp; Application. </w:t>
      </w:r>
      <w:r>
        <w:t>Assessment &amp; Learning. Abingdon, Routledge. 2008.</w:t>
      </w:r>
    </w:p>
    <w:p w14:paraId="7CF0BAE9" w14:textId="77777777" w:rsidR="00E213CD" w:rsidRDefault="00E213CD" w:rsidP="00BA4ED8">
      <w:r>
        <w:t xml:space="preserve">M. Patton. </w:t>
      </w:r>
      <w:r w:rsidRPr="002B651B">
        <w:rPr>
          <w:i/>
        </w:rPr>
        <w:t xml:space="preserve">Qualitative Education &amp; Research Methods. </w:t>
      </w:r>
      <w:r>
        <w:t>Beverley Hills. CA. 1990.</w:t>
      </w:r>
    </w:p>
    <w:p w14:paraId="3A3F6B17" w14:textId="77777777" w:rsidR="00E213CD" w:rsidRDefault="00E213CD" w:rsidP="00BA4ED8">
      <w:r>
        <w:t xml:space="preserve">M. Rowe. </w:t>
      </w:r>
      <w:r>
        <w:rPr>
          <w:i/>
        </w:rPr>
        <w:t xml:space="preserve">Wait Time: Slowing Down May Be A Way of Speeding Up. </w:t>
      </w:r>
      <w:r>
        <w:t>Journal of Teacher Education. 1972.</w:t>
      </w:r>
    </w:p>
    <w:p w14:paraId="2DFC214E" w14:textId="77777777" w:rsidR="00E213CD" w:rsidRPr="00656F0C" w:rsidRDefault="00E213CD" w:rsidP="009967BB">
      <w:r w:rsidRPr="009967BB">
        <w:rPr>
          <w:rFonts w:cs="Arial"/>
        </w:rPr>
        <w:t xml:space="preserve">M. Zaare. </w:t>
      </w:r>
      <w:r w:rsidRPr="009967BB">
        <w:rPr>
          <w:rFonts w:cs="Arial"/>
          <w:i/>
        </w:rPr>
        <w:t xml:space="preserve">An Investigation into the Effect of Classroom Observation on Teaching Methodology. </w:t>
      </w:r>
      <w:r w:rsidRPr="009967BB">
        <w:rPr>
          <w:rFonts w:cs="Arial"/>
        </w:rPr>
        <w:t>Procedia Social &amp; Behavioural Sciences. 2013. P.2</w:t>
      </w:r>
      <w:r>
        <w:rPr>
          <w:rFonts w:cs="Arial"/>
        </w:rPr>
        <w:t>.</w:t>
      </w:r>
    </w:p>
    <w:p w14:paraId="3C967FE8" w14:textId="77777777" w:rsidR="00E213CD" w:rsidRPr="009967BB" w:rsidRDefault="00E213CD" w:rsidP="00BA4ED8">
      <w:pPr>
        <w:rPr>
          <w:lang w:val="it-IT"/>
        </w:rPr>
      </w:pPr>
      <w:r w:rsidRPr="009967BB">
        <w:rPr>
          <w:lang w:val="it-IT"/>
        </w:rPr>
        <w:t xml:space="preserve">Microsoft Canada. </w:t>
      </w:r>
      <w:r w:rsidRPr="009967BB">
        <w:rPr>
          <w:i/>
          <w:lang w:val="it-IT"/>
        </w:rPr>
        <w:t xml:space="preserve">Attention Spans. </w:t>
      </w:r>
      <w:r w:rsidRPr="009967BB">
        <w:rPr>
          <w:lang w:val="it-IT"/>
        </w:rPr>
        <w:t>Consumer Insight: Microsoft Canada. 2015</w:t>
      </w:r>
      <w:r>
        <w:rPr>
          <w:lang w:val="it-IT"/>
        </w:rPr>
        <w:t>.</w:t>
      </w:r>
    </w:p>
    <w:p w14:paraId="74B5C790" w14:textId="77777777" w:rsidR="00E213CD" w:rsidRDefault="00E213CD" w:rsidP="00BA4ED8">
      <w:pPr>
        <w:rPr>
          <w:rStyle w:val="Hyperlink"/>
        </w:rPr>
      </w:pPr>
      <w:r>
        <w:t xml:space="preserve">My Local School. </w:t>
      </w:r>
      <w:r w:rsidRPr="00A2483F">
        <w:rPr>
          <w:i/>
        </w:rPr>
        <w:t>My Local School: Sharing Information About Schools.</w:t>
      </w:r>
      <w:r>
        <w:rPr>
          <w:i/>
        </w:rPr>
        <w:t xml:space="preserve"> </w:t>
      </w:r>
      <w:r>
        <w:t xml:space="preserve">2017. Available at: </w:t>
      </w:r>
      <w:hyperlink r:id="rId10" w:history="1">
        <w:r w:rsidRPr="00BC539D">
          <w:rPr>
            <w:rStyle w:val="Hyperlink"/>
            <w:color w:val="auto"/>
            <w:u w:val="none"/>
          </w:rPr>
          <w:t>www.mylocalschool.wales.gov.uk</w:t>
        </w:r>
      </w:hyperlink>
      <w:r>
        <w:rPr>
          <w:rStyle w:val="Hyperlink"/>
          <w:color w:val="auto"/>
          <w:u w:val="none"/>
        </w:rPr>
        <w:t>.</w:t>
      </w:r>
    </w:p>
    <w:p w14:paraId="7CB5C8CF" w14:textId="77777777" w:rsidR="00E213CD" w:rsidRDefault="00E213CD" w:rsidP="00BA4ED8">
      <w:r w:rsidRPr="000872E4">
        <w:rPr>
          <w:lang w:val="fr-FR"/>
        </w:rPr>
        <w:t xml:space="preserve">N. Elliot &amp; W. Hufton. </w:t>
      </w:r>
      <w:r w:rsidRPr="000872E4">
        <w:rPr>
          <w:i/>
          <w:lang w:val="fr-FR"/>
        </w:rPr>
        <w:t xml:space="preserve">Motivation, Engagement &amp; </w:t>
      </w:r>
      <w:proofErr w:type="spellStart"/>
      <w:r w:rsidRPr="000872E4">
        <w:rPr>
          <w:i/>
          <w:lang w:val="fr-FR"/>
        </w:rPr>
        <w:t>Educational</w:t>
      </w:r>
      <w:proofErr w:type="spellEnd"/>
      <w:r w:rsidRPr="000872E4">
        <w:rPr>
          <w:i/>
          <w:lang w:val="fr-FR"/>
        </w:rPr>
        <w:t xml:space="preserve"> Performance. </w:t>
      </w:r>
      <w:r w:rsidRPr="00A84FC9">
        <w:t xml:space="preserve">UK Palgrave Macmillan. </w:t>
      </w:r>
      <w:r>
        <w:t>2005.</w:t>
      </w:r>
    </w:p>
    <w:p w14:paraId="64E5A3CF" w14:textId="77777777" w:rsidR="00E213CD" w:rsidRDefault="00E213CD" w:rsidP="00BA4ED8">
      <w:r>
        <w:t xml:space="preserve">O. Zuber-Skerritt. </w:t>
      </w:r>
      <w:r>
        <w:rPr>
          <w:i/>
        </w:rPr>
        <w:t xml:space="preserve">New Directions in Action Research. </w:t>
      </w:r>
      <w:r>
        <w:t>London: Falmer. 1996. P.83.</w:t>
      </w:r>
    </w:p>
    <w:p w14:paraId="58CA2AB8" w14:textId="77777777" w:rsidR="00E213CD" w:rsidRDefault="00E213CD" w:rsidP="009967BB">
      <w:r>
        <w:t xml:space="preserve">P. Black &amp; D. Wiliam. </w:t>
      </w:r>
      <w:r w:rsidRPr="009967BB">
        <w:rPr>
          <w:i/>
        </w:rPr>
        <w:t xml:space="preserve">In Praise of Educational Research: Formative Assessment. </w:t>
      </w:r>
      <w:r>
        <w:t>British Educational Research Journal. 2003.</w:t>
      </w:r>
    </w:p>
    <w:p w14:paraId="5ED5AB9C" w14:textId="77777777" w:rsidR="00E213CD" w:rsidRDefault="00E213CD" w:rsidP="00BA4ED8">
      <w:r>
        <w:t xml:space="preserve">P. Davis. </w:t>
      </w:r>
      <w:r>
        <w:rPr>
          <w:i/>
        </w:rPr>
        <w:t xml:space="preserve">How Cultural Models About Reading Mediate Classroom (Pedagogic) Practice. </w:t>
      </w:r>
      <w:r>
        <w:t>International Journal of Educational Research: 46: 1-2. 2007. P31-42.</w:t>
      </w:r>
    </w:p>
    <w:p w14:paraId="4625668C" w14:textId="77777777" w:rsidR="00E213CD" w:rsidRPr="00656F0C" w:rsidRDefault="00E213CD" w:rsidP="00E213CD">
      <w:r w:rsidRPr="009967BB">
        <w:rPr>
          <w:rFonts w:cs="Arial"/>
        </w:rPr>
        <w:t xml:space="preserve">P. Ha. </w:t>
      </w:r>
      <w:r w:rsidRPr="009967BB">
        <w:rPr>
          <w:rFonts w:cs="Arial"/>
          <w:i/>
        </w:rPr>
        <w:t xml:space="preserve">Classroom Observation as a Tool for Professional Growth. </w:t>
      </w:r>
      <w:r w:rsidRPr="009967BB">
        <w:rPr>
          <w:rFonts w:cs="Arial"/>
        </w:rPr>
        <w:t>NZDL. 2004. P.1</w:t>
      </w:r>
      <w:r>
        <w:rPr>
          <w:rFonts w:cs="Arial"/>
        </w:rPr>
        <w:t>.</w:t>
      </w:r>
    </w:p>
    <w:p w14:paraId="23DBF1C3" w14:textId="77777777" w:rsidR="00E213CD" w:rsidRDefault="00E213CD" w:rsidP="00BA4ED8">
      <w:r>
        <w:t xml:space="preserve">P. Jennings &amp; M. Greenberg. </w:t>
      </w:r>
      <w:r>
        <w:rPr>
          <w:i/>
        </w:rPr>
        <w:t xml:space="preserve">The Prosocial Classroom: Teacher Social and Emotional Competence in Relation to Student and Classroom Outcomes. </w:t>
      </w:r>
      <w:r>
        <w:t>Pennsylvania State University. 2009.</w:t>
      </w:r>
    </w:p>
    <w:p w14:paraId="47D684B4" w14:textId="77777777" w:rsidR="00E213CD" w:rsidRDefault="00E213CD" w:rsidP="00BA4ED8">
      <w:r>
        <w:t xml:space="preserve">P. Kinser &amp; J. Robins. </w:t>
      </w:r>
      <w:r>
        <w:rPr>
          <w:i/>
        </w:rPr>
        <w:t xml:space="preserve">Control Group Design: Enhancing Rigor in Research of Mind-Body Therapies for Depression. </w:t>
      </w:r>
      <w:r>
        <w:t>Evidence Based Complement Alternative Medicine. 2013.</w:t>
      </w:r>
    </w:p>
    <w:p w14:paraId="0BADD672" w14:textId="77777777" w:rsidR="00E213CD" w:rsidRDefault="00E213CD" w:rsidP="00BA4ED8">
      <w:r>
        <w:t xml:space="preserve">P. Perrenoud as cited in Boyle &amp; Charles, </w:t>
      </w:r>
      <w:r w:rsidRPr="00E213CD">
        <w:rPr>
          <w:i/>
        </w:rPr>
        <w:t>Formative Assessment for Teaching and Learning</w:t>
      </w:r>
      <w:r>
        <w:t>, 2014: 176.</w:t>
      </w:r>
    </w:p>
    <w:p w14:paraId="270879DB" w14:textId="77777777" w:rsidR="00E213CD" w:rsidRDefault="00E213CD" w:rsidP="00BA4ED8">
      <w:r>
        <w:t xml:space="preserve">P. Pintrich &amp; D. Schunk. </w:t>
      </w:r>
      <w:r>
        <w:rPr>
          <w:i/>
        </w:rPr>
        <w:t xml:space="preserve">Motivation in Education. </w:t>
      </w:r>
      <w:r>
        <w:t>Merrill Prentice Hall. 2002.</w:t>
      </w:r>
    </w:p>
    <w:p w14:paraId="0B378102" w14:textId="77777777" w:rsidR="00E213CD" w:rsidRDefault="00E213CD" w:rsidP="00BA4ED8">
      <w:r>
        <w:t xml:space="preserve">P. Wagner. </w:t>
      </w:r>
      <w:r w:rsidRPr="00E213CD">
        <w:rPr>
          <w:i/>
        </w:rPr>
        <w:t>Focus on Thinking</w:t>
      </w:r>
      <w:r>
        <w:t>. 2017. P.81.</w:t>
      </w:r>
    </w:p>
    <w:p w14:paraId="6B5CD0E9" w14:textId="77777777" w:rsidR="00E213CD" w:rsidRDefault="00E213CD" w:rsidP="00BA4ED8">
      <w:r>
        <w:t xml:space="preserve">P.A. Almeida. </w:t>
      </w:r>
      <w:r>
        <w:rPr>
          <w:i/>
        </w:rPr>
        <w:t xml:space="preserve">Can I Ask A Question? The Importance of Classroom Questioning. </w:t>
      </w:r>
      <w:r>
        <w:t>Procedia: Social &amp; Behavioural Sciences. University of Aveiro. 2011. P2.</w:t>
      </w:r>
    </w:p>
    <w:p w14:paraId="62C77AC5" w14:textId="77777777" w:rsidR="00E213CD" w:rsidRDefault="00E213CD" w:rsidP="00BA4ED8">
      <w:r>
        <w:t xml:space="preserve">Public Health England. </w:t>
      </w:r>
      <w:r>
        <w:rPr>
          <w:i/>
        </w:rPr>
        <w:t xml:space="preserve">The Mental Health of Children and Young People in England. </w:t>
      </w:r>
      <w:r>
        <w:t>Public Health England. 2016. P.6.</w:t>
      </w:r>
    </w:p>
    <w:p w14:paraId="19BDC8C9" w14:textId="77777777" w:rsidR="00E213CD" w:rsidRDefault="00E213CD" w:rsidP="00BA4ED8">
      <w:r>
        <w:t xml:space="preserve">R. </w:t>
      </w:r>
      <w:proofErr w:type="spellStart"/>
      <w:r>
        <w:t>Cortright</w:t>
      </w:r>
      <w:proofErr w:type="spellEnd"/>
      <w:r>
        <w:t xml:space="preserve">. </w:t>
      </w:r>
      <w:r>
        <w:rPr>
          <w:i/>
        </w:rPr>
        <w:t xml:space="preserve">Peer Instruction Enhanced Meaningful Learning: Ability to Solve Novel Problems. </w:t>
      </w:r>
      <w:r>
        <w:t>Advanced Physiology Education. 2005.</w:t>
      </w:r>
    </w:p>
    <w:p w14:paraId="20CC8C1B" w14:textId="77777777" w:rsidR="00E213CD" w:rsidRDefault="00E213CD" w:rsidP="00BA4ED8">
      <w:r>
        <w:t xml:space="preserve">R. Stake. </w:t>
      </w:r>
      <w:r>
        <w:rPr>
          <w:i/>
        </w:rPr>
        <w:t xml:space="preserve">Case Studies </w:t>
      </w:r>
      <w:r>
        <w:t xml:space="preserve">in N. Denzin &amp; Y. Lincoln. </w:t>
      </w:r>
      <w:r>
        <w:rPr>
          <w:i/>
        </w:rPr>
        <w:t xml:space="preserve">Handbook of Qualitative Research. </w:t>
      </w:r>
      <w:r>
        <w:t>Thousand Oaks. 2000.</w:t>
      </w:r>
    </w:p>
    <w:p w14:paraId="6227AD6A" w14:textId="77777777" w:rsidR="00E213CD" w:rsidRDefault="00E213CD" w:rsidP="00BA4ED8">
      <w:r>
        <w:t xml:space="preserve">R. Weiskopf &amp; S. Laske. </w:t>
      </w:r>
      <w:r>
        <w:rPr>
          <w:i/>
        </w:rPr>
        <w:t xml:space="preserve">Emancipatory Action Research: A Critical Alternative to Personnel Development or a New Way of Patronising People? </w:t>
      </w:r>
      <w:r>
        <w:t>London: Falmer. 1996. P.123.</w:t>
      </w:r>
    </w:p>
    <w:p w14:paraId="2734B1E5" w14:textId="77777777" w:rsidR="00E213CD" w:rsidRDefault="00E213CD" w:rsidP="009967BB">
      <w:r>
        <w:t xml:space="preserve">S. Jones. </w:t>
      </w:r>
      <w:r w:rsidRPr="009967BB">
        <w:rPr>
          <w:i/>
        </w:rPr>
        <w:t xml:space="preserve">Professional Development through Individual Diary Writing. </w:t>
      </w:r>
      <w:r>
        <w:t>2008.</w:t>
      </w:r>
    </w:p>
    <w:p w14:paraId="2B9977BB" w14:textId="77777777" w:rsidR="00E213CD" w:rsidRDefault="00E213CD" w:rsidP="00BA4ED8">
      <w:r>
        <w:t xml:space="preserve">S. Winokur. </w:t>
      </w:r>
      <w:r>
        <w:rPr>
          <w:i/>
        </w:rPr>
        <w:t xml:space="preserve">Skinner’s Theory of Behaviour on Examination of B.F. Skinner Contingencies of Reinforcement. </w:t>
      </w:r>
      <w:r>
        <w:t>Journal of Experimental Analysis of Behaviour: 15(2). 1971.</w:t>
      </w:r>
    </w:p>
    <w:p w14:paraId="39931D19" w14:textId="77777777" w:rsidR="00E213CD" w:rsidRDefault="00E213CD" w:rsidP="00BA4ED8">
      <w:r>
        <w:lastRenderedPageBreak/>
        <w:t>School Z</w:t>
      </w:r>
      <w:r w:rsidRPr="00AC4FD0">
        <w:rPr>
          <w:i/>
        </w:rPr>
        <w:t>. Approach to Assessment.</w:t>
      </w:r>
      <w:r>
        <w:t xml:space="preserve"> 2016. P.14.</w:t>
      </w:r>
    </w:p>
    <w:p w14:paraId="5BD00B97" w14:textId="77777777" w:rsidR="00E213CD" w:rsidRDefault="00E213CD" w:rsidP="009967BB">
      <w:r>
        <w:t xml:space="preserve">School Z. </w:t>
      </w:r>
      <w:r w:rsidRPr="009967BB">
        <w:rPr>
          <w:i/>
        </w:rPr>
        <w:t>Learning Area Development Plan.</w:t>
      </w:r>
      <w:r>
        <w:t xml:space="preserve"> 2016-2017. 2016. P.25.</w:t>
      </w:r>
    </w:p>
    <w:p w14:paraId="575992F2" w14:textId="77777777" w:rsidR="00E213CD" w:rsidRDefault="00E213CD" w:rsidP="009967BB">
      <w:r>
        <w:t xml:space="preserve">Strauss &amp; J. Corbin. </w:t>
      </w:r>
      <w:r w:rsidRPr="009967BB">
        <w:rPr>
          <w:i/>
        </w:rPr>
        <w:t xml:space="preserve">Grounded Theory Research: Procedures, Canons &amp; Evaluative Criteria. </w:t>
      </w:r>
      <w:r>
        <w:t>Qualitative Sociology. Vol 13(1). 1990. P.4.</w:t>
      </w:r>
    </w:p>
    <w:p w14:paraId="226727C1" w14:textId="77777777" w:rsidR="00E213CD" w:rsidRDefault="00E213CD" w:rsidP="00BA4ED8">
      <w:r>
        <w:t xml:space="preserve">T. Andrew. </w:t>
      </w:r>
      <w:r>
        <w:rPr>
          <w:i/>
        </w:rPr>
        <w:t xml:space="preserve">Create a Learning Environment That Promotes Respect. </w:t>
      </w:r>
      <w:r>
        <w:t>International Journal of English Language, Literature &amp; Humanities. 2008.</w:t>
      </w:r>
    </w:p>
    <w:p w14:paraId="6A6CE8C8" w14:textId="77777777" w:rsidR="00E213CD" w:rsidRDefault="00E213CD" w:rsidP="00BA4ED8">
      <w:r>
        <w:t xml:space="preserve">T. </w:t>
      </w:r>
      <w:proofErr w:type="spellStart"/>
      <w:r>
        <w:t>Jick</w:t>
      </w:r>
      <w:proofErr w:type="spellEnd"/>
      <w:r>
        <w:t xml:space="preserve">. </w:t>
      </w:r>
      <w:r>
        <w:rPr>
          <w:i/>
        </w:rPr>
        <w:t xml:space="preserve">Mixing Qualitative &amp; Quantitative Methods: Triangulation in Action. </w:t>
      </w:r>
      <w:r>
        <w:t>Cornell University. 1979.</w:t>
      </w:r>
    </w:p>
    <w:p w14:paraId="6F2B4068" w14:textId="77777777" w:rsidR="00E213CD" w:rsidRDefault="00E213CD" w:rsidP="00BA4ED8">
      <w:r>
        <w:t xml:space="preserve">T. Levin &amp; R. Long. </w:t>
      </w:r>
      <w:r>
        <w:rPr>
          <w:i/>
        </w:rPr>
        <w:t xml:space="preserve">Effective Instruction. </w:t>
      </w:r>
      <w:r>
        <w:t>Washington D.C. Association for Supervision &amp; Curriculum Development. 1981.</w:t>
      </w:r>
    </w:p>
    <w:p w14:paraId="6952CA5E" w14:textId="77777777" w:rsidR="00E213CD" w:rsidRDefault="00E213CD" w:rsidP="00BA4ED8">
      <w:r>
        <w:t xml:space="preserve">Teaching Excellence in Adult Literacy. </w:t>
      </w:r>
      <w:r>
        <w:rPr>
          <w:i/>
        </w:rPr>
        <w:t xml:space="preserve">Deeper Learning Through Questioning. </w:t>
      </w:r>
      <w:r>
        <w:t>TEAL Centre Fact Sheet No.12. 2013. P.1.</w:t>
      </w:r>
    </w:p>
    <w:p w14:paraId="282A6A44" w14:textId="77777777" w:rsidR="00E213CD" w:rsidRDefault="00E213CD" w:rsidP="00BA4ED8">
      <w:pPr>
        <w:rPr>
          <w:rStyle w:val="Hyperlink"/>
        </w:rPr>
      </w:pPr>
      <w:r>
        <w:t xml:space="preserve">Tomlinson, 2012 as cited </w:t>
      </w:r>
      <w:hyperlink r:id="rId11" w:history="1">
        <w:r w:rsidRPr="002F628A">
          <w:rPr>
            <w:rStyle w:val="Hyperlink"/>
          </w:rPr>
          <w:t>http://blogs.edweek.org</w:t>
        </w:r>
      </w:hyperlink>
    </w:p>
    <w:p w14:paraId="7E3B7EAD" w14:textId="77777777" w:rsidR="00E213CD" w:rsidRDefault="00E213CD" w:rsidP="009967BB">
      <w:r>
        <w:t xml:space="preserve">Turner &amp; H. Patrick. </w:t>
      </w:r>
      <w:r w:rsidRPr="009967BB">
        <w:rPr>
          <w:i/>
        </w:rPr>
        <w:t xml:space="preserve">Motivational Influences on Student Participation in Classroom Learning Activities. </w:t>
      </w:r>
      <w:r>
        <w:t>Teachers College Record: 106(9). 2004. P.1759-1785.</w:t>
      </w:r>
    </w:p>
    <w:p w14:paraId="4B77BA18" w14:textId="77777777" w:rsidR="00E213CD" w:rsidRDefault="00E213CD" w:rsidP="00BA4ED8">
      <w:r>
        <w:t xml:space="preserve">University of Kentucky. </w:t>
      </w:r>
      <w:r>
        <w:rPr>
          <w:i/>
        </w:rPr>
        <w:t xml:space="preserve">Pre/Post Test Assessment. </w:t>
      </w:r>
      <w:r>
        <w:t>University of Kentucky. 2016.</w:t>
      </w:r>
    </w:p>
    <w:p w14:paraId="4B2AFF50" w14:textId="77777777" w:rsidR="00E213CD" w:rsidRDefault="00E213CD" w:rsidP="00BA4ED8">
      <w:r>
        <w:t xml:space="preserve">W. Wilen. </w:t>
      </w:r>
      <w:r>
        <w:rPr>
          <w:i/>
        </w:rPr>
        <w:t xml:space="preserve">Effective Questioning Strategies. </w:t>
      </w:r>
      <w:r>
        <w:t>New York: Teachers College Press. 2012. P.14.</w:t>
      </w:r>
    </w:p>
    <w:p w14:paraId="4B917CAC" w14:textId="77777777" w:rsidR="00E213CD" w:rsidRDefault="00E213CD" w:rsidP="00BA4ED8">
      <w:r>
        <w:t xml:space="preserve">Z. </w:t>
      </w:r>
      <w:proofErr w:type="spellStart"/>
      <w:r>
        <w:t>Dornyei</w:t>
      </w:r>
      <w:proofErr w:type="spellEnd"/>
      <w:r>
        <w:t xml:space="preserve">. </w:t>
      </w:r>
      <w:r>
        <w:rPr>
          <w:i/>
        </w:rPr>
        <w:t xml:space="preserve">Research Methods in Applied Linguistics. </w:t>
      </w:r>
      <w:r>
        <w:t>Oxford University Press. 2007.</w:t>
      </w:r>
    </w:p>
    <w:p w14:paraId="2F7CC0AF" w14:textId="7B92BDDF" w:rsidR="00A405F8" w:rsidRDefault="00A405F8"/>
    <w:p w14:paraId="478B1975" w14:textId="1CC0D9F0" w:rsidR="00A84FC9" w:rsidRDefault="00A84FC9"/>
    <w:p w14:paraId="2D75837C" w14:textId="104207D6" w:rsidR="00A238BA" w:rsidRDefault="00A238BA"/>
    <w:p w14:paraId="503363C6" w14:textId="5E878443" w:rsidR="00A238BA" w:rsidRDefault="00A238BA"/>
    <w:p w14:paraId="0FE9D64F" w14:textId="18CF519E" w:rsidR="00A238BA" w:rsidRDefault="00A238BA"/>
    <w:p w14:paraId="647AE7B9" w14:textId="5A188F6E" w:rsidR="00A238BA" w:rsidRDefault="00A238BA"/>
    <w:p w14:paraId="7B434606" w14:textId="5EE256EE" w:rsidR="00A238BA" w:rsidRDefault="00A238BA"/>
    <w:p w14:paraId="2C2DC0F4" w14:textId="725017F8" w:rsidR="00A238BA" w:rsidRDefault="00A238BA"/>
    <w:p w14:paraId="05B4824E" w14:textId="78F78B87" w:rsidR="00A238BA" w:rsidRDefault="00A238BA"/>
    <w:p w14:paraId="4BB0A5CA" w14:textId="52D51803" w:rsidR="00A238BA" w:rsidRDefault="00A238BA"/>
    <w:p w14:paraId="54071EEE" w14:textId="303A6342" w:rsidR="00A238BA" w:rsidRDefault="00A238BA"/>
    <w:p w14:paraId="4AFEA9CD" w14:textId="26C4FA9C" w:rsidR="00A238BA" w:rsidRDefault="00A238BA"/>
    <w:p w14:paraId="6DCF040B" w14:textId="39DAFDE0" w:rsidR="00A238BA" w:rsidRDefault="00A238BA"/>
    <w:p w14:paraId="214A5929" w14:textId="3C4B4B1E" w:rsidR="00A238BA" w:rsidRDefault="00A238BA"/>
    <w:p w14:paraId="2F8D93D8" w14:textId="656D860E" w:rsidR="00A238BA" w:rsidRDefault="00A238BA"/>
    <w:p w14:paraId="35BCB6F4" w14:textId="23C38FC0" w:rsidR="00A238BA" w:rsidRDefault="00A238BA"/>
    <w:p w14:paraId="206E7BD0" w14:textId="4990A3D8" w:rsidR="00A238BA" w:rsidRDefault="00A238BA"/>
    <w:p w14:paraId="4CEA61AC" w14:textId="77777777" w:rsidR="00A238BA" w:rsidRDefault="00A238BA"/>
    <w:p w14:paraId="7F40DB45" w14:textId="77777777" w:rsidR="00A84FC9" w:rsidRDefault="00A84FC9"/>
    <w:p w14:paraId="5010B35C" w14:textId="4DF49B25" w:rsidR="00A405F8" w:rsidRDefault="00A405F8">
      <w:r w:rsidRPr="00466B75">
        <w:rPr>
          <w:b/>
        </w:rPr>
        <w:lastRenderedPageBreak/>
        <w:t>Appendices</w:t>
      </w:r>
      <w:r w:rsidR="00466B75">
        <w:rPr>
          <w:b/>
        </w:rPr>
        <w:t>:</w:t>
      </w:r>
    </w:p>
    <w:p w14:paraId="2581A64A" w14:textId="091552E2" w:rsidR="00A405F8" w:rsidRPr="00466B75" w:rsidRDefault="00A405F8">
      <w:pPr>
        <w:rPr>
          <w:b/>
        </w:rPr>
      </w:pPr>
      <w:r w:rsidRPr="00466B75">
        <w:rPr>
          <w:b/>
        </w:rPr>
        <w:t>Appendix 1:</w:t>
      </w:r>
    </w:p>
    <w:tbl>
      <w:tblPr>
        <w:tblStyle w:val="TableGrid"/>
        <w:tblW w:w="0" w:type="auto"/>
        <w:tblLook w:val="04A0" w:firstRow="1" w:lastRow="0" w:firstColumn="1" w:lastColumn="0" w:noHBand="0" w:noVBand="1"/>
      </w:tblPr>
      <w:tblGrid>
        <w:gridCol w:w="5228"/>
        <w:gridCol w:w="5228"/>
      </w:tblGrid>
      <w:tr w:rsidR="00466B75" w14:paraId="58FE5E44" w14:textId="77777777" w:rsidTr="00A62D78">
        <w:tc>
          <w:tcPr>
            <w:tcW w:w="5228" w:type="dxa"/>
            <w:shd w:val="clear" w:color="auto" w:fill="D9D9D9" w:themeFill="background1" w:themeFillShade="D9"/>
          </w:tcPr>
          <w:p w14:paraId="1B0F823B" w14:textId="5A605504" w:rsidR="00466B75" w:rsidRPr="00466B75" w:rsidRDefault="00466B75" w:rsidP="00466B75">
            <w:pPr>
              <w:jc w:val="center"/>
              <w:rPr>
                <w:b/>
              </w:rPr>
            </w:pPr>
            <w:r w:rsidRPr="00466B75">
              <w:rPr>
                <w:b/>
              </w:rPr>
              <w:t>Lesson 1: Personal Reflective Diary Comments</w:t>
            </w:r>
          </w:p>
        </w:tc>
        <w:tc>
          <w:tcPr>
            <w:tcW w:w="5228" w:type="dxa"/>
            <w:shd w:val="clear" w:color="auto" w:fill="D9D9D9" w:themeFill="background1" w:themeFillShade="D9"/>
          </w:tcPr>
          <w:p w14:paraId="3D03E1E8" w14:textId="74141E69" w:rsidR="00466B75" w:rsidRPr="00466B75" w:rsidRDefault="00466B75" w:rsidP="00466B75">
            <w:pPr>
              <w:jc w:val="center"/>
              <w:rPr>
                <w:b/>
              </w:rPr>
            </w:pPr>
            <w:r w:rsidRPr="00466B75">
              <w:rPr>
                <w:b/>
              </w:rPr>
              <w:t>Lesson 1: Mentor Comments</w:t>
            </w:r>
          </w:p>
        </w:tc>
      </w:tr>
      <w:tr w:rsidR="00466B75" w14:paraId="636763B8" w14:textId="77777777" w:rsidTr="00466B75">
        <w:tc>
          <w:tcPr>
            <w:tcW w:w="5228" w:type="dxa"/>
          </w:tcPr>
          <w:p w14:paraId="2A0CFC24" w14:textId="64F2EDA8" w:rsidR="00333C2E" w:rsidRDefault="00333C2E">
            <w:r>
              <w:t xml:space="preserve">Today introduced </w:t>
            </w:r>
            <w:r>
              <w:rPr>
                <w:i/>
              </w:rPr>
              <w:t xml:space="preserve">‘no-hands-up’ </w:t>
            </w:r>
            <w:r>
              <w:t>approach. Gave preparatory talk to the class about why it was being instigated and how it would work. Pupils had a few interrogatives, but otherwise seemed largely satisfied.</w:t>
            </w:r>
          </w:p>
          <w:p w14:paraId="56942E1B" w14:textId="0DB9A71D" w:rsidR="00333C2E" w:rsidRDefault="00333C2E"/>
          <w:p w14:paraId="264CCD31" w14:textId="1F1715BC" w:rsidR="00333C2E" w:rsidRPr="00333C2E" w:rsidRDefault="00333C2E">
            <w:r>
              <w:t xml:space="preserve">Student behaviour was negatively affected </w:t>
            </w:r>
            <w:proofErr w:type="gramStart"/>
            <w:r>
              <w:t>as a result of</w:t>
            </w:r>
            <w:proofErr w:type="gramEnd"/>
            <w:r>
              <w:t xml:space="preserve"> the new approach. There was pupil confusion with pupils still raising their hands, and some shouting out causing disruptive behaviour. Others on occasions talked over other pupils when they were giving answers. </w:t>
            </w:r>
          </w:p>
          <w:p w14:paraId="36766C56" w14:textId="6A8718CC" w:rsidR="00333C2E" w:rsidRDefault="00333C2E" w:rsidP="008D46D3">
            <w:pPr>
              <w:rPr>
                <w:i/>
              </w:rPr>
            </w:pPr>
          </w:p>
          <w:p w14:paraId="5701FB3E" w14:textId="77777777" w:rsidR="00021D08" w:rsidRDefault="00021D08" w:rsidP="008D46D3">
            <w:r>
              <w:t>S</w:t>
            </w:r>
            <w:r w:rsidRPr="00021D08">
              <w:t>ome pupils still showed avoidance goal tendencies; displaying nervousness in responding to interrogatives</w:t>
            </w:r>
            <w:r>
              <w:t>.</w:t>
            </w:r>
          </w:p>
          <w:p w14:paraId="6AA27791" w14:textId="0E6BC219" w:rsidR="00021D08" w:rsidRPr="00021D08" w:rsidRDefault="00021D08" w:rsidP="008D46D3">
            <w:r w:rsidRPr="00021D08">
              <w:t xml:space="preserve"> </w:t>
            </w:r>
          </w:p>
          <w:p w14:paraId="0E8B5BB0" w14:textId="7560B347" w:rsidR="00021D08" w:rsidRPr="00021D08" w:rsidRDefault="00021D08" w:rsidP="008D46D3">
            <w:r>
              <w:t>Henceforth, more scaffolding needed to support these learners and ensure more pair and group work.</w:t>
            </w:r>
          </w:p>
          <w:p w14:paraId="31734081" w14:textId="31122DFC" w:rsidR="00466B75" w:rsidRDefault="00466B75"/>
        </w:tc>
        <w:tc>
          <w:tcPr>
            <w:tcW w:w="5228" w:type="dxa"/>
          </w:tcPr>
          <w:p w14:paraId="66C8813B" w14:textId="31DED82F" w:rsidR="00021D08" w:rsidRDefault="00021D08" w:rsidP="00021D08">
            <w:r>
              <w:t>Roughly 75% of the class actively participated in the feedback and discussion activities.</w:t>
            </w:r>
          </w:p>
          <w:p w14:paraId="4D185CD6" w14:textId="03BFBDCB" w:rsidR="00021D08" w:rsidRDefault="00021D08" w:rsidP="00021D08"/>
          <w:p w14:paraId="6DE0D675" w14:textId="375AD65A" w:rsidR="00021D08" w:rsidRDefault="00021D08" w:rsidP="00021D08">
            <w:r>
              <w:t>Lesson pace was slower.</w:t>
            </w:r>
          </w:p>
          <w:p w14:paraId="50DDD8B6" w14:textId="69CF8BF7" w:rsidR="00021D08" w:rsidRDefault="00021D08" w:rsidP="00021D08"/>
          <w:p w14:paraId="4A2E2433" w14:textId="57A9592A" w:rsidR="00021D08" w:rsidRDefault="00021D08" w:rsidP="00021D08">
            <w:r>
              <w:t>Next lesson make more use of pair and group work to support lower level learners.</w:t>
            </w:r>
          </w:p>
          <w:p w14:paraId="25FAFE3D" w14:textId="77777777" w:rsidR="00021D08" w:rsidRDefault="00021D08" w:rsidP="00021D08"/>
          <w:p w14:paraId="2D7E5A9F" w14:textId="08C0632D" w:rsidR="00466B75" w:rsidRDefault="00466B75" w:rsidP="00021D08"/>
        </w:tc>
      </w:tr>
    </w:tbl>
    <w:p w14:paraId="12196805" w14:textId="73B838F7" w:rsidR="00A405F8" w:rsidRDefault="00A405F8"/>
    <w:p w14:paraId="7D6E61EC" w14:textId="78C125FF" w:rsidR="00A405F8" w:rsidRPr="00ED4902" w:rsidRDefault="00A405F8">
      <w:pPr>
        <w:rPr>
          <w:b/>
        </w:rPr>
      </w:pPr>
      <w:r w:rsidRPr="00ED4902">
        <w:rPr>
          <w:b/>
        </w:rPr>
        <w:t>Appendix 2:</w:t>
      </w:r>
    </w:p>
    <w:tbl>
      <w:tblPr>
        <w:tblStyle w:val="TableGrid"/>
        <w:tblW w:w="0" w:type="auto"/>
        <w:tblLook w:val="04A0" w:firstRow="1" w:lastRow="0" w:firstColumn="1" w:lastColumn="0" w:noHBand="0" w:noVBand="1"/>
      </w:tblPr>
      <w:tblGrid>
        <w:gridCol w:w="10456"/>
      </w:tblGrid>
      <w:tr w:rsidR="00466B75" w14:paraId="52E4BB7F" w14:textId="77777777" w:rsidTr="00466B75">
        <w:tc>
          <w:tcPr>
            <w:tcW w:w="10456" w:type="dxa"/>
          </w:tcPr>
          <w:p w14:paraId="2B0F0A45" w14:textId="14B1017F" w:rsidR="00466B75" w:rsidRPr="00362EC4" w:rsidRDefault="00362EC4" w:rsidP="00362EC4">
            <w:pPr>
              <w:jc w:val="center"/>
              <w:rPr>
                <w:b/>
              </w:rPr>
            </w:pPr>
            <w:r w:rsidRPr="00362EC4">
              <w:rPr>
                <w:b/>
              </w:rPr>
              <w:t>Lesson 1: APK Image Starter</w:t>
            </w:r>
          </w:p>
          <w:p w14:paraId="1FED3D7B" w14:textId="3103F31B" w:rsidR="00466B75" w:rsidRDefault="00466B75" w:rsidP="00466B75">
            <w:pPr>
              <w:jc w:val="center"/>
            </w:pPr>
            <w:r>
              <w:rPr>
                <w:noProof/>
                <w:lang w:eastAsia="en-GB"/>
              </w:rPr>
              <w:drawing>
                <wp:inline distT="0" distB="0" distL="0" distR="0" wp14:anchorId="6EB77BCD" wp14:editId="10156847">
                  <wp:extent cx="4724400" cy="266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501" t="15798" r="6411" b="12859"/>
                          <a:stretch/>
                        </pic:blipFill>
                        <pic:spPr bwMode="auto">
                          <a:xfrm>
                            <a:off x="0" y="0"/>
                            <a:ext cx="4724400" cy="2667000"/>
                          </a:xfrm>
                          <a:prstGeom prst="rect">
                            <a:avLst/>
                          </a:prstGeom>
                          <a:ln>
                            <a:noFill/>
                          </a:ln>
                          <a:extLst>
                            <a:ext uri="{53640926-AAD7-44D8-BBD7-CCE9431645EC}">
                              <a14:shadowObscured xmlns:a14="http://schemas.microsoft.com/office/drawing/2010/main"/>
                            </a:ext>
                          </a:extLst>
                        </pic:spPr>
                      </pic:pic>
                    </a:graphicData>
                  </a:graphic>
                </wp:inline>
              </w:drawing>
            </w:r>
          </w:p>
          <w:p w14:paraId="30F21A39" w14:textId="028769AA" w:rsidR="00466B75" w:rsidRDefault="00466B75"/>
        </w:tc>
      </w:tr>
    </w:tbl>
    <w:p w14:paraId="24DBA24C" w14:textId="35F48030" w:rsidR="00A405F8" w:rsidRDefault="00A405F8"/>
    <w:p w14:paraId="7D4653A4" w14:textId="2883A7BE" w:rsidR="00A405F8" w:rsidRDefault="00A405F8">
      <w:pPr>
        <w:rPr>
          <w:b/>
        </w:rPr>
      </w:pPr>
      <w:r w:rsidRPr="00ED4902">
        <w:rPr>
          <w:b/>
        </w:rPr>
        <w:t>Appendix 3:</w:t>
      </w:r>
    </w:p>
    <w:tbl>
      <w:tblPr>
        <w:tblStyle w:val="TableGrid"/>
        <w:tblW w:w="0" w:type="auto"/>
        <w:tblLook w:val="04A0" w:firstRow="1" w:lastRow="0" w:firstColumn="1" w:lastColumn="0" w:noHBand="0" w:noVBand="1"/>
      </w:tblPr>
      <w:tblGrid>
        <w:gridCol w:w="5228"/>
        <w:gridCol w:w="5228"/>
      </w:tblGrid>
      <w:tr w:rsidR="008D46D3" w14:paraId="04D73BA6" w14:textId="77777777" w:rsidTr="00A62D78">
        <w:tc>
          <w:tcPr>
            <w:tcW w:w="5228" w:type="dxa"/>
            <w:shd w:val="clear" w:color="auto" w:fill="D9D9D9" w:themeFill="background1" w:themeFillShade="D9"/>
          </w:tcPr>
          <w:p w14:paraId="1B9CAEB3" w14:textId="70C67EB7" w:rsidR="008D46D3" w:rsidRDefault="00362EC4" w:rsidP="00547099">
            <w:pPr>
              <w:jc w:val="center"/>
              <w:rPr>
                <w:b/>
              </w:rPr>
            </w:pPr>
            <w:r>
              <w:rPr>
                <w:b/>
              </w:rPr>
              <w:t>Lesson 2</w:t>
            </w:r>
            <w:r w:rsidRPr="00466B75">
              <w:rPr>
                <w:b/>
              </w:rPr>
              <w:t>: Personal Reflective Diary Comments</w:t>
            </w:r>
          </w:p>
        </w:tc>
        <w:tc>
          <w:tcPr>
            <w:tcW w:w="5228" w:type="dxa"/>
            <w:shd w:val="clear" w:color="auto" w:fill="D9D9D9" w:themeFill="background1" w:themeFillShade="D9"/>
          </w:tcPr>
          <w:p w14:paraId="64E6C9C3" w14:textId="1B1C0A43" w:rsidR="008D46D3" w:rsidRDefault="00362EC4" w:rsidP="00547099">
            <w:pPr>
              <w:jc w:val="center"/>
              <w:rPr>
                <w:b/>
              </w:rPr>
            </w:pPr>
            <w:r>
              <w:rPr>
                <w:b/>
              </w:rPr>
              <w:t>Lesson 2</w:t>
            </w:r>
            <w:r w:rsidRPr="00466B75">
              <w:rPr>
                <w:b/>
              </w:rPr>
              <w:t>: Mentor Comments</w:t>
            </w:r>
          </w:p>
        </w:tc>
      </w:tr>
      <w:tr w:rsidR="008D46D3" w14:paraId="54610353" w14:textId="77777777" w:rsidTr="008D46D3">
        <w:tc>
          <w:tcPr>
            <w:tcW w:w="5228" w:type="dxa"/>
          </w:tcPr>
          <w:p w14:paraId="75ED0E4C" w14:textId="20C04AD6" w:rsidR="008D46D3" w:rsidRDefault="00362EC4" w:rsidP="008D46D3">
            <w:r>
              <w:t xml:space="preserve">Introduced </w:t>
            </w:r>
            <w:r w:rsidR="00F526A9" w:rsidRPr="00F526A9">
              <w:rPr>
                <w:i/>
              </w:rPr>
              <w:t>‘</w:t>
            </w:r>
            <w:r w:rsidR="008D46D3" w:rsidRPr="00F526A9">
              <w:rPr>
                <w:i/>
              </w:rPr>
              <w:t>Think-Pair-Share</w:t>
            </w:r>
            <w:r w:rsidR="00F526A9" w:rsidRPr="00F526A9">
              <w:rPr>
                <w:i/>
              </w:rPr>
              <w:t>’</w:t>
            </w:r>
            <w:r>
              <w:t xml:space="preserve"> activity into the </w:t>
            </w:r>
            <w:r w:rsidR="00F526A9">
              <w:t>lesson, which</w:t>
            </w:r>
            <w:r w:rsidR="00547099">
              <w:t xml:space="preserve"> seemed to benefit pupils’ answers and </w:t>
            </w:r>
            <w:r w:rsidR="00F526A9">
              <w:t>confidence that</w:t>
            </w:r>
            <w:r w:rsidR="00547099">
              <w:t xml:space="preserve"> were both of a better quality today.</w:t>
            </w:r>
          </w:p>
          <w:p w14:paraId="00C6B58E" w14:textId="622FC4FA" w:rsidR="00547099" w:rsidRDefault="00547099" w:rsidP="008D46D3"/>
          <w:p w14:paraId="5DA49418" w14:textId="5CF7EDFB" w:rsidR="00547099" w:rsidRDefault="00547099" w:rsidP="008D46D3">
            <w:r>
              <w:t>Behaviour was also a lot better than last lesson, with students acting much more respectfully.</w:t>
            </w:r>
          </w:p>
          <w:p w14:paraId="2E71AB26" w14:textId="59BF9909" w:rsidR="00547099" w:rsidRDefault="00547099" w:rsidP="008D46D3"/>
          <w:p w14:paraId="265ECC02" w14:textId="79E707D8" w:rsidR="00547099" w:rsidRDefault="00547099" w:rsidP="008D46D3">
            <w:r>
              <w:t xml:space="preserve">Timing seems to have been affected by the constant need to select a lollipop stick from the pot for every </w:t>
            </w:r>
            <w:r>
              <w:lastRenderedPageBreak/>
              <w:t xml:space="preserve">new interrogative, as well as sometimes needing to rearticulate in different ways the interrogative for lower level learners. </w:t>
            </w:r>
          </w:p>
          <w:p w14:paraId="57A7C7DF" w14:textId="77777777" w:rsidR="008D46D3" w:rsidRDefault="008D46D3">
            <w:pPr>
              <w:rPr>
                <w:b/>
              </w:rPr>
            </w:pPr>
          </w:p>
          <w:p w14:paraId="25E91E1F" w14:textId="7A233078" w:rsidR="008D46D3" w:rsidRPr="00547099" w:rsidRDefault="00547099">
            <w:r>
              <w:t xml:space="preserve">Moving forward, to build a purposeful classroom discussion, higher and lower order interrogatives need to be </w:t>
            </w:r>
            <w:proofErr w:type="gramStart"/>
            <w:r>
              <w:t>planned in advance</w:t>
            </w:r>
            <w:proofErr w:type="gramEnd"/>
            <w:r>
              <w:t>. Refer to Bloom’s Taxonomy for this.</w:t>
            </w:r>
          </w:p>
          <w:p w14:paraId="501801CE" w14:textId="589BD43D" w:rsidR="008D46D3" w:rsidRDefault="008D46D3" w:rsidP="00547099">
            <w:pPr>
              <w:rPr>
                <w:b/>
              </w:rPr>
            </w:pPr>
          </w:p>
        </w:tc>
        <w:tc>
          <w:tcPr>
            <w:tcW w:w="5228" w:type="dxa"/>
          </w:tcPr>
          <w:p w14:paraId="5E0646A4" w14:textId="77777777" w:rsidR="00547099" w:rsidRDefault="00362EC4" w:rsidP="008D46D3">
            <w:r>
              <w:lastRenderedPageBreak/>
              <w:t xml:space="preserve">Think-Pair Share activity utilised – definite benefit to students. </w:t>
            </w:r>
          </w:p>
          <w:p w14:paraId="394F9210" w14:textId="77777777" w:rsidR="00547099" w:rsidRDefault="00547099" w:rsidP="008D46D3"/>
          <w:p w14:paraId="76FEFBA9" w14:textId="77777777" w:rsidR="00547099" w:rsidRDefault="00547099" w:rsidP="008D46D3">
            <w:r>
              <w:t>Pupils h</w:t>
            </w:r>
            <w:r w:rsidR="00362EC4">
              <w:t>ad more time to think and verify their thoughts.</w:t>
            </w:r>
          </w:p>
          <w:p w14:paraId="189993B7" w14:textId="77777777" w:rsidR="00547099" w:rsidRDefault="00547099" w:rsidP="008D46D3"/>
          <w:p w14:paraId="493834AD" w14:textId="56C48A2D" w:rsidR="00362EC4" w:rsidRDefault="00362EC4" w:rsidP="008D46D3">
            <w:r>
              <w:t>Pupils seemed more settled with the approach today and more confident to give answers that were also of better quality.</w:t>
            </w:r>
          </w:p>
          <w:p w14:paraId="042850F4" w14:textId="77777777" w:rsidR="00362EC4" w:rsidRDefault="00362EC4" w:rsidP="008D46D3"/>
          <w:p w14:paraId="440A2602" w14:textId="77777777" w:rsidR="008D46D3" w:rsidRDefault="008D46D3" w:rsidP="00362EC4">
            <w:pPr>
              <w:rPr>
                <w:b/>
              </w:rPr>
            </w:pPr>
          </w:p>
        </w:tc>
      </w:tr>
    </w:tbl>
    <w:p w14:paraId="5DC6F804" w14:textId="4ED4935A" w:rsidR="008D46D3" w:rsidRDefault="008D46D3">
      <w:pPr>
        <w:rPr>
          <w:b/>
        </w:rPr>
      </w:pPr>
    </w:p>
    <w:p w14:paraId="4C25B5F7" w14:textId="3D95BE3B" w:rsidR="008D46D3" w:rsidRDefault="008D46D3">
      <w:pPr>
        <w:rPr>
          <w:b/>
        </w:rPr>
      </w:pPr>
      <w:r>
        <w:rPr>
          <w:b/>
        </w:rPr>
        <w:t>Appendix 4:</w:t>
      </w:r>
    </w:p>
    <w:tbl>
      <w:tblPr>
        <w:tblStyle w:val="TableGrid"/>
        <w:tblW w:w="0" w:type="auto"/>
        <w:tblLook w:val="04A0" w:firstRow="1" w:lastRow="0" w:firstColumn="1" w:lastColumn="0" w:noHBand="0" w:noVBand="1"/>
      </w:tblPr>
      <w:tblGrid>
        <w:gridCol w:w="5228"/>
        <w:gridCol w:w="5228"/>
      </w:tblGrid>
      <w:tr w:rsidR="008D46D3" w14:paraId="6325DEBB" w14:textId="77777777" w:rsidTr="00A62D78">
        <w:tc>
          <w:tcPr>
            <w:tcW w:w="5228" w:type="dxa"/>
            <w:shd w:val="clear" w:color="auto" w:fill="D9D9D9" w:themeFill="background1" w:themeFillShade="D9"/>
          </w:tcPr>
          <w:p w14:paraId="53227518" w14:textId="7D012582" w:rsidR="008D46D3" w:rsidRDefault="00A5297D" w:rsidP="0029302F">
            <w:pPr>
              <w:jc w:val="center"/>
              <w:rPr>
                <w:b/>
              </w:rPr>
            </w:pPr>
            <w:r>
              <w:rPr>
                <w:b/>
              </w:rPr>
              <w:t>Lesson 3</w:t>
            </w:r>
            <w:r w:rsidRPr="00466B75">
              <w:rPr>
                <w:b/>
              </w:rPr>
              <w:t>: Personal Reflective Diary Comments</w:t>
            </w:r>
          </w:p>
        </w:tc>
        <w:tc>
          <w:tcPr>
            <w:tcW w:w="5228" w:type="dxa"/>
            <w:shd w:val="clear" w:color="auto" w:fill="D9D9D9" w:themeFill="background1" w:themeFillShade="D9"/>
          </w:tcPr>
          <w:p w14:paraId="6BF2F820" w14:textId="31DB9D9B" w:rsidR="008D46D3" w:rsidRDefault="00A5297D" w:rsidP="0029302F">
            <w:pPr>
              <w:jc w:val="center"/>
              <w:rPr>
                <w:b/>
              </w:rPr>
            </w:pPr>
            <w:r>
              <w:rPr>
                <w:b/>
              </w:rPr>
              <w:t>Lesson 3</w:t>
            </w:r>
            <w:r w:rsidRPr="00466B75">
              <w:rPr>
                <w:b/>
              </w:rPr>
              <w:t>: Mentor Comments</w:t>
            </w:r>
          </w:p>
        </w:tc>
      </w:tr>
      <w:tr w:rsidR="008D46D3" w14:paraId="190A44F6" w14:textId="77777777" w:rsidTr="009A3F74">
        <w:tc>
          <w:tcPr>
            <w:tcW w:w="5228" w:type="dxa"/>
          </w:tcPr>
          <w:p w14:paraId="42F212B0" w14:textId="1FC83E58" w:rsidR="00A84FC9" w:rsidRDefault="00A84FC9" w:rsidP="008D46D3">
            <w:r>
              <w:t>Pre &amp; Post discussion activities had a great effect on getting students engaged. Pupils appeared more and more confident to give their ideas and answers.</w:t>
            </w:r>
          </w:p>
          <w:p w14:paraId="600C8AB6" w14:textId="5C3252AA" w:rsidR="00A84FC9" w:rsidRDefault="00A84FC9" w:rsidP="008D46D3"/>
          <w:p w14:paraId="7EC4D914" w14:textId="268C5787" w:rsidR="00677CBB" w:rsidRDefault="00A84FC9" w:rsidP="008D46D3">
            <w:r>
              <w:t xml:space="preserve">Planning of interrogatives before the lesson worked really well. Need to continue to do this. Healthy discussion had. Some pupils still though saying, </w:t>
            </w:r>
            <w:r>
              <w:rPr>
                <w:i/>
              </w:rPr>
              <w:t xml:space="preserve">“I don’t know” </w:t>
            </w:r>
            <w:r w:rsidR="00677CBB">
              <w:t>when called on to answer.  Need to further pre-plan ways of rephrasing interrogatives for such responses.</w:t>
            </w:r>
          </w:p>
          <w:p w14:paraId="772F9B3E" w14:textId="77777777" w:rsidR="008D46D3" w:rsidRDefault="008D46D3" w:rsidP="00A84FC9">
            <w:pPr>
              <w:rPr>
                <w:b/>
              </w:rPr>
            </w:pPr>
          </w:p>
        </w:tc>
        <w:tc>
          <w:tcPr>
            <w:tcW w:w="5228" w:type="dxa"/>
          </w:tcPr>
          <w:p w14:paraId="23ED5872" w14:textId="77777777" w:rsidR="008D46D3" w:rsidRDefault="00677CBB" w:rsidP="008D46D3">
            <w:r>
              <w:t xml:space="preserve">Teacher must deal better with the </w:t>
            </w:r>
            <w:r>
              <w:rPr>
                <w:i/>
              </w:rPr>
              <w:t xml:space="preserve">“I don’t know” </w:t>
            </w:r>
            <w:r>
              <w:t>response.</w:t>
            </w:r>
          </w:p>
          <w:p w14:paraId="7B4A16BC" w14:textId="77777777" w:rsidR="00677CBB" w:rsidRDefault="00677CBB" w:rsidP="008D46D3"/>
          <w:p w14:paraId="1EB1760B" w14:textId="5323E4C2" w:rsidR="00677CBB" w:rsidRPr="00677CBB" w:rsidRDefault="00677CBB" w:rsidP="008D46D3">
            <w:r>
              <w:t>Pupils engaged and on task.</w:t>
            </w:r>
          </w:p>
        </w:tc>
      </w:tr>
    </w:tbl>
    <w:p w14:paraId="34AFB0E8" w14:textId="3358DEDE" w:rsidR="008D46D3" w:rsidRDefault="008D46D3">
      <w:pPr>
        <w:rPr>
          <w:b/>
        </w:rPr>
      </w:pPr>
    </w:p>
    <w:p w14:paraId="736AA77D" w14:textId="07C18478" w:rsidR="008D46D3" w:rsidRDefault="008D46D3">
      <w:pPr>
        <w:rPr>
          <w:b/>
        </w:rPr>
      </w:pPr>
      <w:r>
        <w:rPr>
          <w:b/>
        </w:rPr>
        <w:t>Appendix 5:</w:t>
      </w:r>
    </w:p>
    <w:tbl>
      <w:tblPr>
        <w:tblStyle w:val="TableGrid"/>
        <w:tblW w:w="0" w:type="auto"/>
        <w:tblLook w:val="04A0" w:firstRow="1" w:lastRow="0" w:firstColumn="1" w:lastColumn="0" w:noHBand="0" w:noVBand="1"/>
      </w:tblPr>
      <w:tblGrid>
        <w:gridCol w:w="5228"/>
        <w:gridCol w:w="5228"/>
      </w:tblGrid>
      <w:tr w:rsidR="00920188" w14:paraId="5E8F3582" w14:textId="77777777" w:rsidTr="00A7607F">
        <w:tc>
          <w:tcPr>
            <w:tcW w:w="5228" w:type="dxa"/>
            <w:shd w:val="clear" w:color="auto" w:fill="D9D9D9" w:themeFill="background1" w:themeFillShade="D9"/>
          </w:tcPr>
          <w:p w14:paraId="67A2B39B" w14:textId="0C7D7CC0" w:rsidR="00920188" w:rsidRDefault="00A62D78" w:rsidP="00A62D78">
            <w:pPr>
              <w:jc w:val="center"/>
              <w:rPr>
                <w:b/>
              </w:rPr>
            </w:pPr>
            <w:r>
              <w:rPr>
                <w:b/>
              </w:rPr>
              <w:t>Lesson 4</w:t>
            </w:r>
            <w:r w:rsidR="00920188" w:rsidRPr="00466B75">
              <w:rPr>
                <w:b/>
              </w:rPr>
              <w:t>: Personal Reflective Diary Comments</w:t>
            </w:r>
          </w:p>
        </w:tc>
        <w:tc>
          <w:tcPr>
            <w:tcW w:w="5228" w:type="dxa"/>
            <w:shd w:val="clear" w:color="auto" w:fill="D9D9D9" w:themeFill="background1" w:themeFillShade="D9"/>
          </w:tcPr>
          <w:p w14:paraId="67D12BEE" w14:textId="1B147261" w:rsidR="00920188" w:rsidRDefault="00920188" w:rsidP="00A62D78">
            <w:pPr>
              <w:jc w:val="center"/>
              <w:rPr>
                <w:b/>
              </w:rPr>
            </w:pPr>
            <w:r>
              <w:rPr>
                <w:b/>
              </w:rPr>
              <w:t xml:space="preserve">Lesson </w:t>
            </w:r>
            <w:r w:rsidR="00A62D78">
              <w:rPr>
                <w:b/>
              </w:rPr>
              <w:t>4</w:t>
            </w:r>
            <w:r w:rsidRPr="00466B75">
              <w:rPr>
                <w:b/>
              </w:rPr>
              <w:t>: Mentor Comments</w:t>
            </w:r>
          </w:p>
        </w:tc>
      </w:tr>
      <w:tr w:rsidR="00920188" w14:paraId="60C2BB1F" w14:textId="77777777" w:rsidTr="00653B15">
        <w:tc>
          <w:tcPr>
            <w:tcW w:w="5228" w:type="dxa"/>
          </w:tcPr>
          <w:p w14:paraId="1A495479" w14:textId="3E801D70" w:rsidR="00893CF6" w:rsidRDefault="00893CF6" w:rsidP="00920188">
            <w:r>
              <w:t>Lots of students again called on, discussion was good, some students though not fully buying into the approach and not offering quality answers; need to scaffold and support tasks through differentiation to help those students.</w:t>
            </w:r>
          </w:p>
          <w:p w14:paraId="7E4BC90D" w14:textId="77777777" w:rsidR="00893CF6" w:rsidRDefault="00893CF6" w:rsidP="00920188"/>
          <w:p w14:paraId="4C3E09B4" w14:textId="0A3A6BF2" w:rsidR="00920188" w:rsidRDefault="00920188" w:rsidP="00920188">
            <w:pPr>
              <w:rPr>
                <w:i/>
              </w:rPr>
            </w:pPr>
            <w:r>
              <w:t xml:space="preserve">Noticeable progression in the confidence of </w:t>
            </w:r>
            <w:r>
              <w:rPr>
                <w:i/>
              </w:rPr>
              <w:t>‘Student R.’</w:t>
            </w:r>
          </w:p>
          <w:p w14:paraId="03071756" w14:textId="77777777" w:rsidR="00920188" w:rsidRDefault="00920188" w:rsidP="00920188">
            <w:pPr>
              <w:rPr>
                <w:i/>
              </w:rPr>
            </w:pPr>
          </w:p>
          <w:p w14:paraId="4216E2A8" w14:textId="77777777" w:rsidR="00920188" w:rsidRDefault="00920188" w:rsidP="00920188">
            <w:r>
              <w:t xml:space="preserve">Student R is showing fantastic confidence and appears to have come out of their shell under the new approach. </w:t>
            </w:r>
          </w:p>
          <w:p w14:paraId="54E14DE3" w14:textId="77777777" w:rsidR="00920188" w:rsidRDefault="00920188" w:rsidP="00920188">
            <w:pPr>
              <w:rPr>
                <w:b/>
              </w:rPr>
            </w:pPr>
          </w:p>
        </w:tc>
        <w:tc>
          <w:tcPr>
            <w:tcW w:w="5228" w:type="dxa"/>
          </w:tcPr>
          <w:p w14:paraId="4E31C285" w14:textId="77777777" w:rsidR="00920188" w:rsidRDefault="00EF1749" w:rsidP="00920188">
            <w:r>
              <w:t>High percentage of students called on to answer; some students pushing themselves to answer with quality.</w:t>
            </w:r>
          </w:p>
          <w:p w14:paraId="32FF69D1" w14:textId="77777777" w:rsidR="00EF1749" w:rsidRDefault="00EF1749" w:rsidP="00920188"/>
          <w:p w14:paraId="6275EAEF" w14:textId="17A4D42F" w:rsidR="00EF1749" w:rsidRPr="00EF1749" w:rsidRDefault="00EF1749" w:rsidP="00920188">
            <w:r>
              <w:t>Some students still not showing thought in their answers; opting for easy way out.</w:t>
            </w:r>
          </w:p>
        </w:tc>
      </w:tr>
    </w:tbl>
    <w:p w14:paraId="78285B59" w14:textId="77777777" w:rsidR="008D46D3" w:rsidRPr="00ED4902" w:rsidRDefault="008D46D3">
      <w:pPr>
        <w:rPr>
          <w:b/>
        </w:rPr>
      </w:pPr>
    </w:p>
    <w:sectPr w:rsidR="008D46D3" w:rsidRPr="00ED4902" w:rsidSect="007206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A1A9C"/>
    <w:multiLevelType w:val="hybridMultilevel"/>
    <w:tmpl w:val="7FEA97A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F23FB"/>
    <w:multiLevelType w:val="hybridMultilevel"/>
    <w:tmpl w:val="6008A1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B7C40"/>
    <w:multiLevelType w:val="hybridMultilevel"/>
    <w:tmpl w:val="C4AC78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9313DE"/>
    <w:multiLevelType w:val="hybridMultilevel"/>
    <w:tmpl w:val="BD04ED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321EF5"/>
    <w:multiLevelType w:val="hybridMultilevel"/>
    <w:tmpl w:val="891A27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261F5E"/>
    <w:multiLevelType w:val="hybridMultilevel"/>
    <w:tmpl w:val="04465B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E90C7B"/>
    <w:multiLevelType w:val="hybridMultilevel"/>
    <w:tmpl w:val="240408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2"/>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fr-FR" w:vendorID="64" w:dllVersion="6" w:nlCheck="1" w:checkStyle="0"/>
  <w:activeWritingStyle w:appName="MSWord" w:lang="en-GB" w:vendorID="64" w:dllVersion="0" w:nlCheck="1" w:checkStyle="0"/>
  <w:activeWritingStyle w:appName="MSWord" w:lang="it-IT" w:vendorID="64" w:dllVersion="6"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610"/>
    <w:rsid w:val="000018BB"/>
    <w:rsid w:val="00002F55"/>
    <w:rsid w:val="000039B7"/>
    <w:rsid w:val="00003FD6"/>
    <w:rsid w:val="00005302"/>
    <w:rsid w:val="00011744"/>
    <w:rsid w:val="0001387A"/>
    <w:rsid w:val="00014003"/>
    <w:rsid w:val="00014280"/>
    <w:rsid w:val="00014BE0"/>
    <w:rsid w:val="000162CE"/>
    <w:rsid w:val="00016D6E"/>
    <w:rsid w:val="00016F38"/>
    <w:rsid w:val="0001773B"/>
    <w:rsid w:val="00017AAE"/>
    <w:rsid w:val="00020E5F"/>
    <w:rsid w:val="00021156"/>
    <w:rsid w:val="00021D08"/>
    <w:rsid w:val="000249F2"/>
    <w:rsid w:val="00024FC0"/>
    <w:rsid w:val="00024FC5"/>
    <w:rsid w:val="00025F0F"/>
    <w:rsid w:val="00027851"/>
    <w:rsid w:val="000278AB"/>
    <w:rsid w:val="00027ACE"/>
    <w:rsid w:val="00030BD8"/>
    <w:rsid w:val="000325A5"/>
    <w:rsid w:val="00033FBF"/>
    <w:rsid w:val="00035738"/>
    <w:rsid w:val="00041370"/>
    <w:rsid w:val="00041CFB"/>
    <w:rsid w:val="00043F16"/>
    <w:rsid w:val="00051878"/>
    <w:rsid w:val="00052F58"/>
    <w:rsid w:val="00055B3D"/>
    <w:rsid w:val="0005626D"/>
    <w:rsid w:val="00063D5C"/>
    <w:rsid w:val="0006785B"/>
    <w:rsid w:val="00070018"/>
    <w:rsid w:val="00070807"/>
    <w:rsid w:val="000708CA"/>
    <w:rsid w:val="00070A53"/>
    <w:rsid w:val="00070F86"/>
    <w:rsid w:val="0007186D"/>
    <w:rsid w:val="00073A41"/>
    <w:rsid w:val="00074005"/>
    <w:rsid w:val="000743D0"/>
    <w:rsid w:val="000759C0"/>
    <w:rsid w:val="00076FDB"/>
    <w:rsid w:val="00080922"/>
    <w:rsid w:val="000809A2"/>
    <w:rsid w:val="00083C29"/>
    <w:rsid w:val="0008698B"/>
    <w:rsid w:val="0008701F"/>
    <w:rsid w:val="000872E4"/>
    <w:rsid w:val="00087CE8"/>
    <w:rsid w:val="00091A89"/>
    <w:rsid w:val="00094F1F"/>
    <w:rsid w:val="000951CC"/>
    <w:rsid w:val="00095A2D"/>
    <w:rsid w:val="00095C63"/>
    <w:rsid w:val="000964A7"/>
    <w:rsid w:val="000968D7"/>
    <w:rsid w:val="000974EC"/>
    <w:rsid w:val="000A139D"/>
    <w:rsid w:val="000A4A1A"/>
    <w:rsid w:val="000A5885"/>
    <w:rsid w:val="000A60BD"/>
    <w:rsid w:val="000A615C"/>
    <w:rsid w:val="000A7F24"/>
    <w:rsid w:val="000B136D"/>
    <w:rsid w:val="000B4400"/>
    <w:rsid w:val="000B4552"/>
    <w:rsid w:val="000B4C5B"/>
    <w:rsid w:val="000B672D"/>
    <w:rsid w:val="000B67C0"/>
    <w:rsid w:val="000B7ACA"/>
    <w:rsid w:val="000B7FD3"/>
    <w:rsid w:val="000C1FE5"/>
    <w:rsid w:val="000C3374"/>
    <w:rsid w:val="000C3B0F"/>
    <w:rsid w:val="000C4744"/>
    <w:rsid w:val="000C5BAD"/>
    <w:rsid w:val="000C71B9"/>
    <w:rsid w:val="000D431B"/>
    <w:rsid w:val="000D4E8C"/>
    <w:rsid w:val="000D5ACD"/>
    <w:rsid w:val="000D6BCE"/>
    <w:rsid w:val="000E00A0"/>
    <w:rsid w:val="000E1205"/>
    <w:rsid w:val="000E1777"/>
    <w:rsid w:val="000E1B91"/>
    <w:rsid w:val="000E20E2"/>
    <w:rsid w:val="000E3E82"/>
    <w:rsid w:val="000E5A46"/>
    <w:rsid w:val="000F1605"/>
    <w:rsid w:val="000F2288"/>
    <w:rsid w:val="000F3197"/>
    <w:rsid w:val="000F477A"/>
    <w:rsid w:val="000F5934"/>
    <w:rsid w:val="00100CC1"/>
    <w:rsid w:val="001040E1"/>
    <w:rsid w:val="00104872"/>
    <w:rsid w:val="00106D0F"/>
    <w:rsid w:val="0011186D"/>
    <w:rsid w:val="001119F9"/>
    <w:rsid w:val="0011230B"/>
    <w:rsid w:val="001138FF"/>
    <w:rsid w:val="00117348"/>
    <w:rsid w:val="00120962"/>
    <w:rsid w:val="00120B02"/>
    <w:rsid w:val="00120FCE"/>
    <w:rsid w:val="00123545"/>
    <w:rsid w:val="00123773"/>
    <w:rsid w:val="00125DEC"/>
    <w:rsid w:val="00132778"/>
    <w:rsid w:val="00134027"/>
    <w:rsid w:val="0013412D"/>
    <w:rsid w:val="0013453A"/>
    <w:rsid w:val="0013464C"/>
    <w:rsid w:val="001360B5"/>
    <w:rsid w:val="0013613C"/>
    <w:rsid w:val="001405A6"/>
    <w:rsid w:val="00141135"/>
    <w:rsid w:val="00143FBC"/>
    <w:rsid w:val="00147638"/>
    <w:rsid w:val="001526B2"/>
    <w:rsid w:val="00152C43"/>
    <w:rsid w:val="00152CF9"/>
    <w:rsid w:val="00152FDF"/>
    <w:rsid w:val="001533E0"/>
    <w:rsid w:val="00157882"/>
    <w:rsid w:val="001608A1"/>
    <w:rsid w:val="00160E23"/>
    <w:rsid w:val="0016329C"/>
    <w:rsid w:val="00163FA4"/>
    <w:rsid w:val="00164E1D"/>
    <w:rsid w:val="0016574B"/>
    <w:rsid w:val="001669DD"/>
    <w:rsid w:val="00166C7B"/>
    <w:rsid w:val="00166F13"/>
    <w:rsid w:val="00167A98"/>
    <w:rsid w:val="00171965"/>
    <w:rsid w:val="00172BF6"/>
    <w:rsid w:val="001749A5"/>
    <w:rsid w:val="001759FE"/>
    <w:rsid w:val="00177627"/>
    <w:rsid w:val="00177D72"/>
    <w:rsid w:val="00181796"/>
    <w:rsid w:val="0018222E"/>
    <w:rsid w:val="00184609"/>
    <w:rsid w:val="00184DA5"/>
    <w:rsid w:val="00186E62"/>
    <w:rsid w:val="001905AB"/>
    <w:rsid w:val="0019187A"/>
    <w:rsid w:val="00192122"/>
    <w:rsid w:val="00193BFA"/>
    <w:rsid w:val="00194215"/>
    <w:rsid w:val="00194A7A"/>
    <w:rsid w:val="00195563"/>
    <w:rsid w:val="0019575C"/>
    <w:rsid w:val="00195AD8"/>
    <w:rsid w:val="001960BA"/>
    <w:rsid w:val="001A023A"/>
    <w:rsid w:val="001A0AE7"/>
    <w:rsid w:val="001A10BE"/>
    <w:rsid w:val="001A1A64"/>
    <w:rsid w:val="001A2296"/>
    <w:rsid w:val="001A3229"/>
    <w:rsid w:val="001A454D"/>
    <w:rsid w:val="001B163B"/>
    <w:rsid w:val="001B1B5B"/>
    <w:rsid w:val="001B59CC"/>
    <w:rsid w:val="001B6818"/>
    <w:rsid w:val="001C0992"/>
    <w:rsid w:val="001C17EA"/>
    <w:rsid w:val="001C2D6D"/>
    <w:rsid w:val="001C36D0"/>
    <w:rsid w:val="001C65B8"/>
    <w:rsid w:val="001C6B11"/>
    <w:rsid w:val="001C7247"/>
    <w:rsid w:val="001C7B5E"/>
    <w:rsid w:val="001D2861"/>
    <w:rsid w:val="001D32B2"/>
    <w:rsid w:val="001D3338"/>
    <w:rsid w:val="001D352F"/>
    <w:rsid w:val="001D3769"/>
    <w:rsid w:val="001D57D2"/>
    <w:rsid w:val="001D7590"/>
    <w:rsid w:val="001E0339"/>
    <w:rsid w:val="001E2784"/>
    <w:rsid w:val="001E491E"/>
    <w:rsid w:val="001E53BE"/>
    <w:rsid w:val="001E62F5"/>
    <w:rsid w:val="001E637B"/>
    <w:rsid w:val="001E6AD5"/>
    <w:rsid w:val="001E764D"/>
    <w:rsid w:val="001F2D06"/>
    <w:rsid w:val="001F2FD3"/>
    <w:rsid w:val="001F36AF"/>
    <w:rsid w:val="001F5BA6"/>
    <w:rsid w:val="001F6593"/>
    <w:rsid w:val="001F7153"/>
    <w:rsid w:val="001F7626"/>
    <w:rsid w:val="00203F4A"/>
    <w:rsid w:val="00204B59"/>
    <w:rsid w:val="00206040"/>
    <w:rsid w:val="002060EA"/>
    <w:rsid w:val="0020650A"/>
    <w:rsid w:val="00206CA8"/>
    <w:rsid w:val="0020731F"/>
    <w:rsid w:val="0021009E"/>
    <w:rsid w:val="0021028D"/>
    <w:rsid w:val="00210537"/>
    <w:rsid w:val="002122FE"/>
    <w:rsid w:val="00213306"/>
    <w:rsid w:val="00213AA2"/>
    <w:rsid w:val="00214669"/>
    <w:rsid w:val="00215107"/>
    <w:rsid w:val="00222303"/>
    <w:rsid w:val="0022272F"/>
    <w:rsid w:val="002237FF"/>
    <w:rsid w:val="00225EE8"/>
    <w:rsid w:val="00225FD5"/>
    <w:rsid w:val="0023022B"/>
    <w:rsid w:val="00233361"/>
    <w:rsid w:val="00234BB4"/>
    <w:rsid w:val="002359B9"/>
    <w:rsid w:val="002420EB"/>
    <w:rsid w:val="00242E2E"/>
    <w:rsid w:val="002453CD"/>
    <w:rsid w:val="0025015E"/>
    <w:rsid w:val="00250E05"/>
    <w:rsid w:val="00250FC2"/>
    <w:rsid w:val="00256F38"/>
    <w:rsid w:val="00257033"/>
    <w:rsid w:val="0025704E"/>
    <w:rsid w:val="0026032C"/>
    <w:rsid w:val="00260C56"/>
    <w:rsid w:val="00260E96"/>
    <w:rsid w:val="00262286"/>
    <w:rsid w:val="00267E2D"/>
    <w:rsid w:val="00272CD6"/>
    <w:rsid w:val="002731A7"/>
    <w:rsid w:val="002737E1"/>
    <w:rsid w:val="00273D11"/>
    <w:rsid w:val="00276101"/>
    <w:rsid w:val="00276959"/>
    <w:rsid w:val="00282789"/>
    <w:rsid w:val="00282D91"/>
    <w:rsid w:val="00286165"/>
    <w:rsid w:val="00286E6E"/>
    <w:rsid w:val="00287F85"/>
    <w:rsid w:val="002911FB"/>
    <w:rsid w:val="0029302F"/>
    <w:rsid w:val="00293550"/>
    <w:rsid w:val="00293B51"/>
    <w:rsid w:val="00295A95"/>
    <w:rsid w:val="00297924"/>
    <w:rsid w:val="002A1111"/>
    <w:rsid w:val="002A3D63"/>
    <w:rsid w:val="002A521A"/>
    <w:rsid w:val="002A5F5A"/>
    <w:rsid w:val="002A6D79"/>
    <w:rsid w:val="002B1924"/>
    <w:rsid w:val="002B4A6E"/>
    <w:rsid w:val="002B532D"/>
    <w:rsid w:val="002B651B"/>
    <w:rsid w:val="002C1874"/>
    <w:rsid w:val="002C1A89"/>
    <w:rsid w:val="002C2959"/>
    <w:rsid w:val="002C34C2"/>
    <w:rsid w:val="002C7EF0"/>
    <w:rsid w:val="002D01AE"/>
    <w:rsid w:val="002D0AA7"/>
    <w:rsid w:val="002D3EC1"/>
    <w:rsid w:val="002D540F"/>
    <w:rsid w:val="002D65C0"/>
    <w:rsid w:val="002D739F"/>
    <w:rsid w:val="002E0258"/>
    <w:rsid w:val="002E038A"/>
    <w:rsid w:val="002E06D6"/>
    <w:rsid w:val="002E2CB0"/>
    <w:rsid w:val="002E3981"/>
    <w:rsid w:val="002E43FE"/>
    <w:rsid w:val="002E44DE"/>
    <w:rsid w:val="002E4D7F"/>
    <w:rsid w:val="002E5587"/>
    <w:rsid w:val="002E64D4"/>
    <w:rsid w:val="002F0407"/>
    <w:rsid w:val="002F1284"/>
    <w:rsid w:val="002F3115"/>
    <w:rsid w:val="002F3D39"/>
    <w:rsid w:val="002F4444"/>
    <w:rsid w:val="002F5958"/>
    <w:rsid w:val="002F6810"/>
    <w:rsid w:val="002F719A"/>
    <w:rsid w:val="00300B6B"/>
    <w:rsid w:val="00300F45"/>
    <w:rsid w:val="003016F5"/>
    <w:rsid w:val="00301D12"/>
    <w:rsid w:val="00302B01"/>
    <w:rsid w:val="00304E08"/>
    <w:rsid w:val="003050C1"/>
    <w:rsid w:val="00306CE2"/>
    <w:rsid w:val="00307B09"/>
    <w:rsid w:val="0031002B"/>
    <w:rsid w:val="00311A6F"/>
    <w:rsid w:val="00312EBB"/>
    <w:rsid w:val="00315D46"/>
    <w:rsid w:val="003161D4"/>
    <w:rsid w:val="003164F2"/>
    <w:rsid w:val="0031776B"/>
    <w:rsid w:val="003215ED"/>
    <w:rsid w:val="0032226C"/>
    <w:rsid w:val="00323691"/>
    <w:rsid w:val="003237B0"/>
    <w:rsid w:val="003239E4"/>
    <w:rsid w:val="0032409A"/>
    <w:rsid w:val="0032470F"/>
    <w:rsid w:val="00326828"/>
    <w:rsid w:val="0033001B"/>
    <w:rsid w:val="00330A60"/>
    <w:rsid w:val="0033321E"/>
    <w:rsid w:val="00333C2E"/>
    <w:rsid w:val="003346C9"/>
    <w:rsid w:val="00334B50"/>
    <w:rsid w:val="00335C7A"/>
    <w:rsid w:val="00336A8E"/>
    <w:rsid w:val="003375A9"/>
    <w:rsid w:val="003409EF"/>
    <w:rsid w:val="00340D73"/>
    <w:rsid w:val="003419C9"/>
    <w:rsid w:val="00342D83"/>
    <w:rsid w:val="00345845"/>
    <w:rsid w:val="00345A49"/>
    <w:rsid w:val="0034711E"/>
    <w:rsid w:val="003507B9"/>
    <w:rsid w:val="0035202A"/>
    <w:rsid w:val="003529BE"/>
    <w:rsid w:val="00352A56"/>
    <w:rsid w:val="00352DF5"/>
    <w:rsid w:val="00354F9A"/>
    <w:rsid w:val="00355D09"/>
    <w:rsid w:val="00357B92"/>
    <w:rsid w:val="00362CC1"/>
    <w:rsid w:val="00362EC4"/>
    <w:rsid w:val="003659B8"/>
    <w:rsid w:val="003668FA"/>
    <w:rsid w:val="00367F0F"/>
    <w:rsid w:val="00375188"/>
    <w:rsid w:val="003755FA"/>
    <w:rsid w:val="003768D6"/>
    <w:rsid w:val="00376E89"/>
    <w:rsid w:val="003777F9"/>
    <w:rsid w:val="00380601"/>
    <w:rsid w:val="0038114D"/>
    <w:rsid w:val="0038230B"/>
    <w:rsid w:val="00382F2E"/>
    <w:rsid w:val="003845B6"/>
    <w:rsid w:val="00385786"/>
    <w:rsid w:val="00385F86"/>
    <w:rsid w:val="00390B69"/>
    <w:rsid w:val="00392735"/>
    <w:rsid w:val="00393C28"/>
    <w:rsid w:val="00394228"/>
    <w:rsid w:val="00394633"/>
    <w:rsid w:val="003A5270"/>
    <w:rsid w:val="003A5297"/>
    <w:rsid w:val="003A609C"/>
    <w:rsid w:val="003A62BC"/>
    <w:rsid w:val="003A650B"/>
    <w:rsid w:val="003A7785"/>
    <w:rsid w:val="003A7E96"/>
    <w:rsid w:val="003B2705"/>
    <w:rsid w:val="003B43EB"/>
    <w:rsid w:val="003B58D8"/>
    <w:rsid w:val="003B5DF5"/>
    <w:rsid w:val="003C0982"/>
    <w:rsid w:val="003C21D2"/>
    <w:rsid w:val="003C55F1"/>
    <w:rsid w:val="003C6D0B"/>
    <w:rsid w:val="003C741D"/>
    <w:rsid w:val="003C77AD"/>
    <w:rsid w:val="003D3156"/>
    <w:rsid w:val="003D396C"/>
    <w:rsid w:val="003D3BC9"/>
    <w:rsid w:val="003D782E"/>
    <w:rsid w:val="003E19B8"/>
    <w:rsid w:val="003E2665"/>
    <w:rsid w:val="003E6CE4"/>
    <w:rsid w:val="003F1E5B"/>
    <w:rsid w:val="003F3DBA"/>
    <w:rsid w:val="003F406E"/>
    <w:rsid w:val="003F4616"/>
    <w:rsid w:val="0040562E"/>
    <w:rsid w:val="00410548"/>
    <w:rsid w:val="00411965"/>
    <w:rsid w:val="00411FAF"/>
    <w:rsid w:val="00412098"/>
    <w:rsid w:val="00414766"/>
    <w:rsid w:val="00416608"/>
    <w:rsid w:val="00421D15"/>
    <w:rsid w:val="00425D0C"/>
    <w:rsid w:val="00430886"/>
    <w:rsid w:val="004316D5"/>
    <w:rsid w:val="0043225B"/>
    <w:rsid w:val="00435F6C"/>
    <w:rsid w:val="004369CF"/>
    <w:rsid w:val="00436D99"/>
    <w:rsid w:val="00441B56"/>
    <w:rsid w:val="00442EC4"/>
    <w:rsid w:val="00451270"/>
    <w:rsid w:val="00452806"/>
    <w:rsid w:val="00453242"/>
    <w:rsid w:val="004544F2"/>
    <w:rsid w:val="0045538D"/>
    <w:rsid w:val="0045551A"/>
    <w:rsid w:val="00460687"/>
    <w:rsid w:val="00461010"/>
    <w:rsid w:val="004621BB"/>
    <w:rsid w:val="00462AD9"/>
    <w:rsid w:val="004640C0"/>
    <w:rsid w:val="0046492A"/>
    <w:rsid w:val="00464B85"/>
    <w:rsid w:val="00466B75"/>
    <w:rsid w:val="00472584"/>
    <w:rsid w:val="00476821"/>
    <w:rsid w:val="00476E81"/>
    <w:rsid w:val="00477F50"/>
    <w:rsid w:val="00481AEC"/>
    <w:rsid w:val="0048285E"/>
    <w:rsid w:val="00483D62"/>
    <w:rsid w:val="00492ECE"/>
    <w:rsid w:val="00494389"/>
    <w:rsid w:val="004974A2"/>
    <w:rsid w:val="00497738"/>
    <w:rsid w:val="00497D7A"/>
    <w:rsid w:val="004A4E3D"/>
    <w:rsid w:val="004A5DAC"/>
    <w:rsid w:val="004A6E9C"/>
    <w:rsid w:val="004B31D4"/>
    <w:rsid w:val="004B3AA6"/>
    <w:rsid w:val="004B7509"/>
    <w:rsid w:val="004C1A9D"/>
    <w:rsid w:val="004C3F2E"/>
    <w:rsid w:val="004C4010"/>
    <w:rsid w:val="004C4FD2"/>
    <w:rsid w:val="004C56DE"/>
    <w:rsid w:val="004C6470"/>
    <w:rsid w:val="004C7010"/>
    <w:rsid w:val="004C7B70"/>
    <w:rsid w:val="004D1A8E"/>
    <w:rsid w:val="004D262B"/>
    <w:rsid w:val="004D3B51"/>
    <w:rsid w:val="004D408F"/>
    <w:rsid w:val="004D483F"/>
    <w:rsid w:val="004D4AA5"/>
    <w:rsid w:val="004D73AB"/>
    <w:rsid w:val="004E11C2"/>
    <w:rsid w:val="004E1694"/>
    <w:rsid w:val="004E34DF"/>
    <w:rsid w:val="004E4150"/>
    <w:rsid w:val="004E4FCA"/>
    <w:rsid w:val="004E620F"/>
    <w:rsid w:val="004F01D8"/>
    <w:rsid w:val="004F193D"/>
    <w:rsid w:val="004F20F7"/>
    <w:rsid w:val="004F230E"/>
    <w:rsid w:val="004F2769"/>
    <w:rsid w:val="004F5407"/>
    <w:rsid w:val="005002D6"/>
    <w:rsid w:val="005006C0"/>
    <w:rsid w:val="00502732"/>
    <w:rsid w:val="00502FB4"/>
    <w:rsid w:val="005030D6"/>
    <w:rsid w:val="0050412B"/>
    <w:rsid w:val="00504A93"/>
    <w:rsid w:val="005052FF"/>
    <w:rsid w:val="00506421"/>
    <w:rsid w:val="0050672F"/>
    <w:rsid w:val="0050697A"/>
    <w:rsid w:val="00510EEC"/>
    <w:rsid w:val="0051148F"/>
    <w:rsid w:val="00511508"/>
    <w:rsid w:val="005158F0"/>
    <w:rsid w:val="00521C11"/>
    <w:rsid w:val="00521E7F"/>
    <w:rsid w:val="00522B1E"/>
    <w:rsid w:val="00522B1F"/>
    <w:rsid w:val="005246EF"/>
    <w:rsid w:val="00525107"/>
    <w:rsid w:val="005262E5"/>
    <w:rsid w:val="00526A9C"/>
    <w:rsid w:val="00526E60"/>
    <w:rsid w:val="0052718A"/>
    <w:rsid w:val="0053273E"/>
    <w:rsid w:val="00533066"/>
    <w:rsid w:val="00533381"/>
    <w:rsid w:val="00534898"/>
    <w:rsid w:val="00535041"/>
    <w:rsid w:val="00535AC9"/>
    <w:rsid w:val="00540C91"/>
    <w:rsid w:val="00541811"/>
    <w:rsid w:val="0054365D"/>
    <w:rsid w:val="0054412B"/>
    <w:rsid w:val="00544192"/>
    <w:rsid w:val="00544CE3"/>
    <w:rsid w:val="005457F4"/>
    <w:rsid w:val="005467C7"/>
    <w:rsid w:val="00547099"/>
    <w:rsid w:val="00555113"/>
    <w:rsid w:val="00564889"/>
    <w:rsid w:val="00565E58"/>
    <w:rsid w:val="0056789A"/>
    <w:rsid w:val="00570165"/>
    <w:rsid w:val="00573D05"/>
    <w:rsid w:val="005744B5"/>
    <w:rsid w:val="00580E9B"/>
    <w:rsid w:val="00581F53"/>
    <w:rsid w:val="00581FEB"/>
    <w:rsid w:val="00583FFE"/>
    <w:rsid w:val="005853F4"/>
    <w:rsid w:val="00585E68"/>
    <w:rsid w:val="00590096"/>
    <w:rsid w:val="0059094B"/>
    <w:rsid w:val="00591302"/>
    <w:rsid w:val="00592DE2"/>
    <w:rsid w:val="00594614"/>
    <w:rsid w:val="005949FE"/>
    <w:rsid w:val="0059549C"/>
    <w:rsid w:val="005960CF"/>
    <w:rsid w:val="00597F2B"/>
    <w:rsid w:val="005A0545"/>
    <w:rsid w:val="005A5DE2"/>
    <w:rsid w:val="005A7E26"/>
    <w:rsid w:val="005B3532"/>
    <w:rsid w:val="005B55EF"/>
    <w:rsid w:val="005B641E"/>
    <w:rsid w:val="005B69DE"/>
    <w:rsid w:val="005B6D1E"/>
    <w:rsid w:val="005B7C4F"/>
    <w:rsid w:val="005C180A"/>
    <w:rsid w:val="005C1E56"/>
    <w:rsid w:val="005C354D"/>
    <w:rsid w:val="005C4EFB"/>
    <w:rsid w:val="005C5700"/>
    <w:rsid w:val="005C737F"/>
    <w:rsid w:val="005D0F28"/>
    <w:rsid w:val="005D3924"/>
    <w:rsid w:val="005D3B00"/>
    <w:rsid w:val="005D4B1F"/>
    <w:rsid w:val="005D61DE"/>
    <w:rsid w:val="005E2CDD"/>
    <w:rsid w:val="005E4A77"/>
    <w:rsid w:val="005E4D50"/>
    <w:rsid w:val="005E72E8"/>
    <w:rsid w:val="005F1F17"/>
    <w:rsid w:val="005F200D"/>
    <w:rsid w:val="005F2B90"/>
    <w:rsid w:val="005F3BED"/>
    <w:rsid w:val="005F60C0"/>
    <w:rsid w:val="005F6479"/>
    <w:rsid w:val="005F683D"/>
    <w:rsid w:val="005F7E1D"/>
    <w:rsid w:val="006062B7"/>
    <w:rsid w:val="006076EB"/>
    <w:rsid w:val="00610C80"/>
    <w:rsid w:val="00612808"/>
    <w:rsid w:val="00615A66"/>
    <w:rsid w:val="0062293D"/>
    <w:rsid w:val="00632D95"/>
    <w:rsid w:val="006421F1"/>
    <w:rsid w:val="0064411C"/>
    <w:rsid w:val="00645AF7"/>
    <w:rsid w:val="00651133"/>
    <w:rsid w:val="00653B15"/>
    <w:rsid w:val="00656943"/>
    <w:rsid w:val="006612D2"/>
    <w:rsid w:val="006631F3"/>
    <w:rsid w:val="0066360E"/>
    <w:rsid w:val="00663EA7"/>
    <w:rsid w:val="006647F5"/>
    <w:rsid w:val="006656B1"/>
    <w:rsid w:val="00665BD4"/>
    <w:rsid w:val="00666D31"/>
    <w:rsid w:val="006676BC"/>
    <w:rsid w:val="006714B4"/>
    <w:rsid w:val="00671BFC"/>
    <w:rsid w:val="00672BA5"/>
    <w:rsid w:val="00673266"/>
    <w:rsid w:val="006732EC"/>
    <w:rsid w:val="00673FEE"/>
    <w:rsid w:val="00675FD4"/>
    <w:rsid w:val="00676A0F"/>
    <w:rsid w:val="00677CBB"/>
    <w:rsid w:val="006846DC"/>
    <w:rsid w:val="00693D2A"/>
    <w:rsid w:val="0069410C"/>
    <w:rsid w:val="006976B4"/>
    <w:rsid w:val="006979B6"/>
    <w:rsid w:val="006A09E8"/>
    <w:rsid w:val="006A22B8"/>
    <w:rsid w:val="006A2538"/>
    <w:rsid w:val="006A38C6"/>
    <w:rsid w:val="006A5743"/>
    <w:rsid w:val="006A59D3"/>
    <w:rsid w:val="006A5FA9"/>
    <w:rsid w:val="006A6D2F"/>
    <w:rsid w:val="006A72B4"/>
    <w:rsid w:val="006B1F70"/>
    <w:rsid w:val="006B2DA7"/>
    <w:rsid w:val="006B4528"/>
    <w:rsid w:val="006B4B8E"/>
    <w:rsid w:val="006B4DAA"/>
    <w:rsid w:val="006B5356"/>
    <w:rsid w:val="006B544F"/>
    <w:rsid w:val="006B79D2"/>
    <w:rsid w:val="006C25F9"/>
    <w:rsid w:val="006C7A7D"/>
    <w:rsid w:val="006D3EE3"/>
    <w:rsid w:val="006D48FA"/>
    <w:rsid w:val="006D5203"/>
    <w:rsid w:val="006E0B2A"/>
    <w:rsid w:val="006E2A0D"/>
    <w:rsid w:val="006E3B12"/>
    <w:rsid w:val="006E5AAA"/>
    <w:rsid w:val="006E6156"/>
    <w:rsid w:val="006E7E83"/>
    <w:rsid w:val="006F0092"/>
    <w:rsid w:val="006F010C"/>
    <w:rsid w:val="006F14F2"/>
    <w:rsid w:val="006F2DEF"/>
    <w:rsid w:val="006F3679"/>
    <w:rsid w:val="006F64C3"/>
    <w:rsid w:val="00700C64"/>
    <w:rsid w:val="0070133A"/>
    <w:rsid w:val="00701E05"/>
    <w:rsid w:val="00702008"/>
    <w:rsid w:val="0070301A"/>
    <w:rsid w:val="00703470"/>
    <w:rsid w:val="007065C8"/>
    <w:rsid w:val="00710281"/>
    <w:rsid w:val="0071111D"/>
    <w:rsid w:val="00712024"/>
    <w:rsid w:val="007121DE"/>
    <w:rsid w:val="00714234"/>
    <w:rsid w:val="00714E2B"/>
    <w:rsid w:val="00714F21"/>
    <w:rsid w:val="00715A25"/>
    <w:rsid w:val="00720610"/>
    <w:rsid w:val="00720C8F"/>
    <w:rsid w:val="00720D4D"/>
    <w:rsid w:val="007249B6"/>
    <w:rsid w:val="0072565C"/>
    <w:rsid w:val="00727088"/>
    <w:rsid w:val="0072720C"/>
    <w:rsid w:val="00734A3A"/>
    <w:rsid w:val="00734E63"/>
    <w:rsid w:val="007366DF"/>
    <w:rsid w:val="00736C4C"/>
    <w:rsid w:val="007376F1"/>
    <w:rsid w:val="00737B3C"/>
    <w:rsid w:val="00740B0A"/>
    <w:rsid w:val="007425DE"/>
    <w:rsid w:val="00742DD7"/>
    <w:rsid w:val="00743D48"/>
    <w:rsid w:val="00744254"/>
    <w:rsid w:val="007445E2"/>
    <w:rsid w:val="00746D97"/>
    <w:rsid w:val="00747DD0"/>
    <w:rsid w:val="00750576"/>
    <w:rsid w:val="0075313E"/>
    <w:rsid w:val="00753AFE"/>
    <w:rsid w:val="007540CC"/>
    <w:rsid w:val="00754197"/>
    <w:rsid w:val="00754FE5"/>
    <w:rsid w:val="00755D2F"/>
    <w:rsid w:val="00761041"/>
    <w:rsid w:val="0076434A"/>
    <w:rsid w:val="007661D2"/>
    <w:rsid w:val="0077305B"/>
    <w:rsid w:val="00773783"/>
    <w:rsid w:val="0077666B"/>
    <w:rsid w:val="007768CE"/>
    <w:rsid w:val="007800E0"/>
    <w:rsid w:val="007823F1"/>
    <w:rsid w:val="007828FA"/>
    <w:rsid w:val="007840BE"/>
    <w:rsid w:val="00784A5C"/>
    <w:rsid w:val="007857FB"/>
    <w:rsid w:val="007903B0"/>
    <w:rsid w:val="00791640"/>
    <w:rsid w:val="00793D2D"/>
    <w:rsid w:val="007940F4"/>
    <w:rsid w:val="007A05BA"/>
    <w:rsid w:val="007A3E97"/>
    <w:rsid w:val="007A76E2"/>
    <w:rsid w:val="007A7871"/>
    <w:rsid w:val="007B0291"/>
    <w:rsid w:val="007B054F"/>
    <w:rsid w:val="007B075E"/>
    <w:rsid w:val="007B1C49"/>
    <w:rsid w:val="007B2021"/>
    <w:rsid w:val="007B2205"/>
    <w:rsid w:val="007B2565"/>
    <w:rsid w:val="007B371E"/>
    <w:rsid w:val="007B3B1F"/>
    <w:rsid w:val="007B5B07"/>
    <w:rsid w:val="007B5BA2"/>
    <w:rsid w:val="007B67B1"/>
    <w:rsid w:val="007B6C5F"/>
    <w:rsid w:val="007C0EF1"/>
    <w:rsid w:val="007C1D6B"/>
    <w:rsid w:val="007C2309"/>
    <w:rsid w:val="007C23F2"/>
    <w:rsid w:val="007C33D3"/>
    <w:rsid w:val="007C7E2D"/>
    <w:rsid w:val="007D0801"/>
    <w:rsid w:val="007D2477"/>
    <w:rsid w:val="007D2AA1"/>
    <w:rsid w:val="007D39B4"/>
    <w:rsid w:val="007D75D5"/>
    <w:rsid w:val="007E14E0"/>
    <w:rsid w:val="007E2CF1"/>
    <w:rsid w:val="007E70E8"/>
    <w:rsid w:val="007E7697"/>
    <w:rsid w:val="007F2061"/>
    <w:rsid w:val="007F269A"/>
    <w:rsid w:val="007F7200"/>
    <w:rsid w:val="00800863"/>
    <w:rsid w:val="0080089A"/>
    <w:rsid w:val="00800B78"/>
    <w:rsid w:val="00800CF7"/>
    <w:rsid w:val="00807B39"/>
    <w:rsid w:val="00811BA6"/>
    <w:rsid w:val="0081572D"/>
    <w:rsid w:val="0081696D"/>
    <w:rsid w:val="008179B4"/>
    <w:rsid w:val="00820FB2"/>
    <w:rsid w:val="00821BD8"/>
    <w:rsid w:val="00822C7F"/>
    <w:rsid w:val="00825F63"/>
    <w:rsid w:val="00826878"/>
    <w:rsid w:val="0082711C"/>
    <w:rsid w:val="008303B7"/>
    <w:rsid w:val="00831E80"/>
    <w:rsid w:val="00832942"/>
    <w:rsid w:val="00834E2C"/>
    <w:rsid w:val="00835147"/>
    <w:rsid w:val="008351AD"/>
    <w:rsid w:val="0083588A"/>
    <w:rsid w:val="008368A9"/>
    <w:rsid w:val="00836F3E"/>
    <w:rsid w:val="00840709"/>
    <w:rsid w:val="00841FB0"/>
    <w:rsid w:val="008424A7"/>
    <w:rsid w:val="00842F80"/>
    <w:rsid w:val="00843999"/>
    <w:rsid w:val="00853D8A"/>
    <w:rsid w:val="00854130"/>
    <w:rsid w:val="00854926"/>
    <w:rsid w:val="0085575F"/>
    <w:rsid w:val="008567E8"/>
    <w:rsid w:val="00860233"/>
    <w:rsid w:val="00860C06"/>
    <w:rsid w:val="00862311"/>
    <w:rsid w:val="00863A2D"/>
    <w:rsid w:val="00864798"/>
    <w:rsid w:val="00865708"/>
    <w:rsid w:val="00865918"/>
    <w:rsid w:val="008701CC"/>
    <w:rsid w:val="0087093F"/>
    <w:rsid w:val="00871394"/>
    <w:rsid w:val="0087277A"/>
    <w:rsid w:val="00875B86"/>
    <w:rsid w:val="0088077E"/>
    <w:rsid w:val="00882088"/>
    <w:rsid w:val="00884711"/>
    <w:rsid w:val="008847F6"/>
    <w:rsid w:val="0088502B"/>
    <w:rsid w:val="00887ACA"/>
    <w:rsid w:val="008919A7"/>
    <w:rsid w:val="00893CF6"/>
    <w:rsid w:val="00896CA8"/>
    <w:rsid w:val="00897B01"/>
    <w:rsid w:val="008A038C"/>
    <w:rsid w:val="008A0A3C"/>
    <w:rsid w:val="008A1931"/>
    <w:rsid w:val="008A6B3B"/>
    <w:rsid w:val="008B30E8"/>
    <w:rsid w:val="008B3AAD"/>
    <w:rsid w:val="008C0468"/>
    <w:rsid w:val="008C0AF7"/>
    <w:rsid w:val="008C1517"/>
    <w:rsid w:val="008C20DC"/>
    <w:rsid w:val="008C2C63"/>
    <w:rsid w:val="008C3A38"/>
    <w:rsid w:val="008C50FF"/>
    <w:rsid w:val="008C6252"/>
    <w:rsid w:val="008C77DC"/>
    <w:rsid w:val="008D0788"/>
    <w:rsid w:val="008D0801"/>
    <w:rsid w:val="008D14BE"/>
    <w:rsid w:val="008D4194"/>
    <w:rsid w:val="008D45BC"/>
    <w:rsid w:val="008D46D3"/>
    <w:rsid w:val="008E0B12"/>
    <w:rsid w:val="008E377B"/>
    <w:rsid w:val="008E5FB6"/>
    <w:rsid w:val="008E7B11"/>
    <w:rsid w:val="008E7F81"/>
    <w:rsid w:val="008F012C"/>
    <w:rsid w:val="008F0B3C"/>
    <w:rsid w:val="008F205D"/>
    <w:rsid w:val="008F2727"/>
    <w:rsid w:val="008F2F75"/>
    <w:rsid w:val="008F5E18"/>
    <w:rsid w:val="009016EB"/>
    <w:rsid w:val="00910191"/>
    <w:rsid w:val="00910905"/>
    <w:rsid w:val="009145A0"/>
    <w:rsid w:val="0091461B"/>
    <w:rsid w:val="00916B5A"/>
    <w:rsid w:val="00916BB6"/>
    <w:rsid w:val="00920188"/>
    <w:rsid w:val="00922237"/>
    <w:rsid w:val="00922A6F"/>
    <w:rsid w:val="009312E9"/>
    <w:rsid w:val="0093179C"/>
    <w:rsid w:val="0093798A"/>
    <w:rsid w:val="009379AA"/>
    <w:rsid w:val="009402D6"/>
    <w:rsid w:val="00940C8E"/>
    <w:rsid w:val="0094188F"/>
    <w:rsid w:val="00942987"/>
    <w:rsid w:val="00942ACE"/>
    <w:rsid w:val="00943436"/>
    <w:rsid w:val="0094591E"/>
    <w:rsid w:val="009470DE"/>
    <w:rsid w:val="00950D05"/>
    <w:rsid w:val="0095257B"/>
    <w:rsid w:val="009537BF"/>
    <w:rsid w:val="00953A9B"/>
    <w:rsid w:val="00954568"/>
    <w:rsid w:val="00956C1E"/>
    <w:rsid w:val="00960C44"/>
    <w:rsid w:val="00964FDD"/>
    <w:rsid w:val="00967086"/>
    <w:rsid w:val="00967143"/>
    <w:rsid w:val="00972E5A"/>
    <w:rsid w:val="009734F3"/>
    <w:rsid w:val="00974D2D"/>
    <w:rsid w:val="00976015"/>
    <w:rsid w:val="0097784A"/>
    <w:rsid w:val="00980115"/>
    <w:rsid w:val="0098590D"/>
    <w:rsid w:val="009861CC"/>
    <w:rsid w:val="00986F9E"/>
    <w:rsid w:val="00990C63"/>
    <w:rsid w:val="00990DF9"/>
    <w:rsid w:val="0099172E"/>
    <w:rsid w:val="009919FA"/>
    <w:rsid w:val="00991ED6"/>
    <w:rsid w:val="0099242F"/>
    <w:rsid w:val="00992F3B"/>
    <w:rsid w:val="00993C77"/>
    <w:rsid w:val="00994447"/>
    <w:rsid w:val="009945D1"/>
    <w:rsid w:val="00994CEE"/>
    <w:rsid w:val="009952A1"/>
    <w:rsid w:val="009967BB"/>
    <w:rsid w:val="00996A46"/>
    <w:rsid w:val="009970E1"/>
    <w:rsid w:val="009A110C"/>
    <w:rsid w:val="009A6823"/>
    <w:rsid w:val="009B12B5"/>
    <w:rsid w:val="009B3492"/>
    <w:rsid w:val="009B5B12"/>
    <w:rsid w:val="009B7984"/>
    <w:rsid w:val="009C000A"/>
    <w:rsid w:val="009C2A00"/>
    <w:rsid w:val="009C3E5D"/>
    <w:rsid w:val="009C5472"/>
    <w:rsid w:val="009C59F1"/>
    <w:rsid w:val="009D02E9"/>
    <w:rsid w:val="009D1AA1"/>
    <w:rsid w:val="009D5859"/>
    <w:rsid w:val="009D6000"/>
    <w:rsid w:val="009D620A"/>
    <w:rsid w:val="009D7326"/>
    <w:rsid w:val="009E10E6"/>
    <w:rsid w:val="009E2129"/>
    <w:rsid w:val="009E274F"/>
    <w:rsid w:val="009E2AC4"/>
    <w:rsid w:val="009E2D30"/>
    <w:rsid w:val="009E301F"/>
    <w:rsid w:val="009E4852"/>
    <w:rsid w:val="009E56DB"/>
    <w:rsid w:val="009F10DA"/>
    <w:rsid w:val="009F1AE6"/>
    <w:rsid w:val="009F2646"/>
    <w:rsid w:val="009F465C"/>
    <w:rsid w:val="009F52DA"/>
    <w:rsid w:val="009F6C96"/>
    <w:rsid w:val="00A0095E"/>
    <w:rsid w:val="00A00EEE"/>
    <w:rsid w:val="00A05557"/>
    <w:rsid w:val="00A07040"/>
    <w:rsid w:val="00A07D38"/>
    <w:rsid w:val="00A07D67"/>
    <w:rsid w:val="00A20ABB"/>
    <w:rsid w:val="00A221BC"/>
    <w:rsid w:val="00A221C4"/>
    <w:rsid w:val="00A238BA"/>
    <w:rsid w:val="00A240D1"/>
    <w:rsid w:val="00A24505"/>
    <w:rsid w:val="00A24803"/>
    <w:rsid w:val="00A24F69"/>
    <w:rsid w:val="00A25433"/>
    <w:rsid w:val="00A313C7"/>
    <w:rsid w:val="00A33D4A"/>
    <w:rsid w:val="00A344E3"/>
    <w:rsid w:val="00A34B51"/>
    <w:rsid w:val="00A35419"/>
    <w:rsid w:val="00A3759F"/>
    <w:rsid w:val="00A405F8"/>
    <w:rsid w:val="00A47A11"/>
    <w:rsid w:val="00A501B6"/>
    <w:rsid w:val="00A5297D"/>
    <w:rsid w:val="00A53094"/>
    <w:rsid w:val="00A54BE1"/>
    <w:rsid w:val="00A55C85"/>
    <w:rsid w:val="00A55DAC"/>
    <w:rsid w:val="00A56730"/>
    <w:rsid w:val="00A57B19"/>
    <w:rsid w:val="00A60E17"/>
    <w:rsid w:val="00A62D78"/>
    <w:rsid w:val="00A6431A"/>
    <w:rsid w:val="00A65648"/>
    <w:rsid w:val="00A706D3"/>
    <w:rsid w:val="00A71DF3"/>
    <w:rsid w:val="00A72FA0"/>
    <w:rsid w:val="00A740D0"/>
    <w:rsid w:val="00A7607F"/>
    <w:rsid w:val="00A768DF"/>
    <w:rsid w:val="00A7771F"/>
    <w:rsid w:val="00A83D22"/>
    <w:rsid w:val="00A84315"/>
    <w:rsid w:val="00A84FC9"/>
    <w:rsid w:val="00A84FF6"/>
    <w:rsid w:val="00A8645B"/>
    <w:rsid w:val="00A86702"/>
    <w:rsid w:val="00A8777A"/>
    <w:rsid w:val="00A87AE0"/>
    <w:rsid w:val="00A92599"/>
    <w:rsid w:val="00A943F2"/>
    <w:rsid w:val="00A956F8"/>
    <w:rsid w:val="00AA08C6"/>
    <w:rsid w:val="00AA1B99"/>
    <w:rsid w:val="00AA252C"/>
    <w:rsid w:val="00AA5FFA"/>
    <w:rsid w:val="00AA6ABA"/>
    <w:rsid w:val="00AB1BDD"/>
    <w:rsid w:val="00AB284F"/>
    <w:rsid w:val="00AB4017"/>
    <w:rsid w:val="00AC15D3"/>
    <w:rsid w:val="00AC1C6E"/>
    <w:rsid w:val="00AC2F0E"/>
    <w:rsid w:val="00AC4FD0"/>
    <w:rsid w:val="00AD039B"/>
    <w:rsid w:val="00AD24EB"/>
    <w:rsid w:val="00AD27C3"/>
    <w:rsid w:val="00AD409A"/>
    <w:rsid w:val="00AD7DE4"/>
    <w:rsid w:val="00AE2F53"/>
    <w:rsid w:val="00AE3076"/>
    <w:rsid w:val="00AE39BC"/>
    <w:rsid w:val="00AE3A06"/>
    <w:rsid w:val="00AF0842"/>
    <w:rsid w:val="00AF1486"/>
    <w:rsid w:val="00AF1FFB"/>
    <w:rsid w:val="00AF2DE5"/>
    <w:rsid w:val="00AF34D9"/>
    <w:rsid w:val="00AF4229"/>
    <w:rsid w:val="00AF4E39"/>
    <w:rsid w:val="00AF6DB9"/>
    <w:rsid w:val="00AF70D8"/>
    <w:rsid w:val="00AF7B1F"/>
    <w:rsid w:val="00B01205"/>
    <w:rsid w:val="00B012F3"/>
    <w:rsid w:val="00B01BF8"/>
    <w:rsid w:val="00B02305"/>
    <w:rsid w:val="00B11270"/>
    <w:rsid w:val="00B113A3"/>
    <w:rsid w:val="00B1230E"/>
    <w:rsid w:val="00B154A5"/>
    <w:rsid w:val="00B20CAF"/>
    <w:rsid w:val="00B21FC5"/>
    <w:rsid w:val="00B23C4A"/>
    <w:rsid w:val="00B23D38"/>
    <w:rsid w:val="00B2549C"/>
    <w:rsid w:val="00B27007"/>
    <w:rsid w:val="00B31111"/>
    <w:rsid w:val="00B319B7"/>
    <w:rsid w:val="00B32764"/>
    <w:rsid w:val="00B363DC"/>
    <w:rsid w:val="00B403A0"/>
    <w:rsid w:val="00B41C29"/>
    <w:rsid w:val="00B44EEE"/>
    <w:rsid w:val="00B46981"/>
    <w:rsid w:val="00B51DBB"/>
    <w:rsid w:val="00B5653F"/>
    <w:rsid w:val="00B56833"/>
    <w:rsid w:val="00B61137"/>
    <w:rsid w:val="00B622B8"/>
    <w:rsid w:val="00B62928"/>
    <w:rsid w:val="00B67494"/>
    <w:rsid w:val="00B7038A"/>
    <w:rsid w:val="00B755FF"/>
    <w:rsid w:val="00B758D6"/>
    <w:rsid w:val="00B76702"/>
    <w:rsid w:val="00B76B1C"/>
    <w:rsid w:val="00B779BE"/>
    <w:rsid w:val="00B81335"/>
    <w:rsid w:val="00B82CE1"/>
    <w:rsid w:val="00B839AC"/>
    <w:rsid w:val="00B862AE"/>
    <w:rsid w:val="00B9019B"/>
    <w:rsid w:val="00B9145E"/>
    <w:rsid w:val="00B914D8"/>
    <w:rsid w:val="00B9181D"/>
    <w:rsid w:val="00B93766"/>
    <w:rsid w:val="00B96B3E"/>
    <w:rsid w:val="00BA1D1E"/>
    <w:rsid w:val="00BA280D"/>
    <w:rsid w:val="00BA4ED8"/>
    <w:rsid w:val="00BA6870"/>
    <w:rsid w:val="00BA750F"/>
    <w:rsid w:val="00BB0007"/>
    <w:rsid w:val="00BB0B0A"/>
    <w:rsid w:val="00BB14D3"/>
    <w:rsid w:val="00BB2348"/>
    <w:rsid w:val="00BB45A4"/>
    <w:rsid w:val="00BB781B"/>
    <w:rsid w:val="00BC0672"/>
    <w:rsid w:val="00BC1F74"/>
    <w:rsid w:val="00BC3A7C"/>
    <w:rsid w:val="00BC3ADC"/>
    <w:rsid w:val="00BC3FFE"/>
    <w:rsid w:val="00BC5F2A"/>
    <w:rsid w:val="00BC5F7D"/>
    <w:rsid w:val="00BC6F8D"/>
    <w:rsid w:val="00BD1899"/>
    <w:rsid w:val="00BD29CA"/>
    <w:rsid w:val="00BD3D5F"/>
    <w:rsid w:val="00BD5761"/>
    <w:rsid w:val="00BD6B4A"/>
    <w:rsid w:val="00BD7F2F"/>
    <w:rsid w:val="00BE230B"/>
    <w:rsid w:val="00BE2723"/>
    <w:rsid w:val="00BE35DF"/>
    <w:rsid w:val="00BE4A90"/>
    <w:rsid w:val="00BE4E5B"/>
    <w:rsid w:val="00BE5CCD"/>
    <w:rsid w:val="00BE664F"/>
    <w:rsid w:val="00BE715E"/>
    <w:rsid w:val="00BF115D"/>
    <w:rsid w:val="00BF1E99"/>
    <w:rsid w:val="00BF2443"/>
    <w:rsid w:val="00BF504F"/>
    <w:rsid w:val="00BF5A8B"/>
    <w:rsid w:val="00BF5BB7"/>
    <w:rsid w:val="00BF5C2D"/>
    <w:rsid w:val="00BF5E01"/>
    <w:rsid w:val="00BF655B"/>
    <w:rsid w:val="00BF6A39"/>
    <w:rsid w:val="00C01B14"/>
    <w:rsid w:val="00C01FB3"/>
    <w:rsid w:val="00C039B4"/>
    <w:rsid w:val="00C0749B"/>
    <w:rsid w:val="00C07E8C"/>
    <w:rsid w:val="00C132C6"/>
    <w:rsid w:val="00C13ADB"/>
    <w:rsid w:val="00C150B8"/>
    <w:rsid w:val="00C16AB8"/>
    <w:rsid w:val="00C23B7A"/>
    <w:rsid w:val="00C26BBF"/>
    <w:rsid w:val="00C27DC8"/>
    <w:rsid w:val="00C332F3"/>
    <w:rsid w:val="00C34407"/>
    <w:rsid w:val="00C35414"/>
    <w:rsid w:val="00C36BFE"/>
    <w:rsid w:val="00C370BC"/>
    <w:rsid w:val="00C37739"/>
    <w:rsid w:val="00C37AF4"/>
    <w:rsid w:val="00C40169"/>
    <w:rsid w:val="00C41888"/>
    <w:rsid w:val="00C42BD0"/>
    <w:rsid w:val="00C42CF1"/>
    <w:rsid w:val="00C42ED9"/>
    <w:rsid w:val="00C4385F"/>
    <w:rsid w:val="00C45C25"/>
    <w:rsid w:val="00C51034"/>
    <w:rsid w:val="00C521E9"/>
    <w:rsid w:val="00C53E15"/>
    <w:rsid w:val="00C55598"/>
    <w:rsid w:val="00C55937"/>
    <w:rsid w:val="00C55F1F"/>
    <w:rsid w:val="00C561FE"/>
    <w:rsid w:val="00C566FB"/>
    <w:rsid w:val="00C56A58"/>
    <w:rsid w:val="00C56E3D"/>
    <w:rsid w:val="00C57609"/>
    <w:rsid w:val="00C61360"/>
    <w:rsid w:val="00C65FE9"/>
    <w:rsid w:val="00C70D7F"/>
    <w:rsid w:val="00C70FC0"/>
    <w:rsid w:val="00C713C4"/>
    <w:rsid w:val="00C74273"/>
    <w:rsid w:val="00C75E89"/>
    <w:rsid w:val="00C8387D"/>
    <w:rsid w:val="00C83D41"/>
    <w:rsid w:val="00C86815"/>
    <w:rsid w:val="00C87DA9"/>
    <w:rsid w:val="00C9213C"/>
    <w:rsid w:val="00C9447B"/>
    <w:rsid w:val="00C94747"/>
    <w:rsid w:val="00C9581F"/>
    <w:rsid w:val="00C964CC"/>
    <w:rsid w:val="00C96B93"/>
    <w:rsid w:val="00CA0D36"/>
    <w:rsid w:val="00CA0E5C"/>
    <w:rsid w:val="00CA1ADA"/>
    <w:rsid w:val="00CA2BAE"/>
    <w:rsid w:val="00CA3ECE"/>
    <w:rsid w:val="00CA6472"/>
    <w:rsid w:val="00CA66AE"/>
    <w:rsid w:val="00CA68D6"/>
    <w:rsid w:val="00CA724F"/>
    <w:rsid w:val="00CA7B6C"/>
    <w:rsid w:val="00CB4EB5"/>
    <w:rsid w:val="00CB6063"/>
    <w:rsid w:val="00CB6157"/>
    <w:rsid w:val="00CB6C99"/>
    <w:rsid w:val="00CB6DC6"/>
    <w:rsid w:val="00CB730C"/>
    <w:rsid w:val="00CC0C13"/>
    <w:rsid w:val="00CC0F44"/>
    <w:rsid w:val="00CC1917"/>
    <w:rsid w:val="00CC5C7F"/>
    <w:rsid w:val="00CC624E"/>
    <w:rsid w:val="00CC69A4"/>
    <w:rsid w:val="00CC7226"/>
    <w:rsid w:val="00CD1CF4"/>
    <w:rsid w:val="00CD66DA"/>
    <w:rsid w:val="00CE30D8"/>
    <w:rsid w:val="00CE3671"/>
    <w:rsid w:val="00CE3DCD"/>
    <w:rsid w:val="00CE69B2"/>
    <w:rsid w:val="00CE7AF0"/>
    <w:rsid w:val="00CF1F30"/>
    <w:rsid w:val="00CF2682"/>
    <w:rsid w:val="00CF26CC"/>
    <w:rsid w:val="00CF2BF7"/>
    <w:rsid w:val="00CF3A8F"/>
    <w:rsid w:val="00CF581A"/>
    <w:rsid w:val="00D00EE3"/>
    <w:rsid w:val="00D010BF"/>
    <w:rsid w:val="00D0421B"/>
    <w:rsid w:val="00D04C4C"/>
    <w:rsid w:val="00D07A6E"/>
    <w:rsid w:val="00D07D6D"/>
    <w:rsid w:val="00D12039"/>
    <w:rsid w:val="00D12721"/>
    <w:rsid w:val="00D12C5F"/>
    <w:rsid w:val="00D151D4"/>
    <w:rsid w:val="00D15C02"/>
    <w:rsid w:val="00D1780F"/>
    <w:rsid w:val="00D202B5"/>
    <w:rsid w:val="00D203F2"/>
    <w:rsid w:val="00D2221A"/>
    <w:rsid w:val="00D22A79"/>
    <w:rsid w:val="00D2317B"/>
    <w:rsid w:val="00D24189"/>
    <w:rsid w:val="00D245FB"/>
    <w:rsid w:val="00D31495"/>
    <w:rsid w:val="00D3155A"/>
    <w:rsid w:val="00D34307"/>
    <w:rsid w:val="00D36A0D"/>
    <w:rsid w:val="00D44BCF"/>
    <w:rsid w:val="00D45E06"/>
    <w:rsid w:val="00D5367C"/>
    <w:rsid w:val="00D55920"/>
    <w:rsid w:val="00D56683"/>
    <w:rsid w:val="00D57DBC"/>
    <w:rsid w:val="00D62E39"/>
    <w:rsid w:val="00D62E56"/>
    <w:rsid w:val="00D6479C"/>
    <w:rsid w:val="00D64D2A"/>
    <w:rsid w:val="00D66E29"/>
    <w:rsid w:val="00D70AE7"/>
    <w:rsid w:val="00D71D4D"/>
    <w:rsid w:val="00D73094"/>
    <w:rsid w:val="00D73DC4"/>
    <w:rsid w:val="00D7572D"/>
    <w:rsid w:val="00D774D7"/>
    <w:rsid w:val="00D776FB"/>
    <w:rsid w:val="00D80A8D"/>
    <w:rsid w:val="00D814C1"/>
    <w:rsid w:val="00D823D6"/>
    <w:rsid w:val="00D85116"/>
    <w:rsid w:val="00D87B8E"/>
    <w:rsid w:val="00D91411"/>
    <w:rsid w:val="00D942F9"/>
    <w:rsid w:val="00D94852"/>
    <w:rsid w:val="00D95513"/>
    <w:rsid w:val="00D95EB2"/>
    <w:rsid w:val="00D95ED4"/>
    <w:rsid w:val="00D97A0F"/>
    <w:rsid w:val="00DA331C"/>
    <w:rsid w:val="00DA72AD"/>
    <w:rsid w:val="00DB0D14"/>
    <w:rsid w:val="00DB12D4"/>
    <w:rsid w:val="00DB2713"/>
    <w:rsid w:val="00DB2B8F"/>
    <w:rsid w:val="00DB2D79"/>
    <w:rsid w:val="00DB31F4"/>
    <w:rsid w:val="00DB3B46"/>
    <w:rsid w:val="00DB6961"/>
    <w:rsid w:val="00DC26DB"/>
    <w:rsid w:val="00DC2CC4"/>
    <w:rsid w:val="00DC4010"/>
    <w:rsid w:val="00DC651D"/>
    <w:rsid w:val="00DC7AC2"/>
    <w:rsid w:val="00DD0E46"/>
    <w:rsid w:val="00DD3124"/>
    <w:rsid w:val="00DD67DF"/>
    <w:rsid w:val="00DD696F"/>
    <w:rsid w:val="00DE2696"/>
    <w:rsid w:val="00DE30FA"/>
    <w:rsid w:val="00DE4A14"/>
    <w:rsid w:val="00DE5385"/>
    <w:rsid w:val="00DE547B"/>
    <w:rsid w:val="00DE5EE0"/>
    <w:rsid w:val="00DE73F1"/>
    <w:rsid w:val="00DF18A7"/>
    <w:rsid w:val="00DF3472"/>
    <w:rsid w:val="00DF3C53"/>
    <w:rsid w:val="00DF3D76"/>
    <w:rsid w:val="00DF4DB2"/>
    <w:rsid w:val="00DF4DB5"/>
    <w:rsid w:val="00DF5618"/>
    <w:rsid w:val="00DF58B2"/>
    <w:rsid w:val="00DF75E4"/>
    <w:rsid w:val="00E00AE5"/>
    <w:rsid w:val="00E013DC"/>
    <w:rsid w:val="00E026A6"/>
    <w:rsid w:val="00E028E9"/>
    <w:rsid w:val="00E02F2A"/>
    <w:rsid w:val="00E03FC0"/>
    <w:rsid w:val="00E03FE5"/>
    <w:rsid w:val="00E05BD1"/>
    <w:rsid w:val="00E0681D"/>
    <w:rsid w:val="00E10E49"/>
    <w:rsid w:val="00E13141"/>
    <w:rsid w:val="00E136F9"/>
    <w:rsid w:val="00E15C34"/>
    <w:rsid w:val="00E16E0E"/>
    <w:rsid w:val="00E17648"/>
    <w:rsid w:val="00E2019C"/>
    <w:rsid w:val="00E213CD"/>
    <w:rsid w:val="00E2179E"/>
    <w:rsid w:val="00E22730"/>
    <w:rsid w:val="00E229D5"/>
    <w:rsid w:val="00E23232"/>
    <w:rsid w:val="00E2651E"/>
    <w:rsid w:val="00E3198D"/>
    <w:rsid w:val="00E32ABC"/>
    <w:rsid w:val="00E32CA7"/>
    <w:rsid w:val="00E33881"/>
    <w:rsid w:val="00E33B94"/>
    <w:rsid w:val="00E354D7"/>
    <w:rsid w:val="00E372D7"/>
    <w:rsid w:val="00E3770C"/>
    <w:rsid w:val="00E37E0B"/>
    <w:rsid w:val="00E405D0"/>
    <w:rsid w:val="00E40D4F"/>
    <w:rsid w:val="00E41651"/>
    <w:rsid w:val="00E4383E"/>
    <w:rsid w:val="00E4451A"/>
    <w:rsid w:val="00E44714"/>
    <w:rsid w:val="00E45014"/>
    <w:rsid w:val="00E454F3"/>
    <w:rsid w:val="00E454F9"/>
    <w:rsid w:val="00E47079"/>
    <w:rsid w:val="00E477C2"/>
    <w:rsid w:val="00E507B7"/>
    <w:rsid w:val="00E54009"/>
    <w:rsid w:val="00E54B34"/>
    <w:rsid w:val="00E54E38"/>
    <w:rsid w:val="00E601CF"/>
    <w:rsid w:val="00E60371"/>
    <w:rsid w:val="00E64399"/>
    <w:rsid w:val="00E65C5F"/>
    <w:rsid w:val="00E664AD"/>
    <w:rsid w:val="00E66788"/>
    <w:rsid w:val="00E670F5"/>
    <w:rsid w:val="00E67205"/>
    <w:rsid w:val="00E67715"/>
    <w:rsid w:val="00E67E7C"/>
    <w:rsid w:val="00E70CEA"/>
    <w:rsid w:val="00E73063"/>
    <w:rsid w:val="00E73497"/>
    <w:rsid w:val="00E74155"/>
    <w:rsid w:val="00E75153"/>
    <w:rsid w:val="00E76BA5"/>
    <w:rsid w:val="00E80A65"/>
    <w:rsid w:val="00E83A85"/>
    <w:rsid w:val="00E8480F"/>
    <w:rsid w:val="00E84C7E"/>
    <w:rsid w:val="00E84F44"/>
    <w:rsid w:val="00E87883"/>
    <w:rsid w:val="00E90368"/>
    <w:rsid w:val="00E90733"/>
    <w:rsid w:val="00E9162E"/>
    <w:rsid w:val="00E93B7B"/>
    <w:rsid w:val="00E9696F"/>
    <w:rsid w:val="00E96D64"/>
    <w:rsid w:val="00E97F0C"/>
    <w:rsid w:val="00EA1AB0"/>
    <w:rsid w:val="00EA349C"/>
    <w:rsid w:val="00EA3FB2"/>
    <w:rsid w:val="00EA7B46"/>
    <w:rsid w:val="00EB0338"/>
    <w:rsid w:val="00EB46E7"/>
    <w:rsid w:val="00EB5B2D"/>
    <w:rsid w:val="00EB6552"/>
    <w:rsid w:val="00EB6B1E"/>
    <w:rsid w:val="00EC0191"/>
    <w:rsid w:val="00EC0BD9"/>
    <w:rsid w:val="00EC2008"/>
    <w:rsid w:val="00EC3331"/>
    <w:rsid w:val="00EC5EBF"/>
    <w:rsid w:val="00EC6FBA"/>
    <w:rsid w:val="00EC730A"/>
    <w:rsid w:val="00EC78E8"/>
    <w:rsid w:val="00ED16E8"/>
    <w:rsid w:val="00ED3BB0"/>
    <w:rsid w:val="00ED4902"/>
    <w:rsid w:val="00ED5264"/>
    <w:rsid w:val="00ED69FB"/>
    <w:rsid w:val="00ED6E8A"/>
    <w:rsid w:val="00EE7CF8"/>
    <w:rsid w:val="00EF1749"/>
    <w:rsid w:val="00EF2254"/>
    <w:rsid w:val="00EF32FB"/>
    <w:rsid w:val="00EF38EC"/>
    <w:rsid w:val="00EF425A"/>
    <w:rsid w:val="00EF49FA"/>
    <w:rsid w:val="00EF6E13"/>
    <w:rsid w:val="00EF7C99"/>
    <w:rsid w:val="00EF7D90"/>
    <w:rsid w:val="00F00F3A"/>
    <w:rsid w:val="00F0670A"/>
    <w:rsid w:val="00F0678A"/>
    <w:rsid w:val="00F12F78"/>
    <w:rsid w:val="00F1373C"/>
    <w:rsid w:val="00F14218"/>
    <w:rsid w:val="00F14B1E"/>
    <w:rsid w:val="00F16C7C"/>
    <w:rsid w:val="00F1753D"/>
    <w:rsid w:val="00F24F23"/>
    <w:rsid w:val="00F25284"/>
    <w:rsid w:val="00F25956"/>
    <w:rsid w:val="00F31152"/>
    <w:rsid w:val="00F3155C"/>
    <w:rsid w:val="00F31634"/>
    <w:rsid w:val="00F31E6C"/>
    <w:rsid w:val="00F36573"/>
    <w:rsid w:val="00F448DF"/>
    <w:rsid w:val="00F46557"/>
    <w:rsid w:val="00F526A9"/>
    <w:rsid w:val="00F526C8"/>
    <w:rsid w:val="00F53009"/>
    <w:rsid w:val="00F5467A"/>
    <w:rsid w:val="00F54C21"/>
    <w:rsid w:val="00F56033"/>
    <w:rsid w:val="00F56227"/>
    <w:rsid w:val="00F564B3"/>
    <w:rsid w:val="00F57764"/>
    <w:rsid w:val="00F61599"/>
    <w:rsid w:val="00F62274"/>
    <w:rsid w:val="00F6350A"/>
    <w:rsid w:val="00F65BFE"/>
    <w:rsid w:val="00F70226"/>
    <w:rsid w:val="00F7196A"/>
    <w:rsid w:val="00F7440B"/>
    <w:rsid w:val="00F74AD8"/>
    <w:rsid w:val="00F74EF5"/>
    <w:rsid w:val="00F801A2"/>
    <w:rsid w:val="00F81454"/>
    <w:rsid w:val="00F817F9"/>
    <w:rsid w:val="00F81AF1"/>
    <w:rsid w:val="00F81EF7"/>
    <w:rsid w:val="00F8376D"/>
    <w:rsid w:val="00F84168"/>
    <w:rsid w:val="00F85C5D"/>
    <w:rsid w:val="00F85FB0"/>
    <w:rsid w:val="00F86766"/>
    <w:rsid w:val="00F91426"/>
    <w:rsid w:val="00F92018"/>
    <w:rsid w:val="00F927DA"/>
    <w:rsid w:val="00F95FFA"/>
    <w:rsid w:val="00F97E2F"/>
    <w:rsid w:val="00F97ECF"/>
    <w:rsid w:val="00F97FCB"/>
    <w:rsid w:val="00FA1735"/>
    <w:rsid w:val="00FA1C05"/>
    <w:rsid w:val="00FA1F06"/>
    <w:rsid w:val="00FA3530"/>
    <w:rsid w:val="00FA3E67"/>
    <w:rsid w:val="00FA69FE"/>
    <w:rsid w:val="00FA77C5"/>
    <w:rsid w:val="00FB1825"/>
    <w:rsid w:val="00FB1FB0"/>
    <w:rsid w:val="00FB2319"/>
    <w:rsid w:val="00FB2DD3"/>
    <w:rsid w:val="00FB468A"/>
    <w:rsid w:val="00FB46F5"/>
    <w:rsid w:val="00FC05C0"/>
    <w:rsid w:val="00FC05D3"/>
    <w:rsid w:val="00FC356F"/>
    <w:rsid w:val="00FC3F5A"/>
    <w:rsid w:val="00FC783C"/>
    <w:rsid w:val="00FC7AEF"/>
    <w:rsid w:val="00FD0CBC"/>
    <w:rsid w:val="00FD1835"/>
    <w:rsid w:val="00FD32B8"/>
    <w:rsid w:val="00FD3321"/>
    <w:rsid w:val="00FD381F"/>
    <w:rsid w:val="00FD6B67"/>
    <w:rsid w:val="00FE0C32"/>
    <w:rsid w:val="00FE0DD2"/>
    <w:rsid w:val="00FE1F96"/>
    <w:rsid w:val="00FE3860"/>
    <w:rsid w:val="00FE4D5C"/>
    <w:rsid w:val="00FE5078"/>
    <w:rsid w:val="00FE7B13"/>
    <w:rsid w:val="00FF1902"/>
    <w:rsid w:val="00FF1DE8"/>
    <w:rsid w:val="00FF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60B0"/>
  <w15:chartTrackingRefBased/>
  <w15:docId w15:val="{35EB25DD-DE64-4EDE-9162-B9B85A99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7C33D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7C33D3"/>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B3C"/>
    <w:rPr>
      <w:color w:val="0000FF"/>
      <w:u w:val="single"/>
    </w:rPr>
  </w:style>
  <w:style w:type="character" w:styleId="Emphasis">
    <w:name w:val="Emphasis"/>
    <w:basedOn w:val="DefaultParagraphFont"/>
    <w:uiPriority w:val="20"/>
    <w:qFormat/>
    <w:rsid w:val="008F0B3C"/>
    <w:rPr>
      <w:i/>
      <w:iCs/>
    </w:rPr>
  </w:style>
  <w:style w:type="character" w:styleId="Strong">
    <w:name w:val="Strong"/>
    <w:basedOn w:val="DefaultParagraphFont"/>
    <w:uiPriority w:val="22"/>
    <w:qFormat/>
    <w:rsid w:val="008F0B3C"/>
    <w:rPr>
      <w:b/>
      <w:bCs/>
    </w:rPr>
  </w:style>
  <w:style w:type="character" w:customStyle="1" w:styleId="UnresolvedMention1">
    <w:name w:val="Unresolved Mention1"/>
    <w:basedOn w:val="DefaultParagraphFont"/>
    <w:uiPriority w:val="99"/>
    <w:semiHidden/>
    <w:unhideWhenUsed/>
    <w:rsid w:val="001C17EA"/>
    <w:rPr>
      <w:color w:val="808080"/>
      <w:shd w:val="clear" w:color="auto" w:fill="E6E6E6"/>
    </w:rPr>
  </w:style>
  <w:style w:type="paragraph" w:customStyle="1" w:styleId="Default">
    <w:name w:val="Default"/>
    <w:rsid w:val="004C7B7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66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994447"/>
  </w:style>
  <w:style w:type="character" w:customStyle="1" w:styleId="ref-overlay">
    <w:name w:val="ref-overlay"/>
    <w:basedOn w:val="DefaultParagraphFont"/>
    <w:rsid w:val="00994447"/>
  </w:style>
  <w:style w:type="character" w:customStyle="1" w:styleId="hlfld-contribauthor">
    <w:name w:val="hlfld-contribauthor"/>
    <w:basedOn w:val="DefaultParagraphFont"/>
    <w:rsid w:val="00994447"/>
  </w:style>
  <w:style w:type="character" w:customStyle="1" w:styleId="nlmgiven-names">
    <w:name w:val="nlm_given-names"/>
    <w:basedOn w:val="DefaultParagraphFont"/>
    <w:rsid w:val="00994447"/>
  </w:style>
  <w:style w:type="character" w:customStyle="1" w:styleId="nlmpublisher-loc">
    <w:name w:val="nlm_publisher-loc"/>
    <w:basedOn w:val="DefaultParagraphFont"/>
    <w:rsid w:val="00994447"/>
  </w:style>
  <w:style w:type="character" w:customStyle="1" w:styleId="nlmpublisher-name">
    <w:name w:val="nlm_publisher-name"/>
    <w:basedOn w:val="DefaultParagraphFont"/>
    <w:rsid w:val="00994447"/>
  </w:style>
  <w:style w:type="character" w:customStyle="1" w:styleId="ref-links">
    <w:name w:val="ref-links"/>
    <w:basedOn w:val="DefaultParagraphFont"/>
    <w:rsid w:val="00994447"/>
  </w:style>
  <w:style w:type="character" w:customStyle="1" w:styleId="googlescholar-container">
    <w:name w:val="googlescholar-container"/>
    <w:basedOn w:val="DefaultParagraphFont"/>
    <w:rsid w:val="00994447"/>
  </w:style>
  <w:style w:type="character" w:customStyle="1" w:styleId="nlmedition">
    <w:name w:val="nlm_edition"/>
    <w:basedOn w:val="DefaultParagraphFont"/>
    <w:rsid w:val="00994447"/>
  </w:style>
  <w:style w:type="character" w:customStyle="1" w:styleId="nlmchapter-title">
    <w:name w:val="nlm_chapter-title"/>
    <w:basedOn w:val="DefaultParagraphFont"/>
    <w:rsid w:val="00994447"/>
  </w:style>
  <w:style w:type="character" w:customStyle="1" w:styleId="nlmfpage">
    <w:name w:val="nlm_fpage"/>
    <w:basedOn w:val="DefaultParagraphFont"/>
    <w:rsid w:val="00994447"/>
  </w:style>
  <w:style w:type="character" w:customStyle="1" w:styleId="nlmlpage">
    <w:name w:val="nlm_lpage"/>
    <w:basedOn w:val="DefaultParagraphFont"/>
    <w:rsid w:val="00994447"/>
  </w:style>
  <w:style w:type="paragraph" w:styleId="ListParagraph">
    <w:name w:val="List Paragraph"/>
    <w:basedOn w:val="Normal"/>
    <w:uiPriority w:val="34"/>
    <w:qFormat/>
    <w:rsid w:val="00BA4ED8"/>
    <w:pPr>
      <w:ind w:left="720"/>
      <w:contextualSpacing/>
    </w:pPr>
  </w:style>
  <w:style w:type="character" w:customStyle="1" w:styleId="Heading2Char">
    <w:name w:val="Heading 2 Char"/>
    <w:basedOn w:val="DefaultParagraphFont"/>
    <w:link w:val="Heading2"/>
    <w:rsid w:val="007C33D3"/>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7C33D3"/>
    <w:rPr>
      <w:rFonts w:ascii="Arial" w:eastAsia="Times New Roman" w:hAnsi="Arial" w:cs="Arial"/>
      <w:b/>
      <w:bCs/>
      <w:sz w:val="24"/>
      <w:szCs w:val="20"/>
    </w:rPr>
  </w:style>
  <w:style w:type="paragraph" w:styleId="Header">
    <w:name w:val="header"/>
    <w:basedOn w:val="Normal"/>
    <w:link w:val="HeaderChar"/>
    <w:rsid w:val="007C33D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7C33D3"/>
    <w:rPr>
      <w:rFonts w:ascii="Times New Roman" w:eastAsia="Times New Roman" w:hAnsi="Times New Roman" w:cs="Times New Roman"/>
      <w:sz w:val="20"/>
      <w:szCs w:val="20"/>
      <w:lang w:eastAsia="en-GB"/>
    </w:rPr>
  </w:style>
  <w:style w:type="paragraph" w:styleId="BodyText2">
    <w:name w:val="Body Text 2"/>
    <w:basedOn w:val="Normal"/>
    <w:link w:val="BodyText2Char"/>
    <w:rsid w:val="007C33D3"/>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7C33D3"/>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blogs.edweek.org" TargetMode="External"/><Relationship Id="rId5" Type="http://schemas.openxmlformats.org/officeDocument/2006/relationships/webSettings" Target="webSettings.xml"/><Relationship Id="rId10" Type="http://schemas.openxmlformats.org/officeDocument/2006/relationships/hyperlink" Target="http://www.mylocalschool.wales.gov.uk" TargetMode="External"/><Relationship Id="rId4" Type="http://schemas.openxmlformats.org/officeDocument/2006/relationships/settings" Target="settings.xml"/><Relationship Id="rId9" Type="http://schemas.openxmlformats.org/officeDocument/2006/relationships/hyperlink" Target="http://www.childmind.org/article/classroom-anxiety-in-classro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9B40EA18-7C01-4976-8BAE-15E38C473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8236</TotalTime>
  <Pages>25</Pages>
  <Words>9882</Words>
  <Characters>56331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ol-profile</dc:creator>
  <cp:keywords/>
  <dc:description/>
  <cp:lastModifiedBy>Jonathan Marsh</cp:lastModifiedBy>
  <cp:revision>1181</cp:revision>
  <dcterms:created xsi:type="dcterms:W3CDTF">2018-04-11T12:55:00Z</dcterms:created>
  <dcterms:modified xsi:type="dcterms:W3CDTF">2018-05-14T06:44:00Z</dcterms:modified>
</cp:coreProperties>
</file>