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A9D0C2" w14:textId="77777777" w:rsidR="006C708F" w:rsidRDefault="006C708F" w:rsidP="006C708F">
      <w:pPr>
        <w:jc w:val="center"/>
        <w:rPr>
          <w:rFonts w:ascii="Arial Nova" w:eastAsia="Arial Nova" w:hAnsi="Arial Nova" w:cs="Arial Nova"/>
        </w:rPr>
      </w:pPr>
      <w:r>
        <w:rPr>
          <w:rFonts w:ascii="Arial Nova" w:eastAsia="Arial Nova" w:hAnsi="Arial Nova" w:cs="Arial Nova"/>
        </w:rPr>
        <w:t xml:space="preserve">Janice Chisholm </w:t>
      </w:r>
    </w:p>
    <w:p w14:paraId="05BA96B2" w14:textId="77777777" w:rsidR="006C708F" w:rsidRPr="000419CB" w:rsidRDefault="006C708F" w:rsidP="006C708F">
      <w:pPr>
        <w:jc w:val="center"/>
        <w:rPr>
          <w:rFonts w:ascii="Arial Nova" w:eastAsia="Arial Nova" w:hAnsi="Arial Nova" w:cs="Arial Nova"/>
        </w:rPr>
      </w:pPr>
      <w:r w:rsidRPr="000419CB">
        <w:rPr>
          <w:rFonts w:ascii="Arial Nova" w:eastAsia="Arial Nova" w:hAnsi="Arial Nova" w:cs="Arial Nova"/>
        </w:rPr>
        <w:t>2235602</w:t>
      </w:r>
    </w:p>
    <w:p w14:paraId="28197156" w14:textId="07EB3404" w:rsidR="00D96E63" w:rsidRPr="000419CB" w:rsidRDefault="00D96E63" w:rsidP="00D96E63">
      <w:pPr>
        <w:jc w:val="center"/>
        <w:rPr>
          <w:rFonts w:ascii="Arial Nova" w:eastAsia="Arial Nova" w:hAnsi="Arial Nova" w:cs="Arial Nova"/>
        </w:rPr>
      </w:pPr>
      <w:r w:rsidRPr="000419CB">
        <w:rPr>
          <w:rFonts w:ascii="Arial Nova" w:eastAsia="Arial Nova" w:hAnsi="Arial Nova" w:cs="Arial Nova"/>
        </w:rPr>
        <w:t>BMHP6026_BIRM</w:t>
      </w:r>
    </w:p>
    <w:p w14:paraId="0F858158" w14:textId="59E36F6F" w:rsidR="00D96E63" w:rsidRPr="000419CB" w:rsidRDefault="000419CB" w:rsidP="00D96E63">
      <w:pPr>
        <w:jc w:val="center"/>
        <w:rPr>
          <w:rFonts w:ascii="Arial Nova" w:eastAsia="Arial Nova" w:hAnsi="Arial Nova" w:cs="Arial Nova"/>
        </w:rPr>
      </w:pPr>
      <w:r w:rsidRPr="000419CB">
        <w:rPr>
          <w:rFonts w:ascii="Arial Nova" w:eastAsia="Arial Nova" w:hAnsi="Arial Nova" w:cs="Arial Nova"/>
        </w:rPr>
        <w:t>Martin Svejda</w:t>
      </w:r>
    </w:p>
    <w:p w14:paraId="6233DF0A" w14:textId="731DA849" w:rsidR="006C708F" w:rsidRDefault="006C708F" w:rsidP="006C708F">
      <w:pPr>
        <w:jc w:val="center"/>
        <w:rPr>
          <w:rFonts w:ascii="Arial Nova" w:eastAsia="Arial Nova" w:hAnsi="Arial Nova" w:cs="Arial Nova"/>
        </w:rPr>
      </w:pPr>
    </w:p>
    <w:p w14:paraId="7B005B32" w14:textId="3D55C4DA" w:rsidR="006C708F" w:rsidRDefault="006C708F" w:rsidP="006C708F">
      <w:pPr>
        <w:rPr>
          <w:rFonts w:ascii="Arial Nova" w:eastAsia="Arial Nova" w:hAnsi="Arial Nova" w:cs="Arial Nova"/>
        </w:rPr>
      </w:pPr>
    </w:p>
    <w:p w14:paraId="00730C41" w14:textId="77777777" w:rsidR="006C708F" w:rsidRDefault="006C708F" w:rsidP="000A75D4">
      <w:pPr>
        <w:rPr>
          <w:b/>
          <w:bCs/>
          <w:u w:val="single"/>
        </w:rPr>
      </w:pPr>
    </w:p>
    <w:p w14:paraId="10B756EA" w14:textId="517E96FB" w:rsidR="00D370BC" w:rsidRPr="00D370BC" w:rsidRDefault="00D370BC" w:rsidP="000A75D4">
      <w:pPr>
        <w:rPr>
          <w:b/>
          <w:bCs/>
          <w:u w:val="single"/>
        </w:rPr>
      </w:pPr>
      <w:r w:rsidRPr="00D370BC">
        <w:rPr>
          <w:b/>
          <w:bCs/>
          <w:u w:val="single"/>
        </w:rPr>
        <w:t>A Critical Evaluation of the NHS App as a Digital Innovation in English Health Care</w:t>
      </w:r>
    </w:p>
    <w:p w14:paraId="1B8E02A1" w14:textId="762BFDDF" w:rsidR="000A75D4" w:rsidRPr="000A75D4" w:rsidRDefault="000A75D4" w:rsidP="000A75D4">
      <w:r w:rsidRPr="000A75D4">
        <w:t xml:space="preserve">Over the past ten years, digital transformation has emerged as a key component of health reform in England. Rising demand, an ageing population, a lack of workers, and budgetary limitations have all put ongoing strain on the National Health Service (NHS). As a result, legislators have pushed digital innovation </w:t>
      </w:r>
      <w:proofErr w:type="gramStart"/>
      <w:r w:rsidRPr="000A75D4">
        <w:t>more and more</w:t>
      </w:r>
      <w:proofErr w:type="gramEnd"/>
      <w:r w:rsidRPr="000A75D4">
        <w:t xml:space="preserve"> </w:t>
      </w:r>
      <w:proofErr w:type="gramStart"/>
      <w:r w:rsidRPr="000A75D4">
        <w:t>as a way to</w:t>
      </w:r>
      <w:proofErr w:type="gramEnd"/>
      <w:r w:rsidRPr="000A75D4">
        <w:t xml:space="preserve"> </w:t>
      </w:r>
      <w:proofErr w:type="spellStart"/>
      <w:r w:rsidRPr="000A75D4">
        <w:t>modernise</w:t>
      </w:r>
      <w:proofErr w:type="spellEnd"/>
      <w:r w:rsidRPr="000A75D4">
        <w:t xml:space="preserve"> service delivery, boost productivity, and increase patient satisfaction. The NHS App, which was introduced nationally by NHS England in 2019, is one of the most important digital breakthroughs to be adopted in England in the past 10 years.</w:t>
      </w:r>
    </w:p>
    <w:p w14:paraId="6D462B36" w14:textId="77777777" w:rsidR="000A75D4" w:rsidRPr="000A75D4" w:rsidRDefault="000A75D4" w:rsidP="000A75D4">
      <w:r w:rsidRPr="000A75D4">
        <w:t xml:space="preserve">Patients can safely access a variety of primary care services using the NHS App, </w:t>
      </w:r>
      <w:proofErr w:type="gramStart"/>
      <w:r w:rsidRPr="000A75D4">
        <w:t>including as</w:t>
      </w:r>
      <w:proofErr w:type="gramEnd"/>
      <w:r w:rsidRPr="000A75D4">
        <w:t xml:space="preserve"> scheduling and rescheduling doctor's appointments, obtaining repeat medications, accessing parts of medical records, and checking test results. The COVID Pass was added to the app during the COVID-19 pandemic, greatly boosting enrolment and usage rates. The invention is a component of the NHS Long Term Plan (2019), which pledged to improve patient access to health information and provide digitally enabled primary care.</w:t>
      </w:r>
    </w:p>
    <w:p w14:paraId="27F4EE29" w14:textId="77777777" w:rsidR="000A75D4" w:rsidRPr="000A75D4" w:rsidRDefault="000A75D4" w:rsidP="000A75D4">
      <w:r w:rsidRPr="000A75D4">
        <w:t xml:space="preserve">The influence of the NHS App on three areas—workforce, service delivery, and patient/service user experience—is the main emphasis of this report's critical evaluation of </w:t>
      </w:r>
      <w:proofErr w:type="gramStart"/>
      <w:r w:rsidRPr="000A75D4">
        <w:t>the digital</w:t>
      </w:r>
      <w:proofErr w:type="gramEnd"/>
      <w:r w:rsidRPr="000A75D4">
        <w:t xml:space="preserve"> innovation. Using research and UK policy, both good and negative outcomes are </w:t>
      </w:r>
      <w:proofErr w:type="spellStart"/>
      <w:r w:rsidRPr="000A75D4">
        <w:t>analysed</w:t>
      </w:r>
      <w:proofErr w:type="spellEnd"/>
      <w:r w:rsidRPr="000A75D4">
        <w:t xml:space="preserve">. The report contends that although the NHS App has improved accessibility and aided in the </w:t>
      </w:r>
      <w:proofErr w:type="spellStart"/>
      <w:r w:rsidRPr="000A75D4">
        <w:t>modernisation</w:t>
      </w:r>
      <w:proofErr w:type="spellEnd"/>
      <w:r w:rsidRPr="000A75D4">
        <w:t xml:space="preserve"> of services, it has also increased demand in some areas, redistributed task constraints, and run the danger of escalating digital inequality.</w:t>
      </w:r>
    </w:p>
    <w:p w14:paraId="157CC0EB" w14:textId="52305CFA" w:rsidR="00F94064" w:rsidRPr="00A35B87" w:rsidRDefault="000A75D4">
      <w:pPr>
        <w:rPr>
          <w:b/>
          <w:bCs/>
        </w:rPr>
      </w:pPr>
      <w:r w:rsidRPr="00A35B87">
        <w:rPr>
          <w:b/>
          <w:bCs/>
        </w:rPr>
        <w:t>Policy Context and Rationale for Implementation</w:t>
      </w:r>
    </w:p>
    <w:p w14:paraId="0E8ACDBC" w14:textId="52A614A8" w:rsidR="000A75D4" w:rsidRPr="000A75D4" w:rsidRDefault="000A75D4" w:rsidP="000A75D4">
      <w:r w:rsidRPr="000A75D4">
        <w:t xml:space="preserve">A larger national initiative to </w:t>
      </w:r>
      <w:r w:rsidR="00A35B87" w:rsidRPr="000A75D4">
        <w:t>digitize</w:t>
      </w:r>
      <w:r w:rsidRPr="000A75D4">
        <w:t xml:space="preserve"> healthcare services included the launch of the NHS App. Patients will have digital access to primary care services and their personal health information, according to the NHS Long Term Plan (2019). The government's broader goals </w:t>
      </w:r>
      <w:r w:rsidRPr="000A75D4">
        <w:lastRenderedPageBreak/>
        <w:t>to update public services and boost productivity through technology integration were reflected in this "digital first" strategy.</w:t>
      </w:r>
    </w:p>
    <w:p w14:paraId="27AAD285" w14:textId="77777777" w:rsidR="000A75D4" w:rsidRPr="000A75D4" w:rsidRDefault="000A75D4" w:rsidP="000A75D4">
      <w:r w:rsidRPr="000A75D4">
        <w:t>In England, the number of consultations in primary care has increased, as has the complexity of needs. These pressures have been exacerbated by a lack of workers and difficulties in hiring. Digital self-service solutions, like the NHS App, were positioned in this context as a means of empowering patients to handle routine contacts on their own, streamlining procedures, and reducing needless administrative strain.</w:t>
      </w:r>
    </w:p>
    <w:p w14:paraId="1B71C394" w14:textId="77777777" w:rsidR="000A75D4" w:rsidRPr="000A75D4" w:rsidRDefault="000A75D4" w:rsidP="000A75D4">
      <w:r w:rsidRPr="000A75D4">
        <w:t>The COVID-19 epidemic hastened the healthcare industry's transition to digital. The NHS App's scalability and capacity to assist population-level public health efforts were proved by the incorporation of the COVID Pass. During this time, the number of registrations rose quickly, integrating the app into regular healthcare interactions.</w:t>
      </w:r>
    </w:p>
    <w:p w14:paraId="01BA8050" w14:textId="743FA1D3" w:rsidR="000A75D4" w:rsidRDefault="000A75D4" w:rsidP="000A75D4">
      <w:r w:rsidRPr="000A75D4">
        <w:t xml:space="preserve">But policy optimism about digital innovation needs to be evaluated seriously. Reports from institutions like the Nuffield Trust and The King's Fund warn that chronic underfunding or structural </w:t>
      </w:r>
      <w:r w:rsidR="00A35B87" w:rsidRPr="000A75D4">
        <w:t>labor</w:t>
      </w:r>
      <w:r w:rsidRPr="000A75D4">
        <w:t xml:space="preserve"> shortages cannot be made up for by technology. While digital tools can improve some processes, they are unable to tackle systemic capacity limits on their own. As a result, assessing the NHS App </w:t>
      </w:r>
      <w:proofErr w:type="gramStart"/>
      <w:r w:rsidRPr="000A75D4">
        <w:t>necessitates determining</w:t>
      </w:r>
      <w:proofErr w:type="gramEnd"/>
      <w:r w:rsidRPr="000A75D4">
        <w:t xml:space="preserve"> if it has </w:t>
      </w:r>
      <w:r w:rsidR="00A35B87" w:rsidRPr="000A75D4">
        <w:t>reduced</w:t>
      </w:r>
      <w:r w:rsidRPr="000A75D4">
        <w:t xml:space="preserve"> pressure or merely changed it.</w:t>
      </w:r>
    </w:p>
    <w:p w14:paraId="23E22CF3" w14:textId="36C3C502" w:rsidR="000A75D4" w:rsidRPr="000A75D4" w:rsidRDefault="000A75D4" w:rsidP="000A75D4">
      <w:r w:rsidRPr="000A75D4">
        <w:t>Workforce Impact</w:t>
      </w:r>
    </w:p>
    <w:p w14:paraId="72EA5BEA" w14:textId="761CEF96" w:rsidR="000A75D4" w:rsidRPr="000A75D4" w:rsidRDefault="000A75D4" w:rsidP="000A75D4">
      <w:r w:rsidRPr="000A75D4">
        <w:t xml:space="preserve">Reducing the administrative burden in general practice was one of the main expected advantages of the NHS App. In the past, GP receptionists have handled </w:t>
      </w:r>
      <w:proofErr w:type="gramStart"/>
      <w:r w:rsidRPr="000A75D4">
        <w:t>a large number of</w:t>
      </w:r>
      <w:proofErr w:type="gramEnd"/>
      <w:r w:rsidRPr="000A75D4">
        <w:t xml:space="preserve"> phone calls pertaining to scheduling appointments and requesting prescription drugs. It was anticipated that digital automation would free up worker capacity, increase efficiency, and lessen traffic.</w:t>
      </w:r>
      <w:r w:rsidRPr="000A75D4">
        <w:br/>
      </w:r>
      <w:r w:rsidRPr="000A75D4">
        <w:br/>
        <w:t xml:space="preserve">Some administrative efficiencies have been attained in practice. Digital prescription ordering can decrease transcribing errors, cut down on duplication, and improve process. Systems for scheduling appointments could eliminate tedious manual </w:t>
      </w:r>
      <w:r w:rsidR="00A35B87" w:rsidRPr="000A75D4">
        <w:t>labor</w:t>
      </w:r>
      <w:r w:rsidRPr="000A75D4">
        <w:t xml:space="preserve"> and improve scheduling visibility. These adjustments could improve operational efficiency for procedures that successfully integrate digital technology.</w:t>
      </w:r>
    </w:p>
    <w:p w14:paraId="26CD0CA1" w14:textId="77777777" w:rsidR="000A75D4" w:rsidRDefault="000A75D4" w:rsidP="000A75D4">
      <w:r w:rsidRPr="000A75D4">
        <w:t xml:space="preserve">However, a rigorous analysis shows that rather than eliminating workload, digital innovation frequently redistributes it. Digital messaging and online appointment scheduling create new types of clinical and administrative work. Employees must handle secure communications, </w:t>
      </w:r>
      <w:proofErr w:type="spellStart"/>
      <w:r w:rsidRPr="000A75D4">
        <w:t>prioritise</w:t>
      </w:r>
      <w:proofErr w:type="spellEnd"/>
      <w:r w:rsidRPr="000A75D4">
        <w:t xml:space="preserve"> online consultations, and keep an eye on digital demands. Digital solutions often add an extra layer of responsibility instead of replacing current responsibilities.</w:t>
      </w:r>
    </w:p>
    <w:p w14:paraId="7B9D4F60" w14:textId="411D943F" w:rsidR="000A75D4" w:rsidRPr="000A75D4" w:rsidRDefault="000A75D4" w:rsidP="000A75D4">
      <w:r w:rsidRPr="000A75D4">
        <w:lastRenderedPageBreak/>
        <w:br/>
        <w:t>Furthermore, demand may be stimulated by greater accessibility. Patients may seek consultation more often for small issues when contact barriers are reduced. The idea that having access to digital devices naturally lessens pressure is called into question by this phenomenon. Rather, it can result in more encounters that need to be reviewed by professionals. This shift in demand could put additional strain on a workforce already facing shortages.</w:t>
      </w:r>
    </w:p>
    <w:p w14:paraId="147910CB" w14:textId="77777777" w:rsidR="000A75D4" w:rsidRDefault="000A75D4" w:rsidP="000A75D4">
      <w:r w:rsidRPr="000A75D4">
        <w:t xml:space="preserve">Competency development and training are other important factors. Staff members must become digitally literate and comfortable with new systems </w:t>
      </w:r>
      <w:proofErr w:type="gramStart"/>
      <w:r w:rsidRPr="000A75D4">
        <w:t>in order for</w:t>
      </w:r>
      <w:proofErr w:type="gramEnd"/>
      <w:r w:rsidRPr="000A75D4">
        <w:t xml:space="preserve"> implementation to be successful. Different practices may have different digital abilities, which could lead to uneven adoption and inconsistent advantages. Effective digital tool integration may be more difficult for smaller firms without </w:t>
      </w:r>
      <w:proofErr w:type="spellStart"/>
      <w:r w:rsidRPr="000A75D4">
        <w:t>specialised</w:t>
      </w:r>
      <w:proofErr w:type="spellEnd"/>
      <w:r w:rsidRPr="000A75D4">
        <w:t xml:space="preserve"> IT support.</w:t>
      </w:r>
      <w:r w:rsidRPr="000A75D4">
        <w:br/>
      </w:r>
      <w:r w:rsidRPr="000A75D4">
        <w:br/>
        <w:t xml:space="preserve">Additionally, professional relationships may change </w:t>
      </w:r>
      <w:proofErr w:type="gramStart"/>
      <w:r w:rsidRPr="000A75D4">
        <w:t>as a result of</w:t>
      </w:r>
      <w:proofErr w:type="gramEnd"/>
      <w:r w:rsidRPr="000A75D4">
        <w:t xml:space="preserve"> digital communication. A greater dependence on remote messaging may result in less in-person interactions and may have an impact on continuity of care. Digital systems run the potential of disrupting communication and weakening the relationship components of general practice, according to some practitioners.</w:t>
      </w:r>
    </w:p>
    <w:p w14:paraId="439D1B06" w14:textId="77777777" w:rsidR="000A75D4" w:rsidRPr="000A75D4" w:rsidRDefault="000A75D4" w:rsidP="000A75D4">
      <w:r w:rsidRPr="000A75D4">
        <w:t xml:space="preserve">As a result, although the NHS App has improved certain processes, it hasn't essentially alleviated worker pressures. Rather, it has created new administrative and cognitive demands and changed job habits. Adequate staffing levels and </w:t>
      </w:r>
      <w:proofErr w:type="spellStart"/>
      <w:r w:rsidRPr="000A75D4">
        <w:t>organisational</w:t>
      </w:r>
      <w:proofErr w:type="spellEnd"/>
      <w:r w:rsidRPr="000A75D4">
        <w:t xml:space="preserve"> support are still necessary for digital innovation to be effective.</w:t>
      </w:r>
    </w:p>
    <w:p w14:paraId="50EE41F3" w14:textId="2EF70C24" w:rsidR="000A75D4" w:rsidRDefault="000A75D4" w:rsidP="000A75D4">
      <w:r w:rsidRPr="000A75D4">
        <w:t>Service Delivery Impact</w:t>
      </w:r>
    </w:p>
    <w:p w14:paraId="3F9FD8C9" w14:textId="77777777" w:rsidR="000A75D4" w:rsidRPr="000A75D4" w:rsidRDefault="000A75D4" w:rsidP="000A75D4">
      <w:r w:rsidRPr="000A75D4">
        <w:t>A major change in service delivery routes is represented by the NHS App. Conventional appointment scheduling methods frequently depended on constrained phone booking windows, which led to patient annoyance and unequal access. Digital booking platforms offer round-the-clock access, bringing healthcare engagement into line with modern digital expectations.</w:t>
      </w:r>
      <w:r w:rsidRPr="000A75D4">
        <w:br/>
      </w:r>
      <w:r w:rsidRPr="000A75D4">
        <w:br/>
        <w:t xml:space="preserve">This flexibility improves convenience and satisfaction for a lot of patients. Interaction with healthcare is less complicated when </w:t>
      </w:r>
      <w:proofErr w:type="gramStart"/>
      <w:r w:rsidRPr="000A75D4">
        <w:t>patients may</w:t>
      </w:r>
      <w:proofErr w:type="gramEnd"/>
      <w:r w:rsidRPr="000A75D4">
        <w:t xml:space="preserve"> independently control their medicines or get test results. Digital access methods guaranteed service continuity while lowering the danger of infection during the COVID-19 pandemic.</w:t>
      </w:r>
    </w:p>
    <w:p w14:paraId="4A68988E" w14:textId="77777777" w:rsidR="000A75D4" w:rsidRPr="000A75D4" w:rsidRDefault="000A75D4" w:rsidP="000A75D4">
      <w:r w:rsidRPr="000A75D4">
        <w:t xml:space="preserve">The effect on service delivery is complicated, though. Demand may rise as accessibility increases. More frequent consultations, even for minor or non-urgent issues, may arise </w:t>
      </w:r>
      <w:r w:rsidRPr="000A75D4">
        <w:lastRenderedPageBreak/>
        <w:t xml:space="preserve">from lower contact thresholds. Digital access may make demand worse rather than better if </w:t>
      </w:r>
      <w:proofErr w:type="spellStart"/>
      <w:r w:rsidRPr="000A75D4">
        <w:t>labour</w:t>
      </w:r>
      <w:proofErr w:type="spellEnd"/>
      <w:r w:rsidRPr="000A75D4">
        <w:t xml:space="preserve"> capability does not increase proportionately.</w:t>
      </w:r>
      <w:r w:rsidRPr="000A75D4">
        <w:br/>
      </w:r>
      <w:r w:rsidRPr="000A75D4">
        <w:br/>
        <w:t xml:space="preserve">Technical dependencies are another aspect of digital transition. Stable IT infrastructure and cybersecurity resilience </w:t>
      </w:r>
      <w:proofErr w:type="gramStart"/>
      <w:r w:rsidRPr="000A75D4">
        <w:t>become</w:t>
      </w:r>
      <w:proofErr w:type="gramEnd"/>
      <w:r w:rsidRPr="000A75D4">
        <w:t xml:space="preserve"> essential for service delivery. Public trust can be </w:t>
      </w:r>
      <w:proofErr w:type="gramStart"/>
      <w:r w:rsidRPr="000A75D4">
        <w:t>damaged</w:t>
      </w:r>
      <w:proofErr w:type="gramEnd"/>
      <w:r w:rsidRPr="000A75D4">
        <w:t xml:space="preserve"> and access disrupted by system failures or integration issues. Interoperability issues have always plagued the NHS, potentially impeding smooth integration.</w:t>
      </w:r>
    </w:p>
    <w:p w14:paraId="592DD3D4" w14:textId="77777777" w:rsidR="000A75D4" w:rsidRPr="000A75D4" w:rsidRDefault="000A75D4" w:rsidP="000A75D4">
      <w:r w:rsidRPr="000A75D4">
        <w:t xml:space="preserve">Another important factor is equity. Compared to those who depend on phone access, digitally competent people may be able to use online booking systems more effectively and possibly make appointments faster. Digital platforms run the potential of establishing unequal access paths that </w:t>
      </w:r>
      <w:proofErr w:type="spellStart"/>
      <w:r w:rsidRPr="000A75D4">
        <w:t>disfavour</w:t>
      </w:r>
      <w:proofErr w:type="spellEnd"/>
      <w:r w:rsidRPr="000A75D4">
        <w:t xml:space="preserve"> </w:t>
      </w:r>
      <w:proofErr w:type="gramStart"/>
      <w:r w:rsidRPr="000A75D4">
        <w:t>particular groups</w:t>
      </w:r>
      <w:proofErr w:type="gramEnd"/>
      <w:r w:rsidRPr="000A75D4">
        <w:t xml:space="preserve"> if protections are not in place.</w:t>
      </w:r>
      <w:r w:rsidRPr="000A75D4">
        <w:br/>
      </w:r>
      <w:r w:rsidRPr="000A75D4">
        <w:br/>
        <w:t xml:space="preserve">Additionally, it is important to examine the notion that digital services naturally increase productivity. Increased consultation volume or the requirement for more digital management could counteract administrative process efficiency benefits. As a result, although the NHS App improves flexibility and </w:t>
      </w:r>
      <w:proofErr w:type="spellStart"/>
      <w:r w:rsidRPr="000A75D4">
        <w:t>modernises</w:t>
      </w:r>
      <w:proofErr w:type="spellEnd"/>
      <w:r w:rsidRPr="000A75D4">
        <w:t xml:space="preserve"> </w:t>
      </w:r>
      <w:proofErr w:type="gramStart"/>
      <w:r w:rsidRPr="000A75D4">
        <w:t>service delivery</w:t>
      </w:r>
      <w:proofErr w:type="gramEnd"/>
      <w:r w:rsidRPr="000A75D4">
        <w:t xml:space="preserve">, its effect on system efficiency </w:t>
      </w:r>
      <w:proofErr w:type="gramStart"/>
      <w:r w:rsidRPr="000A75D4">
        <w:t>as a whole is</w:t>
      </w:r>
      <w:proofErr w:type="gramEnd"/>
      <w:r w:rsidRPr="000A75D4">
        <w:t xml:space="preserve"> still up for debate.</w:t>
      </w:r>
    </w:p>
    <w:p w14:paraId="2C663D20" w14:textId="5D6017F7" w:rsidR="000A75D4" w:rsidRDefault="000A75D4" w:rsidP="000A75D4">
      <w:r w:rsidRPr="000A75D4">
        <w:t>Patient and Service User Impact</w:t>
      </w:r>
    </w:p>
    <w:p w14:paraId="1116F281" w14:textId="77777777" w:rsidR="00A16E6D" w:rsidRPr="00A16E6D" w:rsidRDefault="00A16E6D" w:rsidP="00A16E6D">
      <w:r w:rsidRPr="00A16E6D">
        <w:t>From the standpoint of the patient, the NHS App has a lot to offer. Transparency is improved and well-informed decision-making is supported when personal medical information is accessible. Convenience is increased by digital medication management, especially for those with chronic illnesses. The app's increased autonomy and participation are in line with patient-centered care ideals.</w:t>
      </w:r>
      <w:r w:rsidRPr="00A16E6D">
        <w:br/>
      </w:r>
      <w:r w:rsidRPr="00A16E6D">
        <w:br/>
        <w:t>The NHS App may increase happiness and perceived control over healthcare interactions for people who are digitally proficient and have dependable internet connectivity. The ability to access services outside of regular business hours and skip phone lines is indicative of broader cultural movements toward digital self-service.</w:t>
      </w:r>
    </w:p>
    <w:p w14:paraId="0B2CAEDD" w14:textId="77777777" w:rsidR="00A16E6D" w:rsidRPr="00A16E6D" w:rsidRDefault="00A16E6D" w:rsidP="00A16E6D">
      <w:r w:rsidRPr="00A16E6D">
        <w:t xml:space="preserve">Digital isolation, however, poses a significant obstacle. There are ongoing differences in digital abilities and access between socioeconomic categories, according to data from the Office for National Statistics. Limited digital literacy or internet access disproportionately affects older persons, people in lower-income households, and members of </w:t>
      </w:r>
      <w:proofErr w:type="gramStart"/>
      <w:r w:rsidRPr="00A16E6D">
        <w:t>particular minority</w:t>
      </w:r>
      <w:proofErr w:type="gramEnd"/>
      <w:r w:rsidRPr="00A16E6D">
        <w:t xml:space="preserve"> communities.</w:t>
      </w:r>
      <w:r w:rsidRPr="00A16E6D">
        <w:br/>
      </w:r>
      <w:r w:rsidRPr="00A16E6D">
        <w:br/>
        <w:t xml:space="preserve">People without the right gadgets or digital confidence may encounter more obstacles if digital platforms take over as the main access points. Fairness and equality of access are </w:t>
      </w:r>
      <w:r w:rsidRPr="00A16E6D">
        <w:lastRenderedPageBreak/>
        <w:t>called into question by this. If inclusion methods are inadequate, digital innovation may unintentionally increase health disparities rather than decrease them.</w:t>
      </w:r>
    </w:p>
    <w:p w14:paraId="06AC7DFA" w14:textId="77777777" w:rsidR="00A16E6D" w:rsidRDefault="00A16E6D" w:rsidP="00A16E6D">
      <w:r w:rsidRPr="00A16E6D">
        <w:t xml:space="preserve">Concerns about data security and privacy can affect patient involvement. </w:t>
      </w:r>
      <w:proofErr w:type="spellStart"/>
      <w:r w:rsidRPr="00A16E6D">
        <w:t>Centralised</w:t>
      </w:r>
      <w:proofErr w:type="spellEnd"/>
      <w:r w:rsidRPr="00A16E6D">
        <w:t xml:space="preserve"> data management and safe authentication procedures are essential to the NHS App. Public trust is crucial even with strong governance mechanisms in place. Any major data leak has the potential to erode trust and lower adoption.</w:t>
      </w:r>
      <w:r w:rsidRPr="00A16E6D">
        <w:br/>
      </w:r>
      <w:r w:rsidRPr="00A16E6D">
        <w:br/>
        <w:t>As a result, although the NHS App improves convenience and autonomy for many patients, its advantages are not shared equally. Maintaining alternate access methods, supporting communities that are digitally excluded, and implementing focused digital inclusion activities are all necessary to ensure fair access.</w:t>
      </w:r>
    </w:p>
    <w:p w14:paraId="727F0ABD" w14:textId="77777777" w:rsidR="00A35B87" w:rsidRPr="00A35B87" w:rsidRDefault="00A35B87" w:rsidP="00A35B87">
      <w:r w:rsidRPr="00A35B87">
        <w:t xml:space="preserve">The NHS App raises significant concerns about health literacy and the interpretation of medical data in addition to problems with digital access. Giving people access to certain parts of their medical information can improve autonomy and transparency, but it can also cause confusion or fear if clinical jargon is misinterpreted. Not every patient has the health literacy abilities necessary to correctly read test findings, diagnostic codes, or medical notes. </w:t>
      </w:r>
      <w:proofErr w:type="gramStart"/>
      <w:r w:rsidRPr="00A35B87">
        <w:t>Instead</w:t>
      </w:r>
      <w:proofErr w:type="gramEnd"/>
      <w:r w:rsidRPr="00A35B87">
        <w:t xml:space="preserve"> </w:t>
      </w:r>
      <w:proofErr w:type="gramStart"/>
      <w:r w:rsidRPr="00A35B87">
        <w:t>than</w:t>
      </w:r>
      <w:proofErr w:type="gramEnd"/>
      <w:r w:rsidRPr="00A35B87">
        <w:t xml:space="preserve"> empowering people, greater access to knowledge may unintentionally create ambiguity or health-related worry in the absence of sufficient contextual explanation. Additionally, patients with greater levels of education and computer proficiency are more likely to gain from this kind of transparency, which could lead to a widening of disparities in health knowledge and ability for self-management. In this way, genuine involvement does not always follow from digital availability.</w:t>
      </w:r>
      <w:r>
        <w:t xml:space="preserve"> </w:t>
      </w:r>
      <w:r w:rsidRPr="00A35B87">
        <w:t xml:space="preserve">Digital innovation needs to be supported by suitable support systems, transparent communication tactics, and ongoing access to expert advice </w:t>
      </w:r>
      <w:proofErr w:type="gramStart"/>
      <w:r w:rsidRPr="00A35B87">
        <w:t>in order to</w:t>
      </w:r>
      <w:proofErr w:type="gramEnd"/>
      <w:r w:rsidRPr="00A35B87">
        <w:t xml:space="preserve"> truly improve the patient experience. If not, the NHS App runs the risk of perpetuating a system where those who are health-literate and digitally savvy benefit more while others find it harder to understand and navigate their care.</w:t>
      </w:r>
    </w:p>
    <w:p w14:paraId="41DCBCEE" w14:textId="77777777" w:rsidR="00A35B87" w:rsidRPr="00A16E6D" w:rsidRDefault="00A35B87" w:rsidP="00A16E6D"/>
    <w:p w14:paraId="5883008D" w14:textId="63A508A4" w:rsidR="000A75D4" w:rsidRPr="00A35B87" w:rsidRDefault="00A16E6D" w:rsidP="000A75D4">
      <w:pPr>
        <w:rPr>
          <w:b/>
          <w:bCs/>
        </w:rPr>
      </w:pPr>
      <w:r w:rsidRPr="00A35B87">
        <w:rPr>
          <w:b/>
          <w:bCs/>
        </w:rPr>
        <w:t>Conclusion and Recommendations</w:t>
      </w:r>
    </w:p>
    <w:p w14:paraId="23023140" w14:textId="77777777" w:rsidR="00A16E6D" w:rsidRPr="00A16E6D" w:rsidRDefault="00A16E6D" w:rsidP="00A16E6D">
      <w:r w:rsidRPr="00A16E6D">
        <w:t xml:space="preserve">An important digital advancement in English healthcare is the NHS App. During the COVID-19 pandemic, it boosted public health coordination, improved convenience for many users, and </w:t>
      </w:r>
      <w:proofErr w:type="spellStart"/>
      <w:r w:rsidRPr="00A16E6D">
        <w:t>modernised</w:t>
      </w:r>
      <w:proofErr w:type="spellEnd"/>
      <w:r w:rsidRPr="00A16E6D">
        <w:t xml:space="preserve"> several parts of primary care access. Administratively, it has simplified some procedures and brought healthcare service into line with modern digital demands.</w:t>
      </w:r>
      <w:r w:rsidRPr="00A16E6D">
        <w:br/>
      </w:r>
      <w:r w:rsidRPr="00A16E6D">
        <w:br/>
        <w:t xml:space="preserve">Critical analysis, however, shows that its effects are uneven and complex. Instead of being </w:t>
      </w:r>
      <w:r w:rsidRPr="00A16E6D">
        <w:lastRenderedPageBreak/>
        <w:t>abolished, workforce pressures have changed, with digital systems creating new administrative requirements and possibly encouraging higher consultation rates. Although service delivery is now more flexible, its efficacy is complicated by technical dependencies and equity issues. The app increases transparency and autonomy for patients, but it runs the danger of exacerbating digital inequality.</w:t>
      </w:r>
    </w:p>
    <w:p w14:paraId="4D547494" w14:textId="77777777" w:rsidR="00A16E6D" w:rsidRPr="00A16E6D" w:rsidRDefault="00A16E6D" w:rsidP="00A16E6D">
      <w:r w:rsidRPr="00A16E6D">
        <w:t xml:space="preserve">Several suggestions </w:t>
      </w:r>
      <w:proofErr w:type="gramStart"/>
      <w:r w:rsidRPr="00A16E6D">
        <w:t>are</w:t>
      </w:r>
      <w:proofErr w:type="gramEnd"/>
      <w:r w:rsidRPr="00A16E6D">
        <w:t xml:space="preserve"> made to increase its long-term influence. First and foremost, it is crucial to keep funding worker training and the development of digital competencies. Second, </w:t>
      </w:r>
      <w:proofErr w:type="gramStart"/>
      <w:r w:rsidRPr="00A16E6D">
        <w:t>in order to</w:t>
      </w:r>
      <w:proofErr w:type="gramEnd"/>
      <w:r w:rsidRPr="00A16E6D">
        <w:t xml:space="preserve"> stop inequality from growing, digital inclusion strategies—including assistance for communities that are digitally excluded—must be given top priority. Third, to sustain public trust, strong governance and cybersecurity frameworks must be upheld. Lastly, more comprehensive structural changes that address financial limitations and workforce capability should be combined with digital innovation.</w:t>
      </w:r>
      <w:r w:rsidRPr="00A16E6D">
        <w:br/>
      </w:r>
      <w:r w:rsidRPr="00A16E6D">
        <w:br/>
        <w:t>In summary, rather than being a game-changing solution on its own, the NHS App serves as an enabling tool inside a limited healthcare system. Sustained investment, inclusive execution, and integration with broader health system reform are necessary for its success.</w:t>
      </w:r>
    </w:p>
    <w:p w14:paraId="17986BEF" w14:textId="77777777" w:rsidR="00A16E6D" w:rsidRPr="000A75D4" w:rsidRDefault="00A16E6D" w:rsidP="000A75D4"/>
    <w:p w14:paraId="72B14BB1" w14:textId="3CEB61AA" w:rsidR="000A75D4" w:rsidRDefault="00A16E6D">
      <w:r>
        <w:t xml:space="preserve">References </w:t>
      </w:r>
    </w:p>
    <w:p w14:paraId="0676EB19" w14:textId="39210959" w:rsidR="00A16E6D" w:rsidRPr="00A16E6D" w:rsidRDefault="00A16E6D" w:rsidP="00A16E6D">
      <w:r w:rsidRPr="00A16E6D">
        <w:t xml:space="preserve">NHS England (2019) The NHS Long Term Plan. </w:t>
      </w:r>
      <w:hyperlink r:id="rId4" w:history="1">
        <w:r w:rsidRPr="00A16E6D">
          <w:rPr>
            <w:rStyle w:val="Hyperlink"/>
          </w:rPr>
          <w:t>https://www.longtermplan.nhs.uk/</w:t>
        </w:r>
      </w:hyperlink>
    </w:p>
    <w:p w14:paraId="0785CC20" w14:textId="590174AE" w:rsidR="00A16E6D" w:rsidRPr="00A16E6D" w:rsidRDefault="00A16E6D" w:rsidP="00A16E6D">
      <w:r w:rsidRPr="00A16E6D">
        <w:t xml:space="preserve">NHS England (2022) NHS App and Digital Primary Care Statistics. </w:t>
      </w:r>
    </w:p>
    <w:p w14:paraId="3FB5F691" w14:textId="12479437" w:rsidR="00A16E6D" w:rsidRPr="00A16E6D" w:rsidRDefault="00A16E6D" w:rsidP="00A16E6D">
      <w:hyperlink r:id="rId5" w:history="1">
        <w:r w:rsidRPr="00A16E6D">
          <w:rPr>
            <w:rStyle w:val="Hyperlink"/>
          </w:rPr>
          <w:t>https://digital.nhs.uk/data-and-information/publications/statistical/nhs-app-statistics</w:t>
        </w:r>
      </w:hyperlink>
    </w:p>
    <w:p w14:paraId="4E2A7F8E" w14:textId="4F2035A4" w:rsidR="00A16E6D" w:rsidRPr="00A16E6D" w:rsidRDefault="00A16E6D" w:rsidP="00A16E6D">
      <w:r w:rsidRPr="00A16E6D">
        <w:t>NHS England (2022) NHS App and Digital Primary Care Statistics.</w:t>
      </w:r>
      <w:r>
        <w:t xml:space="preserve"> </w:t>
      </w:r>
      <w:hyperlink r:id="rId6" w:history="1">
        <w:r w:rsidRPr="00A16E6D">
          <w:rPr>
            <w:rStyle w:val="Hyperlink"/>
          </w:rPr>
          <w:t>https://digital.nhs.uk/data-and-information/publications/statistical/nhs-app-statistics</w:t>
        </w:r>
      </w:hyperlink>
    </w:p>
    <w:p w14:paraId="4E97A7AE" w14:textId="0C19D3AF" w:rsidR="00A16E6D" w:rsidRPr="00A16E6D" w:rsidRDefault="00A16E6D" w:rsidP="00A16E6D">
      <w:r w:rsidRPr="00A16E6D">
        <w:t xml:space="preserve">Department of Health and Social Care (2018) A Connected Health and Care System: delivering the benefits of Digital Health and Care. </w:t>
      </w:r>
      <w:hyperlink r:id="rId7" w:history="1">
        <w:r w:rsidRPr="00A16E6D">
          <w:rPr>
            <w:rStyle w:val="Hyperlink"/>
          </w:rPr>
          <w:t>https://www.gov.uk/government/publications/a-connected-health-and-care-system</w:t>
        </w:r>
      </w:hyperlink>
    </w:p>
    <w:p w14:paraId="042577BE" w14:textId="16501C2E" w:rsidR="00A16E6D" w:rsidRPr="00D370BC" w:rsidRDefault="00A16E6D" w:rsidP="00A16E6D">
      <w:r w:rsidRPr="00A16E6D">
        <w:t>The King’s Fund (2021) Digital Technology and the Future of Healthcare. The King’s Fund.</w:t>
      </w:r>
      <w:r w:rsidRPr="00D370BC">
        <w:t xml:space="preserve"> </w:t>
      </w:r>
      <w:hyperlink r:id="rId8" w:history="1">
        <w:r w:rsidRPr="00A16E6D">
          <w:rPr>
            <w:rStyle w:val="Hyperlink"/>
          </w:rPr>
          <w:t>https://www.kingsfund.org.uk/publications/digital-technology-future-health-and-care</w:t>
        </w:r>
      </w:hyperlink>
    </w:p>
    <w:p w14:paraId="4994A327" w14:textId="77777777" w:rsidR="00A16E6D" w:rsidRPr="00A16E6D" w:rsidRDefault="00A16E6D" w:rsidP="00A16E6D">
      <w:r w:rsidRPr="00A16E6D">
        <w:t>Nuffield Trust (2022) Primary Care Digital Transformation. Nuffield Trust.</w:t>
      </w:r>
    </w:p>
    <w:p w14:paraId="298120DC" w14:textId="21B6C100" w:rsidR="00D370BC" w:rsidRPr="00A16E6D" w:rsidRDefault="00D370BC" w:rsidP="00A16E6D">
      <w:hyperlink r:id="rId9" w:history="1">
        <w:r w:rsidRPr="00A16E6D">
          <w:rPr>
            <w:rStyle w:val="Hyperlink"/>
          </w:rPr>
          <w:t>https://www.nuffieldtrust.org.uk/research/digital-first-primary-care</w:t>
        </w:r>
      </w:hyperlink>
    </w:p>
    <w:p w14:paraId="04E07714" w14:textId="27FB5605" w:rsidR="00A16E6D" w:rsidRPr="00A16E6D" w:rsidRDefault="00A16E6D" w:rsidP="00A16E6D">
      <w:r w:rsidRPr="00A16E6D">
        <w:t xml:space="preserve">Office for National Statistics (2023) Internet Access – Households and Individuals, UK. </w:t>
      </w:r>
    </w:p>
    <w:p w14:paraId="4DD00C23" w14:textId="465FCECB" w:rsidR="00A16E6D" w:rsidRPr="00A16E6D" w:rsidRDefault="00D370BC" w:rsidP="00A16E6D">
      <w:hyperlink r:id="rId10" w:history="1">
        <w:r w:rsidRPr="00A16E6D">
          <w:rPr>
            <w:rStyle w:val="Hyperlink"/>
          </w:rPr>
          <w:t>https://www.ons.gov.uk/peoplepopulationandcommunity/householdcharacteristics/homeinternetandsocialmediausage</w:t>
        </w:r>
      </w:hyperlink>
    </w:p>
    <w:p w14:paraId="4802CCB8" w14:textId="2790B823" w:rsidR="00A16E6D" w:rsidRPr="00A16E6D" w:rsidRDefault="00A16E6D" w:rsidP="00A16E6D">
      <w:r w:rsidRPr="00A16E6D">
        <w:t>Greenhalgh, T., et al. (</w:t>
      </w:r>
      <w:proofErr w:type="gramStart"/>
      <w:r w:rsidRPr="00A16E6D">
        <w:t>2017) ‘</w:t>
      </w:r>
      <w:proofErr w:type="gramEnd"/>
      <w:r w:rsidRPr="00A16E6D">
        <w:t>What is digital health? A conceptual framework’, Journal of Medical Internet Research, 19(4), pp. e104.</w:t>
      </w:r>
      <w:r w:rsidR="00D370BC" w:rsidRPr="00D370BC">
        <w:t xml:space="preserve"> </w:t>
      </w:r>
      <w:hyperlink r:id="rId11" w:history="1">
        <w:r w:rsidR="00D370BC" w:rsidRPr="00A16E6D">
          <w:rPr>
            <w:rStyle w:val="Hyperlink"/>
          </w:rPr>
          <w:t>https://www.jmir.org/2017/4/e104</w:t>
        </w:r>
        <w:r w:rsidR="00D370BC" w:rsidRPr="00D370BC">
          <w:rPr>
            <w:rStyle w:val="Hyperlink"/>
          </w:rPr>
          <w:t>/</w:t>
        </w:r>
      </w:hyperlink>
    </w:p>
    <w:p w14:paraId="64FF8CCE" w14:textId="77777777" w:rsidR="00A16E6D" w:rsidRPr="00A16E6D" w:rsidRDefault="00A16E6D" w:rsidP="00A16E6D">
      <w:pPr>
        <w:rPr>
          <w:b/>
          <w:bCs/>
        </w:rPr>
      </w:pPr>
    </w:p>
    <w:p w14:paraId="2426FFBD" w14:textId="77777777" w:rsidR="00A16E6D" w:rsidRDefault="00A16E6D"/>
    <w:sectPr w:rsidR="00A16E6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Nova">
    <w:charset w:val="00"/>
    <w:family w:val="swiss"/>
    <w:pitch w:val="variable"/>
    <w:sig w:usb0="0000028F" w:usb1="00000002"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75D4"/>
    <w:rsid w:val="000419CB"/>
    <w:rsid w:val="000A75D4"/>
    <w:rsid w:val="00250AFD"/>
    <w:rsid w:val="006C708F"/>
    <w:rsid w:val="00A16E6D"/>
    <w:rsid w:val="00A35B87"/>
    <w:rsid w:val="00AE06DB"/>
    <w:rsid w:val="00D370BC"/>
    <w:rsid w:val="00D96E63"/>
    <w:rsid w:val="00F9406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DEE350"/>
  <w15:chartTrackingRefBased/>
  <w15:docId w15:val="{FCD0F3EC-B4A2-43B1-B385-3CECE4D77F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75D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A75D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A75D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75D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75D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75D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75D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75D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75D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75D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A75D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A75D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75D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75D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75D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75D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75D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75D4"/>
    <w:rPr>
      <w:rFonts w:eastAsiaTheme="majorEastAsia" w:cstheme="majorBidi"/>
      <w:color w:val="272727" w:themeColor="text1" w:themeTint="D8"/>
    </w:rPr>
  </w:style>
  <w:style w:type="paragraph" w:styleId="Title">
    <w:name w:val="Title"/>
    <w:basedOn w:val="Normal"/>
    <w:next w:val="Normal"/>
    <w:link w:val="TitleChar"/>
    <w:uiPriority w:val="10"/>
    <w:qFormat/>
    <w:rsid w:val="000A75D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75D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75D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75D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75D4"/>
    <w:pPr>
      <w:spacing w:before="160"/>
      <w:jc w:val="center"/>
    </w:pPr>
    <w:rPr>
      <w:i/>
      <w:iCs/>
      <w:color w:val="404040" w:themeColor="text1" w:themeTint="BF"/>
    </w:rPr>
  </w:style>
  <w:style w:type="character" w:customStyle="1" w:styleId="QuoteChar">
    <w:name w:val="Quote Char"/>
    <w:basedOn w:val="DefaultParagraphFont"/>
    <w:link w:val="Quote"/>
    <w:uiPriority w:val="29"/>
    <w:rsid w:val="000A75D4"/>
    <w:rPr>
      <w:i/>
      <w:iCs/>
      <w:color w:val="404040" w:themeColor="text1" w:themeTint="BF"/>
    </w:rPr>
  </w:style>
  <w:style w:type="paragraph" w:styleId="ListParagraph">
    <w:name w:val="List Paragraph"/>
    <w:basedOn w:val="Normal"/>
    <w:uiPriority w:val="34"/>
    <w:qFormat/>
    <w:rsid w:val="000A75D4"/>
    <w:pPr>
      <w:ind w:left="720"/>
      <w:contextualSpacing/>
    </w:pPr>
  </w:style>
  <w:style w:type="character" w:styleId="IntenseEmphasis">
    <w:name w:val="Intense Emphasis"/>
    <w:basedOn w:val="DefaultParagraphFont"/>
    <w:uiPriority w:val="21"/>
    <w:qFormat/>
    <w:rsid w:val="000A75D4"/>
    <w:rPr>
      <w:i/>
      <w:iCs/>
      <w:color w:val="0F4761" w:themeColor="accent1" w:themeShade="BF"/>
    </w:rPr>
  </w:style>
  <w:style w:type="paragraph" w:styleId="IntenseQuote">
    <w:name w:val="Intense Quote"/>
    <w:basedOn w:val="Normal"/>
    <w:next w:val="Normal"/>
    <w:link w:val="IntenseQuoteChar"/>
    <w:uiPriority w:val="30"/>
    <w:qFormat/>
    <w:rsid w:val="000A75D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75D4"/>
    <w:rPr>
      <w:i/>
      <w:iCs/>
      <w:color w:val="0F4761" w:themeColor="accent1" w:themeShade="BF"/>
    </w:rPr>
  </w:style>
  <w:style w:type="character" w:styleId="IntenseReference">
    <w:name w:val="Intense Reference"/>
    <w:basedOn w:val="DefaultParagraphFont"/>
    <w:uiPriority w:val="32"/>
    <w:qFormat/>
    <w:rsid w:val="000A75D4"/>
    <w:rPr>
      <w:b/>
      <w:bCs/>
      <w:smallCaps/>
      <w:color w:val="0F4761" w:themeColor="accent1" w:themeShade="BF"/>
      <w:spacing w:val="5"/>
    </w:rPr>
  </w:style>
  <w:style w:type="character" w:styleId="Hyperlink">
    <w:name w:val="Hyperlink"/>
    <w:basedOn w:val="DefaultParagraphFont"/>
    <w:uiPriority w:val="99"/>
    <w:unhideWhenUsed/>
    <w:rsid w:val="00A16E6D"/>
    <w:rPr>
      <w:color w:val="467886" w:themeColor="hyperlink"/>
      <w:u w:val="single"/>
    </w:rPr>
  </w:style>
  <w:style w:type="character" w:styleId="UnresolvedMention">
    <w:name w:val="Unresolved Mention"/>
    <w:basedOn w:val="DefaultParagraphFont"/>
    <w:uiPriority w:val="99"/>
    <w:semiHidden/>
    <w:unhideWhenUsed/>
    <w:rsid w:val="00A16E6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kingsfund.org.uk/publications/digital-technology-future-health-and-care"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gov.uk/government/publications/a-connected-health-and-care-system"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igital.nhs.uk/data-and-information/publications/statistical/nhs-app-statistics" TargetMode="External"/><Relationship Id="rId11" Type="http://schemas.openxmlformats.org/officeDocument/2006/relationships/hyperlink" Target="https://www.jmir.org/2017/4/e104/" TargetMode="External"/><Relationship Id="rId5" Type="http://schemas.openxmlformats.org/officeDocument/2006/relationships/hyperlink" Target="https://digital.nhs.uk/data-and-information/publications/statistical/nhs-app-statistics" TargetMode="External"/><Relationship Id="rId10" Type="http://schemas.openxmlformats.org/officeDocument/2006/relationships/hyperlink" Target="https://www.ons.gov.uk/peoplepopulationandcommunity/householdcharacteristics/homeinternetandsocialmediausage" TargetMode="External"/><Relationship Id="rId4" Type="http://schemas.openxmlformats.org/officeDocument/2006/relationships/hyperlink" Target="https://www.longtermplan.nhs.uk/" TargetMode="External"/><Relationship Id="rId9" Type="http://schemas.openxmlformats.org/officeDocument/2006/relationships/hyperlink" Target="https://www.nuffieldtrust.org.uk/research/digital-first-primary-ca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43</TotalTime>
  <Pages>7</Pages>
  <Words>2314</Words>
  <Characters>13193</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akinyi miles</dc:creator>
  <cp:keywords/>
  <dc:description/>
  <cp:lastModifiedBy>akinyi miles</cp:lastModifiedBy>
  <cp:revision>4</cp:revision>
  <dcterms:created xsi:type="dcterms:W3CDTF">2026-02-28T22:14:00Z</dcterms:created>
  <dcterms:modified xsi:type="dcterms:W3CDTF">2026-02-28T22:57:00Z</dcterms:modified>
</cp:coreProperties>
</file>