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D3B8E" w14:textId="77777777" w:rsidR="00AA46AD" w:rsidRDefault="00AA46AD" w:rsidP="00AA46AD">
      <w:pPr>
        <w:keepNext/>
        <w:keepLines/>
        <w:spacing w:before="240" w:after="0" w:line="360" w:lineRule="auto"/>
        <w:jc w:val="both"/>
        <w:outlineLvl w:val="0"/>
        <w:rPr>
          <w:rFonts w:ascii="Arial" w:eastAsia="Times New Roman" w:hAnsi="Arial" w:cs="Arial"/>
          <w:b/>
          <w:color w:val="000000" w:themeColor="text1"/>
          <w:sz w:val="24"/>
          <w:szCs w:val="24"/>
        </w:rPr>
      </w:pPr>
      <w:bookmarkStart w:id="0" w:name="_Toc14682019"/>
    </w:p>
    <w:p w14:paraId="5BF2718E" w14:textId="77777777" w:rsidR="00AA46AD" w:rsidRDefault="00AA46AD" w:rsidP="00AA46AD">
      <w:pPr>
        <w:keepNext/>
        <w:keepLines/>
        <w:spacing w:before="240" w:after="0" w:line="360" w:lineRule="auto"/>
        <w:jc w:val="both"/>
        <w:outlineLvl w:val="0"/>
        <w:rPr>
          <w:rFonts w:ascii="Arial" w:eastAsia="Times New Roman" w:hAnsi="Arial" w:cs="Arial"/>
          <w:b/>
          <w:color w:val="000000" w:themeColor="text1"/>
          <w:sz w:val="24"/>
          <w:szCs w:val="24"/>
        </w:rPr>
      </w:pPr>
    </w:p>
    <w:p w14:paraId="7EFB2C8C" w14:textId="77777777" w:rsidR="006644A2" w:rsidRPr="00F34133" w:rsidRDefault="006644A2" w:rsidP="00F34133">
      <w:pPr>
        <w:pStyle w:val="Default"/>
        <w:spacing w:line="360" w:lineRule="auto"/>
        <w:jc w:val="center"/>
        <w:rPr>
          <w:b/>
          <w:sz w:val="22"/>
          <w:szCs w:val="22"/>
        </w:rPr>
      </w:pPr>
      <w:r w:rsidRPr="00F34133">
        <w:rPr>
          <w:b/>
          <w:sz w:val="22"/>
          <w:szCs w:val="22"/>
        </w:rPr>
        <w:t>BA (Hons) Leadership and Management Skills for the Workplace</w:t>
      </w:r>
    </w:p>
    <w:p w14:paraId="04E90082" w14:textId="77777777" w:rsidR="006644A2" w:rsidRPr="00F34133" w:rsidRDefault="006644A2" w:rsidP="00F34133">
      <w:pPr>
        <w:pStyle w:val="Default"/>
        <w:spacing w:line="360" w:lineRule="auto"/>
        <w:jc w:val="center"/>
        <w:rPr>
          <w:b/>
          <w:sz w:val="22"/>
          <w:szCs w:val="22"/>
        </w:rPr>
      </w:pPr>
    </w:p>
    <w:p w14:paraId="79C52243" w14:textId="77777777" w:rsidR="006644A2" w:rsidRPr="00F34133" w:rsidRDefault="006644A2" w:rsidP="00F34133">
      <w:pPr>
        <w:autoSpaceDE w:val="0"/>
        <w:autoSpaceDN w:val="0"/>
        <w:adjustRightInd w:val="0"/>
        <w:spacing w:after="0" w:line="360" w:lineRule="auto"/>
        <w:jc w:val="center"/>
        <w:rPr>
          <w:rFonts w:ascii="Arial" w:hAnsi="Arial" w:cs="Arial"/>
          <w:color w:val="000000"/>
        </w:rPr>
      </w:pPr>
    </w:p>
    <w:p w14:paraId="1AC05688" w14:textId="77777777" w:rsidR="006644A2" w:rsidRPr="00F34133" w:rsidRDefault="006644A2" w:rsidP="00F34133">
      <w:pPr>
        <w:pStyle w:val="Default"/>
        <w:spacing w:line="360" w:lineRule="auto"/>
        <w:jc w:val="center"/>
        <w:rPr>
          <w:b/>
          <w:sz w:val="22"/>
          <w:szCs w:val="22"/>
        </w:rPr>
      </w:pPr>
      <w:r w:rsidRPr="00F34133">
        <w:rPr>
          <w:b/>
          <w:bCs/>
          <w:sz w:val="22"/>
          <w:szCs w:val="22"/>
        </w:rPr>
        <w:t>Developing Workplace Critical Thinking - BMSK5001</w:t>
      </w:r>
    </w:p>
    <w:p w14:paraId="5FC4725A" w14:textId="77777777" w:rsidR="006644A2" w:rsidRPr="00F34133" w:rsidRDefault="006644A2" w:rsidP="00F34133">
      <w:pPr>
        <w:pStyle w:val="Default"/>
        <w:spacing w:line="360" w:lineRule="auto"/>
        <w:jc w:val="center"/>
        <w:rPr>
          <w:b/>
          <w:sz w:val="22"/>
          <w:szCs w:val="22"/>
        </w:rPr>
      </w:pPr>
    </w:p>
    <w:p w14:paraId="0E63C376" w14:textId="77777777" w:rsidR="006644A2" w:rsidRPr="00F34133" w:rsidRDefault="006644A2" w:rsidP="00F34133">
      <w:pPr>
        <w:spacing w:line="360" w:lineRule="auto"/>
        <w:jc w:val="center"/>
        <w:rPr>
          <w:rFonts w:ascii="Arial" w:hAnsi="Arial" w:cs="Arial"/>
          <w:b/>
        </w:rPr>
      </w:pPr>
      <w:r w:rsidRPr="00F34133">
        <w:rPr>
          <w:rFonts w:ascii="Arial" w:hAnsi="Arial" w:cs="Arial"/>
          <w:b/>
        </w:rPr>
        <w:t>Riffet Parveen</w:t>
      </w:r>
    </w:p>
    <w:p w14:paraId="244E3466" w14:textId="77777777" w:rsidR="006644A2" w:rsidRPr="00F34133" w:rsidRDefault="006644A2" w:rsidP="00F34133">
      <w:pPr>
        <w:spacing w:line="360" w:lineRule="auto"/>
        <w:jc w:val="center"/>
        <w:rPr>
          <w:rFonts w:ascii="Arial" w:hAnsi="Arial" w:cs="Arial"/>
          <w:b/>
        </w:rPr>
      </w:pPr>
      <w:r w:rsidRPr="00F34133">
        <w:rPr>
          <w:rFonts w:ascii="Arial" w:hAnsi="Arial" w:cs="Arial"/>
          <w:b/>
        </w:rPr>
        <w:t>Student Number: 1711891</w:t>
      </w:r>
    </w:p>
    <w:p w14:paraId="673CFF2D" w14:textId="77777777" w:rsidR="006644A2" w:rsidRPr="00F34133" w:rsidRDefault="006644A2" w:rsidP="00F34133">
      <w:pPr>
        <w:spacing w:line="360" w:lineRule="auto"/>
        <w:jc w:val="center"/>
        <w:rPr>
          <w:rFonts w:ascii="Arial" w:hAnsi="Arial" w:cs="Arial"/>
          <w:b/>
        </w:rPr>
      </w:pPr>
      <w:r w:rsidRPr="00F34133">
        <w:rPr>
          <w:rFonts w:ascii="Arial" w:hAnsi="Arial" w:cs="Arial"/>
          <w:b/>
        </w:rPr>
        <w:t>BMSK5001</w:t>
      </w:r>
    </w:p>
    <w:p w14:paraId="2A163E2F" w14:textId="77777777" w:rsidR="00AA46AD" w:rsidRPr="00F34133" w:rsidRDefault="006644A2" w:rsidP="00F34133">
      <w:pPr>
        <w:spacing w:line="360" w:lineRule="auto"/>
        <w:jc w:val="center"/>
        <w:rPr>
          <w:rFonts w:ascii="Arial" w:hAnsi="Arial" w:cs="Arial"/>
          <w:b/>
        </w:rPr>
      </w:pPr>
      <w:r w:rsidRPr="00F34133">
        <w:rPr>
          <w:rFonts w:ascii="Arial" w:hAnsi="Arial" w:cs="Arial"/>
          <w:b/>
        </w:rPr>
        <w:t>Ernest Ovia Paul Ranson</w:t>
      </w:r>
    </w:p>
    <w:p w14:paraId="325C6CF0" w14:textId="77777777" w:rsidR="00117FA9" w:rsidRPr="00F34133" w:rsidRDefault="00117FA9" w:rsidP="00F34133">
      <w:pPr>
        <w:spacing w:line="360" w:lineRule="auto"/>
        <w:jc w:val="center"/>
        <w:rPr>
          <w:rFonts w:ascii="Arial" w:hAnsi="Arial" w:cs="Arial"/>
          <w:b/>
        </w:rPr>
      </w:pPr>
    </w:p>
    <w:p w14:paraId="1ECC0131" w14:textId="77777777" w:rsidR="00117FA9" w:rsidRPr="00F34133" w:rsidRDefault="00117FA9" w:rsidP="00F34133">
      <w:pPr>
        <w:spacing w:line="360" w:lineRule="auto"/>
        <w:jc w:val="center"/>
        <w:rPr>
          <w:rFonts w:ascii="Arial" w:hAnsi="Arial" w:cs="Arial"/>
          <w:b/>
        </w:rPr>
      </w:pPr>
      <w:bookmarkStart w:id="1" w:name="_GoBack"/>
      <w:bookmarkEnd w:id="1"/>
    </w:p>
    <w:p w14:paraId="13566BA7" w14:textId="77777777" w:rsidR="00117FA9" w:rsidRPr="00F34133" w:rsidRDefault="00117FA9" w:rsidP="00F34133">
      <w:pPr>
        <w:spacing w:line="360" w:lineRule="auto"/>
        <w:jc w:val="both"/>
        <w:rPr>
          <w:rFonts w:ascii="Arial" w:hAnsi="Arial" w:cs="Arial"/>
          <w:b/>
        </w:rPr>
      </w:pPr>
    </w:p>
    <w:p w14:paraId="756C97A4" w14:textId="77777777" w:rsidR="00117FA9" w:rsidRPr="00F34133" w:rsidRDefault="00117FA9" w:rsidP="00F34133">
      <w:pPr>
        <w:spacing w:line="360" w:lineRule="auto"/>
        <w:jc w:val="both"/>
        <w:rPr>
          <w:rFonts w:ascii="Arial" w:hAnsi="Arial" w:cs="Arial"/>
          <w:b/>
        </w:rPr>
      </w:pPr>
    </w:p>
    <w:p w14:paraId="620274B3" w14:textId="77777777" w:rsidR="00117FA9" w:rsidRPr="00F34133" w:rsidRDefault="00117FA9" w:rsidP="00F34133">
      <w:pPr>
        <w:spacing w:line="360" w:lineRule="auto"/>
        <w:jc w:val="both"/>
        <w:rPr>
          <w:rFonts w:ascii="Arial" w:hAnsi="Arial" w:cs="Arial"/>
          <w:b/>
        </w:rPr>
      </w:pPr>
    </w:p>
    <w:p w14:paraId="1343D644" w14:textId="77777777" w:rsidR="00117FA9" w:rsidRPr="00F34133" w:rsidRDefault="00117FA9" w:rsidP="00F34133">
      <w:pPr>
        <w:spacing w:line="360" w:lineRule="auto"/>
        <w:jc w:val="both"/>
        <w:rPr>
          <w:rFonts w:ascii="Arial" w:hAnsi="Arial" w:cs="Arial"/>
          <w:b/>
        </w:rPr>
      </w:pPr>
    </w:p>
    <w:p w14:paraId="2C7F9D03" w14:textId="77777777" w:rsidR="00117FA9" w:rsidRPr="00F34133" w:rsidRDefault="00117FA9" w:rsidP="00F34133">
      <w:pPr>
        <w:spacing w:line="360" w:lineRule="auto"/>
        <w:jc w:val="both"/>
        <w:rPr>
          <w:rFonts w:ascii="Arial" w:hAnsi="Arial" w:cs="Arial"/>
          <w:b/>
        </w:rPr>
      </w:pPr>
    </w:p>
    <w:p w14:paraId="36B7394F" w14:textId="77777777" w:rsidR="00117FA9" w:rsidRPr="00F34133" w:rsidRDefault="00117FA9" w:rsidP="00F34133">
      <w:pPr>
        <w:spacing w:line="360" w:lineRule="auto"/>
        <w:jc w:val="both"/>
        <w:rPr>
          <w:rFonts w:ascii="Arial" w:hAnsi="Arial" w:cs="Arial"/>
          <w:b/>
        </w:rPr>
      </w:pPr>
    </w:p>
    <w:p w14:paraId="2E1E4E89" w14:textId="77777777" w:rsidR="00117FA9" w:rsidRPr="00F34133" w:rsidRDefault="00117FA9" w:rsidP="00F34133">
      <w:pPr>
        <w:spacing w:line="360" w:lineRule="auto"/>
        <w:jc w:val="both"/>
        <w:rPr>
          <w:rFonts w:ascii="Arial" w:hAnsi="Arial" w:cs="Arial"/>
          <w:b/>
        </w:rPr>
      </w:pPr>
    </w:p>
    <w:p w14:paraId="5BB7B882" w14:textId="77777777" w:rsidR="00117FA9" w:rsidRPr="00F34133" w:rsidRDefault="00117FA9" w:rsidP="00F34133">
      <w:pPr>
        <w:spacing w:line="360" w:lineRule="auto"/>
        <w:jc w:val="both"/>
        <w:rPr>
          <w:rFonts w:ascii="Arial" w:hAnsi="Arial" w:cs="Arial"/>
          <w:b/>
        </w:rPr>
      </w:pPr>
    </w:p>
    <w:p w14:paraId="322E2BCB" w14:textId="77777777" w:rsidR="00117FA9" w:rsidRPr="00F34133" w:rsidRDefault="00117FA9" w:rsidP="00F34133">
      <w:pPr>
        <w:spacing w:line="360" w:lineRule="auto"/>
        <w:jc w:val="both"/>
        <w:rPr>
          <w:rFonts w:ascii="Arial" w:hAnsi="Arial" w:cs="Arial"/>
          <w:b/>
        </w:rPr>
      </w:pPr>
    </w:p>
    <w:p w14:paraId="3052D90C" w14:textId="77777777" w:rsidR="00117FA9" w:rsidRPr="00F34133" w:rsidRDefault="00117FA9" w:rsidP="00F34133">
      <w:pPr>
        <w:spacing w:line="360" w:lineRule="auto"/>
        <w:jc w:val="both"/>
        <w:rPr>
          <w:rFonts w:ascii="Arial" w:hAnsi="Arial" w:cs="Arial"/>
          <w:b/>
        </w:rPr>
      </w:pPr>
    </w:p>
    <w:p w14:paraId="755D7414" w14:textId="77777777" w:rsidR="00117FA9" w:rsidRPr="00F34133" w:rsidRDefault="00117FA9" w:rsidP="00F34133">
      <w:pPr>
        <w:spacing w:line="360" w:lineRule="auto"/>
        <w:jc w:val="both"/>
        <w:rPr>
          <w:rFonts w:ascii="Arial" w:hAnsi="Arial" w:cs="Arial"/>
          <w:b/>
        </w:rPr>
      </w:pPr>
    </w:p>
    <w:sdt>
      <w:sdtPr>
        <w:rPr>
          <w:rFonts w:ascii="Arial" w:eastAsiaTheme="minorHAnsi" w:hAnsi="Arial" w:cs="Arial"/>
          <w:b w:val="0"/>
          <w:bCs w:val="0"/>
          <w:color w:val="auto"/>
          <w:sz w:val="22"/>
          <w:szCs w:val="22"/>
          <w:lang w:eastAsia="en-US"/>
        </w:rPr>
        <w:id w:val="1404961386"/>
        <w:docPartObj>
          <w:docPartGallery w:val="Table of Contents"/>
          <w:docPartUnique/>
        </w:docPartObj>
      </w:sdtPr>
      <w:sdtEndPr>
        <w:rPr>
          <w:noProof/>
        </w:rPr>
      </w:sdtEndPr>
      <w:sdtContent>
        <w:p w14:paraId="1D3B117D" w14:textId="77777777" w:rsidR="00117FA9" w:rsidRPr="00F34133" w:rsidRDefault="00117FA9" w:rsidP="00F34133">
          <w:pPr>
            <w:pStyle w:val="TOCHeading"/>
            <w:spacing w:line="360" w:lineRule="auto"/>
            <w:jc w:val="both"/>
            <w:rPr>
              <w:rFonts w:ascii="Arial" w:hAnsi="Arial" w:cs="Arial"/>
              <w:sz w:val="22"/>
              <w:szCs w:val="22"/>
            </w:rPr>
          </w:pPr>
          <w:r w:rsidRPr="00F34133">
            <w:rPr>
              <w:rFonts w:ascii="Arial" w:hAnsi="Arial" w:cs="Arial"/>
              <w:sz w:val="22"/>
              <w:szCs w:val="22"/>
            </w:rPr>
            <w:t>Table of Contents</w:t>
          </w:r>
        </w:p>
        <w:p w14:paraId="7E1AA360" w14:textId="77777777" w:rsidR="00117FA9" w:rsidRPr="00F34133" w:rsidRDefault="00117FA9" w:rsidP="00F34133">
          <w:pPr>
            <w:pStyle w:val="TOC1"/>
            <w:tabs>
              <w:tab w:val="right" w:leader="dot" w:pos="9350"/>
            </w:tabs>
            <w:spacing w:line="360" w:lineRule="auto"/>
            <w:jc w:val="both"/>
            <w:rPr>
              <w:rFonts w:ascii="Arial" w:hAnsi="Arial" w:cs="Arial"/>
            </w:rPr>
          </w:pPr>
          <w:r w:rsidRPr="00F34133">
            <w:rPr>
              <w:rFonts w:ascii="Arial" w:hAnsi="Arial" w:cs="Arial"/>
            </w:rPr>
            <w:t>Introduction……………………………………………………………………………………</w:t>
          </w:r>
          <w:r w:rsidR="008D3DBE" w:rsidRPr="00F34133">
            <w:rPr>
              <w:rFonts w:ascii="Arial" w:hAnsi="Arial" w:cs="Arial"/>
            </w:rPr>
            <w:t>….</w:t>
          </w:r>
          <w:r w:rsidRPr="00F34133">
            <w:rPr>
              <w:rFonts w:ascii="Arial" w:hAnsi="Arial" w:cs="Arial"/>
            </w:rPr>
            <w:t>……</w:t>
          </w:r>
          <w:r w:rsidR="008D3DBE">
            <w:rPr>
              <w:rFonts w:ascii="Arial" w:hAnsi="Arial" w:cs="Arial"/>
            </w:rPr>
            <w:t>…</w:t>
          </w:r>
          <w:r w:rsidRPr="00F34133">
            <w:rPr>
              <w:rFonts w:ascii="Arial" w:hAnsi="Arial" w:cs="Arial"/>
            </w:rPr>
            <w:t>3</w:t>
          </w:r>
        </w:p>
        <w:p w14:paraId="5EFA9834" w14:textId="77777777" w:rsidR="00117FA9" w:rsidRPr="00F34133" w:rsidRDefault="00117FA9" w:rsidP="00F34133">
          <w:pPr>
            <w:pStyle w:val="TOC1"/>
            <w:tabs>
              <w:tab w:val="right" w:leader="dot" w:pos="9350"/>
            </w:tabs>
            <w:spacing w:line="360" w:lineRule="auto"/>
            <w:jc w:val="both"/>
            <w:rPr>
              <w:rFonts w:ascii="Arial" w:hAnsi="Arial" w:cs="Arial"/>
            </w:rPr>
          </w:pPr>
          <w:r w:rsidRPr="00F34133">
            <w:rPr>
              <w:rFonts w:ascii="Arial" w:hAnsi="Arial" w:cs="Arial"/>
            </w:rPr>
            <w:t>Task1</w:t>
          </w:r>
          <w:r w:rsidR="00C074D8">
            <w:rPr>
              <w:rFonts w:ascii="Arial" w:hAnsi="Arial" w:cs="Arial"/>
            </w:rPr>
            <w:t>.</w:t>
          </w:r>
          <w:r w:rsidRPr="00F34133">
            <w:rPr>
              <w:rFonts w:ascii="Arial" w:hAnsi="Arial" w:cs="Arial"/>
            </w:rPr>
            <w:t>………………………………………………………………………………….………………</w:t>
          </w:r>
          <w:r w:rsidR="008D3DBE">
            <w:rPr>
              <w:rFonts w:ascii="Arial" w:hAnsi="Arial" w:cs="Arial"/>
            </w:rPr>
            <w:t>.</w:t>
          </w:r>
          <w:r w:rsidRPr="00F34133">
            <w:rPr>
              <w:rFonts w:ascii="Arial" w:hAnsi="Arial" w:cs="Arial"/>
            </w:rPr>
            <w:t>3-7</w:t>
          </w:r>
        </w:p>
        <w:p w14:paraId="4EADE652" w14:textId="77777777" w:rsidR="00117FA9" w:rsidRPr="00F34133" w:rsidRDefault="00117FA9" w:rsidP="00F34133">
          <w:pPr>
            <w:pStyle w:val="TOC1"/>
            <w:tabs>
              <w:tab w:val="right" w:leader="dot" w:pos="9350"/>
            </w:tabs>
            <w:spacing w:line="360" w:lineRule="auto"/>
            <w:jc w:val="both"/>
            <w:rPr>
              <w:rFonts w:ascii="Arial" w:hAnsi="Arial" w:cs="Arial"/>
              <w:noProof/>
            </w:rPr>
          </w:pPr>
          <w:r w:rsidRPr="00F34133">
            <w:rPr>
              <w:rFonts w:ascii="Arial" w:hAnsi="Arial" w:cs="Arial"/>
            </w:rPr>
            <w:t>Task</w:t>
          </w:r>
          <w:r w:rsidR="00F34133">
            <w:rPr>
              <w:rFonts w:ascii="Arial" w:hAnsi="Arial" w:cs="Arial"/>
            </w:rPr>
            <w:t>2</w:t>
          </w:r>
          <w:r w:rsidRPr="00F34133">
            <w:rPr>
              <w:rFonts w:ascii="Arial" w:hAnsi="Arial" w:cs="Arial"/>
            </w:rPr>
            <w:t>…</w:t>
          </w:r>
          <w:r w:rsidR="00F34133">
            <w:rPr>
              <w:rFonts w:ascii="Arial" w:hAnsi="Arial" w:cs="Arial"/>
            </w:rPr>
            <w:t>…</w:t>
          </w:r>
          <w:r w:rsidRPr="00F34133">
            <w:rPr>
              <w:rFonts w:ascii="Arial" w:hAnsi="Arial" w:cs="Arial"/>
            </w:rPr>
            <w:t>…………………………………………………………………………………………</w:t>
          </w:r>
          <w:proofErr w:type="gramStart"/>
          <w:r w:rsidRPr="00F34133">
            <w:rPr>
              <w:rFonts w:ascii="Arial" w:hAnsi="Arial" w:cs="Arial"/>
            </w:rPr>
            <w:t>....</w:t>
          </w:r>
          <w:r w:rsidR="008D3DBE">
            <w:rPr>
              <w:rFonts w:ascii="Arial" w:hAnsi="Arial" w:cs="Arial"/>
            </w:rPr>
            <w:t>.</w:t>
          </w:r>
          <w:proofErr w:type="gramEnd"/>
          <w:r w:rsidRPr="00F34133">
            <w:rPr>
              <w:rFonts w:ascii="Arial" w:hAnsi="Arial" w:cs="Arial"/>
            </w:rPr>
            <w:fldChar w:fldCharType="begin"/>
          </w:r>
          <w:r w:rsidRPr="00F34133">
            <w:rPr>
              <w:rFonts w:ascii="Arial" w:hAnsi="Arial" w:cs="Arial"/>
            </w:rPr>
            <w:instrText xml:space="preserve"> TOC \o "1-3" \h \z \u </w:instrText>
          </w:r>
          <w:r w:rsidRPr="00F34133">
            <w:rPr>
              <w:rFonts w:ascii="Arial" w:hAnsi="Arial" w:cs="Arial"/>
            </w:rPr>
            <w:fldChar w:fldCharType="separate"/>
          </w:r>
          <w:r w:rsidRPr="00F34133">
            <w:rPr>
              <w:rFonts w:ascii="Arial" w:hAnsi="Arial" w:cs="Arial"/>
            </w:rPr>
            <w:t>8-13</w:t>
          </w:r>
        </w:p>
        <w:p w14:paraId="0069B30E" w14:textId="77777777" w:rsidR="00117FA9" w:rsidRPr="00F34133" w:rsidRDefault="00117FA9" w:rsidP="00F34133">
          <w:pPr>
            <w:autoSpaceDE w:val="0"/>
            <w:autoSpaceDN w:val="0"/>
            <w:adjustRightInd w:val="0"/>
            <w:spacing w:after="0" w:line="360" w:lineRule="auto"/>
            <w:contextualSpacing/>
            <w:rPr>
              <w:rFonts w:ascii="Arial" w:eastAsia="Calibri" w:hAnsi="Arial" w:cs="Arial"/>
            </w:rPr>
          </w:pPr>
          <w:r w:rsidRPr="00F34133">
            <w:rPr>
              <w:rFonts w:ascii="Arial" w:eastAsia="Calibri" w:hAnsi="Arial" w:cs="Arial"/>
            </w:rPr>
            <w:t>Significance</w:t>
          </w:r>
          <w:r w:rsidR="00F34133">
            <w:rPr>
              <w:rFonts w:ascii="Arial" w:eastAsia="Calibri" w:hAnsi="Arial" w:cs="Arial"/>
            </w:rPr>
            <w:t xml:space="preserve"> </w:t>
          </w:r>
          <w:r w:rsidRPr="00F34133">
            <w:rPr>
              <w:rFonts w:ascii="Arial" w:eastAsia="Calibri" w:hAnsi="Arial" w:cs="Arial"/>
            </w:rPr>
            <w:t>of beliefs, attitudes and value systems in shaping human</w:t>
          </w:r>
          <w:r w:rsidR="00F34133">
            <w:rPr>
              <w:rFonts w:ascii="Arial" w:eastAsia="Calibri" w:hAnsi="Arial" w:cs="Arial"/>
            </w:rPr>
            <w:t xml:space="preserve"> b</w:t>
          </w:r>
          <w:r w:rsidRPr="00F34133">
            <w:rPr>
              <w:rFonts w:ascii="Arial" w:eastAsia="Calibri" w:hAnsi="Arial" w:cs="Arial"/>
            </w:rPr>
            <w:t>ehavior</w:t>
          </w:r>
          <w:r w:rsidR="00F34133" w:rsidRPr="00F34133">
            <w:rPr>
              <w:rFonts w:ascii="Arial" w:eastAsia="Calibri" w:hAnsi="Arial" w:cs="Arial"/>
            </w:rPr>
            <w:t>….</w:t>
          </w:r>
          <w:r w:rsidRPr="00F34133">
            <w:rPr>
              <w:rFonts w:ascii="Arial" w:eastAsia="Calibri" w:hAnsi="Arial" w:cs="Arial"/>
            </w:rPr>
            <w:t>……</w:t>
          </w:r>
          <w:r w:rsidR="008D3DBE">
            <w:rPr>
              <w:rFonts w:ascii="Arial" w:eastAsia="Calibri" w:hAnsi="Arial" w:cs="Arial"/>
            </w:rPr>
            <w:t>…</w:t>
          </w:r>
          <w:r w:rsidR="008D3DBE" w:rsidRPr="00F34133">
            <w:rPr>
              <w:rFonts w:ascii="Arial" w:eastAsia="Calibri" w:hAnsi="Arial" w:cs="Arial"/>
            </w:rPr>
            <w:t>.</w:t>
          </w:r>
          <w:r w:rsidR="008D3DBE">
            <w:rPr>
              <w:rFonts w:ascii="Arial" w:eastAsia="Calibri" w:hAnsi="Arial" w:cs="Arial"/>
            </w:rPr>
            <w:t xml:space="preserve"> </w:t>
          </w:r>
          <w:proofErr w:type="gramStart"/>
          <w:r w:rsidR="008D3DBE">
            <w:rPr>
              <w:rFonts w:ascii="Arial" w:eastAsia="Calibri" w:hAnsi="Arial" w:cs="Arial"/>
            </w:rPr>
            <w:t>,,,,</w:t>
          </w:r>
          <w:proofErr w:type="gramEnd"/>
          <w:r w:rsidR="009E5B51">
            <w:rPr>
              <w:rFonts w:ascii="Arial" w:eastAsia="Calibri" w:hAnsi="Arial" w:cs="Arial"/>
            </w:rPr>
            <w:t>14</w:t>
          </w:r>
        </w:p>
        <w:p w14:paraId="7206DCB3" w14:textId="77777777" w:rsidR="00117FA9" w:rsidRPr="00F34133" w:rsidRDefault="00117FA9" w:rsidP="00F34133">
          <w:pPr>
            <w:keepNext/>
            <w:keepLines/>
            <w:spacing w:before="40" w:after="0" w:line="360" w:lineRule="auto"/>
            <w:outlineLvl w:val="6"/>
            <w:rPr>
              <w:rFonts w:ascii="Arial" w:eastAsia="Times New Roman" w:hAnsi="Arial" w:cs="Arial"/>
              <w:iCs/>
              <w:color w:val="000000" w:themeColor="text1"/>
            </w:rPr>
          </w:pPr>
          <w:r w:rsidRPr="00F34133">
            <w:rPr>
              <w:rFonts w:ascii="Arial" w:eastAsia="Times New Roman" w:hAnsi="Arial" w:cs="Arial"/>
              <w:iCs/>
              <w:color w:val="000000" w:themeColor="text1"/>
            </w:rPr>
            <w:t xml:space="preserve">Relationship between beliefs, attitudes and value </w:t>
          </w:r>
          <w:r w:rsidR="008D3DBE" w:rsidRPr="00F34133">
            <w:rPr>
              <w:rFonts w:ascii="Arial" w:eastAsia="Times New Roman" w:hAnsi="Arial" w:cs="Arial"/>
              <w:iCs/>
              <w:color w:val="000000" w:themeColor="text1"/>
            </w:rPr>
            <w:t>systems</w:t>
          </w:r>
          <w:r w:rsidR="008D3DBE">
            <w:rPr>
              <w:rFonts w:ascii="Arial" w:eastAsia="Times New Roman" w:hAnsi="Arial" w:cs="Arial"/>
              <w:iCs/>
              <w:color w:val="000000" w:themeColor="text1"/>
            </w:rPr>
            <w:t>...</w:t>
          </w:r>
          <w:r w:rsidRPr="00F34133">
            <w:rPr>
              <w:rFonts w:ascii="Arial" w:eastAsia="Times New Roman" w:hAnsi="Arial" w:cs="Arial"/>
              <w:iCs/>
              <w:color w:val="000000" w:themeColor="text1"/>
            </w:rPr>
            <w:t>………………………………….…15</w:t>
          </w:r>
        </w:p>
        <w:p w14:paraId="0C4DBD36" w14:textId="77777777" w:rsidR="00117FA9" w:rsidRPr="00F34133" w:rsidRDefault="008D3DBE" w:rsidP="00F34133">
          <w:pPr>
            <w:keepNext/>
            <w:keepLines/>
            <w:spacing w:before="40" w:after="0" w:line="360" w:lineRule="auto"/>
            <w:jc w:val="both"/>
            <w:outlineLvl w:val="6"/>
            <w:rPr>
              <w:rFonts w:ascii="Arial" w:eastAsia="Times New Roman" w:hAnsi="Arial" w:cs="Arial"/>
              <w:iCs/>
              <w:color w:val="000000" w:themeColor="text1"/>
            </w:rPr>
          </w:pPr>
          <w:r w:rsidRPr="00F34133">
            <w:rPr>
              <w:rFonts w:ascii="Arial" w:eastAsia="Times New Roman" w:hAnsi="Arial" w:cs="Arial"/>
              <w:iCs/>
              <w:color w:val="000000" w:themeColor="text1"/>
            </w:rPr>
            <w:t>Conclusio</w:t>
          </w:r>
          <w:r>
            <w:rPr>
              <w:rFonts w:ascii="Arial" w:eastAsia="Times New Roman" w:hAnsi="Arial" w:cs="Arial"/>
              <w:iCs/>
              <w:color w:val="000000" w:themeColor="text1"/>
            </w:rPr>
            <w:t>n...</w:t>
          </w:r>
          <w:r w:rsidR="00117FA9" w:rsidRPr="00F34133">
            <w:rPr>
              <w:rFonts w:ascii="Arial" w:eastAsia="Times New Roman" w:hAnsi="Arial" w:cs="Arial"/>
              <w:iCs/>
              <w:color w:val="000000" w:themeColor="text1"/>
            </w:rPr>
            <w:t>…………………………………………………</w:t>
          </w:r>
          <w:r w:rsidRPr="00F34133">
            <w:rPr>
              <w:rFonts w:ascii="Arial" w:eastAsia="Times New Roman" w:hAnsi="Arial" w:cs="Arial"/>
              <w:iCs/>
              <w:color w:val="000000" w:themeColor="text1"/>
            </w:rPr>
            <w:t>…...</w:t>
          </w:r>
          <w:r w:rsidR="00117FA9" w:rsidRPr="00F34133">
            <w:rPr>
              <w:rFonts w:ascii="Arial" w:eastAsia="Times New Roman" w:hAnsi="Arial" w:cs="Arial"/>
              <w:iCs/>
              <w:color w:val="000000" w:themeColor="text1"/>
            </w:rPr>
            <w:t>………………………………</w:t>
          </w:r>
          <w:r w:rsidRPr="00F34133">
            <w:rPr>
              <w:rFonts w:ascii="Arial" w:eastAsia="Times New Roman" w:hAnsi="Arial" w:cs="Arial"/>
              <w:iCs/>
              <w:color w:val="000000" w:themeColor="text1"/>
            </w:rPr>
            <w:t>….</w:t>
          </w:r>
          <w:r>
            <w:rPr>
              <w:rFonts w:ascii="Arial" w:eastAsia="Times New Roman" w:hAnsi="Arial" w:cs="Arial"/>
              <w:iCs/>
              <w:color w:val="000000" w:themeColor="text1"/>
            </w:rPr>
            <w:t xml:space="preserve"> </w:t>
          </w:r>
          <w:proofErr w:type="gramStart"/>
          <w:r>
            <w:rPr>
              <w:rFonts w:ascii="Arial" w:eastAsia="Times New Roman" w:hAnsi="Arial" w:cs="Arial"/>
              <w:iCs/>
              <w:color w:val="000000" w:themeColor="text1"/>
            </w:rPr>
            <w:t>,,,</w:t>
          </w:r>
          <w:proofErr w:type="gramEnd"/>
          <w:r w:rsidR="009E5B51">
            <w:rPr>
              <w:rFonts w:ascii="Arial" w:eastAsia="Times New Roman" w:hAnsi="Arial" w:cs="Arial"/>
              <w:iCs/>
              <w:color w:val="000000" w:themeColor="text1"/>
            </w:rPr>
            <w:t>1</w:t>
          </w:r>
          <w:r>
            <w:rPr>
              <w:rFonts w:ascii="Arial" w:eastAsia="Times New Roman" w:hAnsi="Arial" w:cs="Arial"/>
              <w:iCs/>
              <w:color w:val="000000" w:themeColor="text1"/>
            </w:rPr>
            <w:t>5</w:t>
          </w:r>
        </w:p>
        <w:p w14:paraId="1D607DFC" w14:textId="77777777" w:rsidR="00117FA9" w:rsidRPr="00F34133" w:rsidRDefault="00117FA9" w:rsidP="00F34133">
          <w:pPr>
            <w:keepNext/>
            <w:keepLines/>
            <w:spacing w:before="40" w:after="0" w:line="360" w:lineRule="auto"/>
            <w:jc w:val="both"/>
            <w:outlineLvl w:val="6"/>
            <w:rPr>
              <w:rFonts w:ascii="Arial" w:eastAsia="Times New Roman" w:hAnsi="Arial" w:cs="Arial"/>
              <w:iCs/>
              <w:color w:val="000000" w:themeColor="text1"/>
            </w:rPr>
          </w:pPr>
          <w:r w:rsidRPr="00F34133">
            <w:rPr>
              <w:rFonts w:ascii="Arial" w:eastAsia="Times New Roman" w:hAnsi="Arial" w:cs="Arial"/>
              <w:iCs/>
              <w:color w:val="000000" w:themeColor="text1"/>
            </w:rPr>
            <w:t>Reference</w:t>
          </w:r>
          <w:r w:rsidR="00F34133">
            <w:rPr>
              <w:rFonts w:ascii="Arial" w:eastAsia="Times New Roman" w:hAnsi="Arial" w:cs="Arial"/>
              <w:iCs/>
              <w:color w:val="000000" w:themeColor="text1"/>
            </w:rPr>
            <w:t>s</w:t>
          </w:r>
          <w:r w:rsidRPr="00F34133">
            <w:rPr>
              <w:rFonts w:ascii="Arial" w:eastAsia="Times New Roman" w:hAnsi="Arial" w:cs="Arial"/>
              <w:iCs/>
              <w:color w:val="000000" w:themeColor="text1"/>
            </w:rPr>
            <w:t>…</w:t>
          </w:r>
          <w:r w:rsidR="008D3DBE">
            <w:rPr>
              <w:rFonts w:ascii="Arial" w:eastAsia="Times New Roman" w:hAnsi="Arial" w:cs="Arial"/>
              <w:iCs/>
              <w:color w:val="000000" w:themeColor="text1"/>
            </w:rPr>
            <w:t>.</w:t>
          </w:r>
          <w:r w:rsidRPr="00F34133">
            <w:rPr>
              <w:rFonts w:ascii="Arial" w:eastAsia="Times New Roman" w:hAnsi="Arial" w:cs="Arial"/>
              <w:iCs/>
              <w:color w:val="000000" w:themeColor="text1"/>
            </w:rPr>
            <w:t>………………………………………………………………………………………</w:t>
          </w:r>
          <w:r w:rsidR="009E5B51">
            <w:rPr>
              <w:rFonts w:ascii="Arial" w:eastAsia="Times New Roman" w:hAnsi="Arial" w:cs="Arial"/>
              <w:iCs/>
              <w:color w:val="000000" w:themeColor="text1"/>
            </w:rPr>
            <w:t>1</w:t>
          </w:r>
          <w:r w:rsidR="008D3DBE">
            <w:rPr>
              <w:rFonts w:ascii="Arial" w:eastAsia="Times New Roman" w:hAnsi="Arial" w:cs="Arial"/>
              <w:iCs/>
              <w:color w:val="000000" w:themeColor="text1"/>
            </w:rPr>
            <w:t>6-</w:t>
          </w:r>
          <w:r w:rsidR="009E5B51">
            <w:rPr>
              <w:rFonts w:ascii="Arial" w:eastAsia="Times New Roman" w:hAnsi="Arial" w:cs="Arial"/>
              <w:iCs/>
              <w:color w:val="000000" w:themeColor="text1"/>
            </w:rPr>
            <w:t>2</w:t>
          </w:r>
          <w:r w:rsidR="008D3DBE">
            <w:rPr>
              <w:rFonts w:ascii="Arial" w:eastAsia="Times New Roman" w:hAnsi="Arial" w:cs="Arial"/>
              <w:iCs/>
              <w:color w:val="000000" w:themeColor="text1"/>
            </w:rPr>
            <w:t>0</w:t>
          </w:r>
        </w:p>
        <w:p w14:paraId="19CDFD52" w14:textId="77777777" w:rsidR="00117FA9" w:rsidRPr="00F34133" w:rsidRDefault="00117FA9" w:rsidP="00F34133">
          <w:pPr>
            <w:pStyle w:val="TOC2"/>
            <w:tabs>
              <w:tab w:val="left" w:pos="660"/>
              <w:tab w:val="right" w:leader="dot" w:pos="9350"/>
            </w:tabs>
            <w:spacing w:line="360" w:lineRule="auto"/>
            <w:ind w:firstLine="720"/>
            <w:jc w:val="both"/>
            <w:rPr>
              <w:rFonts w:ascii="Arial" w:hAnsi="Arial" w:cs="Arial"/>
              <w:noProof/>
            </w:rPr>
          </w:pPr>
        </w:p>
        <w:p w14:paraId="0E7C054A" w14:textId="77777777" w:rsidR="00117FA9" w:rsidRPr="00F34133" w:rsidRDefault="00117FA9" w:rsidP="00F34133">
          <w:pPr>
            <w:spacing w:line="360" w:lineRule="auto"/>
            <w:jc w:val="both"/>
            <w:rPr>
              <w:rFonts w:ascii="Arial" w:hAnsi="Arial" w:cs="Arial"/>
            </w:rPr>
          </w:pPr>
          <w:r w:rsidRPr="00F34133">
            <w:rPr>
              <w:rFonts w:ascii="Arial" w:hAnsi="Arial" w:cs="Arial"/>
              <w:b/>
              <w:bCs/>
              <w:noProof/>
            </w:rPr>
            <w:fldChar w:fldCharType="end"/>
          </w:r>
        </w:p>
        <w:p w14:paraId="46E39AD5" w14:textId="77777777" w:rsidR="00117FA9" w:rsidRPr="00F34133" w:rsidRDefault="00117FA9" w:rsidP="00F34133">
          <w:pPr>
            <w:spacing w:line="360" w:lineRule="auto"/>
            <w:jc w:val="both"/>
            <w:rPr>
              <w:rFonts w:ascii="Arial" w:hAnsi="Arial" w:cs="Arial"/>
            </w:rPr>
          </w:pPr>
        </w:p>
        <w:p w14:paraId="24B7CB00" w14:textId="77777777" w:rsidR="00117FA9" w:rsidRPr="00F34133" w:rsidRDefault="00117FA9" w:rsidP="00F34133">
          <w:pPr>
            <w:spacing w:line="360" w:lineRule="auto"/>
            <w:jc w:val="both"/>
            <w:rPr>
              <w:rFonts w:ascii="Arial" w:hAnsi="Arial" w:cs="Arial"/>
            </w:rPr>
          </w:pPr>
        </w:p>
        <w:p w14:paraId="39F38EE0" w14:textId="77777777" w:rsidR="00117FA9" w:rsidRPr="00F34133" w:rsidRDefault="00E17560" w:rsidP="00F34133">
          <w:pPr>
            <w:spacing w:line="360" w:lineRule="auto"/>
            <w:jc w:val="both"/>
            <w:rPr>
              <w:rFonts w:ascii="Arial" w:hAnsi="Arial" w:cs="Arial"/>
              <w:b/>
              <w:bCs/>
              <w:noProof/>
            </w:rPr>
          </w:pPr>
        </w:p>
      </w:sdtContent>
    </w:sdt>
    <w:bookmarkStart w:id="2" w:name="_Toc15310875" w:displacedByCustomXml="prev"/>
    <w:p w14:paraId="4FBCF2FA" w14:textId="77777777" w:rsidR="00117FA9" w:rsidRPr="00F34133" w:rsidRDefault="00117FA9" w:rsidP="00F34133">
      <w:pPr>
        <w:spacing w:line="360" w:lineRule="auto"/>
        <w:jc w:val="both"/>
        <w:rPr>
          <w:rFonts w:ascii="Arial" w:eastAsia="Times New Roman" w:hAnsi="Arial" w:cs="Arial"/>
          <w:b/>
          <w:color w:val="000000" w:themeColor="text1"/>
        </w:rPr>
      </w:pPr>
    </w:p>
    <w:p w14:paraId="1EC2453A" w14:textId="77777777" w:rsidR="005046C5" w:rsidRPr="00F34133" w:rsidRDefault="005046C5" w:rsidP="00F34133">
      <w:pPr>
        <w:spacing w:line="360" w:lineRule="auto"/>
        <w:jc w:val="both"/>
        <w:rPr>
          <w:rFonts w:ascii="Arial" w:eastAsia="Times New Roman" w:hAnsi="Arial" w:cs="Arial"/>
          <w:b/>
          <w:color w:val="000000" w:themeColor="text1"/>
        </w:rPr>
      </w:pPr>
    </w:p>
    <w:p w14:paraId="1DE684D5" w14:textId="77777777" w:rsidR="005046C5" w:rsidRPr="00F34133" w:rsidRDefault="005046C5" w:rsidP="00F34133">
      <w:pPr>
        <w:spacing w:line="360" w:lineRule="auto"/>
        <w:jc w:val="both"/>
        <w:rPr>
          <w:rFonts w:ascii="Arial" w:eastAsia="Times New Roman" w:hAnsi="Arial" w:cs="Arial"/>
          <w:b/>
          <w:color w:val="000000" w:themeColor="text1"/>
        </w:rPr>
      </w:pPr>
    </w:p>
    <w:p w14:paraId="2F82B326" w14:textId="77777777" w:rsidR="005046C5" w:rsidRPr="00F34133" w:rsidRDefault="005046C5" w:rsidP="00F34133">
      <w:pPr>
        <w:spacing w:line="360" w:lineRule="auto"/>
        <w:jc w:val="both"/>
        <w:rPr>
          <w:rFonts w:ascii="Arial" w:eastAsia="Times New Roman" w:hAnsi="Arial" w:cs="Arial"/>
          <w:b/>
          <w:color w:val="000000" w:themeColor="text1"/>
        </w:rPr>
      </w:pPr>
    </w:p>
    <w:p w14:paraId="441F957E" w14:textId="77777777" w:rsidR="005046C5" w:rsidRPr="00F34133" w:rsidRDefault="005046C5" w:rsidP="00F34133">
      <w:pPr>
        <w:spacing w:line="360" w:lineRule="auto"/>
        <w:jc w:val="both"/>
        <w:rPr>
          <w:rFonts w:ascii="Arial" w:eastAsia="Times New Roman" w:hAnsi="Arial" w:cs="Arial"/>
          <w:b/>
          <w:color w:val="000000" w:themeColor="text1"/>
        </w:rPr>
      </w:pPr>
    </w:p>
    <w:p w14:paraId="0AB6D0B4" w14:textId="77777777" w:rsidR="005046C5" w:rsidRPr="00F34133" w:rsidRDefault="005046C5" w:rsidP="00F34133">
      <w:pPr>
        <w:spacing w:line="360" w:lineRule="auto"/>
        <w:jc w:val="both"/>
        <w:rPr>
          <w:rFonts w:ascii="Arial" w:eastAsia="Times New Roman" w:hAnsi="Arial" w:cs="Arial"/>
          <w:b/>
          <w:color w:val="000000" w:themeColor="text1"/>
        </w:rPr>
      </w:pPr>
    </w:p>
    <w:p w14:paraId="22713946" w14:textId="77777777" w:rsidR="005046C5" w:rsidRPr="00F34133" w:rsidRDefault="005046C5" w:rsidP="00F34133">
      <w:pPr>
        <w:spacing w:line="360" w:lineRule="auto"/>
        <w:jc w:val="both"/>
        <w:rPr>
          <w:rFonts w:ascii="Arial" w:eastAsia="Times New Roman" w:hAnsi="Arial" w:cs="Arial"/>
          <w:b/>
          <w:color w:val="000000" w:themeColor="text1"/>
        </w:rPr>
      </w:pPr>
    </w:p>
    <w:p w14:paraId="6CAEE887" w14:textId="77777777" w:rsidR="005046C5" w:rsidRPr="00F34133" w:rsidRDefault="005046C5" w:rsidP="00F34133">
      <w:pPr>
        <w:spacing w:line="360" w:lineRule="auto"/>
        <w:jc w:val="both"/>
        <w:rPr>
          <w:rFonts w:ascii="Arial" w:eastAsia="Times New Roman" w:hAnsi="Arial" w:cs="Arial"/>
          <w:b/>
          <w:color w:val="000000" w:themeColor="text1"/>
        </w:rPr>
      </w:pPr>
    </w:p>
    <w:p w14:paraId="0D1B626E" w14:textId="77777777" w:rsidR="005046C5" w:rsidRPr="00F34133" w:rsidRDefault="005046C5" w:rsidP="00F34133">
      <w:pPr>
        <w:spacing w:line="360" w:lineRule="auto"/>
        <w:jc w:val="both"/>
        <w:rPr>
          <w:rFonts w:ascii="Arial" w:eastAsia="Times New Roman" w:hAnsi="Arial" w:cs="Arial"/>
          <w:b/>
          <w:color w:val="000000" w:themeColor="text1"/>
        </w:rPr>
      </w:pPr>
    </w:p>
    <w:p w14:paraId="6E9BD247" w14:textId="77777777" w:rsidR="005046C5" w:rsidRPr="00F34133" w:rsidRDefault="005046C5" w:rsidP="00F34133">
      <w:pPr>
        <w:spacing w:line="360" w:lineRule="auto"/>
        <w:jc w:val="both"/>
        <w:rPr>
          <w:rFonts w:ascii="Arial" w:eastAsia="Times New Roman" w:hAnsi="Arial" w:cs="Arial"/>
          <w:b/>
          <w:color w:val="000000" w:themeColor="text1"/>
        </w:rPr>
      </w:pPr>
    </w:p>
    <w:p w14:paraId="6ADED019" w14:textId="77777777" w:rsidR="005046C5" w:rsidRPr="00F34133" w:rsidRDefault="005046C5" w:rsidP="00F34133">
      <w:pPr>
        <w:spacing w:line="360" w:lineRule="auto"/>
        <w:jc w:val="both"/>
        <w:rPr>
          <w:rFonts w:ascii="Arial" w:eastAsia="Times New Roman" w:hAnsi="Arial" w:cs="Arial"/>
          <w:b/>
          <w:color w:val="000000" w:themeColor="text1"/>
        </w:rPr>
      </w:pPr>
    </w:p>
    <w:p w14:paraId="00E234EA" w14:textId="77777777" w:rsidR="005046C5" w:rsidRPr="00F34133" w:rsidRDefault="005046C5" w:rsidP="00F34133">
      <w:pPr>
        <w:spacing w:line="360" w:lineRule="auto"/>
        <w:jc w:val="both"/>
        <w:rPr>
          <w:rFonts w:ascii="Arial" w:eastAsia="Times New Roman" w:hAnsi="Arial" w:cs="Arial"/>
          <w:b/>
          <w:color w:val="000000" w:themeColor="text1"/>
        </w:rPr>
      </w:pPr>
    </w:p>
    <w:p w14:paraId="0114A2CB" w14:textId="77777777" w:rsidR="00AA46AD" w:rsidRPr="00F34133" w:rsidRDefault="00AA46AD" w:rsidP="00F34133">
      <w:pPr>
        <w:spacing w:line="360" w:lineRule="auto"/>
        <w:jc w:val="both"/>
        <w:rPr>
          <w:rFonts w:ascii="Arial" w:hAnsi="Arial" w:cs="Arial"/>
        </w:rPr>
      </w:pPr>
      <w:r w:rsidRPr="00F34133">
        <w:rPr>
          <w:rFonts w:ascii="Arial" w:eastAsia="Times New Roman" w:hAnsi="Arial" w:cs="Arial"/>
          <w:b/>
          <w:color w:val="000000" w:themeColor="text1"/>
        </w:rPr>
        <w:lastRenderedPageBreak/>
        <w:t>Introductio</w:t>
      </w:r>
      <w:bookmarkEnd w:id="0"/>
      <w:r w:rsidRPr="00F34133">
        <w:rPr>
          <w:rFonts w:ascii="Arial" w:eastAsia="Times New Roman" w:hAnsi="Arial" w:cs="Arial"/>
          <w:b/>
          <w:color w:val="000000" w:themeColor="text1"/>
        </w:rPr>
        <w:t>n</w:t>
      </w:r>
      <w:r w:rsidRPr="00F34133">
        <w:rPr>
          <w:rFonts w:ascii="Arial" w:eastAsia="Times New Roman" w:hAnsi="Arial" w:cs="Arial"/>
          <w:color w:val="000000" w:themeColor="text1"/>
        </w:rPr>
        <w:t>:</w:t>
      </w:r>
      <w:bookmarkEnd w:id="2"/>
    </w:p>
    <w:p w14:paraId="0FB5F88D" w14:textId="77777777" w:rsidR="00AA46AD" w:rsidRPr="00F34133" w:rsidRDefault="00AA46AD" w:rsidP="00F34133">
      <w:pPr>
        <w:spacing w:line="360" w:lineRule="auto"/>
        <w:jc w:val="both"/>
        <w:rPr>
          <w:rFonts w:ascii="Arial" w:eastAsia="Calibri" w:hAnsi="Arial" w:cs="Arial"/>
        </w:rPr>
      </w:pPr>
      <w:r w:rsidRPr="00F34133">
        <w:rPr>
          <w:rFonts w:ascii="Arial" w:eastAsia="Calibri" w:hAnsi="Arial" w:cs="Arial"/>
          <w:shd w:val="clear" w:color="auto" w:fill="FFFFFF"/>
        </w:rPr>
        <w:t>Every human being possesses their individual set of beliefs, attitude and values that allow them to think and view different aspects of the world according to their own perspective.</w:t>
      </w:r>
      <w:r w:rsidRPr="00F34133">
        <w:rPr>
          <w:rFonts w:ascii="Arial" w:eastAsia="Calibri" w:hAnsi="Arial" w:cs="Arial"/>
        </w:rPr>
        <w:t xml:space="preserve"> The individual beliefs, attitudes and values play essential role and offer understanding and knowledge for workplace (</w:t>
      </w:r>
      <w:r w:rsidRPr="00F34133">
        <w:rPr>
          <w:rFonts w:ascii="Arial" w:eastAsia="Times New Roman" w:hAnsi="Arial" w:cs="Arial"/>
          <w:iCs/>
        </w:rPr>
        <w:t>Argyle, 1990).</w:t>
      </w:r>
      <w:r w:rsidRPr="00F34133">
        <w:rPr>
          <w:rFonts w:ascii="Arial" w:eastAsia="Calibri" w:hAnsi="Arial" w:cs="Arial"/>
        </w:rPr>
        <w:t xml:space="preserve"> The following report will critically analyze the impact of beliefs, attitudes and values on workplace behavior.  </w:t>
      </w:r>
      <w:r w:rsidRPr="00F34133">
        <w:rPr>
          <w:rFonts w:ascii="Arial" w:eastAsia="Calibri" w:hAnsi="Arial" w:cs="Arial"/>
          <w:bCs/>
        </w:rPr>
        <w:t>The report will further cover how workplace behavior can be influenced by using different techniques. In the second part of the report a suitable</w:t>
      </w:r>
      <w:r w:rsidRPr="00F34133">
        <w:rPr>
          <w:rFonts w:ascii="Arial" w:eastAsia="Calibri" w:hAnsi="Arial" w:cs="Arial"/>
        </w:rPr>
        <w:t xml:space="preserve"> management theory relevant to my role will be assessed and evaluated critically according to my personal beliefs</w:t>
      </w:r>
      <w:r w:rsidR="00F34133">
        <w:rPr>
          <w:rFonts w:ascii="Arial" w:eastAsia="Calibri" w:hAnsi="Arial" w:cs="Arial"/>
        </w:rPr>
        <w:t>,</w:t>
      </w:r>
      <w:r w:rsidRPr="00F34133">
        <w:rPr>
          <w:rFonts w:ascii="Arial" w:eastAsia="Calibri" w:hAnsi="Arial" w:cs="Arial"/>
        </w:rPr>
        <w:t xml:space="preserve"> values and attitudes (Dochy, 2011).</w:t>
      </w:r>
    </w:p>
    <w:p w14:paraId="530CFE0B" w14:textId="77777777" w:rsidR="00AA46AD" w:rsidRPr="00F34133" w:rsidRDefault="00AA46AD" w:rsidP="00F34133">
      <w:pPr>
        <w:spacing w:line="360" w:lineRule="auto"/>
        <w:jc w:val="both"/>
        <w:rPr>
          <w:rFonts w:ascii="Arial" w:eastAsia="Calibri" w:hAnsi="Arial" w:cs="Arial"/>
          <w:b/>
        </w:rPr>
      </w:pPr>
      <w:r w:rsidRPr="00F34133">
        <w:rPr>
          <w:rFonts w:ascii="Arial" w:eastAsia="Calibri" w:hAnsi="Arial" w:cs="Arial"/>
          <w:b/>
        </w:rPr>
        <w:t>Task 1</w:t>
      </w:r>
    </w:p>
    <w:p w14:paraId="347ABBC2" w14:textId="77777777" w:rsidR="00AA46AD" w:rsidRPr="00F34133" w:rsidRDefault="00AA46AD" w:rsidP="00F34133">
      <w:pPr>
        <w:keepNext/>
        <w:keepLines/>
        <w:spacing w:before="200" w:after="0" w:line="360" w:lineRule="auto"/>
        <w:jc w:val="both"/>
        <w:outlineLvl w:val="1"/>
        <w:rPr>
          <w:rFonts w:ascii="Arial" w:eastAsia="Times New Roman" w:hAnsi="Arial" w:cs="Arial"/>
          <w:b/>
          <w:bCs/>
          <w:color w:val="C00000"/>
        </w:rPr>
      </w:pPr>
      <w:bookmarkStart w:id="3" w:name="_Toc14682020"/>
      <w:bookmarkStart w:id="4" w:name="_Toc15310876"/>
      <w:r w:rsidRPr="00F34133">
        <w:rPr>
          <w:rFonts w:ascii="Arial" w:eastAsia="Times New Roman" w:hAnsi="Arial" w:cs="Arial"/>
          <w:b/>
          <w:bCs/>
          <w:color w:val="000000" w:themeColor="text1"/>
        </w:rPr>
        <w:t>Critical analyses of the impact of beliefs, attitudes and values within a workplace</w:t>
      </w:r>
      <w:bookmarkEnd w:id="3"/>
      <w:bookmarkEnd w:id="4"/>
      <w:r w:rsidRPr="00F34133">
        <w:rPr>
          <w:rFonts w:ascii="Arial" w:eastAsia="Times New Roman" w:hAnsi="Arial" w:cs="Arial"/>
          <w:b/>
          <w:bCs/>
          <w:color w:val="000000" w:themeColor="text1"/>
        </w:rPr>
        <w:t xml:space="preserve"> </w:t>
      </w:r>
    </w:p>
    <w:p w14:paraId="6381D5D8" w14:textId="77777777" w:rsidR="009E5B51" w:rsidRDefault="009E5B51" w:rsidP="00F34133">
      <w:pPr>
        <w:spacing w:line="360" w:lineRule="auto"/>
        <w:jc w:val="both"/>
        <w:rPr>
          <w:rFonts w:ascii="Arial" w:eastAsia="Calibri" w:hAnsi="Arial" w:cs="Arial"/>
          <w:shd w:val="clear" w:color="auto" w:fill="FFFFFF"/>
        </w:rPr>
      </w:pPr>
    </w:p>
    <w:p w14:paraId="06F5AD8B" w14:textId="77777777" w:rsidR="00AA46AD" w:rsidRPr="00F34133" w:rsidRDefault="00AA46AD" w:rsidP="00F34133">
      <w:pPr>
        <w:spacing w:line="360" w:lineRule="auto"/>
        <w:jc w:val="both"/>
        <w:rPr>
          <w:rFonts w:ascii="Arial" w:eastAsia="Calibri" w:hAnsi="Arial" w:cs="Arial"/>
        </w:rPr>
      </w:pPr>
      <w:r w:rsidRPr="00F34133">
        <w:rPr>
          <w:rFonts w:ascii="Arial" w:eastAsia="Calibri" w:hAnsi="Arial" w:cs="Arial"/>
          <w:shd w:val="clear" w:color="auto" w:fill="FFFFFF"/>
        </w:rPr>
        <w:t>According to the psychological viewpoint b</w:t>
      </w:r>
      <w:r w:rsidRPr="00F34133">
        <w:rPr>
          <w:rFonts w:ascii="Arial" w:eastAsia="Calibri" w:hAnsi="Arial" w:cs="Arial"/>
          <w:bCs/>
          <w:shd w:val="clear" w:color="auto" w:fill="FFFFFF"/>
        </w:rPr>
        <w:t>eliefs</w:t>
      </w:r>
      <w:r w:rsidRPr="00F34133">
        <w:rPr>
          <w:rFonts w:ascii="Arial" w:eastAsia="Calibri" w:hAnsi="Arial" w:cs="Arial"/>
          <w:shd w:val="clear" w:color="auto" w:fill="FFFFFF"/>
        </w:rPr>
        <w:t xml:space="preserve"> refers to feelings that </w:t>
      </w:r>
      <w:r w:rsidR="008D3DBE" w:rsidRPr="00F34133">
        <w:rPr>
          <w:rFonts w:ascii="Arial" w:eastAsia="Calibri" w:hAnsi="Arial" w:cs="Arial"/>
          <w:shd w:val="clear" w:color="auto" w:fill="FFFFFF"/>
        </w:rPr>
        <w:t>are</w:t>
      </w:r>
      <w:r w:rsidRPr="00F34133">
        <w:rPr>
          <w:rFonts w:ascii="Arial" w:eastAsia="Calibri" w:hAnsi="Arial" w:cs="Arial"/>
          <w:shd w:val="clear" w:color="auto" w:fill="FFFFFF"/>
        </w:rPr>
        <w:t xml:space="preserve"> true without solid factual proof. Attitudes are the actions and behaviors of individuals. Values refer as notions, thoughts and thinking regarding impressions, perceptions and people</w:t>
      </w:r>
      <w:r w:rsidRPr="00F34133">
        <w:rPr>
          <w:rFonts w:ascii="Arial" w:eastAsia="Calibri" w:hAnsi="Arial" w:cs="Arial"/>
        </w:rPr>
        <w:t xml:space="preserve"> (Brookfield, 1987).</w:t>
      </w:r>
    </w:p>
    <w:p w14:paraId="1A0F5A75" w14:textId="77777777" w:rsidR="00AA46AD" w:rsidRPr="00F34133" w:rsidRDefault="00AA46AD" w:rsidP="00F34133">
      <w:pPr>
        <w:spacing w:line="360" w:lineRule="auto"/>
        <w:jc w:val="both"/>
        <w:rPr>
          <w:rFonts w:ascii="Arial" w:eastAsia="Calibri" w:hAnsi="Arial" w:cs="Arial"/>
        </w:rPr>
      </w:pPr>
      <w:r w:rsidRPr="00F34133">
        <w:rPr>
          <w:rFonts w:ascii="Arial" w:eastAsia="Calibri" w:hAnsi="Arial" w:cs="Arial"/>
        </w:rPr>
        <w:t xml:space="preserve">Beliefs, attitudes and values have the powerful impact within a workplace context.  They help to determine how employees are committed and engaged in their jobs. They also help to distinguish the culture of workplace and help to </w:t>
      </w:r>
      <w:r w:rsidRPr="00F34133">
        <w:rPr>
          <w:rFonts w:ascii="Arial" w:eastAsia="Calibri" w:hAnsi="Arial" w:cs="Arial"/>
          <w:shd w:val="clear" w:color="auto" w:fill="FFFFFF"/>
        </w:rPr>
        <w:t>plan in all circumstances (Wood, 2000). They can enhance integrity, respect, innovation and ethics within the workplace context and assist the employees for working with collaboration and to achieve goals. They also motivate employees, nurture teamwork, inspire novelty and help in lessening workplace politics and controversies. This helps in refining the workplace cohesiveness (Elizabeth, 2014).</w:t>
      </w:r>
      <w:r w:rsidRPr="00F34133">
        <w:rPr>
          <w:rFonts w:ascii="Arial" w:eastAsia="Calibri" w:hAnsi="Arial" w:cs="Arial"/>
        </w:rPr>
        <w:t xml:space="preserve"> </w:t>
      </w:r>
    </w:p>
    <w:p w14:paraId="5A0DED61" w14:textId="77777777" w:rsidR="00AA46AD" w:rsidRPr="00F34133" w:rsidRDefault="00AA46AD" w:rsidP="00F34133">
      <w:pPr>
        <w:spacing w:line="360" w:lineRule="auto"/>
        <w:jc w:val="both"/>
        <w:rPr>
          <w:rFonts w:ascii="Arial" w:eastAsia="Times New Roman" w:hAnsi="Arial" w:cs="Arial"/>
          <w:iCs/>
        </w:rPr>
      </w:pPr>
      <w:r w:rsidRPr="00F34133">
        <w:rPr>
          <w:rFonts w:ascii="Arial" w:eastAsia="Calibri" w:hAnsi="Arial" w:cs="Arial"/>
          <w:bCs/>
          <w:shd w:val="clear" w:color="auto" w:fill="FFFFFF"/>
        </w:rPr>
        <w:t xml:space="preserve">For this report I have chosen a Barclays bank which is very famous not only in United Kingdom but also working in various locations of the world. Barclays </w:t>
      </w:r>
      <w:r w:rsidRPr="00F34133">
        <w:rPr>
          <w:rFonts w:ascii="Arial" w:eastAsia="Calibri" w:hAnsi="Arial" w:cs="Arial"/>
          <w:shd w:val="clear" w:color="auto" w:fill="FFFFFF"/>
        </w:rPr>
        <w:t>is one of the renowned and well-known British cosmopolitan investment banks that are also offering their tremendous financial services. They are managing their business in the all areas for example corporate, personal banking, wealth and investment management (</w:t>
      </w:r>
      <w:r w:rsidRPr="00F34133">
        <w:rPr>
          <w:rFonts w:ascii="Arial" w:eastAsia="Times New Roman" w:hAnsi="Arial" w:cs="Arial"/>
          <w:iCs/>
        </w:rPr>
        <w:t>Barclays, 2017)</w:t>
      </w:r>
    </w:p>
    <w:p w14:paraId="635888E3" w14:textId="77777777" w:rsidR="009E5B51" w:rsidRDefault="009E5B51" w:rsidP="009E6D61">
      <w:pPr>
        <w:spacing w:line="360" w:lineRule="auto"/>
        <w:jc w:val="both"/>
        <w:rPr>
          <w:rFonts w:ascii="Arial" w:hAnsi="Arial" w:cs="Arial"/>
          <w:b/>
        </w:rPr>
      </w:pPr>
    </w:p>
    <w:p w14:paraId="568866D2" w14:textId="77777777" w:rsidR="009E6D61" w:rsidRPr="002E23B3" w:rsidRDefault="009E6D61" w:rsidP="009E6D61">
      <w:pPr>
        <w:spacing w:line="360" w:lineRule="auto"/>
        <w:jc w:val="both"/>
        <w:rPr>
          <w:rFonts w:ascii="Arial" w:hAnsi="Arial" w:cs="Arial"/>
          <w:b/>
        </w:rPr>
      </w:pPr>
      <w:r w:rsidRPr="002E23B3">
        <w:rPr>
          <w:rFonts w:ascii="Arial" w:hAnsi="Arial" w:cs="Arial"/>
          <w:b/>
        </w:rPr>
        <w:t>Barclays Bank Plc Beliefs, attitudes and values consist of:</w:t>
      </w:r>
    </w:p>
    <w:p w14:paraId="49DD77E1" w14:textId="77777777" w:rsidR="009E6D61" w:rsidRDefault="009E6D61" w:rsidP="009E6D61">
      <w:pPr>
        <w:spacing w:line="360" w:lineRule="auto"/>
        <w:jc w:val="both"/>
        <w:rPr>
          <w:rFonts w:ascii="Arial" w:hAnsi="Arial" w:cs="Arial"/>
        </w:rPr>
      </w:pPr>
      <w:r w:rsidRPr="00E81175">
        <w:rPr>
          <w:rFonts w:ascii="Arial" w:hAnsi="Arial" w:cs="Arial"/>
          <w:b/>
        </w:rPr>
        <w:lastRenderedPageBreak/>
        <w:t>Respect</w:t>
      </w:r>
      <w:r>
        <w:rPr>
          <w:rFonts w:ascii="Arial" w:hAnsi="Arial" w:cs="Arial"/>
        </w:rPr>
        <w:t>- Having respect within the organization builds trust within the workforce. When individuals respect one</w:t>
      </w:r>
      <w:r w:rsidR="00C00662">
        <w:rPr>
          <w:rFonts w:ascii="Arial" w:hAnsi="Arial" w:cs="Arial"/>
        </w:rPr>
        <w:t>-</w:t>
      </w:r>
      <w:r>
        <w:rPr>
          <w:rFonts w:ascii="Arial" w:hAnsi="Arial" w:cs="Arial"/>
        </w:rPr>
        <w:t xml:space="preserve">another they seek out commonalities. This supports opportunity towards collaboration and better relationships regardless of backgrounds. Respect can </w:t>
      </w:r>
      <w:r w:rsidRPr="001B0BE8">
        <w:rPr>
          <w:rFonts w:ascii="Arial" w:hAnsi="Arial" w:cs="Arial"/>
        </w:rPr>
        <w:t xml:space="preserve">have </w:t>
      </w:r>
      <w:r>
        <w:rPr>
          <w:rFonts w:ascii="Arial" w:hAnsi="Arial" w:cs="Arial"/>
        </w:rPr>
        <w:t>a</w:t>
      </w:r>
      <w:r w:rsidRPr="001B0BE8">
        <w:rPr>
          <w:rFonts w:ascii="Arial" w:hAnsi="Arial" w:cs="Arial"/>
        </w:rPr>
        <w:t xml:space="preserve"> powerful impact within a workplace context.  </w:t>
      </w:r>
      <w:r>
        <w:rPr>
          <w:rFonts w:ascii="Arial" w:hAnsi="Arial" w:cs="Arial"/>
        </w:rPr>
        <w:t>It can</w:t>
      </w:r>
      <w:r w:rsidRPr="001B0BE8">
        <w:rPr>
          <w:rFonts w:ascii="Arial" w:hAnsi="Arial" w:cs="Arial"/>
        </w:rPr>
        <w:t xml:space="preserve"> help to determine how employees are committed and engaged in their jobs. They also help to distinguish the c</w:t>
      </w:r>
      <w:r>
        <w:rPr>
          <w:rFonts w:ascii="Arial" w:hAnsi="Arial" w:cs="Arial"/>
        </w:rPr>
        <w:t>ulture</w:t>
      </w:r>
      <w:r w:rsidRPr="001B0BE8">
        <w:rPr>
          <w:rFonts w:ascii="Arial" w:hAnsi="Arial" w:cs="Arial"/>
        </w:rPr>
        <w:t xml:space="preserve"> of workplace and help to </w:t>
      </w:r>
      <w:r w:rsidRPr="001B0BE8">
        <w:rPr>
          <w:rFonts w:ascii="Arial" w:hAnsi="Arial" w:cs="Arial"/>
          <w:shd w:val="clear" w:color="auto" w:fill="FFFFFF"/>
        </w:rPr>
        <w:t xml:space="preserve">plan in all circumstances (Wood, 2000). </w:t>
      </w:r>
    </w:p>
    <w:p w14:paraId="504CDAAA" w14:textId="77777777" w:rsidR="009E6D61" w:rsidRDefault="009E6D61" w:rsidP="009E6D61">
      <w:pPr>
        <w:spacing w:line="360" w:lineRule="auto"/>
        <w:jc w:val="both"/>
        <w:rPr>
          <w:rFonts w:ascii="Arial" w:hAnsi="Arial" w:cs="Arial"/>
          <w:shd w:val="clear" w:color="auto" w:fill="FFFFFF"/>
        </w:rPr>
      </w:pPr>
      <w:r w:rsidRPr="00E81175">
        <w:rPr>
          <w:rFonts w:ascii="Arial" w:hAnsi="Arial" w:cs="Arial"/>
          <w:b/>
        </w:rPr>
        <w:t>Integrity</w:t>
      </w:r>
      <w:r>
        <w:rPr>
          <w:rFonts w:ascii="Arial" w:hAnsi="Arial" w:cs="Arial"/>
        </w:rPr>
        <w:t xml:space="preserve">- Barclays like to see its employees show courage and act responsible towards what is right. This promotes courage and commitment towards their work within the company. Showing integrity means being accountable for their performance whether good or bad. </w:t>
      </w:r>
      <w:r w:rsidRPr="00343734">
        <w:rPr>
          <w:rFonts w:ascii="Arial" w:hAnsi="Arial" w:cs="Arial"/>
          <w:shd w:val="clear" w:color="auto" w:fill="FFFFFF"/>
        </w:rPr>
        <w:t xml:space="preserve">It develops not only the culture of workplace but also helps for engaging employees which yields in </w:t>
      </w:r>
      <w:r w:rsidRPr="00343734">
        <w:rPr>
          <w:rFonts w:ascii="Arial" w:eastAsia="Times New Roman" w:hAnsi="Arial" w:cs="Arial"/>
        </w:rPr>
        <w:t xml:space="preserve">high efficiency however if the work values oppose the </w:t>
      </w:r>
      <w:r w:rsidR="008D3DBE" w:rsidRPr="00343734">
        <w:rPr>
          <w:rFonts w:ascii="Arial" w:eastAsia="Times New Roman" w:hAnsi="Arial" w:cs="Arial"/>
        </w:rPr>
        <w:t>values</w:t>
      </w:r>
      <w:r w:rsidRPr="00343734">
        <w:rPr>
          <w:rFonts w:ascii="Arial" w:eastAsia="Times New Roman" w:hAnsi="Arial" w:cs="Arial"/>
        </w:rPr>
        <w:t xml:space="preserve"> </w:t>
      </w:r>
      <w:r w:rsidR="008D3DBE" w:rsidRPr="00343734">
        <w:rPr>
          <w:rFonts w:ascii="Arial" w:eastAsia="Times New Roman" w:hAnsi="Arial" w:cs="Arial"/>
        </w:rPr>
        <w:t>and</w:t>
      </w:r>
      <w:r w:rsidRPr="00343734">
        <w:rPr>
          <w:rFonts w:ascii="Arial" w:eastAsia="Times New Roman" w:hAnsi="Arial" w:cs="Arial"/>
        </w:rPr>
        <w:t xml:space="preserve"> with the sensitive and physical comfort of the employees this will influence the workers commitment, involvement and </w:t>
      </w:r>
      <w:r w:rsidRPr="00343734">
        <w:rPr>
          <w:rStyle w:val="e24kjd"/>
          <w:rFonts w:ascii="Arial" w:hAnsi="Arial" w:cs="Arial"/>
          <w:shd w:val="clear" w:color="auto" w:fill="FFFFFF"/>
        </w:rPr>
        <w:t>engagement</w:t>
      </w:r>
      <w:r w:rsidRPr="00343734">
        <w:rPr>
          <w:rFonts w:ascii="Arial" w:eastAsia="Times New Roman" w:hAnsi="Arial" w:cs="Arial"/>
        </w:rPr>
        <w:t xml:space="preserve"> and eventually reduces the </w:t>
      </w:r>
      <w:r w:rsidR="008D3DBE" w:rsidRPr="00343734">
        <w:rPr>
          <w:rFonts w:ascii="Arial" w:eastAsia="Times New Roman" w:hAnsi="Arial" w:cs="Arial"/>
        </w:rPr>
        <w:t>employee’s</w:t>
      </w:r>
      <w:r w:rsidRPr="00343734">
        <w:rPr>
          <w:rFonts w:ascii="Arial" w:eastAsia="Times New Roman" w:hAnsi="Arial" w:cs="Arial"/>
        </w:rPr>
        <w:t xml:space="preserve"> productivity (</w:t>
      </w:r>
      <w:r w:rsidR="008D3DBE" w:rsidRPr="00343734">
        <w:rPr>
          <w:rFonts w:ascii="Arial" w:eastAsia="Times New Roman" w:hAnsi="Arial" w:cs="Arial"/>
        </w:rPr>
        <w:t>Damschroder</w:t>
      </w:r>
      <w:r w:rsidRPr="00343734">
        <w:rPr>
          <w:rFonts w:ascii="Arial" w:eastAsia="Times New Roman" w:hAnsi="Arial" w:cs="Arial"/>
        </w:rPr>
        <w:t xml:space="preserve"> &amp; Powell, 2007).</w:t>
      </w:r>
      <w:r w:rsidRPr="00C37661">
        <w:rPr>
          <w:rFonts w:ascii="Arial" w:hAnsi="Arial" w:cs="Arial"/>
          <w:shd w:val="clear" w:color="auto" w:fill="FFFFFF"/>
        </w:rPr>
        <w:t xml:space="preserve"> </w:t>
      </w:r>
    </w:p>
    <w:p w14:paraId="2F6D8320" w14:textId="77777777" w:rsidR="009E6D61" w:rsidRPr="006E29B8" w:rsidRDefault="009E6D61" w:rsidP="009E6D61">
      <w:pPr>
        <w:autoSpaceDE w:val="0"/>
        <w:autoSpaceDN w:val="0"/>
        <w:adjustRightInd w:val="0"/>
        <w:spacing w:after="0" w:line="360" w:lineRule="auto"/>
        <w:jc w:val="both"/>
        <w:rPr>
          <w:rFonts w:ascii="Arial" w:hAnsi="Arial" w:cs="Arial"/>
          <w:b/>
          <w:color w:val="FF0000"/>
        </w:rPr>
      </w:pPr>
      <w:r w:rsidRPr="00E81175">
        <w:rPr>
          <w:rFonts w:ascii="Arial" w:hAnsi="Arial" w:cs="Arial"/>
          <w:b/>
        </w:rPr>
        <w:t>Service</w:t>
      </w:r>
      <w:r>
        <w:rPr>
          <w:rFonts w:ascii="Arial" w:hAnsi="Arial" w:cs="Arial"/>
        </w:rPr>
        <w:t xml:space="preserve">-The employees are expected to strive to provide services to customers and stakeholders beyond the expectations. This can include solutions for short and long term. </w:t>
      </w:r>
      <w:r w:rsidRPr="00343734">
        <w:rPr>
          <w:rFonts w:ascii="Arial" w:eastAsia="Times New Roman" w:hAnsi="Arial" w:cs="Arial"/>
        </w:rPr>
        <w:t>Workplace</w:t>
      </w:r>
      <w:r>
        <w:rPr>
          <w:rFonts w:ascii="Arial" w:eastAsia="Times New Roman" w:hAnsi="Arial" w:cs="Arial"/>
        </w:rPr>
        <w:t xml:space="preserve"> services</w:t>
      </w:r>
      <w:r w:rsidRPr="00343734">
        <w:rPr>
          <w:rFonts w:ascii="Arial" w:eastAsia="Times New Roman" w:hAnsi="Arial" w:cs="Arial"/>
        </w:rPr>
        <w:t xml:space="preserve"> help</w:t>
      </w:r>
      <w:r>
        <w:rPr>
          <w:rFonts w:ascii="Arial" w:eastAsia="Times New Roman" w:hAnsi="Arial" w:cs="Arial"/>
        </w:rPr>
        <w:t xml:space="preserve"> </w:t>
      </w:r>
      <w:r w:rsidRPr="00343734">
        <w:rPr>
          <w:rFonts w:ascii="Arial" w:eastAsia="Times New Roman" w:hAnsi="Arial" w:cs="Arial"/>
        </w:rPr>
        <w:t>to poise the work demand that will increase the employee’s engagement and produces more growth and efficiency</w:t>
      </w:r>
      <w:r w:rsidRPr="00343734">
        <w:rPr>
          <w:rFonts w:ascii="Arial" w:hAnsi="Arial" w:cs="Arial"/>
          <w:shd w:val="clear" w:color="auto" w:fill="FFFFFF"/>
        </w:rPr>
        <w:t xml:space="preserve"> (Elizabeth, 2014).</w:t>
      </w:r>
      <w:r>
        <w:rPr>
          <w:rFonts w:ascii="Arial" w:hAnsi="Arial" w:cs="Arial"/>
          <w:b/>
          <w:color w:val="FF0000"/>
        </w:rPr>
        <w:t xml:space="preserve"> </w:t>
      </w:r>
      <w:r>
        <w:rPr>
          <w:rFonts w:ascii="Arial" w:hAnsi="Arial" w:cs="Arial"/>
          <w:shd w:val="clear" w:color="auto" w:fill="FFFFFF"/>
        </w:rPr>
        <w:t xml:space="preserve">This also </w:t>
      </w:r>
      <w:r w:rsidRPr="00343734">
        <w:rPr>
          <w:rFonts w:ascii="Arial" w:hAnsi="Arial" w:cs="Arial"/>
          <w:shd w:val="clear" w:color="auto" w:fill="FFFFFF"/>
        </w:rPr>
        <w:t>allow</w:t>
      </w:r>
      <w:r>
        <w:rPr>
          <w:rFonts w:ascii="Arial" w:hAnsi="Arial" w:cs="Arial"/>
          <w:shd w:val="clear" w:color="auto" w:fill="FFFFFF"/>
        </w:rPr>
        <w:t>s</w:t>
      </w:r>
      <w:r w:rsidRPr="00343734">
        <w:rPr>
          <w:rFonts w:ascii="Arial" w:hAnsi="Arial" w:cs="Arial"/>
          <w:shd w:val="clear" w:color="auto" w:fill="FFFFFF"/>
        </w:rPr>
        <w:t xml:space="preserve"> the managers and other staff of the organization to work with teamwork with other employees and supports to rise the connection with customers for embracing the practiced beliefs, attitudes and values and not enforce our individual opinions on our patrons and customers (</w:t>
      </w:r>
      <w:r w:rsidRPr="00343734">
        <w:rPr>
          <w:rFonts w:ascii="Arial" w:hAnsi="Arial" w:cs="Arial"/>
        </w:rPr>
        <w:t>Dochy, 2011).</w:t>
      </w:r>
    </w:p>
    <w:p w14:paraId="174C3486" w14:textId="77777777" w:rsidR="009E6D61" w:rsidRDefault="009E6D61" w:rsidP="009E6D61">
      <w:pPr>
        <w:spacing w:line="360" w:lineRule="auto"/>
        <w:jc w:val="both"/>
        <w:rPr>
          <w:rFonts w:ascii="Arial" w:hAnsi="Arial" w:cs="Arial"/>
        </w:rPr>
      </w:pPr>
    </w:p>
    <w:p w14:paraId="6187C09C" w14:textId="77777777" w:rsidR="009E6D61" w:rsidRPr="00A74412" w:rsidRDefault="009E6D61" w:rsidP="009E6D61">
      <w:pPr>
        <w:spacing w:line="360" w:lineRule="auto"/>
        <w:jc w:val="both"/>
        <w:rPr>
          <w:rFonts w:ascii="Arial" w:hAnsi="Arial" w:cs="Arial"/>
        </w:rPr>
      </w:pPr>
      <w:r w:rsidRPr="00CC019D">
        <w:rPr>
          <w:rFonts w:ascii="Arial" w:hAnsi="Arial" w:cs="Arial"/>
          <w:b/>
        </w:rPr>
        <w:t>Excellence</w:t>
      </w:r>
      <w:r>
        <w:rPr>
          <w:rFonts w:ascii="Arial" w:hAnsi="Arial" w:cs="Arial"/>
          <w:b/>
        </w:rPr>
        <w:t xml:space="preserve">- </w:t>
      </w:r>
      <w:r>
        <w:rPr>
          <w:rFonts w:ascii="Arial" w:hAnsi="Arial" w:cs="Arial"/>
        </w:rPr>
        <w:t xml:space="preserve">Barclays aims to provide excellent service and learn from any mistakes that may take </w:t>
      </w:r>
      <w:r w:rsidR="00C00662">
        <w:rPr>
          <w:rFonts w:ascii="Arial" w:hAnsi="Arial" w:cs="Arial"/>
        </w:rPr>
        <w:t>place</w:t>
      </w:r>
      <w:r>
        <w:rPr>
          <w:rFonts w:ascii="Arial" w:hAnsi="Arial" w:cs="Arial"/>
        </w:rPr>
        <w:t xml:space="preserve"> it values active contribution towards performance through engagement of </w:t>
      </w:r>
      <w:r w:rsidR="00C00662">
        <w:rPr>
          <w:rFonts w:ascii="Arial" w:hAnsi="Arial" w:cs="Arial"/>
        </w:rPr>
        <w:t>colleagues</w:t>
      </w:r>
      <w:r>
        <w:rPr>
          <w:rFonts w:ascii="Arial" w:hAnsi="Arial" w:cs="Arial"/>
        </w:rPr>
        <w:t xml:space="preserve">. Barclays looks to attract and keep the best people who share same values. </w:t>
      </w:r>
      <w:r w:rsidRPr="001B0BE8">
        <w:rPr>
          <w:rFonts w:ascii="Arial" w:hAnsi="Arial" w:cs="Arial"/>
          <w:shd w:val="clear" w:color="auto" w:fill="FFFFFF"/>
        </w:rPr>
        <w:t>Th</w:t>
      </w:r>
      <w:r>
        <w:rPr>
          <w:rFonts w:ascii="Arial" w:hAnsi="Arial" w:cs="Arial"/>
          <w:shd w:val="clear" w:color="auto" w:fill="FFFFFF"/>
        </w:rPr>
        <w:t>is</w:t>
      </w:r>
      <w:r w:rsidRPr="001B0BE8">
        <w:rPr>
          <w:rFonts w:ascii="Arial" w:hAnsi="Arial" w:cs="Arial"/>
          <w:shd w:val="clear" w:color="auto" w:fill="FFFFFF"/>
        </w:rPr>
        <w:t xml:space="preserve"> </w:t>
      </w:r>
      <w:r>
        <w:rPr>
          <w:rFonts w:ascii="Arial" w:hAnsi="Arial" w:cs="Arial"/>
          <w:shd w:val="clear" w:color="auto" w:fill="FFFFFF"/>
        </w:rPr>
        <w:t>can</w:t>
      </w:r>
      <w:r w:rsidRPr="001B0BE8">
        <w:rPr>
          <w:rFonts w:ascii="Arial" w:hAnsi="Arial" w:cs="Arial"/>
          <w:shd w:val="clear" w:color="auto" w:fill="FFFFFF"/>
        </w:rPr>
        <w:t xml:space="preserve"> enhance integrity, respect, innovation and ethics within the workplace context and assist the employees for working with collaboration and to achieve goals. They also motivate employees, nurture teamwork, inspire novelty and help in lessening workplace politics and controversies</w:t>
      </w:r>
      <w:r>
        <w:rPr>
          <w:rFonts w:ascii="Arial" w:hAnsi="Arial" w:cs="Arial"/>
          <w:shd w:val="clear" w:color="auto" w:fill="FFFFFF"/>
        </w:rPr>
        <w:t>. This</w:t>
      </w:r>
      <w:r w:rsidRPr="001B0BE8">
        <w:rPr>
          <w:rFonts w:ascii="Arial" w:hAnsi="Arial" w:cs="Arial"/>
          <w:shd w:val="clear" w:color="auto" w:fill="FFFFFF"/>
        </w:rPr>
        <w:t xml:space="preserve"> helps in refining the workplace cohesiveness (Elizabeth, 2014)</w:t>
      </w:r>
      <w:r>
        <w:rPr>
          <w:rFonts w:ascii="Arial" w:hAnsi="Arial" w:cs="Arial"/>
          <w:shd w:val="clear" w:color="auto" w:fill="FFFFFF"/>
        </w:rPr>
        <w:t>.</w:t>
      </w:r>
      <w:r w:rsidRPr="009E26A4">
        <w:rPr>
          <w:rFonts w:ascii="Arial" w:hAnsi="Arial" w:cs="Arial"/>
        </w:rPr>
        <w:t xml:space="preserve"> </w:t>
      </w:r>
    </w:p>
    <w:p w14:paraId="2FF508E6" w14:textId="77777777" w:rsidR="009E6D61" w:rsidRPr="00CC019D" w:rsidRDefault="009E6D61" w:rsidP="009E6D61">
      <w:pPr>
        <w:spacing w:line="360" w:lineRule="auto"/>
        <w:jc w:val="both"/>
        <w:rPr>
          <w:rFonts w:ascii="Arial" w:hAnsi="Arial" w:cs="Arial"/>
        </w:rPr>
      </w:pPr>
    </w:p>
    <w:p w14:paraId="66632C6E" w14:textId="77777777" w:rsidR="009E6D61" w:rsidRDefault="009E6D61" w:rsidP="009E6D61">
      <w:pPr>
        <w:spacing w:line="360" w:lineRule="auto"/>
        <w:jc w:val="both"/>
        <w:rPr>
          <w:rFonts w:ascii="Arial" w:hAnsi="Arial" w:cs="Arial"/>
        </w:rPr>
      </w:pPr>
      <w:r w:rsidRPr="00D304C3">
        <w:rPr>
          <w:rFonts w:ascii="Arial" w:hAnsi="Arial" w:cs="Arial"/>
          <w:b/>
        </w:rPr>
        <w:t>Stewardship</w:t>
      </w:r>
      <w:r>
        <w:rPr>
          <w:rFonts w:ascii="Arial" w:hAnsi="Arial" w:cs="Arial"/>
          <w:b/>
        </w:rPr>
        <w:t xml:space="preserve">- </w:t>
      </w:r>
      <w:r>
        <w:rPr>
          <w:rFonts w:ascii="Arial" w:hAnsi="Arial" w:cs="Arial"/>
        </w:rPr>
        <w:t xml:space="preserve">Barclays </w:t>
      </w:r>
      <w:r w:rsidR="008D3DBE">
        <w:rPr>
          <w:rFonts w:ascii="Arial" w:hAnsi="Arial" w:cs="Arial"/>
        </w:rPr>
        <w:t>always seeks to be innovative towards doing things better also to protect its reputation and value.</w:t>
      </w:r>
      <w:r>
        <w:rPr>
          <w:rFonts w:ascii="Arial" w:hAnsi="Arial" w:cs="Arial"/>
        </w:rPr>
        <w:t xml:space="preserve"> Barclays values interaction with local communities </w:t>
      </w:r>
      <w:r w:rsidR="00C00662">
        <w:rPr>
          <w:rFonts w:ascii="Arial" w:hAnsi="Arial" w:cs="Arial"/>
        </w:rPr>
        <w:t>as well</w:t>
      </w:r>
      <w:r>
        <w:rPr>
          <w:rFonts w:ascii="Arial" w:hAnsi="Arial" w:cs="Arial"/>
        </w:rPr>
        <w:t xml:space="preserve"> as progressing </w:t>
      </w:r>
      <w:r>
        <w:rPr>
          <w:rFonts w:ascii="Arial" w:hAnsi="Arial" w:cs="Arial"/>
        </w:rPr>
        <w:lastRenderedPageBreak/>
        <w:t xml:space="preserve">in sustainable and immediate achievements. </w:t>
      </w:r>
      <w:r w:rsidRPr="00343734">
        <w:rPr>
          <w:rFonts w:ascii="Arial" w:hAnsi="Arial" w:cs="Arial"/>
          <w:shd w:val="clear" w:color="auto" w:fill="FFFFFF"/>
        </w:rPr>
        <w:t xml:space="preserve">In workplace </w:t>
      </w:r>
      <w:r>
        <w:rPr>
          <w:rFonts w:ascii="Arial" w:hAnsi="Arial" w:cs="Arial"/>
          <w:shd w:val="clear" w:color="auto" w:fill="FFFFFF"/>
        </w:rPr>
        <w:t>good stewardship allows</w:t>
      </w:r>
      <w:r w:rsidRPr="00343734">
        <w:rPr>
          <w:rFonts w:ascii="Arial" w:hAnsi="Arial" w:cs="Arial"/>
          <w:shd w:val="clear" w:color="auto" w:fill="FFFFFF"/>
        </w:rPr>
        <w:t xml:space="preserve"> habit of using and practicing and considering their own beliefs, attitudes, and values for building good decisions.  One way of assessing the diverse types of problems within the workplace is understating the fundamentals of critical thinking that is one of the essential tools for constructing efficient decisions and for constructing spontaneous relationships.  Within organizations there are a lot of conflicts and issues that are only handled by considering the pros and cons of the issues. It can only be solved by critically evaluating problem and to arrive at a better solution. It is one of the better solutions to solving the issues and making professionally a strong decision among employees on organizations</w:t>
      </w:r>
      <w:r w:rsidRPr="00343734">
        <w:rPr>
          <w:rFonts w:ascii="Arial" w:hAnsi="Arial" w:cs="Arial"/>
        </w:rPr>
        <w:t xml:space="preserve"> (Atwate &amp; Pitman, 2006).</w:t>
      </w:r>
    </w:p>
    <w:p w14:paraId="05AC5FBE" w14:textId="77777777" w:rsidR="00C00662" w:rsidRPr="00343734" w:rsidRDefault="000730F6" w:rsidP="00D66039">
      <w:pPr>
        <w:pStyle w:val="NormalWeb"/>
        <w:shd w:val="clear" w:color="auto" w:fill="FFFFFF"/>
        <w:spacing w:before="0" w:beforeAutospacing="0" w:line="360" w:lineRule="auto"/>
        <w:jc w:val="both"/>
        <w:rPr>
          <w:rFonts w:ascii="Arial" w:hAnsi="Arial" w:cs="Arial"/>
        </w:rPr>
      </w:pPr>
      <w:r w:rsidRPr="00343734">
        <w:rPr>
          <w:rFonts w:ascii="Arial" w:hAnsi="Arial" w:cs="Arial"/>
          <w:sz w:val="22"/>
          <w:szCs w:val="22"/>
        </w:rPr>
        <w:t>Critically thinking allows the employees to offer better care toward their clients. The skill of critically thinking allows the managers to use approaches, strategies and tactics in course of reaching a better solution. It is very important in working place setting for solving daily issues where managers can adopt knowledge for the problems illumination and offering a solution for making decisions. Critical thinking skills help to carefully examine and consider all features of issues to choose the essential way of action (Brookfield, 2013).</w:t>
      </w:r>
    </w:p>
    <w:p w14:paraId="40E19F17" w14:textId="77777777" w:rsidR="00AA46AD" w:rsidRPr="002E23B3" w:rsidRDefault="009E6D61" w:rsidP="002E23B3">
      <w:pPr>
        <w:spacing w:line="360" w:lineRule="auto"/>
        <w:jc w:val="both"/>
        <w:rPr>
          <w:rFonts w:ascii="Arial" w:eastAsia="Calibri" w:hAnsi="Arial" w:cs="Arial"/>
          <w:shd w:val="clear" w:color="auto" w:fill="FFFFFF"/>
        </w:rPr>
      </w:pPr>
      <w:r>
        <w:rPr>
          <w:rFonts w:ascii="Arial" w:eastAsia="Calibri" w:hAnsi="Arial" w:cs="Arial"/>
          <w:noProof/>
          <w:shd w:val="clear" w:color="auto" w:fill="FFFFFF"/>
        </w:rPr>
        <w:lastRenderedPageBreak/>
        <w:drawing>
          <wp:inline distT="0" distB="0" distL="0" distR="0" wp14:anchorId="28C48384" wp14:editId="15F61A26">
            <wp:extent cx="5956935" cy="4552950"/>
            <wp:effectExtent l="38100" t="19050" r="24765"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AA10F7F" w14:textId="77777777" w:rsidR="000730F6" w:rsidRPr="00CE22D7" w:rsidRDefault="000730F6" w:rsidP="000730F6">
      <w:pPr>
        <w:pStyle w:val="NormalWeb"/>
        <w:shd w:val="clear" w:color="auto" w:fill="FFFFFF"/>
        <w:spacing w:before="0" w:beforeAutospacing="0" w:line="360" w:lineRule="auto"/>
        <w:jc w:val="both"/>
        <w:rPr>
          <w:rFonts w:ascii="Arial" w:hAnsi="Arial" w:cs="Arial"/>
          <w:b/>
          <w:sz w:val="22"/>
          <w:szCs w:val="22"/>
        </w:rPr>
      </w:pPr>
      <w:bookmarkStart w:id="5" w:name="_Toc15310878"/>
      <w:r>
        <w:rPr>
          <w:rFonts w:ascii="Arial" w:hAnsi="Arial" w:cs="Arial"/>
          <w:b/>
          <w:sz w:val="22"/>
          <w:szCs w:val="22"/>
        </w:rPr>
        <w:t>I</w:t>
      </w:r>
      <w:r>
        <w:rPr>
          <w:rFonts w:ascii="Arial" w:hAnsi="Arial" w:cs="Arial"/>
          <w:b/>
          <w:sz w:val="22"/>
          <w:szCs w:val="22"/>
        </w:rPr>
        <w:t>mpact of personal beliefs attitudes and values</w:t>
      </w:r>
    </w:p>
    <w:p w14:paraId="7FDC4251" w14:textId="77777777" w:rsidR="000730F6" w:rsidRPr="00343734" w:rsidRDefault="000730F6" w:rsidP="000730F6">
      <w:pPr>
        <w:pStyle w:val="NormalWeb"/>
        <w:shd w:val="clear" w:color="auto" w:fill="FFFFFF"/>
        <w:spacing w:before="0" w:beforeAutospacing="0" w:line="360" w:lineRule="auto"/>
        <w:jc w:val="both"/>
        <w:rPr>
          <w:rFonts w:ascii="Arial" w:hAnsi="Arial" w:cs="Arial"/>
          <w:sz w:val="22"/>
          <w:szCs w:val="22"/>
        </w:rPr>
      </w:pPr>
      <w:r w:rsidRPr="00343734">
        <w:rPr>
          <w:rFonts w:ascii="Arial" w:hAnsi="Arial" w:cs="Arial"/>
          <w:sz w:val="22"/>
          <w:szCs w:val="22"/>
        </w:rPr>
        <w:t>As beliefs, attitude and values of every human being grows with life experiences, thinking and perspective. From this people construct their own ideas and develop plans for reaching a suitable solution. Our positive beliefs, values and attitudes towards others come back to us with the similar way and obviously the negative attitude a, beliefs and values have wrong impact on others that coke back to us with the similar way as we shown to others (Evans,</w:t>
      </w:r>
      <w:r w:rsidRPr="00343734">
        <w:rPr>
          <w:rFonts w:ascii="Arial" w:hAnsi="Arial" w:cs="Arial"/>
          <w:iCs/>
          <w:sz w:val="22"/>
          <w:szCs w:val="22"/>
        </w:rPr>
        <w:t xml:space="preserve"> 1993).</w:t>
      </w:r>
    </w:p>
    <w:p w14:paraId="3FE90CB2" w14:textId="77777777" w:rsidR="000730F6" w:rsidRPr="00343734" w:rsidRDefault="000730F6" w:rsidP="000730F6">
      <w:pPr>
        <w:pStyle w:val="NormalWeb"/>
        <w:shd w:val="clear" w:color="auto" w:fill="FFFFFF"/>
        <w:spacing w:before="0" w:beforeAutospacing="0" w:line="360" w:lineRule="auto"/>
        <w:jc w:val="both"/>
        <w:rPr>
          <w:rFonts w:ascii="Arial" w:hAnsi="Arial" w:cs="Arial"/>
          <w:sz w:val="22"/>
          <w:szCs w:val="22"/>
        </w:rPr>
      </w:pPr>
      <w:r w:rsidRPr="00343734">
        <w:rPr>
          <w:rFonts w:ascii="Arial" w:hAnsi="Arial" w:cs="Arial"/>
          <w:sz w:val="22"/>
          <w:szCs w:val="22"/>
        </w:rPr>
        <w:t xml:space="preserve">In a workplace context there are the people belong to different culture and there may be a difference of opinions, beliefs and attitudes. So, the only best solution for solving this type of issues is to crucially evaluate the problem and tries to solve the issue that not only create a positive impact but also enhances teamwork, Collaboration and association </w:t>
      </w:r>
      <w:r w:rsidRPr="00343734">
        <w:rPr>
          <w:rFonts w:ascii="Arial" w:hAnsi="Arial" w:cs="Arial"/>
          <w:sz w:val="22"/>
          <w:szCs w:val="22"/>
          <w:lang w:val="en"/>
        </w:rPr>
        <w:t>(</w:t>
      </w:r>
      <w:r w:rsidRPr="00343734">
        <w:rPr>
          <w:rFonts w:ascii="Arial" w:hAnsi="Arial" w:cs="Arial"/>
          <w:iCs/>
          <w:sz w:val="22"/>
          <w:szCs w:val="22"/>
        </w:rPr>
        <w:t>Archer, 2017).</w:t>
      </w:r>
    </w:p>
    <w:p w14:paraId="6A98D876" w14:textId="77777777" w:rsidR="000730F6" w:rsidRPr="00950BCA" w:rsidRDefault="000730F6" w:rsidP="000730F6">
      <w:pPr>
        <w:spacing w:after="100" w:afterAutospacing="1" w:line="360" w:lineRule="auto"/>
        <w:jc w:val="both"/>
        <w:rPr>
          <w:rFonts w:ascii="Arial" w:hAnsi="Arial" w:cs="Arial"/>
          <w:color w:val="FF0000"/>
          <w:shd w:val="clear" w:color="auto" w:fill="FFFFFF"/>
        </w:rPr>
      </w:pPr>
      <w:r w:rsidRPr="00343734">
        <w:rPr>
          <w:rFonts w:ascii="Arial" w:hAnsi="Arial" w:cs="Arial"/>
        </w:rPr>
        <w:t xml:space="preserve">In workplace managers should have ability to understand their own beliefs, values and attitudes towards different situations that enhances alliance. To treat the situation more professionally it is </w:t>
      </w:r>
      <w:r w:rsidRPr="00343734">
        <w:rPr>
          <w:rFonts w:ascii="Arial" w:hAnsi="Arial" w:cs="Arial"/>
        </w:rPr>
        <w:lastRenderedPageBreak/>
        <w:t xml:space="preserve">very important for employees of organizations to consent their own values for building good relationship with their customers </w:t>
      </w:r>
      <w:r w:rsidRPr="00343734">
        <w:rPr>
          <w:rFonts w:ascii="Arial" w:eastAsia="Times New Roman" w:hAnsi="Arial" w:cs="Arial"/>
          <w:lang w:val="en"/>
        </w:rPr>
        <w:t>(</w:t>
      </w:r>
      <w:r w:rsidRPr="00343734">
        <w:rPr>
          <w:rFonts w:ascii="Arial" w:eastAsia="Times New Roman" w:hAnsi="Arial" w:cs="Arial"/>
          <w:iCs/>
        </w:rPr>
        <w:t>Archer, 2017).</w:t>
      </w:r>
      <w:r w:rsidRPr="00343734">
        <w:rPr>
          <w:rFonts w:ascii="Arial" w:eastAsia="Times New Roman" w:hAnsi="Arial" w:cs="Arial"/>
          <w:i/>
          <w:iCs/>
        </w:rPr>
        <w:t xml:space="preserve"> </w:t>
      </w:r>
      <w:r w:rsidRPr="00343734">
        <w:rPr>
          <w:rFonts w:ascii="Arial" w:hAnsi="Arial" w:cs="Arial"/>
        </w:rPr>
        <w:t>This will help the customers to make good decisions according to their own values and beliefs instead of opposing decisions. It will help to foster healthy relationships that critically evaluation of their own attitudes beliefs and value has a good impact on the workplace behavior</w:t>
      </w:r>
      <w:r w:rsidRPr="00343734">
        <w:rPr>
          <w:rFonts w:ascii="Arial" w:hAnsi="Arial" w:cs="Arial"/>
          <w:shd w:val="clear" w:color="auto" w:fill="FFFFFF"/>
        </w:rPr>
        <w:t xml:space="preserve"> (</w:t>
      </w:r>
      <w:r w:rsidRPr="00343734">
        <w:rPr>
          <w:rFonts w:ascii="Arial" w:eastAsia="Times New Roman" w:hAnsi="Arial" w:cs="Arial"/>
        </w:rPr>
        <w:t>Gerrish, 2015</w:t>
      </w:r>
      <w:r w:rsidRPr="00343734">
        <w:rPr>
          <w:rFonts w:ascii="Arial" w:hAnsi="Arial" w:cs="Arial"/>
          <w:shd w:val="clear" w:color="auto" w:fill="FFFFFF"/>
        </w:rPr>
        <w:t>)</w:t>
      </w:r>
      <w:r>
        <w:rPr>
          <w:rFonts w:ascii="Arial" w:hAnsi="Arial" w:cs="Arial"/>
          <w:shd w:val="clear" w:color="auto" w:fill="FFFFFF"/>
        </w:rPr>
        <w:t>.</w:t>
      </w:r>
    </w:p>
    <w:p w14:paraId="04B511DE" w14:textId="77777777" w:rsidR="000730F6" w:rsidRPr="000730F6" w:rsidRDefault="000730F6" w:rsidP="000730F6">
      <w:pPr>
        <w:spacing w:after="100" w:afterAutospacing="1" w:line="360" w:lineRule="auto"/>
        <w:jc w:val="both"/>
        <w:rPr>
          <w:rFonts w:ascii="Arial" w:hAnsi="Arial" w:cs="Arial"/>
          <w:shd w:val="clear" w:color="auto" w:fill="FFFFFF"/>
        </w:rPr>
      </w:pPr>
      <w:r w:rsidRPr="001B0BE8">
        <w:rPr>
          <w:rFonts w:ascii="Arial" w:hAnsi="Arial" w:cs="Arial"/>
        </w:rPr>
        <w:t xml:space="preserve">Emotions, values and beliefs affect the rational discourse. They are created when one’s predicts its surroundings that what is going on and judge from its physical eye. All types of rational decisions are influenced by emotions, beliefs and values. Emotions, values and belief not only affect the nature of rational discourse but also the quickness of making decisions </w:t>
      </w:r>
      <w:r w:rsidRPr="001B0BE8">
        <w:rPr>
          <w:rFonts w:ascii="Arial" w:hAnsi="Arial" w:cs="Arial"/>
          <w:shd w:val="clear" w:color="auto" w:fill="FFFFFF"/>
        </w:rPr>
        <w:t>(Elizabeth, 2014)</w:t>
      </w:r>
      <w:r>
        <w:rPr>
          <w:rFonts w:ascii="Arial" w:hAnsi="Arial" w:cs="Arial"/>
          <w:shd w:val="clear" w:color="auto" w:fill="FFFFFF"/>
        </w:rPr>
        <w:t>.</w:t>
      </w:r>
    </w:p>
    <w:p w14:paraId="317B33D0" w14:textId="77777777" w:rsidR="000730F6" w:rsidRPr="001B0BE8" w:rsidRDefault="000730F6" w:rsidP="000730F6">
      <w:pPr>
        <w:spacing w:line="360" w:lineRule="auto"/>
        <w:jc w:val="both"/>
        <w:rPr>
          <w:rFonts w:ascii="Arial" w:hAnsi="Arial" w:cs="Arial"/>
        </w:rPr>
      </w:pPr>
      <w:r>
        <w:rPr>
          <w:rFonts w:ascii="Arial" w:hAnsi="Arial" w:cs="Arial"/>
          <w:bdr w:val="none" w:sz="0" w:space="0" w:color="auto" w:frame="1"/>
        </w:rPr>
        <w:t>T</w:t>
      </w:r>
      <w:r w:rsidRPr="001B0BE8">
        <w:rPr>
          <w:rFonts w:ascii="Arial" w:hAnsi="Arial" w:cs="Arial"/>
          <w:bdr w:val="none" w:sz="0" w:space="0" w:color="auto" w:frame="1"/>
        </w:rPr>
        <w:t xml:space="preserve">echniques for comparing alternatives propositions critically. In workplace context there are many decisions that are failed to succeed. To improve the effectiveness of the decision’s managers should use different comparing and evaluation techniques that are used for maximizing effectives at workplace. </w:t>
      </w:r>
      <w:r w:rsidRPr="001B0BE8">
        <w:rPr>
          <w:rFonts w:ascii="Arial" w:hAnsi="Arial" w:cs="Arial"/>
        </w:rPr>
        <w:t>Individuals throughout organizations use the information they gather to make a wide range of decisions. There are a lot of decisions models that are used for making accurate and timely decisions that not only guide individuals but also help the employees and other staff to make better decisions on daily basis (Dochy, 2011)</w:t>
      </w:r>
    </w:p>
    <w:p w14:paraId="5E7F74F3" w14:textId="77777777" w:rsidR="000730F6" w:rsidRPr="001B0BE8" w:rsidRDefault="000730F6" w:rsidP="000730F6">
      <w:pPr>
        <w:spacing w:line="360" w:lineRule="auto"/>
        <w:jc w:val="both"/>
        <w:rPr>
          <w:rFonts w:ascii="Arial" w:hAnsi="Arial" w:cs="Arial"/>
        </w:rPr>
      </w:pPr>
      <w:r w:rsidRPr="001B0BE8">
        <w:rPr>
          <w:rFonts w:ascii="Arial" w:eastAsia="Times New Roman" w:hAnsi="Arial" w:cs="Arial"/>
          <w:bCs/>
        </w:rPr>
        <w:t xml:space="preserve">Intuitive Decisions are used as alternatives to other decision processes. It contains logical reasoning. When Managers </w:t>
      </w:r>
      <w:r w:rsidRPr="001B0BE8">
        <w:rPr>
          <w:rFonts w:ascii="Arial" w:eastAsia="Times New Roman" w:hAnsi="Arial" w:cs="Arial"/>
        </w:rPr>
        <w:t>Make decisions under confusing conditions contains uncertainties, time pressure, altering conditions, and highly noticeable consequences (</w:t>
      </w:r>
      <w:r w:rsidRPr="001B0BE8">
        <w:rPr>
          <w:rFonts w:ascii="Arial" w:eastAsia="Times New Roman" w:hAnsi="Arial" w:cs="Arial"/>
          <w:iCs/>
        </w:rPr>
        <w:t>Zander, 2016).</w:t>
      </w:r>
      <w:r w:rsidRPr="001B0BE8">
        <w:rPr>
          <w:rFonts w:ascii="Arial" w:eastAsia="Times New Roman" w:hAnsi="Arial" w:cs="Arial"/>
        </w:rPr>
        <w:t xml:space="preserve"> In these circumstances alternative decision model or techniques are used for making decisions. For making rational decisions experience, understanding, knowledge and training are used for making accurate decisions </w:t>
      </w:r>
      <w:r w:rsidRPr="001B0BE8">
        <w:rPr>
          <w:rFonts w:ascii="Arial" w:hAnsi="Arial" w:cs="Arial"/>
        </w:rPr>
        <w:t>(Dochy, 2011)</w:t>
      </w:r>
    </w:p>
    <w:p w14:paraId="5AB66591" w14:textId="77777777" w:rsidR="000730F6" w:rsidRPr="00C12DA8" w:rsidRDefault="000730F6" w:rsidP="000730F6">
      <w:pPr>
        <w:pStyle w:val="Heading4"/>
        <w:spacing w:line="360" w:lineRule="auto"/>
        <w:jc w:val="both"/>
        <w:rPr>
          <w:rFonts w:ascii="Arial" w:hAnsi="Arial" w:cs="Arial"/>
          <w:b/>
          <w:i w:val="0"/>
        </w:rPr>
      </w:pPr>
      <w:r w:rsidRPr="00C12DA8">
        <w:rPr>
          <w:rFonts w:ascii="Arial" w:hAnsi="Arial" w:cs="Arial"/>
          <w:b/>
          <w:i w:val="0"/>
          <w:color w:val="000000" w:themeColor="text1"/>
        </w:rPr>
        <w:t>Inductive and deductive reasoning:</w:t>
      </w:r>
    </w:p>
    <w:p w14:paraId="22635CF8" w14:textId="77777777" w:rsidR="000730F6" w:rsidRPr="001B0BE8" w:rsidRDefault="000730F6" w:rsidP="000730F6">
      <w:pPr>
        <w:spacing w:line="360" w:lineRule="auto"/>
        <w:jc w:val="both"/>
        <w:rPr>
          <w:rFonts w:ascii="Arial" w:hAnsi="Arial" w:cs="Arial"/>
        </w:rPr>
      </w:pPr>
    </w:p>
    <w:p w14:paraId="58F26225" w14:textId="77777777" w:rsidR="000730F6" w:rsidRPr="001B0BE8" w:rsidRDefault="000730F6" w:rsidP="000730F6">
      <w:pPr>
        <w:autoSpaceDE w:val="0"/>
        <w:autoSpaceDN w:val="0"/>
        <w:adjustRightInd w:val="0"/>
        <w:spacing w:after="157" w:line="360" w:lineRule="auto"/>
        <w:jc w:val="both"/>
        <w:rPr>
          <w:rFonts w:ascii="Arial" w:hAnsi="Arial" w:cs="Arial"/>
        </w:rPr>
      </w:pPr>
      <w:r w:rsidRPr="001B0BE8">
        <w:rPr>
          <w:rFonts w:ascii="Arial" w:hAnsi="Arial" w:cs="Arial"/>
        </w:rPr>
        <w:t>At workplace rational decisions and reasoning is essential to sort out daily issues. Organizations make decisions on daily basis that involves the building of thoughts and altering them into a Proposition for offering reasons for a specific substitute over the other. These two logical reasoning methods are used for research on the basis for the accessible information which is deemed to be true and factual for developing the hypothesis, in order to reach at a conclusion (</w:t>
      </w:r>
      <w:r w:rsidRPr="001B0BE8">
        <w:rPr>
          <w:rFonts w:ascii="Arial" w:eastAsia="Times New Roman" w:hAnsi="Arial" w:cs="Arial"/>
          <w:iCs/>
        </w:rPr>
        <w:t>Evans, 1993). </w:t>
      </w:r>
    </w:p>
    <w:p w14:paraId="65AC0D4A" w14:textId="77777777" w:rsidR="000730F6" w:rsidRPr="001B0BE8" w:rsidRDefault="00536807" w:rsidP="000730F6">
      <w:pPr>
        <w:autoSpaceDE w:val="0"/>
        <w:autoSpaceDN w:val="0"/>
        <w:adjustRightInd w:val="0"/>
        <w:spacing w:after="157" w:line="360" w:lineRule="auto"/>
        <w:jc w:val="both"/>
        <w:rPr>
          <w:rFonts w:ascii="Arial" w:hAnsi="Arial" w:cs="Arial"/>
        </w:rPr>
      </w:pPr>
      <w:r>
        <w:rPr>
          <w:rFonts w:ascii="Arial" w:hAnsi="Arial" w:cs="Arial"/>
          <w:b/>
          <w:bCs/>
          <w:noProof/>
        </w:rPr>
        <w:lastRenderedPageBreak/>
        <w:drawing>
          <wp:inline distT="0" distB="0" distL="0" distR="0" wp14:anchorId="1D55EA51" wp14:editId="040AD5FC">
            <wp:extent cx="5486400" cy="3200400"/>
            <wp:effectExtent l="38100" t="19050" r="3810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bookmarkEnd w:id="5"/>
    <w:p w14:paraId="1486C6A6" w14:textId="77777777" w:rsidR="00673E75" w:rsidRDefault="00AA46AD" w:rsidP="00673E75">
      <w:pPr>
        <w:shd w:val="clear" w:color="auto" w:fill="FFFFFF"/>
        <w:autoSpaceDE w:val="0"/>
        <w:autoSpaceDN w:val="0"/>
        <w:adjustRightInd w:val="0"/>
        <w:spacing w:after="0" w:afterAutospacing="1" w:line="360" w:lineRule="auto"/>
        <w:jc w:val="both"/>
        <w:rPr>
          <w:rFonts w:ascii="Arial" w:eastAsia="Calibri" w:hAnsi="Arial" w:cs="Arial"/>
        </w:rPr>
      </w:pPr>
      <w:r w:rsidRPr="00950BCA">
        <w:rPr>
          <w:rFonts w:ascii="Arial" w:eastAsia="Calibri" w:hAnsi="Arial" w:cs="Arial"/>
          <w:shd w:val="clear" w:color="auto" w:fill="FFFFFF"/>
        </w:rPr>
        <w:t>Within organizations there are a lot of conflicts and issues that are only handled by considering the pros and cons of the issues. It can only be solved by critically evaluating problem and to arrive at a better solution. It is one of the better solutions to solving the issues and making professionally a strong decision among employees on organizations</w:t>
      </w:r>
      <w:r w:rsidRPr="00950BCA">
        <w:rPr>
          <w:rFonts w:ascii="Arial" w:eastAsia="Calibri" w:hAnsi="Arial" w:cs="Arial"/>
        </w:rPr>
        <w:t xml:space="preserve"> (Atwate &amp; Pitman, 2006).</w:t>
      </w:r>
    </w:p>
    <w:p w14:paraId="117F7DF6" w14:textId="77777777" w:rsidR="00AA46AD" w:rsidRPr="00F34133" w:rsidRDefault="00AA46AD" w:rsidP="00536807">
      <w:pPr>
        <w:autoSpaceDE w:val="0"/>
        <w:autoSpaceDN w:val="0"/>
        <w:adjustRightInd w:val="0"/>
        <w:spacing w:after="157" w:line="360" w:lineRule="auto"/>
        <w:contextualSpacing/>
        <w:jc w:val="both"/>
        <w:rPr>
          <w:rFonts w:ascii="Arial" w:eastAsia="Calibri" w:hAnsi="Arial" w:cs="Arial"/>
          <w:b/>
        </w:rPr>
      </w:pPr>
      <w:r w:rsidRPr="00F34133">
        <w:rPr>
          <w:rFonts w:ascii="Arial" w:eastAsia="Times New Roman" w:hAnsi="Arial" w:cs="Arial"/>
          <w:b/>
          <w:iCs/>
        </w:rPr>
        <w:t>Task 2</w:t>
      </w:r>
    </w:p>
    <w:tbl>
      <w:tblPr>
        <w:tblW w:w="0" w:type="auto"/>
        <w:tblLayout w:type="fixed"/>
        <w:tblLook w:val="04A0" w:firstRow="1" w:lastRow="0" w:firstColumn="1" w:lastColumn="0" w:noHBand="0" w:noVBand="1"/>
      </w:tblPr>
      <w:tblGrid>
        <w:gridCol w:w="8379"/>
      </w:tblGrid>
      <w:tr w:rsidR="00AA46AD" w:rsidRPr="00F34133" w14:paraId="4199D33C" w14:textId="77777777" w:rsidTr="00AA46AD">
        <w:trPr>
          <w:trHeight w:val="358"/>
        </w:trPr>
        <w:tc>
          <w:tcPr>
            <w:tcW w:w="8379" w:type="dxa"/>
            <w:hideMark/>
          </w:tcPr>
          <w:p w14:paraId="63100DEC" w14:textId="77777777" w:rsidR="00AA46AD" w:rsidRPr="00C074D8" w:rsidRDefault="00AA46AD" w:rsidP="00F34133">
            <w:pPr>
              <w:numPr>
                <w:ilvl w:val="0"/>
                <w:numId w:val="2"/>
              </w:numPr>
              <w:autoSpaceDE w:val="0"/>
              <w:autoSpaceDN w:val="0"/>
              <w:adjustRightInd w:val="0"/>
              <w:spacing w:after="0" w:line="360" w:lineRule="auto"/>
              <w:contextualSpacing/>
              <w:jc w:val="both"/>
              <w:rPr>
                <w:rFonts w:ascii="Arial" w:eastAsia="Calibri" w:hAnsi="Arial" w:cs="Arial"/>
              </w:rPr>
            </w:pPr>
            <w:r w:rsidRPr="00F34133">
              <w:rPr>
                <w:rFonts w:ascii="Arial" w:eastAsia="Calibri" w:hAnsi="Arial" w:cs="Arial"/>
                <w:b/>
              </w:rPr>
              <w:t xml:space="preserve">Identify a management theory relevant to your role, evaluate its </w:t>
            </w:r>
            <w:r w:rsidR="008D3DBE" w:rsidRPr="00F34133">
              <w:rPr>
                <w:rFonts w:ascii="Arial" w:eastAsia="Calibri" w:hAnsi="Arial" w:cs="Arial"/>
                <w:b/>
              </w:rPr>
              <w:t>modern</w:t>
            </w:r>
            <w:r w:rsidR="008D3DBE">
              <w:rPr>
                <w:rFonts w:ascii="Arial" w:eastAsia="Calibri" w:hAnsi="Arial" w:cs="Arial"/>
                <w:b/>
              </w:rPr>
              <w:t>-day</w:t>
            </w:r>
            <w:r w:rsidRPr="00F34133">
              <w:rPr>
                <w:rFonts w:ascii="Arial" w:eastAsia="Calibri" w:hAnsi="Arial" w:cs="Arial"/>
                <w:b/>
              </w:rPr>
              <w:t xml:space="preserve"> relevance and critically assess its impact on your own beliefs, attitudes, values and attitude.</w:t>
            </w:r>
          </w:p>
          <w:p w14:paraId="79F3027A" w14:textId="77777777" w:rsidR="00C074D8" w:rsidRPr="00C074D8" w:rsidRDefault="00C074D8" w:rsidP="00C074D8">
            <w:pPr>
              <w:autoSpaceDE w:val="0"/>
              <w:autoSpaceDN w:val="0"/>
              <w:adjustRightInd w:val="0"/>
              <w:spacing w:after="0" w:line="360" w:lineRule="auto"/>
              <w:ind w:left="720"/>
              <w:contextualSpacing/>
              <w:jc w:val="both"/>
              <w:rPr>
                <w:rFonts w:ascii="Arial" w:eastAsia="Calibri" w:hAnsi="Arial" w:cs="Arial"/>
              </w:rPr>
            </w:pPr>
          </w:p>
          <w:p w14:paraId="7AB30A29" w14:textId="77777777" w:rsidR="00C074D8" w:rsidRPr="00F34133" w:rsidRDefault="00C074D8" w:rsidP="00C074D8">
            <w:pPr>
              <w:autoSpaceDE w:val="0"/>
              <w:autoSpaceDN w:val="0"/>
              <w:adjustRightInd w:val="0"/>
              <w:spacing w:after="0" w:line="360" w:lineRule="auto"/>
              <w:ind w:left="720"/>
              <w:contextualSpacing/>
              <w:jc w:val="both"/>
              <w:rPr>
                <w:rFonts w:ascii="Arial" w:eastAsia="Calibri" w:hAnsi="Arial" w:cs="Arial"/>
              </w:rPr>
            </w:pPr>
          </w:p>
        </w:tc>
      </w:tr>
    </w:tbl>
    <w:p w14:paraId="454986E1" w14:textId="77777777" w:rsidR="00AA46AD" w:rsidRPr="00F34133" w:rsidRDefault="00AA46AD" w:rsidP="00F34133">
      <w:pPr>
        <w:spacing w:after="100" w:afterAutospacing="1" w:line="360" w:lineRule="auto"/>
        <w:jc w:val="both"/>
        <w:rPr>
          <w:rFonts w:ascii="Arial" w:eastAsia="Calibri" w:hAnsi="Arial" w:cs="Arial"/>
          <w:shd w:val="clear" w:color="auto" w:fill="FFFFFF"/>
        </w:rPr>
      </w:pPr>
      <w:r w:rsidRPr="00F34133">
        <w:rPr>
          <w:rFonts w:ascii="Arial" w:eastAsia="Calibri" w:hAnsi="Arial" w:cs="Arial"/>
          <w:shd w:val="clear" w:color="auto" w:fill="FFFFFF"/>
        </w:rPr>
        <w:t>The workplace issues are arising at a fastest speed due to the difference of beliefs, attitude and values. Employees need a lot of skills to succeed at workplace technical knowledge, managerial skills etc. above of all</w:t>
      </w:r>
      <w:r w:rsidRPr="00F34133">
        <w:rPr>
          <w:rFonts w:ascii="Arial" w:eastAsia="Calibri" w:hAnsi="Arial" w:cs="Arial"/>
          <w:b/>
        </w:rPr>
        <w:t xml:space="preserve"> </w:t>
      </w:r>
      <w:r w:rsidRPr="00F34133">
        <w:rPr>
          <w:rFonts w:ascii="Arial" w:eastAsia="Calibri" w:hAnsi="Arial" w:cs="Arial"/>
        </w:rPr>
        <w:t>management</w:t>
      </w:r>
      <w:r w:rsidRPr="00F34133">
        <w:rPr>
          <w:rFonts w:ascii="Arial" w:eastAsia="Calibri" w:hAnsi="Arial" w:cs="Arial"/>
          <w:b/>
        </w:rPr>
        <w:t xml:space="preserve"> </w:t>
      </w:r>
      <w:r w:rsidRPr="00F34133">
        <w:rPr>
          <w:rFonts w:ascii="Arial" w:eastAsia="Calibri" w:hAnsi="Arial" w:cs="Arial"/>
          <w:shd w:val="clear" w:color="auto" w:fill="FFFFFF"/>
        </w:rPr>
        <w:t>skills are very necessary for succeeding at workplace. There are a lot of management theories</w:t>
      </w:r>
      <w:r w:rsidR="004768BE">
        <w:rPr>
          <w:rFonts w:ascii="Arial" w:eastAsia="Calibri" w:hAnsi="Arial" w:cs="Arial"/>
          <w:shd w:val="clear" w:color="auto" w:fill="FFFFFF"/>
        </w:rPr>
        <w:t xml:space="preserve">. </w:t>
      </w:r>
      <w:r w:rsidR="00325748" w:rsidRPr="00F34133">
        <w:rPr>
          <w:rFonts w:ascii="Arial" w:eastAsia="Calibri" w:hAnsi="Arial" w:cs="Arial"/>
          <w:shd w:val="clear" w:color="auto" w:fill="FFFFFF"/>
        </w:rPr>
        <w:t xml:space="preserve">These developmental theories are used for solving different issues at organization </w:t>
      </w:r>
      <w:r w:rsidRPr="00F34133">
        <w:rPr>
          <w:rFonts w:ascii="Arial" w:eastAsia="Calibri" w:hAnsi="Arial" w:cs="Arial"/>
          <w:shd w:val="clear" w:color="auto" w:fill="FFFFFF"/>
        </w:rPr>
        <w:t>(</w:t>
      </w:r>
      <w:r w:rsidRPr="00F34133">
        <w:rPr>
          <w:rFonts w:ascii="Arial" w:eastAsia="Calibri" w:hAnsi="Arial" w:cs="Arial"/>
          <w:iCs/>
          <w:lang w:val="en"/>
        </w:rPr>
        <w:t>Taneja, &amp; Toombs, 2011)</w:t>
      </w:r>
      <w:r w:rsidR="00673E75">
        <w:rPr>
          <w:rFonts w:ascii="Arial" w:eastAsia="Calibri" w:hAnsi="Arial" w:cs="Arial"/>
          <w:iCs/>
          <w:lang w:val="en"/>
        </w:rPr>
        <w:t>.</w:t>
      </w:r>
    </w:p>
    <w:p w14:paraId="30C836A9" w14:textId="77777777" w:rsidR="00AA46AD" w:rsidRPr="00F34133" w:rsidRDefault="00AA46AD" w:rsidP="00F34133">
      <w:pPr>
        <w:spacing w:after="100" w:afterAutospacing="1" w:line="360" w:lineRule="auto"/>
        <w:jc w:val="both"/>
        <w:rPr>
          <w:rFonts w:ascii="Arial" w:eastAsia="Calibri" w:hAnsi="Arial" w:cs="Arial"/>
          <w:i/>
          <w:iCs/>
          <w:lang w:val="en"/>
        </w:rPr>
      </w:pPr>
      <w:r w:rsidRPr="00F34133">
        <w:rPr>
          <w:rFonts w:ascii="Arial" w:eastAsia="Calibri" w:hAnsi="Arial" w:cs="Arial"/>
          <w:shd w:val="clear" w:color="auto" w:fill="FFFFFF"/>
        </w:rPr>
        <w:t>These theories interpret someone’s beliefs, attitude and values differently for solving workplace issues.</w:t>
      </w:r>
      <w:r w:rsidR="004768BE">
        <w:rPr>
          <w:rFonts w:ascii="Arial" w:eastAsia="Calibri" w:hAnsi="Arial" w:cs="Arial"/>
          <w:shd w:val="clear" w:color="auto" w:fill="FFFFFF"/>
        </w:rPr>
        <w:t xml:space="preserve"> O</w:t>
      </w:r>
      <w:r w:rsidRPr="00F34133">
        <w:rPr>
          <w:rFonts w:ascii="Arial" w:eastAsia="Calibri" w:hAnsi="Arial" w:cs="Arial"/>
          <w:shd w:val="clear" w:color="auto" w:fill="FFFFFF"/>
        </w:rPr>
        <w:t>rganizations have adopted management theories that have changed the culture dramatically. These theories have ability to assist the employees so that they can improve their performance and bring quality work and productivity at the workplace (</w:t>
      </w:r>
      <w:r w:rsidRPr="00F34133">
        <w:rPr>
          <w:rFonts w:ascii="Arial" w:eastAsia="Calibri" w:hAnsi="Arial" w:cs="Arial"/>
          <w:iCs/>
          <w:lang w:val="en"/>
        </w:rPr>
        <w:t>Taneja, &amp; Toombs, 2011).</w:t>
      </w:r>
    </w:p>
    <w:p w14:paraId="0BE5D1D5" w14:textId="77777777" w:rsidR="00AA46AD" w:rsidRPr="00F34133" w:rsidRDefault="00AA46AD" w:rsidP="00F34133">
      <w:pPr>
        <w:spacing w:after="100" w:afterAutospacing="1" w:line="360" w:lineRule="auto"/>
        <w:jc w:val="both"/>
        <w:rPr>
          <w:rFonts w:ascii="Arial" w:eastAsia="Calibri" w:hAnsi="Arial" w:cs="Arial"/>
          <w:shd w:val="clear" w:color="auto" w:fill="FFFFFF"/>
        </w:rPr>
      </w:pPr>
      <w:r w:rsidRPr="00F34133">
        <w:rPr>
          <w:rFonts w:ascii="Arial" w:eastAsia="Times New Roman" w:hAnsi="Arial" w:cs="Arial"/>
        </w:rPr>
        <w:lastRenderedPageBreak/>
        <w:t xml:space="preserve">There are number of management theories that offer a valued vision for managerial needs. There is combination of management theories that works for the workplace issues. Every theory has its own pros and cons and used for the issues. It is very necessary to apply and utilize the exact management theory according to the management issues. So, to choose effective management theory is very significant task that offers the backbone of any trade </w:t>
      </w:r>
      <w:r w:rsidRPr="00F34133">
        <w:rPr>
          <w:rFonts w:ascii="Arial" w:eastAsia="Calibri" w:hAnsi="Arial" w:cs="Arial"/>
          <w:shd w:val="clear" w:color="auto" w:fill="FFFFFF"/>
        </w:rPr>
        <w:t>(</w:t>
      </w:r>
      <w:r w:rsidRPr="00F34133">
        <w:rPr>
          <w:rFonts w:ascii="Arial" w:eastAsia="Calibri" w:hAnsi="Arial" w:cs="Arial"/>
          <w:i/>
          <w:iCs/>
          <w:lang w:val="en"/>
        </w:rPr>
        <w:t>Taneja, &amp; Toombs, 2011).</w:t>
      </w:r>
      <w:r w:rsidR="00325748" w:rsidRPr="00F34133">
        <w:rPr>
          <w:rFonts w:ascii="Arial" w:eastAsia="Calibri" w:hAnsi="Arial" w:cs="Arial"/>
          <w:shd w:val="clear" w:color="auto" w:fill="FFFFFF"/>
        </w:rPr>
        <w:t xml:space="preserve"> </w:t>
      </w:r>
      <w:r w:rsidRPr="00F34133">
        <w:rPr>
          <w:rFonts w:ascii="Arial" w:eastAsia="Calibri" w:hAnsi="Arial" w:cs="Arial"/>
          <w:shd w:val="clear" w:color="auto" w:fill="FFFFFF"/>
        </w:rPr>
        <w:t>These management theories are used for different managerial issues for example for motivating workers, assigning resources, and for transferring and making deals for the business (</w:t>
      </w:r>
      <w:r w:rsidRPr="00F34133">
        <w:rPr>
          <w:rFonts w:ascii="Arial" w:eastAsia="Calibri" w:hAnsi="Arial" w:cs="Arial"/>
          <w:i/>
          <w:iCs/>
          <w:lang w:val="en"/>
        </w:rPr>
        <w:t>Taneja, &amp; Toombs, 2011)</w:t>
      </w:r>
    </w:p>
    <w:p w14:paraId="0AAF8317" w14:textId="77777777" w:rsidR="00AA46AD" w:rsidRPr="00F34133" w:rsidRDefault="00AA46AD" w:rsidP="00F34133">
      <w:pPr>
        <w:spacing w:line="360" w:lineRule="auto"/>
        <w:jc w:val="both"/>
        <w:rPr>
          <w:rFonts w:ascii="Arial" w:eastAsia="Calibri" w:hAnsi="Arial" w:cs="Arial"/>
          <w:shd w:val="clear" w:color="auto" w:fill="FFFFFF"/>
        </w:rPr>
      </w:pPr>
      <w:r w:rsidRPr="00F34133">
        <w:rPr>
          <w:rFonts w:ascii="Arial" w:eastAsia="Calibri" w:hAnsi="Arial" w:cs="Arial"/>
          <w:shd w:val="clear" w:color="auto" w:fill="FFFFFF"/>
        </w:rPr>
        <w:t xml:space="preserve">Barclay has adopted the utilization of contingency management theory for solving different issues in their organization. </w:t>
      </w:r>
    </w:p>
    <w:p w14:paraId="0A44D15D" w14:textId="77777777" w:rsidR="003658AE" w:rsidRDefault="00AA46AD" w:rsidP="00C074D8">
      <w:pPr>
        <w:numPr>
          <w:ilvl w:val="0"/>
          <w:numId w:val="2"/>
        </w:numPr>
        <w:shd w:val="clear" w:color="auto" w:fill="FFFFFF"/>
        <w:spacing w:before="135" w:after="135" w:line="360" w:lineRule="auto"/>
        <w:contextualSpacing/>
        <w:jc w:val="both"/>
        <w:textAlignment w:val="baseline"/>
        <w:rPr>
          <w:rFonts w:ascii="Arial" w:eastAsia="Calibri" w:hAnsi="Arial" w:cs="Arial"/>
          <w:color w:val="1E1E1E"/>
          <w:shd w:val="clear" w:color="auto" w:fill="FFFFFF"/>
        </w:rPr>
      </w:pPr>
      <w:r w:rsidRPr="00F34133">
        <w:rPr>
          <w:rFonts w:ascii="Arial" w:eastAsia="Times New Roman" w:hAnsi="Arial" w:cs="Arial"/>
          <w:b/>
          <w:bCs/>
        </w:rPr>
        <w:t>Name of the theorist:</w:t>
      </w:r>
      <w:r w:rsidRPr="00F34133">
        <w:rPr>
          <w:rFonts w:ascii="Arial" w:eastAsia="Calibri" w:hAnsi="Arial" w:cs="Arial"/>
          <w:color w:val="1E1E1E"/>
          <w:shd w:val="clear" w:color="auto" w:fill="FFFFFF"/>
        </w:rPr>
        <w:t xml:space="preserve">  </w:t>
      </w:r>
      <w:r w:rsidRPr="00F34133">
        <w:rPr>
          <w:rFonts w:ascii="Arial" w:eastAsia="Calibri" w:hAnsi="Arial" w:cs="Arial"/>
          <w:shd w:val="clear" w:color="auto" w:fill="FFFFFF"/>
        </w:rPr>
        <w:t xml:space="preserve">Contingency theory is one of the famous theories used by organizations for solving their issues. Barclay bank is a multinational bank and has a lot of branches at various countries of the world and offering their services to a great extent for companies and individuals. Barclay utilizes </w:t>
      </w:r>
      <w:r w:rsidRPr="00F34133">
        <w:rPr>
          <w:rFonts w:ascii="Arial" w:eastAsia="Times New Roman" w:hAnsi="Arial" w:cs="Arial"/>
        </w:rPr>
        <w:t xml:space="preserve">Contingency management theory to solve the various issues with and outside the organization. It has taken its basis from </w:t>
      </w:r>
      <w:r w:rsidRPr="00F34133">
        <w:rPr>
          <w:rFonts w:ascii="Arial" w:eastAsia="Calibri" w:hAnsi="Arial" w:cs="Arial"/>
          <w:shd w:val="clear" w:color="auto" w:fill="FFFFFF"/>
        </w:rPr>
        <w:t>Fielder's </w:t>
      </w:r>
      <w:r w:rsidRPr="00F34133">
        <w:rPr>
          <w:rFonts w:ascii="Arial" w:eastAsia="Calibri" w:hAnsi="Arial" w:cs="Arial"/>
          <w:bCs/>
          <w:shd w:val="clear" w:color="auto" w:fill="FFFFFF"/>
        </w:rPr>
        <w:t>contingency theory</w:t>
      </w:r>
      <w:r w:rsidRPr="00F34133">
        <w:rPr>
          <w:rFonts w:ascii="Arial" w:eastAsia="Calibri" w:hAnsi="Arial" w:cs="Arial"/>
          <w:shd w:val="clear" w:color="auto" w:fill="FFFFFF"/>
        </w:rPr>
        <w:t>.</w:t>
      </w:r>
      <w:r w:rsidRPr="00F34133">
        <w:rPr>
          <w:rFonts w:ascii="Arial" w:eastAsia="Times New Roman" w:hAnsi="Arial" w:cs="Arial"/>
        </w:rPr>
        <w:t xml:space="preserve">  High performing companies like Barclay use high technology, so they performed better than one and another. The managers of these high performing organizations have ability to make decisions according to the best situation fitted for the issues. This is the specialty of this theory that manger of the organization must be flexible to exclusive circumstances and conditions. This theory is also known as the theory of leadership effectiveness that is founded on the </w:t>
      </w:r>
      <w:r w:rsidRPr="00F34133">
        <w:rPr>
          <w:rFonts w:ascii="Arial" w:eastAsia="Calibri" w:hAnsi="Arial" w:cs="Arial"/>
          <w:shd w:val="clear" w:color="auto" w:fill="FFFFFF"/>
        </w:rPr>
        <w:t>interaction of task, conditions and the motivation (</w:t>
      </w:r>
      <w:r w:rsidRPr="00F34133">
        <w:rPr>
          <w:rFonts w:ascii="Arial" w:eastAsia="Times New Roman" w:hAnsi="Arial" w:cs="Arial"/>
        </w:rPr>
        <w:t>Seyranian, 2012)</w:t>
      </w:r>
      <w:r w:rsidR="00C074D8">
        <w:rPr>
          <w:rFonts w:ascii="Arial" w:eastAsia="Calibri" w:hAnsi="Arial" w:cs="Arial"/>
          <w:color w:val="1E1E1E"/>
          <w:shd w:val="clear" w:color="auto" w:fill="FFFFFF"/>
        </w:rPr>
        <w:t>.</w:t>
      </w:r>
    </w:p>
    <w:p w14:paraId="0D20A59E" w14:textId="77777777" w:rsidR="00C074D8" w:rsidRPr="00C074D8" w:rsidRDefault="00C074D8" w:rsidP="00C074D8">
      <w:pPr>
        <w:shd w:val="clear" w:color="auto" w:fill="FFFFFF"/>
        <w:spacing w:before="135" w:after="135" w:line="360" w:lineRule="auto"/>
        <w:contextualSpacing/>
        <w:jc w:val="both"/>
        <w:textAlignment w:val="baseline"/>
        <w:rPr>
          <w:rFonts w:ascii="Arial" w:eastAsia="Calibri" w:hAnsi="Arial" w:cs="Arial"/>
          <w:color w:val="1E1E1E"/>
          <w:shd w:val="clear" w:color="auto" w:fill="FFFFFF"/>
        </w:rPr>
      </w:pPr>
    </w:p>
    <w:p w14:paraId="387E6728" w14:textId="77777777" w:rsidR="00AA46AD" w:rsidRPr="00F34133" w:rsidRDefault="00AA46AD" w:rsidP="00F34133">
      <w:pPr>
        <w:numPr>
          <w:ilvl w:val="0"/>
          <w:numId w:val="2"/>
        </w:numPr>
        <w:shd w:val="clear" w:color="auto" w:fill="FFFFFF"/>
        <w:spacing w:after="300" w:line="360" w:lineRule="auto"/>
        <w:jc w:val="both"/>
        <w:rPr>
          <w:rFonts w:ascii="Arial" w:eastAsia="Times New Roman" w:hAnsi="Arial" w:cs="Arial"/>
          <w:shd w:val="clear" w:color="auto" w:fill="FFFFFF"/>
        </w:rPr>
      </w:pPr>
      <w:r w:rsidRPr="00F34133">
        <w:rPr>
          <w:rFonts w:ascii="Arial" w:eastAsia="Times New Roman" w:hAnsi="Arial" w:cs="Arial"/>
          <w:b/>
          <w:bCs/>
        </w:rPr>
        <w:t>Brief background:</w:t>
      </w:r>
      <w:r w:rsidRPr="00F34133">
        <w:rPr>
          <w:rFonts w:ascii="Arial" w:eastAsia="Times New Roman" w:hAnsi="Arial" w:cs="Arial"/>
          <w:color w:val="1E1E1E"/>
        </w:rPr>
        <w:t xml:space="preserve"> </w:t>
      </w:r>
      <w:r w:rsidRPr="00F34133">
        <w:rPr>
          <w:rFonts w:ascii="Arial" w:eastAsia="Times New Roman" w:hAnsi="Arial" w:cs="Arial"/>
        </w:rPr>
        <w:t xml:space="preserve">This theory is created by Fiedler in the </w:t>
      </w:r>
      <w:r w:rsidRPr="00F34133">
        <w:rPr>
          <w:rFonts w:ascii="Arial" w:eastAsia="Times New Roman" w:hAnsi="Arial" w:cs="Arial"/>
          <w:shd w:val="clear" w:color="auto" w:fill="FFFFFF"/>
        </w:rPr>
        <w:t xml:space="preserve">mid-1960. He was scientist and used to study the individualities and the personality of leaders. The according to him this theory is the best for demonstrating the role of leaders and leadership in the context of the organization. It is a general type of theory that t is the only possible and bets way for structuring and to lead the team in the bank. This theory is used for </w:t>
      </w:r>
      <w:r w:rsidR="008D3DBE" w:rsidRPr="00F34133">
        <w:rPr>
          <w:rFonts w:ascii="Arial" w:eastAsia="Times New Roman" w:hAnsi="Arial" w:cs="Arial"/>
          <w:shd w:val="clear" w:color="auto" w:fill="FFFFFF"/>
        </w:rPr>
        <w:t>examining</w:t>
      </w:r>
      <w:r w:rsidRPr="00F34133">
        <w:rPr>
          <w:rFonts w:ascii="Arial" w:eastAsia="Times New Roman" w:hAnsi="Arial" w:cs="Arial"/>
          <w:shd w:val="clear" w:color="auto" w:fill="FFFFFF"/>
        </w:rPr>
        <w:t xml:space="preserve"> and running the team within the organization in strict time according to the situation. </w:t>
      </w:r>
    </w:p>
    <w:p w14:paraId="64482B51" w14:textId="77777777" w:rsidR="00AA46AD" w:rsidRPr="00F34133" w:rsidRDefault="00AA46AD" w:rsidP="00F34133">
      <w:pPr>
        <w:shd w:val="clear" w:color="auto" w:fill="FFFFFF"/>
        <w:spacing w:after="300" w:line="360" w:lineRule="auto"/>
        <w:ind w:left="720"/>
        <w:jc w:val="both"/>
        <w:rPr>
          <w:rFonts w:ascii="Arial" w:eastAsia="Times New Roman" w:hAnsi="Arial" w:cs="Arial"/>
        </w:rPr>
      </w:pPr>
      <w:r w:rsidRPr="00F34133">
        <w:rPr>
          <w:rFonts w:ascii="Arial" w:eastAsia="Times New Roman" w:hAnsi="Arial" w:cs="Arial"/>
          <w:shd w:val="clear" w:color="auto" w:fill="FFFFFF"/>
        </w:rPr>
        <w:t xml:space="preserve">Barclay is a United Kingdom’s based bank and has multiple branches within the country </w:t>
      </w:r>
      <w:r w:rsidR="008D3DBE" w:rsidRPr="00F34133">
        <w:rPr>
          <w:rFonts w:ascii="Arial" w:eastAsia="Times New Roman" w:hAnsi="Arial" w:cs="Arial"/>
          <w:shd w:val="clear" w:color="auto" w:fill="FFFFFF"/>
        </w:rPr>
        <w:t>and</w:t>
      </w:r>
      <w:r w:rsidRPr="00F34133">
        <w:rPr>
          <w:rFonts w:ascii="Arial" w:eastAsia="Times New Roman" w:hAnsi="Arial" w:cs="Arial"/>
          <w:shd w:val="clear" w:color="auto" w:fill="FFFFFF"/>
        </w:rPr>
        <w:t xml:space="preserve"> in the other region of the world. So, Due to its multicultural environment it </w:t>
      </w:r>
      <w:r w:rsidR="008D3DBE" w:rsidRPr="00F34133">
        <w:rPr>
          <w:rFonts w:ascii="Arial" w:eastAsia="Times New Roman" w:hAnsi="Arial" w:cs="Arial"/>
          <w:shd w:val="clear" w:color="auto" w:fill="FFFFFF"/>
        </w:rPr>
        <w:t>must</w:t>
      </w:r>
      <w:r w:rsidRPr="00F34133">
        <w:rPr>
          <w:rFonts w:ascii="Arial" w:eastAsia="Times New Roman" w:hAnsi="Arial" w:cs="Arial"/>
          <w:shd w:val="clear" w:color="auto" w:fill="FFFFFF"/>
        </w:rPr>
        <w:t xml:space="preserve"> face many challenges in all sectors, and bank </w:t>
      </w:r>
      <w:r w:rsidR="008D3DBE" w:rsidRPr="00F34133">
        <w:rPr>
          <w:rFonts w:ascii="Arial" w:eastAsia="Times New Roman" w:hAnsi="Arial" w:cs="Arial"/>
          <w:shd w:val="clear" w:color="auto" w:fill="FFFFFF"/>
        </w:rPr>
        <w:t>needs</w:t>
      </w:r>
      <w:r w:rsidRPr="00F34133">
        <w:rPr>
          <w:rFonts w:ascii="Arial" w:eastAsia="Times New Roman" w:hAnsi="Arial" w:cs="Arial"/>
          <w:shd w:val="clear" w:color="auto" w:fill="FFFFFF"/>
        </w:rPr>
        <w:t xml:space="preserve"> an effective theory that helps the </w:t>
      </w:r>
      <w:r w:rsidRPr="00F34133">
        <w:rPr>
          <w:rFonts w:ascii="Arial" w:eastAsia="Times New Roman" w:hAnsi="Arial" w:cs="Arial"/>
          <w:shd w:val="clear" w:color="auto" w:fill="FFFFFF"/>
        </w:rPr>
        <w:lastRenderedPageBreak/>
        <w:t xml:space="preserve">organization to manage all its goals in all its branches. Besides this the bank also </w:t>
      </w:r>
      <w:r w:rsidR="008D3DBE" w:rsidRPr="00F34133">
        <w:rPr>
          <w:rFonts w:ascii="Arial" w:eastAsia="Times New Roman" w:hAnsi="Arial" w:cs="Arial"/>
          <w:shd w:val="clear" w:color="auto" w:fill="FFFFFF"/>
        </w:rPr>
        <w:t>must</w:t>
      </w:r>
      <w:r w:rsidRPr="00F34133">
        <w:rPr>
          <w:rFonts w:ascii="Arial" w:eastAsia="Times New Roman" w:hAnsi="Arial" w:cs="Arial"/>
          <w:shd w:val="clear" w:color="auto" w:fill="FFFFFF"/>
        </w:rPr>
        <w:t xml:space="preserve"> become more </w:t>
      </w:r>
      <w:r w:rsidRPr="00F34133">
        <w:rPr>
          <w:rFonts w:ascii="Arial" w:eastAsia="Times New Roman" w:hAnsi="Arial" w:cs="Arial"/>
        </w:rPr>
        <w:t xml:space="preserve">responsive toward client’s issues and inquiries and to solve them swiftly. Bank also </w:t>
      </w:r>
      <w:r w:rsidR="008D3DBE" w:rsidRPr="00F34133">
        <w:rPr>
          <w:rFonts w:ascii="Arial" w:eastAsia="Times New Roman" w:hAnsi="Arial" w:cs="Arial"/>
        </w:rPr>
        <w:t>must</w:t>
      </w:r>
      <w:r w:rsidRPr="00F34133">
        <w:rPr>
          <w:rFonts w:ascii="Arial" w:eastAsia="Times New Roman" w:hAnsi="Arial" w:cs="Arial"/>
        </w:rPr>
        <w:t xml:space="preserve"> bring Innovation in </w:t>
      </w:r>
      <w:r w:rsidR="008D3DBE" w:rsidRPr="00F34133">
        <w:rPr>
          <w:rFonts w:ascii="Arial" w:eastAsia="Times New Roman" w:hAnsi="Arial" w:cs="Arial"/>
        </w:rPr>
        <w:t>all</w:t>
      </w:r>
      <w:r w:rsidRPr="00F34133">
        <w:rPr>
          <w:rFonts w:ascii="Arial" w:eastAsia="Times New Roman" w:hAnsi="Arial" w:cs="Arial"/>
        </w:rPr>
        <w:t xml:space="preserve"> its banking services for example online services, mobile banking and corporate services. Contingency theory is very appropriate for the Barclay’s future strategic positions </w:t>
      </w:r>
      <w:r w:rsidR="008D3DBE" w:rsidRPr="00F34133">
        <w:rPr>
          <w:rFonts w:ascii="Arial" w:eastAsia="Times New Roman" w:hAnsi="Arial" w:cs="Arial"/>
        </w:rPr>
        <w:t>and</w:t>
      </w:r>
      <w:r w:rsidRPr="00F34133">
        <w:rPr>
          <w:rFonts w:ascii="Arial" w:eastAsia="Times New Roman" w:hAnsi="Arial" w:cs="Arial"/>
        </w:rPr>
        <w:t xml:space="preserve"> for maintaining its competitive edge in the market.</w:t>
      </w:r>
    </w:p>
    <w:p w14:paraId="3FB2AEB3" w14:textId="77777777" w:rsidR="00AA46AD" w:rsidRPr="00F34133" w:rsidRDefault="00AA46AD" w:rsidP="00F34133">
      <w:pPr>
        <w:numPr>
          <w:ilvl w:val="0"/>
          <w:numId w:val="2"/>
        </w:numPr>
        <w:shd w:val="clear" w:color="auto" w:fill="FFFFFF"/>
        <w:spacing w:after="300" w:line="360" w:lineRule="auto"/>
        <w:jc w:val="both"/>
        <w:rPr>
          <w:rFonts w:ascii="Arial" w:eastAsia="Times New Roman" w:hAnsi="Arial" w:cs="Arial"/>
          <w:shd w:val="clear" w:color="auto" w:fill="FFFFFF"/>
        </w:rPr>
      </w:pPr>
      <w:r w:rsidRPr="00F34133">
        <w:rPr>
          <w:rFonts w:ascii="Arial" w:eastAsia="Times New Roman" w:hAnsi="Arial" w:cs="Arial"/>
          <w:b/>
          <w:bCs/>
        </w:rPr>
        <w:t>The management theory:</w:t>
      </w:r>
      <w:r w:rsidRPr="00F34133">
        <w:rPr>
          <w:rFonts w:ascii="Arial" w:eastAsia="Times New Roman" w:hAnsi="Arial" w:cs="Arial"/>
          <w:b/>
          <w:bCs/>
          <w:color w:val="222222"/>
          <w:shd w:val="clear" w:color="auto" w:fill="FFFFFF"/>
        </w:rPr>
        <w:t xml:space="preserve"> </w:t>
      </w:r>
      <w:r w:rsidRPr="00F34133">
        <w:rPr>
          <w:rFonts w:ascii="Arial" w:eastAsia="Times New Roman" w:hAnsi="Arial" w:cs="Arial"/>
          <w:bCs/>
          <w:shd w:val="clear" w:color="auto" w:fill="FFFFFF"/>
        </w:rPr>
        <w:t>In Barclay the Management theory</w:t>
      </w:r>
      <w:r w:rsidRPr="00F34133">
        <w:rPr>
          <w:rFonts w:ascii="Arial" w:eastAsia="Times New Roman" w:hAnsi="Arial" w:cs="Arial"/>
          <w:shd w:val="clear" w:color="auto" w:fill="FFFFFF"/>
        </w:rPr>
        <w:t> are used for tackling that how the </w:t>
      </w:r>
      <w:r w:rsidRPr="00F34133">
        <w:rPr>
          <w:rFonts w:ascii="Arial" w:eastAsia="Times New Roman" w:hAnsi="Arial" w:cs="Arial"/>
          <w:bCs/>
          <w:shd w:val="clear" w:color="auto" w:fill="FFFFFF"/>
        </w:rPr>
        <w:t>supervisors</w:t>
      </w:r>
      <w:r w:rsidRPr="00F34133">
        <w:rPr>
          <w:rFonts w:ascii="Arial" w:eastAsia="Times New Roman" w:hAnsi="Arial" w:cs="Arial"/>
          <w:shd w:val="clear" w:color="auto" w:fill="FFFFFF"/>
        </w:rPr>
        <w:t xml:space="preserve"> and managers are linked to the organizations for achieving its goals </w:t>
      </w:r>
      <w:r w:rsidR="008D3DBE" w:rsidRPr="00F34133">
        <w:rPr>
          <w:rFonts w:ascii="Arial" w:eastAsia="Times New Roman" w:hAnsi="Arial" w:cs="Arial"/>
          <w:shd w:val="clear" w:color="auto" w:fill="FFFFFF"/>
        </w:rPr>
        <w:t>and</w:t>
      </w:r>
      <w:r w:rsidRPr="00F34133">
        <w:rPr>
          <w:rFonts w:ascii="Arial" w:eastAsia="Times New Roman" w:hAnsi="Arial" w:cs="Arial"/>
          <w:shd w:val="clear" w:color="auto" w:fill="FFFFFF"/>
        </w:rPr>
        <w:t xml:space="preserve"> how to implement the actual ways for to getting the goals </w:t>
      </w:r>
      <w:r w:rsidR="008D3DBE" w:rsidRPr="00F34133">
        <w:rPr>
          <w:rFonts w:ascii="Arial" w:eastAsia="Times New Roman" w:hAnsi="Arial" w:cs="Arial"/>
          <w:shd w:val="clear" w:color="auto" w:fill="FFFFFF"/>
        </w:rPr>
        <w:t>and</w:t>
      </w:r>
      <w:r w:rsidRPr="00F34133">
        <w:rPr>
          <w:rFonts w:ascii="Arial" w:eastAsia="Times New Roman" w:hAnsi="Arial" w:cs="Arial"/>
          <w:shd w:val="clear" w:color="auto" w:fill="FFFFFF"/>
        </w:rPr>
        <w:t xml:space="preserve"> how to inspire workers for setting its uppermost standard. Different management theories have different concepts and used for diverse issues. By using management </w:t>
      </w:r>
      <w:r w:rsidR="008D3DBE" w:rsidRPr="00F34133">
        <w:rPr>
          <w:rFonts w:ascii="Arial" w:eastAsia="Times New Roman" w:hAnsi="Arial" w:cs="Arial"/>
          <w:shd w:val="clear" w:color="auto" w:fill="FFFFFF"/>
        </w:rPr>
        <w:t>theories,</w:t>
      </w:r>
      <w:r w:rsidRPr="00F34133">
        <w:rPr>
          <w:rFonts w:ascii="Arial" w:eastAsia="Times New Roman" w:hAnsi="Arial" w:cs="Arial"/>
          <w:shd w:val="clear" w:color="auto" w:fill="FFFFFF"/>
        </w:rPr>
        <w:t xml:space="preserve"> the Mangers of the organization handle different issues regarding people, processes, information and many other duties and responsibilities, they must inspire their lowers and management theories provides the structures for controlling these duties and responsibilities (Elizabeth, 2014).</w:t>
      </w:r>
    </w:p>
    <w:p w14:paraId="44E4CE90" w14:textId="77777777" w:rsidR="00AA46AD" w:rsidRPr="00F34133" w:rsidRDefault="00AA46AD" w:rsidP="00F34133">
      <w:pPr>
        <w:shd w:val="clear" w:color="auto" w:fill="FFFFFF"/>
        <w:spacing w:after="300" w:line="360" w:lineRule="auto"/>
        <w:ind w:left="720"/>
        <w:jc w:val="both"/>
        <w:rPr>
          <w:rFonts w:ascii="Arial" w:eastAsia="Times New Roman" w:hAnsi="Arial" w:cs="Arial"/>
          <w:iCs/>
          <w:lang w:val="en"/>
        </w:rPr>
      </w:pPr>
      <w:r w:rsidRPr="00F34133">
        <w:rPr>
          <w:rFonts w:ascii="Arial" w:eastAsia="Times New Roman" w:hAnsi="Arial" w:cs="Arial"/>
          <w:shd w:val="clear" w:color="auto" w:fill="FFFFFF"/>
        </w:rPr>
        <w:t>Barclay’s Managers are accountable for the performance of their teams for achieving organization goals. For achieving goals not only standardizing [processes are used but also human error should be minimized. For these reason management theories also play very significant role for illuminating different goals for managers and tells that the best way for grasping those goals (</w:t>
      </w:r>
      <w:r w:rsidRPr="00F34133">
        <w:rPr>
          <w:rFonts w:ascii="Arial" w:eastAsia="Times New Roman" w:hAnsi="Arial" w:cs="Arial"/>
          <w:iCs/>
          <w:lang w:val="en"/>
        </w:rPr>
        <w:t>Taneja, &amp; Toombs, 2011).</w:t>
      </w:r>
    </w:p>
    <w:p w14:paraId="18D5335F" w14:textId="77777777" w:rsidR="00AA46AD" w:rsidRPr="00F34133" w:rsidRDefault="00AA46AD" w:rsidP="00F34133">
      <w:pPr>
        <w:shd w:val="clear" w:color="auto" w:fill="FFFFFF"/>
        <w:spacing w:after="300" w:line="360" w:lineRule="auto"/>
        <w:ind w:left="720"/>
        <w:jc w:val="both"/>
        <w:rPr>
          <w:rFonts w:ascii="Arial" w:eastAsia="Times New Roman" w:hAnsi="Arial" w:cs="Arial"/>
          <w:iCs/>
          <w:lang w:val="en"/>
        </w:rPr>
      </w:pPr>
      <w:r w:rsidRPr="00F34133">
        <w:rPr>
          <w:rFonts w:ascii="Arial" w:eastAsia="Times New Roman" w:hAnsi="Arial" w:cs="Arial"/>
          <w:lang w:val="en"/>
        </w:rPr>
        <w:t xml:space="preserve">So, the Management theories can form the basis of dynamic business. Barclay’s Mangers have aptitude to apply the best and suitable management theory connected to the beliefs, attitude and values of the organization and its people so that it can works according to their desires, need and wants </w:t>
      </w:r>
      <w:r w:rsidRPr="00F34133">
        <w:rPr>
          <w:rFonts w:ascii="Arial" w:eastAsia="Times New Roman" w:hAnsi="Arial" w:cs="Arial"/>
          <w:shd w:val="clear" w:color="auto" w:fill="FFFFFF"/>
        </w:rPr>
        <w:t>(</w:t>
      </w:r>
      <w:r w:rsidRPr="00F34133">
        <w:rPr>
          <w:rFonts w:ascii="Arial" w:eastAsia="Times New Roman" w:hAnsi="Arial" w:cs="Arial"/>
          <w:i/>
          <w:iCs/>
          <w:lang w:val="en"/>
        </w:rPr>
        <w:t>Taneja, &amp; Toombs, 2011).</w:t>
      </w:r>
    </w:p>
    <w:p w14:paraId="46207ACF" w14:textId="77777777" w:rsidR="00AA46AD" w:rsidRPr="00F34133" w:rsidRDefault="00AA46AD" w:rsidP="00F34133">
      <w:pPr>
        <w:numPr>
          <w:ilvl w:val="0"/>
          <w:numId w:val="2"/>
        </w:numPr>
        <w:shd w:val="clear" w:color="auto" w:fill="FFFFFF"/>
        <w:spacing w:after="300" w:line="360" w:lineRule="auto"/>
        <w:jc w:val="both"/>
        <w:rPr>
          <w:rFonts w:ascii="Arial" w:eastAsia="Times New Roman" w:hAnsi="Arial" w:cs="Arial"/>
          <w:shd w:val="clear" w:color="auto" w:fill="FFFFFF"/>
        </w:rPr>
      </w:pPr>
      <w:r w:rsidRPr="00F34133">
        <w:rPr>
          <w:rFonts w:ascii="Arial" w:eastAsia="Times New Roman" w:hAnsi="Arial" w:cs="Arial"/>
          <w:b/>
          <w:bCs/>
        </w:rPr>
        <w:t>Other views, critiques:</w:t>
      </w:r>
    </w:p>
    <w:p w14:paraId="671432FC" w14:textId="77777777" w:rsidR="00325748" w:rsidRPr="00F34133" w:rsidRDefault="00AA46AD" w:rsidP="00F34133">
      <w:pPr>
        <w:pStyle w:val="ListParagraph"/>
        <w:numPr>
          <w:ilvl w:val="0"/>
          <w:numId w:val="2"/>
        </w:numPr>
        <w:spacing w:line="360" w:lineRule="auto"/>
        <w:jc w:val="both"/>
        <w:rPr>
          <w:rFonts w:ascii="Arial" w:eastAsia="Calibri" w:hAnsi="Arial" w:cs="Arial"/>
          <w:lang w:val="en"/>
        </w:rPr>
      </w:pPr>
      <w:r w:rsidRPr="00F34133">
        <w:rPr>
          <w:rFonts w:ascii="Arial" w:eastAsia="Calibri" w:hAnsi="Arial" w:cs="Arial"/>
        </w:rPr>
        <w:t xml:space="preserve">In the 1960s, Fred Fiedler carried out research on the relationship (contingency) between the effectiveness of the leadership style and the situation. Later, this research became to be known as </w:t>
      </w:r>
      <w:r w:rsidR="00325748" w:rsidRPr="00F34133">
        <w:rPr>
          <w:rFonts w:ascii="Arial" w:eastAsia="Calibri" w:hAnsi="Arial" w:cs="Arial"/>
        </w:rPr>
        <w:t>the Fiedler contingency model</w:t>
      </w:r>
      <w:r w:rsidRPr="00F34133">
        <w:rPr>
          <w:rFonts w:ascii="Arial" w:eastAsia="Calibri" w:hAnsi="Arial" w:cs="Arial"/>
        </w:rPr>
        <w:t xml:space="preserve"> </w:t>
      </w:r>
      <w:r w:rsidR="00325748" w:rsidRPr="00F34133">
        <w:rPr>
          <w:rFonts w:ascii="Arial" w:eastAsia="Calibri" w:hAnsi="Arial" w:cs="Arial"/>
        </w:rPr>
        <w:t>(Seyranian, 2012).</w:t>
      </w:r>
    </w:p>
    <w:p w14:paraId="0CF4DAF2" w14:textId="77777777" w:rsidR="00325748" w:rsidRPr="00F34133" w:rsidRDefault="00AA46AD" w:rsidP="00F34133">
      <w:pPr>
        <w:pStyle w:val="ListParagraph"/>
        <w:numPr>
          <w:ilvl w:val="0"/>
          <w:numId w:val="2"/>
        </w:numPr>
        <w:spacing w:line="360" w:lineRule="auto"/>
        <w:jc w:val="both"/>
        <w:rPr>
          <w:rFonts w:ascii="Arial" w:eastAsia="Calibri" w:hAnsi="Arial" w:cs="Arial"/>
          <w:lang w:val="en"/>
        </w:rPr>
      </w:pPr>
      <w:r w:rsidRPr="00F34133">
        <w:rPr>
          <w:rFonts w:ascii="Arial" w:eastAsia="Calibri" w:hAnsi="Arial" w:cs="Arial"/>
        </w:rPr>
        <w:t xml:space="preserve">For many years Fielder contingency approach was worked successfully, however later many critics argue that this theory lacks flexibility and it represent rigid approach and not able to solve varied types of issues within workplace </w:t>
      </w:r>
      <w:r w:rsidR="008D3DBE" w:rsidRPr="00F34133">
        <w:rPr>
          <w:rFonts w:ascii="Arial" w:eastAsia="Calibri" w:hAnsi="Arial" w:cs="Arial"/>
        </w:rPr>
        <w:t>and</w:t>
      </w:r>
      <w:r w:rsidRPr="00F34133">
        <w:rPr>
          <w:rFonts w:ascii="Arial" w:eastAsia="Calibri" w:hAnsi="Arial" w:cs="Arial"/>
        </w:rPr>
        <w:t xml:space="preserve"> this theory is on</w:t>
      </w:r>
      <w:r w:rsidR="00325748" w:rsidRPr="00F34133">
        <w:rPr>
          <w:rFonts w:ascii="Arial" w:eastAsia="Calibri" w:hAnsi="Arial" w:cs="Arial"/>
        </w:rPr>
        <w:t>ly linked to personality traits (Seyranian, 2012).</w:t>
      </w:r>
    </w:p>
    <w:p w14:paraId="288030E2" w14:textId="77777777" w:rsidR="00325748" w:rsidRPr="00F34133" w:rsidRDefault="00AA46AD" w:rsidP="00F34133">
      <w:pPr>
        <w:pStyle w:val="ListParagraph"/>
        <w:numPr>
          <w:ilvl w:val="0"/>
          <w:numId w:val="2"/>
        </w:numPr>
        <w:spacing w:line="360" w:lineRule="auto"/>
        <w:jc w:val="both"/>
        <w:rPr>
          <w:rFonts w:ascii="Arial" w:eastAsia="Calibri" w:hAnsi="Arial" w:cs="Arial"/>
          <w:lang w:val="en"/>
        </w:rPr>
      </w:pPr>
      <w:r w:rsidRPr="00F34133">
        <w:rPr>
          <w:rFonts w:ascii="Arial" w:eastAsia="Calibri" w:hAnsi="Arial" w:cs="Arial"/>
        </w:rPr>
        <w:lastRenderedPageBreak/>
        <w:t>Critics also argue that this theory represents natural leadership style and that leaders are not always applying natural leadership style in ea</w:t>
      </w:r>
      <w:r w:rsidR="00325748" w:rsidRPr="00F34133">
        <w:rPr>
          <w:rFonts w:ascii="Arial" w:eastAsia="Calibri" w:hAnsi="Arial" w:cs="Arial"/>
        </w:rPr>
        <w:t>ch state within organization. (Seyranian, 2012)</w:t>
      </w:r>
    </w:p>
    <w:p w14:paraId="58E02611" w14:textId="77777777" w:rsidR="00325748" w:rsidRPr="00F34133" w:rsidRDefault="00AA46AD" w:rsidP="00F34133">
      <w:pPr>
        <w:pStyle w:val="ListParagraph"/>
        <w:numPr>
          <w:ilvl w:val="0"/>
          <w:numId w:val="2"/>
        </w:numPr>
        <w:spacing w:line="360" w:lineRule="auto"/>
        <w:jc w:val="both"/>
        <w:rPr>
          <w:rFonts w:ascii="Arial" w:eastAsia="Calibri" w:hAnsi="Arial" w:cs="Arial"/>
          <w:lang w:val="en"/>
        </w:rPr>
      </w:pPr>
      <w:r w:rsidRPr="00F34133">
        <w:rPr>
          <w:rFonts w:ascii="Arial" w:eastAsia="Calibri" w:hAnsi="Arial" w:cs="Arial"/>
        </w:rPr>
        <w:t xml:space="preserve">Critiques also argue on Fielder’s approach is for least-preferred worker (LPC) scale that Fielder has presented. This scale is used for measuring for the individual that is least preferred to be work </w:t>
      </w:r>
      <w:r w:rsidR="00325748" w:rsidRPr="00F34133">
        <w:rPr>
          <w:rFonts w:ascii="Arial" w:eastAsia="Calibri" w:hAnsi="Arial" w:cs="Arial"/>
        </w:rPr>
        <w:t>within the organization (Seyranian, 2012).</w:t>
      </w:r>
    </w:p>
    <w:p w14:paraId="2A213D75" w14:textId="77777777" w:rsidR="00325748" w:rsidRPr="00F34133" w:rsidRDefault="00AA46AD" w:rsidP="00F34133">
      <w:pPr>
        <w:pStyle w:val="ListParagraph"/>
        <w:numPr>
          <w:ilvl w:val="0"/>
          <w:numId w:val="2"/>
        </w:numPr>
        <w:spacing w:line="360" w:lineRule="auto"/>
        <w:jc w:val="both"/>
        <w:rPr>
          <w:rFonts w:ascii="Arial" w:eastAsia="Calibri" w:hAnsi="Arial" w:cs="Arial"/>
          <w:lang w:val="en"/>
        </w:rPr>
      </w:pPr>
      <w:r w:rsidRPr="00F34133">
        <w:rPr>
          <w:rFonts w:ascii="Arial" w:eastAsia="Calibri" w:hAnsi="Arial" w:cs="Arial"/>
        </w:rPr>
        <w:t xml:space="preserve">Critiques argue against it because the use of this scale is very rigid in nature and not acceptable by people. Its results are not flexible because it may be against for a leader too even its LPC score are against him even his leadership style is </w:t>
      </w:r>
      <w:r w:rsidR="008D3DBE" w:rsidRPr="00F34133">
        <w:rPr>
          <w:rFonts w:ascii="Arial" w:eastAsia="Calibri" w:hAnsi="Arial" w:cs="Arial"/>
        </w:rPr>
        <w:t>good,</w:t>
      </w:r>
      <w:r w:rsidRPr="00F34133">
        <w:rPr>
          <w:rFonts w:ascii="Arial" w:eastAsia="Calibri" w:hAnsi="Arial" w:cs="Arial"/>
        </w:rPr>
        <w:t xml:space="preserve"> but organization </w:t>
      </w:r>
      <w:r w:rsidR="008D3DBE" w:rsidRPr="00F34133">
        <w:rPr>
          <w:rFonts w:ascii="Arial" w:eastAsia="Calibri" w:hAnsi="Arial" w:cs="Arial"/>
        </w:rPr>
        <w:t>must</w:t>
      </w:r>
      <w:r w:rsidRPr="00F34133">
        <w:rPr>
          <w:rFonts w:ascii="Arial" w:eastAsia="Calibri" w:hAnsi="Arial" w:cs="Arial"/>
        </w:rPr>
        <w:t xml:space="preserve"> replace i</w:t>
      </w:r>
      <w:r w:rsidR="00325748" w:rsidRPr="00F34133">
        <w:rPr>
          <w:rFonts w:ascii="Arial" w:eastAsia="Calibri" w:hAnsi="Arial" w:cs="Arial"/>
        </w:rPr>
        <w:t>t because of applying LPC score</w:t>
      </w:r>
      <w:r w:rsidRPr="00F34133">
        <w:rPr>
          <w:rFonts w:ascii="Arial" w:eastAsia="Calibri" w:hAnsi="Arial" w:cs="Arial"/>
        </w:rPr>
        <w:t xml:space="preserve"> </w:t>
      </w:r>
      <w:r w:rsidR="00325748" w:rsidRPr="00F34133">
        <w:rPr>
          <w:rFonts w:ascii="Arial" w:eastAsia="Calibri" w:hAnsi="Arial" w:cs="Arial"/>
        </w:rPr>
        <w:t>(Seyranian, 2012).</w:t>
      </w:r>
    </w:p>
    <w:p w14:paraId="583F7ED4" w14:textId="77777777" w:rsidR="00325748" w:rsidRPr="00F34133" w:rsidRDefault="00AA46AD" w:rsidP="00F34133">
      <w:pPr>
        <w:numPr>
          <w:ilvl w:val="0"/>
          <w:numId w:val="2"/>
        </w:numPr>
        <w:shd w:val="clear" w:color="auto" w:fill="FFFFFF"/>
        <w:spacing w:before="135" w:after="135" w:line="360" w:lineRule="auto"/>
        <w:contextualSpacing/>
        <w:jc w:val="both"/>
        <w:textAlignment w:val="baseline"/>
        <w:rPr>
          <w:rFonts w:ascii="Arial" w:eastAsia="Calibri" w:hAnsi="Arial" w:cs="Arial"/>
        </w:rPr>
      </w:pPr>
      <w:r w:rsidRPr="00F34133">
        <w:rPr>
          <w:rFonts w:ascii="Arial" w:eastAsia="Times New Roman" w:hAnsi="Arial" w:cs="Arial"/>
        </w:rPr>
        <w:t xml:space="preserve">Critiques argue on the fact that every leader has its own leadership style and that is not changed at any cause. But in </w:t>
      </w:r>
      <w:r w:rsidR="008D3DBE" w:rsidRPr="00F34133">
        <w:rPr>
          <w:rFonts w:ascii="Arial" w:eastAsia="Times New Roman" w:hAnsi="Arial" w:cs="Arial"/>
        </w:rPr>
        <w:t>fact,</w:t>
      </w:r>
      <w:r w:rsidRPr="00F34133">
        <w:rPr>
          <w:rFonts w:ascii="Arial" w:eastAsia="Times New Roman" w:hAnsi="Arial" w:cs="Arial"/>
        </w:rPr>
        <w:t xml:space="preserve"> excepting of having a natural leadership style of an individual his skill </w:t>
      </w:r>
      <w:r w:rsidR="008D3DBE" w:rsidRPr="00F34133">
        <w:rPr>
          <w:rFonts w:ascii="Arial" w:eastAsia="Times New Roman" w:hAnsi="Arial" w:cs="Arial"/>
        </w:rPr>
        <w:t>changes</w:t>
      </w:r>
      <w:r w:rsidRPr="00F34133">
        <w:rPr>
          <w:rFonts w:ascii="Arial" w:eastAsia="Times New Roman" w:hAnsi="Arial" w:cs="Arial"/>
        </w:rPr>
        <w:t xml:space="preserve"> consistent with the condition. So, according to this contingency approach the </w:t>
      </w:r>
      <w:r w:rsidR="00325748" w:rsidRPr="00F34133">
        <w:rPr>
          <w:rFonts w:ascii="Arial" w:eastAsia="Times New Roman" w:hAnsi="Arial" w:cs="Arial"/>
        </w:rPr>
        <w:t>riel of leader is task-oriented</w:t>
      </w:r>
      <w:r w:rsidRPr="00F34133">
        <w:rPr>
          <w:rFonts w:ascii="Arial" w:eastAsia="Times New Roman" w:hAnsi="Arial" w:cs="Arial"/>
        </w:rPr>
        <w:t xml:space="preserve"> </w:t>
      </w:r>
      <w:r w:rsidR="00325748" w:rsidRPr="00F34133">
        <w:rPr>
          <w:rFonts w:ascii="Arial" w:eastAsia="Calibri" w:hAnsi="Arial" w:cs="Arial"/>
        </w:rPr>
        <w:t>(Seyranian, 2012).</w:t>
      </w:r>
    </w:p>
    <w:p w14:paraId="16F1763E" w14:textId="77777777" w:rsidR="00325748" w:rsidRPr="00F34133" w:rsidRDefault="00325748" w:rsidP="00F34133">
      <w:pPr>
        <w:spacing w:after="240" w:line="360" w:lineRule="auto"/>
        <w:ind w:left="720"/>
        <w:contextualSpacing/>
        <w:jc w:val="both"/>
        <w:rPr>
          <w:rFonts w:ascii="Arial" w:eastAsia="Times New Roman" w:hAnsi="Arial" w:cs="Arial"/>
        </w:rPr>
      </w:pPr>
    </w:p>
    <w:p w14:paraId="4851D93A" w14:textId="77777777" w:rsidR="00325748" w:rsidRPr="00F34133" w:rsidRDefault="00AA46AD" w:rsidP="00F34133">
      <w:pPr>
        <w:numPr>
          <w:ilvl w:val="0"/>
          <w:numId w:val="2"/>
        </w:numPr>
        <w:spacing w:after="240" w:line="360" w:lineRule="auto"/>
        <w:contextualSpacing/>
        <w:jc w:val="both"/>
        <w:rPr>
          <w:rFonts w:ascii="Arial" w:eastAsia="Times New Roman" w:hAnsi="Arial" w:cs="Arial"/>
        </w:rPr>
      </w:pPr>
      <w:r w:rsidRPr="00F34133">
        <w:rPr>
          <w:rFonts w:ascii="Arial" w:eastAsia="Times New Roman" w:hAnsi="Arial" w:cs="Arial"/>
        </w:rPr>
        <w:t>Critiques also argue on that the assessment of the situation is subjective in contingency approach. It means that the according to this approach organization cannot able to measure the situation accurately and hence wrongly control w</w:t>
      </w:r>
      <w:r w:rsidR="00325748" w:rsidRPr="00F34133">
        <w:rPr>
          <w:rFonts w:ascii="Arial" w:eastAsia="Times New Roman" w:hAnsi="Arial" w:cs="Arial"/>
        </w:rPr>
        <w:t>hat kind of leader is essential</w:t>
      </w:r>
      <w:r w:rsidR="00325748" w:rsidRPr="00F34133">
        <w:rPr>
          <w:rFonts w:ascii="Arial" w:eastAsia="Calibri" w:hAnsi="Arial" w:cs="Arial"/>
        </w:rPr>
        <w:t xml:space="preserve"> (Seyranian, 2012).</w:t>
      </w:r>
    </w:p>
    <w:p w14:paraId="07076276" w14:textId="77777777" w:rsidR="00325748" w:rsidRPr="00F34133" w:rsidRDefault="00AA46AD" w:rsidP="00F34133">
      <w:pPr>
        <w:pStyle w:val="ListParagraph"/>
        <w:numPr>
          <w:ilvl w:val="0"/>
          <w:numId w:val="7"/>
        </w:numPr>
        <w:shd w:val="clear" w:color="auto" w:fill="FFFFFF"/>
        <w:spacing w:before="135" w:after="135" w:line="360" w:lineRule="auto"/>
        <w:jc w:val="both"/>
        <w:textAlignment w:val="baseline"/>
        <w:rPr>
          <w:rFonts w:ascii="Arial" w:eastAsia="Times New Roman" w:hAnsi="Arial" w:cs="Arial"/>
        </w:rPr>
      </w:pPr>
      <w:r w:rsidRPr="00F34133">
        <w:rPr>
          <w:rFonts w:ascii="Arial" w:eastAsia="Times New Roman" w:hAnsi="Arial" w:cs="Arial"/>
          <w:b/>
          <w:bCs/>
        </w:rPr>
        <w:t>How it is useful at workplace:</w:t>
      </w:r>
      <w:r w:rsidRPr="00F34133">
        <w:rPr>
          <w:rFonts w:ascii="Arial" w:eastAsia="Calibri" w:hAnsi="Arial" w:cs="Arial"/>
          <w:shd w:val="clear" w:color="auto" w:fill="FFFFFF"/>
        </w:rPr>
        <w:t xml:space="preserve"> This theory needs tractability for managers of the organization for evaluating and assessing different situation for making decisions according to specific situations. For improving productivity, progress, and efficiency of the organization Managers should know the significance of contingency theory besides its positive inferences at the place of work. The basic idea regarding contingency management theory lies in the fact that for resolving internal and external restrictions</w:t>
      </w:r>
      <w:r w:rsidRPr="00F34133">
        <w:rPr>
          <w:rFonts w:ascii="Arial" w:eastAsia="Times New Roman" w:hAnsi="Arial" w:cs="Arial"/>
          <w:lang w:val="en"/>
        </w:rPr>
        <w:t xml:space="preserve"> that will change the best way to leading is in a condition. I can say that in this theory all is depend on situation that is encountered for taking best action to solve it </w:t>
      </w:r>
      <w:r w:rsidRPr="00F34133">
        <w:rPr>
          <w:rFonts w:ascii="Arial" w:eastAsia="Calibri" w:hAnsi="Arial" w:cs="Arial"/>
          <w:shd w:val="clear" w:color="auto" w:fill="FFFFFF"/>
        </w:rPr>
        <w:t>(</w:t>
      </w:r>
      <w:r w:rsidRPr="00F34133">
        <w:rPr>
          <w:rFonts w:ascii="Arial" w:eastAsia="Times New Roman" w:hAnsi="Arial" w:cs="Arial"/>
        </w:rPr>
        <w:t>Seyranian, 2012).</w:t>
      </w:r>
    </w:p>
    <w:p w14:paraId="4158FAEB" w14:textId="77777777" w:rsidR="00AA46AD" w:rsidRPr="00F34133" w:rsidRDefault="00AA46AD" w:rsidP="00F34133">
      <w:pPr>
        <w:pStyle w:val="ListParagraph"/>
        <w:shd w:val="clear" w:color="auto" w:fill="FFFFFF"/>
        <w:spacing w:before="135" w:after="135" w:line="360" w:lineRule="auto"/>
        <w:jc w:val="both"/>
        <w:textAlignment w:val="baseline"/>
        <w:rPr>
          <w:rFonts w:ascii="Arial" w:eastAsia="Times New Roman" w:hAnsi="Arial" w:cs="Arial"/>
        </w:rPr>
      </w:pPr>
      <w:r w:rsidRPr="00F34133">
        <w:rPr>
          <w:rFonts w:ascii="Arial" w:eastAsia="Times New Roman" w:hAnsi="Arial" w:cs="Arial"/>
          <w:lang w:val="en"/>
        </w:rPr>
        <w:t>As a manger of the organization the above theory has the great impact on this role as mangers’ motivation stimulates employees and they can do good work and bring productivity for the organization (</w:t>
      </w:r>
      <w:r w:rsidRPr="00F34133">
        <w:rPr>
          <w:rFonts w:ascii="Arial" w:eastAsia="Times New Roman" w:hAnsi="Arial" w:cs="Arial"/>
          <w:iCs/>
        </w:rPr>
        <w:t>Archer, 2017).</w:t>
      </w:r>
      <w:r w:rsidRPr="00F34133">
        <w:rPr>
          <w:rFonts w:ascii="Arial" w:eastAsia="Times New Roman" w:hAnsi="Arial" w:cs="Arial"/>
          <w:i/>
          <w:iCs/>
        </w:rPr>
        <w:t xml:space="preserve"> </w:t>
      </w:r>
      <w:r w:rsidRPr="00F34133">
        <w:rPr>
          <w:rFonts w:ascii="Arial" w:eastAsia="Times New Roman" w:hAnsi="Arial" w:cs="Arial"/>
          <w:lang w:val="en"/>
        </w:rPr>
        <w:t xml:space="preserve">Their personal and professional performances also enhanced and have the chance to competently and successfully cope with the different issues and preserve a steady or enlightening level of production. So, mangers should be active and alert and always in habit of encouraging and motivating </w:t>
      </w:r>
      <w:r w:rsidRPr="00F34133">
        <w:rPr>
          <w:rFonts w:ascii="Arial" w:eastAsia="Times New Roman" w:hAnsi="Arial" w:cs="Arial"/>
          <w:lang w:val="en"/>
        </w:rPr>
        <w:lastRenderedPageBreak/>
        <w:t xml:space="preserve">employees and staff. They should give appropriate knowledge regarding the previous and present issues of the company. Communication is very essential between managers and subordinates so, that they become updated about diverse problems. When mangers of the company give respect, credit and encouragement and appreciation to the employees they take more concern in company’s work and yield for the organization </w:t>
      </w:r>
      <w:r w:rsidRPr="00F34133">
        <w:rPr>
          <w:rFonts w:ascii="Arial" w:eastAsia="Calibri" w:hAnsi="Arial" w:cs="Arial"/>
          <w:shd w:val="clear" w:color="auto" w:fill="FFFFFF"/>
        </w:rPr>
        <w:t>(</w:t>
      </w:r>
      <w:r w:rsidRPr="00F34133">
        <w:rPr>
          <w:rFonts w:ascii="Arial" w:eastAsia="Times New Roman" w:hAnsi="Arial" w:cs="Arial"/>
        </w:rPr>
        <w:t>Seyranian, 2012).</w:t>
      </w:r>
    </w:p>
    <w:p w14:paraId="0D9EF01A" w14:textId="77777777" w:rsidR="00AA46AD" w:rsidRPr="00F34133" w:rsidRDefault="00AA46AD" w:rsidP="00F34133">
      <w:pPr>
        <w:shd w:val="clear" w:color="auto" w:fill="FFFFFF"/>
        <w:spacing w:before="135" w:after="135" w:line="360" w:lineRule="auto"/>
        <w:jc w:val="both"/>
        <w:textAlignment w:val="baseline"/>
        <w:rPr>
          <w:rFonts w:ascii="Arial" w:eastAsia="Times New Roman" w:hAnsi="Arial" w:cs="Arial"/>
        </w:rPr>
      </w:pPr>
    </w:p>
    <w:p w14:paraId="256DCA0C" w14:textId="77777777" w:rsidR="00AA46AD" w:rsidRPr="00F34133" w:rsidRDefault="00AA46AD" w:rsidP="00F34133">
      <w:pPr>
        <w:numPr>
          <w:ilvl w:val="0"/>
          <w:numId w:val="4"/>
        </w:numPr>
        <w:shd w:val="clear" w:color="auto" w:fill="FFFFFF"/>
        <w:spacing w:before="135" w:after="135" w:line="360" w:lineRule="auto"/>
        <w:contextualSpacing/>
        <w:jc w:val="both"/>
        <w:textAlignment w:val="baseline"/>
        <w:rPr>
          <w:rFonts w:ascii="Arial" w:eastAsia="Calibri" w:hAnsi="Arial" w:cs="Arial"/>
          <w:color w:val="3E4043"/>
          <w:shd w:val="clear" w:color="auto" w:fill="FFFFFF"/>
        </w:rPr>
      </w:pPr>
      <w:r w:rsidRPr="00F34133">
        <w:rPr>
          <w:rFonts w:ascii="Arial" w:eastAsia="Times New Roman" w:hAnsi="Arial" w:cs="Arial"/>
          <w:b/>
          <w:bCs/>
        </w:rPr>
        <w:t>Practical example of how it has been applied (positive or negative):</w:t>
      </w:r>
      <w:r w:rsidRPr="00F34133">
        <w:rPr>
          <w:rFonts w:ascii="Arial" w:eastAsia="Calibri" w:hAnsi="Arial" w:cs="Arial"/>
          <w:color w:val="3E4043"/>
          <w:shd w:val="clear" w:color="auto" w:fill="FFFFFF"/>
        </w:rPr>
        <w:t xml:space="preserve"> </w:t>
      </w:r>
    </w:p>
    <w:p w14:paraId="7FECF576" w14:textId="77777777" w:rsidR="00AA46AD" w:rsidRPr="00F34133" w:rsidRDefault="00AA46AD" w:rsidP="00F34133">
      <w:pPr>
        <w:spacing w:line="360" w:lineRule="auto"/>
        <w:jc w:val="both"/>
        <w:rPr>
          <w:rFonts w:ascii="Arial" w:eastAsia="Calibri" w:hAnsi="Arial" w:cs="Arial"/>
          <w:lang w:val="en"/>
        </w:rPr>
      </w:pPr>
      <w:r w:rsidRPr="00F34133">
        <w:rPr>
          <w:rFonts w:ascii="Arial" w:eastAsia="Calibri" w:hAnsi="Arial" w:cs="Arial"/>
          <w:shd w:val="clear" w:color="auto" w:fill="FFFFFF"/>
        </w:rPr>
        <w:t xml:space="preserve">Barclay applied contingency theories of leadership according to the leadership style needed for the </w:t>
      </w:r>
      <w:r w:rsidR="008D3DBE" w:rsidRPr="00F34133">
        <w:rPr>
          <w:rFonts w:ascii="Arial" w:eastAsia="Calibri" w:hAnsi="Arial" w:cs="Arial"/>
          <w:shd w:val="clear" w:color="auto" w:fill="FFFFFF"/>
        </w:rPr>
        <w:t>situation</w:t>
      </w:r>
      <w:r w:rsidRPr="00F34133">
        <w:rPr>
          <w:rFonts w:ascii="Arial" w:eastAsia="Calibri" w:hAnsi="Arial" w:cs="Arial"/>
          <w:shd w:val="clear" w:color="auto" w:fill="FFFFFF"/>
        </w:rPr>
        <w:t xml:space="preserve">. In this part of the report I </w:t>
      </w:r>
      <w:r w:rsidR="008D3DBE" w:rsidRPr="00F34133">
        <w:rPr>
          <w:rFonts w:ascii="Arial" w:eastAsia="Calibri" w:hAnsi="Arial" w:cs="Arial"/>
          <w:shd w:val="clear" w:color="auto" w:fill="FFFFFF"/>
        </w:rPr>
        <w:t>must</w:t>
      </w:r>
      <w:r w:rsidRPr="00F34133">
        <w:rPr>
          <w:rFonts w:ascii="Arial" w:eastAsia="Calibri" w:hAnsi="Arial" w:cs="Arial"/>
          <w:shd w:val="clear" w:color="auto" w:fill="FFFFFF"/>
        </w:rPr>
        <w:t xml:space="preserve"> give the practical example of how Barclay used and applied this theory and whether its influence is positive or negative for the organization. Contingency theory is helpful for solving various situation sin the </w:t>
      </w:r>
      <w:r w:rsidR="008D3DBE" w:rsidRPr="00F34133">
        <w:rPr>
          <w:rFonts w:ascii="Arial" w:eastAsia="Calibri" w:hAnsi="Arial" w:cs="Arial"/>
          <w:shd w:val="clear" w:color="auto" w:fill="FFFFFF"/>
        </w:rPr>
        <w:t>organization,</w:t>
      </w:r>
      <w:r w:rsidRPr="00F34133">
        <w:rPr>
          <w:rFonts w:ascii="Arial" w:eastAsia="Calibri" w:hAnsi="Arial" w:cs="Arial"/>
          <w:shd w:val="clear" w:color="auto" w:fill="FFFFFF"/>
        </w:rPr>
        <w:t xml:space="preserve"> but this theory is not suitable in all situations. This theory helps the managers according to the situation hence it is considered that is not flexible for all situations and its flexibility changes according to the situation </w:t>
      </w:r>
      <w:r w:rsidRPr="00F34133">
        <w:rPr>
          <w:rFonts w:ascii="Arial" w:eastAsia="Calibri" w:hAnsi="Arial" w:cs="Arial"/>
        </w:rPr>
        <w:t>(Seyranian, 2012).</w:t>
      </w:r>
    </w:p>
    <w:p w14:paraId="4091BE88" w14:textId="77777777" w:rsidR="00AA46AD" w:rsidRPr="00F34133" w:rsidRDefault="00AA46AD" w:rsidP="00F34133">
      <w:pPr>
        <w:spacing w:line="360" w:lineRule="auto"/>
        <w:jc w:val="both"/>
        <w:rPr>
          <w:rFonts w:ascii="Arial" w:eastAsia="Calibri" w:hAnsi="Arial" w:cs="Arial"/>
          <w:lang w:val="en"/>
        </w:rPr>
      </w:pPr>
      <w:r w:rsidRPr="00F34133">
        <w:rPr>
          <w:rFonts w:ascii="Arial" w:eastAsia="Calibri" w:hAnsi="Arial" w:cs="Arial"/>
          <w:shd w:val="clear" w:color="auto" w:fill="FFFFFF"/>
          <w:lang w:val="en"/>
        </w:rPr>
        <w:t xml:space="preserve"> </w:t>
      </w:r>
      <w:r w:rsidRPr="00F34133">
        <w:rPr>
          <w:rFonts w:ascii="Arial" w:eastAsia="Calibri" w:hAnsi="Arial" w:cs="Arial"/>
        </w:rPr>
        <w:t>Barclays bank of Kenya has used contingency approach for its strategic direction, performance management system plan of the mangers. Barclays bank of Kenya was very successful and has appositive o</w:t>
      </w:r>
      <w:r w:rsidR="00325748" w:rsidRPr="00F34133">
        <w:rPr>
          <w:rFonts w:ascii="Arial" w:eastAsia="Calibri" w:hAnsi="Arial" w:cs="Arial"/>
        </w:rPr>
        <w:t>utcomes of using this approach (Seyranian, 2012).</w:t>
      </w:r>
      <w:r w:rsidR="00325748" w:rsidRPr="00F34133">
        <w:rPr>
          <w:rFonts w:ascii="Arial" w:eastAsia="Calibri" w:hAnsi="Arial" w:cs="Arial"/>
          <w:lang w:val="en"/>
        </w:rPr>
        <w:t xml:space="preserve"> </w:t>
      </w:r>
      <w:r w:rsidRPr="00F34133">
        <w:rPr>
          <w:rFonts w:ascii="Arial" w:eastAsia="Calibri" w:hAnsi="Arial" w:cs="Arial"/>
        </w:rPr>
        <w:t>They were able to manage change by using strategies like adjusting culture, participation, communication and training. By using this approach Barclay has recognized that this approach is very vital for managers for making change so, that they can be capable to manage the change process within the organization</w:t>
      </w:r>
      <w:r w:rsidRPr="00F34133">
        <w:rPr>
          <w:rFonts w:ascii="Arial" w:eastAsia="Times New Roman" w:hAnsi="Arial" w:cs="Arial"/>
        </w:rPr>
        <w:t xml:space="preserve"> (Pratono, 2016</w:t>
      </w:r>
      <w:r w:rsidRPr="00F34133">
        <w:rPr>
          <w:rFonts w:ascii="Arial" w:eastAsia="Calibri" w:hAnsi="Arial" w:cs="Arial"/>
        </w:rPr>
        <w:t>)</w:t>
      </w:r>
    </w:p>
    <w:p w14:paraId="32473B41" w14:textId="77777777" w:rsidR="00325748" w:rsidRPr="00F34133" w:rsidRDefault="00AA46AD" w:rsidP="00F34133">
      <w:pPr>
        <w:spacing w:line="360" w:lineRule="auto"/>
        <w:jc w:val="both"/>
        <w:rPr>
          <w:rFonts w:ascii="Arial" w:eastAsia="Calibri" w:hAnsi="Arial" w:cs="Arial"/>
          <w:lang w:val="en"/>
        </w:rPr>
      </w:pPr>
      <w:r w:rsidRPr="00F34133">
        <w:rPr>
          <w:rFonts w:ascii="Arial" w:eastAsia="Calibri" w:hAnsi="Arial" w:cs="Arial"/>
        </w:rPr>
        <w:t>Barclay introduced a proper way of communication with their employees so that Barclay’s commitment with their employees can be enhanced. It gave a great help for the managers of the bank to</w:t>
      </w:r>
      <w:r w:rsidRPr="00F34133">
        <w:rPr>
          <w:rFonts w:ascii="Arial" w:eastAsia="Calibri" w:hAnsi="Arial" w:cs="Arial"/>
          <w:shd w:val="clear" w:color="auto" w:fill="FFFFFF"/>
        </w:rPr>
        <w:t xml:space="preserve"> establish a business </w:t>
      </w:r>
      <w:r w:rsidR="008D3DBE" w:rsidRPr="00F34133">
        <w:rPr>
          <w:rFonts w:ascii="Arial" w:eastAsia="Calibri" w:hAnsi="Arial" w:cs="Arial"/>
          <w:shd w:val="clear" w:color="auto" w:fill="FFFFFF"/>
        </w:rPr>
        <w:t>and</w:t>
      </w:r>
      <w:r w:rsidRPr="00F34133">
        <w:rPr>
          <w:rFonts w:ascii="Arial" w:eastAsia="Calibri" w:hAnsi="Arial" w:cs="Arial"/>
          <w:shd w:val="clear" w:color="auto" w:fill="FFFFFF"/>
        </w:rPr>
        <w:t xml:space="preserve"> it </w:t>
      </w:r>
      <w:r w:rsidR="008D3DBE" w:rsidRPr="00F34133">
        <w:rPr>
          <w:rFonts w:ascii="Arial" w:eastAsia="Calibri" w:hAnsi="Arial" w:cs="Arial"/>
          <w:shd w:val="clear" w:color="auto" w:fill="FFFFFF"/>
        </w:rPr>
        <w:t>enhances</w:t>
      </w:r>
      <w:r w:rsidRPr="00F34133">
        <w:rPr>
          <w:rFonts w:ascii="Arial" w:eastAsia="Calibri" w:hAnsi="Arial" w:cs="Arial"/>
          <w:shd w:val="clear" w:color="auto" w:fill="FFFFFF"/>
        </w:rPr>
        <w:t xml:space="preserve"> the company performance </w:t>
      </w:r>
      <w:r w:rsidR="008D3DBE" w:rsidRPr="00F34133">
        <w:rPr>
          <w:rFonts w:ascii="Arial" w:eastAsia="Calibri" w:hAnsi="Arial" w:cs="Arial"/>
          <w:shd w:val="clear" w:color="auto" w:fill="FFFFFF"/>
        </w:rPr>
        <w:t>and</w:t>
      </w:r>
      <w:r w:rsidRPr="00F34133">
        <w:rPr>
          <w:rFonts w:ascii="Arial" w:eastAsia="Calibri" w:hAnsi="Arial" w:cs="Arial"/>
          <w:shd w:val="clear" w:color="auto" w:fill="FFFFFF"/>
        </w:rPr>
        <w:t xml:space="preserve"> help the managers to make appropriate decisions for the ban to lead a company, or to make decisions</w:t>
      </w:r>
      <w:r w:rsidRPr="00F34133">
        <w:rPr>
          <w:rFonts w:ascii="Arial" w:eastAsia="Times New Roman" w:hAnsi="Arial" w:cs="Arial"/>
          <w:b/>
          <w:bCs/>
        </w:rPr>
        <w:t xml:space="preserve">. </w:t>
      </w:r>
      <w:r w:rsidRPr="00F34133">
        <w:rPr>
          <w:rFonts w:ascii="Arial" w:eastAsia="Calibri" w:hAnsi="Arial" w:cs="Arial"/>
          <w:shd w:val="clear" w:color="auto" w:fill="FFFFFF"/>
        </w:rPr>
        <w:t>So, Contingency management theory helps to maintain and strengthen the organization management. The mangers are very important source for the Barclay bank and the success is credited to its outstanding managers that possess t</w:t>
      </w:r>
      <w:r w:rsidR="00325748" w:rsidRPr="00F34133">
        <w:rPr>
          <w:rFonts w:ascii="Arial" w:eastAsia="Calibri" w:hAnsi="Arial" w:cs="Arial"/>
          <w:shd w:val="clear" w:color="auto" w:fill="FFFFFF"/>
        </w:rPr>
        <w:t>he greater leadership qualities</w:t>
      </w:r>
      <w:r w:rsidRPr="00F34133">
        <w:rPr>
          <w:rFonts w:ascii="Arial" w:eastAsia="Calibri" w:hAnsi="Arial" w:cs="Arial"/>
          <w:shd w:val="clear" w:color="auto" w:fill="FFFFFF"/>
        </w:rPr>
        <w:t xml:space="preserve"> </w:t>
      </w:r>
      <w:r w:rsidR="00325748" w:rsidRPr="00F34133">
        <w:rPr>
          <w:rFonts w:ascii="Arial" w:eastAsia="Calibri" w:hAnsi="Arial" w:cs="Arial"/>
        </w:rPr>
        <w:t>(Seyranian, 2012).</w:t>
      </w:r>
    </w:p>
    <w:p w14:paraId="71B8E9E7" w14:textId="77777777" w:rsidR="00AA46AD" w:rsidRPr="00F34133" w:rsidRDefault="00325748" w:rsidP="00F34133">
      <w:pPr>
        <w:pStyle w:val="ListParagraph"/>
        <w:numPr>
          <w:ilvl w:val="0"/>
          <w:numId w:val="4"/>
        </w:numPr>
        <w:spacing w:after="100" w:afterAutospacing="1" w:line="360" w:lineRule="auto"/>
        <w:ind w:right="-57"/>
        <w:jc w:val="both"/>
        <w:rPr>
          <w:rFonts w:ascii="Arial" w:eastAsia="Times New Roman" w:hAnsi="Arial" w:cs="Arial"/>
          <w:lang w:val="en"/>
        </w:rPr>
      </w:pPr>
      <w:r w:rsidRPr="00F34133">
        <w:rPr>
          <w:rFonts w:ascii="Arial" w:eastAsia="Times New Roman" w:hAnsi="Arial" w:cs="Arial"/>
          <w:b/>
          <w:bCs/>
        </w:rPr>
        <w:t>My</w:t>
      </w:r>
      <w:r w:rsidR="00AA46AD" w:rsidRPr="00F34133">
        <w:rPr>
          <w:rFonts w:ascii="Arial" w:eastAsia="Times New Roman" w:hAnsi="Arial" w:cs="Arial"/>
          <w:b/>
          <w:bCs/>
        </w:rPr>
        <w:t xml:space="preserve"> opinio</w:t>
      </w:r>
      <w:r w:rsidR="00C074D8">
        <w:rPr>
          <w:rFonts w:ascii="Arial" w:eastAsia="Times New Roman" w:hAnsi="Arial" w:cs="Arial"/>
          <w:b/>
          <w:bCs/>
        </w:rPr>
        <w:t>n</w:t>
      </w:r>
      <w:r w:rsidR="00AA46AD" w:rsidRPr="00F34133">
        <w:rPr>
          <w:rFonts w:ascii="Arial" w:eastAsia="Times New Roman" w:hAnsi="Arial" w:cs="Arial"/>
          <w:b/>
          <w:bCs/>
        </w:rPr>
        <w:t>:</w:t>
      </w:r>
      <w:r w:rsidR="00AA46AD" w:rsidRPr="00F34133">
        <w:rPr>
          <w:rFonts w:ascii="Arial" w:eastAsia="Calibri" w:hAnsi="Arial" w:cs="Arial"/>
          <w:shd w:val="clear" w:color="auto" w:fill="FFFFFF"/>
        </w:rPr>
        <w:t xml:space="preserve"> </w:t>
      </w:r>
      <w:r w:rsidR="00AA46AD" w:rsidRPr="00F34133">
        <w:rPr>
          <w:rFonts w:ascii="Arial" w:eastAsia="Times New Roman" w:hAnsi="Arial" w:cs="Arial"/>
          <w:lang w:val="en"/>
        </w:rPr>
        <w:t xml:space="preserve">In the workplace context managers are considered the backbone for an organization. Good and efficient managers are deemed as good thinkers for the workplace. </w:t>
      </w:r>
      <w:r w:rsidR="00AA46AD" w:rsidRPr="00F34133">
        <w:rPr>
          <w:rFonts w:ascii="Arial" w:eastAsia="Times New Roman" w:hAnsi="Arial" w:cs="Arial"/>
          <w:lang w:val="en"/>
        </w:rPr>
        <w:lastRenderedPageBreak/>
        <w:t>They have ability to think and make critical decisions by using their creative and critical power of making decision (</w:t>
      </w:r>
      <w:r w:rsidR="00AA46AD" w:rsidRPr="00F34133">
        <w:rPr>
          <w:rFonts w:ascii="Arial" w:eastAsia="Times New Roman" w:hAnsi="Arial" w:cs="Arial"/>
        </w:rPr>
        <w:t>Springer, 2011). </w:t>
      </w:r>
      <w:r w:rsidR="00AA46AD" w:rsidRPr="00F34133">
        <w:rPr>
          <w:rFonts w:ascii="Arial" w:eastAsia="Times New Roman" w:hAnsi="Arial" w:cs="Arial"/>
          <w:lang w:val="en"/>
        </w:rPr>
        <w:t>These decisions are not only best for the organization but also for the existence of long-lasting relationship among managers and the employees of the workplace. Good managers are more competent for brining optimistic beliefs, values and attitude at workplace. This will use for motivating employees and their concern for their task and job will increases. (</w:t>
      </w:r>
      <w:r w:rsidR="00AA46AD" w:rsidRPr="00F34133">
        <w:rPr>
          <w:rFonts w:ascii="Arial" w:eastAsia="Calibri" w:hAnsi="Arial" w:cs="Arial"/>
          <w:shd w:val="clear" w:color="auto" w:fill="FFFFFF"/>
        </w:rPr>
        <w:t>Elizabeth 2014</w:t>
      </w:r>
      <w:r w:rsidR="00AA46AD" w:rsidRPr="00F34133">
        <w:rPr>
          <w:rFonts w:ascii="Arial" w:eastAsia="Times New Roman" w:hAnsi="Arial" w:cs="Arial"/>
          <w:lang w:val="en"/>
        </w:rPr>
        <w:t>).</w:t>
      </w:r>
    </w:p>
    <w:p w14:paraId="5DF23316" w14:textId="77777777" w:rsidR="00AA46AD" w:rsidRPr="00F34133" w:rsidRDefault="00AA46AD" w:rsidP="00F34133">
      <w:pPr>
        <w:shd w:val="clear" w:color="auto" w:fill="FFFFFF"/>
        <w:spacing w:before="135" w:after="135" w:line="360" w:lineRule="auto"/>
        <w:jc w:val="both"/>
        <w:textAlignment w:val="baseline"/>
        <w:rPr>
          <w:rFonts w:ascii="Arial" w:eastAsia="Times New Roman" w:hAnsi="Arial" w:cs="Arial"/>
          <w:b/>
          <w:bCs/>
        </w:rPr>
      </w:pPr>
      <w:r w:rsidRPr="00F34133">
        <w:rPr>
          <w:rFonts w:ascii="Arial" w:eastAsia="Calibri" w:hAnsi="Arial" w:cs="Arial"/>
          <w:shd w:val="clear" w:color="auto" w:fill="FFFFFF"/>
        </w:rPr>
        <w:t>As said by the Fielder the organization leadership agility will rely on the contingent situation.  According to my opinion it makes the organization leaders more task-oriented in the difficult states. By using this theory organization can be able to improve the role lucidity of their supporters through swaying their insights regarding vision and works of the organization. It also helps in motivating the workers with diverse leadership styles (</w:t>
      </w:r>
      <w:r w:rsidRPr="00F34133">
        <w:rPr>
          <w:rFonts w:ascii="Arial" w:eastAsia="Times New Roman" w:hAnsi="Arial" w:cs="Arial"/>
        </w:rPr>
        <w:t>Neely, 2017)</w:t>
      </w:r>
    </w:p>
    <w:p w14:paraId="2F9EA9B0" w14:textId="77777777" w:rsidR="00AA46AD" w:rsidRPr="00F34133" w:rsidRDefault="00AA46AD" w:rsidP="00F34133">
      <w:pPr>
        <w:spacing w:after="100" w:afterAutospacing="1" w:line="360" w:lineRule="auto"/>
        <w:ind w:right="-57"/>
        <w:jc w:val="both"/>
        <w:rPr>
          <w:rFonts w:ascii="Arial" w:eastAsia="Times New Roman" w:hAnsi="Arial" w:cs="Arial"/>
          <w:lang w:val="en"/>
        </w:rPr>
      </w:pPr>
      <w:r w:rsidRPr="00F34133">
        <w:rPr>
          <w:rFonts w:ascii="Arial" w:eastAsia="Times New Roman" w:hAnsi="Arial" w:cs="Arial"/>
          <w:lang w:val="en"/>
        </w:rPr>
        <w:t xml:space="preserve">There are a lot of management theories </w:t>
      </w:r>
      <w:r w:rsidRPr="00F34133">
        <w:rPr>
          <w:rFonts w:ascii="Arial" w:eastAsia="Calibri" w:hAnsi="Arial" w:cs="Arial"/>
        </w:rPr>
        <w:t>to evaluate how someone with different beliefs, attitudes and values might interpret the theory differently. I have given explanation that how different managers encourage and motivate their employees by using contingency management theory (</w:t>
      </w:r>
      <w:r w:rsidRPr="00F34133">
        <w:rPr>
          <w:rFonts w:ascii="Arial" w:eastAsia="Times New Roman" w:hAnsi="Arial" w:cs="Arial"/>
        </w:rPr>
        <w:t xml:space="preserve">Spillane, 2004). </w:t>
      </w:r>
      <w:r w:rsidRPr="00F34133">
        <w:rPr>
          <w:rFonts w:ascii="Arial" w:eastAsia="Calibri" w:hAnsi="Arial" w:cs="Arial"/>
        </w:rPr>
        <w:t xml:space="preserve">Contingency management theory has its own pros and cons, rewards and punishment system, and other leadership styles.  It is duty of the managers to interpret and use this management theory for solving the related issues at workplace </w:t>
      </w:r>
      <w:r w:rsidRPr="00F34133">
        <w:rPr>
          <w:rFonts w:ascii="Arial" w:eastAsia="Times New Roman" w:hAnsi="Arial" w:cs="Arial"/>
          <w:lang w:val="en"/>
        </w:rPr>
        <w:t>(</w:t>
      </w:r>
      <w:r w:rsidRPr="00F34133">
        <w:rPr>
          <w:rFonts w:ascii="Arial" w:eastAsia="Calibri" w:hAnsi="Arial" w:cs="Arial"/>
          <w:shd w:val="clear" w:color="auto" w:fill="FFFFFF"/>
        </w:rPr>
        <w:t>Elizabeth 2014</w:t>
      </w:r>
      <w:r w:rsidRPr="00F34133">
        <w:rPr>
          <w:rFonts w:ascii="Arial" w:eastAsia="Times New Roman" w:hAnsi="Arial" w:cs="Arial"/>
          <w:lang w:val="en"/>
        </w:rPr>
        <w:t>).</w:t>
      </w:r>
    </w:p>
    <w:p w14:paraId="74E07E7B" w14:textId="77777777" w:rsidR="00AA46AD" w:rsidRDefault="00AA46AD" w:rsidP="00F34133">
      <w:pPr>
        <w:spacing w:line="360" w:lineRule="auto"/>
        <w:jc w:val="both"/>
        <w:rPr>
          <w:rFonts w:ascii="Arial" w:eastAsia="Calibri" w:hAnsi="Arial" w:cs="Arial"/>
        </w:rPr>
      </w:pPr>
      <w:r w:rsidRPr="00F34133">
        <w:rPr>
          <w:rFonts w:ascii="Arial" w:eastAsia="Calibri" w:hAnsi="Arial" w:cs="Arial"/>
          <w:lang w:val="en"/>
        </w:rPr>
        <w:t xml:space="preserve"> </w:t>
      </w:r>
      <w:r w:rsidRPr="00F34133">
        <w:rPr>
          <w:rFonts w:ascii="Arial" w:eastAsia="Calibri" w:hAnsi="Arial" w:cs="Arial"/>
        </w:rPr>
        <w:t>As I have used contingency management theory that explains that workplace should be flexible for specific a condition that has ability to evaluate and assess the different situations according to the given conditions (Pratono, 2016). So,</w:t>
      </w:r>
      <w:r w:rsidRPr="00F34133">
        <w:rPr>
          <w:rFonts w:ascii="Arial" w:eastAsia="Calibri" w:hAnsi="Arial" w:cs="Arial"/>
          <w:lang w:val="en"/>
        </w:rPr>
        <w:t xml:space="preserve"> I can say that in this theory all is depend on situation that is encountered for taking best action to solve it. But when I see this theory critically, I come to know that this theory is fails to explain the model fully and it is incapable to provide reasons for </w:t>
      </w:r>
      <w:r w:rsidRPr="00F34133">
        <w:rPr>
          <w:rFonts w:ascii="Arial" w:eastAsia="Calibri" w:hAnsi="Arial" w:cs="Arial"/>
          <w:shd w:val="clear" w:color="auto" w:fill="FFFFFF"/>
        </w:rPr>
        <w:t xml:space="preserve">leadership's effectiveness in many situations. </w:t>
      </w:r>
      <w:r w:rsidRPr="00F34133">
        <w:rPr>
          <w:rFonts w:ascii="Arial" w:eastAsia="Calibri" w:hAnsi="Arial" w:cs="Arial"/>
        </w:rPr>
        <w:t>Another criticism for this theory is that it is not always possible for the managers for considering each factor for making decisions for the organization and it is sometimes hard for the managers to collect the information and to interpret it completely.  The contingency management theory is based on situations and for manager sit is difficult to evaluate subordinate beliefs m attitude and values and to make proper decisions (Seyranian, 2012).</w:t>
      </w:r>
    </w:p>
    <w:p w14:paraId="636121B4" w14:textId="77777777" w:rsidR="00AA46AD" w:rsidRPr="00F34133" w:rsidRDefault="00AA46AD" w:rsidP="00F34133">
      <w:pPr>
        <w:autoSpaceDE w:val="0"/>
        <w:autoSpaceDN w:val="0"/>
        <w:adjustRightInd w:val="0"/>
        <w:spacing w:after="0" w:line="360" w:lineRule="auto"/>
        <w:jc w:val="both"/>
        <w:rPr>
          <w:rFonts w:ascii="Arial" w:eastAsia="Calibri" w:hAnsi="Arial" w:cs="Arial"/>
        </w:rPr>
      </w:pPr>
    </w:p>
    <w:p w14:paraId="2056DB52" w14:textId="77777777" w:rsidR="00AA46AD" w:rsidRPr="00F34133" w:rsidRDefault="00AA46AD" w:rsidP="00F34133">
      <w:pPr>
        <w:numPr>
          <w:ilvl w:val="0"/>
          <w:numId w:val="2"/>
        </w:numPr>
        <w:autoSpaceDE w:val="0"/>
        <w:autoSpaceDN w:val="0"/>
        <w:adjustRightInd w:val="0"/>
        <w:spacing w:after="0" w:line="360" w:lineRule="auto"/>
        <w:contextualSpacing/>
        <w:jc w:val="both"/>
        <w:rPr>
          <w:rFonts w:ascii="Arial" w:eastAsia="Calibri" w:hAnsi="Arial" w:cs="Arial"/>
          <w:b/>
        </w:rPr>
      </w:pPr>
      <w:r w:rsidRPr="00F34133">
        <w:rPr>
          <w:rFonts w:ascii="Arial" w:eastAsia="Calibri" w:hAnsi="Arial" w:cs="Arial"/>
          <w:b/>
        </w:rPr>
        <w:t xml:space="preserve">Significance of beliefs, attitudes and value systems in shaping human behavior e.g. sustainability and future proofing. </w:t>
      </w:r>
    </w:p>
    <w:p w14:paraId="3F28A5F7" w14:textId="77777777" w:rsidR="00AA46AD" w:rsidRPr="00F34133" w:rsidRDefault="00AA46AD" w:rsidP="00F34133">
      <w:pPr>
        <w:autoSpaceDE w:val="0"/>
        <w:autoSpaceDN w:val="0"/>
        <w:adjustRightInd w:val="0"/>
        <w:spacing w:after="0" w:line="360" w:lineRule="auto"/>
        <w:jc w:val="both"/>
        <w:rPr>
          <w:rFonts w:ascii="Arial" w:eastAsia="Calibri" w:hAnsi="Arial" w:cs="Arial"/>
          <w:b/>
        </w:rPr>
      </w:pPr>
    </w:p>
    <w:p w14:paraId="1573D205" w14:textId="77777777" w:rsidR="00AA46AD" w:rsidRPr="00F34133" w:rsidRDefault="00AA46AD" w:rsidP="00F34133">
      <w:pPr>
        <w:autoSpaceDE w:val="0"/>
        <w:autoSpaceDN w:val="0"/>
        <w:adjustRightInd w:val="0"/>
        <w:spacing w:after="0" w:line="360" w:lineRule="auto"/>
        <w:jc w:val="both"/>
        <w:rPr>
          <w:rFonts w:ascii="Arial" w:eastAsia="Calibri" w:hAnsi="Arial" w:cs="Arial"/>
          <w:b/>
        </w:rPr>
      </w:pPr>
    </w:p>
    <w:p w14:paraId="174CC2C4" w14:textId="77777777" w:rsidR="00AA46AD" w:rsidRPr="00F34133" w:rsidRDefault="00AA46AD" w:rsidP="004768BE">
      <w:pPr>
        <w:autoSpaceDE w:val="0"/>
        <w:autoSpaceDN w:val="0"/>
        <w:adjustRightInd w:val="0"/>
        <w:spacing w:after="0" w:line="360" w:lineRule="auto"/>
        <w:jc w:val="center"/>
        <w:rPr>
          <w:rFonts w:ascii="Arial" w:eastAsia="Calibri" w:hAnsi="Arial" w:cs="Arial"/>
          <w:b/>
        </w:rPr>
      </w:pPr>
      <w:r w:rsidRPr="00F34133">
        <w:rPr>
          <w:rFonts w:ascii="Arial" w:eastAsia="Calibri" w:hAnsi="Arial" w:cs="Arial"/>
          <w:noProof/>
        </w:rPr>
        <w:drawing>
          <wp:inline distT="0" distB="0" distL="0" distR="0" wp14:anchorId="2EBFCCA3" wp14:editId="0F1A4383">
            <wp:extent cx="3181350" cy="3971925"/>
            <wp:effectExtent l="0" t="0" r="0" b="9525"/>
            <wp:docPr id="1" name="Picture 1" descr="Description: Description: 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Influences on our behaviou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1350" cy="3971925"/>
                    </a:xfrm>
                    <a:prstGeom prst="rect">
                      <a:avLst/>
                    </a:prstGeom>
                    <a:noFill/>
                    <a:ln>
                      <a:noFill/>
                    </a:ln>
                  </pic:spPr>
                </pic:pic>
              </a:graphicData>
            </a:graphic>
          </wp:inline>
        </w:drawing>
      </w:r>
    </w:p>
    <w:p w14:paraId="76D88E79" w14:textId="77777777" w:rsidR="00AA46AD" w:rsidRPr="00F34133" w:rsidRDefault="00AA46AD" w:rsidP="00F34133">
      <w:pPr>
        <w:autoSpaceDE w:val="0"/>
        <w:autoSpaceDN w:val="0"/>
        <w:adjustRightInd w:val="0"/>
        <w:spacing w:after="0" w:line="360" w:lineRule="auto"/>
        <w:jc w:val="both"/>
        <w:rPr>
          <w:rFonts w:ascii="Arial" w:eastAsia="Calibri" w:hAnsi="Arial" w:cs="Arial"/>
          <w:b/>
        </w:rPr>
      </w:pPr>
    </w:p>
    <w:p w14:paraId="6CDEBDC7" w14:textId="77777777" w:rsidR="00AA46AD" w:rsidRPr="00F34133" w:rsidRDefault="00AA46AD" w:rsidP="00F34133">
      <w:pPr>
        <w:shd w:val="clear" w:color="auto" w:fill="FFFFFF"/>
        <w:spacing w:after="100" w:afterAutospacing="1" w:line="360" w:lineRule="auto"/>
        <w:jc w:val="both"/>
        <w:rPr>
          <w:rFonts w:ascii="Arial" w:eastAsia="Times New Roman" w:hAnsi="Arial" w:cs="Arial"/>
          <w:i/>
          <w:shd w:val="clear" w:color="auto" w:fill="FFFFFF"/>
        </w:rPr>
      </w:pPr>
      <w:r w:rsidRPr="00F34133">
        <w:rPr>
          <w:rFonts w:ascii="Arial" w:eastAsia="Times New Roman" w:hAnsi="Arial" w:cs="Arial"/>
        </w:rPr>
        <w:t>Beliefs, attitude and values have a greater significance in shaping human behavior e.g. sustainability and future proofing. These qualities affect human life to a greater extent. They also affect our relationships with others and so quality of work we do in our life. Beliefs shape our human behavior in a sense that it reflects our thinking and assumptions regarding our life. It gives recognition to humans so, they are very precious for humans (</w:t>
      </w:r>
      <w:r w:rsidRPr="00F34133">
        <w:rPr>
          <w:rFonts w:ascii="Arial" w:eastAsia="Times New Roman" w:hAnsi="Arial" w:cs="Arial"/>
          <w:iCs/>
        </w:rPr>
        <w:t>Fog, 2017).</w:t>
      </w:r>
      <w:r w:rsidRPr="00F34133">
        <w:rPr>
          <w:rFonts w:ascii="Arial" w:eastAsia="Times New Roman" w:hAnsi="Arial" w:cs="Arial"/>
          <w:i/>
          <w:iCs/>
        </w:rPr>
        <w:t xml:space="preserve"> </w:t>
      </w:r>
      <w:r w:rsidRPr="00F34133">
        <w:rPr>
          <w:rFonts w:ascii="Arial" w:eastAsia="Times New Roman" w:hAnsi="Arial" w:cs="Arial"/>
        </w:rPr>
        <w:t xml:space="preserve">So, beliefs direct our experience upon which human makes their beliefs. </w:t>
      </w:r>
      <w:r w:rsidRPr="00F34133">
        <w:rPr>
          <w:rFonts w:ascii="Arial" w:eastAsia="Times New Roman" w:hAnsi="Arial" w:cs="Arial"/>
          <w:shd w:val="clear" w:color="auto" w:fill="FFFFFF"/>
        </w:rPr>
        <w:t xml:space="preserve">Values also shape human behavior because they govern qualities, standards and rules for human life. They direct humans and shape the assessments they make to live their life. </w:t>
      </w:r>
      <w:r w:rsidRPr="00F34133">
        <w:rPr>
          <w:rFonts w:ascii="Arial" w:eastAsia="Times New Roman" w:hAnsi="Arial" w:cs="Arial"/>
        </w:rPr>
        <w:t xml:space="preserve">Attitude also shapes human behavior that is </w:t>
      </w:r>
      <w:r w:rsidRPr="00F34133">
        <w:rPr>
          <w:rFonts w:ascii="Arial" w:eastAsia="Times New Roman" w:hAnsi="Arial" w:cs="Arial"/>
          <w:shd w:val="clear" w:color="auto" w:fill="FFFFFF"/>
        </w:rPr>
        <w:t>generated from human belief regarding different idea or thing. It usually defines that what the accurate way of doing things or tasks. So, that attitude direct human to do right thing at the right time (</w:t>
      </w:r>
      <w:r w:rsidRPr="00F34133">
        <w:rPr>
          <w:rFonts w:ascii="Arial" w:eastAsia="Times New Roman" w:hAnsi="Arial" w:cs="Arial"/>
          <w:i/>
          <w:iCs/>
        </w:rPr>
        <w:t>Ritov, Baron, and Jonathan, 1990).</w:t>
      </w:r>
    </w:p>
    <w:p w14:paraId="38236505" w14:textId="77777777" w:rsidR="00AA46AD" w:rsidRPr="00F34133" w:rsidRDefault="00AA46AD" w:rsidP="00F34133">
      <w:pPr>
        <w:shd w:val="clear" w:color="auto" w:fill="FFFFFF"/>
        <w:spacing w:after="100" w:afterAutospacing="1" w:line="360" w:lineRule="auto"/>
        <w:jc w:val="both"/>
        <w:rPr>
          <w:rFonts w:ascii="Arial" w:eastAsia="Times New Roman" w:hAnsi="Arial" w:cs="Arial"/>
        </w:rPr>
      </w:pPr>
      <w:r w:rsidRPr="00F34133">
        <w:rPr>
          <w:rFonts w:ascii="Arial" w:eastAsia="Times New Roman" w:hAnsi="Arial" w:cs="Arial"/>
          <w:bdr w:val="none" w:sz="0" w:space="0" w:color="auto" w:frame="1"/>
        </w:rPr>
        <w:t xml:space="preserve">Every human h is belonging to different family, religion and culture every human has a greater influence of its culture, religions and family background that helps the human to shape their behaviors.  I can say this that beliefs, attitude and values are the driver of human behaviors. Every </w:t>
      </w:r>
      <w:r w:rsidRPr="00F34133">
        <w:rPr>
          <w:rFonts w:ascii="Arial" w:eastAsia="Times New Roman" w:hAnsi="Arial" w:cs="Arial"/>
          <w:bdr w:val="none" w:sz="0" w:space="0" w:color="auto" w:frame="1"/>
        </w:rPr>
        <w:lastRenderedPageBreak/>
        <w:t>human being possesses their own beliefs, attitude and values that are developed throughout their lives (</w:t>
      </w:r>
      <w:r w:rsidRPr="00F34133">
        <w:rPr>
          <w:rFonts w:ascii="Arial" w:eastAsia="Times New Roman" w:hAnsi="Arial" w:cs="Arial"/>
          <w:iCs/>
        </w:rPr>
        <w:t>Anholt, 2010).</w:t>
      </w:r>
      <w:r w:rsidRPr="00F34133">
        <w:rPr>
          <w:rFonts w:ascii="Arial" w:eastAsia="Times New Roman" w:hAnsi="Arial" w:cs="Arial"/>
          <w:i/>
          <w:iCs/>
        </w:rPr>
        <w:t xml:space="preserve"> </w:t>
      </w:r>
      <w:r w:rsidRPr="00F34133">
        <w:rPr>
          <w:rFonts w:ascii="Arial" w:eastAsia="Times New Roman" w:hAnsi="Arial" w:cs="Arial"/>
          <w:bdr w:val="none" w:sz="0" w:space="0" w:color="auto" w:frame="1"/>
        </w:rPr>
        <w:t>Every human learn from their experience and these drivers of shaping behavior of humans are also developed with time to time. At workplace every employee should be aware with their own individual beliefs, attitude and values that allow them to know their personality and professional values of the organization</w:t>
      </w:r>
      <w:r w:rsidRPr="00F34133">
        <w:rPr>
          <w:rFonts w:ascii="Arial" w:eastAsia="Times New Roman" w:hAnsi="Arial" w:cs="Arial"/>
          <w:shd w:val="clear" w:color="auto" w:fill="FFFFFF"/>
        </w:rPr>
        <w:t xml:space="preserve"> (Wood, 2000).</w:t>
      </w:r>
    </w:p>
    <w:p w14:paraId="40E72FAE" w14:textId="77777777" w:rsidR="00AA46AD" w:rsidRPr="00F34133" w:rsidRDefault="00AA46AD" w:rsidP="00F34133">
      <w:pPr>
        <w:keepNext/>
        <w:keepLines/>
        <w:spacing w:before="40" w:after="0" w:line="360" w:lineRule="auto"/>
        <w:jc w:val="both"/>
        <w:outlineLvl w:val="6"/>
        <w:rPr>
          <w:rFonts w:ascii="Arial" w:eastAsia="Times New Roman" w:hAnsi="Arial" w:cs="Arial"/>
          <w:i/>
          <w:iCs/>
          <w:color w:val="243F60" w:themeColor="accent1" w:themeShade="7F"/>
        </w:rPr>
      </w:pPr>
      <w:r w:rsidRPr="00F34133">
        <w:rPr>
          <w:rFonts w:ascii="Arial" w:eastAsia="Times New Roman" w:hAnsi="Arial" w:cs="Arial"/>
          <w:i/>
          <w:iCs/>
          <w:color w:val="243F60" w:themeColor="accent1" w:themeShade="7F"/>
          <w:bdr w:val="none" w:sz="0" w:space="0" w:color="auto" w:frame="1"/>
        </w:rPr>
        <w:t xml:space="preserve"> </w:t>
      </w:r>
    </w:p>
    <w:p w14:paraId="001D0F44" w14:textId="77777777" w:rsidR="00AA46AD" w:rsidRPr="00F34133" w:rsidRDefault="00AA46AD" w:rsidP="00F34133">
      <w:pPr>
        <w:pStyle w:val="ListParagraph"/>
        <w:keepNext/>
        <w:keepLines/>
        <w:numPr>
          <w:ilvl w:val="0"/>
          <w:numId w:val="2"/>
        </w:numPr>
        <w:spacing w:before="40" w:after="0" w:line="360" w:lineRule="auto"/>
        <w:jc w:val="both"/>
        <w:outlineLvl w:val="6"/>
        <w:rPr>
          <w:rFonts w:ascii="Arial" w:eastAsia="Times New Roman" w:hAnsi="Arial" w:cs="Arial"/>
          <w:b/>
          <w:iCs/>
          <w:color w:val="000000" w:themeColor="text1"/>
        </w:rPr>
      </w:pPr>
      <w:bookmarkStart w:id="6" w:name="_Toc14682026"/>
      <w:r w:rsidRPr="00F34133">
        <w:rPr>
          <w:rFonts w:ascii="Arial" w:eastAsia="Times New Roman" w:hAnsi="Arial" w:cs="Arial"/>
          <w:b/>
          <w:iCs/>
          <w:color w:val="000000" w:themeColor="text1"/>
        </w:rPr>
        <w:t>Relationship between beliefs, attitudes and value systems and culture and norms</w:t>
      </w:r>
      <w:bookmarkEnd w:id="6"/>
      <w:r w:rsidRPr="00F34133">
        <w:rPr>
          <w:rFonts w:ascii="Arial" w:eastAsia="Times New Roman" w:hAnsi="Arial" w:cs="Arial"/>
          <w:b/>
          <w:iCs/>
          <w:color w:val="000000" w:themeColor="text1"/>
        </w:rPr>
        <w:t xml:space="preserve">: </w:t>
      </w:r>
    </w:p>
    <w:p w14:paraId="75DF4A23" w14:textId="77777777" w:rsidR="00AA46AD" w:rsidRPr="00F34133" w:rsidRDefault="00AA46AD" w:rsidP="00F34133">
      <w:pPr>
        <w:autoSpaceDE w:val="0"/>
        <w:autoSpaceDN w:val="0"/>
        <w:adjustRightInd w:val="0"/>
        <w:spacing w:after="0" w:line="360" w:lineRule="auto"/>
        <w:jc w:val="both"/>
        <w:rPr>
          <w:rFonts w:ascii="Arial" w:eastAsia="Calibri" w:hAnsi="Arial" w:cs="Arial"/>
          <w:b/>
        </w:rPr>
      </w:pPr>
    </w:p>
    <w:p w14:paraId="122C27E4" w14:textId="77777777" w:rsidR="00AA46AD" w:rsidRPr="00F34133" w:rsidRDefault="00AA46AD" w:rsidP="00F34133">
      <w:pPr>
        <w:shd w:val="clear" w:color="auto" w:fill="FFFFFF"/>
        <w:spacing w:after="100" w:afterAutospacing="1" w:line="360" w:lineRule="auto"/>
        <w:jc w:val="both"/>
        <w:rPr>
          <w:rFonts w:ascii="Arial" w:eastAsia="Times New Roman" w:hAnsi="Arial" w:cs="Arial"/>
          <w:shd w:val="clear" w:color="auto" w:fill="FFFFFF"/>
        </w:rPr>
      </w:pPr>
      <w:r w:rsidRPr="00F34133">
        <w:rPr>
          <w:rFonts w:ascii="Arial" w:eastAsia="Times New Roman" w:hAnsi="Arial" w:cs="Arial"/>
        </w:rPr>
        <w:t xml:space="preserve">Beliefs, attitudes and values systems are the drivers of human behavior that allow them to learn things, react on them and gain experience for certain thing. Every human belongs to diverse culture and have norms according to its culture, religion and education etc. </w:t>
      </w:r>
      <w:r w:rsidRPr="00F34133">
        <w:rPr>
          <w:rFonts w:ascii="Arial" w:eastAsia="Times New Roman" w:hAnsi="Arial" w:cs="Arial"/>
          <w:bCs/>
          <w:shd w:val="clear" w:color="auto" w:fill="FFFFFF"/>
        </w:rPr>
        <w:t xml:space="preserve">Cultural and norms are the </w:t>
      </w:r>
      <w:r w:rsidRPr="00F34133">
        <w:rPr>
          <w:rFonts w:ascii="Arial" w:eastAsia="Times New Roman" w:hAnsi="Arial" w:cs="Arial"/>
          <w:shd w:val="clear" w:color="auto" w:fill="FFFFFF"/>
        </w:rPr>
        <w:t>  principles with the help of which human survive in their lives (</w:t>
      </w:r>
      <w:r w:rsidRPr="00F34133">
        <w:rPr>
          <w:rFonts w:ascii="Arial" w:eastAsia="Times New Roman" w:hAnsi="Arial" w:cs="Arial"/>
        </w:rPr>
        <w:t xml:space="preserve">Chong, 2000). </w:t>
      </w:r>
      <w:r w:rsidRPr="00F34133">
        <w:rPr>
          <w:rFonts w:ascii="Arial" w:eastAsia="Times New Roman" w:hAnsi="Arial" w:cs="Arial"/>
          <w:shd w:val="clear" w:color="auto" w:fill="FFFFFF"/>
        </w:rPr>
        <w:t>These principles guide and direct every human and direct the human behavior within different social group. Human learned and strengthened their norms and culture from their peers, family, parents, and teachers and from the other people who plays a role in rising in a society.  Culture and norms shape human beliefs, attitude and values because they are interrelated as every human learn from its culture and norms. Every organization has its own culture and norms that shape the drivers of behaviors beliefs, attitude and value of every employee and they behave according to their culture of the organization (Wood, 2000).</w:t>
      </w:r>
    </w:p>
    <w:p w14:paraId="43030B67" w14:textId="77777777" w:rsidR="00AA46AD" w:rsidRPr="00F34133" w:rsidRDefault="00AA46AD" w:rsidP="00F34133">
      <w:pPr>
        <w:keepNext/>
        <w:keepLines/>
        <w:spacing w:before="40" w:after="0" w:line="360" w:lineRule="auto"/>
        <w:jc w:val="both"/>
        <w:outlineLvl w:val="7"/>
        <w:rPr>
          <w:rFonts w:ascii="Arial" w:eastAsia="Times New Roman" w:hAnsi="Arial" w:cs="Arial"/>
          <w:b/>
          <w:i/>
          <w:color w:val="272727" w:themeColor="text1" w:themeTint="D8"/>
        </w:rPr>
      </w:pPr>
      <w:bookmarkStart w:id="7" w:name="_Toc14682027"/>
      <w:r w:rsidRPr="00F34133">
        <w:rPr>
          <w:rFonts w:ascii="Arial" w:eastAsia="Times New Roman" w:hAnsi="Arial" w:cs="Arial"/>
          <w:b/>
          <w:iCs/>
          <w:color w:val="272727" w:themeColor="text1" w:themeTint="D8"/>
        </w:rPr>
        <w:t>Conclusion</w:t>
      </w:r>
      <w:bookmarkEnd w:id="7"/>
      <w:r w:rsidRPr="00F34133">
        <w:rPr>
          <w:rFonts w:ascii="Arial" w:eastAsia="Times New Roman" w:hAnsi="Arial" w:cs="Arial"/>
          <w:b/>
          <w:i/>
          <w:color w:val="272727" w:themeColor="text1" w:themeTint="D8"/>
        </w:rPr>
        <w:t xml:space="preserve"> </w:t>
      </w:r>
    </w:p>
    <w:p w14:paraId="66D94362" w14:textId="77777777" w:rsidR="00AA46AD" w:rsidRPr="00F34133" w:rsidRDefault="00AA46AD" w:rsidP="00F34133">
      <w:pPr>
        <w:autoSpaceDE w:val="0"/>
        <w:autoSpaceDN w:val="0"/>
        <w:adjustRightInd w:val="0"/>
        <w:spacing w:after="0" w:line="360" w:lineRule="auto"/>
        <w:jc w:val="both"/>
        <w:rPr>
          <w:rFonts w:ascii="Arial" w:eastAsia="Calibri" w:hAnsi="Arial" w:cs="Arial"/>
        </w:rPr>
      </w:pPr>
    </w:p>
    <w:p w14:paraId="37FB060E" w14:textId="77777777" w:rsidR="00AA46AD" w:rsidRPr="00F34133" w:rsidRDefault="00AA46AD" w:rsidP="00F34133">
      <w:pPr>
        <w:autoSpaceDE w:val="0"/>
        <w:autoSpaceDN w:val="0"/>
        <w:adjustRightInd w:val="0"/>
        <w:spacing w:after="0" w:line="360" w:lineRule="auto"/>
        <w:jc w:val="both"/>
        <w:rPr>
          <w:rFonts w:ascii="Arial" w:eastAsia="Calibri" w:hAnsi="Arial" w:cs="Arial"/>
          <w:b/>
        </w:rPr>
      </w:pPr>
      <w:r w:rsidRPr="00F34133">
        <w:rPr>
          <w:rFonts w:ascii="Arial" w:eastAsia="Calibri" w:hAnsi="Arial" w:cs="Arial"/>
        </w:rPr>
        <w:t xml:space="preserve">In this report I have discussed that how individual beliefs, attitude and values have an impact on the workplace behavior. Firstly, I gave the significance of beliefs, attitude and values and their impact in workplace. These are the driver that shape human behavior. This report also focused to develop the workplace critical thinking. Every employee belongs to different culture and when there is difference of opinion among employees of an organization or when the people with different mind works at one place then how tangible decisions can be made. This paper also critically discussed that how one can assess their own beliefs, attitudes and value systems and their impact on workplace behavior. In a workplace there are the people belong to diverse cultures and there may be a difference of opinions, beliefs and attitudes. So, the only finest key for resolving this type of issues is to critically assess the problem and stabs to resolve the matter </w:t>
      </w:r>
      <w:r w:rsidRPr="00F34133">
        <w:rPr>
          <w:rFonts w:ascii="Arial" w:eastAsia="Calibri" w:hAnsi="Arial" w:cs="Arial"/>
        </w:rPr>
        <w:lastRenderedPageBreak/>
        <w:t>wisely.</w:t>
      </w:r>
      <w:r w:rsidRPr="00F34133">
        <w:rPr>
          <w:rFonts w:ascii="Arial" w:eastAsia="Calibri" w:hAnsi="Arial" w:cs="Arial"/>
          <w:b/>
        </w:rPr>
        <w:t xml:space="preserve"> </w:t>
      </w:r>
      <w:r w:rsidRPr="00F34133">
        <w:rPr>
          <w:rFonts w:ascii="Arial" w:eastAsia="Calibri" w:hAnsi="Arial" w:cs="Arial"/>
        </w:rPr>
        <w:t xml:space="preserve">At workplace managers have capability for recognizing their own beliefs, values and attitudes towards diverse situations that improves alliance. </w:t>
      </w:r>
    </w:p>
    <w:p w14:paraId="34241FCD" w14:textId="77777777" w:rsidR="00AA46AD" w:rsidRPr="00F34133" w:rsidRDefault="00AA46AD" w:rsidP="00F34133">
      <w:pPr>
        <w:autoSpaceDE w:val="0"/>
        <w:autoSpaceDN w:val="0"/>
        <w:adjustRightInd w:val="0"/>
        <w:spacing w:after="0" w:line="360" w:lineRule="auto"/>
        <w:jc w:val="both"/>
        <w:rPr>
          <w:rFonts w:ascii="Arial" w:eastAsia="Calibri" w:hAnsi="Arial" w:cs="Arial"/>
        </w:rPr>
      </w:pPr>
    </w:p>
    <w:p w14:paraId="68E4D7B5" w14:textId="77777777" w:rsidR="00AA46AD" w:rsidRPr="00F34133" w:rsidRDefault="00AA46AD" w:rsidP="00F34133">
      <w:pPr>
        <w:autoSpaceDE w:val="0"/>
        <w:autoSpaceDN w:val="0"/>
        <w:adjustRightInd w:val="0"/>
        <w:spacing w:after="0" w:line="360" w:lineRule="auto"/>
        <w:jc w:val="both"/>
        <w:rPr>
          <w:rFonts w:ascii="Arial" w:eastAsia="Calibri" w:hAnsi="Arial" w:cs="Arial"/>
        </w:rPr>
      </w:pPr>
      <w:r w:rsidRPr="00F34133">
        <w:rPr>
          <w:rFonts w:ascii="Arial" w:eastAsia="Calibri" w:hAnsi="Arial" w:cs="Arial"/>
        </w:rPr>
        <w:t xml:space="preserve">To treat the condition more skillfully it is burning for workers to accord their own values for structuring good association with others. </w:t>
      </w:r>
      <w:r w:rsidRPr="00F34133">
        <w:rPr>
          <w:rFonts w:ascii="Arial" w:eastAsia="Calibri" w:hAnsi="Arial" w:cs="Arial"/>
          <w:shd w:val="clear" w:color="auto" w:fill="FFFFFF"/>
        </w:rPr>
        <w:t>In this report, I have discussed Management theories. They are developed and applied for assisting and to increase organizational efficiency and productivity.</w:t>
      </w:r>
      <w:r w:rsidRPr="00F34133">
        <w:rPr>
          <w:rFonts w:ascii="Arial" w:eastAsia="Times New Roman" w:hAnsi="Arial" w:cs="Arial"/>
          <w:lang w:val="en"/>
        </w:rPr>
        <w:t xml:space="preserve"> I concluded the Management theories can form the basis of productive business. Mangers of any organization have ability to apply the best and appropriate management theory related to the beliefs, attitude and values of the organization.  </w:t>
      </w:r>
    </w:p>
    <w:p w14:paraId="2E342B99" w14:textId="77777777" w:rsidR="00AA46AD" w:rsidRPr="00F34133" w:rsidRDefault="00AA46AD" w:rsidP="00F34133">
      <w:pPr>
        <w:spacing w:line="360" w:lineRule="auto"/>
        <w:jc w:val="both"/>
        <w:rPr>
          <w:rFonts w:ascii="Arial" w:eastAsia="Calibri" w:hAnsi="Arial" w:cs="Arial"/>
          <w:b/>
        </w:rPr>
      </w:pPr>
    </w:p>
    <w:p w14:paraId="22795531" w14:textId="77777777" w:rsidR="00AA46AD" w:rsidRDefault="00AA46AD" w:rsidP="00AA46AD">
      <w:pPr>
        <w:spacing w:line="360" w:lineRule="auto"/>
        <w:jc w:val="both"/>
        <w:rPr>
          <w:rFonts w:ascii="Arial" w:eastAsia="Calibri" w:hAnsi="Arial" w:cs="Arial"/>
          <w:b/>
          <w:color w:val="000000"/>
        </w:rPr>
      </w:pPr>
    </w:p>
    <w:p w14:paraId="23C5ECA7" w14:textId="77777777" w:rsidR="0092467C" w:rsidRDefault="0092467C" w:rsidP="00AA46AD">
      <w:pPr>
        <w:spacing w:line="360" w:lineRule="auto"/>
        <w:jc w:val="both"/>
        <w:rPr>
          <w:rFonts w:ascii="Arial" w:eastAsia="Calibri" w:hAnsi="Arial" w:cs="Arial"/>
          <w:b/>
          <w:color w:val="000000"/>
        </w:rPr>
      </w:pPr>
    </w:p>
    <w:p w14:paraId="7B1490D1" w14:textId="77777777" w:rsidR="0092467C" w:rsidRDefault="0092467C" w:rsidP="00AA46AD">
      <w:pPr>
        <w:spacing w:line="360" w:lineRule="auto"/>
        <w:jc w:val="both"/>
        <w:rPr>
          <w:rFonts w:ascii="Arial" w:eastAsia="Calibri" w:hAnsi="Arial" w:cs="Arial"/>
          <w:b/>
          <w:color w:val="000000"/>
        </w:rPr>
      </w:pPr>
    </w:p>
    <w:p w14:paraId="5F048D12" w14:textId="77777777" w:rsidR="0092467C" w:rsidRDefault="0092467C" w:rsidP="00AA46AD">
      <w:pPr>
        <w:spacing w:line="360" w:lineRule="auto"/>
        <w:jc w:val="both"/>
        <w:rPr>
          <w:rFonts w:ascii="Arial" w:eastAsia="Calibri" w:hAnsi="Arial" w:cs="Arial"/>
          <w:b/>
          <w:color w:val="000000"/>
        </w:rPr>
      </w:pPr>
    </w:p>
    <w:p w14:paraId="4CA4E226" w14:textId="77777777" w:rsidR="0092467C" w:rsidRDefault="0092467C" w:rsidP="00AA46AD">
      <w:pPr>
        <w:spacing w:line="360" w:lineRule="auto"/>
        <w:jc w:val="both"/>
        <w:rPr>
          <w:rFonts w:ascii="Arial" w:eastAsia="Calibri" w:hAnsi="Arial" w:cs="Arial"/>
          <w:b/>
          <w:color w:val="000000"/>
        </w:rPr>
      </w:pPr>
    </w:p>
    <w:p w14:paraId="6C84BA3F" w14:textId="77777777" w:rsidR="0092467C" w:rsidRDefault="0092467C" w:rsidP="00AA46AD">
      <w:pPr>
        <w:spacing w:line="360" w:lineRule="auto"/>
        <w:jc w:val="both"/>
        <w:rPr>
          <w:rFonts w:ascii="Arial" w:eastAsia="Calibri" w:hAnsi="Arial" w:cs="Arial"/>
          <w:b/>
          <w:color w:val="000000"/>
        </w:rPr>
      </w:pPr>
    </w:p>
    <w:p w14:paraId="3AE9F90D" w14:textId="77777777" w:rsidR="0092467C" w:rsidRDefault="0092467C" w:rsidP="00AA46AD">
      <w:pPr>
        <w:spacing w:line="360" w:lineRule="auto"/>
        <w:jc w:val="both"/>
        <w:rPr>
          <w:rFonts w:ascii="Arial" w:eastAsia="Calibri" w:hAnsi="Arial" w:cs="Arial"/>
          <w:b/>
          <w:color w:val="000000"/>
        </w:rPr>
      </w:pPr>
    </w:p>
    <w:p w14:paraId="3D042C6F" w14:textId="77777777" w:rsidR="0092467C" w:rsidRDefault="0092467C" w:rsidP="00AA46AD">
      <w:pPr>
        <w:spacing w:line="360" w:lineRule="auto"/>
        <w:jc w:val="both"/>
        <w:rPr>
          <w:rFonts w:ascii="Arial" w:eastAsia="Calibri" w:hAnsi="Arial" w:cs="Arial"/>
          <w:b/>
          <w:color w:val="000000"/>
        </w:rPr>
      </w:pPr>
    </w:p>
    <w:p w14:paraId="64296774" w14:textId="77777777" w:rsidR="0092467C" w:rsidRDefault="0092467C" w:rsidP="00AA46AD">
      <w:pPr>
        <w:spacing w:line="360" w:lineRule="auto"/>
        <w:jc w:val="both"/>
        <w:rPr>
          <w:rFonts w:ascii="Arial" w:eastAsia="Calibri" w:hAnsi="Arial" w:cs="Arial"/>
          <w:b/>
          <w:color w:val="000000"/>
        </w:rPr>
      </w:pPr>
    </w:p>
    <w:p w14:paraId="2372B1C5" w14:textId="77777777" w:rsidR="0092467C" w:rsidRDefault="0092467C" w:rsidP="00AA46AD">
      <w:pPr>
        <w:spacing w:line="360" w:lineRule="auto"/>
        <w:jc w:val="both"/>
        <w:rPr>
          <w:rFonts w:ascii="Arial" w:eastAsia="Calibri" w:hAnsi="Arial" w:cs="Arial"/>
          <w:b/>
          <w:color w:val="000000"/>
        </w:rPr>
      </w:pPr>
    </w:p>
    <w:p w14:paraId="021AAA3D" w14:textId="77777777" w:rsidR="0092467C" w:rsidRDefault="0092467C" w:rsidP="00AA46AD">
      <w:pPr>
        <w:spacing w:line="360" w:lineRule="auto"/>
        <w:jc w:val="both"/>
        <w:rPr>
          <w:rFonts w:ascii="Arial" w:eastAsia="Calibri" w:hAnsi="Arial" w:cs="Arial"/>
          <w:b/>
          <w:color w:val="000000"/>
        </w:rPr>
      </w:pPr>
    </w:p>
    <w:p w14:paraId="54018734" w14:textId="77777777" w:rsidR="0092467C" w:rsidRDefault="0092467C" w:rsidP="00AA46AD">
      <w:pPr>
        <w:spacing w:line="360" w:lineRule="auto"/>
        <w:jc w:val="both"/>
        <w:rPr>
          <w:rFonts w:ascii="Arial" w:eastAsia="Calibri" w:hAnsi="Arial" w:cs="Arial"/>
          <w:b/>
          <w:color w:val="000000"/>
        </w:rPr>
      </w:pPr>
    </w:p>
    <w:p w14:paraId="59ACB3B4" w14:textId="77777777" w:rsidR="00AF22F5" w:rsidRDefault="00AF22F5" w:rsidP="00AA46AD">
      <w:pPr>
        <w:spacing w:line="360" w:lineRule="auto"/>
        <w:jc w:val="both"/>
        <w:rPr>
          <w:rFonts w:ascii="Arial" w:eastAsia="Calibri" w:hAnsi="Arial" w:cs="Arial"/>
          <w:b/>
          <w:color w:val="000000"/>
        </w:rPr>
      </w:pPr>
    </w:p>
    <w:p w14:paraId="5176DAC1" w14:textId="77777777" w:rsidR="00AF22F5" w:rsidRDefault="00AF22F5" w:rsidP="00AA46AD">
      <w:pPr>
        <w:spacing w:line="360" w:lineRule="auto"/>
        <w:jc w:val="both"/>
        <w:rPr>
          <w:rFonts w:ascii="Arial" w:eastAsia="Calibri" w:hAnsi="Arial" w:cs="Arial"/>
          <w:b/>
          <w:color w:val="000000"/>
        </w:rPr>
      </w:pPr>
    </w:p>
    <w:p w14:paraId="57B2FA33" w14:textId="77777777" w:rsidR="00AF22F5" w:rsidRDefault="00AF22F5" w:rsidP="00AA46AD">
      <w:pPr>
        <w:spacing w:line="360" w:lineRule="auto"/>
        <w:jc w:val="both"/>
        <w:rPr>
          <w:rFonts w:ascii="Arial" w:eastAsia="Calibri" w:hAnsi="Arial" w:cs="Arial"/>
          <w:b/>
          <w:color w:val="000000"/>
        </w:rPr>
      </w:pPr>
    </w:p>
    <w:p w14:paraId="08355970" w14:textId="77777777" w:rsidR="00D66039" w:rsidRDefault="00D66039" w:rsidP="00AA46AD">
      <w:pPr>
        <w:spacing w:line="360" w:lineRule="auto"/>
        <w:jc w:val="both"/>
        <w:rPr>
          <w:rFonts w:ascii="Arial" w:eastAsia="Calibri" w:hAnsi="Arial" w:cs="Arial"/>
          <w:b/>
          <w:color w:val="000000"/>
        </w:rPr>
      </w:pPr>
    </w:p>
    <w:p w14:paraId="01B4C82D" w14:textId="77777777" w:rsidR="00D66039" w:rsidRDefault="00D66039" w:rsidP="00AA46AD">
      <w:pPr>
        <w:spacing w:line="360" w:lineRule="auto"/>
        <w:jc w:val="both"/>
        <w:rPr>
          <w:rFonts w:ascii="Arial" w:eastAsia="Calibri" w:hAnsi="Arial" w:cs="Arial"/>
          <w:b/>
          <w:color w:val="000000"/>
        </w:rPr>
      </w:pPr>
    </w:p>
    <w:p w14:paraId="0F701974" w14:textId="77777777" w:rsidR="00AF22F5" w:rsidRDefault="00AF22F5" w:rsidP="00AA46AD">
      <w:pPr>
        <w:spacing w:line="360" w:lineRule="auto"/>
        <w:jc w:val="both"/>
        <w:rPr>
          <w:rFonts w:ascii="Arial" w:eastAsia="Calibri" w:hAnsi="Arial" w:cs="Arial"/>
          <w:b/>
          <w:color w:val="000000"/>
        </w:rPr>
      </w:pPr>
      <w:r>
        <w:rPr>
          <w:rFonts w:ascii="Arial" w:eastAsia="Calibri" w:hAnsi="Arial" w:cs="Arial"/>
          <w:b/>
          <w:color w:val="000000"/>
        </w:rPr>
        <w:t>References:</w:t>
      </w:r>
    </w:p>
    <w:p w14:paraId="5A8D25F9"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rPr>
        <w:t> </w:t>
      </w:r>
      <w:r w:rsidRPr="0092467C">
        <w:rPr>
          <w:rFonts w:ascii="Arial" w:eastAsia="Times New Roman" w:hAnsi="Arial" w:cs="Arial"/>
          <w:iCs/>
        </w:rPr>
        <w:t>Archer, Richard; Borthwick, Kerry; Travers, Michelle; Ruschena, Leo (2017). </w:t>
      </w:r>
      <w:hyperlink r:id="rId19" w:history="1">
        <w:r w:rsidRPr="0092467C">
          <w:rPr>
            <w:rFonts w:ascii="Arial" w:eastAsia="Times New Roman" w:hAnsi="Arial" w:cs="Arial"/>
            <w:iCs/>
          </w:rPr>
          <w:t>WHS: A Management Guide</w:t>
        </w:r>
      </w:hyperlink>
      <w:r w:rsidRPr="0092467C">
        <w:rPr>
          <w:rFonts w:ascii="Arial" w:eastAsia="Times New Roman" w:hAnsi="Arial" w:cs="Arial"/>
          <w:iCs/>
        </w:rPr>
        <w:t> (4 ed.). Cengage Learning Australia. pp. 30–31. </w:t>
      </w:r>
      <w:hyperlink r:id="rId20" w:tooltip="International Standard Book Number" w:history="1">
        <w:r w:rsidRPr="0092467C">
          <w:rPr>
            <w:rFonts w:ascii="Arial" w:eastAsia="Times New Roman" w:hAnsi="Arial" w:cs="Arial"/>
            <w:iCs/>
          </w:rPr>
          <w:t>ISBN</w:t>
        </w:r>
      </w:hyperlink>
      <w:r w:rsidRPr="0092467C">
        <w:rPr>
          <w:rFonts w:ascii="Arial" w:eastAsia="Times New Roman" w:hAnsi="Arial" w:cs="Arial"/>
          <w:iCs/>
        </w:rPr>
        <w:t> </w:t>
      </w:r>
      <w:hyperlink r:id="rId21" w:tooltip="Special:BookSources/978-0-17-027079-3" w:history="1">
        <w:r w:rsidRPr="0092467C">
          <w:rPr>
            <w:rFonts w:ascii="Arial" w:eastAsia="Times New Roman" w:hAnsi="Arial" w:cs="Arial"/>
            <w:iCs/>
          </w:rPr>
          <w:t>978-0-17-027079-3</w:t>
        </w:r>
      </w:hyperlink>
      <w:r w:rsidRPr="0092467C">
        <w:rPr>
          <w:rFonts w:ascii="Arial" w:eastAsia="Times New Roman" w:hAnsi="Arial" w:cs="Arial"/>
          <w:iCs/>
        </w:rPr>
        <w:t>. Retrieved 2016-03-30. The most significant definitions are 'person conducting a business or undertaking' (PCBU). 'worker' and 'workplace'. [...] 'PCBU' is a wider ranging term than 'employer', though this will be what most people understand by it.</w:t>
      </w:r>
    </w:p>
    <w:p w14:paraId="73F6A017"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iCs/>
        </w:rPr>
        <w:t>Anholt, Robert R.H.; McKay, Trudy F.C. (2010). Principles of behavioral genetics. Academic Press. </w:t>
      </w:r>
      <w:hyperlink r:id="rId22" w:tooltip="International Standard Book Number" w:history="1">
        <w:r w:rsidRPr="0092467C">
          <w:rPr>
            <w:rFonts w:ascii="Arial" w:eastAsia="Times New Roman" w:hAnsi="Arial" w:cs="Arial"/>
            <w:iCs/>
          </w:rPr>
          <w:t>ISBN</w:t>
        </w:r>
      </w:hyperlink>
      <w:r w:rsidRPr="0092467C">
        <w:rPr>
          <w:rFonts w:ascii="Arial" w:eastAsia="Times New Roman" w:hAnsi="Arial" w:cs="Arial"/>
          <w:iCs/>
        </w:rPr>
        <w:t> </w:t>
      </w:r>
      <w:hyperlink r:id="rId23" w:tooltip="Special:BookSources/978-0-12-372575-2" w:history="1">
        <w:r w:rsidRPr="0092467C">
          <w:rPr>
            <w:rFonts w:ascii="Arial" w:eastAsia="Times New Roman" w:hAnsi="Arial" w:cs="Arial"/>
            <w:iCs/>
          </w:rPr>
          <w:t>978-0-12-372575-2</w:t>
        </w:r>
      </w:hyperlink>
      <w:r w:rsidRPr="0092467C">
        <w:rPr>
          <w:rFonts w:ascii="Arial" w:eastAsia="Times New Roman" w:hAnsi="Arial" w:cs="Arial"/>
          <w:iCs/>
        </w:rPr>
        <w:t>. </w:t>
      </w:r>
      <w:hyperlink r:id="rId24" w:history="1">
        <w:r w:rsidRPr="0092467C">
          <w:rPr>
            <w:rFonts w:ascii="Arial" w:eastAsia="Times New Roman" w:hAnsi="Arial" w:cs="Arial"/>
            <w:iCs/>
          </w:rPr>
          <w:t>Lay summary</w:t>
        </w:r>
      </w:hyperlink>
      <w:r w:rsidRPr="0092467C">
        <w:rPr>
          <w:rFonts w:ascii="Arial" w:eastAsia="Times New Roman" w:hAnsi="Arial" w:cs="Arial"/>
          <w:iCs/>
        </w:rPr>
        <w:t>.</w:t>
      </w:r>
      <w:r w:rsidRPr="0092467C">
        <w:rPr>
          <w:rFonts w:ascii="Arial" w:eastAsia="Times New Roman" w:hAnsi="Arial" w:cs="Arial"/>
        </w:rPr>
        <w:t> </w:t>
      </w:r>
      <w:r w:rsidRPr="0092467C">
        <w:rPr>
          <w:rFonts w:ascii="Arial" w:eastAsia="Times New Roman" w:hAnsi="Arial" w:cs="Arial"/>
          <w:iCs/>
        </w:rPr>
        <w:t>Plomin, Robert; DeFries, John C.; Knopik, Valerie S.; Neiderhiser, Jenae M. (24 September 2012). </w:t>
      </w:r>
      <w:hyperlink r:id="rId25" w:history="1">
        <w:r w:rsidRPr="0092467C">
          <w:rPr>
            <w:rFonts w:ascii="Arial" w:eastAsia="Times New Roman" w:hAnsi="Arial" w:cs="Arial"/>
            <w:iCs/>
          </w:rPr>
          <w:t>Behavioral Genetics</w:t>
        </w:r>
      </w:hyperlink>
      <w:r w:rsidRPr="0092467C">
        <w:rPr>
          <w:rFonts w:ascii="Arial" w:eastAsia="Times New Roman" w:hAnsi="Arial" w:cs="Arial"/>
          <w:iCs/>
        </w:rPr>
        <w:t>. Shaun Purcell (Appendix: Statistical Methods in Behaviorial Genetics). Worth Publishers. </w:t>
      </w:r>
      <w:hyperlink r:id="rId26" w:tooltip="International Standard Book Number" w:history="1">
        <w:r w:rsidRPr="0092467C">
          <w:rPr>
            <w:rFonts w:ascii="Arial" w:eastAsia="Times New Roman" w:hAnsi="Arial" w:cs="Arial"/>
            <w:iCs/>
          </w:rPr>
          <w:t>ISBN</w:t>
        </w:r>
      </w:hyperlink>
      <w:r w:rsidRPr="0092467C">
        <w:rPr>
          <w:rFonts w:ascii="Arial" w:eastAsia="Times New Roman" w:hAnsi="Arial" w:cs="Arial"/>
          <w:iCs/>
        </w:rPr>
        <w:t> </w:t>
      </w:r>
      <w:hyperlink r:id="rId27" w:tooltip="Special:BookSources/978-1-4292-4215-8" w:history="1">
        <w:r w:rsidRPr="0092467C">
          <w:rPr>
            <w:rFonts w:ascii="Arial" w:eastAsia="Times New Roman" w:hAnsi="Arial" w:cs="Arial"/>
            <w:iCs/>
          </w:rPr>
          <w:t>978-1-4292-4215-8</w:t>
        </w:r>
      </w:hyperlink>
      <w:r w:rsidRPr="0092467C">
        <w:rPr>
          <w:rFonts w:ascii="Arial" w:eastAsia="Times New Roman" w:hAnsi="Arial" w:cs="Arial"/>
          <w:iCs/>
        </w:rPr>
        <w:t>. Retrieved 4 September2013. </w:t>
      </w:r>
      <w:hyperlink r:id="rId28" w:history="1">
        <w:r w:rsidRPr="0092467C">
          <w:rPr>
            <w:rFonts w:ascii="Arial" w:eastAsia="Times New Roman" w:hAnsi="Arial" w:cs="Arial"/>
            <w:iCs/>
          </w:rPr>
          <w:t>Lay summary</w:t>
        </w:r>
      </w:hyperlink>
      <w:r w:rsidRPr="0092467C">
        <w:rPr>
          <w:rFonts w:ascii="Arial" w:eastAsia="Times New Roman" w:hAnsi="Arial" w:cs="Arial"/>
          <w:iCs/>
        </w:rPr>
        <w:t> (4 September 2013).</w:t>
      </w:r>
    </w:p>
    <w:p w14:paraId="57687C01"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iCs/>
        </w:rPr>
        <w:t>Argyle, Michael; Lu, Luo (1990). "The happiness of extraverts". Personality and Individual Differences. </w:t>
      </w:r>
      <w:r w:rsidRPr="0092467C">
        <w:rPr>
          <w:rFonts w:ascii="Arial" w:eastAsia="Times New Roman" w:hAnsi="Arial" w:cs="Arial"/>
          <w:b/>
          <w:bCs/>
          <w:iCs/>
        </w:rPr>
        <w:t>11</w:t>
      </w:r>
      <w:r w:rsidRPr="0092467C">
        <w:rPr>
          <w:rFonts w:ascii="Arial" w:eastAsia="Times New Roman" w:hAnsi="Arial" w:cs="Arial"/>
          <w:iCs/>
        </w:rPr>
        <w:t> (10): 1011–7. </w:t>
      </w:r>
      <w:hyperlink r:id="rId29" w:tooltip="Digital object identifier" w:history="1">
        <w:r w:rsidRPr="0092467C">
          <w:rPr>
            <w:rFonts w:ascii="Arial" w:eastAsia="Times New Roman" w:hAnsi="Arial" w:cs="Arial"/>
            <w:iCs/>
          </w:rPr>
          <w:t>doi</w:t>
        </w:r>
      </w:hyperlink>
      <w:r w:rsidRPr="0092467C">
        <w:rPr>
          <w:rFonts w:ascii="Arial" w:eastAsia="Times New Roman" w:hAnsi="Arial" w:cs="Arial"/>
          <w:iCs/>
        </w:rPr>
        <w:t>:</w:t>
      </w:r>
      <w:hyperlink r:id="rId30" w:history="1">
        <w:r w:rsidRPr="0092467C">
          <w:rPr>
            <w:rFonts w:ascii="Arial" w:eastAsia="Times New Roman" w:hAnsi="Arial" w:cs="Arial"/>
            <w:iCs/>
          </w:rPr>
          <w:t>10.1016/0191-8869(90)90128-E</w:t>
        </w:r>
      </w:hyperlink>
      <w:r w:rsidRPr="0092467C">
        <w:rPr>
          <w:rFonts w:ascii="Arial" w:eastAsia="Times New Roman" w:hAnsi="Arial" w:cs="Arial"/>
          <w:iCs/>
        </w:rPr>
        <w:t>.</w:t>
      </w:r>
    </w:p>
    <w:p w14:paraId="5E6A10B2"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t xml:space="preserve">Atwater, J.B. &amp; Pitman, B.H. Facilitating Systemic Thinking in Business Classes Decision Sciences Journal of Innovative Education; Jul2006, Vol. 4 Issue 2, </w:t>
      </w:r>
    </w:p>
    <w:p w14:paraId="260F70CE" w14:textId="77777777" w:rsidR="00AF22F5" w:rsidRPr="0092467C" w:rsidRDefault="00AF22F5" w:rsidP="00AF22F5">
      <w:pPr>
        <w:shd w:val="clear" w:color="auto" w:fill="FFFFFF"/>
        <w:spacing w:before="100" w:beforeAutospacing="1" w:after="24" w:line="240" w:lineRule="auto"/>
        <w:rPr>
          <w:rFonts w:ascii="Arial" w:eastAsia="Times New Roman" w:hAnsi="Arial" w:cs="Arial"/>
        </w:rPr>
      </w:pPr>
      <w:r w:rsidRPr="0092467C">
        <w:rPr>
          <w:rFonts w:ascii="Arial" w:eastAsia="Times New Roman" w:hAnsi="Arial" w:cs="Arial"/>
        </w:rPr>
        <w:t> </w:t>
      </w:r>
      <w:r w:rsidRPr="0092467C">
        <w:rPr>
          <w:rFonts w:ascii="Arial" w:eastAsia="Times New Roman" w:hAnsi="Arial" w:cs="Arial"/>
          <w:iCs/>
        </w:rPr>
        <w:t>"Barclays". 4-Traders. Retrieved 16 August 2017.</w:t>
      </w:r>
    </w:p>
    <w:p w14:paraId="39675724" w14:textId="77777777" w:rsidR="00AF22F5" w:rsidRPr="0092467C" w:rsidRDefault="00AF22F5" w:rsidP="00AF22F5">
      <w:pPr>
        <w:shd w:val="clear" w:color="auto" w:fill="FFFFFF"/>
        <w:spacing w:after="75" w:line="360" w:lineRule="auto"/>
        <w:ind w:left="225"/>
        <w:rPr>
          <w:rFonts w:ascii="Arial" w:hAnsi="Arial" w:cs="Arial"/>
        </w:rPr>
      </w:pPr>
    </w:p>
    <w:p w14:paraId="4C86E4C8"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t xml:space="preserve">Brookfield, S.D. (1987) Developing Critical Thinkers: Challenging Adults to Explore Alternative Ways of Thinking and Acting. San Francisco. Jossey-Bass Publishers </w:t>
      </w:r>
    </w:p>
    <w:p w14:paraId="6E03AB4A" w14:textId="77777777" w:rsidR="00AF22F5" w:rsidRPr="0092467C" w:rsidRDefault="00AF22F5" w:rsidP="00AF22F5">
      <w:pPr>
        <w:shd w:val="clear" w:color="auto" w:fill="FFFFFF"/>
        <w:spacing w:after="75" w:line="360" w:lineRule="auto"/>
        <w:ind w:left="225"/>
        <w:rPr>
          <w:rFonts w:ascii="Arial" w:hAnsi="Arial" w:cs="Arial"/>
        </w:rPr>
      </w:pPr>
    </w:p>
    <w:p w14:paraId="1DCF1F89"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t xml:space="preserve">Brookfield. S. (2012) Teaching for critical thinking: tools and techniques to help students question their assumptions. (Online) San Francisco : Jossey-Bass. Available from UWTSD website http://www.tsd.ac.uk/en/lrc/onlineresources/e-books/ (Accessed 26 November 2013) </w:t>
      </w:r>
    </w:p>
    <w:p w14:paraId="2DF982BE"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rPr>
        <w:t> Chong, D. (2000) </w:t>
      </w:r>
      <w:r w:rsidRPr="0092467C">
        <w:rPr>
          <w:rFonts w:ascii="Arial" w:eastAsia="Times New Roman" w:hAnsi="Arial" w:cs="Arial"/>
          <w:i/>
          <w:iCs/>
        </w:rPr>
        <w:t>Rational lives: norms and values in politics and society</w:t>
      </w:r>
    </w:p>
    <w:p w14:paraId="581980CC" w14:textId="77777777" w:rsidR="00AF22F5" w:rsidRPr="0092467C" w:rsidRDefault="00AF22F5" w:rsidP="00AF22F5">
      <w:pPr>
        <w:shd w:val="clear" w:color="auto" w:fill="FFFFFF"/>
        <w:spacing w:after="75" w:line="360" w:lineRule="auto"/>
        <w:rPr>
          <w:rFonts w:ascii="Arial" w:eastAsia="Times New Roman" w:hAnsi="Arial" w:cs="Arial"/>
        </w:rPr>
      </w:pPr>
    </w:p>
    <w:p w14:paraId="656F00C7"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t xml:space="preserve">Dochy, F; Gijbels, D; Segers, M; Van den Bossche, P. (2011) Theories of Learning for the Workplace: Building blocks for training and professional development programs. (Online) </w:t>
      </w:r>
      <w:r w:rsidRPr="0092467C">
        <w:rPr>
          <w:rFonts w:ascii="Arial" w:hAnsi="Arial" w:cs="Arial"/>
        </w:rPr>
        <w:lastRenderedPageBreak/>
        <w:t xml:space="preserve">Hoboken: Taylor and Francis. Available from http://www.tsd.ac.uk/en/lrc/onlineresources/e-books/ (Accessed 26 November 2013) </w:t>
      </w:r>
    </w:p>
    <w:p w14:paraId="6E7DB6FE" w14:textId="77777777" w:rsidR="00AF22F5" w:rsidRPr="0092467C" w:rsidRDefault="00AF22F5" w:rsidP="00AF22F5">
      <w:pPr>
        <w:shd w:val="clear" w:color="auto" w:fill="FFFFFF"/>
        <w:spacing w:after="75" w:line="360" w:lineRule="auto"/>
        <w:rPr>
          <w:rFonts w:ascii="Arial" w:hAnsi="Arial" w:cs="Arial"/>
        </w:rPr>
      </w:pPr>
    </w:p>
    <w:p w14:paraId="67E23345" w14:textId="77777777" w:rsidR="00AF22F5" w:rsidRPr="0092467C" w:rsidRDefault="00AF22F5" w:rsidP="00AF22F5">
      <w:pPr>
        <w:shd w:val="clear" w:color="auto" w:fill="FFFFFF"/>
        <w:spacing w:after="75" w:line="360" w:lineRule="auto"/>
        <w:rPr>
          <w:rFonts w:ascii="Arial" w:eastAsia="Times New Roman" w:hAnsi="Arial" w:cs="Arial"/>
        </w:rPr>
      </w:pPr>
      <w:r w:rsidRPr="0092467C">
        <w:rPr>
          <w:rFonts w:ascii="Arial" w:hAnsi="Arial" w:cs="Arial"/>
          <w:shd w:val="clear" w:color="auto" w:fill="FFFFFF"/>
        </w:rPr>
        <w:t>Elizabeth A. Minton, Lynn R. Khale (2014). </w:t>
      </w:r>
      <w:r w:rsidRPr="0092467C">
        <w:rPr>
          <w:rFonts w:ascii="Arial" w:hAnsi="Arial" w:cs="Arial"/>
          <w:i/>
          <w:iCs/>
          <w:shd w:val="clear" w:color="auto" w:fill="FFFFFF"/>
        </w:rPr>
        <w:t>Belief Systems, Religion, and Behavioral Economics</w:t>
      </w:r>
      <w:r w:rsidRPr="0092467C">
        <w:rPr>
          <w:rFonts w:ascii="Arial" w:hAnsi="Arial" w:cs="Arial"/>
          <w:shd w:val="clear" w:color="auto" w:fill="FFFFFF"/>
        </w:rPr>
        <w:t>. New York: Business Expert Press LLC. </w:t>
      </w:r>
      <w:hyperlink r:id="rId31" w:tooltip="International Standard Book Number" w:history="1">
        <w:r w:rsidRPr="0092467C">
          <w:rPr>
            <w:rFonts w:ascii="Arial" w:hAnsi="Arial" w:cs="Arial"/>
            <w:shd w:val="clear" w:color="auto" w:fill="FFFFFF"/>
          </w:rPr>
          <w:t>ISBN</w:t>
        </w:r>
      </w:hyperlink>
      <w:r w:rsidRPr="0092467C">
        <w:rPr>
          <w:rFonts w:ascii="Arial" w:hAnsi="Arial" w:cs="Arial"/>
          <w:shd w:val="clear" w:color="auto" w:fill="FFFFFF"/>
        </w:rPr>
        <w:t> </w:t>
      </w:r>
      <w:hyperlink r:id="rId32" w:tooltip="Special:BookSources/978-1-60649-704-3" w:history="1">
        <w:r w:rsidRPr="0092467C">
          <w:rPr>
            <w:rFonts w:ascii="Arial" w:hAnsi="Arial" w:cs="Arial"/>
            <w:shd w:val="clear" w:color="auto" w:fill="FFFFFF"/>
          </w:rPr>
          <w:t>978-1-60649-704-3</w:t>
        </w:r>
      </w:hyperlink>
      <w:r w:rsidRPr="0092467C">
        <w:rPr>
          <w:rFonts w:ascii="Arial" w:hAnsi="Arial" w:cs="Arial"/>
          <w:shd w:val="clear" w:color="auto" w:fill="FFFFFF"/>
        </w:rPr>
        <w:t>.</w:t>
      </w:r>
    </w:p>
    <w:p w14:paraId="6BD5C7CA" w14:textId="77777777" w:rsidR="00AF22F5" w:rsidRPr="0092467C" w:rsidRDefault="00AF22F5" w:rsidP="00AF22F5">
      <w:pPr>
        <w:shd w:val="clear" w:color="auto" w:fill="FFFFFF"/>
        <w:spacing w:after="75" w:line="360" w:lineRule="auto"/>
        <w:rPr>
          <w:rFonts w:ascii="Arial" w:eastAsia="Times New Roman" w:hAnsi="Arial" w:cs="Arial"/>
        </w:rPr>
      </w:pPr>
    </w:p>
    <w:p w14:paraId="035E758A"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t> Evans, Jonathan St. B. T.; Newstead, Stephen E.; </w:t>
      </w:r>
      <w:hyperlink r:id="rId33" w:tooltip="Ruth M. J. Byrne" w:history="1">
        <w:r w:rsidRPr="0092467C">
          <w:rPr>
            <w:rStyle w:val="Hyperlink"/>
            <w:rFonts w:ascii="Arial" w:hAnsi="Arial" w:cs="Arial"/>
            <w:color w:val="auto"/>
          </w:rPr>
          <w:t>Byrne, Ruth M. J.</w:t>
        </w:r>
      </w:hyperlink>
      <w:r w:rsidRPr="0092467C">
        <w:rPr>
          <w:rFonts w:ascii="Arial" w:hAnsi="Arial" w:cs="Arial"/>
        </w:rPr>
        <w:t>, eds. (1993). </w:t>
      </w:r>
      <w:hyperlink r:id="rId34" w:history="1">
        <w:r w:rsidRPr="0092467C">
          <w:rPr>
            <w:rStyle w:val="Hyperlink"/>
            <w:rFonts w:ascii="Arial" w:hAnsi="Arial" w:cs="Arial"/>
            <w:color w:val="auto"/>
          </w:rPr>
          <w:t>Human Reasoning: The Psychology of Deduction</w:t>
        </w:r>
      </w:hyperlink>
      <w:r w:rsidRPr="0092467C">
        <w:rPr>
          <w:rFonts w:ascii="Arial" w:hAnsi="Arial" w:cs="Arial"/>
        </w:rPr>
        <w:t> (Reprint ed.). Psychology Press. p. 4. </w:t>
      </w:r>
      <w:hyperlink r:id="rId35" w:tooltip="International Standard Book Number" w:history="1">
        <w:r w:rsidRPr="0092467C">
          <w:rPr>
            <w:rStyle w:val="Hyperlink"/>
            <w:rFonts w:ascii="Arial" w:hAnsi="Arial" w:cs="Arial"/>
            <w:color w:val="auto"/>
          </w:rPr>
          <w:t>ISBN</w:t>
        </w:r>
      </w:hyperlink>
      <w:r w:rsidRPr="0092467C">
        <w:rPr>
          <w:rFonts w:ascii="Arial" w:hAnsi="Arial" w:cs="Arial"/>
        </w:rPr>
        <w:t> </w:t>
      </w:r>
      <w:hyperlink r:id="rId36" w:tooltip="Special:BookSources/9780863773136" w:history="1">
        <w:r w:rsidRPr="0092467C">
          <w:rPr>
            <w:rStyle w:val="Hyperlink"/>
            <w:rFonts w:ascii="Arial" w:hAnsi="Arial" w:cs="Arial"/>
            <w:color w:val="auto"/>
          </w:rPr>
          <w:t>9780863773136</w:t>
        </w:r>
      </w:hyperlink>
      <w:r w:rsidRPr="0092467C">
        <w:rPr>
          <w:rFonts w:ascii="Arial" w:hAnsi="Arial" w:cs="Arial"/>
        </w:rPr>
        <w:t>. Retrieved 2015-01-26. In one sense [...] one can see the psychology of deductive reasoning as being as old as the study of logic, which originated in the writings of Aristotle.</w:t>
      </w:r>
    </w:p>
    <w:p w14:paraId="59CFEB00" w14:textId="77777777" w:rsidR="00AF22F5" w:rsidRPr="0092467C" w:rsidRDefault="00AF22F5" w:rsidP="00AF22F5">
      <w:pPr>
        <w:shd w:val="clear" w:color="auto" w:fill="FFFFFF"/>
        <w:spacing w:after="75" w:line="360" w:lineRule="auto"/>
        <w:ind w:left="225"/>
        <w:rPr>
          <w:rFonts w:ascii="Arial" w:hAnsi="Arial" w:cs="Arial"/>
        </w:rPr>
      </w:pPr>
    </w:p>
    <w:p w14:paraId="18773DDD" w14:textId="77777777" w:rsidR="00AF22F5" w:rsidRPr="0092467C" w:rsidRDefault="00AF22F5" w:rsidP="00AF22F5">
      <w:pPr>
        <w:shd w:val="clear" w:color="auto" w:fill="FFFFFF"/>
        <w:spacing w:after="75" w:line="360" w:lineRule="auto"/>
        <w:rPr>
          <w:rFonts w:ascii="Arial" w:hAnsi="Arial" w:cs="Arial"/>
        </w:rPr>
      </w:pPr>
      <w:r w:rsidRPr="0092467C">
        <w:rPr>
          <w:rFonts w:ascii="Arial" w:eastAsia="Times New Roman" w:hAnsi="Arial" w:cs="Arial"/>
          <w:i/>
          <w:iCs/>
        </w:rPr>
        <w:t>Fog, Agner (2017). </w:t>
      </w:r>
      <w:hyperlink r:id="rId37" w:history="1">
        <w:r w:rsidRPr="0092467C">
          <w:rPr>
            <w:rFonts w:ascii="Arial" w:eastAsia="Times New Roman" w:hAnsi="Arial" w:cs="Arial"/>
            <w:i/>
            <w:iCs/>
          </w:rPr>
          <w:t>Warlike and Peaceful Societies: The Interaction of Genes and Culture</w:t>
        </w:r>
      </w:hyperlink>
      <w:r w:rsidRPr="0092467C">
        <w:rPr>
          <w:rFonts w:ascii="Arial" w:eastAsia="Times New Roman" w:hAnsi="Arial" w:cs="Arial"/>
          <w:i/>
          <w:iCs/>
        </w:rPr>
        <w:t>. Open Book Publishers.</w:t>
      </w:r>
    </w:p>
    <w:p w14:paraId="318CF91D"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rPr>
        <w:t> Gerrish, Ed. 2015. "The Impact of Performance Management on Performance in Public Organizations: A Meta-Analysis." </w:t>
      </w:r>
      <w:r w:rsidRPr="0092467C">
        <w:rPr>
          <w:rFonts w:ascii="Arial" w:eastAsia="Times New Roman" w:hAnsi="Arial" w:cs="Arial"/>
          <w:i/>
          <w:iCs/>
        </w:rPr>
        <w:t>Public Administration Review</w:t>
      </w:r>
      <w:r w:rsidRPr="0092467C">
        <w:rPr>
          <w:rFonts w:ascii="Arial" w:eastAsia="Times New Roman" w:hAnsi="Arial" w:cs="Arial"/>
        </w:rPr>
        <w:t> 76(1):48–66.</w:t>
      </w:r>
    </w:p>
    <w:p w14:paraId="083D9F5C" w14:textId="77777777" w:rsidR="00AF22F5" w:rsidRPr="0092467C" w:rsidRDefault="00AF22F5" w:rsidP="00AF22F5">
      <w:pPr>
        <w:shd w:val="clear" w:color="auto" w:fill="FFFFFF"/>
        <w:spacing w:after="75" w:line="360" w:lineRule="auto"/>
        <w:rPr>
          <w:rFonts w:ascii="Arial" w:eastAsia="Times New Roman" w:hAnsi="Arial" w:cs="Arial"/>
          <w:b/>
          <w:bCs/>
        </w:rPr>
      </w:pPr>
    </w:p>
    <w:p w14:paraId="3F174D63" w14:textId="77777777" w:rsidR="00AF22F5" w:rsidRPr="0092467C" w:rsidRDefault="00AF22F5" w:rsidP="00AF22F5">
      <w:pPr>
        <w:shd w:val="clear" w:color="auto" w:fill="FFFFFF"/>
        <w:spacing w:after="75" w:line="360" w:lineRule="auto"/>
        <w:rPr>
          <w:rStyle w:val="Hyperlink"/>
          <w:rFonts w:ascii="Arial" w:eastAsia="Times New Roman" w:hAnsi="Arial" w:cs="Arial"/>
          <w:color w:val="auto"/>
        </w:rPr>
      </w:pPr>
      <w:r w:rsidRPr="0092467C">
        <w:rPr>
          <w:rFonts w:ascii="Arial" w:eastAsia="Times New Roman" w:hAnsi="Arial" w:cs="Arial"/>
        </w:rPr>
        <w:t xml:space="preserve">Huang, K., Tung, J., &amp; Chou, M. (2013). A Review and Critical Analysis of the Principles of Scientific Management – Vol. 5 Nbr. 4, April 2013 – International Journal of Organizational Innovation (Online) – Books and Journals – VLEX 465504862. Retrieved December 7, 2015, from </w:t>
      </w:r>
      <w:hyperlink r:id="rId38" w:history="1">
        <w:r w:rsidRPr="0092467C">
          <w:rPr>
            <w:rStyle w:val="Hyperlink"/>
            <w:rFonts w:ascii="Arial" w:eastAsia="Times New Roman" w:hAnsi="Arial" w:cs="Arial"/>
            <w:color w:val="auto"/>
          </w:rPr>
          <w:t>http://international.vlex.com/vid/critical-the-principles-scientific-465504862</w:t>
        </w:r>
      </w:hyperlink>
    </w:p>
    <w:p w14:paraId="7C0094F2" w14:textId="77777777" w:rsidR="00AF22F5" w:rsidRPr="0092467C" w:rsidRDefault="00AF22F5" w:rsidP="00AF22F5">
      <w:pPr>
        <w:shd w:val="clear" w:color="auto" w:fill="FFFFFF"/>
        <w:spacing w:after="75" w:line="360" w:lineRule="auto"/>
        <w:rPr>
          <w:rFonts w:ascii="Arial" w:eastAsia="Times New Roman" w:hAnsi="Arial" w:cs="Arial"/>
        </w:rPr>
      </w:pPr>
    </w:p>
    <w:p w14:paraId="3D5EFAC8" w14:textId="77777777" w:rsidR="00AF22F5" w:rsidRPr="0092467C" w:rsidRDefault="00AF22F5" w:rsidP="00AF22F5">
      <w:pPr>
        <w:shd w:val="clear" w:color="auto" w:fill="FFFFFF"/>
        <w:spacing w:after="75" w:line="360" w:lineRule="auto"/>
        <w:rPr>
          <w:rFonts w:ascii="Arial" w:eastAsia="Times New Roman" w:hAnsi="Arial" w:cs="Arial"/>
        </w:rPr>
      </w:pPr>
      <w:r w:rsidRPr="0092467C">
        <w:rPr>
          <w:rFonts w:ascii="Arial" w:eastAsia="Times New Roman" w:hAnsi="Arial" w:cs="Arial"/>
        </w:rPr>
        <w:t>Kingston, Ralph. </w:t>
      </w:r>
      <w:hyperlink r:id="rId39" w:history="1">
        <w:r w:rsidRPr="0092467C">
          <w:rPr>
            <w:rFonts w:ascii="Arial" w:eastAsia="Times New Roman" w:hAnsi="Arial" w:cs="Arial"/>
            <w:i/>
            <w:iCs/>
          </w:rPr>
          <w:t>Bureaucrats and Bourgeois Society: Office Politics and Individual Credit, 1789–1848</w:t>
        </w:r>
      </w:hyperlink>
      <w:r w:rsidRPr="0092467C">
        <w:rPr>
          <w:rFonts w:ascii="Arial" w:eastAsia="Times New Roman" w:hAnsi="Arial" w:cs="Arial"/>
        </w:rPr>
        <w:t>. Palgrave Macmillan, 2011.</w:t>
      </w:r>
    </w:p>
    <w:p w14:paraId="7FC78FA9" w14:textId="77777777" w:rsidR="00AF22F5" w:rsidRPr="0092467C" w:rsidRDefault="00AF22F5" w:rsidP="00AF22F5">
      <w:pPr>
        <w:shd w:val="clear" w:color="auto" w:fill="FFFFFF"/>
        <w:spacing w:before="100" w:beforeAutospacing="1" w:after="120" w:line="360" w:lineRule="auto"/>
        <w:rPr>
          <w:rFonts w:ascii="Arial" w:eastAsia="Times New Roman" w:hAnsi="Arial" w:cs="Arial"/>
        </w:rPr>
      </w:pPr>
      <w:r w:rsidRPr="0092467C">
        <w:rPr>
          <w:rFonts w:ascii="Arial" w:eastAsia="Times New Roman" w:hAnsi="Arial" w:cs="Arial"/>
        </w:rPr>
        <w:t> Kampschroer K, Heerwagen J &amp; Powell K (2007) Creating and Testing Workplace Strategy. </w:t>
      </w:r>
      <w:r w:rsidRPr="0092467C">
        <w:rPr>
          <w:rFonts w:ascii="Arial" w:eastAsia="Times New Roman" w:hAnsi="Arial" w:cs="Arial"/>
          <w:i/>
          <w:iCs/>
        </w:rPr>
        <w:t>California Management Review</w:t>
      </w:r>
      <w:r w:rsidRPr="0092467C">
        <w:rPr>
          <w:rFonts w:ascii="Arial" w:eastAsia="Times New Roman" w:hAnsi="Arial" w:cs="Arial"/>
        </w:rPr>
        <w:t>, 49(2).</w:t>
      </w:r>
      <w:hyperlink r:id="rId40" w:history="1">
        <w:r w:rsidRPr="0092467C">
          <w:rPr>
            <w:rFonts w:ascii="Arial" w:eastAsia="Times New Roman" w:hAnsi="Arial" w:cs="Arial"/>
          </w:rPr>
          <w:t>"Creating and Testing Workplace Strategy"</w:t>
        </w:r>
      </w:hyperlink>
      <w:r w:rsidRPr="0092467C">
        <w:rPr>
          <w:rFonts w:ascii="Arial" w:eastAsia="Times New Roman" w:hAnsi="Arial" w:cs="Arial"/>
        </w:rPr>
        <w:t>.</w:t>
      </w:r>
    </w:p>
    <w:p w14:paraId="25DF51C3" w14:textId="77777777" w:rsidR="0092467C" w:rsidRPr="0092467C" w:rsidRDefault="0092467C" w:rsidP="0092467C">
      <w:pPr>
        <w:shd w:val="clear" w:color="auto" w:fill="FFFFFF"/>
        <w:spacing w:after="300" w:line="240" w:lineRule="auto"/>
        <w:rPr>
          <w:rFonts w:ascii="Arial" w:eastAsia="Times New Roman" w:hAnsi="Arial" w:cs="Arial"/>
        </w:rPr>
      </w:pPr>
      <w:r w:rsidRPr="0092467C">
        <w:rPr>
          <w:rFonts w:ascii="Arial" w:eastAsia="Times New Roman" w:hAnsi="Arial" w:cs="Arial"/>
        </w:rPr>
        <w:t>Neely, B. (2017). </w:t>
      </w:r>
      <w:r w:rsidRPr="0092467C">
        <w:rPr>
          <w:rFonts w:ascii="Arial" w:eastAsia="Times New Roman" w:hAnsi="Arial" w:cs="Arial"/>
          <w:i/>
          <w:iCs/>
        </w:rPr>
        <w:t>Lesson 12: Authentic Leadership</w:t>
      </w:r>
      <w:r w:rsidRPr="0092467C">
        <w:rPr>
          <w:rFonts w:ascii="Arial" w:eastAsia="Times New Roman" w:hAnsi="Arial" w:cs="Arial"/>
        </w:rPr>
        <w:t>. The Pennsylvania State University, Retrieved </w:t>
      </w:r>
    </w:p>
    <w:p w14:paraId="035079FD" w14:textId="77777777" w:rsidR="00AF22F5" w:rsidRPr="0092467C" w:rsidRDefault="00E17560" w:rsidP="00AF22F5">
      <w:pPr>
        <w:shd w:val="clear" w:color="auto" w:fill="FFFFFF"/>
        <w:spacing w:after="75" w:line="360" w:lineRule="auto"/>
        <w:rPr>
          <w:rFonts w:ascii="Arial" w:eastAsia="Times New Roman" w:hAnsi="Arial" w:cs="Arial"/>
        </w:rPr>
      </w:pPr>
      <w:hyperlink r:id="rId41" w:tooltip="Niklas Luhmann" w:history="1">
        <w:r w:rsidR="00AF22F5" w:rsidRPr="0092467C">
          <w:rPr>
            <w:rFonts w:ascii="Arial" w:eastAsia="Times New Roman" w:hAnsi="Arial" w:cs="Arial"/>
          </w:rPr>
          <w:t>Niklas Luhmann</w:t>
        </w:r>
      </w:hyperlink>
      <w:r w:rsidR="00AF22F5" w:rsidRPr="0092467C">
        <w:rPr>
          <w:rFonts w:ascii="Arial" w:eastAsia="Times New Roman" w:hAnsi="Arial" w:cs="Arial"/>
        </w:rPr>
        <w:t> (2013). </w:t>
      </w:r>
      <w:r w:rsidR="00AF22F5" w:rsidRPr="0092467C">
        <w:rPr>
          <w:rFonts w:ascii="Arial" w:eastAsia="Times New Roman" w:hAnsi="Arial" w:cs="Arial"/>
          <w:i/>
          <w:iCs/>
        </w:rPr>
        <w:t>Introduction to Systems Theory</w:t>
      </w:r>
      <w:r w:rsidR="00AF22F5" w:rsidRPr="0092467C">
        <w:rPr>
          <w:rFonts w:ascii="Arial" w:eastAsia="Times New Roman" w:hAnsi="Arial" w:cs="Arial"/>
        </w:rPr>
        <w:t>, Polity.</w:t>
      </w:r>
    </w:p>
    <w:p w14:paraId="416491B6" w14:textId="77777777" w:rsidR="00AF22F5" w:rsidRPr="0092467C" w:rsidRDefault="00AF22F5" w:rsidP="00AF22F5">
      <w:pPr>
        <w:shd w:val="clear" w:color="auto" w:fill="FFFFFF"/>
        <w:spacing w:after="75" w:line="360" w:lineRule="auto"/>
        <w:rPr>
          <w:rFonts w:ascii="Arial" w:eastAsia="Times New Roman" w:hAnsi="Arial" w:cs="Arial"/>
        </w:rPr>
      </w:pPr>
    </w:p>
    <w:p w14:paraId="4A36D2CD" w14:textId="77777777" w:rsidR="00AF22F5" w:rsidRPr="0092467C" w:rsidRDefault="00AF22F5" w:rsidP="00AF22F5">
      <w:pPr>
        <w:shd w:val="clear" w:color="auto" w:fill="FFFFFF"/>
        <w:spacing w:after="75" w:line="360" w:lineRule="auto"/>
        <w:rPr>
          <w:rFonts w:ascii="Arial" w:hAnsi="Arial" w:cs="Arial"/>
        </w:rPr>
      </w:pPr>
      <w:r w:rsidRPr="0092467C">
        <w:rPr>
          <w:rFonts w:ascii="Arial" w:hAnsi="Arial" w:cs="Arial"/>
        </w:rPr>
        <w:lastRenderedPageBreak/>
        <w:t>Weber, Max, "Bureaucracy" in </w:t>
      </w:r>
      <w:r w:rsidRPr="0092467C">
        <w:rPr>
          <w:rFonts w:ascii="Arial" w:hAnsi="Arial" w:cs="Arial"/>
          <w:i/>
          <w:iCs/>
        </w:rPr>
        <w:t>Weber, Max. Weber's Rationalism and Modern Society: New translations on Politics, Bureaucracy, and Social Stratification</w:t>
      </w:r>
      <w:r w:rsidRPr="0092467C">
        <w:rPr>
          <w:rFonts w:ascii="Arial" w:hAnsi="Arial" w:cs="Arial"/>
        </w:rPr>
        <w:t>. Edited and Translated by Tony Waters and Dagmar Waters, 2015. </w:t>
      </w:r>
      <w:hyperlink r:id="rId42" w:tooltip="International Standard Book Number" w:history="1">
        <w:r w:rsidRPr="0092467C">
          <w:rPr>
            <w:rStyle w:val="Hyperlink"/>
            <w:rFonts w:ascii="Arial" w:hAnsi="Arial" w:cs="Arial"/>
            <w:color w:val="auto"/>
          </w:rPr>
          <w:t>ISBN</w:t>
        </w:r>
      </w:hyperlink>
      <w:r w:rsidRPr="0092467C">
        <w:rPr>
          <w:rFonts w:ascii="Arial" w:hAnsi="Arial" w:cs="Arial"/>
        </w:rPr>
        <w:t> </w:t>
      </w:r>
      <w:hyperlink r:id="rId43" w:tooltip="Special:BookSources/1137373539" w:history="1">
        <w:r w:rsidRPr="0092467C">
          <w:rPr>
            <w:rStyle w:val="Hyperlink"/>
            <w:rFonts w:ascii="Arial" w:hAnsi="Arial" w:cs="Arial"/>
            <w:color w:val="auto"/>
          </w:rPr>
          <w:t>1137373539</w:t>
        </w:r>
      </w:hyperlink>
      <w:r w:rsidRPr="0092467C">
        <w:rPr>
          <w:rFonts w:ascii="Arial" w:hAnsi="Arial" w:cs="Arial"/>
        </w:rPr>
        <w:t>. English translation of "Bureaucracy" by Max Weber.</w:t>
      </w:r>
    </w:p>
    <w:p w14:paraId="3441F198" w14:textId="77777777" w:rsidR="00AF22F5" w:rsidRPr="0092467C" w:rsidRDefault="00AF22F5" w:rsidP="00AF22F5">
      <w:pPr>
        <w:shd w:val="clear" w:color="auto" w:fill="FFFFFF"/>
        <w:spacing w:after="75" w:line="360" w:lineRule="auto"/>
        <w:rPr>
          <w:rFonts w:ascii="Arial" w:hAnsi="Arial" w:cs="Arial"/>
        </w:rPr>
      </w:pPr>
    </w:p>
    <w:p w14:paraId="60DE1601" w14:textId="77777777" w:rsidR="00AF22F5" w:rsidRPr="0092467C" w:rsidRDefault="00AF22F5" w:rsidP="00AF22F5">
      <w:pPr>
        <w:shd w:val="clear" w:color="auto" w:fill="FFFFFF"/>
        <w:spacing w:after="75" w:line="360" w:lineRule="auto"/>
        <w:rPr>
          <w:rFonts w:ascii="Arial" w:hAnsi="Arial" w:cs="Arial"/>
        </w:rPr>
      </w:pPr>
      <w:r w:rsidRPr="0092467C">
        <w:rPr>
          <w:rStyle w:val="HTMLCite"/>
          <w:rFonts w:ascii="Arial" w:hAnsi="Arial" w:cs="Arial"/>
        </w:rPr>
        <w:t>Ritov, and Baron, Ilana, and Jonathan. </w:t>
      </w:r>
      <w:hyperlink r:id="rId44" w:history="1">
        <w:r w:rsidRPr="0092467C">
          <w:rPr>
            <w:rStyle w:val="Hyperlink"/>
            <w:rFonts w:ascii="Arial" w:hAnsi="Arial" w:cs="Arial"/>
            <w:i/>
            <w:iCs/>
            <w:color w:val="auto"/>
          </w:rPr>
          <w:t>Protected Values and Omission Bias</w:t>
        </w:r>
      </w:hyperlink>
      <w:r w:rsidRPr="0092467C">
        <w:rPr>
          <w:rStyle w:val="HTMLCite"/>
          <w:rFonts w:ascii="Arial" w:hAnsi="Arial" w:cs="Arial"/>
        </w:rPr>
        <w:t> </w:t>
      </w:r>
      <w:r w:rsidRPr="0092467C">
        <w:rPr>
          <w:rStyle w:val="cs1-format"/>
          <w:rFonts w:ascii="Arial" w:hAnsi="Arial" w:cs="Arial"/>
          <w:i/>
          <w:iCs/>
        </w:rPr>
        <w:t>(PDF)</w:t>
      </w:r>
      <w:r w:rsidRPr="0092467C">
        <w:rPr>
          <w:rStyle w:val="HTMLCite"/>
          <w:rFonts w:ascii="Arial" w:hAnsi="Arial" w:cs="Arial"/>
        </w:rPr>
        <w:t>. University of Jerusalem, University of Pennsilvanya. pp. 89, 90.</w:t>
      </w:r>
    </w:p>
    <w:p w14:paraId="42FF10A3"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rPr>
        <w:t>Pratono, A.H. (2016) "Strategic orientation and information technological turbulence: Contingency perspective in SMEs", </w:t>
      </w:r>
      <w:r w:rsidRPr="0092467C">
        <w:rPr>
          <w:rFonts w:ascii="Arial" w:eastAsia="Times New Roman" w:hAnsi="Arial" w:cs="Arial"/>
          <w:i/>
          <w:iCs/>
        </w:rPr>
        <w:t>Business Process Management Journal</w:t>
      </w:r>
      <w:r w:rsidRPr="0092467C">
        <w:rPr>
          <w:rFonts w:ascii="Arial" w:eastAsia="Times New Roman" w:hAnsi="Arial" w:cs="Arial"/>
        </w:rPr>
        <w:t> 22: 368–382.</w:t>
      </w:r>
    </w:p>
    <w:p w14:paraId="4E2E02BF" w14:textId="77777777" w:rsidR="0092467C" w:rsidRPr="0092467C" w:rsidRDefault="0092467C" w:rsidP="00AF22F5">
      <w:pPr>
        <w:shd w:val="clear" w:color="auto" w:fill="FFFFFF"/>
        <w:spacing w:after="75" w:line="360" w:lineRule="auto"/>
        <w:rPr>
          <w:rFonts w:ascii="Arial" w:eastAsia="Times New Roman" w:hAnsi="Arial" w:cs="Arial"/>
        </w:rPr>
      </w:pPr>
    </w:p>
    <w:p w14:paraId="562C48CE" w14:textId="77777777" w:rsidR="00AF22F5" w:rsidRPr="0092467C" w:rsidRDefault="00AF22F5" w:rsidP="00AF22F5">
      <w:pPr>
        <w:shd w:val="clear" w:color="auto" w:fill="FFFFFF"/>
        <w:spacing w:after="75" w:line="360" w:lineRule="auto"/>
        <w:rPr>
          <w:rFonts w:ascii="Arial" w:eastAsia="Times New Roman" w:hAnsi="Arial" w:cs="Arial"/>
        </w:rPr>
      </w:pPr>
      <w:r w:rsidRPr="0092467C">
        <w:rPr>
          <w:rFonts w:ascii="Arial" w:eastAsia="Times New Roman" w:hAnsi="Arial" w:cs="Arial"/>
        </w:rPr>
        <w:t>Seyranian, Viviane. "Contingency Theories of Leadership", </w:t>
      </w:r>
      <w:r w:rsidRPr="0092467C">
        <w:rPr>
          <w:rFonts w:ascii="Arial" w:eastAsia="Times New Roman" w:hAnsi="Arial" w:cs="Arial"/>
          <w:i/>
          <w:iCs/>
        </w:rPr>
        <w:t>Encyclopedia of Group Processes &amp; Intergroup Relations</w:t>
      </w:r>
      <w:r w:rsidRPr="0092467C">
        <w:rPr>
          <w:rFonts w:ascii="Arial" w:eastAsia="Times New Roman" w:hAnsi="Arial" w:cs="Arial"/>
        </w:rPr>
        <w:t>edited by John M. Levine and Michael A. Hogg. Thousand Oaks, California: SAGE, 2009. 152–56. SAGE Reference Online. Web. 30 Jan. 2012.</w:t>
      </w:r>
    </w:p>
    <w:p w14:paraId="7BF1E47E" w14:textId="77777777" w:rsidR="00AF22F5" w:rsidRPr="0092467C" w:rsidRDefault="00AF22F5" w:rsidP="00AF22F5">
      <w:pPr>
        <w:shd w:val="clear" w:color="auto" w:fill="FFFFFF"/>
        <w:spacing w:after="75" w:line="360" w:lineRule="auto"/>
        <w:ind w:left="225"/>
        <w:rPr>
          <w:rFonts w:ascii="Arial" w:eastAsia="Times New Roman" w:hAnsi="Arial" w:cs="Arial"/>
        </w:rPr>
      </w:pPr>
    </w:p>
    <w:p w14:paraId="09D7B7ED" w14:textId="77777777" w:rsidR="00AF22F5" w:rsidRPr="0092467C" w:rsidRDefault="00AF22F5" w:rsidP="00AF22F5">
      <w:pPr>
        <w:shd w:val="clear" w:color="auto" w:fill="FFFFFF"/>
        <w:spacing w:after="75" w:line="360" w:lineRule="auto"/>
        <w:rPr>
          <w:rFonts w:ascii="Arial" w:eastAsia="Times New Roman" w:hAnsi="Arial" w:cs="Arial"/>
        </w:rPr>
      </w:pPr>
      <w:r w:rsidRPr="0092467C">
        <w:rPr>
          <w:rFonts w:ascii="Arial" w:eastAsia="Times New Roman" w:hAnsi="Arial" w:cs="Arial"/>
        </w:rPr>
        <w:t>Springer T (2011) </w:t>
      </w:r>
      <w:r w:rsidRPr="0092467C">
        <w:rPr>
          <w:rFonts w:ascii="Arial" w:eastAsia="Times New Roman" w:hAnsi="Arial" w:cs="Arial"/>
          <w:i/>
          <w:iCs/>
        </w:rPr>
        <w:t>Fundamentals of Workplace Strategy</w:t>
      </w:r>
      <w:r w:rsidRPr="0092467C">
        <w:rPr>
          <w:rFonts w:ascii="Arial" w:eastAsia="Times New Roman" w:hAnsi="Arial" w:cs="Arial"/>
        </w:rPr>
        <w:t>. Jasper, IN: Kimball Office.</w:t>
      </w:r>
      <w:hyperlink r:id="rId45" w:history="1">
        <w:r w:rsidRPr="0092467C">
          <w:rPr>
            <w:rFonts w:ascii="Arial" w:eastAsia="Times New Roman" w:hAnsi="Arial" w:cs="Arial"/>
          </w:rPr>
          <w:t>[2]</w:t>
        </w:r>
      </w:hyperlink>
    </w:p>
    <w:p w14:paraId="33B7C635" w14:textId="77777777" w:rsidR="0092467C" w:rsidRPr="0092467C" w:rsidRDefault="0092467C" w:rsidP="0092467C">
      <w:pPr>
        <w:shd w:val="clear" w:color="auto" w:fill="FFFFFF"/>
        <w:spacing w:before="225" w:after="225" w:line="240" w:lineRule="auto"/>
        <w:rPr>
          <w:rFonts w:ascii="Arial" w:eastAsia="Times New Roman" w:hAnsi="Arial" w:cs="Arial"/>
        </w:rPr>
      </w:pPr>
      <w:r w:rsidRPr="0092467C">
        <w:rPr>
          <w:rFonts w:ascii="Arial" w:eastAsia="Times New Roman" w:hAnsi="Arial" w:cs="Arial"/>
        </w:rPr>
        <w:t>Spillane, J., &amp; Diamond, J. (2004). Towards a theory of leadership practice. </w:t>
      </w:r>
      <w:r w:rsidRPr="0092467C">
        <w:rPr>
          <w:rFonts w:ascii="Arial" w:eastAsia="Times New Roman" w:hAnsi="Arial" w:cs="Arial"/>
          <w:i/>
          <w:iCs/>
        </w:rPr>
        <w:t>Journal of Curriculum Studies, </w:t>
      </w:r>
      <w:r w:rsidRPr="0092467C">
        <w:rPr>
          <w:rFonts w:ascii="Arial" w:eastAsia="Times New Roman" w:hAnsi="Arial" w:cs="Arial"/>
        </w:rPr>
        <w:t>36(1).</w:t>
      </w:r>
    </w:p>
    <w:p w14:paraId="2C3BA131" w14:textId="77777777" w:rsidR="00AF22F5" w:rsidRPr="0092467C" w:rsidRDefault="00AF22F5" w:rsidP="00AF22F5">
      <w:pPr>
        <w:shd w:val="clear" w:color="auto" w:fill="FFFFFF"/>
        <w:spacing w:after="75" w:line="360" w:lineRule="auto"/>
        <w:rPr>
          <w:rStyle w:val="HTMLCite"/>
          <w:rFonts w:ascii="Arial" w:hAnsi="Arial" w:cs="Arial"/>
          <w:i w:val="0"/>
          <w:lang w:val="en"/>
        </w:rPr>
      </w:pPr>
      <w:r w:rsidRPr="0092467C">
        <w:rPr>
          <w:rStyle w:val="HTMLCite"/>
          <w:rFonts w:ascii="Arial" w:hAnsi="Arial" w:cs="Arial"/>
          <w:lang w:val="en"/>
        </w:rPr>
        <w:t>Taneja, S, Pryor, M G, Humpheries J H &amp; Toombs, L A (2011). </w:t>
      </w:r>
      <w:hyperlink r:id="rId46" w:history="1">
        <w:r w:rsidRPr="0092467C">
          <w:rPr>
            <w:rStyle w:val="Hyperlink"/>
            <w:rFonts w:ascii="Arial" w:hAnsi="Arial" w:cs="Arial"/>
            <w:i/>
            <w:iCs/>
            <w:color w:val="auto"/>
            <w:lang w:val="en"/>
          </w:rPr>
          <w:t>"Where Are the New Organization Theories? Evolution, Development and Theoretical Debate"</w:t>
        </w:r>
      </w:hyperlink>
      <w:r w:rsidRPr="0092467C">
        <w:rPr>
          <w:rStyle w:val="HTMLCite"/>
          <w:rFonts w:ascii="Arial" w:hAnsi="Arial" w:cs="Arial"/>
          <w:lang w:val="en"/>
        </w:rPr>
        <w:t>. International Journal of Management. </w:t>
      </w:r>
      <w:r w:rsidRPr="0092467C">
        <w:rPr>
          <w:rStyle w:val="HTMLCite"/>
          <w:rFonts w:ascii="Arial" w:hAnsi="Arial" w:cs="Arial"/>
          <w:b/>
          <w:bCs/>
          <w:lang w:val="en"/>
        </w:rPr>
        <w:t>28</w:t>
      </w:r>
      <w:r w:rsidRPr="0092467C">
        <w:rPr>
          <w:rStyle w:val="HTMLCite"/>
          <w:rFonts w:ascii="Arial" w:hAnsi="Arial" w:cs="Arial"/>
          <w:lang w:val="en"/>
        </w:rPr>
        <w:t> (3): 959–978</w:t>
      </w:r>
    </w:p>
    <w:p w14:paraId="06A3A8A6" w14:textId="77777777" w:rsidR="00AF22F5" w:rsidRPr="0092467C" w:rsidRDefault="00AF22F5" w:rsidP="00AF22F5">
      <w:pPr>
        <w:shd w:val="clear" w:color="auto" w:fill="FFFFFF"/>
        <w:spacing w:after="75" w:line="360" w:lineRule="auto"/>
        <w:ind w:left="225"/>
        <w:rPr>
          <w:rStyle w:val="HTMLCite"/>
          <w:rFonts w:ascii="Arial" w:hAnsi="Arial" w:cs="Arial"/>
          <w:i w:val="0"/>
          <w:lang w:val="en"/>
        </w:rPr>
      </w:pPr>
    </w:p>
    <w:p w14:paraId="4F89A598" w14:textId="77777777" w:rsidR="00AF22F5" w:rsidRPr="0092467C" w:rsidRDefault="00AF22F5" w:rsidP="00AF22F5">
      <w:pPr>
        <w:shd w:val="clear" w:color="auto" w:fill="FFFFFF"/>
        <w:spacing w:after="75" w:line="360" w:lineRule="auto"/>
        <w:rPr>
          <w:rStyle w:val="reference-text"/>
          <w:rFonts w:ascii="Arial" w:hAnsi="Arial" w:cs="Arial"/>
        </w:rPr>
      </w:pPr>
      <w:r w:rsidRPr="0092467C">
        <w:rPr>
          <w:rStyle w:val="reference-text"/>
          <w:rFonts w:ascii="Arial" w:hAnsi="Arial" w:cs="Arial"/>
        </w:rPr>
        <w:t>Vickers, John. </w:t>
      </w:r>
      <w:hyperlink r:id="rId47" w:anchor="2HumIndJus" w:history="1">
        <w:r w:rsidRPr="0092467C">
          <w:rPr>
            <w:rStyle w:val="Hyperlink"/>
            <w:rFonts w:ascii="Arial" w:hAnsi="Arial" w:cs="Arial"/>
            <w:color w:val="auto"/>
          </w:rPr>
          <w:t>"The Problem of Induction"</w:t>
        </w:r>
      </w:hyperlink>
      <w:r w:rsidRPr="0092467C">
        <w:rPr>
          <w:rStyle w:val="reference-text"/>
          <w:rFonts w:ascii="Arial" w:hAnsi="Arial" w:cs="Arial"/>
        </w:rPr>
        <w:t> (Section 2). </w:t>
      </w:r>
      <w:r w:rsidRPr="0092467C">
        <w:rPr>
          <w:rStyle w:val="reference-text"/>
          <w:rFonts w:ascii="Arial" w:hAnsi="Arial" w:cs="Arial"/>
          <w:i/>
          <w:iCs/>
        </w:rPr>
        <w:t>Stanford Encyclopedia of Philosophy</w:t>
      </w:r>
      <w:r w:rsidRPr="0092467C">
        <w:rPr>
          <w:rStyle w:val="reference-text"/>
          <w:rFonts w:ascii="Arial" w:hAnsi="Arial" w:cs="Arial"/>
        </w:rPr>
        <w:t>. 21 June 2010</w:t>
      </w:r>
    </w:p>
    <w:p w14:paraId="6EA2A862" w14:textId="77777777" w:rsidR="00AF22F5" w:rsidRPr="0092467C"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rPr>
        <w:t>Waring, S.P., 2016. Taylorism transformed: Scientific management theory since 1945. UNC Press Books.</w:t>
      </w:r>
    </w:p>
    <w:p w14:paraId="7122B494" w14:textId="77777777" w:rsidR="00AF22F5" w:rsidRPr="0092467C" w:rsidRDefault="00AF22F5" w:rsidP="00AF22F5">
      <w:pPr>
        <w:shd w:val="clear" w:color="auto" w:fill="FFFFFF"/>
        <w:spacing w:after="75" w:line="360" w:lineRule="auto"/>
        <w:rPr>
          <w:rFonts w:ascii="Arial" w:hAnsi="Arial" w:cs="Arial"/>
          <w:iCs/>
          <w:lang w:val="en"/>
        </w:rPr>
      </w:pPr>
    </w:p>
    <w:p w14:paraId="5B769111" w14:textId="77777777" w:rsidR="00AF22F5" w:rsidRPr="0092467C" w:rsidRDefault="00AF22F5" w:rsidP="00AF22F5">
      <w:pPr>
        <w:shd w:val="clear" w:color="auto" w:fill="FFFFFF"/>
        <w:spacing w:after="75" w:line="360" w:lineRule="auto"/>
        <w:rPr>
          <w:rFonts w:ascii="Arial" w:hAnsi="Arial" w:cs="Arial"/>
          <w:iCs/>
          <w:lang w:val="en"/>
        </w:rPr>
      </w:pPr>
      <w:r w:rsidRPr="0092467C">
        <w:rPr>
          <w:rFonts w:ascii="Arial" w:hAnsi="Arial" w:cs="Arial"/>
          <w:shd w:val="clear" w:color="auto" w:fill="FFFFFF"/>
        </w:rPr>
        <w:t>Wood, W. (2000). "Attitude Change: Persuasion and Social Influence". </w:t>
      </w:r>
      <w:r w:rsidRPr="0092467C">
        <w:rPr>
          <w:rFonts w:ascii="Arial" w:hAnsi="Arial" w:cs="Arial"/>
          <w:i/>
          <w:iCs/>
          <w:shd w:val="clear" w:color="auto" w:fill="FFFFFF"/>
        </w:rPr>
        <w:t>Annual Review of Psychology</w:t>
      </w:r>
      <w:r w:rsidRPr="0092467C">
        <w:rPr>
          <w:rFonts w:ascii="Arial" w:hAnsi="Arial" w:cs="Arial"/>
          <w:shd w:val="clear" w:color="auto" w:fill="FFFFFF"/>
        </w:rPr>
        <w:t>. </w:t>
      </w:r>
      <w:r w:rsidRPr="0092467C">
        <w:rPr>
          <w:rFonts w:ascii="Arial" w:hAnsi="Arial" w:cs="Arial"/>
          <w:b/>
          <w:bCs/>
          <w:shd w:val="clear" w:color="auto" w:fill="FFFFFF"/>
        </w:rPr>
        <w:t>51</w:t>
      </w:r>
      <w:r w:rsidRPr="0092467C">
        <w:rPr>
          <w:rFonts w:ascii="Arial" w:hAnsi="Arial" w:cs="Arial"/>
          <w:shd w:val="clear" w:color="auto" w:fill="FFFFFF"/>
        </w:rPr>
        <w:t>: 539–570. </w:t>
      </w:r>
    </w:p>
    <w:p w14:paraId="6EA82A64" w14:textId="77777777" w:rsidR="00AF22F5" w:rsidRPr="001B0BE8" w:rsidRDefault="00AF22F5" w:rsidP="00AF22F5">
      <w:pPr>
        <w:shd w:val="clear" w:color="auto" w:fill="FFFFFF"/>
        <w:spacing w:before="100" w:beforeAutospacing="1" w:after="24" w:line="360" w:lineRule="auto"/>
        <w:rPr>
          <w:rFonts w:ascii="Arial" w:eastAsia="Times New Roman" w:hAnsi="Arial" w:cs="Arial"/>
        </w:rPr>
      </w:pPr>
      <w:r w:rsidRPr="0092467C">
        <w:rPr>
          <w:rFonts w:ascii="Arial" w:eastAsia="Times New Roman" w:hAnsi="Arial" w:cs="Arial"/>
          <w:iCs/>
        </w:rPr>
        <w:t xml:space="preserve">Zander, Thea; Horr, Ninja K.; Bolte, Annette; Volz, Kirsten G. (January 2016). "Intuitive decision making as a gradual process: investigating semantic intuition-based and priming-based </w:t>
      </w:r>
      <w:r w:rsidRPr="001B0BE8">
        <w:rPr>
          <w:rFonts w:ascii="Arial" w:eastAsia="Times New Roman" w:hAnsi="Arial" w:cs="Arial"/>
          <w:iCs/>
        </w:rPr>
        <w:lastRenderedPageBreak/>
        <w:t>decisions with fMRI". Brain and Behavior. </w:t>
      </w:r>
      <w:r w:rsidRPr="001B0BE8">
        <w:rPr>
          <w:rFonts w:ascii="Arial" w:eastAsia="Times New Roman" w:hAnsi="Arial" w:cs="Arial"/>
          <w:b/>
          <w:bCs/>
          <w:iCs/>
        </w:rPr>
        <w:t>6</w:t>
      </w:r>
      <w:r w:rsidRPr="001B0BE8">
        <w:rPr>
          <w:rFonts w:ascii="Arial" w:eastAsia="Times New Roman" w:hAnsi="Arial" w:cs="Arial"/>
          <w:iCs/>
        </w:rPr>
        <w:t> (1): n/a. </w:t>
      </w:r>
      <w:hyperlink r:id="rId48" w:tooltip="Digital object identifier" w:history="1">
        <w:r w:rsidRPr="001B0BE8">
          <w:rPr>
            <w:rFonts w:ascii="Arial" w:eastAsia="Times New Roman" w:hAnsi="Arial" w:cs="Arial"/>
            <w:iCs/>
          </w:rPr>
          <w:t>doi</w:t>
        </w:r>
      </w:hyperlink>
      <w:r w:rsidRPr="001B0BE8">
        <w:rPr>
          <w:rFonts w:ascii="Arial" w:eastAsia="Times New Roman" w:hAnsi="Arial" w:cs="Arial"/>
          <w:iCs/>
        </w:rPr>
        <w:t>:</w:t>
      </w:r>
      <w:hyperlink r:id="rId49" w:history="1">
        <w:r w:rsidRPr="001B0BE8">
          <w:rPr>
            <w:rFonts w:ascii="Arial" w:eastAsia="Times New Roman" w:hAnsi="Arial" w:cs="Arial"/>
            <w:iCs/>
          </w:rPr>
          <w:t>10.1002/brb3.420</w:t>
        </w:r>
      </w:hyperlink>
      <w:r w:rsidRPr="001B0BE8">
        <w:rPr>
          <w:rFonts w:ascii="Arial" w:eastAsia="Times New Roman" w:hAnsi="Arial" w:cs="Arial"/>
          <w:iCs/>
        </w:rPr>
        <w:t>. </w:t>
      </w:r>
      <w:hyperlink r:id="rId50" w:tooltip="International Standard Serial Number" w:history="1">
        <w:r w:rsidRPr="001B0BE8">
          <w:rPr>
            <w:rFonts w:ascii="Arial" w:eastAsia="Times New Roman" w:hAnsi="Arial" w:cs="Arial"/>
            <w:iCs/>
          </w:rPr>
          <w:t>ISSN</w:t>
        </w:r>
      </w:hyperlink>
      <w:r w:rsidRPr="001B0BE8">
        <w:rPr>
          <w:rFonts w:ascii="Arial" w:eastAsia="Times New Roman" w:hAnsi="Arial" w:cs="Arial"/>
          <w:iCs/>
        </w:rPr>
        <w:t> </w:t>
      </w:r>
      <w:hyperlink r:id="rId51" w:history="1">
        <w:r w:rsidRPr="001B0BE8">
          <w:rPr>
            <w:rFonts w:ascii="Arial" w:eastAsia="Times New Roman" w:hAnsi="Arial" w:cs="Arial"/>
            <w:iCs/>
          </w:rPr>
          <w:t>2162-3279</w:t>
        </w:r>
      </w:hyperlink>
      <w:r w:rsidRPr="001B0BE8">
        <w:rPr>
          <w:rFonts w:ascii="Arial" w:eastAsia="Times New Roman" w:hAnsi="Arial" w:cs="Arial"/>
          <w:iCs/>
        </w:rPr>
        <w:t>. </w:t>
      </w:r>
      <w:hyperlink r:id="rId52" w:tooltip="PubMed Central" w:history="1">
        <w:r w:rsidRPr="001B0BE8">
          <w:rPr>
            <w:rFonts w:ascii="Arial" w:eastAsia="Times New Roman" w:hAnsi="Arial" w:cs="Arial"/>
            <w:iCs/>
          </w:rPr>
          <w:t>PMC</w:t>
        </w:r>
      </w:hyperlink>
      <w:r w:rsidRPr="001B0BE8">
        <w:rPr>
          <w:rFonts w:ascii="Arial" w:eastAsia="Times New Roman" w:hAnsi="Arial" w:cs="Arial"/>
          <w:iCs/>
        </w:rPr>
        <w:t> </w:t>
      </w:r>
      <w:hyperlink r:id="rId53" w:history="1">
        <w:r w:rsidRPr="001B0BE8">
          <w:rPr>
            <w:rFonts w:ascii="Arial" w:eastAsia="Times New Roman" w:hAnsi="Arial" w:cs="Arial"/>
            <w:iCs/>
          </w:rPr>
          <w:t>4834943</w:t>
        </w:r>
      </w:hyperlink>
      <w:r w:rsidRPr="001B0BE8">
        <w:rPr>
          <w:rFonts w:ascii="Arial" w:eastAsia="Times New Roman" w:hAnsi="Arial" w:cs="Arial"/>
          <w:iCs/>
        </w:rPr>
        <w:t>. </w:t>
      </w:r>
      <w:hyperlink r:id="rId54" w:tooltip="PubMed Identifier" w:history="1">
        <w:r w:rsidRPr="001B0BE8">
          <w:rPr>
            <w:rFonts w:ascii="Arial" w:eastAsia="Times New Roman" w:hAnsi="Arial" w:cs="Arial"/>
            <w:iCs/>
          </w:rPr>
          <w:t>PMID</w:t>
        </w:r>
      </w:hyperlink>
      <w:r w:rsidRPr="001B0BE8">
        <w:rPr>
          <w:rFonts w:ascii="Arial" w:eastAsia="Times New Roman" w:hAnsi="Arial" w:cs="Arial"/>
          <w:iCs/>
        </w:rPr>
        <w:t> </w:t>
      </w:r>
      <w:hyperlink r:id="rId55" w:history="1">
        <w:r w:rsidRPr="001B0BE8">
          <w:rPr>
            <w:rFonts w:ascii="Arial" w:eastAsia="Times New Roman" w:hAnsi="Arial" w:cs="Arial"/>
            <w:iCs/>
          </w:rPr>
          <w:t>27110441</w:t>
        </w:r>
      </w:hyperlink>
      <w:r w:rsidRPr="001B0BE8">
        <w:rPr>
          <w:rFonts w:ascii="Arial" w:eastAsia="Times New Roman" w:hAnsi="Arial" w:cs="Arial"/>
          <w:iCs/>
        </w:rPr>
        <w:t>.</w:t>
      </w:r>
    </w:p>
    <w:p w14:paraId="446F29C6" w14:textId="77777777" w:rsidR="00AF22F5" w:rsidRPr="001B0BE8" w:rsidRDefault="00AF22F5" w:rsidP="00AF22F5">
      <w:pPr>
        <w:shd w:val="clear" w:color="auto" w:fill="FFFFFF"/>
        <w:spacing w:after="75" w:line="360" w:lineRule="auto"/>
        <w:rPr>
          <w:rFonts w:ascii="Arial" w:eastAsia="Times New Roman" w:hAnsi="Arial" w:cs="Arial"/>
        </w:rPr>
      </w:pPr>
    </w:p>
    <w:p w14:paraId="77A27D0C" w14:textId="77777777" w:rsidR="00AF22F5" w:rsidRDefault="00AF22F5" w:rsidP="00AA46AD">
      <w:pPr>
        <w:spacing w:line="360" w:lineRule="auto"/>
        <w:jc w:val="both"/>
        <w:rPr>
          <w:rFonts w:ascii="Arial" w:eastAsia="Calibri" w:hAnsi="Arial" w:cs="Arial"/>
          <w:b/>
          <w:color w:val="000000"/>
        </w:rPr>
      </w:pPr>
    </w:p>
    <w:p w14:paraId="2FA439AF" w14:textId="77777777" w:rsidR="00AF22F5" w:rsidRDefault="00AF22F5" w:rsidP="00AA46AD">
      <w:pPr>
        <w:spacing w:line="360" w:lineRule="auto"/>
        <w:jc w:val="both"/>
        <w:rPr>
          <w:rFonts w:ascii="Arial" w:eastAsia="Calibri" w:hAnsi="Arial" w:cs="Arial"/>
          <w:b/>
          <w:color w:val="000000"/>
        </w:rPr>
      </w:pPr>
    </w:p>
    <w:p w14:paraId="4A45C005" w14:textId="77777777" w:rsidR="00AF22F5" w:rsidRDefault="00AF22F5" w:rsidP="00AA46AD">
      <w:pPr>
        <w:spacing w:line="360" w:lineRule="auto"/>
        <w:jc w:val="both"/>
        <w:rPr>
          <w:rFonts w:ascii="Arial" w:eastAsia="Calibri" w:hAnsi="Arial" w:cs="Arial"/>
          <w:b/>
          <w:color w:val="000000"/>
        </w:rPr>
      </w:pPr>
    </w:p>
    <w:p w14:paraId="70E46AA9" w14:textId="77777777" w:rsidR="00AF22F5" w:rsidRDefault="00AF22F5" w:rsidP="00AA46AD">
      <w:pPr>
        <w:spacing w:line="360" w:lineRule="auto"/>
        <w:jc w:val="both"/>
        <w:rPr>
          <w:rFonts w:ascii="Arial" w:eastAsia="Calibri" w:hAnsi="Arial" w:cs="Arial"/>
          <w:b/>
          <w:color w:val="000000"/>
        </w:rPr>
      </w:pPr>
    </w:p>
    <w:p w14:paraId="05DCD65A" w14:textId="77777777" w:rsidR="00AF22F5" w:rsidRDefault="00AF22F5" w:rsidP="00AA46AD">
      <w:pPr>
        <w:spacing w:line="360" w:lineRule="auto"/>
        <w:jc w:val="both"/>
        <w:rPr>
          <w:rFonts w:ascii="Arial" w:eastAsia="Calibri" w:hAnsi="Arial" w:cs="Arial"/>
          <w:b/>
          <w:color w:val="000000"/>
        </w:rPr>
      </w:pPr>
    </w:p>
    <w:p w14:paraId="0417DF0A" w14:textId="77777777" w:rsidR="00AF22F5" w:rsidRDefault="00AF22F5" w:rsidP="00AA46AD">
      <w:pPr>
        <w:spacing w:line="360" w:lineRule="auto"/>
        <w:jc w:val="both"/>
        <w:rPr>
          <w:rFonts w:ascii="Arial" w:eastAsia="Calibri" w:hAnsi="Arial" w:cs="Arial"/>
          <w:b/>
          <w:color w:val="000000"/>
        </w:rPr>
      </w:pPr>
    </w:p>
    <w:p w14:paraId="22D439C8" w14:textId="77777777" w:rsidR="00AF22F5" w:rsidRDefault="00AF22F5" w:rsidP="00AA46AD">
      <w:pPr>
        <w:spacing w:line="360" w:lineRule="auto"/>
        <w:jc w:val="both"/>
        <w:rPr>
          <w:rFonts w:ascii="Arial" w:eastAsia="Calibri" w:hAnsi="Arial" w:cs="Arial"/>
          <w:b/>
          <w:color w:val="000000"/>
        </w:rPr>
      </w:pPr>
    </w:p>
    <w:p w14:paraId="42B97B82" w14:textId="77777777" w:rsidR="00AF22F5" w:rsidRDefault="00AF22F5" w:rsidP="00AA46AD">
      <w:pPr>
        <w:spacing w:line="360" w:lineRule="auto"/>
        <w:jc w:val="both"/>
        <w:rPr>
          <w:rFonts w:ascii="Arial" w:eastAsia="Calibri" w:hAnsi="Arial" w:cs="Arial"/>
          <w:b/>
          <w:color w:val="000000"/>
        </w:rPr>
      </w:pPr>
    </w:p>
    <w:p w14:paraId="60C3F980" w14:textId="77777777" w:rsidR="00AF22F5" w:rsidRDefault="00AF22F5" w:rsidP="00AA46AD">
      <w:pPr>
        <w:spacing w:line="360" w:lineRule="auto"/>
        <w:jc w:val="both"/>
        <w:rPr>
          <w:rFonts w:ascii="Arial" w:eastAsia="Calibri" w:hAnsi="Arial" w:cs="Arial"/>
          <w:b/>
          <w:color w:val="000000"/>
        </w:rPr>
      </w:pPr>
    </w:p>
    <w:p w14:paraId="59478415" w14:textId="77777777" w:rsidR="00AF22F5" w:rsidRPr="00AA46AD" w:rsidRDefault="00AF22F5" w:rsidP="00AA46AD">
      <w:pPr>
        <w:spacing w:line="360" w:lineRule="auto"/>
        <w:jc w:val="both"/>
        <w:rPr>
          <w:rFonts w:ascii="Arial" w:eastAsia="Calibri" w:hAnsi="Arial" w:cs="Arial"/>
          <w:b/>
          <w:color w:val="000000"/>
        </w:rPr>
      </w:pPr>
    </w:p>
    <w:p w14:paraId="27A2F8A4" w14:textId="77777777" w:rsidR="00AA46AD" w:rsidRPr="00AA46AD" w:rsidRDefault="00AA46AD" w:rsidP="00AA46AD">
      <w:pPr>
        <w:spacing w:line="360" w:lineRule="auto"/>
        <w:jc w:val="both"/>
        <w:rPr>
          <w:rFonts w:ascii="Arial" w:eastAsia="Calibri" w:hAnsi="Arial" w:cs="Arial"/>
          <w:b/>
          <w:color w:val="000000"/>
        </w:rPr>
      </w:pPr>
    </w:p>
    <w:p w14:paraId="32296B58" w14:textId="77777777" w:rsidR="00AA46AD" w:rsidRPr="00AA46AD" w:rsidRDefault="00AA46AD" w:rsidP="00AA46AD">
      <w:pPr>
        <w:spacing w:line="360" w:lineRule="auto"/>
        <w:jc w:val="both"/>
        <w:rPr>
          <w:rFonts w:ascii="Arial" w:eastAsia="Calibri" w:hAnsi="Arial" w:cs="Arial"/>
          <w:b/>
          <w:color w:val="000000"/>
        </w:rPr>
      </w:pPr>
    </w:p>
    <w:p w14:paraId="7A07D88C" w14:textId="77777777" w:rsidR="00AA46AD" w:rsidRPr="00AA46AD" w:rsidRDefault="00AA46AD" w:rsidP="00AA46AD">
      <w:pPr>
        <w:spacing w:line="360" w:lineRule="auto"/>
        <w:jc w:val="both"/>
        <w:rPr>
          <w:rFonts w:ascii="Arial" w:eastAsia="Calibri" w:hAnsi="Arial" w:cs="Arial"/>
          <w:b/>
          <w:color w:val="000000"/>
        </w:rPr>
      </w:pPr>
    </w:p>
    <w:p w14:paraId="1A0B5AF0" w14:textId="77777777" w:rsidR="00AA46AD" w:rsidRPr="00AA46AD" w:rsidRDefault="00AA46AD" w:rsidP="00AA46AD">
      <w:pPr>
        <w:spacing w:line="360" w:lineRule="auto"/>
        <w:jc w:val="both"/>
        <w:rPr>
          <w:rFonts w:ascii="Arial" w:eastAsia="Calibri" w:hAnsi="Arial" w:cs="Arial"/>
          <w:b/>
          <w:color w:val="000000"/>
        </w:rPr>
      </w:pPr>
    </w:p>
    <w:p w14:paraId="40AC6834" w14:textId="77777777" w:rsidR="00AA46AD" w:rsidRPr="00AA46AD" w:rsidRDefault="00AA46AD" w:rsidP="00AA46AD">
      <w:pPr>
        <w:spacing w:line="360" w:lineRule="auto"/>
        <w:jc w:val="both"/>
        <w:rPr>
          <w:rFonts w:ascii="Arial" w:eastAsia="Calibri" w:hAnsi="Arial" w:cs="Arial"/>
          <w:b/>
          <w:color w:val="000000"/>
        </w:rPr>
      </w:pPr>
    </w:p>
    <w:p w14:paraId="31266384" w14:textId="77777777" w:rsidR="00312FE0" w:rsidRDefault="00312FE0"/>
    <w:sectPr w:rsidR="00312FE0">
      <w:headerReference w:type="default" r:id="rId56"/>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7F179" w14:textId="77777777" w:rsidR="0054350F" w:rsidRDefault="0054350F" w:rsidP="00DE125D">
      <w:pPr>
        <w:spacing w:after="0" w:line="240" w:lineRule="auto"/>
      </w:pPr>
      <w:r>
        <w:separator/>
      </w:r>
    </w:p>
  </w:endnote>
  <w:endnote w:type="continuationSeparator" w:id="0">
    <w:p w14:paraId="751AA18B" w14:textId="77777777" w:rsidR="0054350F" w:rsidRDefault="0054350F" w:rsidP="00DE1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4540432"/>
      <w:docPartObj>
        <w:docPartGallery w:val="Page Numbers (Bottom of Page)"/>
        <w:docPartUnique/>
      </w:docPartObj>
    </w:sdtPr>
    <w:sdtEndPr>
      <w:rPr>
        <w:noProof/>
      </w:rPr>
    </w:sdtEndPr>
    <w:sdtContent>
      <w:p w14:paraId="7C564714" w14:textId="77777777" w:rsidR="00C074D8" w:rsidRDefault="00C074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F1BFFB" w14:textId="77777777" w:rsidR="0092467C" w:rsidRPr="009E5B51" w:rsidRDefault="009E5B51" w:rsidP="00C074D8">
    <w:pPr>
      <w:pStyle w:val="Footer"/>
      <w:tabs>
        <w:tab w:val="clear" w:pos="4680"/>
        <w:tab w:val="clear" w:pos="9360"/>
        <w:tab w:val="left" w:pos="8261"/>
      </w:tabs>
      <w:rPr>
        <w:rFonts w:ascii="Arial" w:hAnsi="Arial" w:cs="Arial"/>
      </w:rPr>
    </w:pPr>
    <w:r w:rsidRPr="009E5B51">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51F54" w14:textId="77777777" w:rsidR="0054350F" w:rsidRDefault="0054350F" w:rsidP="00DE125D">
      <w:pPr>
        <w:spacing w:after="0" w:line="240" w:lineRule="auto"/>
      </w:pPr>
      <w:r>
        <w:separator/>
      </w:r>
    </w:p>
  </w:footnote>
  <w:footnote w:type="continuationSeparator" w:id="0">
    <w:p w14:paraId="0D29429B" w14:textId="77777777" w:rsidR="0054350F" w:rsidRDefault="0054350F" w:rsidP="00DE1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eastAsia="Calibri" w:hAnsi="Arial" w:cs="Arial"/>
        <w:b/>
        <w:color w:val="000000"/>
      </w:rPr>
      <w:alias w:val="Title"/>
      <w:id w:val="77738743"/>
      <w:dataBinding w:prefixMappings="xmlns:ns0='http://schemas.openxmlformats.org/package/2006/metadata/core-properties' xmlns:ns1='http://purl.org/dc/elements/1.1/'" w:xpath="/ns0:coreProperties[1]/ns1:title[1]" w:storeItemID="{6C3C8BC8-F283-45AE-878A-BAB7291924A1}"/>
      <w:text/>
    </w:sdtPr>
    <w:sdtEndPr/>
    <w:sdtContent>
      <w:p w14:paraId="368987F2" w14:textId="77777777" w:rsidR="00DE125D" w:rsidRPr="00053B4D" w:rsidRDefault="00DE125D" w:rsidP="00DE125D">
        <w:pPr>
          <w:pStyle w:val="Header"/>
          <w:pBdr>
            <w:bottom w:val="thickThinSmallGap" w:sz="24" w:space="1" w:color="622423" w:themeColor="accent2" w:themeShade="7F"/>
          </w:pBdr>
          <w:jc w:val="center"/>
          <w:rPr>
            <w:rFonts w:ascii="Times New Roman" w:eastAsia="Calibri" w:hAnsi="Times New Roman" w:cs="Times New Roman"/>
            <w:b/>
            <w:color w:val="000000"/>
            <w:sz w:val="28"/>
            <w:szCs w:val="28"/>
          </w:rPr>
        </w:pPr>
        <w:r w:rsidRPr="0085505B">
          <w:rPr>
            <w:rFonts w:ascii="Arial" w:eastAsia="Calibri" w:hAnsi="Arial" w:cs="Arial"/>
            <w:b/>
            <w:color w:val="000000"/>
          </w:rPr>
          <w:t>How individual’s, beliefs, attitudes, and values impact on workplace behavior</w:t>
        </w:r>
      </w:p>
    </w:sdtContent>
  </w:sdt>
  <w:p w14:paraId="553128FA" w14:textId="77777777" w:rsidR="00DE125D" w:rsidRPr="00DE125D" w:rsidRDefault="00DE125D" w:rsidP="00DE12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F716FA"/>
    <w:multiLevelType w:val="hybridMultilevel"/>
    <w:tmpl w:val="63DC8E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C1D66F6"/>
    <w:multiLevelType w:val="hybridMultilevel"/>
    <w:tmpl w:val="6BB0BF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D535D4C"/>
    <w:multiLevelType w:val="hybridMultilevel"/>
    <w:tmpl w:val="F1F62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8025B3"/>
    <w:multiLevelType w:val="multilevel"/>
    <w:tmpl w:val="1A50AD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87181E"/>
    <w:multiLevelType w:val="hybridMultilevel"/>
    <w:tmpl w:val="B806684E"/>
    <w:lvl w:ilvl="0" w:tplc="78443752">
      <w:start w:val="3"/>
      <w:numFmt w:val="bullet"/>
      <w:lvlText w:val=""/>
      <w:lvlJc w:val="left"/>
      <w:pPr>
        <w:ind w:left="720" w:hanging="360"/>
      </w:pPr>
      <w:rPr>
        <w:rFonts w:ascii="Symbol" w:eastAsia="Times New Roman" w:hAnsi="Symbol" w:cs="Arial" w:hint="default"/>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3098C"/>
    <w:multiLevelType w:val="hybridMultilevel"/>
    <w:tmpl w:val="A058FA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D4655C5"/>
    <w:multiLevelType w:val="hybridMultilevel"/>
    <w:tmpl w:val="91EC785A"/>
    <w:lvl w:ilvl="0" w:tplc="04090001">
      <w:start w:val="1"/>
      <w:numFmt w:val="bullet"/>
      <w:lvlText w:val=""/>
      <w:lvlJc w:val="left"/>
      <w:pPr>
        <w:ind w:left="795" w:hanging="360"/>
      </w:pPr>
      <w:rPr>
        <w:rFonts w:ascii="Symbol" w:hAnsi="Symbol" w:hint="default"/>
      </w:rPr>
    </w:lvl>
    <w:lvl w:ilvl="1" w:tplc="04090003">
      <w:start w:val="1"/>
      <w:numFmt w:val="bullet"/>
      <w:lvlText w:val="o"/>
      <w:lvlJc w:val="left"/>
      <w:pPr>
        <w:ind w:left="1515" w:hanging="360"/>
      </w:pPr>
      <w:rPr>
        <w:rFonts w:ascii="Courier New" w:hAnsi="Courier New" w:cs="Courier New" w:hint="default"/>
      </w:rPr>
    </w:lvl>
    <w:lvl w:ilvl="2" w:tplc="04090005">
      <w:start w:val="1"/>
      <w:numFmt w:val="bullet"/>
      <w:lvlText w:val=""/>
      <w:lvlJc w:val="left"/>
      <w:pPr>
        <w:ind w:left="2235" w:hanging="360"/>
      </w:pPr>
      <w:rPr>
        <w:rFonts w:ascii="Wingdings" w:hAnsi="Wingdings" w:hint="default"/>
      </w:rPr>
    </w:lvl>
    <w:lvl w:ilvl="3" w:tplc="04090001">
      <w:start w:val="1"/>
      <w:numFmt w:val="bullet"/>
      <w:lvlText w:val=""/>
      <w:lvlJc w:val="left"/>
      <w:pPr>
        <w:ind w:left="2955" w:hanging="360"/>
      </w:pPr>
      <w:rPr>
        <w:rFonts w:ascii="Symbol" w:hAnsi="Symbol" w:hint="default"/>
      </w:rPr>
    </w:lvl>
    <w:lvl w:ilvl="4" w:tplc="04090003">
      <w:start w:val="1"/>
      <w:numFmt w:val="bullet"/>
      <w:lvlText w:val="o"/>
      <w:lvlJc w:val="left"/>
      <w:pPr>
        <w:ind w:left="3675" w:hanging="360"/>
      </w:pPr>
      <w:rPr>
        <w:rFonts w:ascii="Courier New" w:hAnsi="Courier New" w:cs="Courier New" w:hint="default"/>
      </w:rPr>
    </w:lvl>
    <w:lvl w:ilvl="5" w:tplc="04090005">
      <w:start w:val="1"/>
      <w:numFmt w:val="bullet"/>
      <w:lvlText w:val=""/>
      <w:lvlJc w:val="left"/>
      <w:pPr>
        <w:ind w:left="4395" w:hanging="360"/>
      </w:pPr>
      <w:rPr>
        <w:rFonts w:ascii="Wingdings" w:hAnsi="Wingdings" w:hint="default"/>
      </w:rPr>
    </w:lvl>
    <w:lvl w:ilvl="6" w:tplc="04090001">
      <w:start w:val="1"/>
      <w:numFmt w:val="bullet"/>
      <w:lvlText w:val=""/>
      <w:lvlJc w:val="left"/>
      <w:pPr>
        <w:ind w:left="5115" w:hanging="360"/>
      </w:pPr>
      <w:rPr>
        <w:rFonts w:ascii="Symbol" w:hAnsi="Symbol" w:hint="default"/>
      </w:rPr>
    </w:lvl>
    <w:lvl w:ilvl="7" w:tplc="04090003">
      <w:start w:val="1"/>
      <w:numFmt w:val="bullet"/>
      <w:lvlText w:val="o"/>
      <w:lvlJc w:val="left"/>
      <w:pPr>
        <w:ind w:left="5835" w:hanging="360"/>
      </w:pPr>
      <w:rPr>
        <w:rFonts w:ascii="Courier New" w:hAnsi="Courier New" w:cs="Courier New" w:hint="default"/>
      </w:rPr>
    </w:lvl>
    <w:lvl w:ilvl="8" w:tplc="04090005">
      <w:start w:val="1"/>
      <w:numFmt w:val="bullet"/>
      <w:lvlText w:val=""/>
      <w:lvlJc w:val="left"/>
      <w:pPr>
        <w:ind w:left="6555" w:hanging="360"/>
      </w:pPr>
      <w:rPr>
        <w:rFonts w:ascii="Wingdings" w:hAnsi="Wingdings" w:hint="default"/>
      </w:rPr>
    </w:lvl>
  </w:abstractNum>
  <w:num w:numId="1">
    <w:abstractNumId w:val="6"/>
  </w:num>
  <w:num w:numId="2">
    <w:abstractNumId w:val="1"/>
  </w:num>
  <w:num w:numId="3">
    <w:abstractNumId w:val="0"/>
  </w:num>
  <w:num w:numId="4">
    <w:abstractNumId w:val="5"/>
  </w:num>
  <w:num w:numId="5">
    <w:abstractNumId w:val="3"/>
  </w:num>
  <w:num w:numId="6">
    <w:abstractNumId w:val="0"/>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6AD"/>
    <w:rsid w:val="000730F6"/>
    <w:rsid w:val="00117FA9"/>
    <w:rsid w:val="002E23B3"/>
    <w:rsid w:val="00312FE0"/>
    <w:rsid w:val="00325748"/>
    <w:rsid w:val="0034062D"/>
    <w:rsid w:val="00354AB0"/>
    <w:rsid w:val="003658AE"/>
    <w:rsid w:val="00412E58"/>
    <w:rsid w:val="004768BE"/>
    <w:rsid w:val="005046C5"/>
    <w:rsid w:val="00536807"/>
    <w:rsid w:val="0054350F"/>
    <w:rsid w:val="006644A2"/>
    <w:rsid w:val="00673E75"/>
    <w:rsid w:val="008D3DBE"/>
    <w:rsid w:val="0092467C"/>
    <w:rsid w:val="00950BCA"/>
    <w:rsid w:val="009E5B51"/>
    <w:rsid w:val="009E6D61"/>
    <w:rsid w:val="00AA46AD"/>
    <w:rsid w:val="00AF22F5"/>
    <w:rsid w:val="00C00662"/>
    <w:rsid w:val="00C074D8"/>
    <w:rsid w:val="00D66039"/>
    <w:rsid w:val="00DE125D"/>
    <w:rsid w:val="00F341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A37997"/>
  <w15:docId w15:val="{84BDCEED-F3B0-4E63-A0CC-A2D31B133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F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next w:val="Normal"/>
    <w:link w:val="Heading4Char"/>
    <w:uiPriority w:val="9"/>
    <w:unhideWhenUsed/>
    <w:qFormat/>
    <w:rsid w:val="000730F6"/>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644A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DE12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125D"/>
  </w:style>
  <w:style w:type="paragraph" w:styleId="Footer">
    <w:name w:val="footer"/>
    <w:basedOn w:val="Normal"/>
    <w:link w:val="FooterChar"/>
    <w:uiPriority w:val="99"/>
    <w:unhideWhenUsed/>
    <w:rsid w:val="00DE1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125D"/>
  </w:style>
  <w:style w:type="paragraph" w:styleId="BalloonText">
    <w:name w:val="Balloon Text"/>
    <w:basedOn w:val="Normal"/>
    <w:link w:val="BalloonTextChar"/>
    <w:uiPriority w:val="99"/>
    <w:semiHidden/>
    <w:unhideWhenUsed/>
    <w:rsid w:val="00DE1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25D"/>
    <w:rPr>
      <w:rFonts w:ascii="Tahoma" w:hAnsi="Tahoma" w:cs="Tahoma"/>
      <w:sz w:val="16"/>
      <w:szCs w:val="16"/>
    </w:rPr>
  </w:style>
  <w:style w:type="paragraph" w:styleId="ListParagraph">
    <w:name w:val="List Paragraph"/>
    <w:basedOn w:val="Normal"/>
    <w:uiPriority w:val="34"/>
    <w:qFormat/>
    <w:rsid w:val="00325748"/>
    <w:pPr>
      <w:ind w:left="720"/>
      <w:contextualSpacing/>
    </w:pPr>
  </w:style>
  <w:style w:type="character" w:styleId="Hyperlink">
    <w:name w:val="Hyperlink"/>
    <w:basedOn w:val="DefaultParagraphFont"/>
    <w:uiPriority w:val="99"/>
    <w:unhideWhenUsed/>
    <w:rsid w:val="00AF22F5"/>
    <w:rPr>
      <w:color w:val="0000FF"/>
      <w:u w:val="single"/>
    </w:rPr>
  </w:style>
  <w:style w:type="character" w:styleId="HTMLCite">
    <w:name w:val="HTML Cite"/>
    <w:basedOn w:val="DefaultParagraphFont"/>
    <w:uiPriority w:val="99"/>
    <w:semiHidden/>
    <w:unhideWhenUsed/>
    <w:rsid w:val="00AF22F5"/>
    <w:rPr>
      <w:i/>
      <w:iCs/>
    </w:rPr>
  </w:style>
  <w:style w:type="character" w:customStyle="1" w:styleId="reference-text">
    <w:name w:val="reference-text"/>
    <w:basedOn w:val="DefaultParagraphFont"/>
    <w:rsid w:val="00AF22F5"/>
  </w:style>
  <w:style w:type="character" w:customStyle="1" w:styleId="cs1-format">
    <w:name w:val="cs1-format"/>
    <w:basedOn w:val="DefaultParagraphFont"/>
    <w:rsid w:val="00AF22F5"/>
  </w:style>
  <w:style w:type="character" w:customStyle="1" w:styleId="Heading1Char">
    <w:name w:val="Heading 1 Char"/>
    <w:basedOn w:val="DefaultParagraphFont"/>
    <w:link w:val="Heading1"/>
    <w:uiPriority w:val="9"/>
    <w:rsid w:val="00117FA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7FA9"/>
    <w:pPr>
      <w:outlineLvl w:val="9"/>
    </w:pPr>
    <w:rPr>
      <w:lang w:eastAsia="ja-JP"/>
    </w:rPr>
  </w:style>
  <w:style w:type="paragraph" w:styleId="TOC1">
    <w:name w:val="toc 1"/>
    <w:basedOn w:val="Normal"/>
    <w:next w:val="Normal"/>
    <w:autoRedefine/>
    <w:uiPriority w:val="39"/>
    <w:unhideWhenUsed/>
    <w:rsid w:val="00117FA9"/>
    <w:pPr>
      <w:spacing w:after="100"/>
    </w:pPr>
  </w:style>
  <w:style w:type="paragraph" w:styleId="TOC2">
    <w:name w:val="toc 2"/>
    <w:basedOn w:val="Normal"/>
    <w:next w:val="Normal"/>
    <w:autoRedefine/>
    <w:uiPriority w:val="39"/>
    <w:unhideWhenUsed/>
    <w:rsid w:val="00117FA9"/>
    <w:pPr>
      <w:spacing w:after="100"/>
      <w:ind w:left="220"/>
    </w:pPr>
  </w:style>
  <w:style w:type="character" w:customStyle="1" w:styleId="e24kjd">
    <w:name w:val="e24kjd"/>
    <w:basedOn w:val="DefaultParagraphFont"/>
    <w:rsid w:val="009E6D61"/>
  </w:style>
  <w:style w:type="paragraph" w:styleId="NormalWeb">
    <w:name w:val="Normal (Web)"/>
    <w:basedOn w:val="Normal"/>
    <w:uiPriority w:val="99"/>
    <w:unhideWhenUsed/>
    <w:rsid w:val="002E23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0730F6"/>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0730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964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1.gif"/><Relationship Id="rId26" Type="http://schemas.openxmlformats.org/officeDocument/2006/relationships/hyperlink" Target="https://en.wikipedia.org/wiki/International_Standard_Book_Number" TargetMode="External"/><Relationship Id="rId39" Type="http://schemas.openxmlformats.org/officeDocument/2006/relationships/hyperlink" Target="https://books.google.com/books/about/Bureaucrats_and_Bourgeois_Society.html?id=Rx0Q8RgcKREC" TargetMode="External"/><Relationship Id="rId21" Type="http://schemas.openxmlformats.org/officeDocument/2006/relationships/hyperlink" Target="https://en.wikipedia.org/wiki/Special:BookSources/978-0-17-027079-3" TargetMode="External"/><Relationship Id="rId34" Type="http://schemas.openxmlformats.org/officeDocument/2006/relationships/hyperlink" Target="https://books.google.com/books?id=iFMhZ4dl1KcC" TargetMode="External"/><Relationship Id="rId42" Type="http://schemas.openxmlformats.org/officeDocument/2006/relationships/hyperlink" Target="https://en.wikipedia.org/wiki/International_Standard_Book_Number" TargetMode="External"/><Relationship Id="rId47" Type="http://schemas.openxmlformats.org/officeDocument/2006/relationships/hyperlink" Target="http://plato.stanford.edu/entries/induction-problem/" TargetMode="External"/><Relationship Id="rId50" Type="http://schemas.openxmlformats.org/officeDocument/2006/relationships/hyperlink" Target="https://en.wikipedia.org/wiki/International_Standard_Serial_Number" TargetMode="External"/><Relationship Id="rId55" Type="http://schemas.openxmlformats.org/officeDocument/2006/relationships/hyperlink" Target="https://www.ncbi.nlm.nih.gov/pubmed/27110441"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books.google.com/books?id=OytMMAEACAAJ" TargetMode="External"/><Relationship Id="rId33" Type="http://schemas.openxmlformats.org/officeDocument/2006/relationships/hyperlink" Target="https://en.wikipedia.org/wiki/Ruth_M._J._Byrne" TargetMode="External"/><Relationship Id="rId38" Type="http://schemas.openxmlformats.org/officeDocument/2006/relationships/hyperlink" Target="http://international.vlex.com/vid/critical-the-principles-scientific-465504862" TargetMode="External"/><Relationship Id="rId46" Type="http://schemas.openxmlformats.org/officeDocument/2006/relationships/hyperlink" Target="https://www.questia.com/library/journal/1P3-2449643371/where-are-the-new-organization-theories-evolution"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en.wikipedia.org/wiki/International_Standard_Book_Number" TargetMode="External"/><Relationship Id="rId29" Type="http://schemas.openxmlformats.org/officeDocument/2006/relationships/hyperlink" Target="https://en.wikipedia.org/wiki/Digital_object_identifier" TargetMode="External"/><Relationship Id="rId41" Type="http://schemas.openxmlformats.org/officeDocument/2006/relationships/hyperlink" Target="https://en.wikipedia.org/wiki/Niklas_Luhmann" TargetMode="External"/><Relationship Id="rId54" Type="http://schemas.openxmlformats.org/officeDocument/2006/relationships/hyperlink" Target="https://en.wikipedia.org/wiki/PubMed_Identifi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elsevier.com/books/principles-of-behavioral-genetics/anholt/978-0-12-372575-2" TargetMode="External"/><Relationship Id="rId32" Type="http://schemas.openxmlformats.org/officeDocument/2006/relationships/hyperlink" Target="https://en.wikipedia.org/wiki/Special:BookSources/978-1-60649-704-3" TargetMode="External"/><Relationship Id="rId37" Type="http://schemas.openxmlformats.org/officeDocument/2006/relationships/hyperlink" Target="https://www.openbookpublishers.com/product/657" TargetMode="External"/><Relationship Id="rId40" Type="http://schemas.openxmlformats.org/officeDocument/2006/relationships/hyperlink" Target="http://hbr.org/product/creating-and-testing-workplace-strategy/an/CMR361-HCB-ENG" TargetMode="External"/><Relationship Id="rId45" Type="http://schemas.openxmlformats.org/officeDocument/2006/relationships/hyperlink" Target="http://www.kimballoffice.com/cms/documents/1562/Kimball%20Office_Fundamentals%20of%20Workplace%20Strategy.pdf" TargetMode="External"/><Relationship Id="rId53" Type="http://schemas.openxmlformats.org/officeDocument/2006/relationships/hyperlink" Target="https://www.ncbi.nlm.nih.gov/pmc/articles/PMC4834943"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en.wikipedia.org/wiki/Special:BookSources/978-0-12-372575-2" TargetMode="External"/><Relationship Id="rId28" Type="http://schemas.openxmlformats.org/officeDocument/2006/relationships/hyperlink" Target="http://www.worthpublishers.com/catalog/Product/behavioralgenetics-sixthedition-plomin" TargetMode="External"/><Relationship Id="rId36" Type="http://schemas.openxmlformats.org/officeDocument/2006/relationships/hyperlink" Target="https://en.wikipedia.org/wiki/Special:BookSources/9780863773136" TargetMode="External"/><Relationship Id="rId49" Type="http://schemas.openxmlformats.org/officeDocument/2006/relationships/hyperlink" Target="https://doi.org/10.1002%2Fbrb3.420" TargetMode="External"/><Relationship Id="rId57"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books.google.com/?id=cQapBQAAQBAJ" TargetMode="External"/><Relationship Id="rId31" Type="http://schemas.openxmlformats.org/officeDocument/2006/relationships/hyperlink" Target="https://en.wikipedia.org/wiki/International_Standard_Book_Number" TargetMode="External"/><Relationship Id="rId44" Type="http://schemas.openxmlformats.org/officeDocument/2006/relationships/hyperlink" Target="http://www.sas.upenn.edu/~baron/papers/pvom.pdf" TargetMode="External"/><Relationship Id="rId52" Type="http://schemas.openxmlformats.org/officeDocument/2006/relationships/hyperlink" Target="https://en.wikipedia.org/wiki/PubMed_Centra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en.wikipedia.org/wiki/International_Standard_Book_Number" TargetMode="External"/><Relationship Id="rId27" Type="http://schemas.openxmlformats.org/officeDocument/2006/relationships/hyperlink" Target="https://en.wikipedia.org/wiki/Special:BookSources/978-1-4292-4215-8" TargetMode="External"/><Relationship Id="rId30" Type="http://schemas.openxmlformats.org/officeDocument/2006/relationships/hyperlink" Target="https://doi.org/10.1016%2F0191-8869%2890%2990128-E" TargetMode="External"/><Relationship Id="rId35" Type="http://schemas.openxmlformats.org/officeDocument/2006/relationships/hyperlink" Target="https://en.wikipedia.org/wiki/International_Standard_Book_Number" TargetMode="External"/><Relationship Id="rId43" Type="http://schemas.openxmlformats.org/officeDocument/2006/relationships/hyperlink" Target="https://en.wikipedia.org/wiki/Special:BookSources/1137373539" TargetMode="External"/><Relationship Id="rId48" Type="http://schemas.openxmlformats.org/officeDocument/2006/relationships/hyperlink" Target="https://en.wikipedia.org/wiki/Digital_object_identifier" TargetMode="External"/><Relationship Id="rId56" Type="http://schemas.openxmlformats.org/officeDocument/2006/relationships/header" Target="header1.xml"/><Relationship Id="rId8" Type="http://schemas.openxmlformats.org/officeDocument/2006/relationships/diagramData" Target="diagrams/data1.xml"/><Relationship Id="rId51" Type="http://schemas.openxmlformats.org/officeDocument/2006/relationships/hyperlink" Target="https://www.worldcat.org/issn/2162-3279"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B8FEA1-69C4-49B5-A356-B6FE143E3310}" type="doc">
      <dgm:prSet loTypeId="urn:microsoft.com/office/officeart/2005/8/layout/chevron2" loCatId="list" qsTypeId="urn:microsoft.com/office/officeart/2005/8/quickstyle/simple1" qsCatId="simple" csTypeId="urn:microsoft.com/office/officeart/2005/8/colors/accent2_1" csCatId="accent2" phldr="1"/>
      <dgm:spPr/>
      <dgm:t>
        <a:bodyPr/>
        <a:lstStyle/>
        <a:p>
          <a:endParaRPr lang="en-GB"/>
        </a:p>
      </dgm:t>
    </dgm:pt>
    <dgm:pt modelId="{D36B3FEB-81F4-4F0A-B986-B5D071E4C8CD}">
      <dgm:prSet phldrT="[Text]" custT="1"/>
      <dgm:spPr/>
      <dgm:t>
        <a:bodyPr/>
        <a:lstStyle/>
        <a:p>
          <a:r>
            <a:rPr lang="en-GB" sz="1100" b="1">
              <a:latin typeface="Arial" panose="020B0604020202020204" pitchFamily="34" charset="0"/>
              <a:cs typeface="Arial" panose="020B0604020202020204" pitchFamily="34" charset="0"/>
            </a:rPr>
            <a:t>Impact of beliefs</a:t>
          </a:r>
        </a:p>
      </dgm:t>
    </dgm:pt>
    <dgm:pt modelId="{82C7612F-0C9E-4231-80A4-D4112FC573DD}" type="parTrans" cxnId="{2B9F2004-B014-4508-BF7E-E135FFDE6EBD}">
      <dgm:prSet/>
      <dgm:spPr/>
      <dgm:t>
        <a:bodyPr/>
        <a:lstStyle/>
        <a:p>
          <a:endParaRPr lang="en-GB"/>
        </a:p>
      </dgm:t>
    </dgm:pt>
    <dgm:pt modelId="{BFE8C637-5062-42BA-84A1-B63A9BCF38F5}" type="sibTrans" cxnId="{2B9F2004-B014-4508-BF7E-E135FFDE6EBD}">
      <dgm:prSet/>
      <dgm:spPr/>
      <dgm:t>
        <a:bodyPr/>
        <a:lstStyle/>
        <a:p>
          <a:endParaRPr lang="en-GB"/>
        </a:p>
      </dgm:t>
    </dgm:pt>
    <dgm:pt modelId="{5EEDB209-92E7-4B94-A0BC-0C84886B595D}">
      <dgm:prSet phldrT="[Text]" custT="1"/>
      <dgm:spPr/>
      <dgm:t>
        <a:bodyPr/>
        <a:lstStyle/>
        <a:p>
          <a:r>
            <a:rPr lang="en-GB" sz="1100" b="1">
              <a:latin typeface="Arial" panose="020B0604020202020204" pitchFamily="34" charset="0"/>
              <a:cs typeface="Arial" panose="020B0604020202020204" pitchFamily="34" charset="0"/>
            </a:rPr>
            <a:t>Impact of attitudes</a:t>
          </a:r>
        </a:p>
      </dgm:t>
    </dgm:pt>
    <dgm:pt modelId="{E0C1C2E0-287B-4E71-8C99-FA4339C0CF0F}" type="parTrans" cxnId="{F03D0AA3-E835-4337-8A41-EB0B8FE78614}">
      <dgm:prSet/>
      <dgm:spPr/>
      <dgm:t>
        <a:bodyPr/>
        <a:lstStyle/>
        <a:p>
          <a:endParaRPr lang="en-GB"/>
        </a:p>
      </dgm:t>
    </dgm:pt>
    <dgm:pt modelId="{6BA97D4C-E6EA-4ADF-870D-30458E0E17D6}" type="sibTrans" cxnId="{F03D0AA3-E835-4337-8A41-EB0B8FE78614}">
      <dgm:prSet/>
      <dgm:spPr/>
      <dgm:t>
        <a:bodyPr/>
        <a:lstStyle/>
        <a:p>
          <a:endParaRPr lang="en-GB"/>
        </a:p>
      </dgm:t>
    </dgm:pt>
    <dgm:pt modelId="{AF21A732-907D-420E-B61D-C3C388A5ADE6}">
      <dgm:prSet phldrT="[Text]" custT="1"/>
      <dgm:spPr/>
      <dgm:t>
        <a:bodyPr/>
        <a:lstStyle/>
        <a:p>
          <a:r>
            <a:rPr lang="en-GB" sz="1100" b="1">
              <a:latin typeface="Arial" panose="020B0604020202020204" pitchFamily="34" charset="0"/>
              <a:cs typeface="Arial" panose="020B0604020202020204" pitchFamily="34" charset="0"/>
            </a:rPr>
            <a:t>Impact of values</a:t>
          </a:r>
        </a:p>
      </dgm:t>
    </dgm:pt>
    <dgm:pt modelId="{DFEABF70-C811-4239-A24F-8E9CE08FACDE}" type="parTrans" cxnId="{3AE94F3F-EDAC-4CE7-8BAC-DCECA8702F3B}">
      <dgm:prSet/>
      <dgm:spPr/>
      <dgm:t>
        <a:bodyPr/>
        <a:lstStyle/>
        <a:p>
          <a:endParaRPr lang="en-GB"/>
        </a:p>
      </dgm:t>
    </dgm:pt>
    <dgm:pt modelId="{AD5DB90B-7E6B-4E99-BFAF-1452AC8F7858}" type="sibTrans" cxnId="{3AE94F3F-EDAC-4CE7-8BAC-DCECA8702F3B}">
      <dgm:prSet/>
      <dgm:spPr/>
      <dgm:t>
        <a:bodyPr/>
        <a:lstStyle/>
        <a:p>
          <a:endParaRPr lang="en-GB"/>
        </a:p>
      </dgm:t>
    </dgm:pt>
    <dgm:pt modelId="{BB7A852B-A33E-4AA9-908D-33AC7AAB9BC4}">
      <dgm:prSet/>
      <dgm:spPr/>
      <dgm:t>
        <a:bodyPr/>
        <a:lstStyle/>
        <a:p>
          <a:endParaRPr lang="en-GB"/>
        </a:p>
      </dgm:t>
    </dgm:pt>
    <dgm:pt modelId="{E587419D-79DF-4E2E-BFC8-39B945C61AD3}" type="parTrans" cxnId="{3B3B1889-F8E3-4F41-94F4-D168CDC265FB}">
      <dgm:prSet/>
      <dgm:spPr/>
      <dgm:t>
        <a:bodyPr/>
        <a:lstStyle/>
        <a:p>
          <a:endParaRPr lang="en-GB"/>
        </a:p>
      </dgm:t>
    </dgm:pt>
    <dgm:pt modelId="{D5202478-0357-4A10-B5A9-968E88EFDECF}" type="sibTrans" cxnId="{3B3B1889-F8E3-4F41-94F4-D168CDC265FB}">
      <dgm:prSet/>
      <dgm:spPr/>
      <dgm:t>
        <a:bodyPr/>
        <a:lstStyle/>
        <a:p>
          <a:endParaRPr lang="en-GB"/>
        </a:p>
      </dgm:t>
    </dgm:pt>
    <dgm:pt modelId="{CDBB3749-6A41-4232-B228-C1FE2368275F}">
      <dgm:prSet/>
      <dgm:spPr/>
      <dgm:t>
        <a:bodyPr/>
        <a:lstStyle/>
        <a:p>
          <a:r>
            <a:rPr lang="en-US"/>
            <a:t>In Barclay organizational culture beliefs, attitudes and values have a lot of importance. Barclay has defined its beliefs to ensure its purpose of creating opportunities to rise. They work together with customers, colleagues, customers, clients and society in order to create jobs for making progress (Barclays, 2017)</a:t>
          </a:r>
          <a:endParaRPr lang="en-GB"/>
        </a:p>
      </dgm:t>
    </dgm:pt>
    <dgm:pt modelId="{5F3C0C8D-A778-460D-AC44-FBDCFA259D46}" type="parTrans" cxnId="{FE2A49D5-C6C6-486E-ADA4-9CD42D6404AF}">
      <dgm:prSet/>
      <dgm:spPr/>
      <dgm:t>
        <a:bodyPr/>
        <a:lstStyle/>
        <a:p>
          <a:endParaRPr lang="en-GB"/>
        </a:p>
      </dgm:t>
    </dgm:pt>
    <dgm:pt modelId="{ABEE3B57-57F8-4742-B1F8-B1EE0D1DE58B}" type="sibTrans" cxnId="{FE2A49D5-C6C6-486E-ADA4-9CD42D6404AF}">
      <dgm:prSet/>
      <dgm:spPr/>
      <dgm:t>
        <a:bodyPr/>
        <a:lstStyle/>
        <a:p>
          <a:endParaRPr lang="en-GB"/>
        </a:p>
      </dgm:t>
    </dgm:pt>
    <dgm:pt modelId="{193F2E6F-0955-486C-8D2F-AA3855E9C7A0}">
      <dgm:prSet/>
      <dgm:spPr/>
      <dgm:t>
        <a:bodyPr/>
        <a:lstStyle/>
        <a:p>
          <a:r>
            <a:rPr lang="en-US"/>
            <a:t> Barclay is a multinational bank and has operations around the world. It has workers belong to diverse races, nationalities, and cultures. Due to increased globalization and interconnectivity with different races and cultures Barclay have attitude to employ people distant from their countries of birth carrying with them diverse norms, values, and cultures.  To deal with this Barclay have an increased impact of attitude that enable them to effectively accomplished and raise practical and standard organization attitude that that cuts across the races for confirming the pleasant setup (Barclays, 2017)</a:t>
          </a:r>
          <a:endParaRPr lang="en-GB"/>
        </a:p>
      </dgm:t>
    </dgm:pt>
    <dgm:pt modelId="{0DB41DC6-EAB9-4A1A-A005-01748EED097D}" type="parTrans" cxnId="{F3D0524C-5166-4289-B3E1-A75571BABE33}">
      <dgm:prSet/>
      <dgm:spPr/>
      <dgm:t>
        <a:bodyPr/>
        <a:lstStyle/>
        <a:p>
          <a:endParaRPr lang="en-GB"/>
        </a:p>
      </dgm:t>
    </dgm:pt>
    <dgm:pt modelId="{A9B3EFB5-7A84-42DB-9C85-CD15BD730CF2}" type="sibTrans" cxnId="{F3D0524C-5166-4289-B3E1-A75571BABE33}">
      <dgm:prSet/>
      <dgm:spPr/>
      <dgm:t>
        <a:bodyPr/>
        <a:lstStyle/>
        <a:p>
          <a:endParaRPr lang="en-GB"/>
        </a:p>
      </dgm:t>
    </dgm:pt>
    <dgm:pt modelId="{3C69FB85-611E-475F-A77A-8E5718CE6BC1}">
      <dgm:prSet/>
      <dgm:spPr/>
      <dgm:t>
        <a:bodyPr/>
        <a:lstStyle/>
        <a:p>
          <a:r>
            <a:rPr lang="en-US"/>
            <a:t>Barclay gives a great value to integrity, services, Stewardship and excellence that allows it to work globally with people of different races, cultures and populations. Barclay values and code of conduct supervises the approaches for doing business internationally. There is a vast impact of values that creates a situation that cover all features related to teammates’ operational relations with the other Barclays workers, clients and clients, supervisors, governments, dealers, business associates, rivals and the larger public (Barclays, 2017)</a:t>
          </a:r>
          <a:endParaRPr lang="en-GB"/>
        </a:p>
      </dgm:t>
    </dgm:pt>
    <dgm:pt modelId="{05829940-890E-4452-B7A5-DCC98CA75892}" type="parTrans" cxnId="{D5E9ED0A-8F21-417C-BD44-BF41C530EDB7}">
      <dgm:prSet/>
      <dgm:spPr/>
      <dgm:t>
        <a:bodyPr/>
        <a:lstStyle/>
        <a:p>
          <a:endParaRPr lang="en-GB"/>
        </a:p>
      </dgm:t>
    </dgm:pt>
    <dgm:pt modelId="{7B3906A6-80C8-459E-9D74-588FBE809D7D}" type="sibTrans" cxnId="{D5E9ED0A-8F21-417C-BD44-BF41C530EDB7}">
      <dgm:prSet/>
      <dgm:spPr/>
      <dgm:t>
        <a:bodyPr/>
        <a:lstStyle/>
        <a:p>
          <a:endParaRPr lang="en-GB"/>
        </a:p>
      </dgm:t>
    </dgm:pt>
    <dgm:pt modelId="{554356AD-F92A-4005-8A2A-9FDC4F6EEB50}" type="pres">
      <dgm:prSet presAssocID="{06B8FEA1-69C4-49B5-A356-B6FE143E3310}" presName="linearFlow" presStyleCnt="0">
        <dgm:presLayoutVars>
          <dgm:dir/>
          <dgm:animLvl val="lvl"/>
          <dgm:resizeHandles val="exact"/>
        </dgm:presLayoutVars>
      </dgm:prSet>
      <dgm:spPr/>
    </dgm:pt>
    <dgm:pt modelId="{BCA4199A-BB67-44C2-A127-CAEC905BDEA8}" type="pres">
      <dgm:prSet presAssocID="{D36B3FEB-81F4-4F0A-B986-B5D071E4C8CD}" presName="composite" presStyleCnt="0"/>
      <dgm:spPr/>
    </dgm:pt>
    <dgm:pt modelId="{460E341C-A7C7-4BBE-8732-E3645E2FEBA8}" type="pres">
      <dgm:prSet presAssocID="{D36B3FEB-81F4-4F0A-B986-B5D071E4C8CD}" presName="parentText" presStyleLbl="alignNode1" presStyleIdx="0" presStyleCnt="3">
        <dgm:presLayoutVars>
          <dgm:chMax val="1"/>
          <dgm:bulletEnabled val="1"/>
        </dgm:presLayoutVars>
      </dgm:prSet>
      <dgm:spPr/>
    </dgm:pt>
    <dgm:pt modelId="{0126CB1A-A9F8-4E0F-8F1B-9A076F93A588}" type="pres">
      <dgm:prSet presAssocID="{D36B3FEB-81F4-4F0A-B986-B5D071E4C8CD}" presName="descendantText" presStyleLbl="alignAcc1" presStyleIdx="0" presStyleCnt="3">
        <dgm:presLayoutVars>
          <dgm:bulletEnabled val="1"/>
        </dgm:presLayoutVars>
      </dgm:prSet>
      <dgm:spPr/>
    </dgm:pt>
    <dgm:pt modelId="{87176FE7-3110-4796-924F-43B24C631B4B}" type="pres">
      <dgm:prSet presAssocID="{BFE8C637-5062-42BA-84A1-B63A9BCF38F5}" presName="sp" presStyleCnt="0"/>
      <dgm:spPr/>
    </dgm:pt>
    <dgm:pt modelId="{05CB7DB5-CA14-40E8-9D6D-A99DC9FFF110}" type="pres">
      <dgm:prSet presAssocID="{5EEDB209-92E7-4B94-A0BC-0C84886B595D}" presName="composite" presStyleCnt="0"/>
      <dgm:spPr/>
    </dgm:pt>
    <dgm:pt modelId="{185227A0-0DBF-4BA0-9F47-2EC05A84C36C}" type="pres">
      <dgm:prSet presAssocID="{5EEDB209-92E7-4B94-A0BC-0C84886B595D}" presName="parentText" presStyleLbl="alignNode1" presStyleIdx="1" presStyleCnt="3">
        <dgm:presLayoutVars>
          <dgm:chMax val="1"/>
          <dgm:bulletEnabled val="1"/>
        </dgm:presLayoutVars>
      </dgm:prSet>
      <dgm:spPr/>
    </dgm:pt>
    <dgm:pt modelId="{8C9330E7-FE1B-4CAA-8AD0-4CBC41C006B4}" type="pres">
      <dgm:prSet presAssocID="{5EEDB209-92E7-4B94-A0BC-0C84886B595D}" presName="descendantText" presStyleLbl="alignAcc1" presStyleIdx="1" presStyleCnt="3">
        <dgm:presLayoutVars>
          <dgm:bulletEnabled val="1"/>
        </dgm:presLayoutVars>
      </dgm:prSet>
      <dgm:spPr/>
    </dgm:pt>
    <dgm:pt modelId="{ACF90885-9C31-43C7-94FA-9AB300DCEC22}" type="pres">
      <dgm:prSet presAssocID="{6BA97D4C-E6EA-4ADF-870D-30458E0E17D6}" presName="sp" presStyleCnt="0"/>
      <dgm:spPr/>
    </dgm:pt>
    <dgm:pt modelId="{9A0A4D57-1FDE-4352-A725-E654553E3B7A}" type="pres">
      <dgm:prSet presAssocID="{AF21A732-907D-420E-B61D-C3C388A5ADE6}" presName="composite" presStyleCnt="0"/>
      <dgm:spPr/>
    </dgm:pt>
    <dgm:pt modelId="{803D1D4B-D6D5-41B1-8107-BD5D08F51A71}" type="pres">
      <dgm:prSet presAssocID="{AF21A732-907D-420E-B61D-C3C388A5ADE6}" presName="parentText" presStyleLbl="alignNode1" presStyleIdx="2" presStyleCnt="3">
        <dgm:presLayoutVars>
          <dgm:chMax val="1"/>
          <dgm:bulletEnabled val="1"/>
        </dgm:presLayoutVars>
      </dgm:prSet>
      <dgm:spPr/>
    </dgm:pt>
    <dgm:pt modelId="{15EC56AB-A74A-4891-930F-45CCF75CF081}" type="pres">
      <dgm:prSet presAssocID="{AF21A732-907D-420E-B61D-C3C388A5ADE6}" presName="descendantText" presStyleLbl="alignAcc1" presStyleIdx="2" presStyleCnt="3">
        <dgm:presLayoutVars>
          <dgm:bulletEnabled val="1"/>
        </dgm:presLayoutVars>
      </dgm:prSet>
      <dgm:spPr/>
    </dgm:pt>
  </dgm:ptLst>
  <dgm:cxnLst>
    <dgm:cxn modelId="{2B9F2004-B014-4508-BF7E-E135FFDE6EBD}" srcId="{06B8FEA1-69C4-49B5-A356-B6FE143E3310}" destId="{D36B3FEB-81F4-4F0A-B986-B5D071E4C8CD}" srcOrd="0" destOrd="0" parTransId="{82C7612F-0C9E-4231-80A4-D4112FC573DD}" sibTransId="{BFE8C637-5062-42BA-84A1-B63A9BCF38F5}"/>
    <dgm:cxn modelId="{D5E9ED0A-8F21-417C-BD44-BF41C530EDB7}" srcId="{AF21A732-907D-420E-B61D-C3C388A5ADE6}" destId="{3C69FB85-611E-475F-A77A-8E5718CE6BC1}" srcOrd="0" destOrd="0" parTransId="{05829940-890E-4452-B7A5-DCC98CA75892}" sibTransId="{7B3906A6-80C8-459E-9D74-588FBE809D7D}"/>
    <dgm:cxn modelId="{4E04D510-EB2A-4968-9A09-BA25B00DBCB5}" type="presOf" srcId="{06B8FEA1-69C4-49B5-A356-B6FE143E3310}" destId="{554356AD-F92A-4005-8A2A-9FDC4F6EEB50}" srcOrd="0" destOrd="0" presId="urn:microsoft.com/office/officeart/2005/8/layout/chevron2"/>
    <dgm:cxn modelId="{64358A2F-EEBD-4AAD-9AF2-1F0E9CF5617F}" type="presOf" srcId="{BB7A852B-A33E-4AA9-908D-33AC7AAB9BC4}" destId="{0126CB1A-A9F8-4E0F-8F1B-9A076F93A588}" srcOrd="0" destOrd="0" presId="urn:microsoft.com/office/officeart/2005/8/layout/chevron2"/>
    <dgm:cxn modelId="{3ABC353B-FE1D-455A-BBA6-F0A6255E07BC}" type="presOf" srcId="{CDBB3749-6A41-4232-B228-C1FE2368275F}" destId="{0126CB1A-A9F8-4E0F-8F1B-9A076F93A588}" srcOrd="0" destOrd="1" presId="urn:microsoft.com/office/officeart/2005/8/layout/chevron2"/>
    <dgm:cxn modelId="{3AE94F3F-EDAC-4CE7-8BAC-DCECA8702F3B}" srcId="{06B8FEA1-69C4-49B5-A356-B6FE143E3310}" destId="{AF21A732-907D-420E-B61D-C3C388A5ADE6}" srcOrd="2" destOrd="0" parTransId="{DFEABF70-C811-4239-A24F-8E9CE08FACDE}" sibTransId="{AD5DB90B-7E6B-4E99-BFAF-1452AC8F7858}"/>
    <dgm:cxn modelId="{F3D0524C-5166-4289-B3E1-A75571BABE33}" srcId="{5EEDB209-92E7-4B94-A0BC-0C84886B595D}" destId="{193F2E6F-0955-486C-8D2F-AA3855E9C7A0}" srcOrd="0" destOrd="0" parTransId="{0DB41DC6-EAB9-4A1A-A005-01748EED097D}" sibTransId="{A9B3EFB5-7A84-42DB-9C85-CD15BD730CF2}"/>
    <dgm:cxn modelId="{8DB12984-2634-4DFC-98F4-BBD2571DD3CB}" type="presOf" srcId="{5EEDB209-92E7-4B94-A0BC-0C84886B595D}" destId="{185227A0-0DBF-4BA0-9F47-2EC05A84C36C}" srcOrd="0" destOrd="0" presId="urn:microsoft.com/office/officeart/2005/8/layout/chevron2"/>
    <dgm:cxn modelId="{3B3B1889-F8E3-4F41-94F4-D168CDC265FB}" srcId="{D36B3FEB-81F4-4F0A-B986-B5D071E4C8CD}" destId="{BB7A852B-A33E-4AA9-908D-33AC7AAB9BC4}" srcOrd="0" destOrd="0" parTransId="{E587419D-79DF-4E2E-BFC8-39B945C61AD3}" sibTransId="{D5202478-0357-4A10-B5A9-968E88EFDECF}"/>
    <dgm:cxn modelId="{A3FC5D8F-7534-400E-A2D0-C22E47AB280F}" type="presOf" srcId="{193F2E6F-0955-486C-8D2F-AA3855E9C7A0}" destId="{8C9330E7-FE1B-4CAA-8AD0-4CBC41C006B4}" srcOrd="0" destOrd="0" presId="urn:microsoft.com/office/officeart/2005/8/layout/chevron2"/>
    <dgm:cxn modelId="{CF9A0793-BAB6-4043-BA8C-E0D9E3A47142}" type="presOf" srcId="{3C69FB85-611E-475F-A77A-8E5718CE6BC1}" destId="{15EC56AB-A74A-4891-930F-45CCF75CF081}" srcOrd="0" destOrd="0" presId="urn:microsoft.com/office/officeart/2005/8/layout/chevron2"/>
    <dgm:cxn modelId="{F03D0AA3-E835-4337-8A41-EB0B8FE78614}" srcId="{06B8FEA1-69C4-49B5-A356-B6FE143E3310}" destId="{5EEDB209-92E7-4B94-A0BC-0C84886B595D}" srcOrd="1" destOrd="0" parTransId="{E0C1C2E0-287B-4E71-8C99-FA4339C0CF0F}" sibTransId="{6BA97D4C-E6EA-4ADF-870D-30458E0E17D6}"/>
    <dgm:cxn modelId="{FE2A49D5-C6C6-486E-ADA4-9CD42D6404AF}" srcId="{D36B3FEB-81F4-4F0A-B986-B5D071E4C8CD}" destId="{CDBB3749-6A41-4232-B228-C1FE2368275F}" srcOrd="1" destOrd="0" parTransId="{5F3C0C8D-A778-460D-AC44-FBDCFA259D46}" sibTransId="{ABEE3B57-57F8-4742-B1F8-B1EE0D1DE58B}"/>
    <dgm:cxn modelId="{845BD1D7-9159-4870-90C0-FC4972050FFC}" type="presOf" srcId="{AF21A732-907D-420E-B61D-C3C388A5ADE6}" destId="{803D1D4B-D6D5-41B1-8107-BD5D08F51A71}" srcOrd="0" destOrd="0" presId="urn:microsoft.com/office/officeart/2005/8/layout/chevron2"/>
    <dgm:cxn modelId="{8893A8F7-3721-4734-B359-EDCF6AD01405}" type="presOf" srcId="{D36B3FEB-81F4-4F0A-B986-B5D071E4C8CD}" destId="{460E341C-A7C7-4BBE-8732-E3645E2FEBA8}" srcOrd="0" destOrd="0" presId="urn:microsoft.com/office/officeart/2005/8/layout/chevron2"/>
    <dgm:cxn modelId="{E2FFCFB7-6F26-4D18-9AE2-126EE9BB4B36}" type="presParOf" srcId="{554356AD-F92A-4005-8A2A-9FDC4F6EEB50}" destId="{BCA4199A-BB67-44C2-A127-CAEC905BDEA8}" srcOrd="0" destOrd="0" presId="urn:microsoft.com/office/officeart/2005/8/layout/chevron2"/>
    <dgm:cxn modelId="{86DB55DB-3274-4A41-A3CD-9CCA101778F6}" type="presParOf" srcId="{BCA4199A-BB67-44C2-A127-CAEC905BDEA8}" destId="{460E341C-A7C7-4BBE-8732-E3645E2FEBA8}" srcOrd="0" destOrd="0" presId="urn:microsoft.com/office/officeart/2005/8/layout/chevron2"/>
    <dgm:cxn modelId="{7EA46FD8-C932-4DAC-A778-F36559638D21}" type="presParOf" srcId="{BCA4199A-BB67-44C2-A127-CAEC905BDEA8}" destId="{0126CB1A-A9F8-4E0F-8F1B-9A076F93A588}" srcOrd="1" destOrd="0" presId="urn:microsoft.com/office/officeart/2005/8/layout/chevron2"/>
    <dgm:cxn modelId="{45711D65-10B8-461E-AA34-E691DF41EB71}" type="presParOf" srcId="{554356AD-F92A-4005-8A2A-9FDC4F6EEB50}" destId="{87176FE7-3110-4796-924F-43B24C631B4B}" srcOrd="1" destOrd="0" presId="urn:microsoft.com/office/officeart/2005/8/layout/chevron2"/>
    <dgm:cxn modelId="{29CA4107-4006-49F0-81B8-E5C764D61ABA}" type="presParOf" srcId="{554356AD-F92A-4005-8A2A-9FDC4F6EEB50}" destId="{05CB7DB5-CA14-40E8-9D6D-A99DC9FFF110}" srcOrd="2" destOrd="0" presId="urn:microsoft.com/office/officeart/2005/8/layout/chevron2"/>
    <dgm:cxn modelId="{71089995-466F-4947-B096-4110D6557E6B}" type="presParOf" srcId="{05CB7DB5-CA14-40E8-9D6D-A99DC9FFF110}" destId="{185227A0-0DBF-4BA0-9F47-2EC05A84C36C}" srcOrd="0" destOrd="0" presId="urn:microsoft.com/office/officeart/2005/8/layout/chevron2"/>
    <dgm:cxn modelId="{AF032F73-AED7-4D0E-A803-886D7B97F532}" type="presParOf" srcId="{05CB7DB5-CA14-40E8-9D6D-A99DC9FFF110}" destId="{8C9330E7-FE1B-4CAA-8AD0-4CBC41C006B4}" srcOrd="1" destOrd="0" presId="urn:microsoft.com/office/officeart/2005/8/layout/chevron2"/>
    <dgm:cxn modelId="{D0736FC4-AF7E-41DD-B9EE-2B0F7C83892C}" type="presParOf" srcId="{554356AD-F92A-4005-8A2A-9FDC4F6EEB50}" destId="{ACF90885-9C31-43C7-94FA-9AB300DCEC22}" srcOrd="3" destOrd="0" presId="urn:microsoft.com/office/officeart/2005/8/layout/chevron2"/>
    <dgm:cxn modelId="{ACE5127E-835A-4F95-9557-87BE0CA6C92A}" type="presParOf" srcId="{554356AD-F92A-4005-8A2A-9FDC4F6EEB50}" destId="{9A0A4D57-1FDE-4352-A725-E654553E3B7A}" srcOrd="4" destOrd="0" presId="urn:microsoft.com/office/officeart/2005/8/layout/chevron2"/>
    <dgm:cxn modelId="{58C99FBB-C799-479E-8567-F8BB49A22E6A}" type="presParOf" srcId="{9A0A4D57-1FDE-4352-A725-E654553E3B7A}" destId="{803D1D4B-D6D5-41B1-8107-BD5D08F51A71}" srcOrd="0" destOrd="0" presId="urn:microsoft.com/office/officeart/2005/8/layout/chevron2"/>
    <dgm:cxn modelId="{67F59B62-6383-42FD-8C09-7F251616D8A6}" type="presParOf" srcId="{9A0A4D57-1FDE-4352-A725-E654553E3B7A}" destId="{15EC56AB-A74A-4891-930F-45CCF75CF081}"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804A099-19B0-426B-8FB1-4F134DC84D52}" type="doc">
      <dgm:prSet loTypeId="urn:microsoft.com/office/officeart/2005/8/layout/chevron2" loCatId="process" qsTypeId="urn:microsoft.com/office/officeart/2005/8/quickstyle/simple1" qsCatId="simple" csTypeId="urn:microsoft.com/office/officeart/2005/8/colors/accent2_3" csCatId="accent2" phldr="1"/>
      <dgm:spPr/>
      <dgm:t>
        <a:bodyPr/>
        <a:lstStyle/>
        <a:p>
          <a:endParaRPr lang="en-GB"/>
        </a:p>
      </dgm:t>
    </dgm:pt>
    <dgm:pt modelId="{C4D626AE-7CFE-466E-8F2F-A55012DE8BA9}">
      <dgm:prSet phldrT="[Text]"/>
      <dgm:spPr/>
      <dgm:t>
        <a:bodyPr/>
        <a:lstStyle/>
        <a:p>
          <a:r>
            <a:rPr lang="en-US" b="1"/>
            <a:t>Inductive reasoning: </a:t>
          </a:r>
          <a:r>
            <a:rPr lang="en-US"/>
            <a:t> </a:t>
          </a:r>
          <a:endParaRPr lang="en-GB"/>
        </a:p>
      </dgm:t>
    </dgm:pt>
    <dgm:pt modelId="{D8E0822A-7229-4CE7-A29D-68206D590304}" type="parTrans" cxnId="{3C470A95-00D1-4E1E-AE06-98D3DE5A9DB1}">
      <dgm:prSet/>
      <dgm:spPr/>
      <dgm:t>
        <a:bodyPr/>
        <a:lstStyle/>
        <a:p>
          <a:endParaRPr lang="en-GB"/>
        </a:p>
      </dgm:t>
    </dgm:pt>
    <dgm:pt modelId="{81C0CF49-D5E1-40C3-8F98-6A6CB2A79159}" type="sibTrans" cxnId="{3C470A95-00D1-4E1E-AE06-98D3DE5A9DB1}">
      <dgm:prSet/>
      <dgm:spPr/>
      <dgm:t>
        <a:bodyPr/>
        <a:lstStyle/>
        <a:p>
          <a:endParaRPr lang="en-GB"/>
        </a:p>
      </dgm:t>
    </dgm:pt>
    <dgm:pt modelId="{6E330AC0-14CD-40C2-822C-5E1F003F4801}">
      <dgm:prSet phldrT="[Text]"/>
      <dgm:spPr/>
      <dgm:t>
        <a:bodyPr/>
        <a:lstStyle/>
        <a:p>
          <a:r>
            <a:rPr lang="en-US"/>
            <a:t>It contains the logical process. This method of reasoning monitors a specific behavior and path for making implications. This logical process contains numerous evidences, where most are deemed to be true. All these are shared for getting a deduction. This method-based ion reasoning includes extrapolation, predicting, or actions. This method reflects actions for the creation of generality (Vickers, 2010)</a:t>
          </a:r>
          <a:endParaRPr lang="en-GB"/>
        </a:p>
      </dgm:t>
    </dgm:pt>
    <dgm:pt modelId="{C6DFE9AE-DDFC-4869-A92B-3305DF7FA5DB}" type="parTrans" cxnId="{B5531834-5899-4BE2-9036-0D51F180E081}">
      <dgm:prSet/>
      <dgm:spPr/>
      <dgm:t>
        <a:bodyPr/>
        <a:lstStyle/>
        <a:p>
          <a:endParaRPr lang="en-GB"/>
        </a:p>
      </dgm:t>
    </dgm:pt>
    <dgm:pt modelId="{CB7509AB-B8E0-4DA6-95A4-EB640587DD7E}" type="sibTrans" cxnId="{B5531834-5899-4BE2-9036-0D51F180E081}">
      <dgm:prSet/>
      <dgm:spPr/>
      <dgm:t>
        <a:bodyPr/>
        <a:lstStyle/>
        <a:p>
          <a:endParaRPr lang="en-GB"/>
        </a:p>
      </dgm:t>
    </dgm:pt>
    <dgm:pt modelId="{38EFFC6C-016E-49D8-8339-0CF2B1FD9E00}">
      <dgm:prSet phldrT="[Text]"/>
      <dgm:spPr/>
      <dgm:t>
        <a:bodyPr/>
        <a:lstStyle/>
        <a:p>
          <a:r>
            <a:rPr lang="en-US" b="1"/>
            <a:t>Deductive reasoning: </a:t>
          </a:r>
          <a:r>
            <a:rPr lang="en-US"/>
            <a:t> </a:t>
          </a:r>
          <a:endParaRPr lang="en-GB"/>
        </a:p>
      </dgm:t>
    </dgm:pt>
    <dgm:pt modelId="{E7D2FFD7-06BD-4291-92F9-FC36C8E8CE0B}" type="parTrans" cxnId="{07B40742-C84E-462F-B0AC-5D06AEDECBC1}">
      <dgm:prSet/>
      <dgm:spPr/>
      <dgm:t>
        <a:bodyPr/>
        <a:lstStyle/>
        <a:p>
          <a:endParaRPr lang="en-GB"/>
        </a:p>
      </dgm:t>
    </dgm:pt>
    <dgm:pt modelId="{5FD77D38-3349-4455-8946-3E6E898CEB34}" type="sibTrans" cxnId="{07B40742-C84E-462F-B0AC-5D06AEDECBC1}">
      <dgm:prSet/>
      <dgm:spPr/>
      <dgm:t>
        <a:bodyPr/>
        <a:lstStyle/>
        <a:p>
          <a:endParaRPr lang="en-GB"/>
        </a:p>
      </dgm:t>
    </dgm:pt>
    <dgm:pt modelId="{5D1CA604-7279-4CFE-B7E1-DF165E0EE62E}">
      <dgm:prSet phldrT="[Text]"/>
      <dgm:spPr/>
      <dgm:t>
        <a:bodyPr/>
        <a:lstStyle/>
        <a:p>
          <a:r>
            <a:rPr lang="en-US"/>
            <a:t>It is opposite of inductive reasoning. This method uses accessible material, truths or evidences for reaching at deduction. This method used for taking general declarations for foundation for reaching at a specific conclusion (Evans, 1993).</a:t>
          </a:r>
          <a:endParaRPr lang="en-GB"/>
        </a:p>
      </dgm:t>
    </dgm:pt>
    <dgm:pt modelId="{EDD70B56-DFB9-42D1-83A9-B8F612674B05}" type="parTrans" cxnId="{61CE3AD4-D214-4BC0-BA40-67E08849A731}">
      <dgm:prSet/>
      <dgm:spPr/>
      <dgm:t>
        <a:bodyPr/>
        <a:lstStyle/>
        <a:p>
          <a:endParaRPr lang="en-GB"/>
        </a:p>
      </dgm:t>
    </dgm:pt>
    <dgm:pt modelId="{1D947452-9AB2-4298-96BF-BB29ACC1B585}" type="sibTrans" cxnId="{61CE3AD4-D214-4BC0-BA40-67E08849A731}">
      <dgm:prSet/>
      <dgm:spPr/>
      <dgm:t>
        <a:bodyPr/>
        <a:lstStyle/>
        <a:p>
          <a:endParaRPr lang="en-GB"/>
        </a:p>
      </dgm:t>
    </dgm:pt>
    <dgm:pt modelId="{07A4C982-7F34-4F3F-BA68-C82D4D29630A}" type="pres">
      <dgm:prSet presAssocID="{1804A099-19B0-426B-8FB1-4F134DC84D52}" presName="linearFlow" presStyleCnt="0">
        <dgm:presLayoutVars>
          <dgm:dir/>
          <dgm:animLvl val="lvl"/>
          <dgm:resizeHandles val="exact"/>
        </dgm:presLayoutVars>
      </dgm:prSet>
      <dgm:spPr/>
    </dgm:pt>
    <dgm:pt modelId="{54B2A319-40A5-4D5A-8711-D42E0767B2E7}" type="pres">
      <dgm:prSet presAssocID="{C4D626AE-7CFE-466E-8F2F-A55012DE8BA9}" presName="composite" presStyleCnt="0"/>
      <dgm:spPr/>
    </dgm:pt>
    <dgm:pt modelId="{E0023FED-C14C-4C19-A723-99F60CBAA9AD}" type="pres">
      <dgm:prSet presAssocID="{C4D626AE-7CFE-466E-8F2F-A55012DE8BA9}" presName="parentText" presStyleLbl="alignNode1" presStyleIdx="0" presStyleCnt="2">
        <dgm:presLayoutVars>
          <dgm:chMax val="1"/>
          <dgm:bulletEnabled val="1"/>
        </dgm:presLayoutVars>
      </dgm:prSet>
      <dgm:spPr/>
    </dgm:pt>
    <dgm:pt modelId="{D04A40CC-D4C7-4876-84AC-D74CD60B98C1}" type="pres">
      <dgm:prSet presAssocID="{C4D626AE-7CFE-466E-8F2F-A55012DE8BA9}" presName="descendantText" presStyleLbl="alignAcc1" presStyleIdx="0" presStyleCnt="2" custLinFactY="-138792" custLinFactNeighborX="26626" custLinFactNeighborY="-200000">
        <dgm:presLayoutVars>
          <dgm:bulletEnabled val="1"/>
        </dgm:presLayoutVars>
      </dgm:prSet>
      <dgm:spPr/>
    </dgm:pt>
    <dgm:pt modelId="{D09F5E7F-DEFF-4B61-A39B-84E56535E4E6}" type="pres">
      <dgm:prSet presAssocID="{81C0CF49-D5E1-40C3-8F98-6A6CB2A79159}" presName="sp" presStyleCnt="0"/>
      <dgm:spPr/>
    </dgm:pt>
    <dgm:pt modelId="{131EB0D0-ABAA-494E-AC69-70EB01D5AEC9}" type="pres">
      <dgm:prSet presAssocID="{38EFFC6C-016E-49D8-8339-0CF2B1FD9E00}" presName="composite" presStyleCnt="0"/>
      <dgm:spPr/>
    </dgm:pt>
    <dgm:pt modelId="{F928B147-0B13-4968-8156-C2766EBD37A9}" type="pres">
      <dgm:prSet presAssocID="{38EFFC6C-016E-49D8-8339-0CF2B1FD9E00}" presName="parentText" presStyleLbl="alignNode1" presStyleIdx="1" presStyleCnt="2">
        <dgm:presLayoutVars>
          <dgm:chMax val="1"/>
          <dgm:bulletEnabled val="1"/>
        </dgm:presLayoutVars>
      </dgm:prSet>
      <dgm:spPr/>
    </dgm:pt>
    <dgm:pt modelId="{B99CAD9B-8534-4835-80AA-0C3B923F6F6F}" type="pres">
      <dgm:prSet presAssocID="{38EFFC6C-016E-49D8-8339-0CF2B1FD9E00}" presName="descendantText" presStyleLbl="alignAcc1" presStyleIdx="1" presStyleCnt="2">
        <dgm:presLayoutVars>
          <dgm:bulletEnabled val="1"/>
        </dgm:presLayoutVars>
      </dgm:prSet>
      <dgm:spPr/>
    </dgm:pt>
  </dgm:ptLst>
  <dgm:cxnLst>
    <dgm:cxn modelId="{97C0FB27-8072-46E0-8C11-B028B523D5E7}" type="presOf" srcId="{C4D626AE-7CFE-466E-8F2F-A55012DE8BA9}" destId="{E0023FED-C14C-4C19-A723-99F60CBAA9AD}" srcOrd="0" destOrd="0" presId="urn:microsoft.com/office/officeart/2005/8/layout/chevron2"/>
    <dgm:cxn modelId="{B5531834-5899-4BE2-9036-0D51F180E081}" srcId="{C4D626AE-7CFE-466E-8F2F-A55012DE8BA9}" destId="{6E330AC0-14CD-40C2-822C-5E1F003F4801}" srcOrd="0" destOrd="0" parTransId="{C6DFE9AE-DDFC-4869-A92B-3305DF7FA5DB}" sibTransId="{CB7509AB-B8E0-4DA6-95A4-EB640587DD7E}"/>
    <dgm:cxn modelId="{07B40742-C84E-462F-B0AC-5D06AEDECBC1}" srcId="{1804A099-19B0-426B-8FB1-4F134DC84D52}" destId="{38EFFC6C-016E-49D8-8339-0CF2B1FD9E00}" srcOrd="1" destOrd="0" parTransId="{E7D2FFD7-06BD-4291-92F9-FC36C8E8CE0B}" sibTransId="{5FD77D38-3349-4455-8946-3E6E898CEB34}"/>
    <dgm:cxn modelId="{D1415E6B-4D1C-4B30-B529-6290C618292D}" type="presOf" srcId="{38EFFC6C-016E-49D8-8339-0CF2B1FD9E00}" destId="{F928B147-0B13-4968-8156-C2766EBD37A9}" srcOrd="0" destOrd="0" presId="urn:microsoft.com/office/officeart/2005/8/layout/chevron2"/>
    <dgm:cxn modelId="{3C470A95-00D1-4E1E-AE06-98D3DE5A9DB1}" srcId="{1804A099-19B0-426B-8FB1-4F134DC84D52}" destId="{C4D626AE-7CFE-466E-8F2F-A55012DE8BA9}" srcOrd="0" destOrd="0" parTransId="{D8E0822A-7229-4CE7-A29D-68206D590304}" sibTransId="{81C0CF49-D5E1-40C3-8F98-6A6CB2A79159}"/>
    <dgm:cxn modelId="{92163F9E-EA1C-4E02-BF62-32E7A8CA341E}" type="presOf" srcId="{6E330AC0-14CD-40C2-822C-5E1F003F4801}" destId="{D04A40CC-D4C7-4876-84AC-D74CD60B98C1}" srcOrd="0" destOrd="0" presId="urn:microsoft.com/office/officeart/2005/8/layout/chevron2"/>
    <dgm:cxn modelId="{C6AFF0B4-03C7-4B6A-9FA6-9BFEB5D1BC0F}" type="presOf" srcId="{5D1CA604-7279-4CFE-B7E1-DF165E0EE62E}" destId="{B99CAD9B-8534-4835-80AA-0C3B923F6F6F}" srcOrd="0" destOrd="0" presId="urn:microsoft.com/office/officeart/2005/8/layout/chevron2"/>
    <dgm:cxn modelId="{3FD9D9D0-857F-4942-9448-EA12B9B9F00A}" type="presOf" srcId="{1804A099-19B0-426B-8FB1-4F134DC84D52}" destId="{07A4C982-7F34-4F3F-BA68-C82D4D29630A}" srcOrd="0" destOrd="0" presId="urn:microsoft.com/office/officeart/2005/8/layout/chevron2"/>
    <dgm:cxn modelId="{61CE3AD4-D214-4BC0-BA40-67E08849A731}" srcId="{38EFFC6C-016E-49D8-8339-0CF2B1FD9E00}" destId="{5D1CA604-7279-4CFE-B7E1-DF165E0EE62E}" srcOrd="0" destOrd="0" parTransId="{EDD70B56-DFB9-42D1-83A9-B8F612674B05}" sibTransId="{1D947452-9AB2-4298-96BF-BB29ACC1B585}"/>
    <dgm:cxn modelId="{4F66E97A-4A7C-4360-93A3-0F8296826A1F}" type="presParOf" srcId="{07A4C982-7F34-4F3F-BA68-C82D4D29630A}" destId="{54B2A319-40A5-4D5A-8711-D42E0767B2E7}" srcOrd="0" destOrd="0" presId="urn:microsoft.com/office/officeart/2005/8/layout/chevron2"/>
    <dgm:cxn modelId="{6DCA7FBD-7B9C-4810-8B59-6154FC9B724C}" type="presParOf" srcId="{54B2A319-40A5-4D5A-8711-D42E0767B2E7}" destId="{E0023FED-C14C-4C19-A723-99F60CBAA9AD}" srcOrd="0" destOrd="0" presId="urn:microsoft.com/office/officeart/2005/8/layout/chevron2"/>
    <dgm:cxn modelId="{DA664FA8-A63A-407D-B24F-84A60E111984}" type="presParOf" srcId="{54B2A319-40A5-4D5A-8711-D42E0767B2E7}" destId="{D04A40CC-D4C7-4876-84AC-D74CD60B98C1}" srcOrd="1" destOrd="0" presId="urn:microsoft.com/office/officeart/2005/8/layout/chevron2"/>
    <dgm:cxn modelId="{D2E1720C-9E9A-4AD0-81AF-C164FD8C990B}" type="presParOf" srcId="{07A4C982-7F34-4F3F-BA68-C82D4D29630A}" destId="{D09F5E7F-DEFF-4B61-A39B-84E56535E4E6}" srcOrd="1" destOrd="0" presId="urn:microsoft.com/office/officeart/2005/8/layout/chevron2"/>
    <dgm:cxn modelId="{E715652D-8073-4934-9BD4-C0F36E5A8E73}" type="presParOf" srcId="{07A4C982-7F34-4F3F-BA68-C82D4D29630A}" destId="{131EB0D0-ABAA-494E-AC69-70EB01D5AEC9}" srcOrd="2" destOrd="0" presId="urn:microsoft.com/office/officeart/2005/8/layout/chevron2"/>
    <dgm:cxn modelId="{F7E19271-4435-45E3-849C-0D31202CD6C4}" type="presParOf" srcId="{131EB0D0-ABAA-494E-AC69-70EB01D5AEC9}" destId="{F928B147-0B13-4968-8156-C2766EBD37A9}" srcOrd="0" destOrd="0" presId="urn:microsoft.com/office/officeart/2005/8/layout/chevron2"/>
    <dgm:cxn modelId="{0F4E88D6-8C0E-407A-A27F-F6BEA0C45873}" type="presParOf" srcId="{131EB0D0-ABAA-494E-AC69-70EB01D5AEC9}" destId="{B99CAD9B-8534-4835-80AA-0C3B923F6F6F}"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0E341C-A7C7-4BBE-8732-E3645E2FEBA8}">
      <dsp:nvSpPr>
        <dsp:cNvPr id="0" name=""/>
        <dsp:cNvSpPr/>
      </dsp:nvSpPr>
      <dsp:spPr>
        <a:xfrm rot="5400000">
          <a:off x="-246766" y="249134"/>
          <a:ext cx="1645108" cy="1151576"/>
        </a:xfrm>
        <a:prstGeom prst="chevron">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Impact of beliefs</a:t>
          </a:r>
        </a:p>
      </dsp:txBody>
      <dsp:txXfrm rot="-5400000">
        <a:off x="0" y="578156"/>
        <a:ext cx="1151576" cy="493532"/>
      </dsp:txXfrm>
    </dsp:sp>
    <dsp:sp modelId="{0126CB1A-A9F8-4E0F-8F1B-9A076F93A588}">
      <dsp:nvSpPr>
        <dsp:cNvPr id="0" name=""/>
        <dsp:cNvSpPr/>
      </dsp:nvSpPr>
      <dsp:spPr>
        <a:xfrm rot="5400000">
          <a:off x="3019595" y="-1865651"/>
          <a:ext cx="1069320" cy="4805358"/>
        </a:xfrm>
        <a:prstGeom prst="round2Same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US" sz="900" kern="1200"/>
            <a:t>In Barclay organizational culture beliefs, attitudes and values have a lot of importance. Barclay has defined its beliefs to ensure its purpose of creating opportunities to rise. They work together with customers, colleagues, customers, clients and society in order to create jobs for making progress (Barclays, 2017)</a:t>
          </a:r>
          <a:endParaRPr lang="en-GB" sz="900" kern="1200"/>
        </a:p>
      </dsp:txBody>
      <dsp:txXfrm rot="-5400000">
        <a:off x="1151576" y="54568"/>
        <a:ext cx="4753158" cy="964920"/>
      </dsp:txXfrm>
    </dsp:sp>
    <dsp:sp modelId="{185227A0-0DBF-4BA0-9F47-2EC05A84C36C}">
      <dsp:nvSpPr>
        <dsp:cNvPr id="0" name=""/>
        <dsp:cNvSpPr/>
      </dsp:nvSpPr>
      <dsp:spPr>
        <a:xfrm rot="5400000">
          <a:off x="-246766" y="1700686"/>
          <a:ext cx="1645108" cy="1151576"/>
        </a:xfrm>
        <a:prstGeom prst="chevron">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Impact of attitudes</a:t>
          </a:r>
        </a:p>
      </dsp:txBody>
      <dsp:txXfrm rot="-5400000">
        <a:off x="0" y="2029708"/>
        <a:ext cx="1151576" cy="493532"/>
      </dsp:txXfrm>
    </dsp:sp>
    <dsp:sp modelId="{8C9330E7-FE1B-4CAA-8AD0-4CBC41C006B4}">
      <dsp:nvSpPr>
        <dsp:cNvPr id="0" name=""/>
        <dsp:cNvSpPr/>
      </dsp:nvSpPr>
      <dsp:spPr>
        <a:xfrm rot="5400000">
          <a:off x="3019595" y="-414098"/>
          <a:ext cx="1069320" cy="4805358"/>
        </a:xfrm>
        <a:prstGeom prst="round2Same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 Barclay is a multinational bank and has operations around the world. It has workers belong to diverse races, nationalities, and cultures. Due to increased globalization and interconnectivity with different races and cultures Barclay have attitude to employ people distant from their countries of birth carrying with them diverse norms, values, and cultures.  To deal with this Barclay have an increased impact of attitude that enable them to effectively accomplished and raise practical and standard organization attitude that that cuts across the races for confirming the pleasant setup (Barclays, 2017)</a:t>
          </a:r>
          <a:endParaRPr lang="en-GB" sz="900" kern="1200"/>
        </a:p>
      </dsp:txBody>
      <dsp:txXfrm rot="-5400000">
        <a:off x="1151576" y="1506121"/>
        <a:ext cx="4753158" cy="964920"/>
      </dsp:txXfrm>
    </dsp:sp>
    <dsp:sp modelId="{803D1D4B-D6D5-41B1-8107-BD5D08F51A71}">
      <dsp:nvSpPr>
        <dsp:cNvPr id="0" name=""/>
        <dsp:cNvSpPr/>
      </dsp:nvSpPr>
      <dsp:spPr>
        <a:xfrm rot="5400000">
          <a:off x="-246766" y="3152239"/>
          <a:ext cx="1645108" cy="1151576"/>
        </a:xfrm>
        <a:prstGeom prst="chevron">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Impact of values</a:t>
          </a:r>
        </a:p>
      </dsp:txBody>
      <dsp:txXfrm rot="-5400000">
        <a:off x="0" y="3481261"/>
        <a:ext cx="1151576" cy="493532"/>
      </dsp:txXfrm>
    </dsp:sp>
    <dsp:sp modelId="{15EC56AB-A74A-4891-930F-45CCF75CF081}">
      <dsp:nvSpPr>
        <dsp:cNvPr id="0" name=""/>
        <dsp:cNvSpPr/>
      </dsp:nvSpPr>
      <dsp:spPr>
        <a:xfrm rot="5400000">
          <a:off x="3019595" y="1037454"/>
          <a:ext cx="1069320" cy="4805358"/>
        </a:xfrm>
        <a:prstGeom prst="round2Same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Barclay gives a great value to integrity, services, Stewardship and excellence that allows it to work globally with people of different races, cultures and populations. Barclay values and code of conduct supervises the approaches for doing business internationally. There is a vast impact of values that creates a situation that cover all features related to teammates’ operational relations with the other Barclays workers, clients and clients, supervisors, governments, dealers, business associates, rivals and the larger public (Barclays, 2017)</a:t>
          </a:r>
          <a:endParaRPr lang="en-GB" sz="900" kern="1200"/>
        </a:p>
      </dsp:txBody>
      <dsp:txXfrm rot="-5400000">
        <a:off x="1151576" y="2957673"/>
        <a:ext cx="4753158" cy="9649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023FED-C14C-4C19-A723-99F60CBAA9AD}">
      <dsp:nvSpPr>
        <dsp:cNvPr id="0" name=""/>
        <dsp:cNvSpPr/>
      </dsp:nvSpPr>
      <dsp:spPr>
        <a:xfrm rot="5400000">
          <a:off x="-261595" y="263779"/>
          <a:ext cx="1743967" cy="1220777"/>
        </a:xfrm>
        <a:prstGeom prst="chevron">
          <a:avLst/>
        </a:prstGeom>
        <a:solidFill>
          <a:schemeClr val="accent2">
            <a:shade val="80000"/>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Inductive reasoning: </a:t>
          </a:r>
          <a:r>
            <a:rPr lang="en-US" sz="1700" kern="1200"/>
            <a:t> </a:t>
          </a:r>
          <a:endParaRPr lang="en-GB" sz="1700" kern="1200"/>
        </a:p>
      </dsp:txBody>
      <dsp:txXfrm rot="-5400000">
        <a:off x="1" y="612573"/>
        <a:ext cx="1220777" cy="523190"/>
      </dsp:txXfrm>
    </dsp:sp>
    <dsp:sp modelId="{D04A40CC-D4C7-4876-84AC-D74CD60B98C1}">
      <dsp:nvSpPr>
        <dsp:cNvPr id="0" name=""/>
        <dsp:cNvSpPr/>
      </dsp:nvSpPr>
      <dsp:spPr>
        <a:xfrm rot="5400000">
          <a:off x="2786799" y="-1566021"/>
          <a:ext cx="1133579" cy="4265622"/>
        </a:xfrm>
        <a:prstGeom prst="round2SameRect">
          <a:avLst/>
        </a:prstGeom>
        <a:solidFill>
          <a:schemeClr val="lt1">
            <a:alpha val="90000"/>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t>It contains the logical process. This method of reasoning monitors a specific behavior and path for making implications. This logical process contains numerous evidences, where most are deemed to be true. All these are shared for getting a deduction. This method-based ion reasoning includes extrapolation, predicting, or actions. This method reflects actions for the creation of generality (Vickers, 2010)</a:t>
          </a:r>
          <a:endParaRPr lang="en-GB" sz="1100" kern="1200"/>
        </a:p>
      </dsp:txBody>
      <dsp:txXfrm rot="-5400000">
        <a:off x="1220778" y="55337"/>
        <a:ext cx="4210285" cy="1022905"/>
      </dsp:txXfrm>
    </dsp:sp>
    <dsp:sp modelId="{F928B147-0B13-4968-8156-C2766EBD37A9}">
      <dsp:nvSpPr>
        <dsp:cNvPr id="0" name=""/>
        <dsp:cNvSpPr/>
      </dsp:nvSpPr>
      <dsp:spPr>
        <a:xfrm rot="5400000">
          <a:off x="-261595" y="1715843"/>
          <a:ext cx="1743967" cy="1220777"/>
        </a:xfrm>
        <a:prstGeom prst="chevron">
          <a:avLst/>
        </a:prstGeom>
        <a:solidFill>
          <a:schemeClr val="accent2">
            <a:shade val="80000"/>
            <a:hueOff val="-35872"/>
            <a:satOff val="-4024"/>
            <a:lumOff val="25680"/>
            <a:alphaOff val="0"/>
          </a:schemeClr>
        </a:solidFill>
        <a:ln w="25400" cap="flat" cmpd="sng" algn="ctr">
          <a:solidFill>
            <a:schemeClr val="accent2">
              <a:shade val="80000"/>
              <a:hueOff val="-35872"/>
              <a:satOff val="-4024"/>
              <a:lumOff val="2568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Deductive reasoning: </a:t>
          </a:r>
          <a:r>
            <a:rPr lang="en-US" sz="1700" kern="1200"/>
            <a:t> </a:t>
          </a:r>
          <a:endParaRPr lang="en-GB" sz="1700" kern="1200"/>
        </a:p>
      </dsp:txBody>
      <dsp:txXfrm rot="-5400000">
        <a:off x="1" y="2064637"/>
        <a:ext cx="1220777" cy="523190"/>
      </dsp:txXfrm>
    </dsp:sp>
    <dsp:sp modelId="{B99CAD9B-8534-4835-80AA-0C3B923F6F6F}">
      <dsp:nvSpPr>
        <dsp:cNvPr id="0" name=""/>
        <dsp:cNvSpPr/>
      </dsp:nvSpPr>
      <dsp:spPr>
        <a:xfrm rot="5400000">
          <a:off x="2786799" y="-111773"/>
          <a:ext cx="1133579" cy="4265622"/>
        </a:xfrm>
        <a:prstGeom prst="round2SameRect">
          <a:avLst/>
        </a:prstGeom>
        <a:solidFill>
          <a:schemeClr val="lt1">
            <a:alpha val="90000"/>
            <a:hueOff val="0"/>
            <a:satOff val="0"/>
            <a:lumOff val="0"/>
            <a:alphaOff val="0"/>
          </a:schemeClr>
        </a:solidFill>
        <a:ln w="25400" cap="flat" cmpd="sng" algn="ctr">
          <a:solidFill>
            <a:schemeClr val="accent2">
              <a:shade val="80000"/>
              <a:hueOff val="-35872"/>
              <a:satOff val="-4024"/>
              <a:lumOff val="2568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t>It is opposite of inductive reasoning. This method uses accessible material, truths or evidences for reaching at deduction. This method used for taking general declarations for foundation for reaching at a specific conclusion (Evans, 1993).</a:t>
          </a:r>
          <a:endParaRPr lang="en-GB" sz="1100" kern="1200"/>
        </a:p>
      </dsp:txBody>
      <dsp:txXfrm rot="-5400000">
        <a:off x="1220778" y="1509585"/>
        <a:ext cx="4210285" cy="102290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402D16-78B9-4B73-B7B9-84F413327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5699</Words>
  <Characters>32486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behavior</vt:lpstr>
    </vt:vector>
  </TitlesOfParts>
  <Company/>
  <LinksUpToDate>false</LinksUpToDate>
  <CharactersWithSpaces>38109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behavior</dc:title>
  <dc:creator>lenovo</dc:creator>
  <cp:lastModifiedBy>Riffet Parveen</cp:lastModifiedBy>
  <cp:revision>2</cp:revision>
  <dcterms:created xsi:type="dcterms:W3CDTF">2019-07-30T21:17:00Z</dcterms:created>
  <dcterms:modified xsi:type="dcterms:W3CDTF">2019-07-30T21:17:00Z</dcterms:modified>
</cp:coreProperties>
</file>