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40" w:after="240" w:line="360" w:lineRule="auto"/>
        <w:jc w:val="center"/>
        <w:rPr>
          <w:rFonts w:ascii="Times New Roman" w:hAnsi="Times New Roman" w:eastAsia="Times New Roman" w:cs="Times New Roman"/>
          <w:b/>
          <w:color w:val="000000"/>
          <w:sz w:val="24"/>
          <w:szCs w:val="24"/>
        </w:rPr>
      </w:pPr>
    </w:p>
    <w:p>
      <w:pPr>
        <w:spacing w:before="240" w:after="240" w:line="360" w:lineRule="auto"/>
        <w:jc w:val="center"/>
        <w:rPr>
          <w:rFonts w:ascii="Times New Roman" w:hAnsi="Times New Roman" w:eastAsia="Times New Roman" w:cs="Times New Roman"/>
          <w:b/>
          <w:color w:val="000000"/>
          <w:sz w:val="32"/>
          <w:szCs w:val="32"/>
        </w:rPr>
      </w:pPr>
      <w:r>
        <w:rPr>
          <w:rFonts w:ascii="Times New Roman" w:hAnsi="Times New Roman" w:eastAsia="Times New Roman" w:cs="Times New Roman"/>
          <w:b/>
          <w:color w:val="000000"/>
          <w:sz w:val="32"/>
          <w:szCs w:val="32"/>
        </w:rPr>
        <w:t>Student name and Number</w:t>
      </w:r>
    </w:p>
    <w:p>
      <w:pPr>
        <w:spacing w:before="240" w:after="240" w:line="360" w:lineRule="auto"/>
        <w:jc w:val="center"/>
        <w:rPr>
          <w:rFonts w:hint="default" w:ascii="Times New Roman" w:hAnsi="Times New Roman" w:eastAsia="Times New Roman" w:cs="Times New Roman"/>
          <w:b/>
          <w:color w:val="000000"/>
          <w:sz w:val="24"/>
          <w:szCs w:val="24"/>
          <w:lang w:val="en-GB"/>
        </w:rPr>
      </w:pPr>
      <w:r>
        <w:rPr>
          <w:rFonts w:hint="default" w:ascii="Times New Roman" w:hAnsi="Times New Roman" w:eastAsia="Times New Roman" w:cs="Times New Roman"/>
          <w:b/>
          <w:color w:val="000000"/>
          <w:sz w:val="24"/>
          <w:szCs w:val="24"/>
          <w:lang w:val="en-GB"/>
        </w:rPr>
        <w:t>Alexandra Elena Vlad -2118684</w:t>
      </w:r>
    </w:p>
    <w:p>
      <w:pPr>
        <w:spacing w:before="240" w:after="240" w:line="360" w:lineRule="auto"/>
        <w:jc w:val="center"/>
        <w:rPr>
          <w:rFonts w:ascii="Times New Roman" w:hAnsi="Times New Roman" w:eastAsia="Times New Roman" w:cs="Times New Roman"/>
          <w:b/>
          <w:color w:val="000000"/>
          <w:sz w:val="24"/>
          <w:szCs w:val="24"/>
        </w:rPr>
      </w:pPr>
    </w:p>
    <w:p>
      <w:pPr>
        <w:spacing w:before="240" w:after="240" w:line="360" w:lineRule="auto"/>
        <w:jc w:val="center"/>
        <w:rPr>
          <w:rFonts w:ascii="Times New Roman" w:hAnsi="Times New Roman" w:eastAsia="Times New Roman" w:cs="Times New Roman"/>
          <w:b/>
          <w:color w:val="000000"/>
          <w:sz w:val="24"/>
          <w:szCs w:val="24"/>
        </w:rPr>
      </w:pPr>
    </w:p>
    <w:p>
      <w:pPr>
        <w:spacing w:before="240" w:after="240" w:line="360" w:lineRule="auto"/>
        <w:jc w:val="center"/>
        <w:rPr>
          <w:rFonts w:hint="default" w:ascii="Times New Roman" w:hAnsi="Times New Roman" w:eastAsia="Times New Roman" w:cs="Times New Roman"/>
          <w:sz w:val="32"/>
          <w:szCs w:val="32"/>
          <w:lang w:val="en-GB"/>
        </w:rPr>
      </w:pPr>
      <w:r>
        <w:rPr>
          <w:rFonts w:ascii="Times New Roman" w:hAnsi="Times New Roman" w:eastAsia="Times New Roman" w:cs="Times New Roman"/>
          <w:b/>
          <w:color w:val="000000"/>
          <w:sz w:val="32"/>
          <w:szCs w:val="32"/>
        </w:rPr>
        <w:t>Module Name-</w:t>
      </w:r>
      <w:r>
        <w:rPr>
          <w:rFonts w:hint="default" w:ascii="Times New Roman" w:hAnsi="Times New Roman" w:eastAsia="Times New Roman" w:cs="Times New Roman"/>
          <w:b/>
          <w:color w:val="000000"/>
          <w:sz w:val="32"/>
          <w:szCs w:val="32"/>
          <w:lang w:val="en-GB"/>
        </w:rPr>
        <w:t xml:space="preserve"> Operating Hotel Facilities</w:t>
      </w:r>
    </w:p>
    <w:p>
      <w:pPr>
        <w:spacing w:before="240" w:after="240" w:line="360" w:lineRule="auto"/>
        <w:jc w:val="center"/>
        <w:rPr>
          <w:rFonts w:ascii="Times New Roman" w:hAnsi="Times New Roman" w:eastAsia="Times New Roman" w:cs="Times New Roman"/>
          <w:b/>
          <w:color w:val="000000"/>
          <w:sz w:val="32"/>
          <w:szCs w:val="32"/>
        </w:rPr>
      </w:pPr>
      <w:r>
        <w:rPr>
          <w:rFonts w:ascii="Times New Roman" w:hAnsi="Times New Roman" w:eastAsia="Times New Roman" w:cs="Times New Roman"/>
          <w:b/>
          <w:color w:val="000000"/>
          <w:sz w:val="32"/>
          <w:szCs w:val="32"/>
        </w:rPr>
        <w:t xml:space="preserve">TITLE- </w:t>
      </w:r>
      <w:r>
        <w:rPr>
          <w:rFonts w:hint="default" w:ascii="Times New Roman" w:hAnsi="Times New Roman" w:eastAsia="Times New Roman" w:cs="Times New Roman"/>
          <w:b/>
          <w:color w:val="000000"/>
          <w:sz w:val="32"/>
          <w:szCs w:val="32"/>
          <w:lang w:val="en-GB"/>
        </w:rPr>
        <w:t xml:space="preserve">Housekeeping Team Member Development Plan </w:t>
      </w:r>
    </w:p>
    <w:p>
      <w:pPr>
        <w:spacing w:before="240" w:after="240" w:line="360" w:lineRule="auto"/>
        <w:ind w:firstLine="1921" w:firstLineChars="600"/>
        <w:jc w:val="both"/>
        <w:rPr>
          <w:rFonts w:hint="default" w:ascii="Times New Roman" w:hAnsi="Times New Roman" w:eastAsia="Times New Roman" w:cs="Times New Roman"/>
          <w:b/>
          <w:color w:val="000000"/>
          <w:sz w:val="32"/>
          <w:szCs w:val="32"/>
          <w:lang w:val="en-GB"/>
        </w:rPr>
      </w:pPr>
      <w:bookmarkStart w:id="5" w:name="_GoBack"/>
      <w:bookmarkEnd w:id="5"/>
      <w:r>
        <w:rPr>
          <w:rFonts w:hint="default" w:ascii="Times New Roman" w:hAnsi="Times New Roman" w:eastAsia="Times New Roman" w:cs="Times New Roman"/>
          <w:b/>
          <w:color w:val="000000"/>
          <w:sz w:val="32"/>
          <w:szCs w:val="32"/>
          <w:lang w:val="en-GB"/>
        </w:rPr>
        <w:t>Lecturer name: Muhamad Cassamo</w:t>
      </w:r>
    </w:p>
    <w:p>
      <w:pPr>
        <w:spacing w:line="360" w:lineRule="auto"/>
        <w:jc w:val="both"/>
        <w:rPr>
          <w:rFonts w:ascii="Times New Roman" w:hAnsi="Times New Roman" w:eastAsia="Times New Roman" w:cs="Times New Roman"/>
          <w:b/>
          <w:sz w:val="24"/>
          <w:szCs w:val="24"/>
        </w:rPr>
      </w:pPr>
      <w:r>
        <w:rPr>
          <w:rFonts w:ascii="Times New Roman" w:hAnsi="Times New Roman" w:cs="Times New Roman"/>
          <w:sz w:val="24"/>
          <w:szCs w:val="24"/>
        </w:rPr>
        <w:br w:type="page"/>
      </w:r>
    </w:p>
    <w:sdt>
      <w:sdtPr>
        <w:rPr>
          <w:rFonts w:ascii="Times New Roman" w:hAnsi="Times New Roman" w:eastAsia="Arial" w:cs="Times New Roman"/>
          <w:color w:val="000000" w:themeColor="text1"/>
          <w:sz w:val="24"/>
          <w:szCs w:val="24"/>
          <w:lang w:val="en-GB" w:eastAsia="en-IN"/>
          <w14:textFill>
            <w14:solidFill>
              <w14:schemeClr w14:val="tx1"/>
            </w14:solidFill>
          </w14:textFill>
        </w:rPr>
        <w:id w:val="1260097762"/>
        <w:docPartObj>
          <w:docPartGallery w:val="Table of Contents"/>
          <w:docPartUnique/>
        </w:docPartObj>
      </w:sdtPr>
      <w:sdtEndPr>
        <w:rPr>
          <w:rFonts w:ascii="Times New Roman" w:hAnsi="Times New Roman" w:eastAsia="Arial" w:cs="Times New Roman"/>
          <w:b/>
          <w:bCs/>
          <w:color w:val="000000" w:themeColor="text1"/>
          <w:sz w:val="24"/>
          <w:szCs w:val="24"/>
          <w:lang w:val="en-GB" w:eastAsia="en-IN"/>
          <w14:textFill>
            <w14:solidFill>
              <w14:schemeClr w14:val="tx1"/>
            </w14:solidFill>
          </w14:textFill>
        </w:rPr>
      </w:sdtEndPr>
      <w:sdtContent>
        <w:p>
          <w:pPr>
            <w:pStyle w:val="17"/>
            <w:spacing w:line="360" w:lineRule="auto"/>
            <w:jc w:val="center"/>
            <w:rPr>
              <w:rFonts w:ascii="Times New Roman" w:hAnsi="Times New Roman" w:cs="Times New Roman"/>
              <w:b/>
              <w:bCs/>
              <w:color w:val="000000" w:themeColor="text1"/>
              <w:sz w:val="24"/>
              <w:szCs w:val="24"/>
              <w:lang w:val="en-GB"/>
              <w14:textFill>
                <w14:solidFill>
                  <w14:schemeClr w14:val="tx1"/>
                </w14:solidFill>
              </w14:textFill>
            </w:rPr>
          </w:pPr>
          <w:r>
            <w:rPr>
              <w:rFonts w:ascii="Times New Roman" w:hAnsi="Times New Roman" w:cs="Times New Roman"/>
              <w:b/>
              <w:bCs/>
              <w:color w:val="000000" w:themeColor="text1"/>
              <w:sz w:val="24"/>
              <w:szCs w:val="24"/>
              <w:lang w:val="en-GB"/>
              <w14:textFill>
                <w14:solidFill>
                  <w14:schemeClr w14:val="tx1"/>
                </w14:solidFill>
              </w14:textFill>
            </w:rPr>
            <w:t>Table of Contents</w:t>
          </w:r>
        </w:p>
        <w:p>
          <w:pPr>
            <w:pStyle w:val="15"/>
            <w:tabs>
              <w:tab w:val="right" w:leader="dot" w:pos="9019"/>
            </w:tabs>
            <w:spacing w:line="360" w:lineRule="auto"/>
            <w:rPr>
              <w:rFonts w:ascii="Times New Roman" w:hAnsi="Times New Roman" w:cs="Times New Roman" w:eastAsiaTheme="minorEastAsia"/>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TOC \o "1-3" \h \z \u </w:instrText>
          </w:r>
          <w:r>
            <w:rPr>
              <w:rFonts w:ascii="Times New Roman" w:hAnsi="Times New Roman" w:cs="Times New Roman"/>
              <w:color w:val="000000" w:themeColor="text1"/>
              <w:sz w:val="24"/>
              <w:szCs w:val="24"/>
              <w14:textFill>
                <w14:solidFill>
                  <w14:schemeClr w14:val="tx1"/>
                </w14:solidFill>
              </w14:textFill>
            </w:rPr>
            <w:fldChar w:fldCharType="separate"/>
          </w:r>
          <w:r>
            <w:fldChar w:fldCharType="begin"/>
          </w:r>
          <w:r>
            <w:instrText xml:space="preserve"> HYPERLINK \l "_Toc118192990" </w:instrText>
          </w:r>
          <w:r>
            <w:fldChar w:fldCharType="separate"/>
          </w:r>
          <w:r>
            <w:rPr>
              <w:rStyle w:val="12"/>
              <w:rFonts w:ascii="Times New Roman" w:hAnsi="Times New Roman" w:cs="Times New Roman"/>
              <w:color w:val="000000" w:themeColor="text1"/>
              <w:sz w:val="24"/>
              <w:szCs w:val="24"/>
              <w14:textFill>
                <w14:solidFill>
                  <w14:schemeClr w14:val="tx1"/>
                </w14:solidFill>
              </w14:textFill>
            </w:rPr>
            <w:t>Introduction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_Toc118192990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5"/>
            <w:tabs>
              <w:tab w:val="right" w:leader="dot" w:pos="9019"/>
            </w:tabs>
            <w:spacing w:line="360" w:lineRule="auto"/>
            <w:rPr>
              <w:rFonts w:ascii="Times New Roman" w:hAnsi="Times New Roman" w:cs="Times New Roman" w:eastAsiaTheme="minorEastAsia"/>
              <w:color w:val="000000" w:themeColor="text1"/>
              <w:sz w:val="24"/>
              <w:szCs w:val="24"/>
              <w14:textFill>
                <w14:solidFill>
                  <w14:schemeClr w14:val="tx1"/>
                </w14:solidFill>
              </w14:textFill>
            </w:rPr>
          </w:pPr>
          <w:r>
            <w:fldChar w:fldCharType="begin"/>
          </w:r>
          <w:r>
            <w:instrText xml:space="preserve"> HYPERLINK \l "_Toc118192991" </w:instrText>
          </w:r>
          <w:r>
            <w:fldChar w:fldCharType="separate"/>
          </w:r>
          <w:r>
            <w:rPr>
              <w:rStyle w:val="12"/>
              <w:rFonts w:ascii="Times New Roman" w:hAnsi="Times New Roman" w:cs="Times New Roman"/>
              <w:color w:val="000000" w:themeColor="text1"/>
              <w:sz w:val="24"/>
              <w:szCs w:val="24"/>
              <w14:textFill>
                <w14:solidFill>
                  <w14:schemeClr w14:val="tx1"/>
                </w14:solidFill>
              </w14:textFill>
            </w:rPr>
            <w:t>Activity Schedule</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_Toc118192991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5"/>
            <w:tabs>
              <w:tab w:val="right" w:leader="dot" w:pos="9019"/>
            </w:tabs>
            <w:spacing w:line="360" w:lineRule="auto"/>
            <w:rPr>
              <w:rFonts w:ascii="Times New Roman" w:hAnsi="Times New Roman" w:cs="Times New Roman" w:eastAsiaTheme="minorEastAsia"/>
              <w:color w:val="000000" w:themeColor="text1"/>
              <w:sz w:val="24"/>
              <w:szCs w:val="24"/>
              <w14:textFill>
                <w14:solidFill>
                  <w14:schemeClr w14:val="tx1"/>
                </w14:solidFill>
              </w14:textFill>
            </w:rPr>
          </w:pPr>
          <w:r>
            <w:fldChar w:fldCharType="begin"/>
          </w:r>
          <w:r>
            <w:instrText xml:space="preserve"> HYPERLINK \l "_Toc118192992" </w:instrText>
          </w:r>
          <w:r>
            <w:fldChar w:fldCharType="separate"/>
          </w:r>
          <w:r>
            <w:rPr>
              <w:rStyle w:val="12"/>
              <w:rFonts w:ascii="Times New Roman" w:hAnsi="Times New Roman" w:cs="Times New Roman"/>
              <w:color w:val="000000" w:themeColor="text1"/>
              <w:sz w:val="24"/>
              <w:szCs w:val="24"/>
              <w14:textFill>
                <w14:solidFill>
                  <w14:schemeClr w14:val="tx1"/>
                </w14:solidFill>
              </w14:textFill>
            </w:rPr>
            <w:t>Description of activities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_Toc118192992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5</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5"/>
            <w:tabs>
              <w:tab w:val="right" w:leader="dot" w:pos="9019"/>
            </w:tabs>
            <w:spacing w:line="360" w:lineRule="auto"/>
            <w:rPr>
              <w:rFonts w:ascii="Times New Roman" w:hAnsi="Times New Roman" w:cs="Times New Roman" w:eastAsiaTheme="minorEastAsia"/>
              <w:color w:val="000000" w:themeColor="text1"/>
              <w:sz w:val="24"/>
              <w:szCs w:val="24"/>
              <w14:textFill>
                <w14:solidFill>
                  <w14:schemeClr w14:val="tx1"/>
                </w14:solidFill>
              </w14:textFill>
            </w:rPr>
          </w:pPr>
          <w:r>
            <w:fldChar w:fldCharType="begin"/>
          </w:r>
          <w:r>
            <w:instrText xml:space="preserve"> HYPERLINK \l "_Toc118192993" </w:instrText>
          </w:r>
          <w:r>
            <w:fldChar w:fldCharType="separate"/>
          </w:r>
          <w:r>
            <w:rPr>
              <w:rStyle w:val="12"/>
              <w:rFonts w:ascii="Times New Roman" w:hAnsi="Times New Roman" w:cs="Times New Roman"/>
              <w:color w:val="000000" w:themeColor="text1"/>
              <w:sz w:val="24"/>
              <w:szCs w:val="24"/>
              <w14:textFill>
                <w14:solidFill>
                  <w14:schemeClr w14:val="tx1"/>
                </w14:solidFill>
              </w14:textFill>
            </w:rPr>
            <w:t>Conclusion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_Toc118192993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pStyle w:val="15"/>
            <w:tabs>
              <w:tab w:val="right" w:leader="dot" w:pos="9019"/>
            </w:tabs>
            <w:spacing w:line="360" w:lineRule="auto"/>
            <w:rPr>
              <w:rFonts w:ascii="Times New Roman" w:hAnsi="Times New Roman" w:cs="Times New Roman" w:eastAsiaTheme="minorEastAsia"/>
              <w:color w:val="000000" w:themeColor="text1"/>
              <w:sz w:val="24"/>
              <w:szCs w:val="24"/>
              <w14:textFill>
                <w14:solidFill>
                  <w14:schemeClr w14:val="tx1"/>
                </w14:solidFill>
              </w14:textFill>
            </w:rPr>
          </w:pPr>
          <w:r>
            <w:fldChar w:fldCharType="begin"/>
          </w:r>
          <w:r>
            <w:instrText xml:space="preserve"> HYPERLINK \l "_Toc118192994" </w:instrText>
          </w:r>
          <w:r>
            <w:fldChar w:fldCharType="separate"/>
          </w:r>
          <w:r>
            <w:rPr>
              <w:rStyle w:val="12"/>
              <w:rFonts w:ascii="Times New Roman" w:hAnsi="Times New Roman" w:cs="Times New Roman"/>
              <w:color w:val="000000" w:themeColor="text1"/>
              <w:sz w:val="24"/>
              <w:szCs w:val="24"/>
              <w14:textFill>
                <w14:solidFill>
                  <w14:schemeClr w14:val="tx1"/>
                </w14:solidFill>
              </w14:textFill>
            </w:rPr>
            <w:t>References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_Toc118192994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11</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pPr>
            <w:spacing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fldChar w:fldCharType="end"/>
          </w:r>
        </w:p>
      </w:sdtContent>
    </w:sdt>
    <w:p>
      <w:pPr>
        <w:spacing w:line="360" w:lineRule="auto"/>
        <w:jc w:val="both"/>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br w:type="page"/>
      </w:r>
    </w:p>
    <w:p>
      <w:pPr>
        <w:pStyle w:val="2"/>
        <w:spacing w:line="360" w:lineRule="auto"/>
        <w:rPr>
          <w:rFonts w:cs="Times New Roman"/>
          <w:szCs w:val="24"/>
        </w:rPr>
      </w:pPr>
      <w:bookmarkStart w:id="0" w:name="_Toc118192990"/>
      <w:r>
        <w:rPr>
          <w:rFonts w:cs="Times New Roman"/>
          <w:szCs w:val="24"/>
        </w:rPr>
        <w:t>Introduction</w:t>
      </w:r>
      <w:bookmarkEnd w:id="0"/>
      <w:r>
        <w:rPr>
          <w:rFonts w:cs="Times New Roman"/>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task is about welcoming the new housekeeping staff in the 4* hotel trinity. The senior housekeeping manager of Trinity hotels and it is responsibility of the manager to look after the new staffs who are joining the hotel with lack of idea about the workplace culture. It is responsibility of the manager to give housekeeping training among the staffs. In the training, they will be introduced the values of the organization too. Lastly, there will be interaction between other staffs to make them feel comfortable. </w:t>
      </w:r>
    </w:p>
    <w:p>
      <w:pPr>
        <w:pStyle w:val="2"/>
        <w:spacing w:line="360" w:lineRule="auto"/>
        <w:rPr>
          <w:rFonts w:cs="Times New Roman"/>
          <w:szCs w:val="24"/>
        </w:rPr>
      </w:pPr>
      <w:bookmarkStart w:id="1" w:name="_Toc118192991"/>
      <w:r>
        <w:rPr>
          <w:rFonts w:cs="Times New Roman"/>
          <w:szCs w:val="24"/>
        </w:rPr>
        <w:t>Activity Schedule</w:t>
      </w:r>
      <w:bookmarkEnd w:id="1"/>
      <w:r>
        <w:rPr>
          <w:rFonts w:cs="Times New Roman"/>
          <w:szCs w:val="24"/>
        </w:rPr>
        <w:t xml:space="preserve"> </w:t>
      </w:r>
    </w:p>
    <w:p>
      <w:pPr>
        <w:spacing w:line="360" w:lineRule="auto"/>
        <w:jc w:val="both"/>
        <w:rPr>
          <w:rFonts w:ascii="Times New Roman" w:hAnsi="Times New Roman" w:cs="Times New Roman"/>
          <w:sz w:val="24"/>
          <w:szCs w:val="24"/>
        </w:rPr>
      </w:pPr>
    </w:p>
    <w:tbl>
      <w:tblPr>
        <w:tblStyle w:val="16"/>
        <w:tblW w:w="10350" w:type="dxa"/>
        <w:tblInd w:w="-64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350"/>
        <w:gridCol w:w="1260"/>
        <w:gridCol w:w="1260"/>
        <w:gridCol w:w="1279"/>
        <w:gridCol w:w="1331"/>
        <w:gridCol w:w="1260"/>
        <w:gridCol w:w="1080"/>
        <w:gridCol w:w="153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35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weeks/days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Sunday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Monday </w:t>
            </w:r>
          </w:p>
        </w:tc>
        <w:tc>
          <w:tcPr>
            <w:tcW w:w="1279"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Tuesday</w:t>
            </w:r>
          </w:p>
        </w:tc>
        <w:tc>
          <w:tcPr>
            <w:tcW w:w="1331"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Wednesday</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Thursday</w:t>
            </w:r>
          </w:p>
        </w:tc>
        <w:tc>
          <w:tcPr>
            <w:tcW w:w="108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Friday</w:t>
            </w:r>
          </w:p>
        </w:tc>
        <w:tc>
          <w:tcPr>
            <w:tcW w:w="153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Saturday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35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Week 1</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Teaching excellent cleaning skills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Teaching how to use</w:t>
            </w:r>
          </w:p>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Different disinfectant products </w:t>
            </w:r>
          </w:p>
        </w:tc>
        <w:tc>
          <w:tcPr>
            <w:tcW w:w="1279"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Introducing several cleaning equipment (Tra, 2020) </w:t>
            </w:r>
          </w:p>
        </w:tc>
        <w:tc>
          <w:tcPr>
            <w:tcW w:w="1331"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hands on this equipment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on equipment  </w:t>
            </w:r>
          </w:p>
        </w:tc>
        <w:tc>
          <w:tcPr>
            <w:tcW w:w="108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 day </w:t>
            </w:r>
          </w:p>
        </w:tc>
        <w:tc>
          <w:tcPr>
            <w:tcW w:w="153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Revising the learning lessons for the whole week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35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Week 2</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lessons on g active listening skills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Developing sound teamwork skills in trainee </w:t>
            </w:r>
          </w:p>
        </w:tc>
        <w:tc>
          <w:tcPr>
            <w:tcW w:w="1279"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Teaching trained how to become empathetic to all   </w:t>
            </w:r>
          </w:p>
        </w:tc>
        <w:tc>
          <w:tcPr>
            <w:tcW w:w="1331"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the skills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the skills </w:t>
            </w:r>
          </w:p>
        </w:tc>
        <w:tc>
          <w:tcPr>
            <w:tcW w:w="108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Taking a small test to check the improvements  </w:t>
            </w:r>
          </w:p>
        </w:tc>
        <w:tc>
          <w:tcPr>
            <w:tcW w:w="153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 day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35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Week 3</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 day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Teaching how to greet guests </w:t>
            </w:r>
          </w:p>
        </w:tc>
        <w:tc>
          <w:tcPr>
            <w:tcW w:w="1279"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Giving training to increase their patience </w:t>
            </w:r>
          </w:p>
        </w:tc>
        <w:tc>
          <w:tcPr>
            <w:tcW w:w="1331"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Practice the skills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the skills learned in the entire week </w:t>
            </w:r>
          </w:p>
        </w:tc>
        <w:tc>
          <w:tcPr>
            <w:tcW w:w="108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Taking an introductory class where the trainee will meet existing permanent housekeepers of Trinity hotel </w:t>
            </w:r>
          </w:p>
        </w:tc>
        <w:tc>
          <w:tcPr>
            <w:tcW w:w="153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Taking a real exam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35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Week 4</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excellent communication skills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Arranging a cross-cultural train program </w:t>
            </w:r>
          </w:p>
        </w:tc>
        <w:tc>
          <w:tcPr>
            <w:tcW w:w="1279"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Teaching organizing skills </w:t>
            </w:r>
          </w:p>
        </w:tc>
        <w:tc>
          <w:tcPr>
            <w:tcW w:w="1331"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the skills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the skills learned in the week  </w:t>
            </w:r>
          </w:p>
        </w:tc>
        <w:tc>
          <w:tcPr>
            <w:tcW w:w="108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Off day</w:t>
            </w:r>
          </w:p>
        </w:tc>
        <w:tc>
          <w:tcPr>
            <w:tcW w:w="153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Evaluating everyone's performance growth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35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Week 5</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Teaching how to stay always myself- motivated</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Encouraging them   to give attention to every matter</w:t>
            </w:r>
          </w:p>
        </w:tc>
        <w:tc>
          <w:tcPr>
            <w:tcW w:w="1279"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Teaching strong time management skills  </w:t>
            </w:r>
          </w:p>
        </w:tc>
        <w:tc>
          <w:tcPr>
            <w:tcW w:w="1331"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cs="Times New Roman"/>
                <w:sz w:val="24"/>
                <w:szCs w:val="24"/>
              </w:rPr>
              <w:t>Practising the skills by role play (</w:t>
            </w:r>
            <w:r>
              <w:rPr>
                <w:rFonts w:ascii="Times New Roman" w:hAnsi="Times New Roman" w:eastAsia="Times New Roman" w:cs="Times New Roman"/>
                <w:color w:val="222222"/>
                <w:sz w:val="24"/>
                <w:szCs w:val="24"/>
                <w:highlight w:val="white"/>
              </w:rPr>
              <w:t>Whiting, and Symon, 2020. )</w:t>
            </w:r>
          </w:p>
        </w:tc>
        <w:tc>
          <w:tcPr>
            <w:tcW w:w="126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Off day</w:t>
            </w:r>
          </w:p>
        </w:tc>
        <w:tc>
          <w:tcPr>
            <w:tcW w:w="108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Taking an exam in the real scenario </w:t>
            </w:r>
          </w:p>
        </w:tc>
        <w:tc>
          <w:tcPr>
            <w:tcW w:w="153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all learned skills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35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Week 6</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Introducing trained with organizational culture, work ethics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 day </w:t>
            </w:r>
          </w:p>
        </w:tc>
        <w:tc>
          <w:tcPr>
            <w:tcW w:w="1279"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Encouraging to talk colleagues with respect   </w:t>
            </w:r>
          </w:p>
        </w:tc>
        <w:tc>
          <w:tcPr>
            <w:tcW w:w="1331"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Telling them the importance of working always with integrity and honesty </w:t>
            </w:r>
          </w:p>
        </w:tc>
        <w:tc>
          <w:tcPr>
            <w:tcW w:w="126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these skills </w:t>
            </w:r>
          </w:p>
        </w:tc>
        <w:tc>
          <w:tcPr>
            <w:tcW w:w="108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Monitoring each’s performance and giving feedback </w:t>
            </w:r>
          </w:p>
        </w:tc>
        <w:tc>
          <w:tcPr>
            <w:tcW w:w="153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Practising these skills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35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Week 7</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Training fire safety</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Introducing trainees to hazardous substances </w:t>
            </w:r>
          </w:p>
        </w:tc>
        <w:tc>
          <w:tcPr>
            <w:tcW w:w="1279"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 day </w:t>
            </w:r>
          </w:p>
        </w:tc>
        <w:tc>
          <w:tcPr>
            <w:tcW w:w="1331"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Giving training on how to handle hazardous substances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Teaching how to ensure hundred per cent health and safety at work </w:t>
            </w:r>
          </w:p>
        </w:tc>
        <w:tc>
          <w:tcPr>
            <w:tcW w:w="108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the skill </w:t>
            </w:r>
          </w:p>
        </w:tc>
        <w:tc>
          <w:tcPr>
            <w:tcW w:w="153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Organizing doubt clearance class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35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Week 8</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Giving lessons on trash management </w:t>
            </w:r>
          </w:p>
        </w:tc>
        <w:tc>
          <w:tcPr>
            <w:tcW w:w="12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Putting emphasis on important skills like time management, cleaning, and interpersonal skills  </w:t>
            </w:r>
          </w:p>
        </w:tc>
        <w:tc>
          <w:tcPr>
            <w:tcW w:w="1279"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Training to become flexible work </w:t>
            </w:r>
          </w:p>
        </w:tc>
        <w:tc>
          <w:tcPr>
            <w:tcW w:w="1331"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 day </w:t>
            </w:r>
          </w:p>
        </w:tc>
        <w:tc>
          <w:tcPr>
            <w:tcW w:w="126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Checking everyone is ready to go to the field or nor</w:t>
            </w:r>
          </w:p>
        </w:tc>
        <w:tc>
          <w:tcPr>
            <w:tcW w:w="1080" w:type="dxa"/>
            <w:shd w:val="clear" w:color="auto" w:fill="auto"/>
            <w:tcMar>
              <w:top w:w="100" w:type="dxa"/>
              <w:left w:w="100" w:type="dxa"/>
              <w:bottom w:w="100" w:type="dxa"/>
              <w:right w:w="100" w:type="dxa"/>
            </w:tcMar>
          </w:tcPr>
          <w:p>
            <w:pPr>
              <w:widowControl w:v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Revising important skills like cleaning skills, time management skills </w:t>
            </w:r>
          </w:p>
        </w:tc>
        <w:tc>
          <w:tcPr>
            <w:tcW w:w="153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Giving tops how to excel in the profession </w:t>
            </w:r>
          </w:p>
        </w:tc>
      </w:tr>
    </w:tbl>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pStyle w:val="2"/>
        <w:spacing w:line="360" w:lineRule="auto"/>
        <w:rPr>
          <w:rFonts w:cs="Times New Roman"/>
          <w:szCs w:val="24"/>
        </w:rPr>
      </w:pPr>
      <w:bookmarkStart w:id="2" w:name="_Toc118192992"/>
      <w:r>
        <w:rPr>
          <w:rFonts w:cs="Times New Roman"/>
          <w:szCs w:val="24"/>
        </w:rPr>
        <w:t>Description of the activities</w:t>
      </w:r>
      <w:bookmarkEnd w:id="2"/>
      <w:r>
        <w:rPr>
          <w:rFonts w:cs="Times New Roman"/>
          <w:szCs w:val="24"/>
        </w:rPr>
        <w:t xml:space="preserve">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Cleaning skills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foremost role of housekeeping staff is to keep the hotels and their rooms neat and clean. In this, they will learn different cleaning techniques from which they can clean a room in a short -time. For example, they will be taught how to clean kitchen sinks, bathroom sinks and toilets effectively. Because guests mainly complain about uncleanness in these.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Disinfecting surfaces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Now, after the covid-19 pandemic, the number of housekeepers has increased a lot.  Now only cleaning room surfaces is not enough. So, the trainee will learn various disinfectants like Peracetic acid or Hydrogen peroxide to be used on which surfaces, disinfectants to be used to which amount and so on.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Knowing to use cleaning equipment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Nowadays, most housekeeping work in 4-star and 5-star hotels is done on machines. It is efficient and time-saving (</w:t>
      </w:r>
      <w:r>
        <w:rPr>
          <w:rFonts w:ascii="Times New Roman" w:hAnsi="Times New Roman" w:eastAsia="Times New Roman" w:cs="Times New Roman"/>
          <w:color w:val="222222"/>
          <w:sz w:val="24"/>
          <w:szCs w:val="24"/>
          <w:highlight w:val="white"/>
        </w:rPr>
        <w:t>Wood, 2018)</w:t>
      </w:r>
      <w:r>
        <w:rPr>
          <w:rFonts w:ascii="Times New Roman" w:hAnsi="Times New Roman" w:cs="Times New Roman"/>
          <w:sz w:val="24"/>
          <w:szCs w:val="24"/>
        </w:rPr>
        <w:t xml:space="preserve">.  So, they will learn to use steam vapour machines, polishing machines, and floor scrubbers correctly.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Active listening skills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Active listening skills have greater importance in the cleaning profession. A true housekeeper must follow all guidelines and instructions of his/her instructor. Moreover, they have to fulfil all the demands of guests about cleaning to personal needs. For this, they must have to listen actively.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Teamwork skills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hundreds of housekeepers in Trinity hotel, So, to provide optimum customer service, housekeepers must work as a team to achieve success. Besides this, when they will practice teamwork will give them the capability to divide tough tasks into simple tasks.  This will help them in accomplishing the difficult task with ease. When a member will struggle, teamwork skills will encourage others to come in and help him out. Thus, the housekeeping job will be of top-notch quality. This will provide an unbeatable competitive edge to Trinity hotel.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Being Empathic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To work as a team, housekeepers must be empathetic to others then only they can receive better response from opposite side.</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Greeting skill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housekeepers enter a room to clean, they greet the guests. So, the housekeeper has to know how to agree properly. Then, it will make a good impression on guests. This will enhance Trinity hotel’ brand image in the market.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Being patient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Housekeeping staff has to develop a high level of patience. Then, they will not easily break down under tremendous work pressure during peak times. Patience will make them staying calmer and more composed in tough situations (</w:t>
      </w:r>
      <w:r>
        <w:rPr>
          <w:rFonts w:ascii="Times New Roman" w:hAnsi="Times New Roman" w:eastAsia="Times New Roman" w:cs="Times New Roman"/>
          <w:color w:val="222222"/>
          <w:sz w:val="24"/>
          <w:szCs w:val="24"/>
          <w:highlight w:val="white"/>
        </w:rPr>
        <w:t>Ortiga,   2021)</w:t>
      </w:r>
      <w:r>
        <w:rPr>
          <w:rFonts w:ascii="Times New Roman" w:hAnsi="Times New Roman" w:cs="Times New Roman"/>
          <w:sz w:val="24"/>
          <w:szCs w:val="24"/>
        </w:rPr>
        <w:t xml:space="preserve">.  So, they will not engage in heated arguments with guests, even the fault of the guests.  This will help Trinity hotel in maintaining its brand image. Alongside this, developing patience skills will make the housekeeping trainee more mature and limit disorganization.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Meeting with current housekeepers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very crucial to hold housekeeping trainees with the hotel's present housekeepers. Here, the housekeeper will share their experiences. From this, trainees will get a broad idea about what type of challenges they are going to face. So, they can better prepare themselves to mitigate those challenges swiftly.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Communication skills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To excel in the housekeeping profession, trainees have to develop communication skills. Housekeepers have to interact with different kinds of guests (</w:t>
      </w:r>
      <w:r>
        <w:rPr>
          <w:rFonts w:ascii="Times New Roman" w:hAnsi="Times New Roman" w:eastAsia="Times New Roman" w:cs="Times New Roman"/>
          <w:color w:val="222222"/>
          <w:sz w:val="24"/>
          <w:szCs w:val="24"/>
          <w:highlight w:val="white"/>
        </w:rPr>
        <w:t xml:space="preserve">Winterbotham </w:t>
      </w:r>
      <w:r>
        <w:rPr>
          <w:rFonts w:ascii="Times New Roman" w:hAnsi="Times New Roman" w:cs="Times New Roman"/>
          <w:i/>
          <w:sz w:val="24"/>
          <w:szCs w:val="24"/>
        </w:rPr>
        <w:t>et al</w:t>
      </w:r>
      <w:r>
        <w:rPr>
          <w:rFonts w:ascii="Times New Roman" w:hAnsi="Times New Roman" w:cs="Times New Roman"/>
          <w:sz w:val="24"/>
          <w:szCs w:val="24"/>
        </w:rPr>
        <w:t>., 2020). Housekeepers have the duty to navigate these interactions in an appropriate manner. Guests may be from different cultural backgrounds. So, developing good communication skills will help housekeepers in understanding their needs. Moreover, the housekeeper will be able to communicate with other team members.  So, there will be no confusion about each other's duty times. From developing sound communication skills, housekeepers can assist guests in identifying concerns about facilities that are not up to their expectations.</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Cross-cultural program</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Housekeeper trainees come from different cultural, racial, and ethical backgrounds. So, organizing a cross-cultural program is very essential. Here, they will get to know the values and traditions of other cultures.   Consequently, they develop respect for others which is also an aim of the training program (W Fakhry, Saad and Ibrahim, 2022).</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Organizing skills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Housekeepers have to develop robust organizing skills. This skill will enable them in doing numerous tasks keeping all equipment and supplies organized.  This will encourage them to have a 36 view of a room to select its cleaning priorities in that space.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Evaluating performance constantly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Giving them only training does not ensure they have developed the skills. For this, the housekeeper manager has to keep a close eye on their performance.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Self-motivation practices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Housekeepers have to work straight for 11 to 12 hours. In rush times, they have to take on additional responsibilities also. So, often they get burned out of work.  If the person is self-motivated, they will always try to work with greater determination and accuracy (</w:t>
      </w:r>
      <w:r>
        <w:rPr>
          <w:rFonts w:ascii="Times New Roman" w:hAnsi="Times New Roman" w:eastAsia="Times New Roman" w:cs="Times New Roman"/>
          <w:color w:val="222222"/>
          <w:sz w:val="24"/>
          <w:szCs w:val="24"/>
          <w:highlight w:val="white"/>
        </w:rPr>
        <w:t>Rydzik and Anitha,  2020)</w:t>
      </w:r>
      <w:r>
        <w:rPr>
          <w:rFonts w:ascii="Times New Roman" w:hAnsi="Times New Roman" w:cs="Times New Roman"/>
          <w:sz w:val="24"/>
          <w:szCs w:val="24"/>
        </w:rPr>
        <w:t xml:space="preserve">.  The Trinity hotel will get a huge competitive advantage from this boosted productivity.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Attentive to every detail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most professions, individuals have to be highly detail-oriented to guarantee the client will be satisfied with the work. They have to perform a wide range of work such as carpet cleaning, window treatment, infection control, sweeping, polishing and so on. Housekeepers have to pay high attention to every detail. Because for some guests even very small mistakes may be trivial. Furthermore, housekeepers have to be extremely consistent in their work. This will make them more meticulous in their responsibilities.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Time management skills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To become an expert housekeeper, an individual must have to attain sound time management skills. Housekeepers have to do various jobs on tight deadlines. The work pressure becomes extremely high during the peak seasons like festive times. Thus, time management skills help them to be able to work on a schedule (</w:t>
      </w:r>
      <w:r>
        <w:rPr>
          <w:rFonts w:ascii="Times New Roman" w:hAnsi="Times New Roman" w:eastAsia="Times New Roman" w:cs="Times New Roman"/>
          <w:color w:val="222222"/>
          <w:sz w:val="24"/>
          <w:szCs w:val="24"/>
          <w:highlight w:val="white"/>
        </w:rPr>
        <w:t>Rode and Poole, 2018)</w:t>
      </w:r>
      <w:r>
        <w:rPr>
          <w:rFonts w:ascii="Times New Roman" w:hAnsi="Times New Roman" w:cs="Times New Roman"/>
          <w:sz w:val="24"/>
          <w:szCs w:val="24"/>
        </w:rPr>
        <w:t xml:space="preserve">. Thus, they can complete tasks on time. From this, they will understand the true value of time. As a result, they will always come to work at the right time and finish assigned duties within the specified time.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Roleplay activities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Practising role play in the training program will take the effectiveness of the program to the next level. The ways certain situations cannot be created in conventional training programs. Here, roleplay is very effective. In this, they will better understand the situation and will automatically learn how to deal with the situation. Hence, they will face fewer difficulties in situations.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Introducing to organization’s values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To ensure the housekeeping trainee will contribute to stimulating Trinity hotel’s growth by delivering world-class customer services, they must be aware of the organization's values and culture (</w:t>
      </w:r>
      <w:r>
        <w:rPr>
          <w:rFonts w:ascii="Times New Roman" w:hAnsi="Times New Roman" w:eastAsia="Times New Roman" w:cs="Times New Roman"/>
          <w:color w:val="222222"/>
          <w:sz w:val="24"/>
          <w:szCs w:val="24"/>
          <w:highlight w:val="white"/>
        </w:rPr>
        <w:t>Sri, 2018)</w:t>
      </w:r>
      <w:r>
        <w:rPr>
          <w:rFonts w:ascii="Times New Roman" w:hAnsi="Times New Roman" w:cs="Times New Roman"/>
          <w:sz w:val="24"/>
          <w:szCs w:val="24"/>
        </w:rPr>
        <w:t>. This will provide them with guidance for housekeeping work. As a result, they can make the right decisions at the right time. Then, they can better align their work with the organization's business goals.</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Being honest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It is general that while doing a job housekeepers will make mistakes or even face mishaps. They can break a plate while washing or break a lamp while cleaning it (</w:t>
      </w:r>
      <w:r>
        <w:rPr>
          <w:rFonts w:ascii="Times New Roman" w:hAnsi="Times New Roman" w:eastAsia="Times New Roman" w:cs="Times New Roman"/>
          <w:color w:val="222222"/>
          <w:sz w:val="24"/>
          <w:szCs w:val="24"/>
          <w:highlight w:val="white"/>
        </w:rPr>
        <w:t>Guo, Cheng and Pavlou, 2019)</w:t>
      </w:r>
      <w:r>
        <w:rPr>
          <w:rFonts w:ascii="Times New Roman" w:hAnsi="Times New Roman" w:cs="Times New Roman"/>
          <w:sz w:val="24"/>
          <w:szCs w:val="24"/>
        </w:rPr>
        <w:t xml:space="preserve">. They can unknowingly damage the belonging of guests too. In this case, they have to be honest about what they have done. They should not blame the mistakes on others. Taking lessons, housekeepers also should make sure that no such incident would happen again. In this way, they will develop a strong character. This will be beneficial for Trinity hotel in managing issues.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Fire safety training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Many unwanted incidents can take place in hotels. Sometimes, hotels catch fire from air conditioners or future connections. So, the housekeeping crew also must be well-trained in fire safety. They should know how to use a fire extinguisher and not scream (</w:t>
      </w:r>
      <w:r>
        <w:rPr>
          <w:rFonts w:ascii="Times New Roman" w:hAnsi="Times New Roman" w:eastAsia="Times New Roman" w:cs="Times New Roman"/>
          <w:color w:val="222222"/>
          <w:sz w:val="24"/>
          <w:szCs w:val="24"/>
          <w:highlight w:val="white"/>
        </w:rPr>
        <w:t>Thébaud,   Kornrich, and Ruppanner,  2021 )</w:t>
      </w:r>
      <w:r>
        <w:rPr>
          <w:rFonts w:ascii="Times New Roman" w:hAnsi="Times New Roman" w:cs="Times New Roman"/>
          <w:sz w:val="24"/>
          <w:szCs w:val="24"/>
        </w:rPr>
        <w:t xml:space="preserve">. Nevertheless, guests will panic. They should be able to positively help other hotel staff to help in the evaluation process.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COSHH training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substances in a hotel such as fumes, chemicals, and dust which are hazardous to human health.  So, the housekeeping staff must have to be well conscious of this and know how to handle these safety concerns. In the training program, they will know that these types of substances are to be stored in cool dry areas with big exits. Moreover, the substances should not be in contact with washing facilities. This will reduce the chances of accidents from COSHH substances.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Checking performance growth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During the middle of a training program, it is important to evaluate the performance growth of all trainees and give them constructive feedback. This will help trainees in addressing what are the areas they are lagging behind (</w:t>
      </w:r>
      <w:r>
        <w:rPr>
          <w:rFonts w:ascii="Times New Roman" w:hAnsi="Times New Roman" w:eastAsia="Times New Roman" w:cs="Times New Roman"/>
          <w:color w:val="222222"/>
          <w:sz w:val="24"/>
          <w:szCs w:val="24"/>
          <w:highlight w:val="white"/>
        </w:rPr>
        <w:t>Gregg, 2018)</w:t>
      </w:r>
      <w:r>
        <w:rPr>
          <w:rFonts w:ascii="Times New Roman" w:hAnsi="Times New Roman" w:cs="Times New Roman"/>
          <w:sz w:val="24"/>
          <w:szCs w:val="24"/>
        </w:rPr>
        <w:t xml:space="preserve">. While giving feedback, trainers will also give suggestions to trainees on how to eliminate their weak points and sharpen their strong points. This will certainly help in achieving the final objective of the tanning program which is making trainees capable enough to maintain the standards of Trinity hotel.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Doubt clearance class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doubt clearance class is very critical in a training program. makes the program credible.  It is obvious that some trainees will have some doubts and queries about the working procedure and their job roles. So, organizing a doubt-clearing class will ensure that trainees have a precise idea about exactly what their distinct responsibilities are and how to do that.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Trash management skills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Trash management is an integral part of a housekeeping job profile. In trans management, trainees will be taught to package dry waste and wet waste separately. They will learn how to dispose of garbage without scattering it. They will learn how to prevent the garbage from bacteria contamination (</w:t>
      </w:r>
      <w:r>
        <w:rPr>
          <w:rFonts w:ascii="Times New Roman" w:hAnsi="Times New Roman" w:eastAsia="Times New Roman" w:cs="Times New Roman"/>
          <w:color w:val="222222"/>
          <w:sz w:val="24"/>
          <w:szCs w:val="24"/>
          <w:highlight w:val="white"/>
        </w:rPr>
        <w:t>Dashper, 2020)</w:t>
      </w:r>
      <w:r>
        <w:rPr>
          <w:rFonts w:ascii="Times New Roman" w:hAnsi="Times New Roman" w:cs="Times New Roman"/>
          <w:sz w:val="24"/>
          <w:szCs w:val="24"/>
        </w:rPr>
        <w:t xml:space="preserve">.  They will learn how to store, handle and collect waste and recycle it maintaining all health safety protocols. They will develop a habit of always wearing safety tools before starting cleaning.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Adopting flexibility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excel in the housekeeping profession, the trainees must have to be extremely flexible in work. They should be similarly comfortable working in night shifts as day shifts. This much of adaptability will also help housekeepers in taking on additional responsibilities. </w:t>
      </w:r>
    </w:p>
    <w:p>
      <w:pPr>
        <w:spacing w:line="360" w:lineRule="auto"/>
        <w:jc w:val="both"/>
        <w:rPr>
          <w:rFonts w:ascii="Times New Roman" w:hAnsi="Times New Roman" w:cs="Times New Roman"/>
          <w:sz w:val="24"/>
          <w:szCs w:val="24"/>
        </w:rPr>
      </w:pPr>
    </w:p>
    <w:p>
      <w:pPr>
        <w:pStyle w:val="2"/>
        <w:spacing w:line="360" w:lineRule="auto"/>
        <w:rPr>
          <w:rFonts w:cs="Times New Roman"/>
          <w:szCs w:val="24"/>
        </w:rPr>
      </w:pPr>
      <w:bookmarkStart w:id="3" w:name="_Toc118192993"/>
      <w:r>
        <w:rPr>
          <w:rFonts w:cs="Times New Roman"/>
          <w:szCs w:val="24"/>
        </w:rPr>
        <w:t>Conclusion</w:t>
      </w:r>
      <w:bookmarkEnd w:id="3"/>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to be concluded that training development program will foster mutual cooperation and coordination among the housekeeping trainees when they will start working. This will enhance the quality of the housekeeping job to a greater extent.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pPr>
        <w:pStyle w:val="2"/>
        <w:spacing w:line="360" w:lineRule="auto"/>
        <w:rPr>
          <w:rFonts w:cs="Times New Roman"/>
          <w:szCs w:val="24"/>
        </w:rPr>
      </w:pPr>
      <w:bookmarkStart w:id="4" w:name="_Toc118192994"/>
      <w:r>
        <w:rPr>
          <w:rFonts w:cs="Times New Roman"/>
          <w:szCs w:val="24"/>
        </w:rPr>
        <w:t>References</w:t>
      </w:r>
      <w:bookmarkEnd w:id="4"/>
    </w:p>
    <w:p>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Dashper, K., 2020. Mentoring for gender equality: Supporting female leaders in the hospitality industry. </w:t>
      </w:r>
      <w:r>
        <w:rPr>
          <w:rFonts w:ascii="Times New Roman" w:hAnsi="Times New Roman" w:cs="Times New Roman"/>
          <w:i/>
          <w:color w:val="222222"/>
          <w:sz w:val="24"/>
          <w:szCs w:val="24"/>
          <w:highlight w:val="white"/>
        </w:rPr>
        <w:t>International Journal of Hospitality Management</w:t>
      </w:r>
      <w:r>
        <w:rPr>
          <w:rFonts w:ascii="Times New Roman" w:hAnsi="Times New Roman" w:cs="Times New Roman"/>
          <w:color w:val="222222"/>
          <w:sz w:val="24"/>
          <w:szCs w:val="24"/>
          <w:highlight w:val="white"/>
        </w:rPr>
        <w:t xml:space="preserve">, </w:t>
      </w:r>
      <w:r>
        <w:rPr>
          <w:rFonts w:ascii="Times New Roman" w:hAnsi="Times New Roman" w:cs="Times New Roman"/>
          <w:i/>
          <w:color w:val="222222"/>
          <w:sz w:val="24"/>
          <w:szCs w:val="24"/>
          <w:highlight w:val="white"/>
        </w:rPr>
        <w:t>88</w:t>
      </w:r>
      <w:r>
        <w:rPr>
          <w:rFonts w:ascii="Times New Roman" w:hAnsi="Times New Roman" w:cs="Times New Roman"/>
          <w:color w:val="222222"/>
          <w:sz w:val="24"/>
          <w:szCs w:val="24"/>
          <w:highlight w:val="white"/>
        </w:rPr>
        <w:t>, p.102397.</w:t>
      </w:r>
    </w:p>
    <w:p>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Ortiga, Y.Y., 2021. Shifting employabilities: Skilling migrants in the nation of emigration. </w:t>
      </w:r>
      <w:r>
        <w:rPr>
          <w:rFonts w:ascii="Times New Roman" w:hAnsi="Times New Roman" w:cs="Times New Roman"/>
          <w:i/>
          <w:color w:val="222222"/>
          <w:sz w:val="24"/>
          <w:szCs w:val="24"/>
          <w:highlight w:val="white"/>
        </w:rPr>
        <w:t>Journal of Ethnic and Migration Studies</w:t>
      </w:r>
      <w:r>
        <w:rPr>
          <w:rFonts w:ascii="Times New Roman" w:hAnsi="Times New Roman" w:cs="Times New Roman"/>
          <w:color w:val="222222"/>
          <w:sz w:val="24"/>
          <w:szCs w:val="24"/>
          <w:highlight w:val="white"/>
        </w:rPr>
        <w:t xml:space="preserve">, </w:t>
      </w:r>
      <w:r>
        <w:rPr>
          <w:rFonts w:ascii="Times New Roman" w:hAnsi="Times New Roman" w:cs="Times New Roman"/>
          <w:i/>
          <w:color w:val="222222"/>
          <w:sz w:val="24"/>
          <w:szCs w:val="24"/>
          <w:highlight w:val="white"/>
        </w:rPr>
        <w:t>47</w:t>
      </w:r>
      <w:r>
        <w:rPr>
          <w:rFonts w:ascii="Times New Roman" w:hAnsi="Times New Roman" w:cs="Times New Roman"/>
          <w:color w:val="222222"/>
          <w:sz w:val="24"/>
          <w:szCs w:val="24"/>
          <w:highlight w:val="white"/>
        </w:rPr>
        <w:t>(10), pp.2270-2287.</w:t>
      </w:r>
    </w:p>
    <w:p>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Rode, J.A. and Poole, E.S., 2018, May. Putting the gender back in digital housekeeping. In </w:t>
      </w:r>
      <w:r>
        <w:rPr>
          <w:rFonts w:ascii="Times New Roman" w:hAnsi="Times New Roman" w:cs="Times New Roman"/>
          <w:i/>
          <w:color w:val="222222"/>
          <w:sz w:val="24"/>
          <w:szCs w:val="24"/>
          <w:highlight w:val="white"/>
        </w:rPr>
        <w:t>Proceedings of the 4th Conference on Gender &amp; IT</w:t>
      </w:r>
      <w:r>
        <w:rPr>
          <w:rFonts w:ascii="Times New Roman" w:hAnsi="Times New Roman" w:cs="Times New Roman"/>
          <w:color w:val="222222"/>
          <w:sz w:val="24"/>
          <w:szCs w:val="24"/>
          <w:highlight w:val="white"/>
        </w:rPr>
        <w:t xml:space="preserve"> (pp. 79-90).</w:t>
      </w:r>
    </w:p>
    <w:p>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Rydzik, A. and Anitha, S., 2020. Conceptualising the agency of migrant women workers: resilience, reworking and resistance. </w:t>
      </w:r>
      <w:r>
        <w:rPr>
          <w:rFonts w:ascii="Times New Roman" w:hAnsi="Times New Roman" w:cs="Times New Roman"/>
          <w:i/>
          <w:color w:val="222222"/>
          <w:sz w:val="24"/>
          <w:szCs w:val="24"/>
          <w:highlight w:val="white"/>
        </w:rPr>
        <w:t>Work, Employment and Society</w:t>
      </w:r>
      <w:r>
        <w:rPr>
          <w:rFonts w:ascii="Times New Roman" w:hAnsi="Times New Roman" w:cs="Times New Roman"/>
          <w:color w:val="222222"/>
          <w:sz w:val="24"/>
          <w:szCs w:val="24"/>
          <w:highlight w:val="white"/>
        </w:rPr>
        <w:t xml:space="preserve">, </w:t>
      </w:r>
      <w:r>
        <w:rPr>
          <w:rFonts w:ascii="Times New Roman" w:hAnsi="Times New Roman" w:cs="Times New Roman"/>
          <w:i/>
          <w:color w:val="222222"/>
          <w:sz w:val="24"/>
          <w:szCs w:val="24"/>
          <w:highlight w:val="white"/>
        </w:rPr>
        <w:t>34</w:t>
      </w:r>
      <w:r>
        <w:rPr>
          <w:rFonts w:ascii="Times New Roman" w:hAnsi="Times New Roman" w:cs="Times New Roman"/>
          <w:color w:val="222222"/>
          <w:sz w:val="24"/>
          <w:szCs w:val="24"/>
          <w:highlight w:val="white"/>
        </w:rPr>
        <w:t>(5), pp.883-899.</w:t>
      </w:r>
    </w:p>
    <w:p>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Sri, H., 2018. Workload, work environment and employee performance of housekeeping. </w:t>
      </w:r>
      <w:r>
        <w:rPr>
          <w:rFonts w:ascii="Times New Roman" w:hAnsi="Times New Roman" w:cs="Times New Roman"/>
          <w:i/>
          <w:color w:val="222222"/>
          <w:sz w:val="24"/>
          <w:szCs w:val="24"/>
          <w:highlight w:val="white"/>
        </w:rPr>
        <w:t>International Journal of Latest Engineering and Management Research (IJLEMR)</w:t>
      </w:r>
      <w:r>
        <w:rPr>
          <w:rFonts w:ascii="Times New Roman" w:hAnsi="Times New Roman" w:cs="Times New Roman"/>
          <w:color w:val="222222"/>
          <w:sz w:val="24"/>
          <w:szCs w:val="24"/>
          <w:highlight w:val="white"/>
        </w:rPr>
        <w:t xml:space="preserve">, </w:t>
      </w:r>
      <w:r>
        <w:rPr>
          <w:rFonts w:ascii="Times New Roman" w:hAnsi="Times New Roman" w:cs="Times New Roman"/>
          <w:i/>
          <w:color w:val="222222"/>
          <w:sz w:val="24"/>
          <w:szCs w:val="24"/>
          <w:highlight w:val="white"/>
        </w:rPr>
        <w:t>3</w:t>
      </w:r>
      <w:r>
        <w:rPr>
          <w:rFonts w:ascii="Times New Roman" w:hAnsi="Times New Roman" w:cs="Times New Roman"/>
          <w:color w:val="222222"/>
          <w:sz w:val="24"/>
          <w:szCs w:val="24"/>
          <w:highlight w:val="white"/>
        </w:rPr>
        <w:t>(10).</w:t>
      </w:r>
    </w:p>
    <w:p>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Thébaud, S., Kornrich, S. and Ruppanner, L., 2021. Good housekeeping, great expectations: Gender and housework norms. </w:t>
      </w:r>
      <w:r>
        <w:rPr>
          <w:rFonts w:ascii="Times New Roman" w:hAnsi="Times New Roman" w:cs="Times New Roman"/>
          <w:i/>
          <w:color w:val="222222"/>
          <w:sz w:val="24"/>
          <w:szCs w:val="24"/>
          <w:highlight w:val="white"/>
        </w:rPr>
        <w:t>Sociological Methods &amp; Research</w:t>
      </w:r>
      <w:r>
        <w:rPr>
          <w:rFonts w:ascii="Times New Roman" w:hAnsi="Times New Roman" w:cs="Times New Roman"/>
          <w:color w:val="222222"/>
          <w:sz w:val="24"/>
          <w:szCs w:val="24"/>
          <w:highlight w:val="white"/>
        </w:rPr>
        <w:t xml:space="preserve">, </w:t>
      </w:r>
      <w:r>
        <w:rPr>
          <w:rFonts w:ascii="Times New Roman" w:hAnsi="Times New Roman" w:cs="Times New Roman"/>
          <w:i/>
          <w:color w:val="222222"/>
          <w:sz w:val="24"/>
          <w:szCs w:val="24"/>
          <w:highlight w:val="white"/>
        </w:rPr>
        <w:t>50</w:t>
      </w:r>
      <w:r>
        <w:rPr>
          <w:rFonts w:ascii="Times New Roman" w:hAnsi="Times New Roman" w:cs="Times New Roman"/>
          <w:color w:val="222222"/>
          <w:sz w:val="24"/>
          <w:szCs w:val="24"/>
          <w:highlight w:val="white"/>
        </w:rPr>
        <w:t>(3), pp.1186-1214.</w:t>
      </w:r>
    </w:p>
    <w:p>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Tra, T., 2020. Action plan for training new Housekeeping Employee: case: Hotel Indigo Helsinki.</w:t>
      </w:r>
    </w:p>
    <w:p>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W Fakhry, B., Saad, S. and Ibrahim, Y., 2022. Factors Affecting the Turnover of Entry-Level Employees in Housekeeping Department in Five Star Hotels. </w:t>
      </w:r>
      <w:r>
        <w:rPr>
          <w:rFonts w:ascii="Times New Roman" w:hAnsi="Times New Roman" w:cs="Times New Roman"/>
          <w:i/>
          <w:color w:val="222222"/>
          <w:sz w:val="24"/>
          <w:szCs w:val="24"/>
          <w:highlight w:val="white"/>
        </w:rPr>
        <w:t>International Journal of Tourism, Archaeology and Hospitality</w:t>
      </w:r>
      <w:r>
        <w:rPr>
          <w:rFonts w:ascii="Times New Roman" w:hAnsi="Times New Roman" w:cs="Times New Roman"/>
          <w:color w:val="222222"/>
          <w:sz w:val="24"/>
          <w:szCs w:val="24"/>
          <w:highlight w:val="white"/>
        </w:rPr>
        <w:t xml:space="preserve">, </w:t>
      </w:r>
      <w:r>
        <w:rPr>
          <w:rFonts w:ascii="Times New Roman" w:hAnsi="Times New Roman" w:cs="Times New Roman"/>
          <w:i/>
          <w:color w:val="222222"/>
          <w:sz w:val="24"/>
          <w:szCs w:val="24"/>
          <w:highlight w:val="white"/>
        </w:rPr>
        <w:t>2</w:t>
      </w:r>
      <w:r>
        <w:rPr>
          <w:rFonts w:ascii="Times New Roman" w:hAnsi="Times New Roman" w:cs="Times New Roman"/>
          <w:color w:val="222222"/>
          <w:sz w:val="24"/>
          <w:szCs w:val="24"/>
          <w:highlight w:val="white"/>
        </w:rPr>
        <w:t>(1), pp.3-16.</w:t>
      </w:r>
    </w:p>
    <w:p>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Whiting, R. and Symon, G., 2020. Digi-housekeeping: the invisible work of flexibility. </w:t>
      </w:r>
      <w:r>
        <w:rPr>
          <w:rFonts w:ascii="Times New Roman" w:hAnsi="Times New Roman" w:cs="Times New Roman"/>
          <w:i/>
          <w:color w:val="222222"/>
          <w:sz w:val="24"/>
          <w:szCs w:val="24"/>
          <w:highlight w:val="white"/>
        </w:rPr>
        <w:t>Work, employment and society</w:t>
      </w:r>
      <w:r>
        <w:rPr>
          <w:rFonts w:ascii="Times New Roman" w:hAnsi="Times New Roman" w:cs="Times New Roman"/>
          <w:color w:val="222222"/>
          <w:sz w:val="24"/>
          <w:szCs w:val="24"/>
          <w:highlight w:val="white"/>
        </w:rPr>
        <w:t xml:space="preserve">, </w:t>
      </w:r>
      <w:r>
        <w:rPr>
          <w:rFonts w:ascii="Times New Roman" w:hAnsi="Times New Roman" w:cs="Times New Roman"/>
          <w:i/>
          <w:color w:val="222222"/>
          <w:sz w:val="24"/>
          <w:szCs w:val="24"/>
          <w:highlight w:val="white"/>
        </w:rPr>
        <w:t>34</w:t>
      </w:r>
      <w:r>
        <w:rPr>
          <w:rFonts w:ascii="Times New Roman" w:hAnsi="Times New Roman" w:cs="Times New Roman"/>
          <w:color w:val="222222"/>
          <w:sz w:val="24"/>
          <w:szCs w:val="24"/>
          <w:highlight w:val="white"/>
        </w:rPr>
        <w:t>(6), pp.1079-1096.</w:t>
      </w:r>
    </w:p>
    <w:p>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Winterbotham, M., Kik, G., Selner, S., Menys, R., Stroud, S., Whittaker, S. and Hewitt, J.H., 2020. Employer skills survey 2019: UK (excluding Scotland) findings.</w:t>
      </w:r>
    </w:p>
    <w:p>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Wood, A., 2018. 'Housekeeping, Citizenship, and Nationhood in Good Housekeeping and Modern Home'. Edinburgh University Press.</w:t>
      </w: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50825245"/>
      <w:docPartObj>
        <w:docPartGallery w:val="AutoText"/>
      </w:docPartObj>
    </w:sdtPr>
    <w:sdtContent>
      <w:p>
        <w:pPr>
          <w:pStyle w:val="10"/>
          <w:jc w:val="right"/>
        </w:pPr>
        <w:r>
          <w:fldChar w:fldCharType="begin"/>
        </w:r>
        <w:r>
          <w:instrText xml:space="preserve"> PAGE   \* MERGEFORMAT </w:instrText>
        </w:r>
        <w:r>
          <w:fldChar w:fldCharType="separate"/>
        </w:r>
        <w:r>
          <w:t>11</w:t>
        </w:r>
        <w:r>
          <w:fldChar w:fldCharType="end"/>
        </w:r>
      </w:p>
    </w:sdtContent>
  </w:sdt>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6092"/>
    <w:rsid w:val="00016092"/>
    <w:rsid w:val="00147A82"/>
    <w:rsid w:val="00176145"/>
    <w:rsid w:val="001B0701"/>
    <w:rsid w:val="00482BC4"/>
    <w:rsid w:val="00595A54"/>
    <w:rsid w:val="00683039"/>
    <w:rsid w:val="006F0DE8"/>
    <w:rsid w:val="008956FD"/>
    <w:rsid w:val="00B501A9"/>
    <w:rsid w:val="00B57238"/>
    <w:rsid w:val="00BC73E8"/>
    <w:rsid w:val="00EF721F"/>
    <w:rsid w:val="52B24B1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IN" w:bidi="ar-SA"/>
    </w:rPr>
  </w:style>
  <w:style w:type="paragraph" w:styleId="2">
    <w:name w:val="heading 1"/>
    <w:basedOn w:val="1"/>
    <w:next w:val="1"/>
    <w:qFormat/>
    <w:uiPriority w:val="9"/>
    <w:pPr>
      <w:keepNext/>
      <w:keepLines/>
      <w:spacing w:before="400" w:after="120"/>
      <w:jc w:val="both"/>
      <w:outlineLvl w:val="0"/>
    </w:pPr>
    <w:rPr>
      <w:rFonts w:ascii="Times New Roman" w:hAnsi="Times New Roman"/>
      <w:b/>
      <w:sz w:val="24"/>
      <w:szCs w:val="40"/>
    </w:rPr>
  </w:style>
  <w:style w:type="paragraph" w:styleId="3">
    <w:name w:val="heading 2"/>
    <w:basedOn w:val="1"/>
    <w:next w:val="1"/>
    <w:semiHidden/>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footer"/>
    <w:basedOn w:val="1"/>
    <w:link w:val="19"/>
    <w:unhideWhenUsed/>
    <w:uiPriority w:val="99"/>
    <w:pPr>
      <w:tabs>
        <w:tab w:val="center" w:pos="4513"/>
        <w:tab w:val="right" w:pos="9026"/>
      </w:tabs>
      <w:spacing w:line="240" w:lineRule="auto"/>
    </w:pPr>
  </w:style>
  <w:style w:type="paragraph" w:styleId="11">
    <w:name w:val="header"/>
    <w:basedOn w:val="1"/>
    <w:link w:val="18"/>
    <w:unhideWhenUsed/>
    <w:uiPriority w:val="99"/>
    <w:pPr>
      <w:tabs>
        <w:tab w:val="center" w:pos="4513"/>
        <w:tab w:val="right" w:pos="9026"/>
      </w:tabs>
      <w:spacing w:line="240" w:lineRule="auto"/>
    </w:p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unhideWhenUsed/>
    <w:uiPriority w:val="39"/>
    <w:pPr>
      <w:spacing w:after="100"/>
    </w:pPr>
  </w:style>
  <w:style w:type="table" w:customStyle="1" w:styleId="16">
    <w:name w:val="a"/>
    <w:basedOn w:val="9"/>
    <w:uiPriority w:val="0"/>
    <w:tblPr>
      <w:tblCellMar>
        <w:top w:w="100" w:type="dxa"/>
        <w:left w:w="100" w:type="dxa"/>
        <w:bottom w:w="100" w:type="dxa"/>
        <w:right w:w="100" w:type="dxa"/>
      </w:tblCellMar>
    </w:tblPr>
  </w:style>
  <w:style w:type="paragraph" w:customStyle="1" w:styleId="17">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 w:type="character" w:customStyle="1" w:styleId="18">
    <w:name w:val="Header Char"/>
    <w:basedOn w:val="8"/>
    <w:link w:val="11"/>
    <w:uiPriority w:val="99"/>
  </w:style>
  <w:style w:type="character" w:customStyle="1" w:styleId="19">
    <w:name w:val="Footer Char"/>
    <w:basedOn w:val="8"/>
    <w:link w:val="10"/>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034A1D-D993-4B01-B22B-302C3E68145C}">
  <ds:schemaRefs/>
</ds:datastoreItem>
</file>

<file path=docProps/app.xml><?xml version="1.0" encoding="utf-8"?>
<Properties xmlns="http://schemas.openxmlformats.org/officeDocument/2006/extended-properties" xmlns:vt="http://schemas.openxmlformats.org/officeDocument/2006/docPropsVTypes">
  <Template>Normal</Template>
  <Pages>1</Pages>
  <Words>2375</Words>
  <Characters>13540</Characters>
  <Lines>112</Lines>
  <Paragraphs>31</Paragraphs>
  <TotalTime>2</TotalTime>
  <ScaleCrop>false</ScaleCrop>
  <LinksUpToDate>false</LinksUpToDate>
  <CharactersWithSpaces>15884</CharactersWithSpaces>
  <Application>WPS Office_11.2.0.11214_F1E327BC-269C-435d-A152-05C5408002CA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2022-11-01T09:41:00Z</dcterms:created>
  <dcterms:modified xsi:type="dcterms:W3CDTF">2022-11-16T11:16:49Z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1033-11.2.0.11214</vt:lpwstr>
  </property>
  <property fmtid="{D5CDD505-2E9C-101B-9397-08002B2CF9AE}" pid="3" name="ICV">
    <vt:lpwstr>D3DAC398F10949B58E97BEE32F6FEE23</vt:lpwstr>
  </property>
</Properties>
</file>