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579005" w14:textId="0E99F79B" w:rsidR="00C2582D" w:rsidRDefault="009B098F">
      <w:pPr>
        <w:rPr>
          <w:rFonts w:ascii="Arial" w:hAnsi="Arial" w:cs="Arial"/>
          <w:b/>
          <w:sz w:val="22"/>
          <w:szCs w:val="22"/>
        </w:rPr>
      </w:pPr>
      <w:r w:rsidRPr="00EF7BEC">
        <w:rPr>
          <w:rFonts w:ascii="Arial" w:eastAsia="Arial" w:hAnsi="Arial" w:cs="Arial"/>
          <w:b/>
          <w:bCs/>
          <w:sz w:val="22"/>
          <w:szCs w:val="22"/>
        </w:rPr>
        <w:t xml:space="preserve">Operational Policing Practice 3 - </w:t>
      </w:r>
      <w:r w:rsidRPr="00EF7BEC">
        <w:rPr>
          <w:rFonts w:ascii="Arial" w:eastAsia="Calibri" w:hAnsi="Arial" w:cs="Arial"/>
          <w:b/>
          <w:bCs/>
          <w:sz w:val="22"/>
          <w:szCs w:val="22"/>
        </w:rPr>
        <w:t>BMPP6005D</w:t>
      </w:r>
      <w:r w:rsidRPr="00EF7BEC">
        <w:rPr>
          <w:rFonts w:ascii="Arial" w:hAnsi="Arial" w:cs="Arial"/>
          <w:b/>
          <w:sz w:val="22"/>
          <w:szCs w:val="22"/>
        </w:rPr>
        <w:t xml:space="preserve"> </w:t>
      </w:r>
      <w:r w:rsidR="003D120D">
        <w:rPr>
          <w:rFonts w:ascii="Arial" w:hAnsi="Arial" w:cs="Arial"/>
          <w:b/>
          <w:sz w:val="22"/>
          <w:szCs w:val="22"/>
        </w:rPr>
        <w:t xml:space="preserve">- </w:t>
      </w:r>
      <w:r w:rsidRPr="00EF7BEC">
        <w:rPr>
          <w:rFonts w:ascii="Arial" w:hAnsi="Arial" w:cs="Arial"/>
          <w:b/>
          <w:sz w:val="22"/>
          <w:szCs w:val="22"/>
        </w:rPr>
        <w:t>Academic assignment</w:t>
      </w:r>
    </w:p>
    <w:p w14:paraId="39CEBFBB" w14:textId="77777777" w:rsidR="00EA459B" w:rsidRDefault="00EA459B">
      <w:pPr>
        <w:rPr>
          <w:rFonts w:ascii="Arial" w:hAnsi="Arial" w:cs="Arial"/>
          <w:b/>
          <w:sz w:val="22"/>
          <w:szCs w:val="22"/>
        </w:rPr>
      </w:pPr>
    </w:p>
    <w:p w14:paraId="3DC27C88" w14:textId="2ECA1E41" w:rsidR="009B098F" w:rsidRPr="00535D12" w:rsidRDefault="003D120D">
      <w:pPr>
        <w:rPr>
          <w:rFonts w:ascii="Arial" w:hAnsi="Arial" w:cs="Arial"/>
          <w:b/>
        </w:rPr>
      </w:pPr>
      <w:r>
        <w:rPr>
          <w:rFonts w:ascii="Arial" w:hAnsi="Arial" w:cs="Arial"/>
          <w:b/>
        </w:rPr>
        <w:t>E</w:t>
      </w:r>
      <w:r w:rsidR="009B098F" w:rsidRPr="00535D12">
        <w:rPr>
          <w:rFonts w:ascii="Arial" w:hAnsi="Arial" w:cs="Arial"/>
          <w:b/>
        </w:rPr>
        <w:t xml:space="preserve">ssay two: </w:t>
      </w:r>
    </w:p>
    <w:p w14:paraId="51EB0B05" w14:textId="03B97E25" w:rsidR="00535D12" w:rsidRDefault="009B098F" w:rsidP="00BE00A3">
      <w:pPr>
        <w:rPr>
          <w:rFonts w:ascii="Arial" w:hAnsi="Arial" w:cs="Arial"/>
        </w:rPr>
      </w:pPr>
      <w:r w:rsidRPr="009B098F">
        <w:rPr>
          <w:rFonts w:ascii="Arial" w:hAnsi="Arial" w:cs="Arial"/>
        </w:rPr>
        <w:t>Why is it important to manage mental wellbeing in policing? What can be the consequences if mental wellbeing is not managed appropriately?</w:t>
      </w:r>
      <w:r w:rsidRPr="00EF7BEC">
        <w:rPr>
          <w:rFonts w:ascii="Arial" w:hAnsi="Arial" w:cs="Arial"/>
        </w:rPr>
        <w:t xml:space="preserve"> </w:t>
      </w:r>
      <w:r w:rsidR="00BE00A3" w:rsidRPr="00EF7BEC">
        <w:rPr>
          <w:rFonts w:ascii="Arial" w:hAnsi="Arial" w:cs="Arial"/>
        </w:rPr>
        <w:t>1000 words</w:t>
      </w:r>
    </w:p>
    <w:p w14:paraId="058BCE20" w14:textId="77777777" w:rsidR="00225DF7" w:rsidRPr="00C64A48" w:rsidRDefault="00225DF7" w:rsidP="00BE00A3">
      <w:pPr>
        <w:rPr>
          <w:rFonts w:ascii="Arial" w:hAnsi="Arial" w:cs="Arial"/>
        </w:rPr>
      </w:pPr>
    </w:p>
    <w:p w14:paraId="0FB08288" w14:textId="11DD45F3" w:rsidR="009B098F" w:rsidRPr="00F446A8" w:rsidRDefault="00BE00A3" w:rsidP="009B098F">
      <w:pPr>
        <w:rPr>
          <w:rFonts w:ascii="Arial" w:hAnsi="Arial" w:cs="Arial"/>
          <w:b/>
          <w:bCs/>
        </w:rPr>
      </w:pPr>
      <w:r w:rsidRPr="00F446A8">
        <w:rPr>
          <w:rFonts w:ascii="Arial" w:hAnsi="Arial" w:cs="Arial"/>
          <w:b/>
          <w:bCs/>
        </w:rPr>
        <w:t>Introduction</w:t>
      </w:r>
    </w:p>
    <w:p w14:paraId="28542A3C" w14:textId="42AF49F2" w:rsidR="00C2410B" w:rsidRDefault="000E5097" w:rsidP="00E17A12">
      <w:pPr>
        <w:rPr>
          <w:rFonts w:ascii="Arial" w:hAnsi="Arial" w:cs="Arial"/>
        </w:rPr>
      </w:pPr>
      <w:r w:rsidRPr="00F446A8">
        <w:rPr>
          <w:rFonts w:ascii="Arial" w:hAnsi="Arial" w:cs="Arial"/>
        </w:rPr>
        <w:t>I</w:t>
      </w:r>
      <w:r w:rsidR="002A0EF5">
        <w:rPr>
          <w:rFonts w:ascii="Arial" w:hAnsi="Arial" w:cs="Arial"/>
        </w:rPr>
        <w:t>t is</w:t>
      </w:r>
      <w:r w:rsidRPr="00F446A8">
        <w:rPr>
          <w:rFonts w:ascii="Arial" w:hAnsi="Arial" w:cs="Arial"/>
        </w:rPr>
        <w:t xml:space="preserve"> i</w:t>
      </w:r>
      <w:r w:rsidR="00C2410B" w:rsidRPr="00F446A8">
        <w:rPr>
          <w:rFonts w:ascii="Arial" w:hAnsi="Arial" w:cs="Arial"/>
        </w:rPr>
        <w:t>mportant</w:t>
      </w:r>
      <w:r w:rsidRPr="00F446A8">
        <w:rPr>
          <w:rFonts w:ascii="Arial" w:hAnsi="Arial" w:cs="Arial"/>
        </w:rPr>
        <w:t xml:space="preserve"> to manage mental wellbeing in policing</w:t>
      </w:r>
      <w:r w:rsidR="00C2410B" w:rsidRPr="00F446A8">
        <w:rPr>
          <w:rFonts w:ascii="Arial" w:hAnsi="Arial" w:cs="Arial"/>
        </w:rPr>
        <w:t xml:space="preserve"> because </w:t>
      </w:r>
      <w:r w:rsidRPr="00F446A8">
        <w:rPr>
          <w:rFonts w:ascii="Arial" w:hAnsi="Arial" w:cs="Arial"/>
        </w:rPr>
        <w:t>officer</w:t>
      </w:r>
      <w:r w:rsidR="00B40C56" w:rsidRPr="00F446A8">
        <w:rPr>
          <w:rFonts w:ascii="Arial" w:hAnsi="Arial" w:cs="Arial"/>
        </w:rPr>
        <w:t xml:space="preserve">s </w:t>
      </w:r>
      <w:r w:rsidR="002A0EF5">
        <w:rPr>
          <w:rFonts w:ascii="Arial" w:hAnsi="Arial" w:cs="Arial"/>
        </w:rPr>
        <w:t xml:space="preserve">have a unique </w:t>
      </w:r>
      <w:r w:rsidR="00C2410B" w:rsidRPr="00F446A8">
        <w:rPr>
          <w:rFonts w:ascii="Arial" w:hAnsi="Arial" w:cs="Arial"/>
        </w:rPr>
        <w:t xml:space="preserve">job </w:t>
      </w:r>
      <w:r w:rsidR="002A0EF5">
        <w:rPr>
          <w:rFonts w:ascii="Arial" w:hAnsi="Arial" w:cs="Arial"/>
        </w:rPr>
        <w:t xml:space="preserve">which </w:t>
      </w:r>
      <w:r w:rsidR="00C2410B" w:rsidRPr="00F446A8">
        <w:rPr>
          <w:rFonts w:ascii="Arial" w:hAnsi="Arial" w:cs="Arial"/>
        </w:rPr>
        <w:t xml:space="preserve">is highly stressful, </w:t>
      </w:r>
      <w:r w:rsidR="00E17A12">
        <w:rPr>
          <w:rFonts w:ascii="Arial" w:hAnsi="Arial" w:cs="Arial"/>
        </w:rPr>
        <w:t>where t</w:t>
      </w:r>
      <w:r w:rsidR="00C303E3">
        <w:rPr>
          <w:rFonts w:ascii="Arial" w:hAnsi="Arial" w:cs="Arial"/>
        </w:rPr>
        <w:t>hey attend various</w:t>
      </w:r>
      <w:r w:rsidR="00C2410B" w:rsidRPr="00F446A8">
        <w:rPr>
          <w:rFonts w:ascii="Arial" w:hAnsi="Arial" w:cs="Arial"/>
        </w:rPr>
        <w:t xml:space="preserve"> traumatic incidents</w:t>
      </w:r>
      <w:r w:rsidR="00C303E3">
        <w:rPr>
          <w:rFonts w:ascii="Arial" w:hAnsi="Arial" w:cs="Arial"/>
        </w:rPr>
        <w:t xml:space="preserve"> and have a </w:t>
      </w:r>
      <w:r w:rsidR="00C2410B" w:rsidRPr="00F446A8">
        <w:rPr>
          <w:rFonts w:ascii="Arial" w:hAnsi="Arial" w:cs="Arial"/>
        </w:rPr>
        <w:t>high exposure to negative emotions</w:t>
      </w:r>
      <w:r w:rsidR="00C303E3">
        <w:rPr>
          <w:rFonts w:ascii="Arial" w:hAnsi="Arial" w:cs="Arial"/>
        </w:rPr>
        <w:t xml:space="preserve">. </w:t>
      </w:r>
      <w:r w:rsidR="00E17A12">
        <w:rPr>
          <w:rFonts w:ascii="Arial" w:hAnsi="Arial" w:cs="Arial"/>
        </w:rPr>
        <w:t xml:space="preserve">According to research from MIND, </w:t>
      </w:r>
      <w:r w:rsidR="00E17A12" w:rsidRPr="00E17A12">
        <w:rPr>
          <w:rFonts w:ascii="Arial" w:hAnsi="Arial" w:cs="Arial"/>
        </w:rPr>
        <w:t>emergency</w:t>
      </w:r>
      <w:r w:rsidR="00E17A12">
        <w:rPr>
          <w:rFonts w:ascii="Arial" w:hAnsi="Arial" w:cs="Arial"/>
        </w:rPr>
        <w:t xml:space="preserve"> </w:t>
      </w:r>
      <w:r w:rsidR="00E17A12" w:rsidRPr="00E17A12">
        <w:rPr>
          <w:rFonts w:ascii="Arial" w:hAnsi="Arial" w:cs="Arial"/>
        </w:rPr>
        <w:t>service employees were more likely to experience</w:t>
      </w:r>
      <w:r w:rsidR="00E17A12">
        <w:rPr>
          <w:rFonts w:ascii="Arial" w:hAnsi="Arial" w:cs="Arial"/>
        </w:rPr>
        <w:t xml:space="preserve"> </w:t>
      </w:r>
      <w:r w:rsidR="00E17A12" w:rsidRPr="00E17A12">
        <w:rPr>
          <w:rFonts w:ascii="Arial" w:hAnsi="Arial" w:cs="Arial"/>
        </w:rPr>
        <w:t>mental health problems than the general</w:t>
      </w:r>
      <w:r w:rsidR="00E17A12">
        <w:rPr>
          <w:rFonts w:ascii="Arial" w:hAnsi="Arial" w:cs="Arial"/>
        </w:rPr>
        <w:t xml:space="preserve"> </w:t>
      </w:r>
      <w:r w:rsidR="00E17A12" w:rsidRPr="00E17A12">
        <w:rPr>
          <w:rFonts w:ascii="Arial" w:hAnsi="Arial" w:cs="Arial"/>
        </w:rPr>
        <w:t>workforce but less likely to report these and take</w:t>
      </w:r>
      <w:r w:rsidR="00E17A12">
        <w:rPr>
          <w:rFonts w:ascii="Arial" w:hAnsi="Arial" w:cs="Arial"/>
        </w:rPr>
        <w:t xml:space="preserve"> </w:t>
      </w:r>
      <w:r w:rsidR="00E17A12" w:rsidRPr="00E17A12">
        <w:rPr>
          <w:rFonts w:ascii="Arial" w:hAnsi="Arial" w:cs="Arial"/>
        </w:rPr>
        <w:t>time off</w:t>
      </w:r>
      <w:r w:rsidR="00E17A12">
        <w:rPr>
          <w:rFonts w:ascii="Arial" w:hAnsi="Arial" w:cs="Arial"/>
        </w:rPr>
        <w:t xml:space="preserve"> </w:t>
      </w:r>
      <w:r w:rsidR="00E17A12" w:rsidRPr="00E17A12">
        <w:rPr>
          <w:rFonts w:ascii="Arial" w:hAnsi="Arial" w:cs="Arial"/>
        </w:rPr>
        <w:t>(MIND, 2020).</w:t>
      </w:r>
    </w:p>
    <w:p w14:paraId="73AD5147" w14:textId="7EF54AEC" w:rsidR="00F723E1" w:rsidRDefault="00FF5F8B" w:rsidP="009B098F">
      <w:pPr>
        <w:rPr>
          <w:rFonts w:ascii="Arial" w:hAnsi="Arial" w:cs="Arial"/>
        </w:rPr>
      </w:pPr>
      <w:r w:rsidRPr="00FF5F8B">
        <w:rPr>
          <w:rFonts w:ascii="Arial" w:hAnsi="Arial" w:cs="Arial"/>
        </w:rPr>
        <w:t>Policing is undoubtedly a dangerous occupation whereby officers are routinely exposed to dangerous</w:t>
      </w:r>
      <w:r>
        <w:rPr>
          <w:rFonts w:ascii="Arial" w:hAnsi="Arial" w:cs="Arial"/>
        </w:rPr>
        <w:t xml:space="preserve"> </w:t>
      </w:r>
      <w:r w:rsidRPr="00FF5F8B">
        <w:rPr>
          <w:rFonts w:ascii="Arial" w:hAnsi="Arial" w:cs="Arial"/>
        </w:rPr>
        <w:t>and potentially traumatic events, such as attending road traffic collisions, informing people of the death of a loved</w:t>
      </w:r>
      <w:r>
        <w:rPr>
          <w:rFonts w:ascii="Arial" w:hAnsi="Arial" w:cs="Arial"/>
        </w:rPr>
        <w:t xml:space="preserve"> </w:t>
      </w:r>
      <w:r w:rsidRPr="00FF5F8B">
        <w:rPr>
          <w:rFonts w:ascii="Arial" w:hAnsi="Arial" w:cs="Arial"/>
        </w:rPr>
        <w:t>one, and ensuring public safety at football matches</w:t>
      </w:r>
      <w:r w:rsidR="00C303E3">
        <w:rPr>
          <w:rFonts w:ascii="Arial" w:hAnsi="Arial" w:cs="Arial"/>
        </w:rPr>
        <w:t xml:space="preserve"> (Roach and Cartright, 2021)</w:t>
      </w:r>
      <w:r w:rsidR="00EF2C2A">
        <w:rPr>
          <w:rFonts w:ascii="Arial" w:hAnsi="Arial" w:cs="Arial"/>
        </w:rPr>
        <w:t>.</w:t>
      </w:r>
    </w:p>
    <w:p w14:paraId="237F4652" w14:textId="77777777" w:rsidR="00EF2C2A" w:rsidRPr="00EF2C2A" w:rsidRDefault="00EF2C2A" w:rsidP="009B098F">
      <w:pPr>
        <w:rPr>
          <w:rFonts w:ascii="Arial" w:hAnsi="Arial" w:cs="Arial"/>
        </w:rPr>
      </w:pPr>
    </w:p>
    <w:p w14:paraId="05DDF1A6" w14:textId="52469351" w:rsidR="00C64A48" w:rsidRPr="00F446A8" w:rsidRDefault="00C64A48" w:rsidP="009B098F">
      <w:pPr>
        <w:rPr>
          <w:rFonts w:ascii="Arial" w:hAnsi="Arial" w:cs="Arial"/>
          <w:b/>
          <w:bCs/>
        </w:rPr>
      </w:pPr>
      <w:r w:rsidRPr="00F446A8">
        <w:rPr>
          <w:rFonts w:ascii="Arial" w:hAnsi="Arial" w:cs="Arial"/>
          <w:b/>
          <w:bCs/>
        </w:rPr>
        <w:t>Main body</w:t>
      </w:r>
    </w:p>
    <w:p w14:paraId="7B4E7FE4" w14:textId="77777777" w:rsidR="00B36064" w:rsidRPr="00B36064" w:rsidRDefault="00C2410B" w:rsidP="00B36064">
      <w:pPr>
        <w:rPr>
          <w:rFonts w:ascii="Arial" w:hAnsi="Arial" w:cs="Arial"/>
        </w:rPr>
      </w:pPr>
      <w:r w:rsidRPr="00F446A8">
        <w:rPr>
          <w:rFonts w:ascii="Arial" w:hAnsi="Arial" w:cs="Arial"/>
        </w:rPr>
        <w:t>Policing is recognised as one of the most stressful occupations. This stress can lead to above-average levels of negative mental health, negative physical health and a negative impact on personal and family life (Schaible and Six, 2015) (Bhowmick and Mulla, 2016).</w:t>
      </w:r>
      <w:r w:rsidR="00073512" w:rsidRPr="00F446A8">
        <w:rPr>
          <w:rFonts w:ascii="Arial" w:hAnsi="Arial" w:cs="Arial"/>
        </w:rPr>
        <w:t xml:space="preserve"> </w:t>
      </w:r>
    </w:p>
    <w:p w14:paraId="4CFE19AB" w14:textId="77777777" w:rsidR="00225DF7" w:rsidRDefault="00EF2C2A" w:rsidP="000474D5">
      <w:pPr>
        <w:rPr>
          <w:rFonts w:ascii="Arial" w:hAnsi="Arial" w:cs="Arial"/>
        </w:rPr>
      </w:pPr>
      <w:r>
        <w:rPr>
          <w:rFonts w:ascii="Arial" w:hAnsi="Arial" w:cs="Arial"/>
        </w:rPr>
        <w:t>This stress can come in the form of cognitive dissonance</w:t>
      </w:r>
      <w:r w:rsidR="001D5EF1">
        <w:rPr>
          <w:rFonts w:ascii="Arial" w:hAnsi="Arial" w:cs="Arial"/>
        </w:rPr>
        <w:t xml:space="preserve"> which is caused by a </w:t>
      </w:r>
      <w:r w:rsidRPr="00EF2C2A">
        <w:rPr>
          <w:rFonts w:ascii="Arial" w:hAnsi="Arial" w:cs="Arial"/>
        </w:rPr>
        <w:t>mismatch between organisational restructuring and officer expectation of the police role</w:t>
      </w:r>
      <w:r w:rsidR="001D5EF1">
        <w:rPr>
          <w:rFonts w:ascii="Arial" w:hAnsi="Arial" w:cs="Arial"/>
        </w:rPr>
        <w:t xml:space="preserve">. The role of a police officer is becoming more about filling the gaps for other services and </w:t>
      </w:r>
      <w:r w:rsidR="002B3796">
        <w:rPr>
          <w:rFonts w:ascii="Arial" w:hAnsi="Arial" w:cs="Arial"/>
        </w:rPr>
        <w:t>this has caused</w:t>
      </w:r>
      <w:r w:rsidR="001D5EF1" w:rsidRPr="001D5EF1">
        <w:rPr>
          <w:rFonts w:ascii="Arial" w:hAnsi="Arial" w:cs="Arial"/>
        </w:rPr>
        <w:t xml:space="preserve"> response officers</w:t>
      </w:r>
      <w:r w:rsidR="002B3796">
        <w:rPr>
          <w:rFonts w:ascii="Arial" w:hAnsi="Arial" w:cs="Arial"/>
        </w:rPr>
        <w:t xml:space="preserve"> to show</w:t>
      </w:r>
      <w:r w:rsidR="001D5EF1" w:rsidRPr="001D5EF1">
        <w:rPr>
          <w:rFonts w:ascii="Arial" w:hAnsi="Arial" w:cs="Arial"/>
        </w:rPr>
        <w:t xml:space="preserve"> a misalignment between the reasons they had joined the police – to ‘make a difference’ and to ‘protect the vulnerable’ – and the daily lack of resources, which meant that they could not do the job to the standards they wanted to</w:t>
      </w:r>
      <w:r w:rsidR="002B3796">
        <w:rPr>
          <w:rFonts w:ascii="Arial" w:hAnsi="Arial" w:cs="Arial"/>
        </w:rPr>
        <w:t xml:space="preserve">. </w:t>
      </w:r>
    </w:p>
    <w:p w14:paraId="17F1DE0A" w14:textId="3A8133B6" w:rsidR="00EA4C41" w:rsidRDefault="002B3796" w:rsidP="000474D5">
      <w:pPr>
        <w:rPr>
          <w:rFonts w:ascii="Arial" w:hAnsi="Arial" w:cs="Arial"/>
        </w:rPr>
      </w:pPr>
      <w:r w:rsidRPr="002B3796">
        <w:rPr>
          <w:rFonts w:ascii="Arial" w:hAnsi="Arial" w:cs="Arial"/>
        </w:rPr>
        <w:t xml:space="preserve">The </w:t>
      </w:r>
      <w:r w:rsidR="00225DF7">
        <w:rPr>
          <w:rFonts w:ascii="Arial" w:hAnsi="Arial" w:cs="Arial"/>
        </w:rPr>
        <w:t>expanding</w:t>
      </w:r>
      <w:r w:rsidRPr="002B3796">
        <w:rPr>
          <w:rFonts w:ascii="Arial" w:hAnsi="Arial" w:cs="Arial"/>
        </w:rPr>
        <w:t xml:space="preserve"> role of policing</w:t>
      </w:r>
      <w:r w:rsidR="00225DF7">
        <w:rPr>
          <w:rFonts w:ascii="Arial" w:hAnsi="Arial" w:cs="Arial"/>
        </w:rPr>
        <w:t xml:space="preserve"> </w:t>
      </w:r>
      <w:r w:rsidR="00462280">
        <w:rPr>
          <w:rFonts w:ascii="Arial" w:hAnsi="Arial" w:cs="Arial"/>
        </w:rPr>
        <w:t>along</w:t>
      </w:r>
      <w:r w:rsidRPr="002B3796">
        <w:rPr>
          <w:rFonts w:ascii="Arial" w:hAnsi="Arial" w:cs="Arial"/>
        </w:rPr>
        <w:t xml:space="preserve"> with a critical awareness of the need to prevent harm to vulnerable groups places increased pressures on officers and staff.</w:t>
      </w:r>
      <w:r>
        <w:rPr>
          <w:rFonts w:ascii="Arial" w:hAnsi="Arial" w:cs="Arial"/>
        </w:rPr>
        <w:t xml:space="preserve"> </w:t>
      </w:r>
      <w:r w:rsidRPr="002B3796">
        <w:rPr>
          <w:rFonts w:ascii="Arial" w:hAnsi="Arial" w:cs="Arial"/>
        </w:rPr>
        <w:t xml:space="preserve">Superficial acceptance of organisational values that </w:t>
      </w:r>
      <w:r>
        <w:rPr>
          <w:rFonts w:ascii="Arial" w:hAnsi="Arial" w:cs="Arial"/>
        </w:rPr>
        <w:t>do not match</w:t>
      </w:r>
      <w:r w:rsidRPr="002B3796">
        <w:rPr>
          <w:rFonts w:ascii="Arial" w:hAnsi="Arial" w:cs="Arial"/>
        </w:rPr>
        <w:t xml:space="preserve"> individual</w:t>
      </w:r>
      <w:r>
        <w:rPr>
          <w:rFonts w:ascii="Arial" w:hAnsi="Arial" w:cs="Arial"/>
        </w:rPr>
        <w:t xml:space="preserve"> values</w:t>
      </w:r>
      <w:r w:rsidRPr="002B3796">
        <w:rPr>
          <w:rFonts w:ascii="Arial" w:hAnsi="Arial" w:cs="Arial"/>
        </w:rPr>
        <w:t xml:space="preserve"> can lead to negative emotional displays, which increases the risk of officer burnout (Schaible and </w:t>
      </w:r>
      <w:proofErr w:type="spellStart"/>
      <w:r w:rsidRPr="002B3796">
        <w:rPr>
          <w:rFonts w:ascii="Arial" w:hAnsi="Arial" w:cs="Arial"/>
        </w:rPr>
        <w:t>Gecas</w:t>
      </w:r>
      <w:proofErr w:type="spellEnd"/>
      <w:r w:rsidRPr="002B3796">
        <w:rPr>
          <w:rFonts w:ascii="Arial" w:hAnsi="Arial" w:cs="Arial"/>
        </w:rPr>
        <w:t>, 2010).</w:t>
      </w:r>
      <w:r w:rsidR="00225DF7">
        <w:rPr>
          <w:rFonts w:ascii="Arial" w:hAnsi="Arial" w:cs="Arial"/>
        </w:rPr>
        <w:t xml:space="preserve"> </w:t>
      </w:r>
      <w:r w:rsidR="00C2410B" w:rsidRPr="00F446A8">
        <w:rPr>
          <w:rFonts w:ascii="Arial" w:hAnsi="Arial" w:cs="Arial"/>
        </w:rPr>
        <w:t>Some of the biggest stressors for police officers lie in the structure of the organisation, including organisational changes to their role, time pressures, staff shortages, a lack of resources and a lack of effective communication (</w:t>
      </w:r>
      <w:proofErr w:type="spellStart"/>
      <w:r w:rsidR="00C2410B" w:rsidRPr="00F446A8">
        <w:rPr>
          <w:rFonts w:ascii="Arial" w:hAnsi="Arial" w:cs="Arial"/>
        </w:rPr>
        <w:t>Biggam</w:t>
      </w:r>
      <w:proofErr w:type="spellEnd"/>
      <w:r w:rsidR="00C2410B" w:rsidRPr="00F446A8">
        <w:rPr>
          <w:rFonts w:ascii="Arial" w:hAnsi="Arial" w:cs="Arial"/>
        </w:rPr>
        <w:t xml:space="preserve"> et al., 1997) (Bakker and </w:t>
      </w:r>
      <w:proofErr w:type="spellStart"/>
      <w:r w:rsidR="00C2410B" w:rsidRPr="00F446A8">
        <w:rPr>
          <w:rFonts w:ascii="Arial" w:hAnsi="Arial" w:cs="Arial"/>
        </w:rPr>
        <w:t>Heuven</w:t>
      </w:r>
      <w:proofErr w:type="spellEnd"/>
      <w:r w:rsidR="00C2410B" w:rsidRPr="00F446A8">
        <w:rPr>
          <w:rFonts w:ascii="Arial" w:hAnsi="Arial" w:cs="Arial"/>
        </w:rPr>
        <w:t>, 2006).</w:t>
      </w:r>
      <w:r w:rsidR="00E17A12">
        <w:rPr>
          <w:rFonts w:ascii="Arial" w:hAnsi="Arial" w:cs="Arial"/>
        </w:rPr>
        <w:t xml:space="preserve"> </w:t>
      </w:r>
    </w:p>
    <w:p w14:paraId="050C573F" w14:textId="77777777" w:rsidR="00E81C63" w:rsidRDefault="00E17A12" w:rsidP="000474D5">
      <w:pPr>
        <w:rPr>
          <w:rFonts w:ascii="Arial" w:hAnsi="Arial" w:cs="Arial"/>
        </w:rPr>
      </w:pPr>
      <w:r>
        <w:rPr>
          <w:rFonts w:ascii="Arial" w:hAnsi="Arial" w:cs="Arial"/>
        </w:rPr>
        <w:lastRenderedPageBreak/>
        <w:t xml:space="preserve">This operational stress affects officers in work and at home, the operational changes to their role often being last minute and causing a change in routine, childcare arrangements or family plans. The </w:t>
      </w:r>
      <w:r w:rsidRPr="00F446A8">
        <w:rPr>
          <w:rFonts w:ascii="Arial" w:hAnsi="Arial" w:cs="Arial"/>
        </w:rPr>
        <w:t>stressors ranking most highly within police work are not specific to the occupation, but to organisational issues such as the demands of work impinging upon home life, lack of consultation and communication, lack of control over workload, inadequate support and excessive workloads (Collins and Gibbs, 2003).</w:t>
      </w:r>
      <w:r w:rsidR="0058446A">
        <w:rPr>
          <w:rFonts w:ascii="Arial" w:hAnsi="Arial" w:cs="Arial"/>
        </w:rPr>
        <w:t xml:space="preserve"> </w:t>
      </w:r>
      <w:r>
        <w:rPr>
          <w:rFonts w:ascii="Arial" w:hAnsi="Arial" w:cs="Arial"/>
        </w:rPr>
        <w:t>These operational stressors cause ill</w:t>
      </w:r>
      <w:r w:rsidR="0058446A">
        <w:rPr>
          <w:rFonts w:ascii="Arial" w:hAnsi="Arial" w:cs="Arial"/>
        </w:rPr>
        <w:t>-h</w:t>
      </w:r>
      <w:r>
        <w:rPr>
          <w:rFonts w:ascii="Arial" w:hAnsi="Arial" w:cs="Arial"/>
        </w:rPr>
        <w:t xml:space="preserve">ealth if they are not addressed by the organisation. </w:t>
      </w:r>
    </w:p>
    <w:p w14:paraId="0BDB9CDF" w14:textId="097FC099" w:rsidR="00B414D4" w:rsidRDefault="00E17A12" w:rsidP="000474D5">
      <w:pPr>
        <w:rPr>
          <w:rFonts w:ascii="Arial" w:hAnsi="Arial" w:cs="Arial"/>
        </w:rPr>
      </w:pPr>
      <w:r>
        <w:rPr>
          <w:rFonts w:ascii="Arial" w:hAnsi="Arial" w:cs="Arial"/>
        </w:rPr>
        <w:t>S</w:t>
      </w:r>
      <w:r w:rsidRPr="00F446A8">
        <w:rPr>
          <w:rFonts w:ascii="Arial" w:hAnsi="Arial" w:cs="Arial"/>
        </w:rPr>
        <w:t>tressors within the police environment have three primary impacts on officers: psychological ill-health, behavioural problems and physical ill-health</w:t>
      </w:r>
      <w:r w:rsidR="0058446A">
        <w:rPr>
          <w:rFonts w:ascii="Arial" w:hAnsi="Arial" w:cs="Arial"/>
        </w:rPr>
        <w:t xml:space="preserve"> (</w:t>
      </w:r>
      <w:r w:rsidR="0058446A" w:rsidRPr="00F446A8">
        <w:rPr>
          <w:rFonts w:ascii="Arial" w:hAnsi="Arial" w:cs="Arial"/>
        </w:rPr>
        <w:t>Waters and Ussery, 2007)</w:t>
      </w:r>
      <w:r w:rsidR="0058446A">
        <w:rPr>
          <w:rFonts w:ascii="Arial" w:hAnsi="Arial" w:cs="Arial"/>
        </w:rPr>
        <w:t>. This pattern</w:t>
      </w:r>
      <w:r w:rsidR="00225DF7">
        <w:rPr>
          <w:rFonts w:ascii="Arial" w:hAnsi="Arial" w:cs="Arial"/>
        </w:rPr>
        <w:t xml:space="preserve"> </w:t>
      </w:r>
      <w:r w:rsidR="00E11C6C" w:rsidRPr="00F446A8">
        <w:rPr>
          <w:rFonts w:ascii="Arial" w:hAnsi="Arial" w:cs="Arial"/>
        </w:rPr>
        <w:t>is increasing</w:t>
      </w:r>
      <w:r w:rsidR="00225DF7">
        <w:rPr>
          <w:rFonts w:ascii="Arial" w:hAnsi="Arial" w:cs="Arial"/>
        </w:rPr>
        <w:t xml:space="preserve"> as</w:t>
      </w:r>
      <w:r w:rsidR="00E11C6C" w:rsidRPr="00F446A8">
        <w:rPr>
          <w:rFonts w:ascii="Arial" w:hAnsi="Arial" w:cs="Arial"/>
        </w:rPr>
        <w:t xml:space="preserve"> </w:t>
      </w:r>
      <w:r w:rsidR="0058446A">
        <w:rPr>
          <w:rFonts w:ascii="Arial" w:hAnsi="Arial" w:cs="Arial"/>
        </w:rPr>
        <w:t>there seem</w:t>
      </w:r>
      <w:r w:rsidR="00225DF7">
        <w:rPr>
          <w:rFonts w:ascii="Arial" w:hAnsi="Arial" w:cs="Arial"/>
        </w:rPr>
        <w:t>s</w:t>
      </w:r>
      <w:r w:rsidR="0058446A">
        <w:rPr>
          <w:rFonts w:ascii="Arial" w:hAnsi="Arial" w:cs="Arial"/>
        </w:rPr>
        <w:t xml:space="preserve"> to be </w:t>
      </w:r>
      <w:r w:rsidR="00E11C6C" w:rsidRPr="00F446A8">
        <w:rPr>
          <w:rFonts w:ascii="Arial" w:hAnsi="Arial" w:cs="Arial"/>
        </w:rPr>
        <w:t>rising rates of sickness absence for psychological illness amongst officers in England and Wales (BBC, 2016).</w:t>
      </w:r>
      <w:r w:rsidR="00462280">
        <w:rPr>
          <w:rFonts w:ascii="Arial" w:hAnsi="Arial" w:cs="Arial"/>
        </w:rPr>
        <w:t xml:space="preserve"> </w:t>
      </w:r>
      <w:r w:rsidR="00C8667A">
        <w:rPr>
          <w:rFonts w:ascii="Arial" w:hAnsi="Arial" w:cs="Arial"/>
        </w:rPr>
        <w:t>A</w:t>
      </w:r>
      <w:r w:rsidR="00C8667A" w:rsidRPr="00C8667A">
        <w:rPr>
          <w:rFonts w:ascii="Arial" w:hAnsi="Arial" w:cs="Arial"/>
        </w:rPr>
        <w:t xml:space="preserve"> study </w:t>
      </w:r>
      <w:r w:rsidR="00C8667A">
        <w:rPr>
          <w:rFonts w:ascii="Arial" w:hAnsi="Arial" w:cs="Arial"/>
        </w:rPr>
        <w:t>that</w:t>
      </w:r>
      <w:r w:rsidR="00C8667A" w:rsidRPr="00C8667A">
        <w:rPr>
          <w:rFonts w:ascii="Arial" w:hAnsi="Arial" w:cs="Arial"/>
        </w:rPr>
        <w:t xml:space="preserve"> analys</w:t>
      </w:r>
      <w:r w:rsidR="00C8667A">
        <w:rPr>
          <w:rFonts w:ascii="Arial" w:hAnsi="Arial" w:cs="Arial"/>
        </w:rPr>
        <w:t>ed</w:t>
      </w:r>
      <w:r w:rsidR="00C8667A" w:rsidRPr="00C8667A">
        <w:rPr>
          <w:rFonts w:ascii="Arial" w:hAnsi="Arial" w:cs="Arial"/>
        </w:rPr>
        <w:t xml:space="preserve"> sickness absence data for 20 UK Police services </w:t>
      </w:r>
      <w:r w:rsidR="00225DF7">
        <w:rPr>
          <w:rFonts w:ascii="Arial" w:hAnsi="Arial" w:cs="Arial"/>
        </w:rPr>
        <w:t xml:space="preserve">over </w:t>
      </w:r>
      <w:r w:rsidR="00C8667A" w:rsidRPr="00C8667A">
        <w:rPr>
          <w:rFonts w:ascii="Arial" w:hAnsi="Arial" w:cs="Arial"/>
        </w:rPr>
        <w:t xml:space="preserve">the past 10 years, </w:t>
      </w:r>
      <w:r w:rsidR="009A6D3F" w:rsidRPr="009A6D3F">
        <w:rPr>
          <w:rFonts w:ascii="Arial" w:hAnsi="Arial" w:cs="Arial"/>
        </w:rPr>
        <w:t>demonstrate</w:t>
      </w:r>
      <w:r w:rsidR="00225DF7">
        <w:rPr>
          <w:rFonts w:ascii="Arial" w:hAnsi="Arial" w:cs="Arial"/>
        </w:rPr>
        <w:t>d</w:t>
      </w:r>
      <w:r w:rsidR="009A6D3F" w:rsidRPr="009A6D3F">
        <w:rPr>
          <w:rFonts w:ascii="Arial" w:hAnsi="Arial" w:cs="Arial"/>
        </w:rPr>
        <w:t xml:space="preserve"> that 56% of</w:t>
      </w:r>
      <w:r w:rsidR="009A6D3F">
        <w:rPr>
          <w:rFonts w:ascii="Arial" w:hAnsi="Arial" w:cs="Arial"/>
        </w:rPr>
        <w:t xml:space="preserve"> </w:t>
      </w:r>
      <w:r w:rsidR="009A6D3F" w:rsidRPr="009A6D3F">
        <w:rPr>
          <w:rFonts w:ascii="Arial" w:hAnsi="Arial" w:cs="Arial"/>
        </w:rPr>
        <w:t>the psychological sick leave complaints related to stress, 37%</w:t>
      </w:r>
      <w:r w:rsidR="009A6D3F">
        <w:rPr>
          <w:rFonts w:ascii="Arial" w:hAnsi="Arial" w:cs="Arial"/>
        </w:rPr>
        <w:t xml:space="preserve"> </w:t>
      </w:r>
      <w:r w:rsidR="00A36934">
        <w:rPr>
          <w:rFonts w:ascii="Arial" w:hAnsi="Arial" w:cs="Arial"/>
        </w:rPr>
        <w:t>were</w:t>
      </w:r>
      <w:r w:rsidR="00462280">
        <w:rPr>
          <w:rFonts w:ascii="Arial" w:hAnsi="Arial" w:cs="Arial"/>
        </w:rPr>
        <w:t xml:space="preserve"> related to</w:t>
      </w:r>
      <w:r w:rsidR="00A36934">
        <w:rPr>
          <w:rFonts w:ascii="Arial" w:hAnsi="Arial" w:cs="Arial"/>
        </w:rPr>
        <w:t xml:space="preserve"> </w:t>
      </w:r>
      <w:r w:rsidR="009A6D3F" w:rsidRPr="009A6D3F">
        <w:rPr>
          <w:rFonts w:ascii="Arial" w:hAnsi="Arial" w:cs="Arial"/>
        </w:rPr>
        <w:t>anxiety and depression, and 7% related to other</w:t>
      </w:r>
      <w:r w:rsidR="009A6D3F">
        <w:rPr>
          <w:rFonts w:ascii="Arial" w:hAnsi="Arial" w:cs="Arial"/>
        </w:rPr>
        <w:t xml:space="preserve"> </w:t>
      </w:r>
      <w:r w:rsidR="009A6D3F" w:rsidRPr="009A6D3F">
        <w:rPr>
          <w:rFonts w:ascii="Arial" w:hAnsi="Arial" w:cs="Arial"/>
        </w:rPr>
        <w:t>complaints</w:t>
      </w:r>
      <w:r w:rsidR="009A6D3F">
        <w:rPr>
          <w:rFonts w:ascii="Arial" w:hAnsi="Arial" w:cs="Arial"/>
        </w:rPr>
        <w:t xml:space="preserve"> (Cartwright and Roach, 2021).</w:t>
      </w:r>
    </w:p>
    <w:p w14:paraId="41EAECD4" w14:textId="4231BF2C" w:rsidR="00DB352F" w:rsidRDefault="0058446A" w:rsidP="00FF5F8B">
      <w:pPr>
        <w:rPr>
          <w:rFonts w:ascii="Arial" w:hAnsi="Arial" w:cs="Arial"/>
        </w:rPr>
      </w:pPr>
      <w:r>
        <w:rPr>
          <w:rFonts w:ascii="Arial" w:hAnsi="Arial" w:cs="Arial"/>
        </w:rPr>
        <w:t xml:space="preserve">It is important to manage mental wellbeing so the officers </w:t>
      </w:r>
      <w:r w:rsidR="00C303E3" w:rsidRPr="00F446A8">
        <w:rPr>
          <w:rFonts w:ascii="Arial" w:hAnsi="Arial" w:cs="Arial"/>
        </w:rPr>
        <w:t xml:space="preserve">can </w:t>
      </w:r>
      <w:r>
        <w:rPr>
          <w:rFonts w:ascii="Arial" w:hAnsi="Arial" w:cs="Arial"/>
        </w:rPr>
        <w:t xml:space="preserve">avoid psychological illness, meaning they can </w:t>
      </w:r>
      <w:r w:rsidR="00C303E3" w:rsidRPr="00F446A8">
        <w:rPr>
          <w:rFonts w:ascii="Arial" w:hAnsi="Arial" w:cs="Arial"/>
        </w:rPr>
        <w:t xml:space="preserve">work more efficiently, </w:t>
      </w:r>
      <w:r>
        <w:rPr>
          <w:rFonts w:ascii="Arial" w:hAnsi="Arial" w:cs="Arial"/>
        </w:rPr>
        <w:t xml:space="preserve">the </w:t>
      </w:r>
      <w:r w:rsidR="00C303E3" w:rsidRPr="00F446A8">
        <w:rPr>
          <w:rFonts w:ascii="Arial" w:hAnsi="Arial" w:cs="Arial"/>
        </w:rPr>
        <w:t>staff turnover is lower</w:t>
      </w:r>
      <w:r>
        <w:rPr>
          <w:rFonts w:ascii="Arial" w:hAnsi="Arial" w:cs="Arial"/>
        </w:rPr>
        <w:t xml:space="preserve"> and there is a much </w:t>
      </w:r>
      <w:r w:rsidR="00C303E3" w:rsidRPr="00F446A8">
        <w:rPr>
          <w:rFonts w:ascii="Arial" w:hAnsi="Arial" w:cs="Arial"/>
        </w:rPr>
        <w:t xml:space="preserve">better </w:t>
      </w:r>
      <w:r>
        <w:rPr>
          <w:rFonts w:ascii="Arial" w:hAnsi="Arial" w:cs="Arial"/>
        </w:rPr>
        <w:t xml:space="preserve">standard of </w:t>
      </w:r>
      <w:r w:rsidR="00C303E3" w:rsidRPr="00F446A8">
        <w:rPr>
          <w:rFonts w:ascii="Arial" w:hAnsi="Arial" w:cs="Arial"/>
        </w:rPr>
        <w:t>physical health and wellbeing.</w:t>
      </w:r>
      <w:r>
        <w:rPr>
          <w:rFonts w:ascii="Arial" w:hAnsi="Arial" w:cs="Arial"/>
        </w:rPr>
        <w:t xml:space="preserve"> All of these factors will avoid </w:t>
      </w:r>
      <w:r w:rsidR="00A36934">
        <w:rPr>
          <w:rFonts w:ascii="Arial" w:hAnsi="Arial" w:cs="Arial"/>
        </w:rPr>
        <w:t xml:space="preserve">long periods of absence in the workplace. </w:t>
      </w:r>
      <w:r w:rsidR="00C303E3">
        <w:rPr>
          <w:rFonts w:ascii="Arial" w:hAnsi="Arial" w:cs="Arial"/>
        </w:rPr>
        <w:t xml:space="preserve">The consequences </w:t>
      </w:r>
      <w:r w:rsidR="00462280">
        <w:rPr>
          <w:rFonts w:ascii="Arial" w:hAnsi="Arial" w:cs="Arial"/>
        </w:rPr>
        <w:t>of</w:t>
      </w:r>
      <w:r w:rsidR="00C303E3">
        <w:rPr>
          <w:rFonts w:ascii="Arial" w:hAnsi="Arial" w:cs="Arial"/>
        </w:rPr>
        <w:t xml:space="preserve"> poor mental health</w:t>
      </w:r>
      <w:r w:rsidR="00C303E3" w:rsidRPr="00F446A8">
        <w:rPr>
          <w:rFonts w:ascii="Arial" w:hAnsi="Arial" w:cs="Arial"/>
        </w:rPr>
        <w:t xml:space="preserve"> </w:t>
      </w:r>
      <w:r w:rsidR="00462280">
        <w:rPr>
          <w:rFonts w:ascii="Arial" w:hAnsi="Arial" w:cs="Arial"/>
        </w:rPr>
        <w:t xml:space="preserve">in police officers </w:t>
      </w:r>
      <w:proofErr w:type="gramStart"/>
      <w:r w:rsidR="00C303E3" w:rsidRPr="00F446A8">
        <w:rPr>
          <w:rFonts w:ascii="Arial" w:hAnsi="Arial" w:cs="Arial"/>
        </w:rPr>
        <w:t>are</w:t>
      </w:r>
      <w:r w:rsidR="00A36934">
        <w:rPr>
          <w:rFonts w:ascii="Arial" w:hAnsi="Arial" w:cs="Arial"/>
        </w:rPr>
        <w:t>;</w:t>
      </w:r>
      <w:proofErr w:type="gramEnd"/>
      <w:r w:rsidR="00C303E3" w:rsidRPr="00F446A8">
        <w:rPr>
          <w:rFonts w:ascii="Arial" w:hAnsi="Arial" w:cs="Arial"/>
        </w:rPr>
        <w:t xml:space="preserve"> low morale, low resources due </w:t>
      </w:r>
      <w:r w:rsidR="00C303E3" w:rsidRPr="00C303E3">
        <w:rPr>
          <w:rFonts w:ascii="Arial" w:hAnsi="Arial" w:cs="Arial"/>
        </w:rPr>
        <w:t xml:space="preserve">to sickness, officer burnout, high staff turnover, loss of experience </w:t>
      </w:r>
      <w:r w:rsidR="00E81C63">
        <w:rPr>
          <w:rFonts w:ascii="Arial" w:hAnsi="Arial" w:cs="Arial"/>
        </w:rPr>
        <w:t xml:space="preserve">on shift </w:t>
      </w:r>
      <w:r w:rsidR="00C303E3" w:rsidRPr="00C303E3">
        <w:rPr>
          <w:rFonts w:ascii="Arial" w:hAnsi="Arial" w:cs="Arial"/>
        </w:rPr>
        <w:t>from older officers, depersonalization and cognitive dissonance.</w:t>
      </w:r>
      <w:r w:rsidR="00462280">
        <w:rPr>
          <w:rFonts w:ascii="Arial" w:hAnsi="Arial" w:cs="Arial"/>
        </w:rPr>
        <w:t xml:space="preserve"> </w:t>
      </w:r>
      <w:r w:rsidR="00C303E3" w:rsidRPr="00C303E3">
        <w:rPr>
          <w:rFonts w:ascii="Arial" w:hAnsi="Arial" w:cs="Arial"/>
        </w:rPr>
        <w:t>As well as operational consequences</w:t>
      </w:r>
      <w:r w:rsidR="00C303E3">
        <w:rPr>
          <w:rFonts w:ascii="Arial" w:hAnsi="Arial" w:cs="Arial"/>
        </w:rPr>
        <w:t xml:space="preserve">, there are personal consequences with officers often relying on alcohol to de-stress after a hard shift. A study of female police officers found that </w:t>
      </w:r>
      <w:r w:rsidR="00C303E3" w:rsidRPr="00FF5F8B">
        <w:rPr>
          <w:rFonts w:ascii="Arial" w:hAnsi="Arial" w:cs="Arial"/>
        </w:rPr>
        <w:t>4.63% of female police employees</w:t>
      </w:r>
      <w:r w:rsidR="00C303E3">
        <w:rPr>
          <w:rFonts w:ascii="Arial" w:hAnsi="Arial" w:cs="Arial"/>
        </w:rPr>
        <w:t xml:space="preserve"> </w:t>
      </w:r>
      <w:r w:rsidR="00C303E3" w:rsidRPr="00FF5F8B">
        <w:rPr>
          <w:rFonts w:ascii="Arial" w:hAnsi="Arial" w:cs="Arial"/>
        </w:rPr>
        <w:t>met</w:t>
      </w:r>
      <w:r w:rsidR="00C303E3">
        <w:rPr>
          <w:rFonts w:ascii="Arial" w:hAnsi="Arial" w:cs="Arial"/>
        </w:rPr>
        <w:t xml:space="preserve"> the </w:t>
      </w:r>
      <w:r w:rsidR="00C303E3" w:rsidRPr="00FF5F8B">
        <w:rPr>
          <w:rFonts w:ascii="Arial" w:hAnsi="Arial" w:cs="Arial"/>
        </w:rPr>
        <w:t>criteria for probable P</w:t>
      </w:r>
      <w:r>
        <w:rPr>
          <w:rFonts w:ascii="Arial" w:hAnsi="Arial" w:cs="Arial"/>
        </w:rPr>
        <w:t xml:space="preserve">ost </w:t>
      </w:r>
      <w:r w:rsidR="00C303E3" w:rsidRPr="00FF5F8B">
        <w:rPr>
          <w:rFonts w:ascii="Arial" w:hAnsi="Arial" w:cs="Arial"/>
        </w:rPr>
        <w:t>T</w:t>
      </w:r>
      <w:r>
        <w:rPr>
          <w:rFonts w:ascii="Arial" w:hAnsi="Arial" w:cs="Arial"/>
        </w:rPr>
        <w:t xml:space="preserve">raumatic </w:t>
      </w:r>
      <w:r w:rsidR="00C303E3" w:rsidRPr="00FF5F8B">
        <w:rPr>
          <w:rFonts w:ascii="Arial" w:hAnsi="Arial" w:cs="Arial"/>
        </w:rPr>
        <w:t>S</w:t>
      </w:r>
      <w:r>
        <w:rPr>
          <w:rFonts w:ascii="Arial" w:hAnsi="Arial" w:cs="Arial"/>
        </w:rPr>
        <w:t xml:space="preserve">tress </w:t>
      </w:r>
      <w:r w:rsidR="00C303E3" w:rsidRPr="00FF5F8B">
        <w:rPr>
          <w:rFonts w:ascii="Arial" w:hAnsi="Arial" w:cs="Arial"/>
        </w:rPr>
        <w:t>D</w:t>
      </w:r>
      <w:r>
        <w:rPr>
          <w:rFonts w:ascii="Arial" w:hAnsi="Arial" w:cs="Arial"/>
        </w:rPr>
        <w:t>isorder</w:t>
      </w:r>
      <w:r w:rsidR="00C303E3" w:rsidRPr="00FF5F8B">
        <w:rPr>
          <w:rFonts w:ascii="Arial" w:hAnsi="Arial" w:cs="Arial"/>
        </w:rPr>
        <w:t>. Of those meeting criteria for</w:t>
      </w:r>
      <w:r w:rsidR="00C303E3">
        <w:rPr>
          <w:rFonts w:ascii="Arial" w:hAnsi="Arial" w:cs="Arial"/>
        </w:rPr>
        <w:t xml:space="preserve"> </w:t>
      </w:r>
      <w:r w:rsidR="00C303E3" w:rsidRPr="00FF5F8B">
        <w:rPr>
          <w:rFonts w:ascii="Arial" w:hAnsi="Arial" w:cs="Arial"/>
        </w:rPr>
        <w:t>probable</w:t>
      </w:r>
      <w:r>
        <w:rPr>
          <w:rFonts w:ascii="Arial" w:hAnsi="Arial" w:cs="Arial"/>
        </w:rPr>
        <w:t xml:space="preserve"> </w:t>
      </w:r>
      <w:r w:rsidR="00C303E3" w:rsidRPr="00FF5F8B">
        <w:rPr>
          <w:rFonts w:ascii="Arial" w:hAnsi="Arial" w:cs="Arial"/>
        </w:rPr>
        <w:t>PTSD, 26.62% of police employees also reported hazardous/harmful alcohol use</w:t>
      </w:r>
      <w:r w:rsidR="00B36064">
        <w:rPr>
          <w:rFonts w:ascii="Arial" w:hAnsi="Arial" w:cs="Arial"/>
        </w:rPr>
        <w:t>. M</w:t>
      </w:r>
      <w:r w:rsidRPr="00F446A8">
        <w:rPr>
          <w:rFonts w:ascii="Arial" w:hAnsi="Arial" w:cs="Arial"/>
        </w:rPr>
        <w:t xml:space="preserve">ental ill-health experienced by officers can also extend to have an impact on the family and familial relationships </w:t>
      </w:r>
      <w:r w:rsidR="00EA4C41" w:rsidRPr="00F446A8">
        <w:rPr>
          <w:rFonts w:ascii="Arial" w:hAnsi="Arial" w:cs="Arial"/>
        </w:rPr>
        <w:t>(</w:t>
      </w:r>
      <w:r w:rsidR="00EA4C41" w:rsidRPr="00EA4C41">
        <w:rPr>
          <w:rFonts w:ascii="Arial" w:hAnsi="Arial" w:cs="Arial"/>
        </w:rPr>
        <w:t>I</w:t>
      </w:r>
      <w:r w:rsidR="00EA4C41">
        <w:rPr>
          <w:rFonts w:ascii="Arial" w:hAnsi="Arial" w:cs="Arial"/>
        </w:rPr>
        <w:t>rizar</w:t>
      </w:r>
      <w:r w:rsidR="00EA4C41" w:rsidRPr="00EA4C41">
        <w:rPr>
          <w:rFonts w:ascii="Arial" w:hAnsi="Arial" w:cs="Arial"/>
        </w:rPr>
        <w:t>, P</w:t>
      </w:r>
      <w:r w:rsidR="00EA4C41">
        <w:rPr>
          <w:rFonts w:ascii="Arial" w:hAnsi="Arial" w:cs="Arial"/>
        </w:rPr>
        <w:t xml:space="preserve">, et al, </w:t>
      </w:r>
      <w:r w:rsidR="00EA4C41" w:rsidRPr="00F446A8">
        <w:rPr>
          <w:rFonts w:ascii="Arial" w:hAnsi="Arial" w:cs="Arial"/>
        </w:rPr>
        <w:t>20</w:t>
      </w:r>
      <w:r w:rsidR="00EA4C41">
        <w:rPr>
          <w:rFonts w:ascii="Arial" w:hAnsi="Arial" w:cs="Arial"/>
        </w:rPr>
        <w:t>2</w:t>
      </w:r>
      <w:r w:rsidR="00EA4C41" w:rsidRPr="00F446A8">
        <w:rPr>
          <w:rFonts w:ascii="Arial" w:hAnsi="Arial" w:cs="Arial"/>
        </w:rPr>
        <w:t>3)</w:t>
      </w:r>
      <w:r w:rsidR="00EA4C41">
        <w:rPr>
          <w:rFonts w:ascii="Arial" w:hAnsi="Arial" w:cs="Arial"/>
        </w:rPr>
        <w:t>. F</w:t>
      </w:r>
      <w:r w:rsidR="00462280">
        <w:rPr>
          <w:rFonts w:ascii="Arial" w:hAnsi="Arial" w:cs="Arial"/>
        </w:rPr>
        <w:t xml:space="preserve">urther research also shows </w:t>
      </w:r>
      <w:r w:rsidR="00462280" w:rsidRPr="00F446A8">
        <w:rPr>
          <w:rFonts w:ascii="Arial" w:hAnsi="Arial" w:cs="Arial"/>
        </w:rPr>
        <w:t>relatively high rates of divorce and separation amongst police officers compared to other occupational groups (</w:t>
      </w:r>
      <w:r w:rsidR="00EA4C41" w:rsidRPr="00EA4C41">
        <w:rPr>
          <w:rFonts w:ascii="Arial" w:hAnsi="Arial" w:cs="Arial"/>
        </w:rPr>
        <w:t>I</w:t>
      </w:r>
      <w:r w:rsidR="00EA4C41">
        <w:rPr>
          <w:rFonts w:ascii="Arial" w:hAnsi="Arial" w:cs="Arial"/>
        </w:rPr>
        <w:t>rizar</w:t>
      </w:r>
      <w:r w:rsidR="00EA4C41" w:rsidRPr="00EA4C41">
        <w:rPr>
          <w:rFonts w:ascii="Arial" w:hAnsi="Arial" w:cs="Arial"/>
        </w:rPr>
        <w:t>, P</w:t>
      </w:r>
      <w:r w:rsidR="00EA4C41">
        <w:rPr>
          <w:rFonts w:ascii="Arial" w:hAnsi="Arial" w:cs="Arial"/>
        </w:rPr>
        <w:t xml:space="preserve">, et al, </w:t>
      </w:r>
      <w:r w:rsidR="00462280" w:rsidRPr="00F446A8">
        <w:rPr>
          <w:rFonts w:ascii="Arial" w:hAnsi="Arial" w:cs="Arial"/>
        </w:rPr>
        <w:t>20</w:t>
      </w:r>
      <w:r w:rsidR="00EA4C41">
        <w:rPr>
          <w:rFonts w:ascii="Arial" w:hAnsi="Arial" w:cs="Arial"/>
        </w:rPr>
        <w:t>2</w:t>
      </w:r>
      <w:r w:rsidR="00462280" w:rsidRPr="00F446A8">
        <w:rPr>
          <w:rFonts w:ascii="Arial" w:hAnsi="Arial" w:cs="Arial"/>
        </w:rPr>
        <w:t>3)</w:t>
      </w:r>
      <w:r w:rsidR="00462280">
        <w:rPr>
          <w:rFonts w:ascii="Arial" w:hAnsi="Arial" w:cs="Arial"/>
        </w:rPr>
        <w:t>.</w:t>
      </w:r>
      <w:r w:rsidR="00B36064">
        <w:rPr>
          <w:rFonts w:ascii="Arial" w:hAnsi="Arial" w:cs="Arial"/>
        </w:rPr>
        <w:t xml:space="preserve"> The most serious consequence of the mental ill health is that </w:t>
      </w:r>
      <w:r w:rsidRPr="00F446A8">
        <w:rPr>
          <w:rFonts w:ascii="Arial" w:hAnsi="Arial" w:cs="Arial"/>
        </w:rPr>
        <w:t>some</w:t>
      </w:r>
      <w:r w:rsidR="00B36064">
        <w:rPr>
          <w:rFonts w:ascii="Arial" w:hAnsi="Arial" w:cs="Arial"/>
        </w:rPr>
        <w:t xml:space="preserve"> officers have to </w:t>
      </w:r>
      <w:r w:rsidRPr="00F446A8">
        <w:rPr>
          <w:rFonts w:ascii="Arial" w:hAnsi="Arial" w:cs="Arial"/>
        </w:rPr>
        <w:t>retire early or even die from job-related stress disorders if the cumulative impact of stress exacts its toll (Waters and Ussery, 2007)</w:t>
      </w:r>
      <w:r w:rsidR="00DB352F">
        <w:rPr>
          <w:rFonts w:ascii="Arial" w:hAnsi="Arial" w:cs="Arial"/>
        </w:rPr>
        <w:t xml:space="preserve">. </w:t>
      </w:r>
    </w:p>
    <w:p w14:paraId="344D7727" w14:textId="3570C2B8" w:rsidR="00FF5F8B" w:rsidRDefault="00DB352F" w:rsidP="00FF5F8B">
      <w:pPr>
        <w:rPr>
          <w:rFonts w:ascii="Arial" w:hAnsi="Arial" w:cs="Arial"/>
        </w:rPr>
      </w:pPr>
      <w:r>
        <w:rPr>
          <w:rFonts w:ascii="Arial" w:hAnsi="Arial" w:cs="Arial"/>
        </w:rPr>
        <w:t>Unfortunately,</w:t>
      </w:r>
      <w:r w:rsidRPr="00462280">
        <w:rPr>
          <w:rFonts w:ascii="Arial" w:hAnsi="Arial" w:cs="Arial"/>
        </w:rPr>
        <w:t xml:space="preserve"> mental health problems, such as anxiety, acute stress disorder, depression and post-traumatic stress disorder (PTSD) and their treatment in a policing context </w:t>
      </w:r>
      <w:r>
        <w:rPr>
          <w:rFonts w:ascii="Arial" w:hAnsi="Arial" w:cs="Arial"/>
        </w:rPr>
        <w:t xml:space="preserve">is still poorly </w:t>
      </w:r>
      <w:r w:rsidRPr="00462280">
        <w:rPr>
          <w:rFonts w:ascii="Arial" w:hAnsi="Arial" w:cs="Arial"/>
        </w:rPr>
        <w:t>researched</w:t>
      </w:r>
      <w:r>
        <w:rPr>
          <w:rFonts w:ascii="Arial" w:hAnsi="Arial" w:cs="Arial"/>
        </w:rPr>
        <w:t xml:space="preserve">. In order to fully understand the impact of poor mental health on officers, further research is needed </w:t>
      </w:r>
      <w:r w:rsidRPr="00462280">
        <w:rPr>
          <w:rFonts w:ascii="Arial" w:hAnsi="Arial" w:cs="Arial"/>
        </w:rPr>
        <w:t xml:space="preserve">(Brewer and Wilson, </w:t>
      </w:r>
      <w:proofErr w:type="gramStart"/>
      <w:r w:rsidRPr="00462280">
        <w:rPr>
          <w:rFonts w:ascii="Arial" w:hAnsi="Arial" w:cs="Arial"/>
        </w:rPr>
        <w:t>1995 ;</w:t>
      </w:r>
      <w:proofErr w:type="gramEnd"/>
      <w:r w:rsidRPr="00462280">
        <w:rPr>
          <w:rFonts w:ascii="Arial" w:hAnsi="Arial" w:cs="Arial"/>
        </w:rPr>
        <w:t xml:space="preserve"> Meffert et al., 2008 ; Linden et al., 2008 ; Gershon et al., 2009 ; Blagden, 2012 ; Miller, 2015).</w:t>
      </w:r>
    </w:p>
    <w:p w14:paraId="375DA4FA" w14:textId="77777777" w:rsidR="00E81C63" w:rsidRPr="00F446A8" w:rsidRDefault="00E81C63" w:rsidP="00FF5F8B">
      <w:pPr>
        <w:rPr>
          <w:rFonts w:ascii="Arial" w:hAnsi="Arial" w:cs="Arial"/>
        </w:rPr>
      </w:pPr>
    </w:p>
    <w:p w14:paraId="763A6B53" w14:textId="21373157" w:rsidR="00B40C56" w:rsidRPr="00F446A8" w:rsidRDefault="00B40C56">
      <w:pPr>
        <w:rPr>
          <w:rFonts w:ascii="Arial" w:hAnsi="Arial" w:cs="Arial"/>
          <w:b/>
          <w:bCs/>
        </w:rPr>
      </w:pPr>
      <w:r w:rsidRPr="00F446A8">
        <w:rPr>
          <w:rFonts w:ascii="Arial" w:hAnsi="Arial" w:cs="Arial"/>
          <w:b/>
          <w:bCs/>
        </w:rPr>
        <w:lastRenderedPageBreak/>
        <w:t>Conclusion</w:t>
      </w:r>
    </w:p>
    <w:p w14:paraId="2B6F7178" w14:textId="4CCA19DE" w:rsidR="00B40C56" w:rsidRPr="00F446A8" w:rsidRDefault="00B40C56">
      <w:pPr>
        <w:rPr>
          <w:rFonts w:ascii="Arial" w:hAnsi="Arial" w:cs="Arial"/>
        </w:rPr>
      </w:pPr>
      <w:r w:rsidRPr="00F446A8">
        <w:rPr>
          <w:rFonts w:ascii="Arial" w:hAnsi="Arial" w:cs="Arial"/>
        </w:rPr>
        <w:t xml:space="preserve">To summarise, </w:t>
      </w:r>
      <w:r w:rsidR="00F446A8" w:rsidRPr="00F446A8">
        <w:rPr>
          <w:rFonts w:ascii="Arial" w:hAnsi="Arial" w:cs="Arial"/>
        </w:rPr>
        <w:t xml:space="preserve">the </w:t>
      </w:r>
      <w:r w:rsidR="009A6D3F">
        <w:rPr>
          <w:rFonts w:ascii="Arial" w:hAnsi="Arial" w:cs="Arial"/>
        </w:rPr>
        <w:t>mental health of police officers needs to be managed in order to prevent long term psychological illness</w:t>
      </w:r>
      <w:r w:rsidR="009646D9">
        <w:rPr>
          <w:rFonts w:ascii="Arial" w:hAnsi="Arial" w:cs="Arial"/>
        </w:rPr>
        <w:t>, such as anxiety, depression and PTSD. The mental health of officers has an impact on</w:t>
      </w:r>
      <w:r w:rsidR="00C8667A">
        <w:rPr>
          <w:rFonts w:ascii="Arial" w:hAnsi="Arial" w:cs="Arial"/>
        </w:rPr>
        <w:t xml:space="preserve"> all parts of their lives, including friends and family</w:t>
      </w:r>
      <w:r w:rsidR="00E81C63">
        <w:rPr>
          <w:rFonts w:ascii="Arial" w:hAnsi="Arial" w:cs="Arial"/>
        </w:rPr>
        <w:t xml:space="preserve"> life</w:t>
      </w:r>
      <w:r w:rsidR="00C8667A">
        <w:rPr>
          <w:rFonts w:ascii="Arial" w:hAnsi="Arial" w:cs="Arial"/>
        </w:rPr>
        <w:t>, therefore the mental ill health can often result in</w:t>
      </w:r>
      <w:r w:rsidR="00421526">
        <w:rPr>
          <w:rFonts w:ascii="Arial" w:hAnsi="Arial" w:cs="Arial"/>
        </w:rPr>
        <w:t xml:space="preserve"> a </w:t>
      </w:r>
      <w:r w:rsidR="00C8667A">
        <w:rPr>
          <w:rFonts w:ascii="Arial" w:hAnsi="Arial" w:cs="Arial"/>
        </w:rPr>
        <w:t>separation or a divorce</w:t>
      </w:r>
      <w:r w:rsidR="00E81C63">
        <w:rPr>
          <w:rFonts w:ascii="Arial" w:hAnsi="Arial" w:cs="Arial"/>
        </w:rPr>
        <w:t xml:space="preserve"> for that officer.</w:t>
      </w:r>
      <w:r w:rsidR="00C8667A">
        <w:rPr>
          <w:rFonts w:ascii="Arial" w:hAnsi="Arial" w:cs="Arial"/>
        </w:rPr>
        <w:t xml:space="preserve"> Another</w:t>
      </w:r>
      <w:r w:rsidR="005D14FD">
        <w:rPr>
          <w:rFonts w:ascii="Arial" w:hAnsi="Arial" w:cs="Arial"/>
        </w:rPr>
        <w:t xml:space="preserve"> consequence of this </w:t>
      </w:r>
      <w:r w:rsidR="00C8667A">
        <w:rPr>
          <w:rFonts w:ascii="Arial" w:hAnsi="Arial" w:cs="Arial"/>
        </w:rPr>
        <w:t xml:space="preserve">poor mental </w:t>
      </w:r>
      <w:r w:rsidR="005D14FD">
        <w:rPr>
          <w:rFonts w:ascii="Arial" w:hAnsi="Arial" w:cs="Arial"/>
        </w:rPr>
        <w:t xml:space="preserve">health </w:t>
      </w:r>
      <w:r w:rsidR="00C8667A">
        <w:rPr>
          <w:rFonts w:ascii="Arial" w:hAnsi="Arial" w:cs="Arial"/>
        </w:rPr>
        <w:t>can be</w:t>
      </w:r>
      <w:r w:rsidR="005D14FD">
        <w:rPr>
          <w:rFonts w:ascii="Arial" w:hAnsi="Arial" w:cs="Arial"/>
        </w:rPr>
        <w:t xml:space="preserve"> excessive drinking and</w:t>
      </w:r>
      <w:r w:rsidR="00FE6453">
        <w:rPr>
          <w:rFonts w:ascii="Arial" w:hAnsi="Arial" w:cs="Arial"/>
        </w:rPr>
        <w:t xml:space="preserve"> poor physical health.</w:t>
      </w:r>
      <w:r w:rsidR="005D14FD">
        <w:rPr>
          <w:rFonts w:ascii="Arial" w:hAnsi="Arial" w:cs="Arial"/>
        </w:rPr>
        <w:t xml:space="preserve"> </w:t>
      </w:r>
      <w:r w:rsidR="00C8667A">
        <w:rPr>
          <w:rFonts w:ascii="Arial" w:hAnsi="Arial" w:cs="Arial"/>
        </w:rPr>
        <w:t xml:space="preserve">Some officers </w:t>
      </w:r>
      <w:r w:rsidR="00E81C63">
        <w:rPr>
          <w:rFonts w:ascii="Arial" w:hAnsi="Arial" w:cs="Arial"/>
        </w:rPr>
        <w:t xml:space="preserve">have to retire early as due to </w:t>
      </w:r>
      <w:r w:rsidR="00C8667A">
        <w:rPr>
          <w:rFonts w:ascii="Arial" w:hAnsi="Arial" w:cs="Arial"/>
        </w:rPr>
        <w:t xml:space="preserve">stress related disorders after long term exposure to operational stressors. </w:t>
      </w:r>
    </w:p>
    <w:p w14:paraId="129B2009" w14:textId="607DF1D8" w:rsidR="00C64A48" w:rsidRPr="00B36064" w:rsidRDefault="00B36064">
      <w:pPr>
        <w:rPr>
          <w:rFonts w:ascii="Arial" w:hAnsi="Arial" w:cs="Arial"/>
          <w:b/>
          <w:bCs/>
        </w:rPr>
      </w:pPr>
      <w:r w:rsidRPr="00B36064">
        <w:rPr>
          <w:rFonts w:ascii="Arial" w:hAnsi="Arial" w:cs="Arial"/>
          <w:b/>
          <w:bCs/>
        </w:rPr>
        <w:t>Word Count: 9</w:t>
      </w:r>
      <w:r w:rsidR="00E81C63">
        <w:rPr>
          <w:rFonts w:ascii="Arial" w:hAnsi="Arial" w:cs="Arial"/>
          <w:b/>
          <w:bCs/>
        </w:rPr>
        <w:t>16</w:t>
      </w:r>
    </w:p>
    <w:p w14:paraId="5A462D68" w14:textId="77777777" w:rsidR="00C303E3" w:rsidRDefault="00C303E3">
      <w:pPr>
        <w:rPr>
          <w:rFonts w:ascii="Arial" w:hAnsi="Arial" w:cs="Arial"/>
        </w:rPr>
      </w:pPr>
    </w:p>
    <w:p w14:paraId="67959676" w14:textId="77777777" w:rsidR="00C303E3" w:rsidRPr="00C303E3" w:rsidRDefault="00C303E3">
      <w:pPr>
        <w:rPr>
          <w:rFonts w:ascii="Arial" w:hAnsi="Arial" w:cs="Arial"/>
          <w:b/>
          <w:bCs/>
        </w:rPr>
      </w:pPr>
      <w:r w:rsidRPr="00C303E3">
        <w:rPr>
          <w:rFonts w:ascii="Arial" w:hAnsi="Arial" w:cs="Arial"/>
          <w:b/>
          <w:bCs/>
        </w:rPr>
        <w:t>References:</w:t>
      </w:r>
    </w:p>
    <w:p w14:paraId="687872BB" w14:textId="77777777" w:rsidR="00EA4C41" w:rsidRPr="00EA4C41" w:rsidRDefault="00EA4C41" w:rsidP="00EA4C41">
      <w:pPr>
        <w:pStyle w:val="ListParagraph"/>
        <w:rPr>
          <w:rFonts w:ascii="Arial" w:hAnsi="Arial" w:cs="Arial"/>
        </w:rPr>
      </w:pPr>
    </w:p>
    <w:p w14:paraId="5BCE15BE" w14:textId="0F4CF6AA" w:rsidR="00EA4C41" w:rsidRPr="00EA4C41" w:rsidRDefault="00EA4C41" w:rsidP="00EA4C41">
      <w:pPr>
        <w:pStyle w:val="ListParagraph"/>
        <w:numPr>
          <w:ilvl w:val="0"/>
          <w:numId w:val="4"/>
        </w:numPr>
        <w:rPr>
          <w:rFonts w:ascii="Arial" w:hAnsi="Arial" w:cs="Arial"/>
        </w:rPr>
      </w:pPr>
      <w:r w:rsidRPr="00EA4C41">
        <w:rPr>
          <w:rFonts w:ascii="Arial" w:hAnsi="Arial" w:cs="Arial"/>
        </w:rPr>
        <w:t xml:space="preserve">Bakker, A.B. and </w:t>
      </w:r>
      <w:proofErr w:type="spellStart"/>
      <w:r w:rsidRPr="00EA4C41">
        <w:rPr>
          <w:rFonts w:ascii="Arial" w:hAnsi="Arial" w:cs="Arial"/>
        </w:rPr>
        <w:t>Heuven</w:t>
      </w:r>
      <w:proofErr w:type="spellEnd"/>
      <w:r w:rsidRPr="00EA4C41">
        <w:rPr>
          <w:rFonts w:ascii="Arial" w:hAnsi="Arial" w:cs="Arial"/>
        </w:rPr>
        <w:t xml:space="preserve">, E. (2006). Emotional dissonance, burnout, and in-role performance amongst nurses and police officers. </w:t>
      </w:r>
      <w:r w:rsidRPr="00EA4C41">
        <w:rPr>
          <w:rFonts w:ascii="Arial" w:hAnsi="Arial" w:cs="Arial"/>
          <w:i/>
          <w:iCs/>
        </w:rPr>
        <w:t>International Journal of Stress Management</w:t>
      </w:r>
      <w:r w:rsidRPr="00EA4C41">
        <w:rPr>
          <w:rFonts w:ascii="Arial" w:hAnsi="Arial" w:cs="Arial"/>
        </w:rPr>
        <w:t>, 13(4), 423–440.</w:t>
      </w:r>
    </w:p>
    <w:p w14:paraId="3E1099D8" w14:textId="77777777" w:rsidR="00EA4C41" w:rsidRDefault="00EA4C41" w:rsidP="00EA4C41">
      <w:pPr>
        <w:pStyle w:val="ListParagraph"/>
        <w:ind w:left="360"/>
        <w:rPr>
          <w:rFonts w:ascii="Arial" w:hAnsi="Arial" w:cs="Arial"/>
        </w:rPr>
      </w:pPr>
    </w:p>
    <w:p w14:paraId="7B0FE84D" w14:textId="4E7E81F8" w:rsidR="00EA4C41" w:rsidRPr="00EA4C41" w:rsidRDefault="00EA4C41" w:rsidP="00EA4C41">
      <w:pPr>
        <w:pStyle w:val="ListParagraph"/>
        <w:numPr>
          <w:ilvl w:val="0"/>
          <w:numId w:val="4"/>
        </w:numPr>
        <w:rPr>
          <w:rFonts w:ascii="Arial" w:hAnsi="Arial" w:cs="Arial"/>
        </w:rPr>
      </w:pPr>
      <w:r w:rsidRPr="00EA4C41">
        <w:rPr>
          <w:rFonts w:ascii="Arial" w:hAnsi="Arial" w:cs="Arial"/>
        </w:rPr>
        <w:t xml:space="preserve">Bhowmick, S. and Mulla, Z. (2016). Emotional labour of policing: Does authenticity play a role? </w:t>
      </w:r>
      <w:r w:rsidRPr="00EA4C41">
        <w:rPr>
          <w:rFonts w:ascii="Arial" w:hAnsi="Arial" w:cs="Arial"/>
          <w:i/>
          <w:iCs/>
        </w:rPr>
        <w:t>International Journal of Police Science and Management</w:t>
      </w:r>
      <w:r w:rsidRPr="00EA4C41">
        <w:rPr>
          <w:rFonts w:ascii="Arial" w:hAnsi="Arial" w:cs="Arial"/>
        </w:rPr>
        <w:t>, 18(1), 47–60.</w:t>
      </w:r>
    </w:p>
    <w:p w14:paraId="2D1C10FB" w14:textId="77777777" w:rsidR="00EA4C41" w:rsidRDefault="00EA4C41" w:rsidP="00EA4C41">
      <w:pPr>
        <w:pStyle w:val="ListParagraph"/>
        <w:ind w:left="360"/>
        <w:rPr>
          <w:rFonts w:ascii="Arial" w:hAnsi="Arial" w:cs="Arial"/>
        </w:rPr>
      </w:pPr>
    </w:p>
    <w:p w14:paraId="1CCE016C" w14:textId="664CD88A" w:rsidR="00EA4C41" w:rsidRDefault="00EA4C41" w:rsidP="00EA4C41">
      <w:pPr>
        <w:pStyle w:val="ListParagraph"/>
        <w:numPr>
          <w:ilvl w:val="0"/>
          <w:numId w:val="4"/>
        </w:numPr>
        <w:rPr>
          <w:rFonts w:ascii="Arial" w:hAnsi="Arial" w:cs="Arial"/>
        </w:rPr>
      </w:pPr>
      <w:proofErr w:type="spellStart"/>
      <w:r w:rsidRPr="00EA4C41">
        <w:rPr>
          <w:rFonts w:ascii="Arial" w:hAnsi="Arial" w:cs="Arial"/>
        </w:rPr>
        <w:t>Biggam</w:t>
      </w:r>
      <w:proofErr w:type="spellEnd"/>
      <w:r w:rsidRPr="00EA4C41">
        <w:rPr>
          <w:rFonts w:ascii="Arial" w:hAnsi="Arial" w:cs="Arial"/>
        </w:rPr>
        <w:t xml:space="preserve">, F.H., Power, K.G., MacDonald, R.R., </w:t>
      </w:r>
      <w:proofErr w:type="spellStart"/>
      <w:r w:rsidRPr="00EA4C41">
        <w:rPr>
          <w:rFonts w:ascii="Arial" w:hAnsi="Arial" w:cs="Arial"/>
        </w:rPr>
        <w:t>Carcary</w:t>
      </w:r>
      <w:proofErr w:type="spellEnd"/>
      <w:r w:rsidRPr="00EA4C41">
        <w:rPr>
          <w:rFonts w:ascii="Arial" w:hAnsi="Arial" w:cs="Arial"/>
        </w:rPr>
        <w:t xml:space="preserve">, W.B. and Moodie, B. (1997). Self-perceived occupational stress and distress in a Scottish police force. </w:t>
      </w:r>
      <w:r w:rsidRPr="00EA4C41">
        <w:rPr>
          <w:rFonts w:ascii="Arial" w:hAnsi="Arial" w:cs="Arial"/>
          <w:i/>
          <w:iCs/>
        </w:rPr>
        <w:t>Work and Stress</w:t>
      </w:r>
      <w:r w:rsidRPr="00EA4C41">
        <w:rPr>
          <w:rFonts w:ascii="Arial" w:hAnsi="Arial" w:cs="Arial"/>
        </w:rPr>
        <w:t xml:space="preserve">, 11(2), 118–133. </w:t>
      </w:r>
    </w:p>
    <w:p w14:paraId="5EA560C0" w14:textId="77777777" w:rsidR="00B414D4" w:rsidRPr="00B414D4" w:rsidRDefault="00B414D4" w:rsidP="00B414D4">
      <w:pPr>
        <w:pStyle w:val="ListParagraph"/>
        <w:rPr>
          <w:rFonts w:ascii="Arial" w:hAnsi="Arial" w:cs="Arial"/>
        </w:rPr>
      </w:pPr>
    </w:p>
    <w:p w14:paraId="252A30F8" w14:textId="04779AE3" w:rsidR="00B414D4" w:rsidRPr="00B414D4" w:rsidRDefault="00B414D4" w:rsidP="00B414D4">
      <w:pPr>
        <w:pStyle w:val="ListParagraph"/>
        <w:numPr>
          <w:ilvl w:val="0"/>
          <w:numId w:val="4"/>
        </w:numPr>
        <w:rPr>
          <w:rFonts w:ascii="Arial" w:hAnsi="Arial" w:cs="Arial"/>
        </w:rPr>
      </w:pPr>
      <w:r w:rsidRPr="00C303E3">
        <w:rPr>
          <w:rFonts w:ascii="Arial" w:hAnsi="Arial" w:cs="Arial"/>
        </w:rPr>
        <w:t>Cartwright,</w:t>
      </w:r>
      <w:r>
        <w:rPr>
          <w:rFonts w:ascii="Arial" w:hAnsi="Arial" w:cs="Arial"/>
        </w:rPr>
        <w:t xml:space="preserve"> A,</w:t>
      </w:r>
      <w:r w:rsidRPr="00C303E3">
        <w:rPr>
          <w:rFonts w:ascii="Arial" w:hAnsi="Arial" w:cs="Arial"/>
        </w:rPr>
        <w:t xml:space="preserve"> Roach,</w:t>
      </w:r>
      <w:r>
        <w:rPr>
          <w:rFonts w:ascii="Arial" w:hAnsi="Arial" w:cs="Arial"/>
        </w:rPr>
        <w:t xml:space="preserve"> J. </w:t>
      </w:r>
      <w:r w:rsidRPr="00C303E3">
        <w:rPr>
          <w:rFonts w:ascii="Arial" w:hAnsi="Arial" w:cs="Arial"/>
        </w:rPr>
        <w:t xml:space="preserve"> The Wellbeing of UK Police: A Study of Recorded Absences from Work of UK Police Employees Due to Psychological Illness and Stress Using Freedom of Information Act Data, </w:t>
      </w:r>
      <w:r w:rsidRPr="00C303E3">
        <w:rPr>
          <w:rFonts w:ascii="Arial" w:hAnsi="Arial" w:cs="Arial"/>
          <w:i/>
          <w:iCs/>
        </w:rPr>
        <w:t>Policing: A Journal of Policy and Practice</w:t>
      </w:r>
      <w:r w:rsidRPr="00C303E3">
        <w:rPr>
          <w:rFonts w:ascii="Arial" w:hAnsi="Arial" w:cs="Arial"/>
        </w:rPr>
        <w:t>, Volume 15, Issue 2, June 2021, Pages 1326–1338, </w:t>
      </w:r>
      <w:hyperlink r:id="rId7" w:history="1">
        <w:r w:rsidRPr="00C303E3">
          <w:rPr>
            <w:rStyle w:val="Hyperlink"/>
            <w:rFonts w:ascii="Arial" w:hAnsi="Arial" w:cs="Arial"/>
          </w:rPr>
          <w:t>https://doi.org/10.1093/police/paaa033</w:t>
        </w:r>
      </w:hyperlink>
    </w:p>
    <w:p w14:paraId="0D024190" w14:textId="77777777" w:rsidR="00EA4C41" w:rsidRDefault="00EA4C41" w:rsidP="00EA4C41">
      <w:pPr>
        <w:pStyle w:val="ListParagraph"/>
        <w:ind w:left="360"/>
        <w:rPr>
          <w:rFonts w:ascii="Arial" w:hAnsi="Arial" w:cs="Arial"/>
        </w:rPr>
      </w:pPr>
    </w:p>
    <w:p w14:paraId="5AD3FA72" w14:textId="03C04F93" w:rsidR="00225DF7" w:rsidRPr="00225DF7" w:rsidRDefault="00B414D4" w:rsidP="00225DF7">
      <w:pPr>
        <w:pStyle w:val="ListParagraph"/>
        <w:numPr>
          <w:ilvl w:val="0"/>
          <w:numId w:val="4"/>
        </w:numPr>
        <w:rPr>
          <w:rFonts w:ascii="Arial" w:hAnsi="Arial" w:cs="Arial"/>
        </w:rPr>
      </w:pPr>
      <w:r w:rsidRPr="00A36934">
        <w:rPr>
          <w:rFonts w:ascii="Arial" w:hAnsi="Arial" w:cs="Arial"/>
        </w:rPr>
        <w:t>IRIZAR, P., STEVELINK, S.A.M., PERNET, D., GAGE, S.H., GREENBERG, N., WESSELY, S., GOODWIN, L. and FEAR, N.T., 2023. A comparison of probable post-traumatic stress disorder and alcohol consumption among active female members of the UK Police Service and UK Armed Forces. </w:t>
      </w:r>
      <w:r w:rsidRPr="00A36934">
        <w:rPr>
          <w:rFonts w:ascii="Arial" w:hAnsi="Arial" w:cs="Arial"/>
          <w:i/>
          <w:iCs/>
        </w:rPr>
        <w:t>Social psychiatry and psychiatric epidemiology</w:t>
      </w:r>
    </w:p>
    <w:p w14:paraId="47941654" w14:textId="77777777" w:rsidR="00225DF7" w:rsidRPr="00B414D4" w:rsidRDefault="00225DF7" w:rsidP="00225DF7">
      <w:pPr>
        <w:pStyle w:val="ListParagraph"/>
        <w:rPr>
          <w:rFonts w:ascii="Arial" w:hAnsi="Arial" w:cs="Arial"/>
        </w:rPr>
      </w:pPr>
    </w:p>
    <w:p w14:paraId="2868E2DD" w14:textId="072E6EBC" w:rsidR="00225DF7" w:rsidRPr="00225DF7" w:rsidRDefault="00225DF7" w:rsidP="00225DF7">
      <w:pPr>
        <w:pStyle w:val="ListParagraph"/>
        <w:numPr>
          <w:ilvl w:val="0"/>
          <w:numId w:val="4"/>
        </w:numPr>
        <w:rPr>
          <w:rFonts w:ascii="Arial" w:hAnsi="Arial" w:cs="Arial"/>
        </w:rPr>
      </w:pPr>
      <w:r w:rsidRPr="00DD3E68">
        <w:rPr>
          <w:rFonts w:ascii="Arial" w:hAnsi="Arial" w:cs="Arial"/>
        </w:rPr>
        <w:t xml:space="preserve">MIND (2019) </w:t>
      </w:r>
      <w:r w:rsidRPr="00DD3E68">
        <w:rPr>
          <w:rFonts w:ascii="Arial" w:hAnsi="Arial" w:cs="Arial"/>
          <w:i/>
          <w:iCs/>
        </w:rPr>
        <w:t xml:space="preserve">Mental Health in the Emergency Services. </w:t>
      </w:r>
      <w:r w:rsidRPr="00DD3E68">
        <w:rPr>
          <w:rFonts w:ascii="Arial" w:hAnsi="Arial" w:cs="Arial"/>
        </w:rPr>
        <w:t xml:space="preserve">Available at: </w:t>
      </w:r>
      <w:hyperlink r:id="rId8" w:history="1">
        <w:r w:rsidRPr="00DD3E68">
          <w:rPr>
            <w:rStyle w:val="Hyperlink"/>
            <w:rFonts w:ascii="Arial" w:hAnsi="Arial" w:cs="Arial"/>
          </w:rPr>
          <w:t>2019-survey-police-service-summary.pdf</w:t>
        </w:r>
      </w:hyperlink>
      <w:r w:rsidRPr="00DD3E68">
        <w:rPr>
          <w:rFonts w:ascii="Arial" w:hAnsi="Arial" w:cs="Arial"/>
        </w:rPr>
        <w:t xml:space="preserve"> (Accessed: 19</w:t>
      </w:r>
      <w:r w:rsidRPr="00DD3E68">
        <w:rPr>
          <w:rFonts w:ascii="Arial" w:hAnsi="Arial" w:cs="Arial"/>
          <w:vertAlign w:val="superscript"/>
        </w:rPr>
        <w:t xml:space="preserve"> </w:t>
      </w:r>
      <w:r w:rsidRPr="00DD3E68">
        <w:rPr>
          <w:rFonts w:ascii="Arial" w:hAnsi="Arial" w:cs="Arial"/>
          <w:color w:val="1F1F1F"/>
          <w:shd w:val="clear" w:color="auto" w:fill="FFFFFF"/>
        </w:rPr>
        <w:t>November 2024)</w:t>
      </w:r>
    </w:p>
    <w:p w14:paraId="554FA0FC" w14:textId="77777777" w:rsidR="00B414D4" w:rsidRDefault="00B414D4" w:rsidP="00EA4C41">
      <w:pPr>
        <w:pStyle w:val="ListParagraph"/>
        <w:ind w:left="360"/>
        <w:rPr>
          <w:rFonts w:ascii="Arial" w:hAnsi="Arial" w:cs="Arial"/>
        </w:rPr>
      </w:pPr>
    </w:p>
    <w:p w14:paraId="26195DE8" w14:textId="28C447C6" w:rsidR="00EA4C41" w:rsidRPr="00EA4C41" w:rsidRDefault="00EA4C41" w:rsidP="00EA4C41">
      <w:pPr>
        <w:pStyle w:val="ListParagraph"/>
        <w:numPr>
          <w:ilvl w:val="0"/>
          <w:numId w:val="4"/>
        </w:numPr>
        <w:rPr>
          <w:rFonts w:ascii="Arial" w:hAnsi="Arial" w:cs="Arial"/>
        </w:rPr>
      </w:pPr>
      <w:r w:rsidRPr="00EA4C41">
        <w:rPr>
          <w:rFonts w:ascii="Arial" w:hAnsi="Arial" w:cs="Arial"/>
        </w:rPr>
        <w:t xml:space="preserve">Schaible, L.M. and </w:t>
      </w:r>
      <w:proofErr w:type="spellStart"/>
      <w:r w:rsidRPr="00EA4C41">
        <w:rPr>
          <w:rFonts w:ascii="Arial" w:hAnsi="Arial" w:cs="Arial"/>
        </w:rPr>
        <w:t>Gecas</w:t>
      </w:r>
      <w:proofErr w:type="spellEnd"/>
      <w:r w:rsidRPr="00EA4C41">
        <w:rPr>
          <w:rFonts w:ascii="Arial" w:hAnsi="Arial" w:cs="Arial"/>
        </w:rPr>
        <w:t xml:space="preserve">, V. (2010). The impact of emotional </w:t>
      </w:r>
      <w:proofErr w:type="spellStart"/>
      <w:r w:rsidRPr="00EA4C41">
        <w:rPr>
          <w:rFonts w:ascii="Arial" w:hAnsi="Arial" w:cs="Arial"/>
        </w:rPr>
        <w:t>labor</w:t>
      </w:r>
      <w:proofErr w:type="spellEnd"/>
      <w:r w:rsidRPr="00EA4C41">
        <w:rPr>
          <w:rFonts w:ascii="Arial" w:hAnsi="Arial" w:cs="Arial"/>
        </w:rPr>
        <w:t xml:space="preserve"> and value dissonance on burnout among police officers. </w:t>
      </w:r>
      <w:r w:rsidRPr="00EA4C41">
        <w:rPr>
          <w:rFonts w:ascii="Arial" w:hAnsi="Arial" w:cs="Arial"/>
          <w:i/>
          <w:iCs/>
        </w:rPr>
        <w:t>Police Quarterly</w:t>
      </w:r>
      <w:r w:rsidRPr="00EA4C41">
        <w:rPr>
          <w:rFonts w:ascii="Arial" w:hAnsi="Arial" w:cs="Arial"/>
        </w:rPr>
        <w:t>, 13(3), 316–341.</w:t>
      </w:r>
    </w:p>
    <w:p w14:paraId="6C6C70BE" w14:textId="77777777" w:rsidR="00EA4C41" w:rsidRDefault="00EA4C41" w:rsidP="00EA4C41">
      <w:pPr>
        <w:pStyle w:val="ListParagraph"/>
        <w:ind w:left="360"/>
        <w:rPr>
          <w:rFonts w:ascii="Arial" w:hAnsi="Arial" w:cs="Arial"/>
        </w:rPr>
      </w:pPr>
    </w:p>
    <w:p w14:paraId="215588A9" w14:textId="06FCE8D5" w:rsidR="003D120D" w:rsidRDefault="00EA4C41" w:rsidP="003D120D">
      <w:pPr>
        <w:pStyle w:val="ListParagraph"/>
        <w:numPr>
          <w:ilvl w:val="0"/>
          <w:numId w:val="4"/>
        </w:numPr>
        <w:rPr>
          <w:rFonts w:ascii="Arial" w:hAnsi="Arial" w:cs="Arial"/>
        </w:rPr>
      </w:pPr>
      <w:r w:rsidRPr="00EA4C41">
        <w:rPr>
          <w:rFonts w:ascii="Arial" w:hAnsi="Arial" w:cs="Arial"/>
        </w:rPr>
        <w:t>Schaible, L.M. and Six, M. (2015). Emotional strategies of police and their varying conse</w:t>
      </w:r>
      <w:r w:rsidRPr="00EA4C41">
        <w:rPr>
          <w:rFonts w:ascii="Arial" w:hAnsi="Arial" w:cs="Arial"/>
        </w:rPr>
        <w:softHyphen/>
        <w:t xml:space="preserve">quences for burnout. </w:t>
      </w:r>
      <w:r w:rsidRPr="00EA4C41">
        <w:rPr>
          <w:rFonts w:ascii="Arial" w:hAnsi="Arial" w:cs="Arial"/>
          <w:i/>
          <w:iCs/>
        </w:rPr>
        <w:t>Police Quarterly</w:t>
      </w:r>
      <w:r w:rsidRPr="00EA4C41">
        <w:rPr>
          <w:rFonts w:ascii="Arial" w:hAnsi="Arial" w:cs="Arial"/>
        </w:rPr>
        <w:t>, 19(1), 3–31.</w:t>
      </w:r>
    </w:p>
    <w:p w14:paraId="24CBF5B6" w14:textId="77777777" w:rsidR="003D120D" w:rsidRPr="003D120D" w:rsidRDefault="003D120D" w:rsidP="003D120D">
      <w:pPr>
        <w:pStyle w:val="ListParagraph"/>
        <w:rPr>
          <w:rFonts w:ascii="Arial" w:hAnsi="Arial" w:cs="Arial"/>
        </w:rPr>
      </w:pPr>
    </w:p>
    <w:p w14:paraId="644421A7" w14:textId="77777777" w:rsidR="003D120D" w:rsidRDefault="003D120D" w:rsidP="003D120D">
      <w:pPr>
        <w:rPr>
          <w:rFonts w:ascii="Arial" w:hAnsi="Arial" w:cs="Arial"/>
        </w:rPr>
      </w:pPr>
    </w:p>
    <w:p w14:paraId="3446D503" w14:textId="77777777" w:rsidR="003D120D" w:rsidRDefault="003D120D" w:rsidP="003D120D">
      <w:pPr>
        <w:rPr>
          <w:rFonts w:ascii="Arial" w:hAnsi="Arial" w:cs="Arial"/>
        </w:rPr>
      </w:pPr>
    </w:p>
    <w:p w14:paraId="2B2569E2" w14:textId="77777777" w:rsidR="003D120D" w:rsidRDefault="003D120D" w:rsidP="003D120D">
      <w:pPr>
        <w:rPr>
          <w:rFonts w:ascii="Arial" w:hAnsi="Arial" w:cs="Arial"/>
        </w:rPr>
      </w:pPr>
    </w:p>
    <w:p w14:paraId="3E29D2E4" w14:textId="77777777" w:rsidR="003D120D" w:rsidRDefault="003D120D" w:rsidP="003D120D">
      <w:pPr>
        <w:rPr>
          <w:rFonts w:ascii="Arial" w:hAnsi="Arial" w:cs="Arial"/>
        </w:rPr>
      </w:pPr>
    </w:p>
    <w:p w14:paraId="50AA7F33" w14:textId="77777777" w:rsidR="003D120D" w:rsidRDefault="003D120D" w:rsidP="003D120D">
      <w:pPr>
        <w:rPr>
          <w:rFonts w:ascii="Arial" w:hAnsi="Arial" w:cs="Arial"/>
        </w:rPr>
      </w:pPr>
    </w:p>
    <w:p w14:paraId="755CA83D" w14:textId="77777777" w:rsidR="003D120D" w:rsidRDefault="003D120D" w:rsidP="003D120D">
      <w:pPr>
        <w:rPr>
          <w:rFonts w:ascii="Arial" w:hAnsi="Arial" w:cs="Arial"/>
        </w:rPr>
      </w:pPr>
    </w:p>
    <w:p w14:paraId="1CF30F66" w14:textId="77777777" w:rsidR="003D120D" w:rsidRDefault="003D120D" w:rsidP="003D120D">
      <w:pPr>
        <w:rPr>
          <w:rFonts w:ascii="Arial" w:hAnsi="Arial" w:cs="Arial"/>
        </w:rPr>
      </w:pPr>
    </w:p>
    <w:p w14:paraId="7DB3D700" w14:textId="77777777" w:rsidR="003D120D" w:rsidRDefault="003D120D" w:rsidP="003D120D">
      <w:pPr>
        <w:rPr>
          <w:rFonts w:ascii="Arial" w:hAnsi="Arial" w:cs="Arial"/>
        </w:rPr>
      </w:pPr>
    </w:p>
    <w:p w14:paraId="3D15B324" w14:textId="77777777" w:rsidR="003D120D" w:rsidRDefault="003D120D" w:rsidP="003D120D">
      <w:pPr>
        <w:rPr>
          <w:rFonts w:ascii="Arial" w:hAnsi="Arial" w:cs="Arial"/>
        </w:rPr>
      </w:pPr>
    </w:p>
    <w:p w14:paraId="2AC5819E" w14:textId="77777777" w:rsidR="003D120D" w:rsidRDefault="003D120D" w:rsidP="003D120D">
      <w:pPr>
        <w:rPr>
          <w:rFonts w:ascii="Arial" w:hAnsi="Arial" w:cs="Arial"/>
        </w:rPr>
      </w:pPr>
    </w:p>
    <w:p w14:paraId="06E55326" w14:textId="77777777" w:rsidR="003D120D" w:rsidRDefault="003D120D" w:rsidP="003D120D">
      <w:pPr>
        <w:rPr>
          <w:rFonts w:ascii="Arial" w:hAnsi="Arial" w:cs="Arial"/>
        </w:rPr>
      </w:pPr>
    </w:p>
    <w:p w14:paraId="4F8709EF" w14:textId="77777777" w:rsidR="003D120D" w:rsidRDefault="003D120D" w:rsidP="003D120D">
      <w:pPr>
        <w:rPr>
          <w:rFonts w:ascii="Arial" w:hAnsi="Arial" w:cs="Arial"/>
        </w:rPr>
      </w:pPr>
    </w:p>
    <w:p w14:paraId="0EE35C9F" w14:textId="77777777" w:rsidR="003D120D" w:rsidRDefault="003D120D" w:rsidP="003D120D">
      <w:pPr>
        <w:rPr>
          <w:rFonts w:ascii="Arial" w:hAnsi="Arial" w:cs="Arial"/>
        </w:rPr>
      </w:pPr>
    </w:p>
    <w:p w14:paraId="159D1CC3" w14:textId="77777777" w:rsidR="003D120D" w:rsidRDefault="003D120D" w:rsidP="003D120D">
      <w:pPr>
        <w:rPr>
          <w:rFonts w:ascii="Arial" w:hAnsi="Arial" w:cs="Arial"/>
        </w:rPr>
      </w:pPr>
    </w:p>
    <w:p w14:paraId="0E625615" w14:textId="77777777" w:rsidR="003D120D" w:rsidRDefault="003D120D" w:rsidP="003D120D">
      <w:pPr>
        <w:rPr>
          <w:rFonts w:ascii="Arial" w:hAnsi="Arial" w:cs="Arial"/>
        </w:rPr>
      </w:pPr>
    </w:p>
    <w:p w14:paraId="57F8C146" w14:textId="77777777" w:rsidR="003D120D" w:rsidRDefault="003D120D" w:rsidP="003D120D">
      <w:pPr>
        <w:rPr>
          <w:rFonts w:ascii="Arial" w:hAnsi="Arial" w:cs="Arial"/>
        </w:rPr>
      </w:pPr>
    </w:p>
    <w:p w14:paraId="22FD3915" w14:textId="77777777" w:rsidR="003D120D" w:rsidRDefault="003D120D" w:rsidP="003D120D">
      <w:pPr>
        <w:rPr>
          <w:rFonts w:ascii="Arial" w:hAnsi="Arial" w:cs="Arial"/>
        </w:rPr>
      </w:pPr>
    </w:p>
    <w:p w14:paraId="40C0C783" w14:textId="77777777" w:rsidR="003D120D" w:rsidRDefault="003D120D" w:rsidP="003D120D">
      <w:pPr>
        <w:rPr>
          <w:rFonts w:ascii="Arial" w:hAnsi="Arial" w:cs="Arial"/>
        </w:rPr>
      </w:pPr>
    </w:p>
    <w:p w14:paraId="685F9F11" w14:textId="77777777" w:rsidR="003D120D" w:rsidRDefault="003D120D" w:rsidP="003D120D">
      <w:pPr>
        <w:rPr>
          <w:rFonts w:ascii="Arial" w:hAnsi="Arial" w:cs="Arial"/>
        </w:rPr>
      </w:pPr>
    </w:p>
    <w:p w14:paraId="67AD3430" w14:textId="77777777" w:rsidR="003D120D" w:rsidRDefault="003D120D" w:rsidP="003D120D">
      <w:pPr>
        <w:rPr>
          <w:rFonts w:ascii="Arial" w:hAnsi="Arial" w:cs="Arial"/>
        </w:rPr>
      </w:pPr>
    </w:p>
    <w:p w14:paraId="01E6D47B" w14:textId="77777777" w:rsidR="003D120D" w:rsidRDefault="003D120D" w:rsidP="003D120D">
      <w:pPr>
        <w:rPr>
          <w:rFonts w:ascii="Arial" w:hAnsi="Arial" w:cs="Arial"/>
        </w:rPr>
      </w:pPr>
    </w:p>
    <w:p w14:paraId="280F5181" w14:textId="77777777" w:rsidR="003D120D" w:rsidRDefault="003D120D" w:rsidP="003D120D">
      <w:pPr>
        <w:rPr>
          <w:rFonts w:ascii="Arial" w:hAnsi="Arial" w:cs="Arial"/>
        </w:rPr>
      </w:pPr>
    </w:p>
    <w:p w14:paraId="6AA6266B" w14:textId="77777777" w:rsidR="003D120D" w:rsidRDefault="003D120D" w:rsidP="003D120D">
      <w:pPr>
        <w:rPr>
          <w:rFonts w:ascii="Arial" w:hAnsi="Arial" w:cs="Arial"/>
        </w:rPr>
      </w:pPr>
    </w:p>
    <w:p w14:paraId="03825071" w14:textId="77777777" w:rsidR="003D120D" w:rsidRDefault="003D120D" w:rsidP="003D120D">
      <w:pPr>
        <w:rPr>
          <w:rFonts w:ascii="Arial" w:hAnsi="Arial" w:cs="Arial"/>
        </w:rPr>
      </w:pPr>
    </w:p>
    <w:p w14:paraId="01630CF0" w14:textId="77777777" w:rsidR="003D120D" w:rsidRDefault="003D120D" w:rsidP="003D120D">
      <w:pPr>
        <w:rPr>
          <w:rFonts w:ascii="Arial" w:hAnsi="Arial" w:cs="Arial"/>
        </w:rPr>
      </w:pPr>
    </w:p>
    <w:p w14:paraId="17914AED" w14:textId="77777777" w:rsidR="003D120D" w:rsidRPr="003D120D" w:rsidRDefault="003D120D" w:rsidP="003D120D">
      <w:pPr>
        <w:rPr>
          <w:rFonts w:ascii="Arial" w:hAnsi="Arial" w:cs="Arial"/>
        </w:rPr>
      </w:pPr>
    </w:p>
    <w:p w14:paraId="4DAA0F13" w14:textId="77777777" w:rsidR="009B098F" w:rsidRPr="00F446A8" w:rsidRDefault="009B098F" w:rsidP="009B098F">
      <w:pPr>
        <w:rPr>
          <w:rFonts w:ascii="Arial" w:hAnsi="Arial" w:cs="Arial"/>
          <w:b/>
          <w:bCs/>
        </w:rPr>
      </w:pPr>
      <w:r w:rsidRPr="00F446A8">
        <w:rPr>
          <w:rFonts w:ascii="Arial" w:hAnsi="Arial" w:cs="Arial"/>
          <w:b/>
          <w:bCs/>
        </w:rPr>
        <w:lastRenderedPageBreak/>
        <w:t>Essay three:</w:t>
      </w:r>
    </w:p>
    <w:p w14:paraId="23E3E63A" w14:textId="77777777" w:rsidR="00BE00A3" w:rsidRPr="00F446A8" w:rsidRDefault="009B098F" w:rsidP="00BE00A3">
      <w:pPr>
        <w:rPr>
          <w:rFonts w:ascii="Arial" w:hAnsi="Arial" w:cs="Arial"/>
        </w:rPr>
      </w:pPr>
      <w:r w:rsidRPr="00F446A8">
        <w:rPr>
          <w:rFonts w:ascii="Arial" w:hAnsi="Arial" w:cs="Arial"/>
        </w:rPr>
        <w:t>How might personal attitudes, values and bias impact upon the effective investigation of volume crime?</w:t>
      </w:r>
      <w:r w:rsidR="00BE00A3" w:rsidRPr="00F446A8">
        <w:rPr>
          <w:rFonts w:ascii="Arial" w:hAnsi="Arial" w:cs="Arial"/>
        </w:rPr>
        <w:t xml:space="preserve"> 1000 words</w:t>
      </w:r>
    </w:p>
    <w:p w14:paraId="72042560" w14:textId="77777777" w:rsidR="003D120D" w:rsidRPr="00F446A8" w:rsidRDefault="003D120D">
      <w:pPr>
        <w:rPr>
          <w:rFonts w:ascii="Arial" w:hAnsi="Arial" w:cs="Arial"/>
        </w:rPr>
      </w:pPr>
    </w:p>
    <w:p w14:paraId="5EDB13E6" w14:textId="3BDA5E76" w:rsidR="009B098F" w:rsidRPr="00F446A8" w:rsidRDefault="009B098F">
      <w:pPr>
        <w:rPr>
          <w:rFonts w:ascii="Arial" w:hAnsi="Arial" w:cs="Arial"/>
          <w:b/>
          <w:bCs/>
        </w:rPr>
      </w:pPr>
      <w:r w:rsidRPr="00F446A8">
        <w:rPr>
          <w:rFonts w:ascii="Arial" w:hAnsi="Arial" w:cs="Arial"/>
          <w:b/>
          <w:bCs/>
        </w:rPr>
        <w:t xml:space="preserve">Introduction </w:t>
      </w:r>
    </w:p>
    <w:p w14:paraId="1077143B" w14:textId="7E1787BB" w:rsidR="009B098F" w:rsidRPr="00F446A8" w:rsidRDefault="006471AB">
      <w:pPr>
        <w:rPr>
          <w:rFonts w:ascii="Arial" w:hAnsi="Arial" w:cs="Arial"/>
        </w:rPr>
      </w:pPr>
      <w:r w:rsidRPr="00F446A8">
        <w:rPr>
          <w:rFonts w:ascii="Arial" w:hAnsi="Arial" w:cs="Arial"/>
        </w:rPr>
        <w:t xml:space="preserve">Volume crime is any crime which, through its sheer volume, has a significant impact on the community and the ability of the local police to tackle it. This commonly includes priority crimes such as street robbery, burglary and vehicle-related criminality </w:t>
      </w:r>
      <w:r w:rsidR="00EF7BEC" w:rsidRPr="00F446A8">
        <w:rPr>
          <w:rFonts w:ascii="Arial" w:hAnsi="Arial" w:cs="Arial"/>
        </w:rPr>
        <w:t>but can also apply to c</w:t>
      </w:r>
      <w:r w:rsidRPr="00F446A8">
        <w:rPr>
          <w:rFonts w:ascii="Arial" w:hAnsi="Arial" w:cs="Arial"/>
        </w:rPr>
        <w:t>riminal damage and assault</w:t>
      </w:r>
      <w:r w:rsidR="00EF7BEC" w:rsidRPr="00F446A8">
        <w:rPr>
          <w:rFonts w:ascii="Arial" w:hAnsi="Arial" w:cs="Arial"/>
        </w:rPr>
        <w:t xml:space="preserve"> </w:t>
      </w:r>
      <w:r w:rsidRPr="00F446A8">
        <w:rPr>
          <w:rFonts w:ascii="Arial" w:hAnsi="Arial" w:cs="Arial"/>
        </w:rPr>
        <w:t>(ACPO, 2009)</w:t>
      </w:r>
      <w:r w:rsidR="00EF7BEC" w:rsidRPr="00F446A8">
        <w:rPr>
          <w:rFonts w:ascii="Arial" w:hAnsi="Arial" w:cs="Arial"/>
        </w:rPr>
        <w:t>.</w:t>
      </w:r>
    </w:p>
    <w:p w14:paraId="28C12CAD" w14:textId="77777777" w:rsidR="00535D12" w:rsidRPr="00F446A8" w:rsidRDefault="00535D12" w:rsidP="009773EC">
      <w:pPr>
        <w:spacing w:line="257" w:lineRule="auto"/>
        <w:contextualSpacing/>
        <w:rPr>
          <w:rFonts w:ascii="Arial" w:hAnsi="Arial" w:cs="Arial"/>
          <w:b/>
          <w:bCs/>
          <w:color w:val="1F1F1F"/>
          <w:shd w:val="clear" w:color="auto" w:fill="FFFFFF"/>
        </w:rPr>
      </w:pPr>
    </w:p>
    <w:p w14:paraId="5241C108" w14:textId="15DBB3DB" w:rsidR="00535D12" w:rsidRPr="00F446A8" w:rsidRDefault="00535D12" w:rsidP="00535D12">
      <w:pPr>
        <w:spacing w:line="480" w:lineRule="auto"/>
        <w:contextualSpacing/>
        <w:rPr>
          <w:rFonts w:ascii="Arial" w:hAnsi="Arial" w:cs="Arial"/>
          <w:b/>
          <w:bCs/>
          <w:color w:val="1F1F1F"/>
          <w:shd w:val="clear" w:color="auto" w:fill="FFFFFF"/>
        </w:rPr>
      </w:pPr>
      <w:r w:rsidRPr="00F446A8">
        <w:rPr>
          <w:rFonts w:ascii="Arial" w:hAnsi="Arial" w:cs="Arial"/>
          <w:b/>
          <w:bCs/>
          <w:color w:val="1F1F1F"/>
          <w:shd w:val="clear" w:color="auto" w:fill="FFFFFF"/>
        </w:rPr>
        <w:t>Main body</w:t>
      </w:r>
    </w:p>
    <w:p w14:paraId="12AD1008" w14:textId="03904F60" w:rsidR="009773EC" w:rsidRPr="00F446A8" w:rsidRDefault="00EF7BEC" w:rsidP="009773EC">
      <w:pPr>
        <w:spacing w:line="257" w:lineRule="auto"/>
        <w:contextualSpacing/>
        <w:rPr>
          <w:rFonts w:ascii="Arial" w:eastAsia="Calibri" w:hAnsi="Arial" w:cs="Arial"/>
        </w:rPr>
      </w:pPr>
      <w:r w:rsidRPr="00F446A8">
        <w:rPr>
          <w:rFonts w:ascii="Arial" w:hAnsi="Arial" w:cs="Arial"/>
          <w:color w:val="1F1F1F"/>
          <w:shd w:val="clear" w:color="auto" w:fill="FFFFFF"/>
        </w:rPr>
        <w:t xml:space="preserve">Each </w:t>
      </w:r>
      <w:r w:rsidR="00D342F3" w:rsidRPr="00F446A8">
        <w:rPr>
          <w:rFonts w:ascii="Arial" w:hAnsi="Arial" w:cs="Arial"/>
          <w:color w:val="1F1F1F"/>
          <w:shd w:val="clear" w:color="auto" w:fill="FFFFFF"/>
        </w:rPr>
        <w:t xml:space="preserve">volume crime </w:t>
      </w:r>
      <w:r w:rsidRPr="00F446A8">
        <w:rPr>
          <w:rFonts w:ascii="Arial" w:hAnsi="Arial" w:cs="Arial"/>
          <w:color w:val="1F1F1F"/>
          <w:shd w:val="clear" w:color="auto" w:fill="FFFFFF"/>
        </w:rPr>
        <w:t>investigation is subject to specific procedures and guidance that officers follow in order to do everything correctly in the hopes of catching the offender. Officers are taught the National Decision Model</w:t>
      </w:r>
      <w:r w:rsidR="00D342F3" w:rsidRPr="00F446A8">
        <w:rPr>
          <w:rFonts w:ascii="Arial" w:hAnsi="Arial" w:cs="Arial"/>
          <w:color w:val="1F1F1F"/>
          <w:shd w:val="clear" w:color="auto" w:fill="FFFFFF"/>
        </w:rPr>
        <w:t xml:space="preserve"> and</w:t>
      </w:r>
      <w:r w:rsidRPr="00F446A8">
        <w:rPr>
          <w:rFonts w:ascii="Arial" w:hAnsi="Arial" w:cs="Arial"/>
          <w:color w:val="1F1F1F"/>
          <w:shd w:val="clear" w:color="auto" w:fill="FFFFFF"/>
        </w:rPr>
        <w:t xml:space="preserve"> Golden Hour Principles</w:t>
      </w:r>
      <w:r w:rsidR="00D342F3" w:rsidRPr="00F446A8">
        <w:rPr>
          <w:rFonts w:ascii="Arial" w:hAnsi="Arial" w:cs="Arial"/>
          <w:color w:val="1F1F1F"/>
          <w:shd w:val="clear" w:color="auto" w:fill="FFFFFF"/>
        </w:rPr>
        <w:t xml:space="preserve"> as well as all UK legislation involving the most commonly reported crimes</w:t>
      </w:r>
      <w:r w:rsidR="00A07C72" w:rsidRPr="00F446A8">
        <w:rPr>
          <w:rFonts w:ascii="Arial" w:hAnsi="Arial" w:cs="Arial"/>
          <w:color w:val="1F1F1F"/>
          <w:shd w:val="clear" w:color="auto" w:fill="FFFFFF"/>
        </w:rPr>
        <w:t>. Office</w:t>
      </w:r>
      <w:r w:rsidR="00D342F3" w:rsidRPr="00F446A8">
        <w:rPr>
          <w:rFonts w:ascii="Arial" w:hAnsi="Arial" w:cs="Arial"/>
          <w:color w:val="1F1F1F"/>
          <w:shd w:val="clear" w:color="auto" w:fill="FFFFFF"/>
        </w:rPr>
        <w:t>r</w:t>
      </w:r>
      <w:r w:rsidR="00A07C72" w:rsidRPr="00F446A8">
        <w:rPr>
          <w:rFonts w:ascii="Arial" w:hAnsi="Arial" w:cs="Arial"/>
          <w:color w:val="1F1F1F"/>
          <w:shd w:val="clear" w:color="auto" w:fill="FFFFFF"/>
        </w:rPr>
        <w:t>s</w:t>
      </w:r>
      <w:r w:rsidR="00D342F3" w:rsidRPr="00F446A8">
        <w:rPr>
          <w:rFonts w:ascii="Arial" w:hAnsi="Arial" w:cs="Arial"/>
          <w:color w:val="1F1F1F"/>
          <w:shd w:val="clear" w:color="auto" w:fill="FFFFFF"/>
        </w:rPr>
        <w:t xml:space="preserve"> will</w:t>
      </w:r>
      <w:r w:rsidR="00A07C72" w:rsidRPr="00F446A8">
        <w:rPr>
          <w:rFonts w:ascii="Arial" w:hAnsi="Arial" w:cs="Arial"/>
          <w:color w:val="1F1F1F"/>
          <w:shd w:val="clear" w:color="auto" w:fill="FFFFFF"/>
        </w:rPr>
        <w:t xml:space="preserve"> follow</w:t>
      </w:r>
      <w:r w:rsidRPr="00F446A8">
        <w:rPr>
          <w:rFonts w:ascii="Arial" w:hAnsi="Arial" w:cs="Arial"/>
          <w:color w:val="1F1F1F"/>
          <w:shd w:val="clear" w:color="auto" w:fill="FFFFFF"/>
        </w:rPr>
        <w:t xml:space="preserve"> </w:t>
      </w:r>
      <w:r w:rsidR="00D342F3" w:rsidRPr="00F446A8">
        <w:rPr>
          <w:rFonts w:ascii="Arial" w:hAnsi="Arial" w:cs="Arial"/>
          <w:color w:val="1F1F1F"/>
          <w:shd w:val="clear" w:color="auto" w:fill="FFFFFF"/>
        </w:rPr>
        <w:t xml:space="preserve">specific </w:t>
      </w:r>
      <w:r w:rsidRPr="00F446A8">
        <w:rPr>
          <w:rFonts w:ascii="Arial" w:hAnsi="Arial" w:cs="Arial"/>
          <w:color w:val="1F1F1F"/>
          <w:shd w:val="clear" w:color="auto" w:fill="FFFFFF"/>
        </w:rPr>
        <w:t>polic</w:t>
      </w:r>
      <w:r w:rsidR="00D342F3" w:rsidRPr="00F446A8">
        <w:rPr>
          <w:rFonts w:ascii="Arial" w:hAnsi="Arial" w:cs="Arial"/>
          <w:color w:val="1F1F1F"/>
          <w:shd w:val="clear" w:color="auto" w:fill="FFFFFF"/>
        </w:rPr>
        <w:t>ies</w:t>
      </w:r>
      <w:r w:rsidRPr="00F446A8">
        <w:rPr>
          <w:rFonts w:ascii="Arial" w:hAnsi="Arial" w:cs="Arial"/>
          <w:color w:val="1F1F1F"/>
          <w:shd w:val="clear" w:color="auto" w:fill="FFFFFF"/>
        </w:rPr>
        <w:t xml:space="preserve"> and</w:t>
      </w:r>
      <w:r w:rsidR="00D342F3" w:rsidRPr="00F446A8">
        <w:rPr>
          <w:rFonts w:ascii="Arial" w:hAnsi="Arial" w:cs="Arial"/>
          <w:color w:val="1F1F1F"/>
          <w:shd w:val="clear" w:color="auto" w:fill="FFFFFF"/>
        </w:rPr>
        <w:t xml:space="preserve"> standardised</w:t>
      </w:r>
      <w:r w:rsidRPr="00F446A8">
        <w:rPr>
          <w:rFonts w:ascii="Arial" w:hAnsi="Arial" w:cs="Arial"/>
          <w:color w:val="1F1F1F"/>
          <w:shd w:val="clear" w:color="auto" w:fill="FFFFFF"/>
        </w:rPr>
        <w:t xml:space="preserve"> procedures </w:t>
      </w:r>
      <w:r w:rsidR="00D342F3" w:rsidRPr="00F446A8">
        <w:rPr>
          <w:rFonts w:ascii="Arial" w:hAnsi="Arial" w:cs="Arial"/>
          <w:color w:val="1F1F1F"/>
          <w:shd w:val="clear" w:color="auto" w:fill="FFFFFF"/>
        </w:rPr>
        <w:t>to</w:t>
      </w:r>
      <w:r w:rsidR="00D342F3" w:rsidRPr="00F446A8">
        <w:rPr>
          <w:rFonts w:ascii="Arial" w:eastAsia="Calibri" w:hAnsi="Arial" w:cs="Arial"/>
        </w:rPr>
        <w:t xml:space="preserve"> </w:t>
      </w:r>
      <w:r w:rsidR="00A07C72" w:rsidRPr="00F446A8">
        <w:rPr>
          <w:rFonts w:ascii="Arial" w:eastAsia="Calibri" w:hAnsi="Arial" w:cs="Arial"/>
        </w:rPr>
        <w:t>ensure that every case is dealt with fairly and objectively, no matter who the suspect is or what crime was committed. Section 1.0, Code E of Police and Criminal Evidence Act, 1984 states; “The procedures in this Code must be used fairly, responsibly, with respect for the people to whom they apply and without unlawful discrimination”.</w:t>
      </w:r>
      <w:r w:rsidR="009773EC" w:rsidRPr="00F446A8">
        <w:rPr>
          <w:rFonts w:ascii="Arial" w:eastAsia="Calibri" w:hAnsi="Arial" w:cs="Arial"/>
        </w:rPr>
        <w:t xml:space="preserve"> </w:t>
      </w:r>
      <w:r w:rsidRPr="00F446A8">
        <w:rPr>
          <w:rFonts w:ascii="Arial" w:hAnsi="Arial" w:cs="Arial"/>
          <w:color w:val="1F1F1F"/>
          <w:shd w:val="clear" w:color="auto" w:fill="FFFFFF"/>
        </w:rPr>
        <w:t>These principles</w:t>
      </w:r>
      <w:r w:rsidR="00A07C72" w:rsidRPr="00F446A8">
        <w:rPr>
          <w:rFonts w:ascii="Arial" w:hAnsi="Arial" w:cs="Arial"/>
          <w:color w:val="1F1F1F"/>
          <w:shd w:val="clear" w:color="auto" w:fill="FFFFFF"/>
        </w:rPr>
        <w:t xml:space="preserve"> and policies</w:t>
      </w:r>
      <w:r w:rsidRPr="00F446A8">
        <w:rPr>
          <w:rFonts w:ascii="Arial" w:hAnsi="Arial" w:cs="Arial"/>
          <w:color w:val="1F1F1F"/>
          <w:shd w:val="clear" w:color="auto" w:fill="FFFFFF"/>
        </w:rPr>
        <w:t xml:space="preserve"> are in place to assist officers in </w:t>
      </w:r>
      <w:r w:rsidR="00A07C72" w:rsidRPr="00F446A8">
        <w:rPr>
          <w:rFonts w:ascii="Arial" w:hAnsi="Arial" w:cs="Arial"/>
          <w:color w:val="1F1F1F"/>
          <w:shd w:val="clear" w:color="auto" w:fill="FFFFFF"/>
        </w:rPr>
        <w:t>being impartial and conduct investigations in an objective manner</w:t>
      </w:r>
      <w:r w:rsidRPr="00F446A8">
        <w:rPr>
          <w:rFonts w:ascii="Arial" w:hAnsi="Arial" w:cs="Arial"/>
          <w:color w:val="1F1F1F"/>
          <w:shd w:val="clear" w:color="auto" w:fill="FFFFFF"/>
        </w:rPr>
        <w:t xml:space="preserve">, however, the human aspect of policing means the decisions that are made will always be affected by personal attitudes </w:t>
      </w:r>
      <w:r w:rsidR="009773EC" w:rsidRPr="00F446A8">
        <w:rPr>
          <w:rFonts w:ascii="Arial" w:hAnsi="Arial" w:cs="Arial"/>
          <w:color w:val="1F1F1F"/>
          <w:shd w:val="clear" w:color="auto" w:fill="FFFFFF"/>
        </w:rPr>
        <w:t>and values</w:t>
      </w:r>
      <w:r w:rsidRPr="00F446A8">
        <w:rPr>
          <w:rFonts w:ascii="Arial" w:hAnsi="Arial" w:cs="Arial"/>
          <w:color w:val="1F1F1F"/>
          <w:shd w:val="clear" w:color="auto" w:fill="FFFFFF"/>
        </w:rPr>
        <w:t xml:space="preserve">. </w:t>
      </w:r>
    </w:p>
    <w:p w14:paraId="78400C33" w14:textId="7F20DAA5" w:rsidR="005D7713" w:rsidRPr="00F446A8" w:rsidRDefault="00D342F3" w:rsidP="009773EC">
      <w:pPr>
        <w:rPr>
          <w:rFonts w:ascii="Arial" w:hAnsi="Arial" w:cs="Arial"/>
          <w:color w:val="1F1F1F"/>
          <w:shd w:val="clear" w:color="auto" w:fill="FFFFFF"/>
        </w:rPr>
      </w:pPr>
      <w:r w:rsidRPr="00F446A8">
        <w:rPr>
          <w:rFonts w:ascii="Arial" w:hAnsi="Arial" w:cs="Arial"/>
          <w:color w:val="1F1F1F"/>
          <w:shd w:val="clear" w:color="auto" w:fill="FFFFFF"/>
        </w:rPr>
        <w:t>Members of the public</w:t>
      </w:r>
      <w:r w:rsidR="009773EC" w:rsidRPr="00F446A8">
        <w:rPr>
          <w:rFonts w:ascii="Arial" w:hAnsi="Arial" w:cs="Arial"/>
          <w:color w:val="1F1F1F"/>
          <w:shd w:val="clear" w:color="auto" w:fill="FFFFFF"/>
        </w:rPr>
        <w:t xml:space="preserve"> often do not want to get involved in incidents of volume crime</w:t>
      </w:r>
      <w:r w:rsidRPr="00F446A8">
        <w:rPr>
          <w:rFonts w:ascii="Arial" w:hAnsi="Arial" w:cs="Arial"/>
          <w:color w:val="1F1F1F"/>
          <w:shd w:val="clear" w:color="auto" w:fill="FFFFFF"/>
        </w:rPr>
        <w:t xml:space="preserve"> for fear of any repercussion</w:t>
      </w:r>
      <w:r w:rsidR="009773EC" w:rsidRPr="00F446A8">
        <w:rPr>
          <w:rFonts w:ascii="Arial" w:hAnsi="Arial" w:cs="Arial"/>
          <w:color w:val="1F1F1F"/>
          <w:shd w:val="clear" w:color="auto" w:fill="FFFFFF"/>
        </w:rPr>
        <w:t xml:space="preserve"> </w:t>
      </w:r>
      <w:r w:rsidR="00C57FDB" w:rsidRPr="00F446A8">
        <w:rPr>
          <w:rFonts w:ascii="Arial" w:hAnsi="Arial" w:cs="Arial"/>
          <w:color w:val="1F1F1F"/>
          <w:shd w:val="clear" w:color="auto" w:fill="FFFFFF"/>
        </w:rPr>
        <w:t>from the subject. T</w:t>
      </w:r>
      <w:r w:rsidR="009773EC" w:rsidRPr="00F446A8">
        <w:rPr>
          <w:rFonts w:ascii="Arial" w:hAnsi="Arial" w:cs="Arial"/>
          <w:color w:val="1F1F1F"/>
          <w:shd w:val="clear" w:color="auto" w:fill="FFFFFF"/>
        </w:rPr>
        <w:t xml:space="preserve">he </w:t>
      </w:r>
      <w:r w:rsidR="00C57FDB" w:rsidRPr="00F446A8">
        <w:rPr>
          <w:rFonts w:ascii="Arial" w:hAnsi="Arial" w:cs="Arial"/>
          <w:color w:val="1F1F1F"/>
          <w:shd w:val="clear" w:color="auto" w:fill="FFFFFF"/>
        </w:rPr>
        <w:t>attending officers</w:t>
      </w:r>
      <w:r w:rsidR="009773EC" w:rsidRPr="00F446A8">
        <w:rPr>
          <w:rFonts w:ascii="Arial" w:hAnsi="Arial" w:cs="Arial"/>
          <w:color w:val="1F1F1F"/>
          <w:shd w:val="clear" w:color="auto" w:fill="FFFFFF"/>
        </w:rPr>
        <w:t xml:space="preserve"> must be </w:t>
      </w:r>
      <w:r w:rsidR="00C57FDB" w:rsidRPr="00F446A8">
        <w:rPr>
          <w:rFonts w:ascii="Arial" w:hAnsi="Arial" w:cs="Arial"/>
          <w:color w:val="1F1F1F"/>
          <w:shd w:val="clear" w:color="auto" w:fill="FFFFFF"/>
        </w:rPr>
        <w:t>patient yet firm</w:t>
      </w:r>
      <w:r w:rsidR="009773EC" w:rsidRPr="00F446A8">
        <w:rPr>
          <w:rFonts w:ascii="Arial" w:hAnsi="Arial" w:cs="Arial"/>
          <w:color w:val="1F1F1F"/>
          <w:shd w:val="clear" w:color="auto" w:fill="FFFFFF"/>
        </w:rPr>
        <w:t xml:space="preserve"> just to get basic information such as </w:t>
      </w:r>
      <w:r w:rsidR="00C57FDB" w:rsidRPr="00F446A8">
        <w:rPr>
          <w:rFonts w:ascii="Arial" w:hAnsi="Arial" w:cs="Arial"/>
          <w:color w:val="1F1F1F"/>
          <w:shd w:val="clear" w:color="auto" w:fill="FFFFFF"/>
        </w:rPr>
        <w:t xml:space="preserve">witness </w:t>
      </w:r>
      <w:r w:rsidR="009773EC" w:rsidRPr="00F446A8">
        <w:rPr>
          <w:rFonts w:ascii="Arial" w:hAnsi="Arial" w:cs="Arial"/>
          <w:color w:val="1F1F1F"/>
          <w:shd w:val="clear" w:color="auto" w:fill="FFFFFF"/>
        </w:rPr>
        <w:t xml:space="preserve">statements and other </w:t>
      </w:r>
      <w:r w:rsidR="00C57FDB" w:rsidRPr="00F446A8">
        <w:rPr>
          <w:rFonts w:ascii="Arial" w:hAnsi="Arial" w:cs="Arial"/>
          <w:color w:val="1F1F1F"/>
          <w:shd w:val="clear" w:color="auto" w:fill="FFFFFF"/>
        </w:rPr>
        <w:t xml:space="preserve">key </w:t>
      </w:r>
      <w:r w:rsidR="009773EC" w:rsidRPr="00F446A8">
        <w:rPr>
          <w:rFonts w:ascii="Arial" w:hAnsi="Arial" w:cs="Arial"/>
          <w:color w:val="1F1F1F"/>
          <w:shd w:val="clear" w:color="auto" w:fill="FFFFFF"/>
        </w:rPr>
        <w:t xml:space="preserve">evidence. </w:t>
      </w:r>
      <w:r w:rsidR="00C57FDB" w:rsidRPr="00F446A8">
        <w:rPr>
          <w:rFonts w:ascii="Arial" w:hAnsi="Arial" w:cs="Arial"/>
          <w:color w:val="1F1F1F"/>
          <w:shd w:val="clear" w:color="auto" w:fill="FFFFFF"/>
        </w:rPr>
        <w:t>The attitude of those attending officers has a large knock-on effect for the rest of the investigation. The evidence gained in the initial disclosure is sometimes the key to apprehending the suspect which is why following the Golden Hour Principles is vital. Problems start to arise when o</w:t>
      </w:r>
      <w:r w:rsidR="009773EC" w:rsidRPr="00F446A8">
        <w:rPr>
          <w:rFonts w:ascii="Arial" w:hAnsi="Arial" w:cs="Arial"/>
          <w:color w:val="1F1F1F"/>
          <w:shd w:val="clear" w:color="auto" w:fill="FFFFFF"/>
        </w:rPr>
        <w:t>fficers feel unappreciated by members of the community and claim that society has become increasingly anti-police</w:t>
      </w:r>
      <w:r w:rsidR="00010E14" w:rsidRPr="00F446A8">
        <w:rPr>
          <w:rFonts w:ascii="Arial" w:hAnsi="Arial" w:cs="Arial"/>
          <w:color w:val="1F1F1F"/>
          <w:shd w:val="clear" w:color="auto" w:fill="FFFFFF"/>
        </w:rPr>
        <w:t xml:space="preserve"> </w:t>
      </w:r>
      <w:r w:rsidR="005C07BB" w:rsidRPr="00F446A8">
        <w:rPr>
          <w:rFonts w:ascii="Arial" w:hAnsi="Arial" w:cs="Arial"/>
          <w:color w:val="1F1F1F"/>
          <w:shd w:val="clear" w:color="auto" w:fill="FFFFFF"/>
        </w:rPr>
        <w:t>(</w:t>
      </w:r>
      <w:r w:rsidR="00DD2976" w:rsidRPr="00F446A8">
        <w:rPr>
          <w:rFonts w:ascii="Arial" w:hAnsi="Arial" w:cs="Arial"/>
          <w:color w:val="1F1F1F"/>
          <w:shd w:val="clear" w:color="auto" w:fill="FFFFFF"/>
        </w:rPr>
        <w:t>Tilley, N</w:t>
      </w:r>
      <w:r w:rsidR="00A05D41" w:rsidRPr="00F446A8">
        <w:rPr>
          <w:rFonts w:ascii="Arial" w:hAnsi="Arial" w:cs="Arial"/>
          <w:color w:val="1F1F1F"/>
          <w:shd w:val="clear" w:color="auto" w:fill="FFFFFF"/>
        </w:rPr>
        <w:t xml:space="preserve"> and</w:t>
      </w:r>
      <w:r w:rsidR="007348CF" w:rsidRPr="00F446A8">
        <w:rPr>
          <w:rFonts w:ascii="Arial" w:hAnsi="Arial" w:cs="Arial"/>
          <w:color w:val="1F1F1F"/>
          <w:shd w:val="clear" w:color="auto" w:fill="FFFFFF"/>
        </w:rPr>
        <w:t xml:space="preserve"> </w:t>
      </w:r>
      <w:r w:rsidR="00010E14" w:rsidRPr="00F446A8">
        <w:rPr>
          <w:rFonts w:ascii="Arial" w:hAnsi="Arial" w:cs="Arial"/>
          <w:color w:val="1F1F1F"/>
          <w:shd w:val="clear" w:color="auto" w:fill="FFFFFF"/>
        </w:rPr>
        <w:t xml:space="preserve">Robinson, A, 2009). </w:t>
      </w:r>
      <w:r w:rsidR="009773EC" w:rsidRPr="00F446A8">
        <w:rPr>
          <w:rFonts w:ascii="Arial" w:hAnsi="Arial" w:cs="Arial"/>
          <w:color w:val="1F1F1F"/>
          <w:shd w:val="clear" w:color="auto" w:fill="FFFFFF"/>
        </w:rPr>
        <w:t>This feeling of being under-appreciated will influence the officer’s attitude regarding the crime detection rates</w:t>
      </w:r>
      <w:r w:rsidR="00AB6556" w:rsidRPr="00F446A8">
        <w:rPr>
          <w:rFonts w:ascii="Arial" w:hAnsi="Arial" w:cs="Arial"/>
          <w:color w:val="1F1F1F"/>
          <w:shd w:val="clear" w:color="auto" w:fill="FFFFFF"/>
        </w:rPr>
        <w:t xml:space="preserve"> so they no longer</w:t>
      </w:r>
      <w:r w:rsidR="009773EC" w:rsidRPr="00F446A8">
        <w:rPr>
          <w:rFonts w:ascii="Arial" w:hAnsi="Arial" w:cs="Arial"/>
          <w:color w:val="1F1F1F"/>
          <w:shd w:val="clear" w:color="auto" w:fill="FFFFFF"/>
        </w:rPr>
        <w:t xml:space="preserve"> encourage people to come forward</w:t>
      </w:r>
      <w:r w:rsidR="00AB6556" w:rsidRPr="00F446A8">
        <w:rPr>
          <w:rFonts w:ascii="Arial" w:hAnsi="Arial" w:cs="Arial"/>
          <w:color w:val="1F1F1F"/>
          <w:shd w:val="clear" w:color="auto" w:fill="FFFFFF"/>
        </w:rPr>
        <w:t xml:space="preserve"> if they do not want to. This attitude of not pressing people for information will lead to less effective investigations as there will be a clear lack of evidence and the case will most likely be dismissed</w:t>
      </w:r>
      <w:r w:rsidR="00C57FDB" w:rsidRPr="00F446A8">
        <w:rPr>
          <w:rFonts w:ascii="Arial" w:hAnsi="Arial" w:cs="Arial"/>
          <w:color w:val="1F1F1F"/>
          <w:shd w:val="clear" w:color="auto" w:fill="FFFFFF"/>
        </w:rPr>
        <w:t xml:space="preserve"> by the Crown Prosecution Service.</w:t>
      </w:r>
      <w:r w:rsidR="005D7713" w:rsidRPr="00F446A8">
        <w:rPr>
          <w:rFonts w:ascii="Arial" w:hAnsi="Arial" w:cs="Arial"/>
          <w:color w:val="1F1F1F"/>
          <w:shd w:val="clear" w:color="auto" w:fill="FFFFFF"/>
        </w:rPr>
        <w:t xml:space="preserve"> The first stage of the investigative process – namely, the initial contact between the public and the police – is vital as it makes a large contribution to the total number of detections for volume crime offences. A large proportion of volume crimes are detected through information obtained from victims and witnesses (Tilley, N and Robinson, A, 2009).</w:t>
      </w:r>
    </w:p>
    <w:p w14:paraId="5818DAC0" w14:textId="20624B97" w:rsidR="00503061" w:rsidRPr="00F446A8" w:rsidRDefault="005D7713" w:rsidP="009773EC">
      <w:pPr>
        <w:rPr>
          <w:rFonts w:ascii="Arial" w:hAnsi="Arial" w:cs="Arial"/>
          <w:color w:val="1F1F1F"/>
          <w:shd w:val="clear" w:color="auto" w:fill="FFFFFF"/>
        </w:rPr>
      </w:pPr>
      <w:r w:rsidRPr="00F446A8">
        <w:rPr>
          <w:rFonts w:ascii="Arial" w:hAnsi="Arial" w:cs="Arial"/>
          <w:color w:val="1F1F1F"/>
          <w:shd w:val="clear" w:color="auto" w:fill="FFFFFF"/>
        </w:rPr>
        <w:lastRenderedPageBreak/>
        <w:t xml:space="preserve">The initial attendance from officers also allows them the chance to identify possible forensic evidence and </w:t>
      </w:r>
      <w:r w:rsidR="00503061" w:rsidRPr="00F446A8">
        <w:rPr>
          <w:rFonts w:ascii="Arial" w:hAnsi="Arial" w:cs="Arial"/>
          <w:color w:val="1F1F1F"/>
          <w:shd w:val="clear" w:color="auto" w:fill="FFFFFF"/>
        </w:rPr>
        <w:t>contact</w:t>
      </w:r>
      <w:r w:rsidRPr="00F446A8">
        <w:rPr>
          <w:rFonts w:ascii="Arial" w:hAnsi="Arial" w:cs="Arial"/>
          <w:color w:val="1F1F1F"/>
          <w:shd w:val="clear" w:color="auto" w:fill="FFFFFF"/>
        </w:rPr>
        <w:t xml:space="preserve"> the crime scene investigators. However, there is a lack of </w:t>
      </w:r>
      <w:r w:rsidR="00503061" w:rsidRPr="00F446A8">
        <w:rPr>
          <w:rFonts w:ascii="Arial" w:hAnsi="Arial" w:cs="Arial"/>
          <w:color w:val="1F1F1F"/>
          <w:shd w:val="clear" w:color="auto" w:fill="FFFFFF"/>
        </w:rPr>
        <w:t xml:space="preserve">engagement between response and CSI teams due to a lack of knowledge </w:t>
      </w:r>
      <w:r w:rsidR="00A616DF" w:rsidRPr="00F446A8">
        <w:rPr>
          <w:rFonts w:ascii="Arial" w:hAnsi="Arial" w:cs="Arial"/>
          <w:color w:val="1F1F1F"/>
          <w:shd w:val="clear" w:color="auto" w:fill="FFFFFF"/>
        </w:rPr>
        <w:t>around</w:t>
      </w:r>
      <w:r w:rsidR="00503061" w:rsidRPr="00F446A8">
        <w:rPr>
          <w:rFonts w:ascii="Arial" w:hAnsi="Arial" w:cs="Arial"/>
          <w:color w:val="1F1F1F"/>
          <w:shd w:val="clear" w:color="auto" w:fill="FFFFFF"/>
        </w:rPr>
        <w:t xml:space="preserve"> the potential of forensic science in volume crime. </w:t>
      </w:r>
      <w:r w:rsidR="00316D4D" w:rsidRPr="00F446A8">
        <w:rPr>
          <w:rFonts w:ascii="Arial" w:hAnsi="Arial" w:cs="Arial"/>
          <w:color w:val="1F1F1F"/>
          <w:shd w:val="clear" w:color="auto" w:fill="FFFFFF"/>
        </w:rPr>
        <w:t xml:space="preserve">This deficiency in forensic awareness stems from insufficient training of investigators, and their perceptions that forensic knowledge is not a core part of their required skill set. </w:t>
      </w:r>
      <w:r w:rsidR="00503061" w:rsidRPr="00F446A8">
        <w:rPr>
          <w:rFonts w:ascii="Arial" w:hAnsi="Arial" w:cs="Arial"/>
          <w:color w:val="1F1F1F"/>
          <w:shd w:val="clear" w:color="auto" w:fill="FFFFFF"/>
        </w:rPr>
        <w:t>(</w:t>
      </w:r>
      <w:proofErr w:type="spellStart"/>
      <w:r w:rsidR="00503061" w:rsidRPr="00F446A8">
        <w:rPr>
          <w:rFonts w:ascii="Arial" w:hAnsi="Arial" w:cs="Arial"/>
          <w:color w:val="1F1F1F"/>
          <w:shd w:val="clear" w:color="auto" w:fill="FFFFFF"/>
        </w:rPr>
        <w:t>Wüllenweber</w:t>
      </w:r>
      <w:proofErr w:type="spellEnd"/>
      <w:r w:rsidR="00503061" w:rsidRPr="00F446A8">
        <w:rPr>
          <w:rFonts w:ascii="Arial" w:hAnsi="Arial" w:cs="Arial"/>
          <w:color w:val="1F1F1F"/>
          <w:shd w:val="clear" w:color="auto" w:fill="FFFFFF"/>
        </w:rPr>
        <w:t>, S and Giles, S, 2021)</w:t>
      </w:r>
      <w:r w:rsidR="00A616DF" w:rsidRPr="00F446A8">
        <w:rPr>
          <w:rFonts w:ascii="Arial" w:hAnsi="Arial" w:cs="Arial"/>
          <w:color w:val="1F1F1F"/>
          <w:shd w:val="clear" w:color="auto" w:fill="FFFFFF"/>
        </w:rPr>
        <w:t xml:space="preserve">. Officers may not value the importance of forensic involvement in the investigation and will just rely on witness statements and video evidence. Officers are not trained sufficiently in areas of crime scene investigation and forensic analysis </w:t>
      </w:r>
      <w:proofErr w:type="gramStart"/>
      <w:r w:rsidR="00A616DF" w:rsidRPr="00F446A8">
        <w:rPr>
          <w:rFonts w:ascii="Arial" w:hAnsi="Arial" w:cs="Arial"/>
          <w:color w:val="1F1F1F"/>
          <w:shd w:val="clear" w:color="auto" w:fill="FFFFFF"/>
        </w:rPr>
        <w:t>therefore,</w:t>
      </w:r>
      <w:proofErr w:type="gramEnd"/>
      <w:r w:rsidR="00A616DF" w:rsidRPr="00F446A8">
        <w:rPr>
          <w:rFonts w:ascii="Arial" w:hAnsi="Arial" w:cs="Arial"/>
          <w:color w:val="1F1F1F"/>
          <w:shd w:val="clear" w:color="auto" w:fill="FFFFFF"/>
        </w:rPr>
        <w:t xml:space="preserve"> they will not see it as part of their role to </w:t>
      </w:r>
      <w:proofErr w:type="spellStart"/>
      <w:r w:rsidR="00A616DF" w:rsidRPr="00F446A8">
        <w:rPr>
          <w:rFonts w:ascii="Arial" w:hAnsi="Arial" w:cs="Arial"/>
          <w:color w:val="1F1F1F"/>
          <w:shd w:val="clear" w:color="auto" w:fill="FFFFFF"/>
        </w:rPr>
        <w:t>liase</w:t>
      </w:r>
      <w:proofErr w:type="spellEnd"/>
      <w:r w:rsidR="00A616DF" w:rsidRPr="00F446A8">
        <w:rPr>
          <w:rFonts w:ascii="Arial" w:hAnsi="Arial" w:cs="Arial"/>
          <w:color w:val="1F1F1F"/>
          <w:shd w:val="clear" w:color="auto" w:fill="FFFFFF"/>
        </w:rPr>
        <w:t xml:space="preserve"> with crime scene investigators. This leaves a huge </w:t>
      </w:r>
      <w:r w:rsidR="005A308D" w:rsidRPr="00F446A8">
        <w:rPr>
          <w:rFonts w:ascii="Arial" w:hAnsi="Arial" w:cs="Arial"/>
          <w:color w:val="1F1F1F"/>
          <w:shd w:val="clear" w:color="auto" w:fill="FFFFFF"/>
        </w:rPr>
        <w:t>part of the</w:t>
      </w:r>
      <w:r w:rsidR="00A616DF" w:rsidRPr="00F446A8">
        <w:rPr>
          <w:rFonts w:ascii="Arial" w:hAnsi="Arial" w:cs="Arial"/>
          <w:color w:val="1F1F1F"/>
          <w:shd w:val="clear" w:color="auto" w:fill="FFFFFF"/>
        </w:rPr>
        <w:t xml:space="preserve"> evidentiary </w:t>
      </w:r>
      <w:r w:rsidR="005A308D" w:rsidRPr="00F446A8">
        <w:rPr>
          <w:rFonts w:ascii="Arial" w:hAnsi="Arial" w:cs="Arial"/>
          <w:color w:val="1F1F1F"/>
          <w:shd w:val="clear" w:color="auto" w:fill="FFFFFF"/>
        </w:rPr>
        <w:t>link to the suspect un-investigated and reduces the likelihood that the suspect will be identified.</w:t>
      </w:r>
    </w:p>
    <w:p w14:paraId="2429B1F6" w14:textId="743346F8" w:rsidR="00503061" w:rsidRPr="00F446A8" w:rsidRDefault="00284894" w:rsidP="00EF7BEC">
      <w:pPr>
        <w:rPr>
          <w:rFonts w:ascii="Arial" w:eastAsia="Calibri" w:hAnsi="Arial" w:cs="Arial"/>
        </w:rPr>
      </w:pPr>
      <w:r w:rsidRPr="00F446A8">
        <w:rPr>
          <w:rFonts w:ascii="Arial" w:hAnsi="Arial" w:cs="Arial"/>
          <w:color w:val="1F1F1F"/>
          <w:shd w:val="clear" w:color="auto" w:fill="FFFFFF"/>
        </w:rPr>
        <w:t xml:space="preserve">Attitudes towards witnesses and forensic science are not the only reasons volume crime is not investigated effectively. There is also the effect of bias upon officers to account for. </w:t>
      </w:r>
      <w:r w:rsidR="00EF7BEC" w:rsidRPr="00F446A8">
        <w:rPr>
          <w:rFonts w:ascii="Arial" w:hAnsi="Arial" w:cs="Arial"/>
          <w:color w:val="1F1F1F"/>
          <w:shd w:val="clear" w:color="auto" w:fill="FFFFFF"/>
        </w:rPr>
        <w:t xml:space="preserve">Our brains are hardwired to rapidly categorise people instinctively, and we use the most obvious and visible categories to do </w:t>
      </w:r>
      <w:r w:rsidR="00F84C8C" w:rsidRPr="00F446A8">
        <w:rPr>
          <w:rFonts w:ascii="Arial" w:hAnsi="Arial" w:cs="Arial"/>
          <w:color w:val="1F1F1F"/>
          <w:shd w:val="clear" w:color="auto" w:fill="FFFFFF"/>
        </w:rPr>
        <w:t>this, such as</w:t>
      </w:r>
      <w:r w:rsidR="00EF7BEC" w:rsidRPr="00F446A8">
        <w:rPr>
          <w:rFonts w:ascii="Arial" w:hAnsi="Arial" w:cs="Arial"/>
          <w:color w:val="1F1F1F"/>
          <w:shd w:val="clear" w:color="auto" w:fill="FFFFFF"/>
        </w:rPr>
        <w:t xml:space="preserve"> age, body weight, physical attractiveness, skin colour, gender and disability.</w:t>
      </w:r>
      <w:r w:rsidR="005A2C3A" w:rsidRPr="00F446A8">
        <w:rPr>
          <w:rFonts w:ascii="Arial" w:hAnsi="Arial" w:cs="Arial"/>
          <w:color w:val="1F1F1F"/>
          <w:shd w:val="clear" w:color="auto" w:fill="FFFFFF"/>
        </w:rPr>
        <w:t xml:space="preserve"> </w:t>
      </w:r>
      <w:r w:rsidR="00EF7BEC" w:rsidRPr="00F446A8">
        <w:rPr>
          <w:rFonts w:ascii="Arial" w:hAnsi="Arial" w:cs="Arial"/>
          <w:color w:val="1F1F1F"/>
          <w:shd w:val="clear" w:color="auto" w:fill="FFFFFF"/>
        </w:rPr>
        <w:t xml:space="preserve">But we use many other less visible dimensions </w:t>
      </w:r>
      <w:r w:rsidR="00F84C8C" w:rsidRPr="00F446A8">
        <w:rPr>
          <w:rFonts w:ascii="Arial" w:hAnsi="Arial" w:cs="Arial"/>
          <w:color w:val="1F1F1F"/>
          <w:shd w:val="clear" w:color="auto" w:fill="FFFFFF"/>
        </w:rPr>
        <w:t>including,</w:t>
      </w:r>
      <w:r w:rsidR="00EF7BEC" w:rsidRPr="00F446A8">
        <w:rPr>
          <w:rFonts w:ascii="Arial" w:hAnsi="Arial" w:cs="Arial"/>
          <w:color w:val="1F1F1F"/>
          <w:shd w:val="clear" w:color="auto" w:fill="FFFFFF"/>
        </w:rPr>
        <w:t xml:space="preserve"> accent, social background, sexual orientation, nationality, religion, education and even job title or organisational department</w:t>
      </w:r>
      <w:r w:rsidR="005A2C3A" w:rsidRPr="00F446A8">
        <w:rPr>
          <w:rFonts w:ascii="Arial" w:hAnsi="Arial" w:cs="Arial"/>
          <w:color w:val="1F1F1F"/>
          <w:shd w:val="clear" w:color="auto" w:fill="FFFFFF"/>
        </w:rPr>
        <w:t xml:space="preserve">. </w:t>
      </w:r>
      <w:r w:rsidR="00EF7BEC" w:rsidRPr="00F446A8">
        <w:rPr>
          <w:rFonts w:ascii="Arial" w:hAnsi="Arial" w:cs="Arial"/>
          <w:color w:val="1F1F1F"/>
          <w:shd w:val="clear" w:color="auto" w:fill="FFFFFF"/>
        </w:rPr>
        <w:t>These categories automatically assign a whole suite of unconscious characteristics, good and bad, to anyone categorised as being from that group</w:t>
      </w:r>
      <w:r w:rsidR="00E07766" w:rsidRPr="00F446A8">
        <w:rPr>
          <w:rFonts w:ascii="Arial" w:hAnsi="Arial" w:cs="Arial"/>
          <w:color w:val="1F1F1F"/>
          <w:shd w:val="clear" w:color="auto" w:fill="FFFFFF"/>
        </w:rPr>
        <w:t xml:space="preserve"> (</w:t>
      </w:r>
      <w:proofErr w:type="spellStart"/>
      <w:r w:rsidR="00A90A3B" w:rsidRPr="00F446A8">
        <w:rPr>
          <w:rFonts w:ascii="Arial" w:hAnsi="Arial" w:cs="Arial"/>
          <w:color w:val="1F1F1F"/>
          <w:shd w:val="clear" w:color="auto" w:fill="FFFFFF"/>
        </w:rPr>
        <w:t>Praesta</w:t>
      </w:r>
      <w:proofErr w:type="spellEnd"/>
      <w:r w:rsidR="00A90A3B" w:rsidRPr="00F446A8">
        <w:rPr>
          <w:rFonts w:ascii="Arial" w:hAnsi="Arial" w:cs="Arial"/>
          <w:color w:val="1F1F1F"/>
          <w:shd w:val="clear" w:color="auto" w:fill="FFFFFF"/>
        </w:rPr>
        <w:t xml:space="preserve">, ND). </w:t>
      </w:r>
      <w:r w:rsidR="00EF7BEC" w:rsidRPr="00F446A8">
        <w:rPr>
          <w:rFonts w:ascii="Arial" w:hAnsi="Arial" w:cs="Arial"/>
          <w:color w:val="1F1F1F"/>
          <w:shd w:val="clear" w:color="auto" w:fill="FFFFFF"/>
        </w:rPr>
        <w:t xml:space="preserve">They are automatic and unconscious biases over which we have little </w:t>
      </w:r>
      <w:r w:rsidR="00F84C8C" w:rsidRPr="00F446A8">
        <w:rPr>
          <w:rFonts w:ascii="Arial" w:hAnsi="Arial" w:cs="Arial"/>
          <w:color w:val="1F1F1F"/>
          <w:shd w:val="clear" w:color="auto" w:fill="FFFFFF"/>
        </w:rPr>
        <w:t>control,</w:t>
      </w:r>
      <w:r w:rsidR="00EF7BEC" w:rsidRPr="00F446A8">
        <w:rPr>
          <w:rFonts w:ascii="Arial" w:hAnsi="Arial" w:cs="Arial"/>
          <w:color w:val="1F1F1F"/>
          <w:shd w:val="clear" w:color="auto" w:fill="FFFFFF"/>
        </w:rPr>
        <w:t xml:space="preserve"> and they influence everyone no matter how unbiased we think we may be.</w:t>
      </w:r>
      <w:r w:rsidR="005A2C3A" w:rsidRPr="00F446A8">
        <w:rPr>
          <w:rFonts w:ascii="Arial" w:hAnsi="Arial" w:cs="Arial"/>
          <w:color w:val="1F1F1F"/>
          <w:shd w:val="clear" w:color="auto" w:fill="FFFFFF"/>
        </w:rPr>
        <w:t xml:space="preserve"> An example of these biases is confirmation bias, where an officer will see and hear what they expect to hear </w:t>
      </w:r>
      <w:r w:rsidR="00F84C8C" w:rsidRPr="00F446A8">
        <w:rPr>
          <w:rFonts w:ascii="Arial" w:hAnsi="Arial" w:cs="Arial"/>
          <w:color w:val="1F1F1F"/>
          <w:shd w:val="clear" w:color="auto" w:fill="FFFFFF"/>
        </w:rPr>
        <w:t>and ignor</w:t>
      </w:r>
      <w:r w:rsidR="00A07C72" w:rsidRPr="00F446A8">
        <w:rPr>
          <w:rFonts w:ascii="Arial" w:hAnsi="Arial" w:cs="Arial"/>
          <w:color w:val="1F1F1F"/>
          <w:shd w:val="clear" w:color="auto" w:fill="FFFFFF"/>
        </w:rPr>
        <w:t>e</w:t>
      </w:r>
      <w:r w:rsidR="00F84C8C" w:rsidRPr="00F446A8">
        <w:rPr>
          <w:rFonts w:ascii="Arial" w:hAnsi="Arial" w:cs="Arial"/>
          <w:color w:val="1F1F1F"/>
          <w:shd w:val="clear" w:color="auto" w:fill="FFFFFF"/>
        </w:rPr>
        <w:t xml:space="preserve"> evidence to the contrary (</w:t>
      </w:r>
      <w:proofErr w:type="spellStart"/>
      <w:r w:rsidR="00F84C8C" w:rsidRPr="00F446A8">
        <w:rPr>
          <w:rFonts w:ascii="Arial" w:hAnsi="Arial" w:cs="Arial"/>
          <w:color w:val="1F1F1F"/>
          <w:shd w:val="clear" w:color="auto" w:fill="FFFFFF"/>
        </w:rPr>
        <w:t>Verywellmind</w:t>
      </w:r>
      <w:proofErr w:type="spellEnd"/>
      <w:r w:rsidR="00F84C8C" w:rsidRPr="00F446A8">
        <w:rPr>
          <w:rFonts w:ascii="Arial" w:hAnsi="Arial" w:cs="Arial"/>
          <w:color w:val="1F1F1F"/>
          <w:shd w:val="clear" w:color="auto" w:fill="FFFFFF"/>
        </w:rPr>
        <w:t xml:space="preserve">, 2024). </w:t>
      </w:r>
      <w:r w:rsidR="00A07C72" w:rsidRPr="00F446A8">
        <w:rPr>
          <w:rFonts w:ascii="Arial" w:hAnsi="Arial" w:cs="Arial"/>
          <w:color w:val="1F1F1F"/>
          <w:shd w:val="clear" w:color="auto" w:fill="FFFFFF"/>
        </w:rPr>
        <w:t xml:space="preserve">When attending incidents officers may assume someone is a suspect if someone is well known to the authorities or the location is known to be a favourite </w:t>
      </w:r>
      <w:r w:rsidRPr="00F446A8">
        <w:rPr>
          <w:rFonts w:ascii="Arial" w:hAnsi="Arial" w:cs="Arial"/>
          <w:color w:val="1F1F1F"/>
          <w:shd w:val="clear" w:color="auto" w:fill="FFFFFF"/>
        </w:rPr>
        <w:t>area for certain crimes</w:t>
      </w:r>
      <w:r w:rsidR="00A07C72" w:rsidRPr="00F446A8">
        <w:rPr>
          <w:rFonts w:ascii="Arial" w:hAnsi="Arial" w:cs="Arial"/>
          <w:color w:val="1F1F1F"/>
          <w:shd w:val="clear" w:color="auto" w:fill="FFFFFF"/>
        </w:rPr>
        <w:t xml:space="preserve">. </w:t>
      </w:r>
      <w:r w:rsidR="00AA7717" w:rsidRPr="00F446A8">
        <w:rPr>
          <w:rFonts w:ascii="Arial" w:eastAsia="Calibri" w:hAnsi="Arial" w:cs="Arial"/>
        </w:rPr>
        <w:t>The investigation may end up being suspect led and not evidence led</w:t>
      </w:r>
      <w:r w:rsidRPr="00F446A8">
        <w:rPr>
          <w:rFonts w:ascii="Arial" w:eastAsia="Calibri" w:hAnsi="Arial" w:cs="Arial"/>
        </w:rPr>
        <w:t>,</w:t>
      </w:r>
      <w:r w:rsidR="00AA7717" w:rsidRPr="00F446A8">
        <w:rPr>
          <w:rFonts w:ascii="Arial" w:eastAsia="Calibri" w:hAnsi="Arial" w:cs="Arial"/>
        </w:rPr>
        <w:t xml:space="preserve"> the officer is influenced by a </w:t>
      </w:r>
      <w:r w:rsidR="00F84C8C" w:rsidRPr="00F446A8">
        <w:rPr>
          <w:rFonts w:ascii="Arial" w:eastAsia="Calibri" w:hAnsi="Arial" w:cs="Arial"/>
        </w:rPr>
        <w:t xml:space="preserve">confirmation </w:t>
      </w:r>
      <w:r w:rsidR="00AA7717" w:rsidRPr="00F446A8">
        <w:rPr>
          <w:rFonts w:ascii="Arial" w:eastAsia="Calibri" w:hAnsi="Arial" w:cs="Arial"/>
        </w:rPr>
        <w:t xml:space="preserve">bias they are not even aware they have. </w:t>
      </w:r>
      <w:r w:rsidR="00CD0700" w:rsidRPr="00F446A8">
        <w:rPr>
          <w:rFonts w:ascii="Arial" w:eastAsia="Calibri" w:hAnsi="Arial" w:cs="Arial"/>
        </w:rPr>
        <w:t>The</w:t>
      </w:r>
      <w:r w:rsidR="00A07C72" w:rsidRPr="00F446A8">
        <w:rPr>
          <w:rFonts w:ascii="Arial" w:eastAsia="Calibri" w:hAnsi="Arial" w:cs="Arial"/>
        </w:rPr>
        <w:t xml:space="preserve"> actual perpetrator </w:t>
      </w:r>
      <w:r w:rsidR="00CD0700" w:rsidRPr="00F446A8">
        <w:rPr>
          <w:rFonts w:ascii="Arial" w:eastAsia="Calibri" w:hAnsi="Arial" w:cs="Arial"/>
        </w:rPr>
        <w:t xml:space="preserve">will evade </w:t>
      </w:r>
      <w:r w:rsidR="00A07C72" w:rsidRPr="00F446A8">
        <w:rPr>
          <w:rFonts w:ascii="Arial" w:eastAsia="Calibri" w:hAnsi="Arial" w:cs="Arial"/>
        </w:rPr>
        <w:t xml:space="preserve">police </w:t>
      </w:r>
      <w:r w:rsidR="00CD0700" w:rsidRPr="00F446A8">
        <w:rPr>
          <w:rFonts w:ascii="Arial" w:eastAsia="Calibri" w:hAnsi="Arial" w:cs="Arial"/>
        </w:rPr>
        <w:t xml:space="preserve">detection </w:t>
      </w:r>
      <w:r w:rsidR="00A07C72" w:rsidRPr="00F446A8">
        <w:rPr>
          <w:rFonts w:ascii="Arial" w:eastAsia="Calibri" w:hAnsi="Arial" w:cs="Arial"/>
        </w:rPr>
        <w:t xml:space="preserve">because officers are so focused on who they think should be the suspect. </w:t>
      </w:r>
      <w:r w:rsidR="00AA7717" w:rsidRPr="00F446A8">
        <w:rPr>
          <w:rFonts w:ascii="Arial" w:eastAsia="Calibri" w:hAnsi="Arial" w:cs="Arial"/>
        </w:rPr>
        <w:t xml:space="preserve">The findings from the 2018 PEEL inspection for South Wales Police showed more officers </w:t>
      </w:r>
      <w:r w:rsidR="00F84C8C" w:rsidRPr="00F446A8">
        <w:rPr>
          <w:rFonts w:ascii="Arial" w:eastAsia="Calibri" w:hAnsi="Arial" w:cs="Arial"/>
        </w:rPr>
        <w:t>needed</w:t>
      </w:r>
      <w:r w:rsidR="00AA7717" w:rsidRPr="00F446A8">
        <w:rPr>
          <w:rFonts w:ascii="Arial" w:eastAsia="Calibri" w:hAnsi="Arial" w:cs="Arial"/>
        </w:rPr>
        <w:t xml:space="preserve"> training in unconscious bias awareness</w:t>
      </w:r>
      <w:r w:rsidR="007F775B" w:rsidRPr="00F446A8">
        <w:rPr>
          <w:rFonts w:ascii="Arial" w:eastAsia="Calibri" w:hAnsi="Arial" w:cs="Arial"/>
        </w:rPr>
        <w:t xml:space="preserve"> and </w:t>
      </w:r>
      <w:proofErr w:type="gramStart"/>
      <w:r w:rsidR="007F775B" w:rsidRPr="00F446A8">
        <w:rPr>
          <w:rFonts w:ascii="Arial" w:eastAsia="Calibri" w:hAnsi="Arial" w:cs="Arial"/>
        </w:rPr>
        <w:t>stated</w:t>
      </w:r>
      <w:proofErr w:type="gramEnd"/>
      <w:r w:rsidR="007F775B" w:rsidRPr="00F446A8">
        <w:rPr>
          <w:rFonts w:ascii="Arial" w:eastAsia="Calibri" w:hAnsi="Arial" w:cs="Arial"/>
        </w:rPr>
        <w:t xml:space="preserve"> “</w:t>
      </w:r>
      <w:r w:rsidR="00AA7717" w:rsidRPr="00F446A8">
        <w:rPr>
          <w:rFonts w:ascii="Arial" w:eastAsia="Calibri" w:hAnsi="Arial" w:cs="Arial"/>
        </w:rPr>
        <w:t>The force should ensure that appropriate members of its workforce receive training in, and understand, unconscious bias”.</w:t>
      </w:r>
    </w:p>
    <w:p w14:paraId="777B9D1D" w14:textId="77777777" w:rsidR="00284894" w:rsidRPr="00F446A8" w:rsidRDefault="00284894" w:rsidP="00EF7BEC">
      <w:pPr>
        <w:rPr>
          <w:rFonts w:ascii="Arial" w:eastAsia="Calibri" w:hAnsi="Arial" w:cs="Arial"/>
        </w:rPr>
      </w:pPr>
    </w:p>
    <w:p w14:paraId="3AF52573" w14:textId="5C5B0268" w:rsidR="00A05D41" w:rsidRPr="00F446A8" w:rsidRDefault="00503061" w:rsidP="00EF7BEC">
      <w:pPr>
        <w:rPr>
          <w:rFonts w:ascii="Arial" w:hAnsi="Arial" w:cs="Arial"/>
          <w:b/>
          <w:bCs/>
          <w:color w:val="1F1F1F"/>
          <w:shd w:val="clear" w:color="auto" w:fill="FFFFFF"/>
        </w:rPr>
      </w:pPr>
      <w:r w:rsidRPr="00F446A8">
        <w:rPr>
          <w:rFonts w:ascii="Arial" w:hAnsi="Arial" w:cs="Arial"/>
          <w:b/>
          <w:bCs/>
          <w:color w:val="1F1F1F"/>
          <w:shd w:val="clear" w:color="auto" w:fill="FFFFFF"/>
        </w:rPr>
        <w:t>Conclusion</w:t>
      </w:r>
    </w:p>
    <w:p w14:paraId="13610096" w14:textId="3FD9E534" w:rsidR="00CD0700" w:rsidRPr="00F446A8" w:rsidRDefault="001F7AD3" w:rsidP="00EF7BEC">
      <w:pPr>
        <w:rPr>
          <w:rFonts w:ascii="Arial" w:hAnsi="Arial" w:cs="Arial"/>
          <w:color w:val="1F1F1F"/>
          <w:shd w:val="clear" w:color="auto" w:fill="FFFFFF"/>
        </w:rPr>
      </w:pPr>
      <w:r w:rsidRPr="00F446A8">
        <w:rPr>
          <w:rFonts w:ascii="Arial" w:hAnsi="Arial" w:cs="Arial"/>
          <w:color w:val="1F1F1F"/>
          <w:shd w:val="clear" w:color="auto" w:fill="FFFFFF"/>
        </w:rPr>
        <w:t xml:space="preserve">In conclusion, there are many ways that personal attitudes, values and bias can impact an investigation into volume </w:t>
      </w:r>
      <w:proofErr w:type="gramStart"/>
      <w:r w:rsidRPr="00F446A8">
        <w:rPr>
          <w:rFonts w:ascii="Arial" w:hAnsi="Arial" w:cs="Arial"/>
          <w:color w:val="1F1F1F"/>
          <w:shd w:val="clear" w:color="auto" w:fill="FFFFFF"/>
        </w:rPr>
        <w:t>crime</w:t>
      </w:r>
      <w:proofErr w:type="gramEnd"/>
      <w:r w:rsidRPr="00F446A8">
        <w:rPr>
          <w:rFonts w:ascii="Arial" w:hAnsi="Arial" w:cs="Arial"/>
          <w:color w:val="1F1F1F"/>
          <w:shd w:val="clear" w:color="auto" w:fill="FFFFFF"/>
        </w:rPr>
        <w:t xml:space="preserve"> </w:t>
      </w:r>
      <w:r w:rsidR="007A6299" w:rsidRPr="00F446A8">
        <w:rPr>
          <w:rFonts w:ascii="Arial" w:hAnsi="Arial" w:cs="Arial"/>
          <w:color w:val="1F1F1F"/>
          <w:shd w:val="clear" w:color="auto" w:fill="FFFFFF"/>
        </w:rPr>
        <w:t>and some can</w:t>
      </w:r>
      <w:r w:rsidRPr="00F446A8">
        <w:rPr>
          <w:rFonts w:ascii="Arial" w:hAnsi="Arial" w:cs="Arial"/>
          <w:color w:val="1F1F1F"/>
          <w:shd w:val="clear" w:color="auto" w:fill="FFFFFF"/>
        </w:rPr>
        <w:t xml:space="preserve"> be mitigated against</w:t>
      </w:r>
      <w:r w:rsidR="007A6299" w:rsidRPr="00F446A8">
        <w:rPr>
          <w:rFonts w:ascii="Arial" w:hAnsi="Arial" w:cs="Arial"/>
          <w:color w:val="1F1F1F"/>
          <w:shd w:val="clear" w:color="auto" w:fill="FFFFFF"/>
        </w:rPr>
        <w:t xml:space="preserve"> with training</w:t>
      </w:r>
      <w:r w:rsidRPr="00F446A8">
        <w:rPr>
          <w:rFonts w:ascii="Arial" w:hAnsi="Arial" w:cs="Arial"/>
          <w:color w:val="1F1F1F"/>
          <w:shd w:val="clear" w:color="auto" w:fill="FFFFFF"/>
        </w:rPr>
        <w:t xml:space="preserve">. </w:t>
      </w:r>
      <w:r w:rsidR="005D19C0" w:rsidRPr="00F446A8">
        <w:rPr>
          <w:rFonts w:ascii="Arial" w:hAnsi="Arial" w:cs="Arial"/>
          <w:color w:val="1F1F1F"/>
          <w:shd w:val="clear" w:color="auto" w:fill="FFFFFF"/>
        </w:rPr>
        <w:t xml:space="preserve">Officers that feel under-appreciated and not respected by the wider community are less likely to actively encourage witnesses to come forward. </w:t>
      </w:r>
      <w:r w:rsidR="007A6299" w:rsidRPr="00F446A8">
        <w:rPr>
          <w:rFonts w:ascii="Arial" w:hAnsi="Arial" w:cs="Arial"/>
          <w:color w:val="1F1F1F"/>
          <w:shd w:val="clear" w:color="auto" w:fill="FFFFFF"/>
        </w:rPr>
        <w:t xml:space="preserve">This leads to a deficiency of strong evidence in the investigation and CPS will not pursue </w:t>
      </w:r>
      <w:r w:rsidR="007A6299" w:rsidRPr="00F446A8">
        <w:rPr>
          <w:rFonts w:ascii="Arial" w:hAnsi="Arial" w:cs="Arial"/>
          <w:color w:val="1F1F1F"/>
          <w:shd w:val="clear" w:color="auto" w:fill="FFFFFF"/>
        </w:rPr>
        <w:lastRenderedPageBreak/>
        <w:t xml:space="preserve">a case. As well as feeling under-appreciated, officers are sometimes under-skilled in </w:t>
      </w:r>
      <w:r w:rsidR="00CD0700" w:rsidRPr="00F446A8">
        <w:rPr>
          <w:rFonts w:ascii="Arial" w:hAnsi="Arial" w:cs="Arial"/>
          <w:color w:val="1F1F1F"/>
          <w:shd w:val="clear" w:color="auto" w:fill="FFFFFF"/>
        </w:rPr>
        <w:t xml:space="preserve">the capabilities of </w:t>
      </w:r>
      <w:r w:rsidR="007A6299" w:rsidRPr="00F446A8">
        <w:rPr>
          <w:rFonts w:ascii="Arial" w:hAnsi="Arial" w:cs="Arial"/>
          <w:color w:val="1F1F1F"/>
          <w:shd w:val="clear" w:color="auto" w:fill="FFFFFF"/>
        </w:rPr>
        <w:t>forensic science</w:t>
      </w:r>
      <w:r w:rsidR="00CD0700" w:rsidRPr="00F446A8">
        <w:rPr>
          <w:rFonts w:ascii="Arial" w:hAnsi="Arial" w:cs="Arial"/>
          <w:color w:val="1F1F1F"/>
          <w:shd w:val="clear" w:color="auto" w:fill="FFFFFF"/>
        </w:rPr>
        <w:t>. This</w:t>
      </w:r>
      <w:r w:rsidR="007A6299" w:rsidRPr="00F446A8">
        <w:rPr>
          <w:rFonts w:ascii="Arial" w:hAnsi="Arial" w:cs="Arial"/>
          <w:color w:val="1F1F1F"/>
          <w:shd w:val="clear" w:color="auto" w:fill="FFFFFF"/>
        </w:rPr>
        <w:t xml:space="preserve"> lack of </w:t>
      </w:r>
      <w:r w:rsidR="00284894" w:rsidRPr="00F446A8">
        <w:rPr>
          <w:rFonts w:ascii="Arial" w:hAnsi="Arial" w:cs="Arial"/>
          <w:color w:val="1F1F1F"/>
          <w:shd w:val="clear" w:color="auto" w:fill="FFFFFF"/>
        </w:rPr>
        <w:t>training</w:t>
      </w:r>
      <w:r w:rsidR="00CD0700" w:rsidRPr="00F446A8">
        <w:rPr>
          <w:rFonts w:ascii="Arial" w:hAnsi="Arial" w:cs="Arial"/>
          <w:color w:val="1F1F1F"/>
          <w:shd w:val="clear" w:color="auto" w:fill="FFFFFF"/>
        </w:rPr>
        <w:t xml:space="preserve"> and the fact that </w:t>
      </w:r>
      <w:r w:rsidR="007A6299" w:rsidRPr="00F446A8">
        <w:rPr>
          <w:rFonts w:ascii="Arial" w:hAnsi="Arial" w:cs="Arial"/>
          <w:color w:val="1F1F1F"/>
          <w:shd w:val="clear" w:color="auto" w:fill="FFFFFF"/>
        </w:rPr>
        <w:t>of</w:t>
      </w:r>
      <w:r w:rsidR="005D19C0" w:rsidRPr="00F446A8">
        <w:rPr>
          <w:rFonts w:ascii="Arial" w:hAnsi="Arial" w:cs="Arial"/>
          <w:color w:val="1F1F1F"/>
          <w:shd w:val="clear" w:color="auto" w:fill="FFFFFF"/>
        </w:rPr>
        <w:t>ficers do</w:t>
      </w:r>
      <w:r w:rsidR="00A616DF" w:rsidRPr="00F446A8">
        <w:rPr>
          <w:rFonts w:ascii="Arial" w:hAnsi="Arial" w:cs="Arial"/>
          <w:color w:val="1F1F1F"/>
          <w:shd w:val="clear" w:color="auto" w:fill="FFFFFF"/>
        </w:rPr>
        <w:t xml:space="preserve"> not</w:t>
      </w:r>
      <w:r w:rsidR="007A6299" w:rsidRPr="00F446A8">
        <w:rPr>
          <w:rFonts w:ascii="Arial" w:hAnsi="Arial" w:cs="Arial"/>
          <w:color w:val="1F1F1F"/>
          <w:shd w:val="clear" w:color="auto" w:fill="FFFFFF"/>
        </w:rPr>
        <w:t xml:space="preserve"> place enough value</w:t>
      </w:r>
      <w:r w:rsidR="00A616DF" w:rsidRPr="00F446A8">
        <w:rPr>
          <w:rFonts w:ascii="Arial" w:hAnsi="Arial" w:cs="Arial"/>
          <w:color w:val="1F1F1F"/>
          <w:shd w:val="clear" w:color="auto" w:fill="FFFFFF"/>
        </w:rPr>
        <w:t xml:space="preserve"> </w:t>
      </w:r>
      <w:r w:rsidR="007A6299" w:rsidRPr="00F446A8">
        <w:rPr>
          <w:rFonts w:ascii="Arial" w:hAnsi="Arial" w:cs="Arial"/>
          <w:color w:val="1F1F1F"/>
          <w:shd w:val="clear" w:color="auto" w:fill="FFFFFF"/>
        </w:rPr>
        <w:t xml:space="preserve">on </w:t>
      </w:r>
      <w:r w:rsidR="00A616DF" w:rsidRPr="00F446A8">
        <w:rPr>
          <w:rFonts w:ascii="Arial" w:hAnsi="Arial" w:cs="Arial"/>
          <w:color w:val="1F1F1F"/>
          <w:shd w:val="clear" w:color="auto" w:fill="FFFFFF"/>
        </w:rPr>
        <w:t xml:space="preserve">forensic science </w:t>
      </w:r>
      <w:r w:rsidR="00CD0700" w:rsidRPr="00F446A8">
        <w:rPr>
          <w:rFonts w:ascii="Arial" w:hAnsi="Arial" w:cs="Arial"/>
          <w:color w:val="1F1F1F"/>
          <w:shd w:val="clear" w:color="auto" w:fill="FFFFFF"/>
        </w:rPr>
        <w:t xml:space="preserve">means there is evidence at a scene that is missed. Lastly, officer bias has a big impact on the </w:t>
      </w:r>
      <w:proofErr w:type="gramStart"/>
      <w:r w:rsidR="00CD0700" w:rsidRPr="00F446A8">
        <w:rPr>
          <w:rFonts w:ascii="Arial" w:hAnsi="Arial" w:cs="Arial"/>
          <w:color w:val="1F1F1F"/>
          <w:shd w:val="clear" w:color="auto" w:fill="FFFFFF"/>
        </w:rPr>
        <w:t>investigation</w:t>
      </w:r>
      <w:proofErr w:type="gramEnd"/>
      <w:r w:rsidR="00CD0700" w:rsidRPr="00F446A8">
        <w:rPr>
          <w:rFonts w:ascii="Arial" w:hAnsi="Arial" w:cs="Arial"/>
          <w:color w:val="1F1F1F"/>
          <w:shd w:val="clear" w:color="auto" w:fill="FFFFFF"/>
        </w:rPr>
        <w:t xml:space="preserve"> and it is mostly at the initial attendance of a scene. Confirmation bias and unconscious bias are hard to control if officers have no awareness </w:t>
      </w:r>
      <w:r w:rsidR="00EA459B">
        <w:rPr>
          <w:rFonts w:ascii="Arial" w:hAnsi="Arial" w:cs="Arial"/>
          <w:color w:val="1F1F1F"/>
          <w:shd w:val="clear" w:color="auto" w:fill="FFFFFF"/>
        </w:rPr>
        <w:t xml:space="preserve">of the bias happening </w:t>
      </w:r>
      <w:r w:rsidR="00CD0700" w:rsidRPr="00F446A8">
        <w:rPr>
          <w:rFonts w:ascii="Arial" w:hAnsi="Arial" w:cs="Arial"/>
          <w:color w:val="1F1F1F"/>
          <w:shd w:val="clear" w:color="auto" w:fill="FFFFFF"/>
        </w:rPr>
        <w:t>when talking to members of the public</w:t>
      </w:r>
      <w:r w:rsidR="00284894" w:rsidRPr="00F446A8">
        <w:rPr>
          <w:rFonts w:ascii="Arial" w:hAnsi="Arial" w:cs="Arial"/>
          <w:color w:val="1F1F1F"/>
          <w:shd w:val="clear" w:color="auto" w:fill="FFFFFF"/>
        </w:rPr>
        <w:t xml:space="preserve">. </w:t>
      </w:r>
      <w:r w:rsidR="00CD0700" w:rsidRPr="00F446A8">
        <w:rPr>
          <w:rFonts w:ascii="Arial" w:hAnsi="Arial" w:cs="Arial"/>
          <w:color w:val="1F1F1F"/>
          <w:shd w:val="clear" w:color="auto" w:fill="FFFFFF"/>
        </w:rPr>
        <w:t xml:space="preserve">This </w:t>
      </w:r>
      <w:r w:rsidR="00EA459B">
        <w:rPr>
          <w:rFonts w:ascii="Arial" w:hAnsi="Arial" w:cs="Arial"/>
          <w:color w:val="1F1F1F"/>
          <w:shd w:val="clear" w:color="auto" w:fill="FFFFFF"/>
        </w:rPr>
        <w:t xml:space="preserve">bias can </w:t>
      </w:r>
      <w:r w:rsidR="00CD0700" w:rsidRPr="00F446A8">
        <w:rPr>
          <w:rFonts w:ascii="Arial" w:hAnsi="Arial" w:cs="Arial"/>
          <w:color w:val="1F1F1F"/>
          <w:shd w:val="clear" w:color="auto" w:fill="FFFFFF"/>
        </w:rPr>
        <w:t>eliminat</w:t>
      </w:r>
      <w:r w:rsidR="00284894" w:rsidRPr="00F446A8">
        <w:rPr>
          <w:rFonts w:ascii="Arial" w:hAnsi="Arial" w:cs="Arial"/>
          <w:color w:val="1F1F1F"/>
          <w:shd w:val="clear" w:color="auto" w:fill="FFFFFF"/>
        </w:rPr>
        <w:t>e</w:t>
      </w:r>
      <w:r w:rsidR="00CD0700" w:rsidRPr="00F446A8">
        <w:rPr>
          <w:rFonts w:ascii="Arial" w:hAnsi="Arial" w:cs="Arial"/>
          <w:color w:val="1F1F1F"/>
          <w:shd w:val="clear" w:color="auto" w:fill="FFFFFF"/>
        </w:rPr>
        <w:t xml:space="preserve"> other routes of enquiry and potential suspects when officers are fixed upon one suspect that they believe is the culprit. Bias can be reduced </w:t>
      </w:r>
      <w:r w:rsidR="00284894" w:rsidRPr="00F446A8">
        <w:rPr>
          <w:rFonts w:ascii="Arial" w:hAnsi="Arial" w:cs="Arial"/>
          <w:color w:val="1F1F1F"/>
          <w:shd w:val="clear" w:color="auto" w:fill="FFFFFF"/>
        </w:rPr>
        <w:t>if officers receive training on unconscious bias awareness and conduct a thorough investigation that looks at all possibilities.</w:t>
      </w:r>
    </w:p>
    <w:p w14:paraId="69DE4F4A" w14:textId="5DA4B2EA" w:rsidR="0038676E" w:rsidRPr="00F446A8" w:rsidRDefault="0038676E" w:rsidP="00EF7BEC">
      <w:pPr>
        <w:rPr>
          <w:rFonts w:ascii="Arial" w:hAnsi="Arial" w:cs="Arial"/>
          <w:b/>
          <w:bCs/>
          <w:color w:val="1F1F1F"/>
          <w:shd w:val="clear" w:color="auto" w:fill="FFFFFF"/>
        </w:rPr>
      </w:pPr>
      <w:r w:rsidRPr="00F446A8">
        <w:rPr>
          <w:rFonts w:ascii="Arial" w:hAnsi="Arial" w:cs="Arial"/>
          <w:b/>
          <w:bCs/>
          <w:color w:val="1F1F1F"/>
          <w:shd w:val="clear" w:color="auto" w:fill="FFFFFF"/>
        </w:rPr>
        <w:t>Word Count: 108</w:t>
      </w:r>
      <w:r w:rsidR="00EA459B">
        <w:rPr>
          <w:rFonts w:ascii="Arial" w:hAnsi="Arial" w:cs="Arial"/>
          <w:b/>
          <w:bCs/>
          <w:color w:val="1F1F1F"/>
          <w:shd w:val="clear" w:color="auto" w:fill="FFFFFF"/>
        </w:rPr>
        <w:t>3</w:t>
      </w:r>
    </w:p>
    <w:p w14:paraId="5D19845E" w14:textId="77777777" w:rsidR="0038676E" w:rsidRPr="0038676E" w:rsidRDefault="0038676E" w:rsidP="00EF7BEC">
      <w:pPr>
        <w:rPr>
          <w:rFonts w:ascii="Arial" w:hAnsi="Arial" w:cs="Arial"/>
          <w:b/>
          <w:bCs/>
          <w:color w:val="1F1F1F"/>
          <w:sz w:val="22"/>
          <w:szCs w:val="22"/>
          <w:shd w:val="clear" w:color="auto" w:fill="FFFFFF"/>
        </w:rPr>
      </w:pPr>
    </w:p>
    <w:p w14:paraId="0BBFC3D7" w14:textId="73917673" w:rsidR="00EF7BEC" w:rsidRPr="00F446A8" w:rsidRDefault="00EF7BEC" w:rsidP="00EF7BEC">
      <w:pPr>
        <w:rPr>
          <w:rFonts w:ascii="Arial" w:hAnsi="Arial" w:cs="Arial"/>
          <w:b/>
          <w:bCs/>
          <w:color w:val="1F1F1F"/>
          <w:shd w:val="clear" w:color="auto" w:fill="FFFFFF"/>
        </w:rPr>
      </w:pPr>
      <w:r w:rsidRPr="00F446A8">
        <w:rPr>
          <w:rFonts w:ascii="Arial" w:hAnsi="Arial" w:cs="Arial"/>
          <w:b/>
          <w:bCs/>
          <w:color w:val="1F1F1F"/>
          <w:shd w:val="clear" w:color="auto" w:fill="FFFFFF"/>
        </w:rPr>
        <w:t>References</w:t>
      </w:r>
    </w:p>
    <w:p w14:paraId="5E1EE2A9" w14:textId="77777777" w:rsidR="00A05D41" w:rsidRPr="00F446A8" w:rsidRDefault="00A05D41" w:rsidP="00EF7BEC">
      <w:pPr>
        <w:rPr>
          <w:rFonts w:ascii="Arial" w:hAnsi="Arial" w:cs="Arial"/>
          <w:b/>
          <w:bCs/>
          <w:color w:val="1F1F1F"/>
          <w:shd w:val="clear" w:color="auto" w:fill="FFFFFF"/>
        </w:rPr>
      </w:pPr>
    </w:p>
    <w:p w14:paraId="12B87F39" w14:textId="25F3D6DF" w:rsidR="00F84C8C" w:rsidRDefault="00EF7BEC" w:rsidP="00F84C8C">
      <w:pPr>
        <w:pStyle w:val="ListParagraph"/>
        <w:numPr>
          <w:ilvl w:val="0"/>
          <w:numId w:val="3"/>
        </w:numPr>
        <w:spacing w:line="240" w:lineRule="auto"/>
        <w:rPr>
          <w:rFonts w:ascii="Arial" w:hAnsi="Arial" w:cs="Arial"/>
          <w:color w:val="1F1F1F"/>
          <w:shd w:val="clear" w:color="auto" w:fill="FFFFFF"/>
        </w:rPr>
      </w:pPr>
      <w:r w:rsidRPr="00F446A8">
        <w:rPr>
          <w:rFonts w:ascii="Arial" w:hAnsi="Arial" w:cs="Arial"/>
          <w:color w:val="1F1F1F"/>
          <w:shd w:val="clear" w:color="auto" w:fill="FFFFFF"/>
        </w:rPr>
        <w:t xml:space="preserve">ACPO </w:t>
      </w:r>
      <w:r w:rsidR="00F84C8C" w:rsidRPr="00F446A8">
        <w:rPr>
          <w:rFonts w:ascii="Arial" w:hAnsi="Arial" w:cs="Arial"/>
          <w:color w:val="1F1F1F"/>
          <w:shd w:val="clear" w:color="auto" w:fill="FFFFFF"/>
        </w:rPr>
        <w:t xml:space="preserve">(2009) </w:t>
      </w:r>
      <w:r w:rsidRPr="00F446A8">
        <w:rPr>
          <w:rFonts w:ascii="Arial" w:hAnsi="Arial" w:cs="Arial"/>
          <w:i/>
          <w:iCs/>
          <w:color w:val="1F1F1F"/>
          <w:shd w:val="clear" w:color="auto" w:fill="FFFFFF"/>
        </w:rPr>
        <w:t>Practice Advice on the Management of Priority and Volume Crime</w:t>
      </w:r>
      <w:r w:rsidR="00316D4D" w:rsidRPr="00F446A8">
        <w:rPr>
          <w:rFonts w:ascii="Arial" w:hAnsi="Arial" w:cs="Arial"/>
          <w:color w:val="1F1F1F"/>
          <w:shd w:val="clear" w:color="auto" w:fill="FFFFFF"/>
        </w:rPr>
        <w:t>.</w:t>
      </w:r>
      <w:r w:rsidRPr="00F446A8">
        <w:rPr>
          <w:rFonts w:ascii="Arial" w:hAnsi="Arial" w:cs="Arial"/>
          <w:color w:val="1F1F1F"/>
          <w:shd w:val="clear" w:color="auto" w:fill="FFFFFF"/>
        </w:rPr>
        <w:t xml:space="preserve"> </w:t>
      </w:r>
      <w:r w:rsidR="00F84C8C" w:rsidRPr="00F446A8">
        <w:rPr>
          <w:rFonts w:ascii="Arial" w:hAnsi="Arial" w:cs="Arial"/>
          <w:color w:val="1F1F1F"/>
          <w:shd w:val="clear" w:color="auto" w:fill="FFFFFF"/>
        </w:rPr>
        <w:t xml:space="preserve">Available at: </w:t>
      </w:r>
      <w:hyperlink r:id="rId9" w:history="1">
        <w:r w:rsidR="00F84C8C" w:rsidRPr="00F446A8">
          <w:rPr>
            <w:rStyle w:val="Hyperlink"/>
            <w:rFonts w:ascii="Arial" w:hAnsi="Arial" w:cs="Arial"/>
            <w:shd w:val="clear" w:color="auto" w:fill="FFFFFF"/>
          </w:rPr>
          <w:t>http://library.college.police.uk/docs/acpo/VCMM-191109.pdf</w:t>
        </w:r>
      </w:hyperlink>
      <w:r w:rsidR="00F84C8C" w:rsidRPr="00F446A8">
        <w:rPr>
          <w:rFonts w:ascii="Arial" w:hAnsi="Arial" w:cs="Arial"/>
          <w:color w:val="1F1F1F"/>
          <w:shd w:val="clear" w:color="auto" w:fill="FFFFFF"/>
        </w:rPr>
        <w:t xml:space="preserve"> (Accessed: 24 June 2024)</w:t>
      </w:r>
    </w:p>
    <w:p w14:paraId="7BE849EA" w14:textId="77777777" w:rsidR="00EA459B" w:rsidRDefault="00EA459B" w:rsidP="00EA459B">
      <w:pPr>
        <w:pStyle w:val="ListParagraph"/>
        <w:spacing w:line="240" w:lineRule="auto"/>
        <w:rPr>
          <w:rFonts w:ascii="Arial" w:hAnsi="Arial" w:cs="Arial"/>
          <w:color w:val="1F1F1F"/>
          <w:shd w:val="clear" w:color="auto" w:fill="FFFFFF"/>
        </w:rPr>
      </w:pPr>
    </w:p>
    <w:p w14:paraId="19825477" w14:textId="2E338ACD" w:rsidR="00EA459B" w:rsidRPr="00EA459B" w:rsidRDefault="00EA459B" w:rsidP="00EA459B">
      <w:pPr>
        <w:pStyle w:val="ListParagraph"/>
        <w:numPr>
          <w:ilvl w:val="0"/>
          <w:numId w:val="3"/>
        </w:numPr>
        <w:spacing w:line="240" w:lineRule="auto"/>
        <w:rPr>
          <w:rFonts w:ascii="Arial" w:hAnsi="Arial" w:cs="Arial"/>
          <w:color w:val="1F1F1F"/>
          <w:shd w:val="clear" w:color="auto" w:fill="FFFFFF"/>
        </w:rPr>
      </w:pPr>
      <w:r w:rsidRPr="00F446A8">
        <w:rPr>
          <w:rFonts w:ascii="Arial" w:hAnsi="Arial" w:cs="Arial"/>
          <w:color w:val="1F1F1F"/>
          <w:shd w:val="clear" w:color="auto" w:fill="FFFFFF"/>
        </w:rPr>
        <w:t xml:space="preserve">HMICFRS (2019) </w:t>
      </w:r>
      <w:r w:rsidRPr="00F446A8">
        <w:rPr>
          <w:rFonts w:ascii="Arial" w:hAnsi="Arial" w:cs="Arial"/>
          <w:i/>
          <w:iCs/>
          <w:color w:val="1F1F1F"/>
          <w:shd w:val="clear" w:color="auto" w:fill="FFFFFF"/>
        </w:rPr>
        <w:t>South Wales PEEL</w:t>
      </w:r>
      <w:r w:rsidRPr="00F446A8">
        <w:rPr>
          <w:rFonts w:ascii="Arial" w:hAnsi="Arial" w:cs="Arial"/>
          <w:color w:val="1F1F1F"/>
          <w:shd w:val="clear" w:color="auto" w:fill="FFFFFF"/>
        </w:rPr>
        <w:t xml:space="preserve"> 2018. Available at: </w:t>
      </w:r>
      <w:hyperlink r:id="rId10" w:anchor="question-2" w:history="1">
        <w:r w:rsidRPr="00F446A8">
          <w:rPr>
            <w:rStyle w:val="Hyperlink"/>
            <w:rFonts w:ascii="Arial" w:hAnsi="Arial" w:cs="Arial"/>
            <w:shd w:val="clear" w:color="auto" w:fill="FFFFFF"/>
          </w:rPr>
          <w:t>https://www.justiceinspectorates.gov.uk/hmicfrs/peel-assessments/peel-2018/south-wales/legitimacy/#question-2</w:t>
        </w:r>
      </w:hyperlink>
      <w:r w:rsidRPr="00F446A8">
        <w:rPr>
          <w:rFonts w:ascii="Arial" w:hAnsi="Arial" w:cs="Arial"/>
          <w:color w:val="1F1F1F"/>
          <w:shd w:val="clear" w:color="auto" w:fill="FFFFFF"/>
        </w:rPr>
        <w:t xml:space="preserve"> (Accessed: 24 June 2024)</w:t>
      </w:r>
    </w:p>
    <w:p w14:paraId="234E9A4D" w14:textId="77777777" w:rsidR="00EA459B" w:rsidRPr="00F446A8" w:rsidRDefault="00EA459B" w:rsidP="00EA459B">
      <w:pPr>
        <w:pStyle w:val="ListParagraph"/>
        <w:spacing w:after="0" w:line="240" w:lineRule="auto"/>
        <w:rPr>
          <w:rFonts w:ascii="Arial" w:hAnsi="Arial" w:cs="Arial"/>
          <w:color w:val="1F1F1F"/>
          <w:shd w:val="clear" w:color="auto" w:fill="FFFFFF"/>
        </w:rPr>
      </w:pPr>
    </w:p>
    <w:p w14:paraId="578CB6AB" w14:textId="77777777" w:rsidR="00EA459B" w:rsidRPr="00EA459B" w:rsidRDefault="00EA459B" w:rsidP="00C73060">
      <w:pPr>
        <w:pStyle w:val="ListParagraph"/>
        <w:numPr>
          <w:ilvl w:val="0"/>
          <w:numId w:val="3"/>
        </w:numPr>
        <w:spacing w:line="240" w:lineRule="auto"/>
        <w:rPr>
          <w:rFonts w:ascii="Arial" w:hAnsi="Arial" w:cs="Arial"/>
          <w:color w:val="1F1F1F"/>
          <w:shd w:val="clear" w:color="auto" w:fill="FFFFFF"/>
        </w:rPr>
      </w:pPr>
      <w:r w:rsidRPr="00EA459B">
        <w:rPr>
          <w:rFonts w:ascii="Arial" w:hAnsi="Arial" w:cs="Arial"/>
        </w:rPr>
        <w:t xml:space="preserve">PRAESTA (ND), </w:t>
      </w:r>
      <w:r w:rsidRPr="00EA459B">
        <w:rPr>
          <w:rFonts w:ascii="Arial" w:hAnsi="Arial" w:cs="Arial"/>
          <w:i/>
          <w:iCs/>
        </w:rPr>
        <w:t>Unconscious Bias</w:t>
      </w:r>
      <w:r w:rsidRPr="00EA459B">
        <w:rPr>
          <w:rFonts w:ascii="Arial" w:hAnsi="Arial" w:cs="Arial"/>
        </w:rPr>
        <w:t xml:space="preserve">. Available at: </w:t>
      </w:r>
      <w:hyperlink r:id="rId11" w:anchor=":~:text=These%20categories%20automatically%20assign%20a%20whole%20suite%20of,great%20detail%20everything%20about%20every%20individual%20and%20context." w:history="1">
        <w:r w:rsidRPr="00EA459B">
          <w:rPr>
            <w:rStyle w:val="Hyperlink"/>
            <w:rFonts w:ascii="Arial" w:hAnsi="Arial" w:cs="Arial"/>
          </w:rPr>
          <w:t>Unconscious Bias (praesta.ie)</w:t>
        </w:r>
      </w:hyperlink>
      <w:r w:rsidRPr="00EA459B">
        <w:rPr>
          <w:rFonts w:ascii="Arial" w:hAnsi="Arial" w:cs="Arial"/>
        </w:rPr>
        <w:t xml:space="preserve"> (Accessed: 24 June 2024)</w:t>
      </w:r>
    </w:p>
    <w:p w14:paraId="4C48944A" w14:textId="77777777" w:rsidR="00EA459B" w:rsidRPr="00EA459B" w:rsidRDefault="00EA459B" w:rsidP="00EA459B">
      <w:pPr>
        <w:pStyle w:val="ListParagraph"/>
        <w:rPr>
          <w:rFonts w:ascii="Arial" w:hAnsi="Arial" w:cs="Arial"/>
        </w:rPr>
      </w:pPr>
    </w:p>
    <w:p w14:paraId="11740784" w14:textId="5829D2E6" w:rsidR="00316D4D" w:rsidRPr="00EA459B" w:rsidRDefault="00FD0E39" w:rsidP="00C73060">
      <w:pPr>
        <w:pStyle w:val="ListParagraph"/>
        <w:numPr>
          <w:ilvl w:val="0"/>
          <w:numId w:val="3"/>
        </w:numPr>
        <w:spacing w:line="240" w:lineRule="auto"/>
        <w:rPr>
          <w:rFonts w:ascii="Arial" w:hAnsi="Arial" w:cs="Arial"/>
          <w:color w:val="1F1F1F"/>
          <w:shd w:val="clear" w:color="auto" w:fill="FFFFFF"/>
        </w:rPr>
      </w:pPr>
      <w:r w:rsidRPr="00EA459B">
        <w:rPr>
          <w:rFonts w:ascii="Arial" w:hAnsi="Arial" w:cs="Arial"/>
        </w:rPr>
        <w:t xml:space="preserve">Robinson, A. and Tilley, N. (2009) </w:t>
      </w:r>
      <w:r w:rsidRPr="00EA459B">
        <w:rPr>
          <w:rFonts w:ascii="Arial" w:hAnsi="Arial" w:cs="Arial"/>
          <w:i/>
          <w:iCs/>
        </w:rPr>
        <w:t>‘Factors influencing police performance in the investigation of volume crimes in England and Wales’</w:t>
      </w:r>
      <w:r w:rsidR="00316D4D" w:rsidRPr="00EA459B">
        <w:rPr>
          <w:rFonts w:ascii="Arial" w:hAnsi="Arial" w:cs="Arial"/>
          <w:i/>
          <w:iCs/>
        </w:rPr>
        <w:t>.</w:t>
      </w:r>
      <w:r w:rsidRPr="00EA459B">
        <w:rPr>
          <w:rFonts w:ascii="Arial" w:hAnsi="Arial" w:cs="Arial"/>
        </w:rPr>
        <w:t xml:space="preserve"> </w:t>
      </w:r>
      <w:r w:rsidR="00895ABF" w:rsidRPr="00EA459B">
        <w:rPr>
          <w:rFonts w:ascii="Arial" w:hAnsi="Arial" w:cs="Arial"/>
        </w:rPr>
        <w:t xml:space="preserve">Available at: </w:t>
      </w:r>
      <w:hyperlink r:id="rId12" w:history="1">
        <w:r w:rsidR="00EC0C9D" w:rsidRPr="00EA459B">
          <w:rPr>
            <w:rStyle w:val="Hyperlink"/>
            <w:rFonts w:ascii="Arial" w:hAnsi="Arial" w:cs="Arial"/>
          </w:rPr>
          <w:t>https://www.tandfonline.com/doi/full/10.1080/15614260802381091</w:t>
        </w:r>
      </w:hyperlink>
      <w:r w:rsidR="00895ABF" w:rsidRPr="00EA459B">
        <w:rPr>
          <w:rFonts w:ascii="Arial" w:hAnsi="Arial" w:cs="Arial"/>
        </w:rPr>
        <w:t xml:space="preserve"> (Accessed 24 June 2024)</w:t>
      </w:r>
    </w:p>
    <w:p w14:paraId="563CBAFF" w14:textId="77777777" w:rsidR="00316D4D" w:rsidRPr="00F446A8" w:rsidRDefault="00316D4D" w:rsidP="00316D4D">
      <w:pPr>
        <w:pStyle w:val="ListParagraph"/>
        <w:rPr>
          <w:rFonts w:ascii="Arial" w:hAnsi="Arial" w:cs="Arial"/>
          <w:color w:val="1F1F1F"/>
          <w:shd w:val="clear" w:color="auto" w:fill="FFFFFF"/>
        </w:rPr>
      </w:pPr>
    </w:p>
    <w:p w14:paraId="7A7FCDA7" w14:textId="2F44605D" w:rsidR="00316D4D" w:rsidRPr="00EA459B" w:rsidRDefault="00316D4D" w:rsidP="00316D4D">
      <w:pPr>
        <w:pStyle w:val="ListParagraph"/>
        <w:numPr>
          <w:ilvl w:val="0"/>
          <w:numId w:val="3"/>
        </w:numPr>
        <w:spacing w:line="240" w:lineRule="auto"/>
        <w:rPr>
          <w:rFonts w:ascii="Arial" w:hAnsi="Arial" w:cs="Arial"/>
          <w:color w:val="1F1F1F"/>
          <w:shd w:val="clear" w:color="auto" w:fill="FFFFFF"/>
        </w:rPr>
      </w:pPr>
      <w:r w:rsidRPr="00F446A8">
        <w:rPr>
          <w:rFonts w:ascii="Arial" w:hAnsi="Arial" w:cs="Arial"/>
        </w:rPr>
        <w:t xml:space="preserve">ScienceDirect (2021) </w:t>
      </w:r>
      <w:r w:rsidRPr="00F446A8">
        <w:rPr>
          <w:rFonts w:ascii="Arial" w:hAnsi="Arial" w:cs="Arial"/>
          <w:i/>
          <w:iCs/>
        </w:rPr>
        <w:t xml:space="preserve">The effectiveness of forensic evidence in the investigation of volume crime scenes. </w:t>
      </w:r>
      <w:r w:rsidRPr="00F446A8">
        <w:rPr>
          <w:rFonts w:ascii="Arial" w:hAnsi="Arial" w:cs="Arial"/>
        </w:rPr>
        <w:t xml:space="preserve">Available at: </w:t>
      </w:r>
      <w:hyperlink r:id="rId13" w:history="1">
        <w:r w:rsidRPr="00F446A8">
          <w:rPr>
            <w:rStyle w:val="Hyperlink"/>
            <w:rFonts w:ascii="Arial" w:hAnsi="Arial" w:cs="Arial"/>
          </w:rPr>
          <w:t>The effectiveness of forensic evidence in the investigation of volume crime scenes - ScienceDirect (uwtsd.ac.uk)</w:t>
        </w:r>
      </w:hyperlink>
      <w:r w:rsidRPr="00F446A8">
        <w:rPr>
          <w:rFonts w:ascii="Arial" w:hAnsi="Arial" w:cs="Arial"/>
        </w:rPr>
        <w:t xml:space="preserve"> (Accessed 23 July 2024)</w:t>
      </w:r>
    </w:p>
    <w:p w14:paraId="21E41770" w14:textId="77777777" w:rsidR="00EA459B" w:rsidRPr="00EA459B" w:rsidRDefault="00EA459B" w:rsidP="00EA459B">
      <w:pPr>
        <w:pStyle w:val="ListParagraph"/>
        <w:rPr>
          <w:rFonts w:ascii="Arial" w:hAnsi="Arial" w:cs="Arial"/>
          <w:color w:val="1F1F1F"/>
          <w:shd w:val="clear" w:color="auto" w:fill="FFFFFF"/>
        </w:rPr>
      </w:pPr>
    </w:p>
    <w:p w14:paraId="70CA747F" w14:textId="6AD48729" w:rsidR="00EA459B" w:rsidRPr="00EA459B" w:rsidRDefault="00EA459B" w:rsidP="00EA459B">
      <w:pPr>
        <w:pStyle w:val="ListParagraph"/>
        <w:numPr>
          <w:ilvl w:val="0"/>
          <w:numId w:val="3"/>
        </w:numPr>
        <w:spacing w:line="240" w:lineRule="auto"/>
        <w:rPr>
          <w:rFonts w:ascii="Arial" w:hAnsi="Arial" w:cs="Arial"/>
          <w:color w:val="1F1F1F"/>
          <w:shd w:val="clear" w:color="auto" w:fill="FFFFFF"/>
        </w:rPr>
      </w:pPr>
      <w:proofErr w:type="spellStart"/>
      <w:r w:rsidRPr="00F446A8">
        <w:rPr>
          <w:rFonts w:ascii="Arial" w:hAnsi="Arial" w:cs="Arial"/>
        </w:rPr>
        <w:t>Verywellmind</w:t>
      </w:r>
      <w:proofErr w:type="spellEnd"/>
      <w:r w:rsidRPr="00F446A8">
        <w:rPr>
          <w:rFonts w:ascii="Arial" w:hAnsi="Arial" w:cs="Arial"/>
        </w:rPr>
        <w:t xml:space="preserve"> (2024) </w:t>
      </w:r>
      <w:r w:rsidRPr="00F446A8">
        <w:rPr>
          <w:rFonts w:ascii="Arial" w:hAnsi="Arial" w:cs="Arial"/>
          <w:i/>
          <w:iCs/>
        </w:rPr>
        <w:t>What is confirmation bias?</w:t>
      </w:r>
      <w:r w:rsidRPr="00F446A8">
        <w:rPr>
          <w:rFonts w:ascii="Arial" w:hAnsi="Arial" w:cs="Arial"/>
        </w:rPr>
        <w:t xml:space="preserve"> Available at: </w:t>
      </w:r>
      <w:hyperlink r:id="rId14" w:history="1">
        <w:r w:rsidRPr="00F446A8">
          <w:rPr>
            <w:rStyle w:val="Hyperlink"/>
            <w:rFonts w:ascii="Arial" w:hAnsi="Arial" w:cs="Arial"/>
          </w:rPr>
          <w:t xml:space="preserve">Confirmation Bias: Definition, Signs, </w:t>
        </w:r>
        <w:proofErr w:type="gramStart"/>
        <w:r w:rsidRPr="00F446A8">
          <w:rPr>
            <w:rStyle w:val="Hyperlink"/>
            <w:rFonts w:ascii="Arial" w:hAnsi="Arial" w:cs="Arial"/>
          </w:rPr>
          <w:t>Overcoming</w:t>
        </w:r>
        <w:proofErr w:type="gramEnd"/>
        <w:r w:rsidRPr="00F446A8">
          <w:rPr>
            <w:rStyle w:val="Hyperlink"/>
            <w:rFonts w:ascii="Arial" w:hAnsi="Arial" w:cs="Arial"/>
          </w:rPr>
          <w:t xml:space="preserve"> (verywellmind.com)</w:t>
        </w:r>
      </w:hyperlink>
      <w:r w:rsidRPr="00F446A8">
        <w:rPr>
          <w:rFonts w:ascii="Arial" w:hAnsi="Arial" w:cs="Arial"/>
        </w:rPr>
        <w:t xml:space="preserve"> (Accessed: 24</w:t>
      </w:r>
      <w:r w:rsidRPr="00F446A8">
        <w:rPr>
          <w:rFonts w:ascii="Arial" w:hAnsi="Arial" w:cs="Arial"/>
          <w:vertAlign w:val="superscript"/>
        </w:rPr>
        <w:t xml:space="preserve"> </w:t>
      </w:r>
      <w:r w:rsidRPr="00F446A8">
        <w:rPr>
          <w:rFonts w:ascii="Arial" w:hAnsi="Arial" w:cs="Arial"/>
          <w:color w:val="1F1F1F"/>
          <w:shd w:val="clear" w:color="auto" w:fill="FFFFFF"/>
        </w:rPr>
        <w:t>June 2024)</w:t>
      </w:r>
    </w:p>
    <w:p w14:paraId="7DF8A8C5" w14:textId="77777777" w:rsidR="00503061" w:rsidRPr="00F446A8" w:rsidRDefault="00503061" w:rsidP="00503061">
      <w:pPr>
        <w:pStyle w:val="ListParagraph"/>
        <w:rPr>
          <w:rFonts w:ascii="Arial" w:hAnsi="Arial" w:cs="Arial"/>
          <w:color w:val="1F1F1F"/>
          <w:shd w:val="clear" w:color="auto" w:fill="FFFFFF"/>
        </w:rPr>
      </w:pPr>
    </w:p>
    <w:p w14:paraId="2F3283A8" w14:textId="39C925AF" w:rsidR="00A05D41" w:rsidRPr="00EA459B" w:rsidRDefault="00503061" w:rsidP="00EA459B">
      <w:pPr>
        <w:pStyle w:val="ListParagraph"/>
        <w:numPr>
          <w:ilvl w:val="0"/>
          <w:numId w:val="3"/>
        </w:numPr>
        <w:spacing w:line="240" w:lineRule="auto"/>
        <w:rPr>
          <w:rFonts w:ascii="Arial" w:hAnsi="Arial" w:cs="Arial"/>
          <w:color w:val="1F1F1F"/>
          <w:shd w:val="clear" w:color="auto" w:fill="FFFFFF"/>
        </w:rPr>
      </w:pPr>
      <w:proofErr w:type="spellStart"/>
      <w:r w:rsidRPr="00F446A8">
        <w:rPr>
          <w:rFonts w:ascii="Arial" w:hAnsi="Arial" w:cs="Arial"/>
          <w:color w:val="1F1F1F"/>
          <w:shd w:val="clear" w:color="auto" w:fill="FFFFFF"/>
        </w:rPr>
        <w:t>Wüllenweber</w:t>
      </w:r>
      <w:proofErr w:type="spellEnd"/>
      <w:r w:rsidRPr="00F446A8">
        <w:rPr>
          <w:rFonts w:ascii="Arial" w:hAnsi="Arial" w:cs="Arial"/>
          <w:color w:val="1F1F1F"/>
          <w:shd w:val="clear" w:color="auto" w:fill="FFFFFF"/>
        </w:rPr>
        <w:t xml:space="preserve">, S and Giles, S (2021) </w:t>
      </w:r>
      <w:r w:rsidRPr="00F446A8">
        <w:rPr>
          <w:rFonts w:ascii="Arial" w:hAnsi="Arial" w:cs="Arial"/>
          <w:i/>
          <w:iCs/>
          <w:color w:val="1F1F1F"/>
          <w:shd w:val="clear" w:color="auto" w:fill="FFFFFF"/>
        </w:rPr>
        <w:t xml:space="preserve">The effectiveness of forensic evidence in the investigation of volume crime scenes. </w:t>
      </w:r>
      <w:r w:rsidRPr="00F446A8">
        <w:rPr>
          <w:rFonts w:ascii="Arial" w:hAnsi="Arial" w:cs="Arial"/>
          <w:color w:val="1F1F1F"/>
          <w:shd w:val="clear" w:color="auto" w:fill="FFFFFF"/>
        </w:rPr>
        <w:t xml:space="preserve">Available at: </w:t>
      </w:r>
      <w:hyperlink r:id="rId15" w:anchor="s0005" w:history="1">
        <w:r w:rsidRPr="00F446A8">
          <w:rPr>
            <w:rStyle w:val="Hyperlink"/>
            <w:rFonts w:ascii="Arial" w:hAnsi="Arial" w:cs="Arial"/>
            <w:shd w:val="clear" w:color="auto" w:fill="FFFFFF"/>
          </w:rPr>
          <w:t>https://www-sciencedirect-com.ezproxy.uwtsd.ac.uk/science/article/pii/S1355030621000915#s0005</w:t>
        </w:r>
      </w:hyperlink>
      <w:r w:rsidRPr="00F446A8">
        <w:rPr>
          <w:rFonts w:ascii="Arial" w:hAnsi="Arial" w:cs="Arial"/>
          <w:color w:val="1F1F1F"/>
          <w:shd w:val="clear" w:color="auto" w:fill="FFFFFF"/>
        </w:rPr>
        <w:t xml:space="preserve"> (Accessed 23 July 2024)</w:t>
      </w:r>
    </w:p>
    <w:p w14:paraId="7D831B98" w14:textId="47FC4C6F" w:rsidR="009B098F" w:rsidRPr="00F446A8" w:rsidRDefault="009B098F" w:rsidP="009B098F">
      <w:pPr>
        <w:rPr>
          <w:rFonts w:ascii="Arial" w:hAnsi="Arial" w:cs="Arial"/>
          <w:b/>
          <w:bCs/>
        </w:rPr>
      </w:pPr>
      <w:r w:rsidRPr="00F446A8">
        <w:rPr>
          <w:rFonts w:ascii="Arial" w:hAnsi="Arial" w:cs="Arial"/>
          <w:b/>
          <w:bCs/>
        </w:rPr>
        <w:lastRenderedPageBreak/>
        <w:t xml:space="preserve">Essay four: </w:t>
      </w:r>
    </w:p>
    <w:p w14:paraId="6F2778A2" w14:textId="2FE1EE56" w:rsidR="005829BC" w:rsidRDefault="009B098F" w:rsidP="00BE00A3">
      <w:pPr>
        <w:rPr>
          <w:rFonts w:ascii="Arial" w:hAnsi="Arial" w:cs="Arial"/>
        </w:rPr>
      </w:pPr>
      <w:r w:rsidRPr="00F446A8">
        <w:rPr>
          <w:rFonts w:ascii="Arial" w:hAnsi="Arial" w:cs="Arial"/>
        </w:rPr>
        <w:t>Outline potential links between serious and organised crime and public protection issues. What characteristics make some people more vulnerable to exploitation by serious and organised crime gangs?</w:t>
      </w:r>
      <w:r w:rsidR="00BE00A3" w:rsidRPr="00F446A8">
        <w:rPr>
          <w:rFonts w:ascii="Arial" w:hAnsi="Arial" w:cs="Arial"/>
        </w:rPr>
        <w:t xml:space="preserve"> 1000 words</w:t>
      </w:r>
    </w:p>
    <w:p w14:paraId="390AE6E9" w14:textId="77777777" w:rsidR="005829BC" w:rsidRPr="00AE01A6" w:rsidRDefault="005829BC" w:rsidP="00AC776F">
      <w:pPr>
        <w:spacing w:line="240" w:lineRule="auto"/>
        <w:rPr>
          <w:rFonts w:ascii="Arial" w:hAnsi="Arial" w:cs="Arial"/>
        </w:rPr>
      </w:pPr>
    </w:p>
    <w:p w14:paraId="4085221E" w14:textId="6981ED64" w:rsidR="00AE01A6" w:rsidRDefault="00AE01A6" w:rsidP="00BE00A3">
      <w:pPr>
        <w:rPr>
          <w:rFonts w:ascii="Arial" w:hAnsi="Arial" w:cs="Arial"/>
          <w:b/>
          <w:bCs/>
        </w:rPr>
      </w:pPr>
      <w:r w:rsidRPr="00AE01A6">
        <w:rPr>
          <w:rFonts w:ascii="Arial" w:hAnsi="Arial" w:cs="Arial"/>
          <w:b/>
          <w:bCs/>
        </w:rPr>
        <w:t>Introduction</w:t>
      </w:r>
    </w:p>
    <w:p w14:paraId="1FBEC6E8" w14:textId="53668C47" w:rsidR="007C7426" w:rsidRDefault="007C7426" w:rsidP="007C7426">
      <w:pPr>
        <w:rPr>
          <w:rFonts w:ascii="Arial" w:hAnsi="Arial" w:cs="Arial"/>
        </w:rPr>
      </w:pPr>
      <w:r>
        <w:rPr>
          <w:rFonts w:ascii="Arial" w:hAnsi="Arial" w:cs="Arial"/>
        </w:rPr>
        <w:t xml:space="preserve">The Home Office defines </w:t>
      </w:r>
      <w:r w:rsidRPr="007C7426">
        <w:rPr>
          <w:rFonts w:ascii="Arial" w:hAnsi="Arial" w:cs="Arial"/>
        </w:rPr>
        <w:t>serious and organised crime as individuals planning, co-ordinating and committing serious offences, whether individually, in groups and/or as part of transnational networks.</w:t>
      </w:r>
      <w:r>
        <w:rPr>
          <w:rFonts w:ascii="Arial" w:hAnsi="Arial" w:cs="Arial"/>
        </w:rPr>
        <w:t xml:space="preserve"> </w:t>
      </w:r>
      <w:r w:rsidR="005829BC">
        <w:rPr>
          <w:rFonts w:ascii="Arial" w:hAnsi="Arial" w:cs="Arial"/>
        </w:rPr>
        <w:t xml:space="preserve">The serious offences can be any of the </w:t>
      </w:r>
      <w:r w:rsidR="005F0A8D">
        <w:rPr>
          <w:rFonts w:ascii="Arial" w:hAnsi="Arial" w:cs="Arial"/>
        </w:rPr>
        <w:t>following:</w:t>
      </w:r>
      <w:r>
        <w:rPr>
          <w:rFonts w:ascii="Arial" w:hAnsi="Arial" w:cs="Arial"/>
        </w:rPr>
        <w:t xml:space="preserve"> </w:t>
      </w:r>
      <w:r w:rsidRPr="007C7426">
        <w:rPr>
          <w:rFonts w:ascii="Arial" w:hAnsi="Arial" w:cs="Arial"/>
        </w:rPr>
        <w:t>child sexual exploitation and abuse</w:t>
      </w:r>
      <w:r>
        <w:rPr>
          <w:rFonts w:ascii="Arial" w:hAnsi="Arial" w:cs="Arial"/>
        </w:rPr>
        <w:t xml:space="preserve">, </w:t>
      </w:r>
      <w:r w:rsidRPr="007C7426">
        <w:rPr>
          <w:rFonts w:ascii="Arial" w:hAnsi="Arial" w:cs="Arial"/>
        </w:rPr>
        <w:t>illegal drugs</w:t>
      </w:r>
      <w:r>
        <w:rPr>
          <w:rFonts w:ascii="Arial" w:hAnsi="Arial" w:cs="Arial"/>
        </w:rPr>
        <w:t xml:space="preserve">, </w:t>
      </w:r>
      <w:r w:rsidRPr="007C7426">
        <w:rPr>
          <w:rFonts w:ascii="Arial" w:hAnsi="Arial" w:cs="Arial"/>
        </w:rPr>
        <w:t>illegal firearms</w:t>
      </w:r>
      <w:r>
        <w:rPr>
          <w:rFonts w:ascii="Arial" w:hAnsi="Arial" w:cs="Arial"/>
        </w:rPr>
        <w:t xml:space="preserve">, </w:t>
      </w:r>
      <w:r w:rsidRPr="007C7426">
        <w:rPr>
          <w:rFonts w:ascii="Arial" w:hAnsi="Arial" w:cs="Arial"/>
        </w:rPr>
        <w:t>fraud</w:t>
      </w:r>
      <w:r>
        <w:rPr>
          <w:rFonts w:ascii="Arial" w:hAnsi="Arial" w:cs="Arial"/>
        </w:rPr>
        <w:t xml:space="preserve">, </w:t>
      </w:r>
      <w:r w:rsidRPr="007C7426">
        <w:rPr>
          <w:rFonts w:ascii="Arial" w:hAnsi="Arial" w:cs="Arial"/>
        </w:rPr>
        <w:t>money laundering and other economic crime</w:t>
      </w:r>
      <w:r>
        <w:rPr>
          <w:rFonts w:ascii="Arial" w:hAnsi="Arial" w:cs="Arial"/>
        </w:rPr>
        <w:t xml:space="preserve">, </w:t>
      </w:r>
      <w:r w:rsidRPr="007C7426">
        <w:rPr>
          <w:rFonts w:ascii="Arial" w:hAnsi="Arial" w:cs="Arial"/>
        </w:rPr>
        <w:t>bribery and corruption</w:t>
      </w:r>
      <w:r>
        <w:rPr>
          <w:rFonts w:ascii="Arial" w:hAnsi="Arial" w:cs="Arial"/>
        </w:rPr>
        <w:t xml:space="preserve">, </w:t>
      </w:r>
      <w:r w:rsidRPr="007C7426">
        <w:rPr>
          <w:rFonts w:ascii="Arial" w:hAnsi="Arial" w:cs="Arial"/>
        </w:rPr>
        <w:t>organised immigration crime</w:t>
      </w:r>
      <w:r>
        <w:rPr>
          <w:rFonts w:ascii="Arial" w:hAnsi="Arial" w:cs="Arial"/>
        </w:rPr>
        <w:t xml:space="preserve">, </w:t>
      </w:r>
      <w:r w:rsidRPr="007C7426">
        <w:rPr>
          <w:rFonts w:ascii="Arial" w:hAnsi="Arial" w:cs="Arial"/>
        </w:rPr>
        <w:t>modern slavery and human trafficking</w:t>
      </w:r>
      <w:r>
        <w:rPr>
          <w:rFonts w:ascii="Arial" w:hAnsi="Arial" w:cs="Arial"/>
        </w:rPr>
        <w:t xml:space="preserve">, </w:t>
      </w:r>
      <w:r w:rsidRPr="007C7426">
        <w:rPr>
          <w:rFonts w:ascii="Arial" w:hAnsi="Arial" w:cs="Arial"/>
        </w:rPr>
        <w:t>cyber</w:t>
      </w:r>
      <w:r>
        <w:rPr>
          <w:rFonts w:ascii="Arial" w:hAnsi="Arial" w:cs="Arial"/>
        </w:rPr>
        <w:t>-</w:t>
      </w:r>
      <w:r w:rsidRPr="007C7426">
        <w:rPr>
          <w:rFonts w:ascii="Arial" w:hAnsi="Arial" w:cs="Arial"/>
        </w:rPr>
        <w:t>crime</w:t>
      </w:r>
      <w:r w:rsidR="005829BC">
        <w:rPr>
          <w:rFonts w:ascii="Arial" w:hAnsi="Arial" w:cs="Arial"/>
        </w:rPr>
        <w:t xml:space="preserve"> (GOV.UK, 2019)</w:t>
      </w:r>
      <w:r w:rsidR="00AC776F">
        <w:rPr>
          <w:rFonts w:ascii="Arial" w:hAnsi="Arial" w:cs="Arial"/>
        </w:rPr>
        <w:t xml:space="preserve">. </w:t>
      </w:r>
      <w:r w:rsidR="00AC776F" w:rsidRPr="001E5D6D">
        <w:rPr>
          <w:rFonts w:ascii="Arial" w:hAnsi="Arial" w:cs="Arial"/>
        </w:rPr>
        <w:t>Any child, young person or vulnerable adult could be a victim of county lines exploitation as exploiters continue to adapt who they target to avoid detection</w:t>
      </w:r>
      <w:r w:rsidR="00AC776F">
        <w:rPr>
          <w:rFonts w:ascii="Arial" w:hAnsi="Arial" w:cs="Arial"/>
        </w:rPr>
        <w:t>.</w:t>
      </w:r>
    </w:p>
    <w:p w14:paraId="3B9F76CB" w14:textId="77777777" w:rsidR="00AE01A6" w:rsidRPr="00AE01A6" w:rsidRDefault="00AE01A6" w:rsidP="00BE00A3">
      <w:pPr>
        <w:rPr>
          <w:rFonts w:ascii="Arial" w:hAnsi="Arial" w:cs="Arial"/>
        </w:rPr>
      </w:pPr>
    </w:p>
    <w:p w14:paraId="78B05714" w14:textId="166B4B53" w:rsidR="00AE01A6" w:rsidRDefault="00AE01A6" w:rsidP="00BE00A3">
      <w:pPr>
        <w:rPr>
          <w:rFonts w:ascii="Arial" w:hAnsi="Arial" w:cs="Arial"/>
          <w:b/>
          <w:bCs/>
        </w:rPr>
      </w:pPr>
      <w:r>
        <w:rPr>
          <w:rFonts w:ascii="Arial" w:hAnsi="Arial" w:cs="Arial"/>
          <w:b/>
          <w:bCs/>
        </w:rPr>
        <w:t>Main Body</w:t>
      </w:r>
    </w:p>
    <w:p w14:paraId="72DDECBB" w14:textId="77777777" w:rsidR="00B75348" w:rsidRDefault="005829BC" w:rsidP="005829BC">
      <w:pPr>
        <w:rPr>
          <w:rFonts w:ascii="Arial" w:hAnsi="Arial" w:cs="Arial"/>
        </w:rPr>
      </w:pPr>
      <w:r w:rsidRPr="005829BC">
        <w:rPr>
          <w:rFonts w:ascii="Arial" w:hAnsi="Arial" w:cs="Arial"/>
        </w:rPr>
        <w:t>County lines is a term used to describe gangs and organised criminal networks involved in exporting illegal drugs into one or more importing areas within the UK, using dedicated mobile phone lines or other form of “deal line”</w:t>
      </w:r>
      <w:r w:rsidR="002B7337">
        <w:rPr>
          <w:rFonts w:ascii="Arial" w:hAnsi="Arial" w:cs="Arial"/>
        </w:rPr>
        <w:t>.</w:t>
      </w:r>
    </w:p>
    <w:p w14:paraId="29801FAC" w14:textId="77777777" w:rsidR="00B75348" w:rsidRDefault="002B7337" w:rsidP="005829BC">
      <w:pPr>
        <w:rPr>
          <w:rFonts w:ascii="Arial" w:hAnsi="Arial" w:cs="Arial"/>
        </w:rPr>
      </w:pPr>
      <w:r>
        <w:rPr>
          <w:rFonts w:ascii="Arial" w:hAnsi="Arial" w:cs="Arial"/>
        </w:rPr>
        <w:t>They will likely</w:t>
      </w:r>
      <w:r w:rsidRPr="002B7337">
        <w:rPr>
          <w:rFonts w:ascii="Arial" w:hAnsi="Arial" w:cs="Arial"/>
        </w:rPr>
        <w:t xml:space="preserve"> exploit children and vulnerable adults to move and store the drugs and money and they will often use coercion, intimidation, violence and weapons</w:t>
      </w:r>
      <w:r>
        <w:rPr>
          <w:rFonts w:ascii="Arial" w:hAnsi="Arial" w:cs="Arial"/>
        </w:rPr>
        <w:t xml:space="preserve"> </w:t>
      </w:r>
      <w:r w:rsidR="001E5D6D">
        <w:rPr>
          <w:rFonts w:ascii="Arial" w:hAnsi="Arial" w:cs="Arial"/>
        </w:rPr>
        <w:t>(GOV.UK, 2023)</w:t>
      </w:r>
      <w:r>
        <w:t>.</w:t>
      </w:r>
      <w:r w:rsidR="00AC776F">
        <w:rPr>
          <w:rFonts w:ascii="Arial" w:hAnsi="Arial" w:cs="Arial"/>
        </w:rPr>
        <w:t xml:space="preserve"> </w:t>
      </w:r>
      <w:r w:rsidR="001E5D6D">
        <w:rPr>
          <w:rFonts w:ascii="Arial" w:hAnsi="Arial" w:cs="Arial"/>
        </w:rPr>
        <w:t>County lines incorporate a large number of different serious and organised crimes, it involves illegal drugs, illegal firearms, money laundering, bribery and corruption, modern slavery, human trafficking and child exploitation. Therefore</w:t>
      </w:r>
      <w:r w:rsidR="00FA1F08">
        <w:rPr>
          <w:rFonts w:ascii="Arial" w:hAnsi="Arial" w:cs="Arial"/>
        </w:rPr>
        <w:t>,</w:t>
      </w:r>
      <w:r w:rsidR="001E5D6D">
        <w:rPr>
          <w:rFonts w:ascii="Arial" w:hAnsi="Arial" w:cs="Arial"/>
        </w:rPr>
        <w:t xml:space="preserve"> it </w:t>
      </w:r>
      <w:r>
        <w:rPr>
          <w:rFonts w:ascii="Arial" w:hAnsi="Arial" w:cs="Arial"/>
        </w:rPr>
        <w:t xml:space="preserve">has a large impact on public protection due to the high number of </w:t>
      </w:r>
      <w:r w:rsidR="006C347D">
        <w:rPr>
          <w:rFonts w:ascii="Arial" w:hAnsi="Arial" w:cs="Arial"/>
        </w:rPr>
        <w:t>victims</w:t>
      </w:r>
      <w:r>
        <w:rPr>
          <w:rFonts w:ascii="Arial" w:hAnsi="Arial" w:cs="Arial"/>
        </w:rPr>
        <w:t xml:space="preserve"> involved </w:t>
      </w:r>
      <w:r w:rsidR="006C347D">
        <w:rPr>
          <w:rFonts w:ascii="Arial" w:hAnsi="Arial" w:cs="Arial"/>
        </w:rPr>
        <w:t xml:space="preserve">in these crimes </w:t>
      </w:r>
      <w:r>
        <w:rPr>
          <w:rFonts w:ascii="Arial" w:hAnsi="Arial" w:cs="Arial"/>
        </w:rPr>
        <w:t>and the large geographical area covered by the gangs.</w:t>
      </w:r>
      <w:r w:rsidR="00AC776F">
        <w:rPr>
          <w:rFonts w:ascii="Arial" w:hAnsi="Arial" w:cs="Arial"/>
        </w:rPr>
        <w:t xml:space="preserve"> </w:t>
      </w:r>
    </w:p>
    <w:p w14:paraId="1583D6EA" w14:textId="46CFB5D9" w:rsidR="006C347D" w:rsidRDefault="00C52DEC" w:rsidP="005829BC">
      <w:pPr>
        <w:rPr>
          <w:rFonts w:ascii="Arial" w:hAnsi="Arial" w:cs="Arial"/>
        </w:rPr>
      </w:pPr>
      <w:r w:rsidRPr="00C52DEC">
        <w:rPr>
          <w:rFonts w:ascii="Arial" w:hAnsi="Arial" w:cs="Arial"/>
        </w:rPr>
        <w:t>Organised criminals prey on the most vulnerable in society, either as victims, customers or coerced participants and often use violence to fulfil their aims</w:t>
      </w:r>
      <w:r>
        <w:rPr>
          <w:rFonts w:ascii="Arial" w:hAnsi="Arial" w:cs="Arial"/>
        </w:rPr>
        <w:t xml:space="preserve"> (GOV.UK, 2023)</w:t>
      </w:r>
      <w:r w:rsidR="003D120D">
        <w:rPr>
          <w:rFonts w:ascii="Arial" w:hAnsi="Arial" w:cs="Arial"/>
        </w:rPr>
        <w:t xml:space="preserve"> </w:t>
      </w:r>
    </w:p>
    <w:p w14:paraId="002366ED" w14:textId="77777777" w:rsidR="00B75348" w:rsidRDefault="000E65EE" w:rsidP="005829BC">
      <w:pPr>
        <w:rPr>
          <w:rFonts w:ascii="Arial" w:hAnsi="Arial" w:cs="Arial"/>
        </w:rPr>
      </w:pPr>
      <w:r>
        <w:rPr>
          <w:rFonts w:ascii="Arial" w:hAnsi="Arial" w:cs="Arial"/>
        </w:rPr>
        <w:t>One of the ways that gangs can exploit vulnerable people is called “Mate Crime”. This is when</w:t>
      </w:r>
      <w:r w:rsidR="005829BC" w:rsidRPr="00F446A8">
        <w:rPr>
          <w:rFonts w:ascii="Arial" w:hAnsi="Arial" w:cs="Arial"/>
        </w:rPr>
        <w:t xml:space="preserve"> vulnerable</w:t>
      </w:r>
      <w:r>
        <w:rPr>
          <w:rFonts w:ascii="Arial" w:hAnsi="Arial" w:cs="Arial"/>
        </w:rPr>
        <w:t xml:space="preserve"> are befriended by gang members</w:t>
      </w:r>
      <w:r w:rsidR="005829BC" w:rsidRPr="00F446A8">
        <w:rPr>
          <w:rFonts w:ascii="Arial" w:hAnsi="Arial" w:cs="Arial"/>
        </w:rPr>
        <w:t xml:space="preserve"> for the purposes of taking advantage of exploiting and or abusing them. Strongly associated with people with a learning disability, learning difficulty or mental health conditions.</w:t>
      </w:r>
      <w:r w:rsidR="006C347D">
        <w:rPr>
          <w:rFonts w:ascii="Arial" w:hAnsi="Arial" w:cs="Arial"/>
        </w:rPr>
        <w:t xml:space="preserve"> </w:t>
      </w:r>
    </w:p>
    <w:p w14:paraId="3CE328BE" w14:textId="1323A5A1" w:rsidR="000E65EE" w:rsidRDefault="005F0A8D" w:rsidP="005829BC">
      <w:pPr>
        <w:rPr>
          <w:rFonts w:ascii="Arial" w:hAnsi="Arial" w:cs="Arial"/>
        </w:rPr>
      </w:pPr>
      <w:r w:rsidRPr="005F0A8D">
        <w:rPr>
          <w:rFonts w:ascii="Arial" w:hAnsi="Arial" w:cs="Arial"/>
        </w:rPr>
        <w:t>Landman (2014) implied that mate crime victimisation is common among people with learning disabilities who often live alone as they are easily controlled or harassed.</w:t>
      </w:r>
      <w:r w:rsidR="00B75348">
        <w:rPr>
          <w:rFonts w:ascii="Arial" w:hAnsi="Arial" w:cs="Arial"/>
        </w:rPr>
        <w:t xml:space="preserve"> </w:t>
      </w:r>
      <w:r w:rsidR="000E65EE">
        <w:rPr>
          <w:rFonts w:ascii="Arial" w:hAnsi="Arial" w:cs="Arial"/>
        </w:rPr>
        <w:t xml:space="preserve">Another way that criminals can exploit victims is called </w:t>
      </w:r>
      <w:r w:rsidR="005829BC">
        <w:rPr>
          <w:rFonts w:ascii="Arial" w:hAnsi="Arial" w:cs="Arial"/>
        </w:rPr>
        <w:t>Cuckooing</w:t>
      </w:r>
      <w:r w:rsidR="000E65EE">
        <w:rPr>
          <w:rFonts w:ascii="Arial" w:hAnsi="Arial" w:cs="Arial"/>
        </w:rPr>
        <w:t>.</w:t>
      </w:r>
    </w:p>
    <w:p w14:paraId="4415351E" w14:textId="77777777" w:rsidR="00B75348" w:rsidRDefault="00B75348" w:rsidP="005829BC">
      <w:pPr>
        <w:rPr>
          <w:rFonts w:ascii="Arial" w:hAnsi="Arial" w:cs="Arial"/>
        </w:rPr>
      </w:pPr>
    </w:p>
    <w:p w14:paraId="1674B88E" w14:textId="77777777" w:rsidR="00AC776F" w:rsidRDefault="000E65EE" w:rsidP="00AC776F">
      <w:pPr>
        <w:ind w:left="720"/>
        <w:rPr>
          <w:rFonts w:ascii="Arial" w:hAnsi="Arial" w:cs="Arial"/>
        </w:rPr>
      </w:pPr>
      <w:r>
        <w:rPr>
          <w:rFonts w:ascii="Arial" w:hAnsi="Arial" w:cs="Arial"/>
        </w:rPr>
        <w:lastRenderedPageBreak/>
        <w:t>Cuckooing is a</w:t>
      </w:r>
      <w:r w:rsidRPr="00D448A7">
        <w:rPr>
          <w:rFonts w:ascii="Arial" w:hAnsi="Arial" w:cs="Arial"/>
        </w:rPr>
        <w:t xml:space="preserve"> tactic where a drug dealer (or network) takes over a vulnerable person’s home to prepare, store or deal drugs. It is commonly associated with exploitation and violence.</w:t>
      </w:r>
    </w:p>
    <w:p w14:paraId="0836B339" w14:textId="6D7757EB" w:rsidR="006C347D" w:rsidRDefault="00F8056C" w:rsidP="00AC776F">
      <w:pPr>
        <w:ind w:left="720"/>
        <w:jc w:val="right"/>
        <w:rPr>
          <w:rFonts w:ascii="Arial" w:hAnsi="Arial" w:cs="Arial"/>
        </w:rPr>
      </w:pPr>
      <w:r>
        <w:rPr>
          <w:rFonts w:ascii="Arial" w:hAnsi="Arial" w:cs="Arial"/>
        </w:rPr>
        <w:t>HMICFRS, 2023</w:t>
      </w:r>
    </w:p>
    <w:p w14:paraId="0AAFCE56" w14:textId="683AB1CF" w:rsidR="006C347D" w:rsidRDefault="00EF768D" w:rsidP="00B75348">
      <w:pPr>
        <w:rPr>
          <w:rFonts w:ascii="Arial" w:hAnsi="Arial" w:cs="Arial"/>
        </w:rPr>
      </w:pPr>
      <w:r>
        <w:rPr>
          <w:rFonts w:ascii="Arial" w:hAnsi="Arial" w:cs="Arial"/>
        </w:rPr>
        <w:t xml:space="preserve">When drug dealers take over a person’s home, they will often take over every room of the house for their drugs operation and can exploit the person into </w:t>
      </w:r>
      <w:r w:rsidR="00B75348">
        <w:rPr>
          <w:rFonts w:ascii="Arial" w:hAnsi="Arial" w:cs="Arial"/>
        </w:rPr>
        <w:t xml:space="preserve">assisting with the running of the operation. </w:t>
      </w:r>
      <w:r w:rsidRPr="00EF768D">
        <w:rPr>
          <w:rFonts w:ascii="Arial" w:hAnsi="Arial" w:cs="Arial"/>
        </w:rPr>
        <w:t>Many of the most vulnerable, but also most hidden, are therefore exposed to ruthless exploitation, resulting in significant personal and societal costs (Villacampa and Torres 2017).</w:t>
      </w:r>
      <w:r w:rsidRPr="00EF768D">
        <w:t xml:space="preserve"> </w:t>
      </w:r>
    </w:p>
    <w:p w14:paraId="181CAF5D" w14:textId="0C465ACD" w:rsidR="006C347D" w:rsidRDefault="00396D3A" w:rsidP="006C347D">
      <w:pPr>
        <w:rPr>
          <w:rFonts w:ascii="Arial" w:hAnsi="Arial" w:cs="Arial"/>
        </w:rPr>
      </w:pPr>
      <w:r>
        <w:rPr>
          <w:rFonts w:ascii="Arial" w:hAnsi="Arial" w:cs="Arial"/>
        </w:rPr>
        <w:t>Some people are more vulnerable to exploitation by crime gangs than other member</w:t>
      </w:r>
      <w:r w:rsidR="006C347D">
        <w:rPr>
          <w:rFonts w:ascii="Arial" w:hAnsi="Arial" w:cs="Arial"/>
        </w:rPr>
        <w:t>s</w:t>
      </w:r>
      <w:r>
        <w:rPr>
          <w:rFonts w:ascii="Arial" w:hAnsi="Arial" w:cs="Arial"/>
        </w:rPr>
        <w:t xml:space="preserve"> of the public. </w:t>
      </w:r>
      <w:r w:rsidR="00D97656">
        <w:rPr>
          <w:rFonts w:ascii="Arial" w:hAnsi="Arial" w:cs="Arial"/>
        </w:rPr>
        <w:t xml:space="preserve">Research by </w:t>
      </w:r>
      <w:r w:rsidR="00D97656" w:rsidRPr="00D97656">
        <w:rPr>
          <w:rFonts w:ascii="Arial" w:hAnsi="Arial" w:cs="Arial"/>
        </w:rPr>
        <w:t>Dodge &amp; Gregory</w:t>
      </w:r>
      <w:r w:rsidR="006C347D">
        <w:rPr>
          <w:rFonts w:ascii="Arial" w:hAnsi="Arial" w:cs="Arial"/>
        </w:rPr>
        <w:t xml:space="preserve"> (</w:t>
      </w:r>
      <w:r w:rsidR="00D97656" w:rsidRPr="00D97656">
        <w:rPr>
          <w:rFonts w:ascii="Arial" w:hAnsi="Arial" w:cs="Arial"/>
        </w:rPr>
        <w:t>2003</w:t>
      </w:r>
      <w:r w:rsidR="006C347D">
        <w:rPr>
          <w:rFonts w:ascii="Arial" w:hAnsi="Arial" w:cs="Arial"/>
        </w:rPr>
        <w:t>)</w:t>
      </w:r>
      <w:r w:rsidR="00D97656">
        <w:rPr>
          <w:rFonts w:ascii="Arial" w:hAnsi="Arial" w:cs="Arial"/>
        </w:rPr>
        <w:t xml:space="preserve"> </w:t>
      </w:r>
      <w:r w:rsidR="00D97656" w:rsidRPr="00D97656">
        <w:rPr>
          <w:rFonts w:ascii="Arial" w:hAnsi="Arial" w:cs="Arial"/>
        </w:rPr>
        <w:t>proposes that biological</w:t>
      </w:r>
      <w:r w:rsidR="00D97656">
        <w:rPr>
          <w:rFonts w:ascii="Arial" w:hAnsi="Arial" w:cs="Arial"/>
        </w:rPr>
        <w:t xml:space="preserve"> </w:t>
      </w:r>
      <w:r w:rsidR="00D97656" w:rsidRPr="00D97656">
        <w:rPr>
          <w:rFonts w:ascii="Arial" w:hAnsi="Arial" w:cs="Arial"/>
        </w:rPr>
        <w:t>predispositions and</w:t>
      </w:r>
      <w:r w:rsidR="00D97656">
        <w:rPr>
          <w:rFonts w:ascii="Arial" w:hAnsi="Arial" w:cs="Arial"/>
        </w:rPr>
        <w:t xml:space="preserve"> </w:t>
      </w:r>
      <w:r w:rsidR="00D97656" w:rsidRPr="00D97656">
        <w:rPr>
          <w:rFonts w:ascii="Arial" w:hAnsi="Arial" w:cs="Arial"/>
        </w:rPr>
        <w:t>sociocultural contexts place certain children at risk in early life</w:t>
      </w:r>
      <w:r w:rsidR="006C347D">
        <w:rPr>
          <w:rFonts w:ascii="Arial" w:hAnsi="Arial" w:cs="Arial"/>
        </w:rPr>
        <w:t>. L</w:t>
      </w:r>
      <w:r w:rsidR="00D97656" w:rsidRPr="00D97656">
        <w:rPr>
          <w:rFonts w:ascii="Arial" w:hAnsi="Arial" w:cs="Arial"/>
        </w:rPr>
        <w:t>ife experiences with parents, peers, and</w:t>
      </w:r>
      <w:r w:rsidR="00D97656">
        <w:rPr>
          <w:rFonts w:ascii="Arial" w:hAnsi="Arial" w:cs="Arial"/>
        </w:rPr>
        <w:t xml:space="preserve"> </w:t>
      </w:r>
      <w:r w:rsidR="00D97656" w:rsidRPr="00D97656">
        <w:rPr>
          <w:rFonts w:ascii="Arial" w:hAnsi="Arial" w:cs="Arial"/>
        </w:rPr>
        <w:t>social institutions influence the mental processing of adolescents, ultimately either increasing or mediating this risk.</w:t>
      </w:r>
      <w:r w:rsidR="00D97656">
        <w:rPr>
          <w:rFonts w:ascii="Arial" w:hAnsi="Arial" w:cs="Arial"/>
        </w:rPr>
        <w:t xml:space="preserve"> </w:t>
      </w:r>
      <w:r w:rsidR="00B75348">
        <w:rPr>
          <w:rFonts w:ascii="Arial" w:hAnsi="Arial" w:cs="Arial"/>
        </w:rPr>
        <w:t>A study at Tower Hamlets found e</w:t>
      </w:r>
      <w:r w:rsidR="006C347D" w:rsidRPr="009D070A">
        <w:rPr>
          <w:rFonts w:ascii="Arial" w:hAnsi="Arial" w:cs="Arial"/>
        </w:rPr>
        <w:t>ight main themes</w:t>
      </w:r>
      <w:r w:rsidR="00B75348">
        <w:rPr>
          <w:rFonts w:ascii="Arial" w:hAnsi="Arial" w:cs="Arial"/>
        </w:rPr>
        <w:t xml:space="preserve"> in the </w:t>
      </w:r>
      <w:r w:rsidR="006C347D" w:rsidRPr="009D070A">
        <w:rPr>
          <w:rFonts w:ascii="Arial" w:hAnsi="Arial" w:cs="Arial"/>
        </w:rPr>
        <w:t>perceived risks in gang involvement, ASB</w:t>
      </w:r>
      <w:r w:rsidR="00B75348">
        <w:rPr>
          <w:rFonts w:ascii="Arial" w:hAnsi="Arial" w:cs="Arial"/>
        </w:rPr>
        <w:t xml:space="preserve"> </w:t>
      </w:r>
      <w:r w:rsidR="006C347D" w:rsidRPr="009D070A">
        <w:rPr>
          <w:rFonts w:ascii="Arial" w:hAnsi="Arial" w:cs="Arial"/>
        </w:rPr>
        <w:t xml:space="preserve">and crime among </w:t>
      </w:r>
      <w:r w:rsidR="00B75348">
        <w:rPr>
          <w:rFonts w:ascii="Arial" w:hAnsi="Arial" w:cs="Arial"/>
        </w:rPr>
        <w:t>youths</w:t>
      </w:r>
      <w:r w:rsidR="006C347D" w:rsidRPr="009D070A">
        <w:rPr>
          <w:rFonts w:ascii="Arial" w:hAnsi="Arial" w:cs="Arial"/>
        </w:rPr>
        <w:t xml:space="preserve"> within the</w:t>
      </w:r>
      <w:r w:rsidR="006C347D">
        <w:rPr>
          <w:rFonts w:ascii="Arial" w:hAnsi="Arial" w:cs="Arial"/>
        </w:rPr>
        <w:t xml:space="preserve"> </w:t>
      </w:r>
      <w:r w:rsidR="006C347D" w:rsidRPr="009D070A">
        <w:rPr>
          <w:rFonts w:ascii="Arial" w:hAnsi="Arial" w:cs="Arial"/>
        </w:rPr>
        <w:t>community of Tower Hamlets</w:t>
      </w:r>
      <w:r w:rsidR="00B75348">
        <w:rPr>
          <w:rFonts w:ascii="Arial" w:hAnsi="Arial" w:cs="Arial"/>
        </w:rPr>
        <w:t>. These</w:t>
      </w:r>
      <w:r w:rsidR="005D7B63">
        <w:rPr>
          <w:rFonts w:ascii="Arial" w:hAnsi="Arial" w:cs="Arial"/>
        </w:rPr>
        <w:t xml:space="preserve"> themes</w:t>
      </w:r>
      <w:r w:rsidR="00B75348">
        <w:rPr>
          <w:rFonts w:ascii="Arial" w:hAnsi="Arial" w:cs="Arial"/>
        </w:rPr>
        <w:t xml:space="preserve"> were:</w:t>
      </w:r>
      <w:r w:rsidR="006C347D" w:rsidRPr="009D070A">
        <w:rPr>
          <w:rFonts w:ascii="Arial" w:hAnsi="Arial" w:cs="Arial"/>
        </w:rPr>
        <w:t xml:space="preserve"> parental monitoring and interest, age/generation disconnections, environment</w:t>
      </w:r>
      <w:r w:rsidR="006C347D">
        <w:rPr>
          <w:rFonts w:ascii="Arial" w:hAnsi="Arial" w:cs="Arial"/>
        </w:rPr>
        <w:t xml:space="preserve"> </w:t>
      </w:r>
      <w:r w:rsidR="006C347D" w:rsidRPr="009D070A">
        <w:rPr>
          <w:rFonts w:ascii="Arial" w:hAnsi="Arial" w:cs="Arial"/>
        </w:rPr>
        <w:t xml:space="preserve">safety, deprivation (community and household), peer </w:t>
      </w:r>
      <w:r w:rsidR="005D7B63">
        <w:rPr>
          <w:rFonts w:ascii="Arial" w:hAnsi="Arial" w:cs="Arial"/>
        </w:rPr>
        <w:t xml:space="preserve">influences, </w:t>
      </w:r>
      <w:r w:rsidR="006C347D" w:rsidRPr="009D070A">
        <w:rPr>
          <w:rFonts w:ascii="Arial" w:hAnsi="Arial" w:cs="Arial"/>
        </w:rPr>
        <w:t>media influences, ethnic tension, as well as the</w:t>
      </w:r>
      <w:r w:rsidR="006C347D">
        <w:rPr>
          <w:rFonts w:ascii="Arial" w:hAnsi="Arial" w:cs="Arial"/>
        </w:rPr>
        <w:t xml:space="preserve"> r</w:t>
      </w:r>
      <w:r w:rsidR="006C347D" w:rsidRPr="009D070A">
        <w:rPr>
          <w:rFonts w:ascii="Arial" w:hAnsi="Arial" w:cs="Arial"/>
        </w:rPr>
        <w:t>elationship with police</w:t>
      </w:r>
      <w:r w:rsidR="00B75348">
        <w:rPr>
          <w:rFonts w:ascii="Arial" w:hAnsi="Arial" w:cs="Arial"/>
        </w:rPr>
        <w:t xml:space="preserve"> </w:t>
      </w:r>
      <w:r w:rsidR="00B75348">
        <w:rPr>
          <w:rFonts w:ascii="Arial" w:hAnsi="Arial" w:cs="Arial"/>
        </w:rPr>
        <w:t>(</w:t>
      </w:r>
      <w:r w:rsidR="00B75348" w:rsidRPr="005011E7">
        <w:rPr>
          <w:rFonts w:ascii="Arial" w:hAnsi="Arial" w:cs="Arial"/>
        </w:rPr>
        <w:t xml:space="preserve">Annan, L.G. </w:t>
      </w:r>
      <w:r w:rsidR="00B75348" w:rsidRPr="005011E7">
        <w:rPr>
          <w:rFonts w:ascii="Arial" w:hAnsi="Arial" w:cs="Arial"/>
          <w:i/>
          <w:iCs/>
        </w:rPr>
        <w:t>et al.</w:t>
      </w:r>
      <w:r w:rsidR="00B75348">
        <w:rPr>
          <w:rFonts w:ascii="Arial" w:hAnsi="Arial" w:cs="Arial"/>
          <w:i/>
          <w:iCs/>
        </w:rPr>
        <w:t>,</w:t>
      </w:r>
      <w:r w:rsidR="00B75348" w:rsidRPr="005011E7">
        <w:rPr>
          <w:rFonts w:ascii="Arial" w:hAnsi="Arial" w:cs="Arial"/>
        </w:rPr>
        <w:t xml:space="preserve"> 2022)</w:t>
      </w:r>
      <w:r w:rsidR="00B75348">
        <w:rPr>
          <w:rFonts w:ascii="Arial" w:hAnsi="Arial" w:cs="Arial"/>
        </w:rPr>
        <w:t>.</w:t>
      </w:r>
      <w:r w:rsidR="005D7B63">
        <w:rPr>
          <w:rFonts w:ascii="Arial" w:hAnsi="Arial" w:cs="Arial"/>
        </w:rPr>
        <w:t xml:space="preserve"> The study</w:t>
      </w:r>
      <w:r w:rsidR="006C347D" w:rsidRPr="00F8056C">
        <w:rPr>
          <w:rFonts w:ascii="Arial" w:hAnsi="Arial" w:cs="Arial"/>
        </w:rPr>
        <w:t xml:space="preserve"> found that higher levels of delinquency, lower levels of obedience,</w:t>
      </w:r>
      <w:r w:rsidR="006C347D">
        <w:rPr>
          <w:rFonts w:ascii="Arial" w:hAnsi="Arial" w:cs="Arial"/>
        </w:rPr>
        <w:t xml:space="preserve"> </w:t>
      </w:r>
      <w:r w:rsidR="006C347D" w:rsidRPr="00F8056C">
        <w:rPr>
          <w:rFonts w:ascii="Arial" w:hAnsi="Arial" w:cs="Arial"/>
        </w:rPr>
        <w:t>the value of social status, and responsibility are key factors underpinning gang membership</w:t>
      </w:r>
      <w:r w:rsidR="006C347D">
        <w:rPr>
          <w:rFonts w:ascii="Arial" w:hAnsi="Arial" w:cs="Arial"/>
        </w:rPr>
        <w:t xml:space="preserve"> (</w:t>
      </w:r>
      <w:r w:rsidR="006C347D" w:rsidRPr="005011E7">
        <w:rPr>
          <w:rFonts w:ascii="Arial" w:hAnsi="Arial" w:cs="Arial"/>
        </w:rPr>
        <w:t xml:space="preserve">Annan, L.G. </w:t>
      </w:r>
      <w:r w:rsidR="006C347D" w:rsidRPr="005011E7">
        <w:rPr>
          <w:rFonts w:ascii="Arial" w:hAnsi="Arial" w:cs="Arial"/>
          <w:i/>
          <w:iCs/>
        </w:rPr>
        <w:t>et al.</w:t>
      </w:r>
      <w:r w:rsidR="006C347D">
        <w:rPr>
          <w:rFonts w:ascii="Arial" w:hAnsi="Arial" w:cs="Arial"/>
          <w:i/>
          <w:iCs/>
        </w:rPr>
        <w:t>,</w:t>
      </w:r>
      <w:r w:rsidR="006C347D" w:rsidRPr="005011E7">
        <w:rPr>
          <w:rFonts w:ascii="Arial" w:hAnsi="Arial" w:cs="Arial"/>
        </w:rPr>
        <w:t xml:space="preserve"> 2022)</w:t>
      </w:r>
    </w:p>
    <w:p w14:paraId="1C148D3D" w14:textId="160870CD" w:rsidR="006C347D" w:rsidRDefault="006C347D" w:rsidP="006C347D">
      <w:pPr>
        <w:rPr>
          <w:rFonts w:ascii="Arial" w:hAnsi="Arial" w:cs="Arial"/>
        </w:rPr>
      </w:pPr>
      <w:r>
        <w:rPr>
          <w:rFonts w:ascii="Arial" w:hAnsi="Arial" w:cs="Arial"/>
        </w:rPr>
        <w:t>A</w:t>
      </w:r>
      <w:r w:rsidRPr="00C168CF">
        <w:rPr>
          <w:rFonts w:ascii="Arial" w:hAnsi="Arial" w:cs="Arial"/>
        </w:rPr>
        <w:t xml:space="preserve"> clear link</w:t>
      </w:r>
      <w:r>
        <w:rPr>
          <w:rFonts w:ascii="Arial" w:hAnsi="Arial" w:cs="Arial"/>
        </w:rPr>
        <w:t xml:space="preserve"> </w:t>
      </w:r>
      <w:r w:rsidRPr="00C168CF">
        <w:rPr>
          <w:rFonts w:ascii="Arial" w:hAnsi="Arial" w:cs="Arial"/>
        </w:rPr>
        <w:t xml:space="preserve">between </w:t>
      </w:r>
      <w:r>
        <w:rPr>
          <w:rFonts w:ascii="Arial" w:hAnsi="Arial" w:cs="Arial"/>
        </w:rPr>
        <w:t xml:space="preserve">the lack of </w:t>
      </w:r>
      <w:r w:rsidRPr="00C168CF">
        <w:rPr>
          <w:rFonts w:ascii="Arial" w:hAnsi="Arial" w:cs="Arial"/>
        </w:rPr>
        <w:t>parental engagement and youth street gang involvement was identified in various communities</w:t>
      </w:r>
      <w:r>
        <w:rPr>
          <w:rFonts w:ascii="Arial" w:hAnsi="Arial" w:cs="Arial"/>
        </w:rPr>
        <w:t xml:space="preserve"> </w:t>
      </w:r>
      <w:r w:rsidRPr="00C168CF">
        <w:rPr>
          <w:rFonts w:ascii="Arial" w:hAnsi="Arial" w:cs="Arial"/>
        </w:rPr>
        <w:t>across the world (</w:t>
      </w:r>
      <w:proofErr w:type="spellStart"/>
      <w:r w:rsidRPr="00C168CF">
        <w:rPr>
          <w:rFonts w:ascii="Arial" w:hAnsi="Arial" w:cs="Arial"/>
        </w:rPr>
        <w:t>Weerman</w:t>
      </w:r>
      <w:proofErr w:type="spellEnd"/>
      <w:r w:rsidRPr="00C168CF">
        <w:rPr>
          <w:rFonts w:ascii="Arial" w:hAnsi="Arial" w:cs="Arial"/>
        </w:rPr>
        <w:t xml:space="preserve"> et al., 2009).</w:t>
      </w:r>
      <w:r>
        <w:rPr>
          <w:rFonts w:ascii="Arial" w:hAnsi="Arial" w:cs="Arial"/>
        </w:rPr>
        <w:t xml:space="preserve"> </w:t>
      </w:r>
      <w:r w:rsidRPr="00C168CF">
        <w:rPr>
          <w:rFonts w:ascii="Arial" w:hAnsi="Arial" w:cs="Arial"/>
        </w:rPr>
        <w:t>Inadequate parental supervision is likely due to the low socioeconomic status of the families and the overall</w:t>
      </w:r>
      <w:r>
        <w:rPr>
          <w:rFonts w:ascii="Arial" w:hAnsi="Arial" w:cs="Arial"/>
        </w:rPr>
        <w:t xml:space="preserve"> </w:t>
      </w:r>
      <w:r w:rsidRPr="00C168CF">
        <w:rPr>
          <w:rFonts w:ascii="Arial" w:hAnsi="Arial" w:cs="Arial"/>
        </w:rPr>
        <w:t>austerity across the borough (Tower Hamlets, 2018)</w:t>
      </w:r>
      <w:r>
        <w:rPr>
          <w:rFonts w:ascii="Arial" w:hAnsi="Arial" w:cs="Arial"/>
        </w:rPr>
        <w:t xml:space="preserve"> these families often have parents who work long hours to pay the bills. These low-income families often live in deprived areas with high levels of crime. </w:t>
      </w:r>
      <w:r w:rsidRPr="00B9392C">
        <w:rPr>
          <w:rFonts w:ascii="Arial" w:hAnsi="Arial" w:cs="Arial"/>
        </w:rPr>
        <w:t>The perceived unsafety can often lead to involvement with street gangs in the pursuit of protection, a key risk</w:t>
      </w:r>
      <w:r>
        <w:rPr>
          <w:rFonts w:ascii="Arial" w:hAnsi="Arial" w:cs="Arial"/>
        </w:rPr>
        <w:t xml:space="preserve"> </w:t>
      </w:r>
      <w:r w:rsidRPr="00B9392C">
        <w:rPr>
          <w:rFonts w:ascii="Arial" w:hAnsi="Arial" w:cs="Arial"/>
        </w:rPr>
        <w:t>factor also found for youth gang membership in the US (Howell &amp; Egley, 2005).</w:t>
      </w:r>
      <w:r>
        <w:rPr>
          <w:rFonts w:ascii="Arial" w:hAnsi="Arial" w:cs="Arial"/>
        </w:rPr>
        <w:t xml:space="preserve"> Further to this, l</w:t>
      </w:r>
      <w:r w:rsidRPr="00C168CF">
        <w:rPr>
          <w:rFonts w:ascii="Arial" w:hAnsi="Arial" w:cs="Arial"/>
        </w:rPr>
        <w:t>ow self</w:t>
      </w:r>
      <w:r w:rsidRPr="00C168CF">
        <w:rPr>
          <w:rFonts w:ascii="Cambria Math" w:hAnsi="Cambria Math" w:cs="Cambria Math"/>
        </w:rPr>
        <w:t>‐</w:t>
      </w:r>
      <w:r w:rsidRPr="00C168CF">
        <w:rPr>
          <w:rFonts w:ascii="Arial" w:hAnsi="Arial" w:cs="Arial"/>
        </w:rPr>
        <w:t xml:space="preserve">efficacy and poverty are known to make </w:t>
      </w:r>
      <w:r>
        <w:rPr>
          <w:rFonts w:ascii="Arial" w:hAnsi="Arial" w:cs="Arial"/>
        </w:rPr>
        <w:t xml:space="preserve">young people </w:t>
      </w:r>
      <w:r w:rsidRPr="00C168CF">
        <w:rPr>
          <w:rFonts w:ascii="Arial" w:hAnsi="Arial" w:cs="Arial"/>
        </w:rPr>
        <w:t>vulnerable to being groomed by older gang members</w:t>
      </w:r>
      <w:r>
        <w:rPr>
          <w:rFonts w:ascii="Arial" w:hAnsi="Arial" w:cs="Arial"/>
        </w:rPr>
        <w:t xml:space="preserve"> </w:t>
      </w:r>
      <w:r w:rsidRPr="00C168CF">
        <w:rPr>
          <w:rFonts w:ascii="Arial" w:hAnsi="Arial" w:cs="Arial"/>
        </w:rPr>
        <w:t>(McLean et al., 2020).</w:t>
      </w:r>
      <w:r>
        <w:rPr>
          <w:rFonts w:ascii="Arial" w:hAnsi="Arial" w:cs="Arial"/>
        </w:rPr>
        <w:t xml:space="preserve"> This is supported by </w:t>
      </w:r>
      <w:r w:rsidRPr="00C168CF">
        <w:rPr>
          <w:rFonts w:ascii="Arial" w:hAnsi="Arial" w:cs="Arial"/>
        </w:rPr>
        <w:t xml:space="preserve">Hesketh's (2018) work highlighting that </w:t>
      </w:r>
      <w:r>
        <w:rPr>
          <w:rFonts w:ascii="Arial" w:hAnsi="Arial" w:cs="Arial"/>
        </w:rPr>
        <w:t>young people l</w:t>
      </w:r>
      <w:r w:rsidRPr="00C168CF">
        <w:rPr>
          <w:rFonts w:ascii="Arial" w:hAnsi="Arial" w:cs="Arial"/>
        </w:rPr>
        <w:t>iving in low socioeconomic communities sometimes feel</w:t>
      </w:r>
      <w:r>
        <w:rPr>
          <w:rFonts w:ascii="Arial" w:hAnsi="Arial" w:cs="Arial"/>
        </w:rPr>
        <w:t xml:space="preserve"> </w:t>
      </w:r>
      <w:r w:rsidRPr="00C168CF">
        <w:rPr>
          <w:rFonts w:ascii="Arial" w:hAnsi="Arial" w:cs="Arial"/>
        </w:rPr>
        <w:t xml:space="preserve">excluded from mainstream society, </w:t>
      </w:r>
      <w:r>
        <w:rPr>
          <w:rFonts w:ascii="Arial" w:hAnsi="Arial" w:cs="Arial"/>
        </w:rPr>
        <w:t>therefore they create a</w:t>
      </w:r>
      <w:r w:rsidRPr="00C168CF">
        <w:rPr>
          <w:rFonts w:ascii="Arial" w:hAnsi="Arial" w:cs="Arial"/>
        </w:rPr>
        <w:t xml:space="preserve"> space with their own value system and</w:t>
      </w:r>
      <w:r>
        <w:rPr>
          <w:rFonts w:ascii="Arial" w:hAnsi="Arial" w:cs="Arial"/>
        </w:rPr>
        <w:t xml:space="preserve"> </w:t>
      </w:r>
      <w:r w:rsidRPr="00C168CF">
        <w:rPr>
          <w:rFonts w:ascii="Arial" w:hAnsi="Arial" w:cs="Arial"/>
        </w:rPr>
        <w:t xml:space="preserve">sometimes </w:t>
      </w:r>
      <w:r>
        <w:rPr>
          <w:rFonts w:ascii="Arial" w:hAnsi="Arial" w:cs="Arial"/>
        </w:rPr>
        <w:t>commit</w:t>
      </w:r>
      <w:r w:rsidRPr="00C168CF">
        <w:rPr>
          <w:rFonts w:ascii="Arial" w:hAnsi="Arial" w:cs="Arial"/>
        </w:rPr>
        <w:t xml:space="preserve"> to criminal acts.</w:t>
      </w:r>
      <w:r>
        <w:rPr>
          <w:rFonts w:ascii="Arial" w:hAnsi="Arial" w:cs="Arial"/>
        </w:rPr>
        <w:t xml:space="preserve"> This</w:t>
      </w:r>
      <w:r w:rsidRPr="00C168CF">
        <w:rPr>
          <w:rFonts w:ascii="Arial" w:hAnsi="Arial" w:cs="Arial"/>
        </w:rPr>
        <w:t xml:space="preserve"> influence</w:t>
      </w:r>
      <w:r>
        <w:rPr>
          <w:rFonts w:ascii="Arial" w:hAnsi="Arial" w:cs="Arial"/>
        </w:rPr>
        <w:t xml:space="preserve"> </w:t>
      </w:r>
      <w:r w:rsidRPr="00C168CF">
        <w:rPr>
          <w:rFonts w:ascii="Arial" w:hAnsi="Arial" w:cs="Arial"/>
        </w:rPr>
        <w:t>from delinquent peers</w:t>
      </w:r>
      <w:r>
        <w:rPr>
          <w:rFonts w:ascii="Arial" w:hAnsi="Arial" w:cs="Arial"/>
        </w:rPr>
        <w:t xml:space="preserve">, linked with </w:t>
      </w:r>
      <w:r w:rsidRPr="00C168CF">
        <w:rPr>
          <w:rFonts w:ascii="Arial" w:hAnsi="Arial" w:cs="Arial"/>
        </w:rPr>
        <w:t>low p</w:t>
      </w:r>
      <w:r>
        <w:rPr>
          <w:rFonts w:ascii="Arial" w:hAnsi="Arial" w:cs="Arial"/>
        </w:rPr>
        <w:t>ositive</w:t>
      </w:r>
      <w:r w:rsidRPr="00C168CF">
        <w:rPr>
          <w:rFonts w:ascii="Arial" w:hAnsi="Arial" w:cs="Arial"/>
        </w:rPr>
        <w:t xml:space="preserve"> peer commitment</w:t>
      </w:r>
      <w:r>
        <w:rPr>
          <w:rFonts w:ascii="Arial" w:hAnsi="Arial" w:cs="Arial"/>
        </w:rPr>
        <w:t xml:space="preserve"> </w:t>
      </w:r>
      <w:r w:rsidRPr="00C168CF">
        <w:rPr>
          <w:rFonts w:ascii="Arial" w:hAnsi="Arial" w:cs="Arial"/>
        </w:rPr>
        <w:t>and delinquent</w:t>
      </w:r>
      <w:r>
        <w:rPr>
          <w:rFonts w:ascii="Arial" w:hAnsi="Arial" w:cs="Arial"/>
        </w:rPr>
        <w:t xml:space="preserve"> </w:t>
      </w:r>
      <w:r w:rsidRPr="00C168CF">
        <w:rPr>
          <w:rFonts w:ascii="Arial" w:hAnsi="Arial" w:cs="Arial"/>
        </w:rPr>
        <w:t>peer commitment (Esbensen et al., 2009) are prevalent risk factors for youth street</w:t>
      </w:r>
      <w:r w:rsidRPr="00C168CF">
        <w:rPr>
          <w:rFonts w:ascii="Cambria Math" w:hAnsi="Cambria Math" w:cs="Cambria Math"/>
        </w:rPr>
        <w:t>‐</w:t>
      </w:r>
      <w:r w:rsidRPr="00C168CF">
        <w:rPr>
          <w:rFonts w:ascii="Arial" w:hAnsi="Arial" w:cs="Arial"/>
        </w:rPr>
        <w:t>gang involvement.</w:t>
      </w:r>
    </w:p>
    <w:p w14:paraId="71029E95" w14:textId="54607FA5" w:rsidR="003D607C" w:rsidRDefault="006C347D" w:rsidP="005829BC">
      <w:pPr>
        <w:rPr>
          <w:rFonts w:ascii="Arial" w:hAnsi="Arial" w:cs="Arial"/>
        </w:rPr>
      </w:pPr>
      <w:r>
        <w:rPr>
          <w:rFonts w:ascii="Arial" w:hAnsi="Arial" w:cs="Arial"/>
        </w:rPr>
        <w:t xml:space="preserve">As well as early childhood risk factors, disability also makes people more vulnerable to exploitation and becoming victims of crime. </w:t>
      </w:r>
      <w:r w:rsidR="005F0A8D" w:rsidRPr="005F0A8D">
        <w:rPr>
          <w:rFonts w:ascii="Arial" w:hAnsi="Arial" w:cs="Arial"/>
        </w:rPr>
        <w:t xml:space="preserve">Davies et al. (2015) and the Bureau of Justice Statistics (2017) discovered that men and women between 12 and 65 years </w:t>
      </w:r>
      <w:r w:rsidR="005F0A8D" w:rsidRPr="005F0A8D">
        <w:rPr>
          <w:rFonts w:ascii="Arial" w:hAnsi="Arial" w:cs="Arial"/>
        </w:rPr>
        <w:lastRenderedPageBreak/>
        <w:t>of age with disabilities tend to become victims of sexual violence and sex trafficking compared to their non</w:t>
      </w:r>
      <w:r>
        <w:rPr>
          <w:rFonts w:ascii="Arial" w:hAnsi="Arial" w:cs="Arial"/>
        </w:rPr>
        <w:t>-</w:t>
      </w:r>
      <w:r w:rsidR="005F0A8D" w:rsidRPr="005F0A8D">
        <w:rPr>
          <w:rFonts w:ascii="Arial" w:hAnsi="Arial" w:cs="Arial"/>
        </w:rPr>
        <w:t>disabled counterparts.</w:t>
      </w:r>
      <w:r>
        <w:rPr>
          <w:rFonts w:ascii="Arial" w:hAnsi="Arial" w:cs="Arial"/>
        </w:rPr>
        <w:t xml:space="preserve"> </w:t>
      </w:r>
      <w:r w:rsidR="003D607C">
        <w:rPr>
          <w:rFonts w:ascii="Arial" w:hAnsi="Arial" w:cs="Arial"/>
        </w:rPr>
        <w:t>A</w:t>
      </w:r>
      <w:r w:rsidR="003D607C" w:rsidRPr="003D607C">
        <w:rPr>
          <w:rFonts w:ascii="Arial" w:hAnsi="Arial" w:cs="Arial"/>
        </w:rPr>
        <w:t xml:space="preserve">dditionally, Capaldi et al. (2012) </w:t>
      </w:r>
      <w:r w:rsidRPr="003D607C">
        <w:rPr>
          <w:rFonts w:ascii="Arial" w:hAnsi="Arial" w:cs="Arial"/>
        </w:rPr>
        <w:t>stated</w:t>
      </w:r>
      <w:r w:rsidR="003D607C" w:rsidRPr="003D607C">
        <w:rPr>
          <w:rFonts w:ascii="Arial" w:hAnsi="Arial" w:cs="Arial"/>
        </w:rPr>
        <w:t xml:space="preserve"> that the high risk of victimisation against individuals with disabilities originates from multiple interconnected reasons such as</w:t>
      </w:r>
      <w:r>
        <w:rPr>
          <w:rFonts w:ascii="Arial" w:hAnsi="Arial" w:cs="Arial"/>
        </w:rPr>
        <w:t xml:space="preserve"> </w:t>
      </w:r>
      <w:r w:rsidR="003D607C" w:rsidRPr="003D607C">
        <w:rPr>
          <w:rFonts w:ascii="Arial" w:hAnsi="Arial" w:cs="Arial"/>
        </w:rPr>
        <w:t>limited educational opportunities, history of mistreatment in childhood, and</w:t>
      </w:r>
      <w:r>
        <w:rPr>
          <w:rFonts w:ascii="Arial" w:hAnsi="Arial" w:cs="Arial"/>
        </w:rPr>
        <w:t xml:space="preserve"> </w:t>
      </w:r>
      <w:r w:rsidR="003D607C" w:rsidRPr="003D607C">
        <w:rPr>
          <w:rFonts w:ascii="Arial" w:hAnsi="Arial" w:cs="Arial"/>
        </w:rPr>
        <w:t>communication barriers to reporting abuse.</w:t>
      </w:r>
      <w:r w:rsidR="00EF768D">
        <w:rPr>
          <w:rFonts w:ascii="Arial" w:hAnsi="Arial" w:cs="Arial"/>
        </w:rPr>
        <w:t xml:space="preserve"> </w:t>
      </w:r>
      <w:r w:rsidR="005232DE">
        <w:rPr>
          <w:rFonts w:ascii="Arial" w:hAnsi="Arial" w:cs="Arial"/>
        </w:rPr>
        <w:t xml:space="preserve">Further support </w:t>
      </w:r>
      <w:r w:rsidR="00763E6A">
        <w:rPr>
          <w:rFonts w:ascii="Arial" w:hAnsi="Arial" w:cs="Arial"/>
        </w:rPr>
        <w:t xml:space="preserve">from </w:t>
      </w:r>
      <w:r w:rsidR="00763E6A" w:rsidRPr="00EF768D">
        <w:rPr>
          <w:rFonts w:ascii="Arial" w:hAnsi="Arial" w:cs="Arial"/>
        </w:rPr>
        <w:t xml:space="preserve">Wilson et al. </w:t>
      </w:r>
      <w:r w:rsidR="00763E6A">
        <w:rPr>
          <w:rFonts w:ascii="Arial" w:hAnsi="Arial" w:cs="Arial"/>
        </w:rPr>
        <w:t>(</w:t>
      </w:r>
      <w:r w:rsidR="00763E6A" w:rsidRPr="00EF768D">
        <w:rPr>
          <w:rFonts w:ascii="Arial" w:hAnsi="Arial" w:cs="Arial"/>
        </w:rPr>
        <w:t>1996)</w:t>
      </w:r>
      <w:r w:rsidR="00763E6A">
        <w:rPr>
          <w:rFonts w:ascii="Arial" w:hAnsi="Arial" w:cs="Arial"/>
        </w:rPr>
        <w:t xml:space="preserve"> stated t</w:t>
      </w:r>
      <w:r w:rsidR="005232DE">
        <w:rPr>
          <w:rFonts w:ascii="Arial" w:hAnsi="Arial" w:cs="Arial"/>
        </w:rPr>
        <w:t>ho</w:t>
      </w:r>
      <w:r w:rsidR="00EF768D" w:rsidRPr="00EF768D">
        <w:rPr>
          <w:rFonts w:ascii="Arial" w:hAnsi="Arial" w:cs="Arial"/>
        </w:rPr>
        <w:t xml:space="preserve">se with learning difficulties </w:t>
      </w:r>
      <w:r w:rsidR="005D7B63">
        <w:rPr>
          <w:rFonts w:ascii="Arial" w:hAnsi="Arial" w:cs="Arial"/>
        </w:rPr>
        <w:t>were</w:t>
      </w:r>
      <w:r w:rsidR="00EF768D" w:rsidRPr="00EF768D">
        <w:rPr>
          <w:rFonts w:ascii="Arial" w:hAnsi="Arial" w:cs="Arial"/>
        </w:rPr>
        <w:t xml:space="preserve"> significantly more likely to be victimised</w:t>
      </w:r>
      <w:r w:rsidR="005D7B63">
        <w:rPr>
          <w:rFonts w:ascii="Arial" w:hAnsi="Arial" w:cs="Arial"/>
        </w:rPr>
        <w:t>.</w:t>
      </w:r>
    </w:p>
    <w:p w14:paraId="407332CF" w14:textId="77777777" w:rsidR="00C168CF" w:rsidRDefault="00C168CF" w:rsidP="00B9392C">
      <w:pPr>
        <w:rPr>
          <w:rFonts w:ascii="Arial" w:hAnsi="Arial" w:cs="Arial"/>
        </w:rPr>
      </w:pPr>
    </w:p>
    <w:p w14:paraId="7315A77B" w14:textId="369BDAA8" w:rsidR="00AE01A6" w:rsidRPr="00AE01A6" w:rsidRDefault="00AE01A6" w:rsidP="00BE00A3">
      <w:pPr>
        <w:rPr>
          <w:rFonts w:ascii="Arial" w:hAnsi="Arial" w:cs="Arial"/>
          <w:b/>
          <w:bCs/>
        </w:rPr>
      </w:pPr>
      <w:r>
        <w:rPr>
          <w:rFonts w:ascii="Arial" w:hAnsi="Arial" w:cs="Arial"/>
          <w:b/>
          <w:bCs/>
        </w:rPr>
        <w:t>Conclusion</w:t>
      </w:r>
    </w:p>
    <w:p w14:paraId="1CAEF6E4" w14:textId="20FA3000" w:rsidR="002467FF" w:rsidRDefault="008E634B" w:rsidP="00F478D9">
      <w:pPr>
        <w:rPr>
          <w:rFonts w:ascii="Arial" w:hAnsi="Arial" w:cs="Arial"/>
        </w:rPr>
      </w:pPr>
      <w:r>
        <w:rPr>
          <w:rFonts w:ascii="Arial" w:hAnsi="Arial" w:cs="Arial"/>
        </w:rPr>
        <w:t>In conclusion, there are many serious and organised crimes which involve exploiting vulnerable people in order to achieve their criminal goals. Some of these exploitation methods are cuckooing, mate crime</w:t>
      </w:r>
      <w:r w:rsidR="003C291D">
        <w:rPr>
          <w:rFonts w:ascii="Arial" w:hAnsi="Arial" w:cs="Arial"/>
        </w:rPr>
        <w:t xml:space="preserve"> and </w:t>
      </w:r>
      <w:r w:rsidR="00EF4A12">
        <w:rPr>
          <w:rFonts w:ascii="Arial" w:hAnsi="Arial" w:cs="Arial"/>
        </w:rPr>
        <w:t xml:space="preserve">using young people as runners. </w:t>
      </w:r>
      <w:r w:rsidR="002467FF">
        <w:rPr>
          <w:rFonts w:ascii="Arial" w:hAnsi="Arial" w:cs="Arial"/>
        </w:rPr>
        <w:t xml:space="preserve">These all create public protection issues for police as there are many victims of crime that need to be safeguarded. </w:t>
      </w:r>
      <w:r w:rsidR="00EF4A12">
        <w:rPr>
          <w:rFonts w:ascii="Arial" w:hAnsi="Arial" w:cs="Arial"/>
        </w:rPr>
        <w:t>Certain members of the public are more vulnerable to exploitation from criminal gangs due to age</w:t>
      </w:r>
      <w:r w:rsidR="00F478D9">
        <w:rPr>
          <w:rFonts w:ascii="Arial" w:hAnsi="Arial" w:cs="Arial"/>
        </w:rPr>
        <w:t>,</w:t>
      </w:r>
      <w:r w:rsidR="00EF4A12">
        <w:rPr>
          <w:rFonts w:ascii="Arial" w:hAnsi="Arial" w:cs="Arial"/>
        </w:rPr>
        <w:t xml:space="preserve"> disability</w:t>
      </w:r>
      <w:r w:rsidR="00F478D9">
        <w:rPr>
          <w:rFonts w:ascii="Arial" w:hAnsi="Arial" w:cs="Arial"/>
        </w:rPr>
        <w:t xml:space="preserve">, lack of parental </w:t>
      </w:r>
      <w:r w:rsidR="00F478D9" w:rsidRPr="009D070A">
        <w:rPr>
          <w:rFonts w:ascii="Arial" w:hAnsi="Arial" w:cs="Arial"/>
        </w:rPr>
        <w:t xml:space="preserve">monitoring </w:t>
      </w:r>
      <w:r w:rsidR="00F478D9">
        <w:rPr>
          <w:rFonts w:ascii="Arial" w:hAnsi="Arial" w:cs="Arial"/>
        </w:rPr>
        <w:t>or</w:t>
      </w:r>
      <w:r w:rsidR="00F478D9" w:rsidRPr="009D070A">
        <w:rPr>
          <w:rFonts w:ascii="Arial" w:hAnsi="Arial" w:cs="Arial"/>
        </w:rPr>
        <w:t xml:space="preserve"> interest, environment</w:t>
      </w:r>
      <w:r w:rsidR="00F478D9">
        <w:rPr>
          <w:rFonts w:ascii="Arial" w:hAnsi="Arial" w:cs="Arial"/>
        </w:rPr>
        <w:t xml:space="preserve"> </w:t>
      </w:r>
      <w:r w:rsidR="00F478D9" w:rsidRPr="009D070A">
        <w:rPr>
          <w:rFonts w:ascii="Arial" w:hAnsi="Arial" w:cs="Arial"/>
        </w:rPr>
        <w:t>safety, deprivation</w:t>
      </w:r>
      <w:r w:rsidR="00F478D9">
        <w:rPr>
          <w:rFonts w:ascii="Arial" w:hAnsi="Arial" w:cs="Arial"/>
        </w:rPr>
        <w:t xml:space="preserve">, </w:t>
      </w:r>
      <w:r w:rsidR="00F478D9" w:rsidRPr="009D070A">
        <w:rPr>
          <w:rFonts w:ascii="Arial" w:hAnsi="Arial" w:cs="Arial"/>
        </w:rPr>
        <w:t>peer and media influences</w:t>
      </w:r>
      <w:r w:rsidR="00F478D9">
        <w:rPr>
          <w:rFonts w:ascii="Arial" w:hAnsi="Arial" w:cs="Arial"/>
        </w:rPr>
        <w:t xml:space="preserve"> and </w:t>
      </w:r>
      <w:r w:rsidR="00F478D9" w:rsidRPr="009D070A">
        <w:rPr>
          <w:rFonts w:ascii="Arial" w:hAnsi="Arial" w:cs="Arial"/>
        </w:rPr>
        <w:t>ethnic</w:t>
      </w:r>
      <w:r w:rsidR="00F478D9">
        <w:rPr>
          <w:rFonts w:ascii="Arial" w:hAnsi="Arial" w:cs="Arial"/>
        </w:rPr>
        <w:t xml:space="preserve"> tension.</w:t>
      </w:r>
    </w:p>
    <w:p w14:paraId="1B6B3413" w14:textId="4B2F7C8F" w:rsidR="00AE01A6" w:rsidRPr="00AE01A6" w:rsidRDefault="002467FF" w:rsidP="00BE00A3">
      <w:pPr>
        <w:rPr>
          <w:rFonts w:ascii="Arial" w:hAnsi="Arial" w:cs="Arial"/>
        </w:rPr>
      </w:pPr>
      <w:r>
        <w:rPr>
          <w:rFonts w:ascii="Arial" w:hAnsi="Arial" w:cs="Arial"/>
          <w:b/>
          <w:bCs/>
        </w:rPr>
        <w:t xml:space="preserve">Word </w:t>
      </w:r>
      <w:r w:rsidRPr="003D120D">
        <w:rPr>
          <w:rFonts w:ascii="Arial" w:hAnsi="Arial" w:cs="Arial"/>
          <w:b/>
          <w:bCs/>
        </w:rPr>
        <w:t xml:space="preserve">Count: </w:t>
      </w:r>
      <w:r w:rsidR="003D120D">
        <w:rPr>
          <w:rFonts w:ascii="Arial" w:hAnsi="Arial" w:cs="Arial"/>
          <w:b/>
          <w:bCs/>
        </w:rPr>
        <w:t>9</w:t>
      </w:r>
      <w:r w:rsidR="00763E6A">
        <w:rPr>
          <w:rFonts w:ascii="Arial" w:hAnsi="Arial" w:cs="Arial"/>
          <w:b/>
          <w:bCs/>
        </w:rPr>
        <w:t>7</w:t>
      </w:r>
      <w:r w:rsidR="005D7B63">
        <w:rPr>
          <w:rFonts w:ascii="Arial" w:hAnsi="Arial" w:cs="Arial"/>
          <w:b/>
          <w:bCs/>
        </w:rPr>
        <w:t>5</w:t>
      </w:r>
    </w:p>
    <w:p w14:paraId="0C9EBD17" w14:textId="77777777" w:rsidR="00A653E1" w:rsidRPr="00F446A8" w:rsidRDefault="00A653E1" w:rsidP="009B098F">
      <w:pPr>
        <w:rPr>
          <w:rFonts w:ascii="Arial" w:hAnsi="Arial" w:cs="Arial"/>
        </w:rPr>
      </w:pPr>
    </w:p>
    <w:p w14:paraId="7B248A5C" w14:textId="54C1C8A6" w:rsidR="00F446A8" w:rsidRPr="00AE01A6" w:rsidRDefault="00AE01A6" w:rsidP="009B098F">
      <w:pPr>
        <w:rPr>
          <w:rFonts w:ascii="Arial" w:hAnsi="Arial" w:cs="Arial"/>
          <w:b/>
          <w:bCs/>
        </w:rPr>
      </w:pPr>
      <w:r w:rsidRPr="00AE01A6">
        <w:rPr>
          <w:rFonts w:ascii="Arial" w:hAnsi="Arial" w:cs="Arial"/>
          <w:b/>
          <w:bCs/>
        </w:rPr>
        <w:t>References</w:t>
      </w:r>
    </w:p>
    <w:p w14:paraId="7ED7661B" w14:textId="77777777" w:rsidR="005011E7" w:rsidRPr="004B5842" w:rsidRDefault="005011E7" w:rsidP="004B5842">
      <w:pPr>
        <w:pStyle w:val="ListParagraph"/>
        <w:numPr>
          <w:ilvl w:val="0"/>
          <w:numId w:val="5"/>
        </w:numPr>
        <w:spacing w:line="240" w:lineRule="auto"/>
        <w:rPr>
          <w:rFonts w:ascii="Arial" w:hAnsi="Arial" w:cs="Arial"/>
        </w:rPr>
      </w:pPr>
      <w:r w:rsidRPr="004B5842">
        <w:rPr>
          <w:rFonts w:ascii="Arial" w:hAnsi="Arial" w:cs="Arial"/>
        </w:rPr>
        <w:t xml:space="preserve">Annan, L.G. </w:t>
      </w:r>
      <w:r w:rsidRPr="004B5842">
        <w:rPr>
          <w:rFonts w:ascii="Arial" w:hAnsi="Arial" w:cs="Arial"/>
          <w:i/>
          <w:iCs/>
        </w:rPr>
        <w:t>et al.</w:t>
      </w:r>
      <w:r w:rsidRPr="004B5842">
        <w:rPr>
          <w:rFonts w:ascii="Arial" w:hAnsi="Arial" w:cs="Arial"/>
        </w:rPr>
        <w:t xml:space="preserve"> (2022) ‘What makes young people get involved with street gangs in London? A study of the perceived risk factors’, </w:t>
      </w:r>
      <w:r w:rsidRPr="004B5842">
        <w:rPr>
          <w:rFonts w:ascii="Arial" w:hAnsi="Arial" w:cs="Arial"/>
          <w:i/>
          <w:iCs/>
        </w:rPr>
        <w:t>Journal of Community Psychology</w:t>
      </w:r>
      <w:r w:rsidRPr="004B5842">
        <w:rPr>
          <w:rFonts w:ascii="Arial" w:hAnsi="Arial" w:cs="Arial"/>
        </w:rPr>
        <w:t>, 50(5), pp. 2198–2213. doi:10.1002/jcop.22767.</w:t>
      </w:r>
    </w:p>
    <w:p w14:paraId="2F6B1727" w14:textId="77777777" w:rsidR="005011E7" w:rsidRPr="004B5842" w:rsidRDefault="005011E7" w:rsidP="004B5842">
      <w:pPr>
        <w:pStyle w:val="ListParagraph"/>
        <w:spacing w:line="240" w:lineRule="auto"/>
        <w:ind w:left="360"/>
        <w:rPr>
          <w:rFonts w:ascii="Arial" w:hAnsi="Arial" w:cs="Arial"/>
        </w:rPr>
      </w:pPr>
    </w:p>
    <w:p w14:paraId="0D59FCDF" w14:textId="4AAC6EDF" w:rsidR="009D6F7D" w:rsidRDefault="00AE01A6" w:rsidP="009D6F7D">
      <w:pPr>
        <w:pStyle w:val="ListParagraph"/>
        <w:numPr>
          <w:ilvl w:val="0"/>
          <w:numId w:val="5"/>
        </w:numPr>
        <w:spacing w:line="240" w:lineRule="auto"/>
        <w:rPr>
          <w:rFonts w:ascii="Arial" w:hAnsi="Arial" w:cs="Arial"/>
        </w:rPr>
      </w:pPr>
      <w:r w:rsidRPr="004B5842">
        <w:rPr>
          <w:rFonts w:ascii="Arial" w:hAnsi="Arial" w:cs="Arial"/>
        </w:rPr>
        <w:t xml:space="preserve">Ashton, S. and </w:t>
      </w:r>
      <w:proofErr w:type="spellStart"/>
      <w:r w:rsidRPr="004B5842">
        <w:rPr>
          <w:rFonts w:ascii="Arial" w:hAnsi="Arial" w:cs="Arial"/>
        </w:rPr>
        <w:t>Bussu</w:t>
      </w:r>
      <w:proofErr w:type="spellEnd"/>
      <w:r w:rsidRPr="004B5842">
        <w:rPr>
          <w:rFonts w:ascii="Arial" w:hAnsi="Arial" w:cs="Arial"/>
        </w:rPr>
        <w:t>, A., (2020) Peer groups, street gangs and organised crime in the narratives of adolescent male offenders. </w:t>
      </w:r>
      <w:r w:rsidRPr="004B5842">
        <w:rPr>
          <w:rFonts w:ascii="Arial" w:hAnsi="Arial" w:cs="Arial"/>
          <w:i/>
          <w:iCs/>
        </w:rPr>
        <w:t>Journal of Criminal Psychology, </w:t>
      </w:r>
      <w:r w:rsidRPr="004B5842">
        <w:rPr>
          <w:rFonts w:ascii="Arial" w:hAnsi="Arial" w:cs="Arial"/>
          <w:b/>
          <w:bCs/>
        </w:rPr>
        <w:t>10</w:t>
      </w:r>
      <w:r w:rsidRPr="004B5842">
        <w:rPr>
          <w:rFonts w:ascii="Arial" w:hAnsi="Arial" w:cs="Arial"/>
        </w:rPr>
        <w:t>(4), pp. 277-292.</w:t>
      </w:r>
    </w:p>
    <w:p w14:paraId="5770889A" w14:textId="77777777" w:rsidR="009D6F7D" w:rsidRPr="009D6F7D" w:rsidRDefault="009D6F7D" w:rsidP="009D6F7D">
      <w:pPr>
        <w:spacing w:after="0" w:line="240" w:lineRule="auto"/>
        <w:rPr>
          <w:rFonts w:ascii="Arial" w:hAnsi="Arial" w:cs="Arial"/>
        </w:rPr>
      </w:pPr>
    </w:p>
    <w:p w14:paraId="2A487BD3" w14:textId="41F7E329" w:rsidR="004B5842" w:rsidRPr="004B5842" w:rsidRDefault="004B5842" w:rsidP="004B5842">
      <w:pPr>
        <w:pStyle w:val="NormalWeb"/>
        <w:numPr>
          <w:ilvl w:val="0"/>
          <w:numId w:val="5"/>
        </w:numPr>
        <w:spacing w:before="0" w:beforeAutospacing="0" w:after="240" w:afterAutospacing="0"/>
        <w:rPr>
          <w:rFonts w:ascii="Arial" w:hAnsi="Arial" w:cs="Arial"/>
        </w:rPr>
      </w:pPr>
      <w:r w:rsidRPr="004B5842">
        <w:rPr>
          <w:rFonts w:ascii="Arial" w:hAnsi="Arial" w:cs="Arial"/>
        </w:rPr>
        <w:t xml:space="preserve">Bowen, E., &amp; Swift, C. (2019). The prevalence and correlates of partner violence used and experienced by adults with intellectual disabilities: A systematic review and call to action. Trauma, Violence, and Abuse, 20(5), 693- 705. </w:t>
      </w:r>
      <w:hyperlink r:id="rId16" w:history="1">
        <w:r w:rsidRPr="004B5842">
          <w:rPr>
            <w:rStyle w:val="Hyperlink"/>
            <w:rFonts w:ascii="Arial" w:hAnsi="Arial" w:cs="Arial"/>
          </w:rPr>
          <w:t>https://doi.org/10.1177/1524838017728707</w:t>
        </w:r>
      </w:hyperlink>
      <w:r w:rsidRPr="004B5842">
        <w:rPr>
          <w:rFonts w:ascii="Arial" w:hAnsi="Arial" w:cs="Arial"/>
        </w:rPr>
        <w:t xml:space="preserve"> </w:t>
      </w:r>
    </w:p>
    <w:p w14:paraId="7D7A8AEE" w14:textId="3A0FF5CF" w:rsidR="00763E6A" w:rsidRDefault="004B5842" w:rsidP="004B5842">
      <w:pPr>
        <w:pStyle w:val="NormalWeb"/>
        <w:numPr>
          <w:ilvl w:val="0"/>
          <w:numId w:val="5"/>
        </w:numPr>
        <w:spacing w:before="0" w:beforeAutospacing="0" w:after="240" w:afterAutospacing="0"/>
        <w:rPr>
          <w:rFonts w:ascii="Arial" w:hAnsi="Arial" w:cs="Arial"/>
        </w:rPr>
      </w:pPr>
      <w:r w:rsidRPr="004B5842">
        <w:rPr>
          <w:rFonts w:ascii="Arial" w:hAnsi="Arial" w:cs="Arial"/>
        </w:rPr>
        <w:t xml:space="preserve">Capaldi, D.M., Knoble, N.B., Shortt, J.W. and Kim, H.K. (2012). A Systematic Review of Risk Factors for Intimate Partner Violence. </w:t>
      </w:r>
      <w:r w:rsidRPr="004B5842">
        <w:rPr>
          <w:rFonts w:ascii="Arial" w:hAnsi="Arial" w:cs="Arial"/>
          <w:i/>
          <w:iCs/>
        </w:rPr>
        <w:t>Partner Abuse</w:t>
      </w:r>
      <w:r w:rsidRPr="004B5842">
        <w:rPr>
          <w:rFonts w:ascii="Arial" w:hAnsi="Arial" w:cs="Arial"/>
        </w:rPr>
        <w:t xml:space="preserve">, [online] 3(2), pp.231–280. </w:t>
      </w:r>
      <w:proofErr w:type="spellStart"/>
      <w:proofErr w:type="gramStart"/>
      <w:r w:rsidRPr="004B5842">
        <w:rPr>
          <w:rFonts w:ascii="Arial" w:hAnsi="Arial" w:cs="Arial"/>
        </w:rPr>
        <w:t>doi:https</w:t>
      </w:r>
      <w:proofErr w:type="spellEnd"/>
      <w:r w:rsidRPr="004B5842">
        <w:rPr>
          <w:rFonts w:ascii="Arial" w:hAnsi="Arial" w:cs="Arial"/>
        </w:rPr>
        <w:t>://doi.org/10.1891/1946-6560.3.2.231</w:t>
      </w:r>
      <w:proofErr w:type="gramEnd"/>
      <w:r w:rsidRPr="004B5842">
        <w:rPr>
          <w:rFonts w:ascii="Arial" w:hAnsi="Arial" w:cs="Arial"/>
        </w:rPr>
        <w:t>.</w:t>
      </w:r>
    </w:p>
    <w:p w14:paraId="386EBFDD" w14:textId="7086228B" w:rsidR="009D6F7D" w:rsidRDefault="009D6F7D" w:rsidP="009D6F7D">
      <w:pPr>
        <w:pStyle w:val="ListParagraph"/>
        <w:numPr>
          <w:ilvl w:val="0"/>
          <w:numId w:val="5"/>
        </w:numPr>
        <w:spacing w:line="240" w:lineRule="auto"/>
        <w:rPr>
          <w:rFonts w:ascii="Arial" w:hAnsi="Arial" w:cs="Arial"/>
        </w:rPr>
      </w:pPr>
      <w:r w:rsidRPr="004B5842">
        <w:rPr>
          <w:rFonts w:ascii="Arial" w:hAnsi="Arial" w:cs="Arial"/>
        </w:rPr>
        <w:t xml:space="preserve">Davies, L., Ford-Gilboe, M., Willson, A., Varcoe, C., Wuest, J., Campbell, J., &amp; Scott-Storey, K. (2015). </w:t>
      </w:r>
      <w:r w:rsidRPr="004B5842">
        <w:rPr>
          <w:rFonts w:ascii="Arial" w:hAnsi="Arial" w:cs="Arial"/>
          <w:i/>
          <w:iCs/>
        </w:rPr>
        <w:t xml:space="preserve">Patterns of cumulative abuse among female survivors of intimate partner violence: Links to women’s health and socioeconomic status. </w:t>
      </w:r>
      <w:r w:rsidRPr="004B5842">
        <w:rPr>
          <w:rFonts w:ascii="Arial" w:hAnsi="Arial" w:cs="Arial"/>
        </w:rPr>
        <w:t xml:space="preserve">Violence Against Women, 21(1), 30-48. </w:t>
      </w:r>
      <w:r>
        <w:rPr>
          <w:rFonts w:ascii="Arial" w:hAnsi="Arial" w:cs="Arial"/>
        </w:rPr>
        <w:t xml:space="preserve">Available at: </w:t>
      </w:r>
      <w:hyperlink r:id="rId17" w:history="1">
        <w:r w:rsidRPr="00307DB9">
          <w:rPr>
            <w:rStyle w:val="Hyperlink"/>
            <w:rFonts w:ascii="Arial" w:hAnsi="Arial" w:cs="Arial"/>
          </w:rPr>
          <w:t>https://doi.org/10.1177/1077801214564076</w:t>
        </w:r>
      </w:hyperlink>
      <w:r>
        <w:rPr>
          <w:rFonts w:ascii="Arial" w:hAnsi="Arial" w:cs="Arial"/>
        </w:rPr>
        <w:t xml:space="preserve"> Accessed on 24th November 2024.</w:t>
      </w:r>
    </w:p>
    <w:p w14:paraId="22201521" w14:textId="77777777" w:rsidR="009D6F7D" w:rsidRDefault="009D6F7D" w:rsidP="009D6F7D">
      <w:pPr>
        <w:pStyle w:val="ListParagraph"/>
        <w:spacing w:line="240" w:lineRule="auto"/>
        <w:ind w:left="360"/>
        <w:rPr>
          <w:rFonts w:ascii="Arial" w:hAnsi="Arial" w:cs="Arial"/>
        </w:rPr>
      </w:pPr>
    </w:p>
    <w:p w14:paraId="48D02ED6" w14:textId="1E2EE701" w:rsidR="009D6F7D" w:rsidRPr="009D6F7D" w:rsidRDefault="009D6F7D" w:rsidP="009D6F7D">
      <w:pPr>
        <w:pStyle w:val="ListParagraph"/>
        <w:numPr>
          <w:ilvl w:val="0"/>
          <w:numId w:val="5"/>
        </w:numPr>
        <w:spacing w:line="240" w:lineRule="auto"/>
        <w:rPr>
          <w:rFonts w:ascii="Arial" w:hAnsi="Arial" w:cs="Arial"/>
        </w:rPr>
      </w:pPr>
      <w:r w:rsidRPr="004B5842">
        <w:rPr>
          <w:rFonts w:ascii="Arial" w:hAnsi="Arial" w:cs="Arial"/>
        </w:rPr>
        <w:lastRenderedPageBreak/>
        <w:t>Hesketh, R.F. (2018), “</w:t>
      </w:r>
      <w:r w:rsidRPr="004B5842">
        <w:rPr>
          <w:rFonts w:ascii="Arial" w:hAnsi="Arial" w:cs="Arial"/>
          <w:i/>
          <w:iCs/>
        </w:rPr>
        <w:t>A critical exploration of why some individuals with similar backgrounds do or do not become involved in deviant street groups and the potential implications for their future life choices</w:t>
      </w:r>
      <w:r w:rsidRPr="004B5842">
        <w:rPr>
          <w:rFonts w:ascii="Arial" w:hAnsi="Arial" w:cs="Arial"/>
        </w:rPr>
        <w:t>”,</w:t>
      </w:r>
      <w:r>
        <w:rPr>
          <w:rFonts w:ascii="Arial" w:hAnsi="Arial" w:cs="Arial"/>
        </w:rPr>
        <w:t xml:space="preserve"> </w:t>
      </w:r>
      <w:r w:rsidRPr="004B5842">
        <w:rPr>
          <w:rFonts w:ascii="Arial" w:hAnsi="Arial" w:cs="Arial"/>
        </w:rPr>
        <w:t>University of Chester</w:t>
      </w:r>
      <w:r>
        <w:rPr>
          <w:rFonts w:ascii="Arial" w:hAnsi="Arial" w:cs="Arial"/>
        </w:rPr>
        <w:t>.</w:t>
      </w:r>
    </w:p>
    <w:p w14:paraId="3F4266A4" w14:textId="77777777" w:rsidR="009D6F7D" w:rsidRPr="004B5842" w:rsidRDefault="009D6F7D" w:rsidP="009D6F7D">
      <w:pPr>
        <w:pStyle w:val="NormalWeb"/>
        <w:numPr>
          <w:ilvl w:val="0"/>
          <w:numId w:val="5"/>
        </w:numPr>
        <w:spacing w:before="0" w:beforeAutospacing="0" w:after="240" w:afterAutospacing="0"/>
        <w:rPr>
          <w:rFonts w:ascii="Arial" w:hAnsi="Arial" w:cs="Arial"/>
        </w:rPr>
      </w:pPr>
      <w:r w:rsidRPr="004B5842">
        <w:rPr>
          <w:rFonts w:ascii="Arial" w:hAnsi="Arial" w:cs="Arial"/>
        </w:rPr>
        <w:t xml:space="preserve">HM Government (2018). </w:t>
      </w:r>
      <w:r w:rsidRPr="004B5842">
        <w:rPr>
          <w:rFonts w:ascii="Arial" w:hAnsi="Arial" w:cs="Arial"/>
          <w:i/>
          <w:iCs/>
        </w:rPr>
        <w:t>Serious Violence Strategy</w:t>
      </w:r>
      <w:r w:rsidRPr="004B5842">
        <w:rPr>
          <w:rFonts w:ascii="Arial" w:hAnsi="Arial" w:cs="Arial"/>
        </w:rPr>
        <w:t xml:space="preserve">. [online] Available at: </w:t>
      </w:r>
      <w:hyperlink r:id="rId18" w:history="1">
        <w:r w:rsidRPr="004B5842">
          <w:rPr>
            <w:rStyle w:val="Hyperlink"/>
            <w:rFonts w:ascii="Arial" w:hAnsi="Arial" w:cs="Arial"/>
          </w:rPr>
          <w:t>https://assets.publishing.service.gov.uk/media/5acb21d140f0b64fed0afd55/serious-violence-strategy.pdf</w:t>
        </w:r>
      </w:hyperlink>
      <w:r w:rsidRPr="004B5842">
        <w:rPr>
          <w:rFonts w:ascii="Arial" w:hAnsi="Arial" w:cs="Arial"/>
        </w:rPr>
        <w:t>. Accessed on 24</w:t>
      </w:r>
      <w:r w:rsidRPr="004B5842">
        <w:rPr>
          <w:rFonts w:ascii="Arial" w:hAnsi="Arial" w:cs="Arial"/>
          <w:vertAlign w:val="superscript"/>
        </w:rPr>
        <w:t>th</w:t>
      </w:r>
      <w:r w:rsidRPr="004B5842">
        <w:rPr>
          <w:rFonts w:ascii="Arial" w:hAnsi="Arial" w:cs="Arial"/>
        </w:rPr>
        <w:t xml:space="preserve"> November 2024.</w:t>
      </w:r>
    </w:p>
    <w:p w14:paraId="337FE40A" w14:textId="481FBE6E" w:rsidR="009D6F7D" w:rsidRDefault="009D6F7D" w:rsidP="00030EB2">
      <w:pPr>
        <w:pStyle w:val="NormalWeb"/>
        <w:numPr>
          <w:ilvl w:val="0"/>
          <w:numId w:val="5"/>
        </w:numPr>
        <w:spacing w:before="0" w:beforeAutospacing="0" w:after="240" w:afterAutospacing="0"/>
        <w:rPr>
          <w:rFonts w:ascii="Arial" w:hAnsi="Arial" w:cs="Arial"/>
        </w:rPr>
      </w:pPr>
      <w:r w:rsidRPr="009D6F7D">
        <w:rPr>
          <w:rFonts w:ascii="Arial" w:hAnsi="Arial" w:cs="Arial"/>
        </w:rPr>
        <w:t xml:space="preserve">HMICFRS (n.d.). </w:t>
      </w:r>
      <w:r w:rsidRPr="009D6F7D">
        <w:rPr>
          <w:rFonts w:ascii="Arial" w:hAnsi="Arial" w:cs="Arial"/>
          <w:i/>
          <w:iCs/>
        </w:rPr>
        <w:t>Cuckooing</w:t>
      </w:r>
      <w:r w:rsidRPr="009D6F7D">
        <w:rPr>
          <w:rFonts w:ascii="Arial" w:hAnsi="Arial" w:cs="Arial"/>
        </w:rPr>
        <w:t xml:space="preserve">. [online] His Majesty’s Inspectorate of Constabulary and Fire &amp; Rescue Services. Available at: </w:t>
      </w:r>
      <w:hyperlink r:id="rId19" w:history="1">
        <w:r w:rsidRPr="009D6F7D">
          <w:rPr>
            <w:rStyle w:val="Hyperlink"/>
            <w:rFonts w:ascii="Arial" w:hAnsi="Arial" w:cs="Arial"/>
          </w:rPr>
          <w:t>https://hmicfrs.justiceinspectorates.gov.uk/glossary/cuckooing/</w:t>
        </w:r>
      </w:hyperlink>
      <w:r w:rsidRPr="009D6F7D">
        <w:rPr>
          <w:rFonts w:ascii="Arial" w:hAnsi="Arial" w:cs="Arial"/>
        </w:rPr>
        <w:t>. Accessed on 24</w:t>
      </w:r>
      <w:r w:rsidRPr="009D6F7D">
        <w:rPr>
          <w:rFonts w:ascii="Arial" w:hAnsi="Arial" w:cs="Arial"/>
          <w:vertAlign w:val="superscript"/>
        </w:rPr>
        <w:t>th</w:t>
      </w:r>
      <w:r w:rsidRPr="009D6F7D">
        <w:rPr>
          <w:rFonts w:ascii="Arial" w:hAnsi="Arial" w:cs="Arial"/>
        </w:rPr>
        <w:t xml:space="preserve"> November 2024.</w:t>
      </w:r>
    </w:p>
    <w:p w14:paraId="72D0E734" w14:textId="6575E110" w:rsidR="009D6F7D" w:rsidRPr="009D6F7D" w:rsidRDefault="009D6F7D" w:rsidP="009D6F7D">
      <w:pPr>
        <w:pStyle w:val="NormalWeb"/>
        <w:numPr>
          <w:ilvl w:val="0"/>
          <w:numId w:val="5"/>
        </w:numPr>
        <w:spacing w:before="0" w:beforeAutospacing="0" w:after="240" w:afterAutospacing="0"/>
        <w:rPr>
          <w:rFonts w:ascii="Arial" w:hAnsi="Arial" w:cs="Arial"/>
        </w:rPr>
      </w:pPr>
      <w:r w:rsidRPr="004B5842">
        <w:rPr>
          <w:rFonts w:ascii="Arial" w:hAnsi="Arial" w:cs="Arial"/>
        </w:rPr>
        <w:t xml:space="preserve">Home Office (2023). </w:t>
      </w:r>
      <w:r w:rsidRPr="004B5842">
        <w:rPr>
          <w:rFonts w:ascii="Arial" w:hAnsi="Arial" w:cs="Arial"/>
          <w:i/>
          <w:iCs/>
        </w:rPr>
        <w:t>Criminal exploitation of children and vulnerable adults: county lines</w:t>
      </w:r>
      <w:r w:rsidRPr="004B5842">
        <w:rPr>
          <w:rFonts w:ascii="Arial" w:hAnsi="Arial" w:cs="Arial"/>
        </w:rPr>
        <w:t xml:space="preserve">. Gov.uk. Available at: </w:t>
      </w:r>
      <w:hyperlink r:id="rId20" w:history="1">
        <w:r w:rsidRPr="004B5842">
          <w:rPr>
            <w:rStyle w:val="Hyperlink"/>
            <w:rFonts w:ascii="Arial" w:hAnsi="Arial" w:cs="Arial"/>
          </w:rPr>
          <w:t>https://www.gov.uk/government/publications/criminal-exploitation-of-children-and-vulnerable-adults-county-lines/criminal-exploitation-of-children-and-vulnerable-adults-county-lines</w:t>
        </w:r>
      </w:hyperlink>
      <w:r w:rsidRPr="004B5842">
        <w:rPr>
          <w:rFonts w:ascii="Arial" w:hAnsi="Arial" w:cs="Arial"/>
        </w:rPr>
        <w:t>. Accessed on 24</w:t>
      </w:r>
      <w:r w:rsidRPr="004B5842">
        <w:rPr>
          <w:rFonts w:ascii="Arial" w:hAnsi="Arial" w:cs="Arial"/>
          <w:vertAlign w:val="superscript"/>
        </w:rPr>
        <w:t>th</w:t>
      </w:r>
      <w:r w:rsidRPr="004B5842">
        <w:rPr>
          <w:rFonts w:ascii="Arial" w:hAnsi="Arial" w:cs="Arial"/>
        </w:rPr>
        <w:t xml:space="preserve"> November 2024. </w:t>
      </w:r>
    </w:p>
    <w:p w14:paraId="07BA5323" w14:textId="290A72E4" w:rsidR="00763E6A" w:rsidRDefault="00763E6A" w:rsidP="009D6F7D">
      <w:pPr>
        <w:pStyle w:val="NormalWeb"/>
        <w:numPr>
          <w:ilvl w:val="0"/>
          <w:numId w:val="5"/>
        </w:numPr>
        <w:spacing w:before="0" w:beforeAutospacing="0" w:after="240" w:afterAutospacing="0"/>
        <w:rPr>
          <w:rFonts w:ascii="Arial" w:hAnsi="Arial" w:cs="Arial"/>
        </w:rPr>
      </w:pPr>
      <w:r w:rsidRPr="004B5842">
        <w:rPr>
          <w:rFonts w:ascii="Arial" w:hAnsi="Arial" w:cs="Arial"/>
        </w:rPr>
        <w:t xml:space="preserve">Home Office (2014). </w:t>
      </w:r>
      <w:r w:rsidRPr="004B5842">
        <w:rPr>
          <w:rFonts w:ascii="Arial" w:hAnsi="Arial" w:cs="Arial"/>
          <w:i/>
          <w:iCs/>
        </w:rPr>
        <w:t>Serious and Organised Crime Strategy</w:t>
      </w:r>
      <w:r w:rsidRPr="004B5842">
        <w:rPr>
          <w:rFonts w:ascii="Arial" w:hAnsi="Arial" w:cs="Arial"/>
        </w:rPr>
        <w:t xml:space="preserve">. [online] GOV.UK. Available at: </w:t>
      </w:r>
      <w:hyperlink r:id="rId21" w:history="1">
        <w:r w:rsidRPr="004B5842">
          <w:rPr>
            <w:rStyle w:val="Hyperlink"/>
            <w:rFonts w:ascii="Arial" w:hAnsi="Arial" w:cs="Arial"/>
          </w:rPr>
          <w:t>https://www.gov.uk/government/collections/serious-and-organised-crime-strategy</w:t>
        </w:r>
      </w:hyperlink>
      <w:r w:rsidRPr="004B5842">
        <w:rPr>
          <w:rFonts w:ascii="Arial" w:hAnsi="Arial" w:cs="Arial"/>
        </w:rPr>
        <w:t>.</w:t>
      </w:r>
      <w:r w:rsidRPr="004B5842">
        <w:rPr>
          <w:rFonts w:ascii="Arial" w:hAnsi="Arial" w:cs="Arial"/>
        </w:rPr>
        <w:t xml:space="preserve"> Accessed on 24</w:t>
      </w:r>
      <w:r w:rsidRPr="004B5842">
        <w:rPr>
          <w:rFonts w:ascii="Arial" w:hAnsi="Arial" w:cs="Arial"/>
          <w:vertAlign w:val="superscript"/>
        </w:rPr>
        <w:t>th</w:t>
      </w:r>
      <w:r w:rsidRPr="004B5842">
        <w:rPr>
          <w:rFonts w:ascii="Arial" w:hAnsi="Arial" w:cs="Arial"/>
        </w:rPr>
        <w:t xml:space="preserve"> November 2024.</w:t>
      </w:r>
    </w:p>
    <w:p w14:paraId="5F3E41E4" w14:textId="634446C0" w:rsidR="009D6F7D" w:rsidRPr="009D6F7D" w:rsidRDefault="009D6F7D" w:rsidP="009D6F7D">
      <w:pPr>
        <w:pStyle w:val="ListParagraph"/>
        <w:numPr>
          <w:ilvl w:val="0"/>
          <w:numId w:val="5"/>
        </w:numPr>
        <w:spacing w:line="240" w:lineRule="auto"/>
        <w:rPr>
          <w:rFonts w:ascii="Arial" w:hAnsi="Arial" w:cs="Arial"/>
        </w:rPr>
      </w:pPr>
      <w:r w:rsidRPr="004B5842">
        <w:rPr>
          <w:rFonts w:ascii="Arial" w:hAnsi="Arial" w:cs="Arial"/>
          <w:kern w:val="0"/>
        </w:rPr>
        <w:t xml:space="preserve">Howell, J. C., &amp; Egley, A. (2005). </w:t>
      </w:r>
      <w:r w:rsidRPr="004B5842">
        <w:rPr>
          <w:rFonts w:ascii="Arial" w:hAnsi="Arial" w:cs="Arial"/>
          <w:i/>
          <w:iCs/>
          <w:kern w:val="0"/>
        </w:rPr>
        <w:t>Moving risk factors into developmental theories of gang membership.</w:t>
      </w:r>
      <w:r w:rsidRPr="004B5842">
        <w:rPr>
          <w:rFonts w:ascii="Arial" w:hAnsi="Arial" w:cs="Arial"/>
          <w:kern w:val="0"/>
        </w:rPr>
        <w:t xml:space="preserve"> Youth Violence and Juvenile Justice, 3(4), 334</w:t>
      </w:r>
      <w:r w:rsidRPr="004B5842">
        <w:rPr>
          <w:rFonts w:ascii="Arial" w:eastAsia="AdvTTa9c1b374+20" w:hAnsi="Arial" w:cs="Arial"/>
          <w:kern w:val="0"/>
        </w:rPr>
        <w:t>–</w:t>
      </w:r>
      <w:r w:rsidRPr="004B5842">
        <w:rPr>
          <w:rFonts w:ascii="Arial" w:hAnsi="Arial" w:cs="Arial"/>
          <w:kern w:val="0"/>
        </w:rPr>
        <w:t>354.</w:t>
      </w:r>
    </w:p>
    <w:p w14:paraId="360189C3" w14:textId="77777777" w:rsidR="00763E6A" w:rsidRPr="004B5842" w:rsidRDefault="003D120D" w:rsidP="004B5842">
      <w:pPr>
        <w:pStyle w:val="NormalWeb"/>
        <w:numPr>
          <w:ilvl w:val="0"/>
          <w:numId w:val="5"/>
        </w:numPr>
        <w:spacing w:before="0" w:beforeAutospacing="0" w:after="240" w:afterAutospacing="0"/>
        <w:rPr>
          <w:rFonts w:ascii="Arial" w:hAnsi="Arial" w:cs="Arial"/>
        </w:rPr>
      </w:pPr>
      <w:r w:rsidRPr="004B5842">
        <w:rPr>
          <w:rFonts w:ascii="Arial" w:hAnsi="Arial" w:cs="Arial"/>
        </w:rPr>
        <w:t xml:space="preserve">Landman, R. A. (2014). A counterfeit friendship: Mate crime and people with learning disabilities. The Journal of Adult Protection, 16(6), 355-365. </w:t>
      </w:r>
      <w:hyperlink r:id="rId22" w:history="1">
        <w:r w:rsidRPr="004B5842">
          <w:rPr>
            <w:rStyle w:val="Hyperlink"/>
            <w:rFonts w:ascii="Arial" w:hAnsi="Arial" w:cs="Arial"/>
          </w:rPr>
          <w:t>https://doi.org/10.1108/JAP-10-2013-0043</w:t>
        </w:r>
      </w:hyperlink>
      <w:r w:rsidRPr="004B5842">
        <w:rPr>
          <w:rFonts w:ascii="Arial" w:hAnsi="Arial" w:cs="Arial"/>
        </w:rPr>
        <w:t xml:space="preserve"> </w:t>
      </w:r>
    </w:p>
    <w:p w14:paraId="59551DF6" w14:textId="304FDC33" w:rsidR="00763E6A" w:rsidRDefault="00763E6A" w:rsidP="004B5842">
      <w:pPr>
        <w:pStyle w:val="NormalWeb"/>
        <w:numPr>
          <w:ilvl w:val="0"/>
          <w:numId w:val="5"/>
        </w:numPr>
        <w:spacing w:before="0" w:beforeAutospacing="0" w:after="240" w:afterAutospacing="0"/>
        <w:rPr>
          <w:rFonts w:ascii="Arial" w:hAnsi="Arial" w:cs="Arial"/>
        </w:rPr>
      </w:pPr>
      <w:r w:rsidRPr="004B5842">
        <w:rPr>
          <w:rFonts w:ascii="Arial" w:hAnsi="Arial" w:cs="Arial"/>
        </w:rPr>
        <w:t xml:space="preserve">Lee, E. (2022). </w:t>
      </w:r>
      <w:r w:rsidRPr="004B5842">
        <w:rPr>
          <w:rFonts w:ascii="Arial" w:hAnsi="Arial" w:cs="Arial"/>
          <w:i/>
          <w:iCs/>
        </w:rPr>
        <w:t>What is Cuckooing?</w:t>
      </w:r>
      <w:r w:rsidRPr="004B5842">
        <w:rPr>
          <w:rFonts w:ascii="Arial" w:hAnsi="Arial" w:cs="Arial"/>
        </w:rPr>
        <w:t xml:space="preserve"> [online] CPD Online College. Available at: </w:t>
      </w:r>
      <w:hyperlink r:id="rId23" w:history="1">
        <w:r w:rsidRPr="004B5842">
          <w:rPr>
            <w:rStyle w:val="Hyperlink"/>
            <w:rFonts w:ascii="Arial" w:hAnsi="Arial" w:cs="Arial"/>
          </w:rPr>
          <w:t>https://cpdonline.co.uk/knowledge-base/safeguarding/cuckooing/</w:t>
        </w:r>
      </w:hyperlink>
      <w:r w:rsidRPr="004B5842">
        <w:rPr>
          <w:rFonts w:ascii="Arial" w:hAnsi="Arial" w:cs="Arial"/>
        </w:rPr>
        <w:t>.</w:t>
      </w:r>
      <w:r w:rsidRPr="004B5842">
        <w:rPr>
          <w:rFonts w:ascii="Arial" w:hAnsi="Arial" w:cs="Arial"/>
        </w:rPr>
        <w:t xml:space="preserve"> </w:t>
      </w:r>
      <w:r w:rsidRPr="004B5842">
        <w:rPr>
          <w:rFonts w:ascii="Arial" w:hAnsi="Arial" w:cs="Arial"/>
        </w:rPr>
        <w:t>Accessed on 24</w:t>
      </w:r>
      <w:r w:rsidRPr="004B5842">
        <w:rPr>
          <w:rFonts w:ascii="Arial" w:hAnsi="Arial" w:cs="Arial"/>
          <w:vertAlign w:val="superscript"/>
        </w:rPr>
        <w:t>th</w:t>
      </w:r>
      <w:r w:rsidRPr="004B5842">
        <w:rPr>
          <w:rFonts w:ascii="Arial" w:hAnsi="Arial" w:cs="Arial"/>
        </w:rPr>
        <w:t xml:space="preserve"> November 2024.</w:t>
      </w:r>
    </w:p>
    <w:p w14:paraId="6535EA06" w14:textId="4071A419" w:rsidR="009D6F7D" w:rsidRPr="009D6F7D" w:rsidRDefault="009D6F7D" w:rsidP="009D6F7D">
      <w:pPr>
        <w:pStyle w:val="ListParagraph"/>
        <w:numPr>
          <w:ilvl w:val="0"/>
          <w:numId w:val="5"/>
        </w:numPr>
        <w:spacing w:line="240" w:lineRule="auto"/>
        <w:rPr>
          <w:rFonts w:ascii="Arial" w:hAnsi="Arial" w:cs="Arial"/>
        </w:rPr>
      </w:pPr>
      <w:r w:rsidRPr="004B5842">
        <w:rPr>
          <w:rFonts w:ascii="Arial" w:hAnsi="Arial" w:cs="Arial"/>
          <w:kern w:val="0"/>
        </w:rPr>
        <w:t>Pinkney, C., &amp; Robinson</w:t>
      </w:r>
      <w:r w:rsidRPr="004B5842">
        <w:rPr>
          <w:rFonts w:ascii="Cambria Math" w:eastAsia="AdvTTa9c1b374+20" w:hAnsi="Cambria Math" w:cs="Cambria Math"/>
          <w:kern w:val="0"/>
        </w:rPr>
        <w:t>‐</w:t>
      </w:r>
      <w:r w:rsidRPr="004B5842">
        <w:rPr>
          <w:rFonts w:ascii="Arial" w:hAnsi="Arial" w:cs="Arial"/>
          <w:kern w:val="0"/>
        </w:rPr>
        <w:t xml:space="preserve">Edwards, S. (2018). </w:t>
      </w:r>
      <w:r w:rsidRPr="004B5842">
        <w:rPr>
          <w:rFonts w:ascii="Arial" w:hAnsi="Arial" w:cs="Arial"/>
          <w:i/>
          <w:iCs/>
          <w:kern w:val="0"/>
        </w:rPr>
        <w:t>Gangs, music and the mediatisation of crime: Expressions, violations and validations. Safer Communities</w:t>
      </w:r>
      <w:r w:rsidRPr="004B5842">
        <w:rPr>
          <w:rFonts w:ascii="Arial" w:hAnsi="Arial" w:cs="Arial"/>
          <w:kern w:val="0"/>
        </w:rPr>
        <w:t>, 17(2), 103</w:t>
      </w:r>
      <w:r w:rsidRPr="004B5842">
        <w:rPr>
          <w:rFonts w:ascii="Arial" w:eastAsia="AdvTTa9c1b374+20" w:hAnsi="Arial" w:cs="Arial"/>
          <w:kern w:val="0"/>
        </w:rPr>
        <w:t>–</w:t>
      </w:r>
      <w:r w:rsidRPr="004B5842">
        <w:rPr>
          <w:rFonts w:ascii="Arial" w:hAnsi="Arial" w:cs="Arial"/>
          <w:kern w:val="0"/>
        </w:rPr>
        <w:t>118.</w:t>
      </w:r>
    </w:p>
    <w:p w14:paraId="5C6B1899" w14:textId="460C0E51" w:rsidR="009D6F7D" w:rsidRPr="009D6F7D" w:rsidRDefault="009D6F7D" w:rsidP="009D6F7D">
      <w:pPr>
        <w:pStyle w:val="NormalWeb"/>
        <w:numPr>
          <w:ilvl w:val="0"/>
          <w:numId w:val="5"/>
        </w:numPr>
        <w:spacing w:before="0" w:beforeAutospacing="0" w:after="240" w:afterAutospacing="0"/>
        <w:rPr>
          <w:rFonts w:ascii="Arial" w:hAnsi="Arial" w:cs="Arial"/>
        </w:rPr>
      </w:pPr>
      <w:r w:rsidRPr="004B5842">
        <w:rPr>
          <w:rFonts w:ascii="Arial" w:hAnsi="Arial" w:cs="Arial"/>
        </w:rPr>
        <w:t xml:space="preserve">Villacampa C, Torres N (2017) </w:t>
      </w:r>
      <w:r w:rsidRPr="004B5842">
        <w:rPr>
          <w:rFonts w:ascii="Arial" w:hAnsi="Arial" w:cs="Arial"/>
          <w:i/>
          <w:iCs/>
        </w:rPr>
        <w:t xml:space="preserve">Human trafficking for criminal exploitation: the failure to identify victims. </w:t>
      </w:r>
      <w:proofErr w:type="spellStart"/>
      <w:r w:rsidRPr="004B5842">
        <w:rPr>
          <w:rFonts w:ascii="Arial" w:hAnsi="Arial" w:cs="Arial"/>
        </w:rPr>
        <w:t>Eur</w:t>
      </w:r>
      <w:proofErr w:type="spellEnd"/>
      <w:r w:rsidRPr="004B5842">
        <w:rPr>
          <w:rFonts w:ascii="Arial" w:hAnsi="Arial" w:cs="Arial"/>
        </w:rPr>
        <w:t xml:space="preserve"> J Crim Pol Res 23:393–408</w:t>
      </w:r>
    </w:p>
    <w:p w14:paraId="3211CB1D" w14:textId="3BB31F50" w:rsidR="004B5842" w:rsidRPr="0095633A" w:rsidRDefault="00763E6A" w:rsidP="0095633A">
      <w:pPr>
        <w:pStyle w:val="NormalWeb"/>
        <w:numPr>
          <w:ilvl w:val="0"/>
          <w:numId w:val="5"/>
        </w:numPr>
        <w:spacing w:before="0" w:beforeAutospacing="0" w:after="240" w:afterAutospacing="0"/>
        <w:rPr>
          <w:rFonts w:ascii="Arial" w:hAnsi="Arial" w:cs="Arial"/>
        </w:rPr>
      </w:pPr>
      <w:proofErr w:type="spellStart"/>
      <w:r w:rsidRPr="004B5842">
        <w:rPr>
          <w:rFonts w:ascii="Arial" w:hAnsi="Arial" w:cs="Arial"/>
        </w:rPr>
        <w:t>Weerman</w:t>
      </w:r>
      <w:proofErr w:type="spellEnd"/>
      <w:r w:rsidRPr="004B5842">
        <w:rPr>
          <w:rFonts w:ascii="Arial" w:hAnsi="Arial" w:cs="Arial"/>
        </w:rPr>
        <w:t>, F. M., Maxson, C. L., Esbensen, F.</w:t>
      </w:r>
      <w:r w:rsidRPr="004B5842">
        <w:rPr>
          <w:rFonts w:ascii="Cambria Math" w:eastAsia="AdvTTa9c1b374+20" w:hAnsi="Cambria Math" w:cs="Cambria Math"/>
        </w:rPr>
        <w:t>‐</w:t>
      </w:r>
      <w:r w:rsidRPr="004B5842">
        <w:rPr>
          <w:rFonts w:ascii="Arial" w:hAnsi="Arial" w:cs="Arial"/>
        </w:rPr>
        <w:t xml:space="preserve">A., Aldridge, J., Medina, J., &amp; van Gemert, F. (2009). </w:t>
      </w:r>
      <w:proofErr w:type="spellStart"/>
      <w:r w:rsidRPr="004B5842">
        <w:rPr>
          <w:rFonts w:ascii="Arial" w:hAnsi="Arial" w:cs="Arial"/>
          <w:i/>
          <w:iCs/>
        </w:rPr>
        <w:t>Eurogang</w:t>
      </w:r>
      <w:proofErr w:type="spellEnd"/>
      <w:r w:rsidRPr="004B5842">
        <w:rPr>
          <w:rFonts w:ascii="Arial" w:hAnsi="Arial" w:cs="Arial"/>
          <w:i/>
          <w:iCs/>
        </w:rPr>
        <w:t xml:space="preserve"> program manual:</w:t>
      </w:r>
      <w:r w:rsidR="00650A4B" w:rsidRPr="004B5842">
        <w:rPr>
          <w:rFonts w:ascii="Arial" w:hAnsi="Arial" w:cs="Arial"/>
          <w:i/>
          <w:iCs/>
        </w:rPr>
        <w:t xml:space="preserve"> </w:t>
      </w:r>
      <w:r w:rsidRPr="004B5842">
        <w:rPr>
          <w:rFonts w:ascii="Arial" w:hAnsi="Arial" w:cs="Arial"/>
          <w:i/>
          <w:iCs/>
        </w:rPr>
        <w:t xml:space="preserve">Background, development, and use of the </w:t>
      </w:r>
      <w:proofErr w:type="spellStart"/>
      <w:r w:rsidRPr="004B5842">
        <w:rPr>
          <w:rFonts w:ascii="Arial" w:hAnsi="Arial" w:cs="Arial"/>
          <w:i/>
          <w:iCs/>
        </w:rPr>
        <w:t>Eurogang</w:t>
      </w:r>
      <w:proofErr w:type="spellEnd"/>
      <w:r w:rsidRPr="004B5842">
        <w:rPr>
          <w:rFonts w:ascii="Arial" w:hAnsi="Arial" w:cs="Arial"/>
          <w:i/>
          <w:iCs/>
        </w:rPr>
        <w:t xml:space="preserve"> instruments in multi</w:t>
      </w:r>
      <w:r w:rsidRPr="004B5842">
        <w:rPr>
          <w:rFonts w:ascii="Cambria Math" w:eastAsia="AdvTTa9c1b374+20" w:hAnsi="Cambria Math" w:cs="Cambria Math"/>
          <w:i/>
          <w:iCs/>
        </w:rPr>
        <w:t>‐</w:t>
      </w:r>
      <w:r w:rsidRPr="004B5842">
        <w:rPr>
          <w:rFonts w:ascii="Arial" w:hAnsi="Arial" w:cs="Arial"/>
          <w:i/>
          <w:iCs/>
        </w:rPr>
        <w:t>site, multi</w:t>
      </w:r>
      <w:r w:rsidRPr="004B5842">
        <w:rPr>
          <w:rFonts w:ascii="Cambria Math" w:eastAsia="AdvTTa9c1b374+20" w:hAnsi="Cambria Math" w:cs="Cambria Math"/>
          <w:i/>
          <w:iCs/>
        </w:rPr>
        <w:t>‐</w:t>
      </w:r>
      <w:r w:rsidRPr="004B5842">
        <w:rPr>
          <w:rFonts w:ascii="Arial" w:hAnsi="Arial" w:cs="Arial"/>
          <w:i/>
          <w:iCs/>
        </w:rPr>
        <w:t>method comparative research.</w:t>
      </w:r>
    </w:p>
    <w:p w14:paraId="4AA96E96" w14:textId="77777777" w:rsidR="009D6F7D" w:rsidRPr="009D6F7D" w:rsidRDefault="009D6F7D" w:rsidP="009D6F7D">
      <w:pPr>
        <w:pStyle w:val="ListParagraph"/>
        <w:numPr>
          <w:ilvl w:val="0"/>
          <w:numId w:val="5"/>
        </w:numPr>
        <w:spacing w:line="240" w:lineRule="auto"/>
        <w:rPr>
          <w:rFonts w:ascii="Arial" w:hAnsi="Arial" w:cs="Arial"/>
        </w:rPr>
      </w:pPr>
      <w:r w:rsidRPr="004B5842">
        <w:rPr>
          <w:rFonts w:ascii="Arial" w:hAnsi="Arial" w:cs="Arial"/>
        </w:rPr>
        <w:t xml:space="preserve">Wilson C, Seaman L, </w:t>
      </w:r>
      <w:proofErr w:type="spellStart"/>
      <w:r w:rsidRPr="004B5842">
        <w:rPr>
          <w:rFonts w:ascii="Arial" w:hAnsi="Arial" w:cs="Arial"/>
        </w:rPr>
        <w:t>Nettelbeck</w:t>
      </w:r>
      <w:proofErr w:type="spellEnd"/>
      <w:r w:rsidRPr="004B5842">
        <w:rPr>
          <w:rFonts w:ascii="Arial" w:hAnsi="Arial" w:cs="Arial"/>
        </w:rPr>
        <w:t xml:space="preserve"> T (1996) Vulnerability to criminal exploitation: influence of interpersonal competence differences among people with mental retardation. </w:t>
      </w:r>
      <w:r w:rsidRPr="004B5842">
        <w:rPr>
          <w:rFonts w:ascii="Arial" w:hAnsi="Arial" w:cs="Arial"/>
          <w:i/>
          <w:iCs/>
        </w:rPr>
        <w:t xml:space="preserve">J Intellect </w:t>
      </w:r>
      <w:proofErr w:type="spellStart"/>
      <w:r w:rsidRPr="004B5842">
        <w:rPr>
          <w:rFonts w:ascii="Arial" w:hAnsi="Arial" w:cs="Arial"/>
          <w:i/>
          <w:iCs/>
        </w:rPr>
        <w:t>Disabil</w:t>
      </w:r>
      <w:proofErr w:type="spellEnd"/>
      <w:r w:rsidRPr="004B5842">
        <w:rPr>
          <w:rFonts w:ascii="Arial" w:hAnsi="Arial" w:cs="Arial"/>
          <w:i/>
          <w:iCs/>
        </w:rPr>
        <w:t xml:space="preserve"> Res</w:t>
      </w:r>
      <w:r w:rsidRPr="004B5842">
        <w:rPr>
          <w:rFonts w:ascii="Arial" w:hAnsi="Arial" w:cs="Arial"/>
        </w:rPr>
        <w:t xml:space="preserve"> 40:8–16</w:t>
      </w:r>
    </w:p>
    <w:p w14:paraId="37BC761D" w14:textId="77777777" w:rsidR="003D120D" w:rsidRDefault="003D120D" w:rsidP="009B098F">
      <w:pPr>
        <w:rPr>
          <w:rFonts w:ascii="Arial" w:hAnsi="Arial" w:cs="Arial"/>
        </w:rPr>
      </w:pPr>
    </w:p>
    <w:p w14:paraId="6DB7A63A" w14:textId="77777777" w:rsidR="003D120D" w:rsidRDefault="003D120D" w:rsidP="009B098F">
      <w:pPr>
        <w:rPr>
          <w:rFonts w:ascii="Arial" w:hAnsi="Arial" w:cs="Arial"/>
        </w:rPr>
      </w:pPr>
    </w:p>
    <w:p w14:paraId="4CE3C4BF" w14:textId="316141C2" w:rsidR="009B098F" w:rsidRPr="00F446A8" w:rsidRDefault="009B098F" w:rsidP="009B098F">
      <w:pPr>
        <w:rPr>
          <w:rFonts w:ascii="Arial" w:hAnsi="Arial" w:cs="Arial"/>
        </w:rPr>
      </w:pPr>
      <w:r w:rsidRPr="00F446A8">
        <w:rPr>
          <w:rFonts w:ascii="Arial" w:hAnsi="Arial" w:cs="Arial"/>
          <w:b/>
          <w:bCs/>
        </w:rPr>
        <w:lastRenderedPageBreak/>
        <w:t xml:space="preserve">Essay five: </w:t>
      </w:r>
    </w:p>
    <w:p w14:paraId="54B70A8A" w14:textId="2A1353E1" w:rsidR="009B098F" w:rsidRPr="00F446A8" w:rsidRDefault="009B098F" w:rsidP="009B098F">
      <w:pPr>
        <w:rPr>
          <w:rFonts w:ascii="Arial" w:hAnsi="Arial" w:cs="Arial"/>
        </w:rPr>
      </w:pPr>
      <w:r w:rsidRPr="00F446A8">
        <w:rPr>
          <w:rFonts w:ascii="Arial" w:hAnsi="Arial" w:cs="Arial"/>
        </w:rPr>
        <w:t>How effective is early intervention as a means of preventing young people from offending or re-offending?</w:t>
      </w:r>
      <w:r w:rsidR="00BE00A3" w:rsidRPr="00F446A8">
        <w:rPr>
          <w:rFonts w:ascii="Arial" w:hAnsi="Arial" w:cs="Arial"/>
        </w:rPr>
        <w:t xml:space="preserve"> 1000 words</w:t>
      </w:r>
    </w:p>
    <w:p w14:paraId="3B281698" w14:textId="77777777" w:rsidR="006471AB" w:rsidRDefault="006471AB">
      <w:pPr>
        <w:rPr>
          <w:rFonts w:ascii="Arial" w:hAnsi="Arial" w:cs="Arial"/>
        </w:rPr>
      </w:pPr>
    </w:p>
    <w:p w14:paraId="1D5748E9" w14:textId="092EAE21" w:rsidR="000918E6" w:rsidRDefault="000918E6">
      <w:pPr>
        <w:rPr>
          <w:rFonts w:ascii="Arial" w:hAnsi="Arial" w:cs="Arial"/>
          <w:b/>
          <w:bCs/>
        </w:rPr>
      </w:pPr>
      <w:r>
        <w:rPr>
          <w:rFonts w:ascii="Arial" w:hAnsi="Arial" w:cs="Arial"/>
          <w:b/>
          <w:bCs/>
        </w:rPr>
        <w:t>Introduction</w:t>
      </w:r>
    </w:p>
    <w:p w14:paraId="392399C1" w14:textId="7451FA40" w:rsidR="00564B60" w:rsidRDefault="000918E6">
      <w:pPr>
        <w:rPr>
          <w:rFonts w:ascii="Arial" w:hAnsi="Arial" w:cs="Arial"/>
        </w:rPr>
      </w:pPr>
      <w:r w:rsidRPr="000918E6">
        <w:rPr>
          <w:rFonts w:ascii="Arial" w:hAnsi="Arial" w:cs="Arial"/>
        </w:rPr>
        <w:t xml:space="preserve">Early interventions </w:t>
      </w:r>
      <w:r>
        <w:rPr>
          <w:rFonts w:ascii="Arial" w:hAnsi="Arial" w:cs="Arial"/>
        </w:rPr>
        <w:t xml:space="preserve">aim to </w:t>
      </w:r>
      <w:r w:rsidRPr="000918E6">
        <w:rPr>
          <w:rFonts w:ascii="Arial" w:hAnsi="Arial" w:cs="Arial"/>
        </w:rPr>
        <w:t xml:space="preserve">give extra support and guidance to young </w:t>
      </w:r>
      <w:r>
        <w:rPr>
          <w:rFonts w:ascii="Arial" w:hAnsi="Arial" w:cs="Arial"/>
        </w:rPr>
        <w:t>people</w:t>
      </w:r>
      <w:r w:rsidR="00564B60">
        <w:rPr>
          <w:rFonts w:ascii="Arial" w:hAnsi="Arial" w:cs="Arial"/>
        </w:rPr>
        <w:t xml:space="preserve"> who are prospective offenders in order to prevent crime. These interventions can involve many different agencies, such as </w:t>
      </w:r>
      <w:r w:rsidRPr="000918E6">
        <w:rPr>
          <w:rFonts w:ascii="Arial" w:hAnsi="Arial" w:cs="Arial"/>
        </w:rPr>
        <w:t xml:space="preserve">the </w:t>
      </w:r>
      <w:r w:rsidR="00564B60">
        <w:rPr>
          <w:rFonts w:ascii="Arial" w:hAnsi="Arial" w:cs="Arial"/>
        </w:rPr>
        <w:t>p</w:t>
      </w:r>
      <w:r w:rsidRPr="000918E6">
        <w:rPr>
          <w:rFonts w:ascii="Arial" w:hAnsi="Arial" w:cs="Arial"/>
        </w:rPr>
        <w:t xml:space="preserve">olice, social services, </w:t>
      </w:r>
      <w:r w:rsidR="00564B60">
        <w:rPr>
          <w:rFonts w:ascii="Arial" w:hAnsi="Arial" w:cs="Arial"/>
        </w:rPr>
        <w:t>schools</w:t>
      </w:r>
      <w:r w:rsidRPr="000918E6">
        <w:rPr>
          <w:rFonts w:ascii="Arial" w:hAnsi="Arial" w:cs="Arial"/>
        </w:rPr>
        <w:t xml:space="preserve">, </w:t>
      </w:r>
      <w:r w:rsidR="00564B60">
        <w:rPr>
          <w:rFonts w:ascii="Arial" w:hAnsi="Arial" w:cs="Arial"/>
        </w:rPr>
        <w:t>and employment agencies.</w:t>
      </w:r>
      <w:r w:rsidRPr="000918E6">
        <w:rPr>
          <w:rFonts w:ascii="Arial" w:hAnsi="Arial" w:cs="Arial"/>
        </w:rPr>
        <w:t xml:space="preserve"> </w:t>
      </w:r>
      <w:r w:rsidR="00564B60">
        <w:rPr>
          <w:rFonts w:ascii="Arial" w:hAnsi="Arial" w:cs="Arial"/>
        </w:rPr>
        <w:t xml:space="preserve">Individual interventions </w:t>
      </w:r>
      <w:r w:rsidR="00814DFA">
        <w:rPr>
          <w:rFonts w:ascii="Arial" w:hAnsi="Arial" w:cs="Arial"/>
        </w:rPr>
        <w:t>include</w:t>
      </w:r>
      <w:r w:rsidR="00564B60">
        <w:rPr>
          <w:rFonts w:ascii="Arial" w:hAnsi="Arial" w:cs="Arial"/>
        </w:rPr>
        <w:t xml:space="preserve"> Mentoring, Specialist Children’s Services, The Troubled Families Programme</w:t>
      </w:r>
      <w:r w:rsidR="00101250">
        <w:rPr>
          <w:rFonts w:ascii="Arial" w:hAnsi="Arial" w:cs="Arial"/>
        </w:rPr>
        <w:t xml:space="preserve"> and </w:t>
      </w:r>
      <w:r w:rsidR="00564B60">
        <w:rPr>
          <w:rFonts w:ascii="Arial" w:hAnsi="Arial" w:cs="Arial"/>
        </w:rPr>
        <w:t>Mental Health Support</w:t>
      </w:r>
      <w:r w:rsidR="00814DFA">
        <w:rPr>
          <w:rFonts w:ascii="Arial" w:hAnsi="Arial" w:cs="Arial"/>
        </w:rPr>
        <w:t xml:space="preserve"> (Thompson, 2011). </w:t>
      </w:r>
      <w:r w:rsidR="00101250">
        <w:rPr>
          <w:rFonts w:ascii="Arial" w:hAnsi="Arial" w:cs="Arial"/>
        </w:rPr>
        <w:t>There are also specific police interventions which include mentoring, drug courts, and halfway houses</w:t>
      </w:r>
      <w:r w:rsidR="001221FA">
        <w:rPr>
          <w:rFonts w:ascii="Arial" w:hAnsi="Arial" w:cs="Arial"/>
        </w:rPr>
        <w:t>.</w:t>
      </w:r>
    </w:p>
    <w:p w14:paraId="4FBB3815" w14:textId="77777777" w:rsidR="001221FA" w:rsidRDefault="001221FA">
      <w:pPr>
        <w:rPr>
          <w:rFonts w:ascii="Arial" w:hAnsi="Arial" w:cs="Arial"/>
          <w:b/>
          <w:bCs/>
        </w:rPr>
      </w:pPr>
    </w:p>
    <w:p w14:paraId="502CEDAB" w14:textId="7E3198AE" w:rsidR="00101250" w:rsidRPr="00101250" w:rsidRDefault="00101250">
      <w:pPr>
        <w:rPr>
          <w:rFonts w:ascii="Arial" w:hAnsi="Arial" w:cs="Arial"/>
          <w:b/>
          <w:bCs/>
        </w:rPr>
      </w:pPr>
      <w:r w:rsidRPr="00101250">
        <w:rPr>
          <w:rFonts w:ascii="Arial" w:hAnsi="Arial" w:cs="Arial"/>
          <w:b/>
          <w:bCs/>
        </w:rPr>
        <w:t>Main body</w:t>
      </w:r>
    </w:p>
    <w:p w14:paraId="459C4742" w14:textId="75760E74" w:rsidR="00814DFA" w:rsidRDefault="000918E6" w:rsidP="00814DFA">
      <w:pPr>
        <w:rPr>
          <w:rFonts w:ascii="Arial" w:hAnsi="Arial" w:cs="Arial"/>
        </w:rPr>
      </w:pPr>
      <w:r>
        <w:rPr>
          <w:rFonts w:ascii="Arial" w:hAnsi="Arial" w:cs="Arial"/>
        </w:rPr>
        <w:t xml:space="preserve">According to a review by </w:t>
      </w:r>
      <w:r w:rsidRPr="000918E6">
        <w:rPr>
          <w:rFonts w:ascii="Arial" w:hAnsi="Arial" w:cs="Arial"/>
        </w:rPr>
        <w:t>The United Nations Office on Drugs and Crime</w:t>
      </w:r>
      <w:r>
        <w:rPr>
          <w:rFonts w:ascii="Arial" w:hAnsi="Arial" w:cs="Arial"/>
        </w:rPr>
        <w:t>, th</w:t>
      </w:r>
      <w:r w:rsidR="004C0B6F">
        <w:rPr>
          <w:rFonts w:ascii="Arial" w:hAnsi="Arial" w:cs="Arial"/>
        </w:rPr>
        <w:t xml:space="preserve">e following types of intervention are shown to have positive outcomes; </w:t>
      </w:r>
      <w:r>
        <w:rPr>
          <w:rFonts w:ascii="Arial" w:hAnsi="Arial" w:cs="Arial"/>
        </w:rPr>
        <w:t>p</w:t>
      </w:r>
      <w:r w:rsidR="004C0B6F">
        <w:rPr>
          <w:rFonts w:ascii="Arial" w:hAnsi="Arial" w:cs="Arial"/>
        </w:rPr>
        <w:t>re-school programmes in literacy and numeracy, social skills education</w:t>
      </w:r>
      <w:r w:rsidR="00D15330">
        <w:rPr>
          <w:rFonts w:ascii="Arial" w:hAnsi="Arial" w:cs="Arial"/>
        </w:rPr>
        <w:t>,</w:t>
      </w:r>
      <w:r w:rsidR="004C0B6F">
        <w:rPr>
          <w:rFonts w:ascii="Arial" w:hAnsi="Arial" w:cs="Arial"/>
        </w:rPr>
        <w:t xml:space="preserve"> school interventions</w:t>
      </w:r>
      <w:r w:rsidR="00D15330">
        <w:rPr>
          <w:rFonts w:ascii="Arial" w:hAnsi="Arial" w:cs="Arial"/>
        </w:rPr>
        <w:t xml:space="preserve"> and </w:t>
      </w:r>
      <w:r w:rsidR="004C0B6F">
        <w:rPr>
          <w:rFonts w:ascii="Arial" w:hAnsi="Arial" w:cs="Arial"/>
        </w:rPr>
        <w:t xml:space="preserve">parenting interventions </w:t>
      </w:r>
      <w:r w:rsidR="004C0B6F" w:rsidRPr="004C0B6F">
        <w:rPr>
          <w:rFonts w:ascii="Arial" w:hAnsi="Arial" w:cs="Arial"/>
        </w:rPr>
        <w:t>(</w:t>
      </w:r>
      <w:r w:rsidR="004C0B6F">
        <w:rPr>
          <w:rFonts w:ascii="Arial" w:hAnsi="Arial" w:cs="Arial"/>
        </w:rPr>
        <w:t>College of Policing, 2022)</w:t>
      </w:r>
      <w:r w:rsidR="00772455">
        <w:rPr>
          <w:rFonts w:ascii="Arial" w:hAnsi="Arial" w:cs="Arial"/>
        </w:rPr>
        <w:t xml:space="preserve">. </w:t>
      </w:r>
      <w:r w:rsidR="00814DFA">
        <w:rPr>
          <w:rFonts w:ascii="Arial" w:hAnsi="Arial" w:cs="Arial"/>
        </w:rPr>
        <w:t xml:space="preserve">The </w:t>
      </w:r>
      <w:r w:rsidR="00814DFA" w:rsidRPr="004B4538">
        <w:rPr>
          <w:rFonts w:ascii="Arial" w:hAnsi="Arial" w:cs="Arial"/>
        </w:rPr>
        <w:t>Centre for Disease Control and Prevention suggested that programmes with the most promising results tended to include combinations of interventions, with ‘mentoring’ being one strategy (Thornton TN et al. 2002).</w:t>
      </w:r>
    </w:p>
    <w:p w14:paraId="020A8A00" w14:textId="56125C58" w:rsidR="004B4538" w:rsidRDefault="004B4538" w:rsidP="00AA09FC">
      <w:pPr>
        <w:rPr>
          <w:rFonts w:ascii="Arial" w:hAnsi="Arial" w:cs="Arial"/>
        </w:rPr>
      </w:pPr>
      <w:r w:rsidRPr="004B4538">
        <w:rPr>
          <w:rFonts w:ascii="Arial" w:hAnsi="Arial" w:cs="Arial"/>
        </w:rPr>
        <w:t>Young offenders who receive mentoring may be more likely to see a life free of crime and stay out of trouble (Karcher MJ et al. 2006</w:t>
      </w:r>
      <w:r w:rsidR="00CA41B2">
        <w:rPr>
          <w:rFonts w:ascii="Arial" w:hAnsi="Arial" w:cs="Arial"/>
        </w:rPr>
        <w:t>)</w:t>
      </w:r>
      <w:r w:rsidR="00772455">
        <w:rPr>
          <w:rFonts w:ascii="Arial" w:hAnsi="Arial" w:cs="Arial"/>
        </w:rPr>
        <w:t>.</w:t>
      </w:r>
      <w:r w:rsidR="00CA41B2">
        <w:rPr>
          <w:rFonts w:ascii="Arial" w:hAnsi="Arial" w:cs="Arial"/>
        </w:rPr>
        <w:t xml:space="preserve"> This is supported by (</w:t>
      </w:r>
      <w:r w:rsidR="00CA41B2" w:rsidRPr="00CA41B2">
        <w:rPr>
          <w:rFonts w:ascii="Arial" w:hAnsi="Arial" w:cs="Arial"/>
        </w:rPr>
        <w:t xml:space="preserve">Ahrens, 2008) </w:t>
      </w:r>
      <w:r w:rsidR="00CA41B2">
        <w:rPr>
          <w:rFonts w:ascii="Arial" w:hAnsi="Arial" w:cs="Arial"/>
        </w:rPr>
        <w:t xml:space="preserve">who </w:t>
      </w:r>
      <w:r w:rsidR="00D15330">
        <w:rPr>
          <w:rFonts w:ascii="Arial" w:hAnsi="Arial" w:cs="Arial"/>
        </w:rPr>
        <w:t>found</w:t>
      </w:r>
      <w:r w:rsidR="00CA41B2">
        <w:rPr>
          <w:rFonts w:ascii="Arial" w:hAnsi="Arial" w:cs="Arial"/>
        </w:rPr>
        <w:t xml:space="preserve"> </w:t>
      </w:r>
      <w:r w:rsidR="00CA41B2" w:rsidRPr="00CA41B2">
        <w:rPr>
          <w:rFonts w:ascii="Arial" w:hAnsi="Arial" w:cs="Arial"/>
        </w:rPr>
        <w:t xml:space="preserve">strong statistical evidence </w:t>
      </w:r>
      <w:r w:rsidR="00D15330">
        <w:rPr>
          <w:rFonts w:ascii="Arial" w:hAnsi="Arial" w:cs="Arial"/>
        </w:rPr>
        <w:t>of</w:t>
      </w:r>
      <w:r w:rsidR="00CA41B2" w:rsidRPr="00CA41B2">
        <w:rPr>
          <w:rFonts w:ascii="Arial" w:hAnsi="Arial" w:cs="Arial"/>
        </w:rPr>
        <w:t xml:space="preserve"> an association between </w:t>
      </w:r>
      <w:r w:rsidR="00772455">
        <w:rPr>
          <w:rFonts w:ascii="Arial" w:hAnsi="Arial" w:cs="Arial"/>
        </w:rPr>
        <w:t xml:space="preserve">young people </w:t>
      </w:r>
      <w:r w:rsidR="00CA41B2" w:rsidRPr="00CA41B2">
        <w:rPr>
          <w:rFonts w:ascii="Arial" w:hAnsi="Arial" w:cs="Arial"/>
        </w:rPr>
        <w:t xml:space="preserve">in foster care </w:t>
      </w:r>
      <w:r w:rsidR="00772455">
        <w:rPr>
          <w:rFonts w:ascii="Arial" w:hAnsi="Arial" w:cs="Arial"/>
        </w:rPr>
        <w:t>in a mentorship r</w:t>
      </w:r>
      <w:r w:rsidR="00CA41B2" w:rsidRPr="00CA41B2">
        <w:rPr>
          <w:rFonts w:ascii="Arial" w:hAnsi="Arial" w:cs="Arial"/>
        </w:rPr>
        <w:t xml:space="preserve">elationship that lasted at least 2 years, and not having hurt anyone in a physical fight. </w:t>
      </w:r>
      <w:r w:rsidR="00772455">
        <w:rPr>
          <w:rFonts w:ascii="Arial" w:hAnsi="Arial" w:cs="Arial"/>
        </w:rPr>
        <w:t xml:space="preserve">This was a large US cohort study and dates back to 1994 – 2002 so the sample is geographically </w:t>
      </w:r>
      <w:r w:rsidR="00D15330">
        <w:rPr>
          <w:rFonts w:ascii="Arial" w:hAnsi="Arial" w:cs="Arial"/>
        </w:rPr>
        <w:t>biased,</w:t>
      </w:r>
      <w:r w:rsidR="00772455">
        <w:rPr>
          <w:rFonts w:ascii="Arial" w:hAnsi="Arial" w:cs="Arial"/>
        </w:rPr>
        <w:t xml:space="preserve"> and the data outdated. (</w:t>
      </w:r>
      <w:r w:rsidRPr="004B4538">
        <w:rPr>
          <w:rFonts w:ascii="Arial" w:hAnsi="Arial" w:cs="Arial"/>
        </w:rPr>
        <w:t>Joliffe and Farrington, 2007</w:t>
      </w:r>
      <w:r w:rsidR="00772455">
        <w:rPr>
          <w:rFonts w:ascii="Arial" w:hAnsi="Arial" w:cs="Arial"/>
        </w:rPr>
        <w:t xml:space="preserve">) </w:t>
      </w:r>
      <w:r w:rsidRPr="004B4538">
        <w:rPr>
          <w:rFonts w:ascii="Arial" w:hAnsi="Arial" w:cs="Arial"/>
        </w:rPr>
        <w:t>recommended that experimental studies are required in the UK to evaluate their impact on re-offending</w:t>
      </w:r>
      <w:r w:rsidR="00772455">
        <w:rPr>
          <w:rFonts w:ascii="Arial" w:hAnsi="Arial" w:cs="Arial"/>
        </w:rPr>
        <w:t>.</w:t>
      </w:r>
      <w:r w:rsidR="00D73AA3">
        <w:rPr>
          <w:rFonts w:ascii="Arial" w:hAnsi="Arial" w:cs="Arial"/>
        </w:rPr>
        <w:t xml:space="preserve"> </w:t>
      </w:r>
      <w:r w:rsidR="00772455">
        <w:rPr>
          <w:rFonts w:ascii="Arial" w:hAnsi="Arial" w:cs="Arial"/>
        </w:rPr>
        <w:t xml:space="preserve">Further support for the effectiveness of Mentoring as an early intervention comes from the </w:t>
      </w:r>
      <w:r w:rsidR="00CA41B2">
        <w:rPr>
          <w:rFonts w:ascii="Arial" w:hAnsi="Arial" w:cs="Arial"/>
        </w:rPr>
        <w:t xml:space="preserve">Boston Re-entry Initiative (BRI) </w:t>
      </w:r>
      <w:r w:rsidR="00772455">
        <w:rPr>
          <w:rFonts w:ascii="Arial" w:hAnsi="Arial" w:cs="Arial"/>
        </w:rPr>
        <w:t xml:space="preserve">which was conducted in </w:t>
      </w:r>
      <w:r w:rsidR="00CA41B2" w:rsidRPr="00CA41B2">
        <w:rPr>
          <w:rFonts w:ascii="Arial" w:hAnsi="Arial" w:cs="Arial"/>
        </w:rPr>
        <w:t>2001</w:t>
      </w:r>
      <w:r w:rsidR="00772455">
        <w:rPr>
          <w:rFonts w:ascii="Arial" w:hAnsi="Arial" w:cs="Arial"/>
        </w:rPr>
        <w:t>.</w:t>
      </w:r>
      <w:r w:rsidR="00CA41B2" w:rsidRPr="00CA41B2">
        <w:rPr>
          <w:rFonts w:ascii="Arial" w:hAnsi="Arial" w:cs="Arial"/>
        </w:rPr>
        <w:t xml:space="preserve"> The evaluation found a statistically significant reduction in re-arrests for violent crime</w:t>
      </w:r>
      <w:r w:rsidR="00772455">
        <w:rPr>
          <w:rFonts w:ascii="Arial" w:hAnsi="Arial" w:cs="Arial"/>
        </w:rPr>
        <w:t>. A</w:t>
      </w:r>
      <w:r w:rsidR="00CA41B2" w:rsidRPr="00CA41B2">
        <w:rPr>
          <w:rFonts w:ascii="Arial" w:hAnsi="Arial" w:cs="Arial"/>
        </w:rPr>
        <w:t xml:space="preserve">fter 2 years, </w:t>
      </w:r>
      <w:r w:rsidR="00772455">
        <w:rPr>
          <w:rFonts w:ascii="Arial" w:hAnsi="Arial" w:cs="Arial"/>
        </w:rPr>
        <w:t xml:space="preserve">only </w:t>
      </w:r>
      <w:r w:rsidR="00CA41B2" w:rsidRPr="00CA41B2">
        <w:rPr>
          <w:rFonts w:ascii="Arial" w:hAnsi="Arial" w:cs="Arial"/>
        </w:rPr>
        <w:t>20% of BRI participants had been arrested for a new violent crime compared with 35% of the comparison group</w:t>
      </w:r>
      <w:r w:rsidR="00772455">
        <w:rPr>
          <w:rFonts w:ascii="Arial" w:hAnsi="Arial" w:cs="Arial"/>
        </w:rPr>
        <w:t>. A</w:t>
      </w:r>
      <w:r w:rsidR="00CA41B2" w:rsidRPr="00CA41B2">
        <w:rPr>
          <w:rFonts w:ascii="Arial" w:hAnsi="Arial" w:cs="Arial"/>
        </w:rPr>
        <w:t>fter 3 years, 28% of BRI participants had been arrested for a new violent crime compared with 39% of comparison group</w:t>
      </w:r>
      <w:r w:rsidR="002B1867">
        <w:rPr>
          <w:rFonts w:ascii="Arial" w:hAnsi="Arial" w:cs="Arial"/>
        </w:rPr>
        <w:t xml:space="preserve"> </w:t>
      </w:r>
      <w:r w:rsidR="002B1867" w:rsidRPr="002B1867">
        <w:rPr>
          <w:rFonts w:ascii="Arial" w:hAnsi="Arial" w:cs="Arial"/>
        </w:rPr>
        <w:t>(Braga, 2009).</w:t>
      </w:r>
      <w:r w:rsidR="00A35F54">
        <w:rPr>
          <w:rFonts w:ascii="Arial" w:hAnsi="Arial" w:cs="Arial"/>
        </w:rPr>
        <w:t xml:space="preserve"> According to a case study by (Becker, 2004),</w:t>
      </w:r>
      <w:r w:rsidR="00A35F54" w:rsidRPr="00CA41B2">
        <w:rPr>
          <w:rFonts w:ascii="Arial" w:hAnsi="Arial" w:cs="Arial"/>
        </w:rPr>
        <w:t xml:space="preserve"> youth</w:t>
      </w:r>
      <w:r w:rsidR="00A35F54">
        <w:rPr>
          <w:rFonts w:ascii="Arial" w:hAnsi="Arial" w:cs="Arial"/>
        </w:rPr>
        <w:t>s</w:t>
      </w:r>
      <w:r w:rsidR="00A35F54" w:rsidRPr="00CA41B2">
        <w:rPr>
          <w:rFonts w:ascii="Arial" w:hAnsi="Arial" w:cs="Arial"/>
        </w:rPr>
        <w:t xml:space="preserve"> who received the peer- mentoring were 74% less likely to be arrested for any offence compared with the control group</w:t>
      </w:r>
      <w:r w:rsidR="00A35F54">
        <w:rPr>
          <w:rFonts w:ascii="Arial" w:hAnsi="Arial" w:cs="Arial"/>
        </w:rPr>
        <w:t>.</w:t>
      </w:r>
    </w:p>
    <w:p w14:paraId="7C994825" w14:textId="027D1A35" w:rsidR="004B4538" w:rsidRPr="00735B5D" w:rsidRDefault="00AD14A4" w:rsidP="004B4538">
      <w:pPr>
        <w:rPr>
          <w:rFonts w:ascii="Arial" w:hAnsi="Arial" w:cs="Arial"/>
          <w:b/>
          <w:bCs/>
        </w:rPr>
      </w:pPr>
      <w:r>
        <w:rPr>
          <w:rFonts w:ascii="Arial" w:hAnsi="Arial" w:cs="Arial"/>
        </w:rPr>
        <w:t xml:space="preserve">The </w:t>
      </w:r>
      <w:r w:rsidRPr="00AD14A4">
        <w:rPr>
          <w:rFonts w:ascii="Arial" w:hAnsi="Arial" w:cs="Arial"/>
        </w:rPr>
        <w:t>High/Scope Perry Preschool Project was designed as an educational</w:t>
      </w:r>
      <w:r>
        <w:rPr>
          <w:rFonts w:ascii="Arial" w:hAnsi="Arial" w:cs="Arial"/>
        </w:rPr>
        <w:t xml:space="preserve"> </w:t>
      </w:r>
      <w:r w:rsidRPr="00AD14A4">
        <w:rPr>
          <w:rFonts w:ascii="Arial" w:hAnsi="Arial" w:cs="Arial"/>
        </w:rPr>
        <w:t xml:space="preserve">program, </w:t>
      </w:r>
      <w:r>
        <w:rPr>
          <w:rFonts w:ascii="Arial" w:hAnsi="Arial" w:cs="Arial"/>
        </w:rPr>
        <w:t xml:space="preserve">but </w:t>
      </w:r>
      <w:r w:rsidRPr="00AD14A4">
        <w:rPr>
          <w:rFonts w:ascii="Arial" w:hAnsi="Arial" w:cs="Arial"/>
        </w:rPr>
        <w:t xml:space="preserve">the project had substantial collateral benefits. </w:t>
      </w:r>
      <w:r>
        <w:rPr>
          <w:rFonts w:ascii="Arial" w:hAnsi="Arial" w:cs="Arial"/>
        </w:rPr>
        <w:t>T</w:t>
      </w:r>
      <w:r w:rsidRPr="00AD14A4">
        <w:rPr>
          <w:rFonts w:ascii="Arial" w:hAnsi="Arial" w:cs="Arial"/>
        </w:rPr>
        <w:t xml:space="preserve">here were numerous other </w:t>
      </w:r>
      <w:r w:rsidRPr="00AD14A4">
        <w:rPr>
          <w:rFonts w:ascii="Arial" w:hAnsi="Arial" w:cs="Arial"/>
        </w:rPr>
        <w:lastRenderedPageBreak/>
        <w:t>positive</w:t>
      </w:r>
      <w:r>
        <w:rPr>
          <w:rFonts w:ascii="Arial" w:hAnsi="Arial" w:cs="Arial"/>
        </w:rPr>
        <w:t xml:space="preserve"> </w:t>
      </w:r>
      <w:r w:rsidRPr="00AD14A4">
        <w:rPr>
          <w:rFonts w:ascii="Arial" w:hAnsi="Arial" w:cs="Arial"/>
        </w:rPr>
        <w:t>outcomes—including a significantly lower rate of criminal behavio</w:t>
      </w:r>
      <w:r>
        <w:rPr>
          <w:rFonts w:ascii="Arial" w:hAnsi="Arial" w:cs="Arial"/>
        </w:rPr>
        <w:t>u</w:t>
      </w:r>
      <w:r w:rsidRPr="00AD14A4">
        <w:rPr>
          <w:rFonts w:ascii="Arial" w:hAnsi="Arial" w:cs="Arial"/>
        </w:rPr>
        <w:t>r and delinquency among</w:t>
      </w:r>
      <w:r>
        <w:rPr>
          <w:rFonts w:ascii="Arial" w:hAnsi="Arial" w:cs="Arial"/>
        </w:rPr>
        <w:t xml:space="preserve"> </w:t>
      </w:r>
      <w:r w:rsidRPr="00AD14A4">
        <w:rPr>
          <w:rFonts w:ascii="Arial" w:hAnsi="Arial" w:cs="Arial"/>
        </w:rPr>
        <w:t>participants</w:t>
      </w:r>
      <w:r>
        <w:rPr>
          <w:rFonts w:ascii="Arial" w:hAnsi="Arial" w:cs="Arial"/>
        </w:rPr>
        <w:t xml:space="preserve">, </w:t>
      </w:r>
      <w:r w:rsidRPr="00AD14A4">
        <w:rPr>
          <w:rFonts w:ascii="Arial" w:hAnsi="Arial" w:cs="Arial"/>
        </w:rPr>
        <w:t>compared to the control group. The treatment group had lower scores for serious misconduct, property</w:t>
      </w:r>
      <w:r>
        <w:rPr>
          <w:rFonts w:ascii="Arial" w:hAnsi="Arial" w:cs="Arial"/>
        </w:rPr>
        <w:t xml:space="preserve"> </w:t>
      </w:r>
      <w:r w:rsidRPr="00AD14A4">
        <w:rPr>
          <w:rFonts w:ascii="Arial" w:hAnsi="Arial" w:cs="Arial"/>
        </w:rPr>
        <w:t>damage, and police contacts. In fact, the program participants had fewer overall arrests than did</w:t>
      </w:r>
      <w:r>
        <w:rPr>
          <w:rFonts w:ascii="Arial" w:hAnsi="Arial" w:cs="Arial"/>
        </w:rPr>
        <w:t xml:space="preserve"> </w:t>
      </w:r>
      <w:r w:rsidRPr="00AD14A4">
        <w:rPr>
          <w:rFonts w:ascii="Arial" w:hAnsi="Arial" w:cs="Arial"/>
        </w:rPr>
        <w:t>the control group</w:t>
      </w:r>
      <w:r w:rsidR="00F028A7">
        <w:rPr>
          <w:rFonts w:ascii="Arial" w:hAnsi="Arial" w:cs="Arial"/>
        </w:rPr>
        <w:t xml:space="preserve"> </w:t>
      </w:r>
      <w:r w:rsidRPr="00AD14A4">
        <w:rPr>
          <w:rFonts w:ascii="Arial" w:hAnsi="Arial" w:cs="Arial"/>
        </w:rPr>
        <w:t xml:space="preserve">(Parks 2000). </w:t>
      </w:r>
      <w:r w:rsidR="00F028A7">
        <w:rPr>
          <w:rFonts w:ascii="Arial" w:hAnsi="Arial" w:cs="Arial"/>
        </w:rPr>
        <w:t>Further data</w:t>
      </w:r>
      <w:r w:rsidRPr="00AD14A4">
        <w:rPr>
          <w:rFonts w:ascii="Arial" w:hAnsi="Arial" w:cs="Arial"/>
        </w:rPr>
        <w:t xml:space="preserve"> showed significant</w:t>
      </w:r>
      <w:r>
        <w:rPr>
          <w:rFonts w:ascii="Arial" w:hAnsi="Arial" w:cs="Arial"/>
        </w:rPr>
        <w:t xml:space="preserve"> </w:t>
      </w:r>
      <w:r w:rsidRPr="00AD14A4">
        <w:rPr>
          <w:rFonts w:ascii="Arial" w:hAnsi="Arial" w:cs="Arial"/>
        </w:rPr>
        <w:t xml:space="preserve">differences between the groups for adult arrests </w:t>
      </w:r>
      <w:r w:rsidR="00F028A7">
        <w:rPr>
          <w:rFonts w:ascii="Arial" w:hAnsi="Arial" w:cs="Arial"/>
        </w:rPr>
        <w:t>because</w:t>
      </w:r>
      <w:r w:rsidRPr="00AD14A4">
        <w:rPr>
          <w:rFonts w:ascii="Arial" w:hAnsi="Arial" w:cs="Arial"/>
        </w:rPr>
        <w:t xml:space="preserve"> the control group had </w:t>
      </w:r>
      <w:r w:rsidRPr="00AD14A4">
        <w:rPr>
          <w:rFonts w:ascii="Arial" w:hAnsi="Arial" w:cs="Arial"/>
          <w:i/>
          <w:iCs/>
        </w:rPr>
        <w:t xml:space="preserve">more than twice </w:t>
      </w:r>
      <w:r w:rsidRPr="00AD14A4">
        <w:rPr>
          <w:rFonts w:ascii="Arial" w:hAnsi="Arial" w:cs="Arial"/>
        </w:rPr>
        <w:t>as</w:t>
      </w:r>
      <w:r>
        <w:rPr>
          <w:rFonts w:ascii="Arial" w:hAnsi="Arial" w:cs="Arial"/>
        </w:rPr>
        <w:t xml:space="preserve"> </w:t>
      </w:r>
      <w:r w:rsidRPr="00AD14A4">
        <w:rPr>
          <w:rFonts w:ascii="Arial" w:hAnsi="Arial" w:cs="Arial"/>
        </w:rPr>
        <w:t xml:space="preserve">many arrests as </w:t>
      </w:r>
      <w:r w:rsidR="00F028A7">
        <w:rPr>
          <w:rFonts w:ascii="Arial" w:hAnsi="Arial" w:cs="Arial"/>
        </w:rPr>
        <w:t xml:space="preserve">the treatment </w:t>
      </w:r>
      <w:r w:rsidRPr="00AD14A4">
        <w:rPr>
          <w:rFonts w:ascii="Arial" w:hAnsi="Arial" w:cs="Arial"/>
        </w:rPr>
        <w:t>group</w:t>
      </w:r>
      <w:r>
        <w:rPr>
          <w:rFonts w:ascii="Arial" w:hAnsi="Arial" w:cs="Arial"/>
        </w:rPr>
        <w:t xml:space="preserve"> </w:t>
      </w:r>
      <w:r w:rsidRPr="00AD14A4">
        <w:rPr>
          <w:rFonts w:ascii="Arial" w:hAnsi="Arial" w:cs="Arial"/>
        </w:rPr>
        <w:t>(Parks 2000).</w:t>
      </w:r>
      <w:r w:rsidR="00F028A7">
        <w:rPr>
          <w:rFonts w:ascii="Arial" w:hAnsi="Arial" w:cs="Arial"/>
        </w:rPr>
        <w:t xml:space="preserve"> However, there is also evidence that this project was not fully effective in reducing offending and re-offending. There is evidence that </w:t>
      </w:r>
      <w:r w:rsidR="00F028A7" w:rsidRPr="00F028A7">
        <w:rPr>
          <w:rFonts w:ascii="Arial" w:hAnsi="Arial" w:cs="Arial"/>
        </w:rPr>
        <w:t>p</w:t>
      </w:r>
      <w:r w:rsidR="004B4538" w:rsidRPr="00F028A7">
        <w:rPr>
          <w:rFonts w:ascii="Arial" w:hAnsi="Arial" w:cs="Arial"/>
        </w:rPr>
        <w:t xml:space="preserve">rogram females were arrested more frequently for violent, drugs-related, and other felonies and for driving </w:t>
      </w:r>
      <w:r w:rsidR="00F028A7">
        <w:rPr>
          <w:rFonts w:ascii="Arial" w:hAnsi="Arial" w:cs="Arial"/>
        </w:rPr>
        <w:t>offences. (Belfield et al, 2006)</w:t>
      </w:r>
    </w:p>
    <w:p w14:paraId="0173D10D" w14:textId="77777777" w:rsidR="00517245" w:rsidRDefault="00D73AA3">
      <w:pPr>
        <w:rPr>
          <w:rFonts w:ascii="Arial" w:hAnsi="Arial" w:cs="Arial"/>
        </w:rPr>
      </w:pPr>
      <w:r>
        <w:rPr>
          <w:rFonts w:ascii="Arial" w:hAnsi="Arial" w:cs="Arial"/>
        </w:rPr>
        <w:t xml:space="preserve">There are numerous studies that agree with Belfield and state there is either no significant difference in offending and re-offending or that the mentorship intervention can increase offending rates. A randomised controlled trial in Washington DC studied the effect of mentoring on youths injured from assault. </w:t>
      </w:r>
      <w:r w:rsidRPr="002B1867">
        <w:rPr>
          <w:rFonts w:ascii="Arial" w:hAnsi="Arial" w:cs="Arial"/>
        </w:rPr>
        <w:t>After six months the study found a reduction in numbers of fights and fight injuries in the previous 30-days; however, this was not statistically significant (Cheng, 2008).</w:t>
      </w:r>
      <w:r>
        <w:rPr>
          <w:rFonts w:ascii="Arial" w:hAnsi="Arial" w:cs="Arial"/>
        </w:rPr>
        <w:t xml:space="preserve"> This was another American study so further studies would be needed in the UK to test the reliability. The study was also conducted in 2008 so the results may differ if the study was replicated in 2024. </w:t>
      </w:r>
    </w:p>
    <w:p w14:paraId="6050DDC6" w14:textId="1958DF1B" w:rsidR="00517245" w:rsidRDefault="00D73AA3">
      <w:pPr>
        <w:rPr>
          <w:rFonts w:ascii="Arial" w:hAnsi="Arial" w:cs="Arial"/>
        </w:rPr>
      </w:pPr>
      <w:r>
        <w:rPr>
          <w:rFonts w:ascii="Arial" w:hAnsi="Arial" w:cs="Arial"/>
        </w:rPr>
        <w:t>A</w:t>
      </w:r>
      <w:r w:rsidRPr="002B1867">
        <w:rPr>
          <w:rFonts w:ascii="Arial" w:hAnsi="Arial" w:cs="Arial"/>
        </w:rPr>
        <w:t xml:space="preserve"> randomised controlled trial </w:t>
      </w:r>
      <w:r>
        <w:rPr>
          <w:rFonts w:ascii="Arial" w:hAnsi="Arial" w:cs="Arial"/>
        </w:rPr>
        <w:t>on</w:t>
      </w:r>
      <w:r w:rsidRPr="002B1867">
        <w:rPr>
          <w:rFonts w:ascii="Arial" w:hAnsi="Arial" w:cs="Arial"/>
        </w:rPr>
        <w:t xml:space="preserve"> mentoring for persistent offenders having previously been detained in custody</w:t>
      </w:r>
      <w:r>
        <w:rPr>
          <w:rFonts w:ascii="Arial" w:hAnsi="Arial" w:cs="Arial"/>
        </w:rPr>
        <w:t xml:space="preserve"> supports Cheng’s findings. This study</w:t>
      </w:r>
      <w:r w:rsidRPr="002B1867">
        <w:rPr>
          <w:rFonts w:ascii="Arial" w:hAnsi="Arial" w:cs="Arial"/>
        </w:rPr>
        <w:t xml:space="preserve"> was conducted in Kent, UK</w:t>
      </w:r>
      <w:r>
        <w:rPr>
          <w:rFonts w:ascii="Arial" w:hAnsi="Arial" w:cs="Arial"/>
        </w:rPr>
        <w:t>.</w:t>
      </w:r>
      <w:r w:rsidRPr="002B1867">
        <w:rPr>
          <w:rFonts w:ascii="Arial" w:hAnsi="Arial" w:cs="Arial"/>
        </w:rPr>
        <w:t xml:space="preserve"> One quarter of participants had been convicted of crimes of violence, and 59% </w:t>
      </w:r>
      <w:r>
        <w:rPr>
          <w:rFonts w:ascii="Arial" w:hAnsi="Arial" w:cs="Arial"/>
        </w:rPr>
        <w:t xml:space="preserve">of these </w:t>
      </w:r>
      <w:r w:rsidRPr="002B1867">
        <w:rPr>
          <w:rFonts w:ascii="Arial" w:hAnsi="Arial" w:cs="Arial"/>
        </w:rPr>
        <w:t>received mentoring. The study us</w:t>
      </w:r>
      <w:r>
        <w:rPr>
          <w:rFonts w:ascii="Arial" w:hAnsi="Arial" w:cs="Arial"/>
        </w:rPr>
        <w:t>ed</w:t>
      </w:r>
      <w:r w:rsidRPr="002B1867">
        <w:rPr>
          <w:rFonts w:ascii="Arial" w:hAnsi="Arial" w:cs="Arial"/>
        </w:rPr>
        <w:t xml:space="preserve"> data from local police records </w:t>
      </w:r>
      <w:r>
        <w:rPr>
          <w:rFonts w:ascii="Arial" w:hAnsi="Arial" w:cs="Arial"/>
        </w:rPr>
        <w:t xml:space="preserve">to assess </w:t>
      </w:r>
      <w:r w:rsidRPr="002B1867">
        <w:rPr>
          <w:rFonts w:ascii="Arial" w:hAnsi="Arial" w:cs="Arial"/>
        </w:rPr>
        <w:t>criminal outcomes but found no statistically significant effect on reconviction rates</w:t>
      </w:r>
      <w:r>
        <w:rPr>
          <w:rFonts w:ascii="Arial" w:hAnsi="Arial" w:cs="Arial"/>
        </w:rPr>
        <w:t xml:space="preserve"> </w:t>
      </w:r>
      <w:r w:rsidRPr="002B1867">
        <w:rPr>
          <w:rFonts w:ascii="Arial" w:hAnsi="Arial" w:cs="Arial"/>
        </w:rPr>
        <w:t xml:space="preserve">over a </w:t>
      </w:r>
      <w:r w:rsidR="00517245" w:rsidRPr="002B1867">
        <w:rPr>
          <w:rFonts w:ascii="Arial" w:hAnsi="Arial" w:cs="Arial"/>
        </w:rPr>
        <w:t>2</w:t>
      </w:r>
      <w:r w:rsidR="00517245">
        <w:rPr>
          <w:rFonts w:ascii="Arial" w:hAnsi="Arial" w:cs="Arial"/>
        </w:rPr>
        <w:t>-year</w:t>
      </w:r>
      <w:r w:rsidRPr="002B1867">
        <w:rPr>
          <w:rFonts w:ascii="Arial" w:hAnsi="Arial" w:cs="Arial"/>
        </w:rPr>
        <w:t xml:space="preserve"> period</w:t>
      </w:r>
      <w:r>
        <w:rPr>
          <w:rFonts w:ascii="Arial" w:hAnsi="Arial" w:cs="Arial"/>
        </w:rPr>
        <w:t xml:space="preserve"> (Little, 2004). A further study</w:t>
      </w:r>
      <w:r w:rsidRPr="004B4538">
        <w:rPr>
          <w:rFonts w:ascii="Arial" w:hAnsi="Arial" w:cs="Arial"/>
        </w:rPr>
        <w:t xml:space="preserve"> found no effect on reconviction rates after </w:t>
      </w:r>
      <w:r w:rsidR="00517245" w:rsidRPr="004B4538">
        <w:rPr>
          <w:rFonts w:ascii="Arial" w:hAnsi="Arial" w:cs="Arial"/>
        </w:rPr>
        <w:t>2</w:t>
      </w:r>
      <w:r w:rsidR="00517245">
        <w:rPr>
          <w:rFonts w:ascii="Arial" w:hAnsi="Arial" w:cs="Arial"/>
        </w:rPr>
        <w:t>-year</w:t>
      </w:r>
      <w:r w:rsidRPr="004B4538">
        <w:rPr>
          <w:rFonts w:ascii="Arial" w:hAnsi="Arial" w:cs="Arial"/>
        </w:rPr>
        <w:t xml:space="preserve"> period in persistent offenders. One study found more re-arrests in mentored youth</w:t>
      </w:r>
      <w:r>
        <w:rPr>
          <w:rFonts w:ascii="Arial" w:hAnsi="Arial" w:cs="Arial"/>
        </w:rPr>
        <w:t xml:space="preserve">. And a further </w:t>
      </w:r>
      <w:r w:rsidRPr="004B4538">
        <w:rPr>
          <w:rFonts w:ascii="Arial" w:hAnsi="Arial" w:cs="Arial"/>
        </w:rPr>
        <w:t>study found fewer criminal contacts 6 months following release in youth offenders</w:t>
      </w:r>
      <w:r>
        <w:rPr>
          <w:rFonts w:ascii="Arial" w:hAnsi="Arial" w:cs="Arial"/>
        </w:rPr>
        <w:t xml:space="preserve"> (Edwards et al, 2015). </w:t>
      </w:r>
    </w:p>
    <w:p w14:paraId="19BF61FD" w14:textId="5E1ED7FD" w:rsidR="00517245" w:rsidRDefault="00943037">
      <w:pPr>
        <w:rPr>
          <w:rFonts w:ascii="Arial" w:hAnsi="Arial" w:cs="Arial"/>
        </w:rPr>
      </w:pPr>
      <w:r>
        <w:rPr>
          <w:rFonts w:ascii="Arial" w:hAnsi="Arial" w:cs="Arial"/>
        </w:rPr>
        <w:t>In a longitudinal study, results showed</w:t>
      </w:r>
      <w:r w:rsidR="00AA09FC" w:rsidRPr="00AA09FC">
        <w:rPr>
          <w:rFonts w:ascii="Arial" w:hAnsi="Arial" w:cs="Arial"/>
        </w:rPr>
        <w:t xml:space="preserve"> the </w:t>
      </w:r>
      <w:r>
        <w:rPr>
          <w:rFonts w:ascii="Arial" w:hAnsi="Arial" w:cs="Arial"/>
        </w:rPr>
        <w:t xml:space="preserve">treatment </w:t>
      </w:r>
      <w:r w:rsidR="00AA09FC" w:rsidRPr="00AA09FC">
        <w:rPr>
          <w:rFonts w:ascii="Arial" w:hAnsi="Arial" w:cs="Arial"/>
        </w:rPr>
        <w:t>program</w:t>
      </w:r>
      <w:r w:rsidR="00AA09FC">
        <w:rPr>
          <w:rFonts w:ascii="Arial" w:hAnsi="Arial" w:cs="Arial"/>
        </w:rPr>
        <w:t xml:space="preserve"> </w:t>
      </w:r>
      <w:r w:rsidR="00AA09FC" w:rsidRPr="00AA09FC">
        <w:rPr>
          <w:rFonts w:ascii="Arial" w:hAnsi="Arial" w:cs="Arial"/>
        </w:rPr>
        <w:t>participants were even slightly more likely to</w:t>
      </w:r>
      <w:r w:rsidR="00AA09FC">
        <w:rPr>
          <w:rFonts w:ascii="Arial" w:hAnsi="Arial" w:cs="Arial"/>
        </w:rPr>
        <w:t xml:space="preserve"> </w:t>
      </w:r>
      <w:r w:rsidR="00AA09FC" w:rsidRPr="00AA09FC">
        <w:rPr>
          <w:rFonts w:ascii="Arial" w:hAnsi="Arial" w:cs="Arial"/>
        </w:rPr>
        <w:t>be involved in crime during adulthood than control group participants.</w:t>
      </w:r>
      <w:r w:rsidR="00AA09FC">
        <w:rPr>
          <w:rFonts w:ascii="Arial" w:hAnsi="Arial" w:cs="Arial"/>
        </w:rPr>
        <w:t xml:space="preserve"> </w:t>
      </w:r>
      <w:r w:rsidR="00AA09FC" w:rsidRPr="00AA09FC">
        <w:rPr>
          <w:rFonts w:ascii="Arial" w:hAnsi="Arial" w:cs="Arial"/>
        </w:rPr>
        <w:t>Although two thirds of the participants of this program judged</w:t>
      </w:r>
      <w:r w:rsidR="00AA09FC">
        <w:rPr>
          <w:rFonts w:ascii="Arial" w:hAnsi="Arial" w:cs="Arial"/>
        </w:rPr>
        <w:t xml:space="preserve"> </w:t>
      </w:r>
      <w:r w:rsidR="00AA09FC" w:rsidRPr="00AA09FC">
        <w:rPr>
          <w:rFonts w:ascii="Arial" w:hAnsi="Arial" w:cs="Arial"/>
        </w:rPr>
        <w:t>the program as being helpful (McCord, 1990), the program did not</w:t>
      </w:r>
      <w:r w:rsidR="00AA09FC">
        <w:rPr>
          <w:rFonts w:ascii="Arial" w:hAnsi="Arial" w:cs="Arial"/>
        </w:rPr>
        <w:t xml:space="preserve"> </w:t>
      </w:r>
      <w:r w:rsidR="00AA09FC" w:rsidRPr="00AA09FC">
        <w:rPr>
          <w:rFonts w:ascii="Arial" w:hAnsi="Arial" w:cs="Arial"/>
        </w:rPr>
        <w:t>succeed in preventing crime, and it even produced some additional</w:t>
      </w:r>
      <w:r w:rsidR="00AA09FC">
        <w:rPr>
          <w:rFonts w:ascii="Arial" w:hAnsi="Arial" w:cs="Arial"/>
        </w:rPr>
        <w:t xml:space="preserve"> </w:t>
      </w:r>
      <w:r w:rsidR="00AA09FC" w:rsidRPr="00AA09FC">
        <w:rPr>
          <w:rFonts w:ascii="Arial" w:hAnsi="Arial" w:cs="Arial"/>
        </w:rPr>
        <w:t>adverse effects</w:t>
      </w:r>
      <w:r>
        <w:rPr>
          <w:rFonts w:ascii="Arial" w:hAnsi="Arial" w:cs="Arial"/>
        </w:rPr>
        <w:t>. T</w:t>
      </w:r>
      <w:r w:rsidR="00AA09FC" w:rsidRPr="00AA09FC">
        <w:rPr>
          <w:rFonts w:ascii="Arial" w:hAnsi="Arial" w:cs="Arial"/>
        </w:rPr>
        <w:t>he men in the program group who had a criminal</w:t>
      </w:r>
      <w:r w:rsidR="00AA09FC">
        <w:rPr>
          <w:rFonts w:ascii="Arial" w:hAnsi="Arial" w:cs="Arial"/>
        </w:rPr>
        <w:t xml:space="preserve"> </w:t>
      </w:r>
      <w:r w:rsidR="00AA09FC" w:rsidRPr="00AA09FC">
        <w:rPr>
          <w:rFonts w:ascii="Arial" w:hAnsi="Arial" w:cs="Arial"/>
        </w:rPr>
        <w:t>record were more likely to have two or more convictions compared to</w:t>
      </w:r>
      <w:r w:rsidR="00AA09FC">
        <w:rPr>
          <w:rFonts w:ascii="Arial" w:hAnsi="Arial" w:cs="Arial"/>
        </w:rPr>
        <w:t xml:space="preserve"> </w:t>
      </w:r>
      <w:r w:rsidR="00AA09FC" w:rsidRPr="00AA09FC">
        <w:rPr>
          <w:rFonts w:ascii="Arial" w:hAnsi="Arial" w:cs="Arial"/>
        </w:rPr>
        <w:t>the men in the control group.</w:t>
      </w:r>
      <w:r w:rsidR="00AA09FC">
        <w:rPr>
          <w:rFonts w:ascii="Arial" w:hAnsi="Arial" w:cs="Arial"/>
        </w:rPr>
        <w:t xml:space="preserve"> </w:t>
      </w:r>
    </w:p>
    <w:p w14:paraId="1390EDE0" w14:textId="785CC35B" w:rsidR="006471AB" w:rsidRDefault="00AA09FC">
      <w:pPr>
        <w:rPr>
          <w:rFonts w:ascii="Arial" w:hAnsi="Arial" w:cs="Arial"/>
        </w:rPr>
      </w:pPr>
      <w:r w:rsidRPr="00AA09FC">
        <w:rPr>
          <w:rFonts w:ascii="Arial" w:hAnsi="Arial" w:cs="Arial"/>
        </w:rPr>
        <w:t>Reynolds et al. (2007) reported positive effects for felony</w:t>
      </w:r>
      <w:r>
        <w:rPr>
          <w:rFonts w:ascii="Arial" w:hAnsi="Arial" w:cs="Arial"/>
        </w:rPr>
        <w:t xml:space="preserve"> </w:t>
      </w:r>
      <w:r w:rsidRPr="00AA09FC">
        <w:rPr>
          <w:rFonts w:ascii="Arial" w:hAnsi="Arial" w:cs="Arial"/>
        </w:rPr>
        <w:t>arrests, convictions, and incarceration, but not for violent arrest and</w:t>
      </w:r>
      <w:r>
        <w:rPr>
          <w:rFonts w:ascii="Arial" w:hAnsi="Arial" w:cs="Arial"/>
        </w:rPr>
        <w:t xml:space="preserve"> </w:t>
      </w:r>
      <w:r w:rsidRPr="00AA09FC">
        <w:rPr>
          <w:rFonts w:ascii="Arial" w:hAnsi="Arial" w:cs="Arial"/>
        </w:rPr>
        <w:t>violent crime conviction.</w:t>
      </w:r>
      <w:r>
        <w:rPr>
          <w:rFonts w:ascii="Arial" w:hAnsi="Arial" w:cs="Arial"/>
        </w:rPr>
        <w:t xml:space="preserve"> </w:t>
      </w:r>
      <w:r w:rsidR="00AD14A4" w:rsidRPr="00AD14A4">
        <w:rPr>
          <w:rFonts w:ascii="Arial" w:hAnsi="Arial" w:cs="Arial"/>
        </w:rPr>
        <w:t>Participation in both preschool and school-age intervention relative to the comparison group was associated with higher rates of full-time employment</w:t>
      </w:r>
      <w:r w:rsidR="00AD14A4">
        <w:rPr>
          <w:rFonts w:ascii="Arial" w:hAnsi="Arial" w:cs="Arial"/>
        </w:rPr>
        <w:t xml:space="preserve">, </w:t>
      </w:r>
      <w:r w:rsidR="00AD14A4" w:rsidRPr="00AD14A4">
        <w:rPr>
          <w:rFonts w:ascii="Arial" w:hAnsi="Arial" w:cs="Arial"/>
        </w:rPr>
        <w:t>higher levels of educational attainment, lower rates of arrests for violent offenses, and lower rates of disability</w:t>
      </w:r>
      <w:r w:rsidR="00943037">
        <w:rPr>
          <w:rFonts w:ascii="Arial" w:hAnsi="Arial" w:cs="Arial"/>
        </w:rPr>
        <w:t>.</w:t>
      </w:r>
    </w:p>
    <w:p w14:paraId="099EFF48" w14:textId="1A58029A" w:rsidR="001221FA" w:rsidRDefault="001221FA">
      <w:pPr>
        <w:rPr>
          <w:rFonts w:ascii="Arial" w:hAnsi="Arial" w:cs="Arial"/>
        </w:rPr>
      </w:pPr>
      <w:r w:rsidRPr="001221FA">
        <w:rPr>
          <w:rFonts w:ascii="Arial" w:hAnsi="Arial" w:cs="Arial"/>
        </w:rPr>
        <w:lastRenderedPageBreak/>
        <w:t>Most of the interventions included mentoring, mediation or peer-support as only one component of many in a broader package of services for youth violence prevention</w:t>
      </w:r>
      <w:r>
        <w:rPr>
          <w:rFonts w:ascii="Arial" w:hAnsi="Arial" w:cs="Arial"/>
        </w:rPr>
        <w:t xml:space="preserve"> (Edwards, P et al, 2015)</w:t>
      </w:r>
    </w:p>
    <w:p w14:paraId="696DFF5F" w14:textId="0A5A0B6C" w:rsidR="009727ED" w:rsidRPr="009727ED" w:rsidRDefault="009727ED" w:rsidP="009727ED">
      <w:pPr>
        <w:rPr>
          <w:rFonts w:ascii="Arial" w:hAnsi="Arial" w:cs="Arial"/>
        </w:rPr>
      </w:pPr>
      <w:r>
        <w:rPr>
          <w:rFonts w:ascii="Arial" w:hAnsi="Arial" w:cs="Arial"/>
        </w:rPr>
        <w:t>Drug courts</w:t>
      </w:r>
      <w:r w:rsidR="005B1061">
        <w:rPr>
          <w:rFonts w:ascii="Arial" w:hAnsi="Arial" w:cs="Arial"/>
        </w:rPr>
        <w:t xml:space="preserve"> are another early intervention to prevent re-offending. They are </w:t>
      </w:r>
      <w:r w:rsidR="005B1061" w:rsidRPr="005B1061">
        <w:rPr>
          <w:rFonts w:ascii="Arial" w:hAnsi="Arial" w:cs="Arial"/>
        </w:rPr>
        <w:t>designed for offenders who are drug users or drug addicts as an alternative to processing them through the normal court system</w:t>
      </w:r>
      <w:r w:rsidR="005B1061">
        <w:rPr>
          <w:rFonts w:ascii="Arial" w:hAnsi="Arial" w:cs="Arial"/>
        </w:rPr>
        <w:t xml:space="preserve"> (College of Policing, 2015).</w:t>
      </w:r>
      <w:r w:rsidR="00AD14A4">
        <w:rPr>
          <w:rFonts w:ascii="Arial" w:hAnsi="Arial" w:cs="Arial"/>
        </w:rPr>
        <w:t xml:space="preserve"> </w:t>
      </w:r>
      <w:r w:rsidRPr="009727ED">
        <w:rPr>
          <w:rFonts w:ascii="Arial" w:hAnsi="Arial" w:cs="Arial"/>
        </w:rPr>
        <w:t>Overall, the evidence suggests that drug courts have reduced crime, but there is some evidence that they have increased crime.</w:t>
      </w:r>
      <w:r w:rsidR="005B1061">
        <w:rPr>
          <w:rFonts w:ascii="Arial" w:hAnsi="Arial" w:cs="Arial"/>
        </w:rPr>
        <w:t xml:space="preserve"> </w:t>
      </w:r>
      <w:r w:rsidRPr="009727ED">
        <w:rPr>
          <w:rFonts w:ascii="Arial" w:hAnsi="Arial" w:cs="Arial"/>
        </w:rPr>
        <w:t>Adult drug courts showed a 10% reduction in reoffending</w:t>
      </w:r>
      <w:r w:rsidR="00AD14A4">
        <w:rPr>
          <w:rFonts w:ascii="Arial" w:hAnsi="Arial" w:cs="Arial"/>
        </w:rPr>
        <w:t xml:space="preserve"> and youth </w:t>
      </w:r>
      <w:r w:rsidRPr="009727ED">
        <w:rPr>
          <w:rFonts w:ascii="Arial" w:hAnsi="Arial" w:cs="Arial"/>
        </w:rPr>
        <w:t>drug courts showed a 5% reduction</w:t>
      </w:r>
      <w:r w:rsidR="00AD14A4">
        <w:rPr>
          <w:rFonts w:ascii="Arial" w:hAnsi="Arial" w:cs="Arial"/>
        </w:rPr>
        <w:t>. N</w:t>
      </w:r>
      <w:r w:rsidRPr="009727ED">
        <w:rPr>
          <w:rFonts w:ascii="Arial" w:hAnsi="Arial" w:cs="Arial"/>
        </w:rPr>
        <w:t xml:space="preserve">on-violent and </w:t>
      </w:r>
      <w:proofErr w:type="gramStart"/>
      <w:r w:rsidRPr="009727ED">
        <w:rPr>
          <w:rFonts w:ascii="Arial" w:hAnsi="Arial" w:cs="Arial"/>
        </w:rPr>
        <w:t>first time</w:t>
      </w:r>
      <w:proofErr w:type="gramEnd"/>
      <w:r w:rsidRPr="009727ED">
        <w:rPr>
          <w:rFonts w:ascii="Arial" w:hAnsi="Arial" w:cs="Arial"/>
        </w:rPr>
        <w:t xml:space="preserve"> offenders show the highest reduction in reoffending</w:t>
      </w:r>
      <w:r w:rsidR="00AD14A4">
        <w:rPr>
          <w:rFonts w:ascii="Arial" w:hAnsi="Arial" w:cs="Arial"/>
        </w:rPr>
        <w:t xml:space="preserve"> (Shaffer, 2006). </w:t>
      </w:r>
      <w:r w:rsidRPr="009727ED">
        <w:rPr>
          <w:rFonts w:ascii="Arial" w:hAnsi="Arial" w:cs="Arial"/>
        </w:rPr>
        <w:t>Drug courts reduced rates of offending amongst all drug addicts</w:t>
      </w:r>
      <w:r w:rsidR="00AD14A4">
        <w:rPr>
          <w:rFonts w:ascii="Arial" w:hAnsi="Arial" w:cs="Arial"/>
        </w:rPr>
        <w:t>.</w:t>
      </w:r>
      <w:r w:rsidRPr="009727ED">
        <w:rPr>
          <w:rFonts w:ascii="Arial" w:hAnsi="Arial" w:cs="Arial"/>
        </w:rPr>
        <w:t xml:space="preserve"> </w:t>
      </w:r>
      <w:r w:rsidR="00AD14A4">
        <w:rPr>
          <w:rFonts w:ascii="Arial" w:hAnsi="Arial" w:cs="Arial"/>
        </w:rPr>
        <w:t>They were</w:t>
      </w:r>
      <w:r w:rsidRPr="009727ED">
        <w:rPr>
          <w:rFonts w:ascii="Arial" w:hAnsi="Arial" w:cs="Arial"/>
        </w:rPr>
        <w:t xml:space="preserve"> found to work best in methamphetamine addicts, </w:t>
      </w:r>
      <w:r w:rsidR="00AD14A4">
        <w:rPr>
          <w:rFonts w:ascii="Arial" w:hAnsi="Arial" w:cs="Arial"/>
        </w:rPr>
        <w:t xml:space="preserve">but </w:t>
      </w:r>
      <w:r w:rsidRPr="009727ED">
        <w:rPr>
          <w:rFonts w:ascii="Arial" w:hAnsi="Arial" w:cs="Arial"/>
        </w:rPr>
        <w:t>there was no statistically significant evidence that they work for heroin addicts.</w:t>
      </w:r>
    </w:p>
    <w:p w14:paraId="20521354" w14:textId="77777777" w:rsidR="004B4538" w:rsidRDefault="004B4538">
      <w:pPr>
        <w:rPr>
          <w:rFonts w:ascii="Arial" w:hAnsi="Arial" w:cs="Arial"/>
        </w:rPr>
      </w:pPr>
    </w:p>
    <w:p w14:paraId="3ECD4573" w14:textId="61B3A1EA" w:rsidR="005B1061" w:rsidRPr="00943037" w:rsidRDefault="005B1061">
      <w:pPr>
        <w:rPr>
          <w:rFonts w:ascii="Arial" w:hAnsi="Arial" w:cs="Arial"/>
          <w:b/>
          <w:bCs/>
        </w:rPr>
      </w:pPr>
      <w:r w:rsidRPr="00943037">
        <w:rPr>
          <w:rFonts w:ascii="Arial" w:hAnsi="Arial" w:cs="Arial"/>
          <w:b/>
          <w:bCs/>
        </w:rPr>
        <w:t>Conclusion</w:t>
      </w:r>
    </w:p>
    <w:p w14:paraId="63E28ED9" w14:textId="4357848B" w:rsidR="004B4538" w:rsidRDefault="005B1061">
      <w:pPr>
        <w:rPr>
          <w:rFonts w:ascii="Arial" w:hAnsi="Arial" w:cs="Arial"/>
        </w:rPr>
      </w:pPr>
      <w:r>
        <w:rPr>
          <w:rFonts w:ascii="Arial" w:hAnsi="Arial" w:cs="Arial"/>
        </w:rPr>
        <w:t>There are different early interventions that are effective, but most are used in conjunction with other interventions meaning the results are difficult to interpret. M</w:t>
      </w:r>
      <w:r w:rsidRPr="005B1061">
        <w:rPr>
          <w:rFonts w:ascii="Arial" w:hAnsi="Arial" w:cs="Arial"/>
        </w:rPr>
        <w:t xml:space="preserve">entoring may be effective in violence reduction; </w:t>
      </w:r>
      <w:r>
        <w:rPr>
          <w:rFonts w:ascii="Arial" w:hAnsi="Arial" w:cs="Arial"/>
        </w:rPr>
        <w:t>however, more research is</w:t>
      </w:r>
      <w:r w:rsidRPr="005B1061">
        <w:rPr>
          <w:rFonts w:ascii="Arial" w:hAnsi="Arial" w:cs="Arial"/>
        </w:rPr>
        <w:t xml:space="preserve"> needed with controls for other component</w:t>
      </w:r>
      <w:r>
        <w:rPr>
          <w:rFonts w:ascii="Arial" w:hAnsi="Arial" w:cs="Arial"/>
        </w:rPr>
        <w:t xml:space="preserve"> effects.</w:t>
      </w:r>
      <w:r w:rsidRPr="005B1061">
        <w:rPr>
          <w:rFonts w:ascii="Arial" w:hAnsi="Arial" w:cs="Arial"/>
        </w:rPr>
        <w:t xml:space="preserve"> The evidence is mixed on arrests and reconvictions.</w:t>
      </w:r>
      <w:r>
        <w:rPr>
          <w:rFonts w:ascii="Arial" w:hAnsi="Arial" w:cs="Arial"/>
        </w:rPr>
        <w:t xml:space="preserve"> Drug courts show good results in reducing re-</w:t>
      </w:r>
      <w:proofErr w:type="gramStart"/>
      <w:r>
        <w:rPr>
          <w:rFonts w:ascii="Arial" w:hAnsi="Arial" w:cs="Arial"/>
        </w:rPr>
        <w:t>offending,</w:t>
      </w:r>
      <w:proofErr w:type="gramEnd"/>
      <w:r>
        <w:rPr>
          <w:rFonts w:ascii="Arial" w:hAnsi="Arial" w:cs="Arial"/>
        </w:rPr>
        <w:t xml:space="preserve"> however the results vary depending on the type of drug.</w:t>
      </w:r>
    </w:p>
    <w:p w14:paraId="5CC8288E" w14:textId="47A7C485" w:rsidR="004B4538" w:rsidRPr="00BD6AF9" w:rsidRDefault="00BD6AF9">
      <w:pPr>
        <w:rPr>
          <w:rFonts w:ascii="Arial" w:hAnsi="Arial" w:cs="Arial"/>
          <w:b/>
          <w:bCs/>
        </w:rPr>
      </w:pPr>
      <w:r>
        <w:rPr>
          <w:rFonts w:ascii="Arial" w:hAnsi="Arial" w:cs="Arial"/>
          <w:b/>
          <w:bCs/>
        </w:rPr>
        <w:t>Word Count: 1086</w:t>
      </w:r>
    </w:p>
    <w:p w14:paraId="7ED363DC" w14:textId="77777777" w:rsidR="004B4538" w:rsidRDefault="004B4538">
      <w:pPr>
        <w:rPr>
          <w:rFonts w:ascii="Arial" w:hAnsi="Arial" w:cs="Arial"/>
        </w:rPr>
      </w:pPr>
    </w:p>
    <w:p w14:paraId="222707A0" w14:textId="3A3543B4" w:rsidR="0095633A" w:rsidRPr="0095633A" w:rsidRDefault="00735B5D" w:rsidP="0095633A">
      <w:pPr>
        <w:rPr>
          <w:rFonts w:ascii="Arial" w:hAnsi="Arial" w:cs="Arial"/>
          <w:b/>
          <w:bCs/>
        </w:rPr>
      </w:pPr>
      <w:r w:rsidRPr="00735B5D">
        <w:rPr>
          <w:rFonts w:ascii="Arial" w:hAnsi="Arial" w:cs="Arial"/>
          <w:b/>
          <w:bCs/>
        </w:rPr>
        <w:t>References:</w:t>
      </w:r>
    </w:p>
    <w:p w14:paraId="685D26BD" w14:textId="77777777" w:rsidR="0095633A" w:rsidRDefault="0095633A" w:rsidP="0095633A">
      <w:pPr>
        <w:pStyle w:val="ListParagraph"/>
        <w:numPr>
          <w:ilvl w:val="0"/>
          <w:numId w:val="9"/>
        </w:numPr>
        <w:rPr>
          <w:rFonts w:ascii="Arial" w:hAnsi="Arial" w:cs="Arial"/>
        </w:rPr>
      </w:pPr>
      <w:r w:rsidRPr="005D051D">
        <w:rPr>
          <w:rFonts w:ascii="Arial" w:hAnsi="Arial" w:cs="Arial"/>
        </w:rPr>
        <w:t xml:space="preserve">Ahrens Kym R; DuBois David Lane; Richardson Laura P; Fan Ming-Yu; Lozano Paula (2008) </w:t>
      </w:r>
      <w:r w:rsidRPr="0031094D">
        <w:rPr>
          <w:rFonts w:ascii="Arial" w:hAnsi="Arial" w:cs="Arial"/>
          <w:i/>
          <w:iCs/>
        </w:rPr>
        <w:t>Youth in foster care with adult mentors during adolescence have improved adult outcomes</w:t>
      </w:r>
      <w:r w:rsidRPr="005D051D">
        <w:rPr>
          <w:rFonts w:ascii="Arial" w:hAnsi="Arial" w:cs="Arial"/>
        </w:rPr>
        <w:t xml:space="preserve">. </w:t>
      </w:r>
      <w:proofErr w:type="spellStart"/>
      <w:r w:rsidRPr="005D051D">
        <w:rPr>
          <w:rFonts w:ascii="Arial" w:hAnsi="Arial" w:cs="Arial"/>
        </w:rPr>
        <w:t>Pediatrics</w:t>
      </w:r>
      <w:proofErr w:type="spellEnd"/>
      <w:r w:rsidRPr="005D051D">
        <w:rPr>
          <w:rFonts w:ascii="Arial" w:hAnsi="Arial" w:cs="Arial"/>
        </w:rPr>
        <w:t>. 121(2): e246-52</w:t>
      </w:r>
      <w:r>
        <w:rPr>
          <w:rFonts w:ascii="Arial" w:hAnsi="Arial" w:cs="Arial"/>
        </w:rPr>
        <w:t xml:space="preserve">. </w:t>
      </w:r>
      <w:r w:rsidRPr="0031094D">
        <w:rPr>
          <w:rFonts w:ascii="Arial" w:hAnsi="Arial" w:cs="Arial"/>
        </w:rPr>
        <w:t>Accessed on 24/11/2024.</w:t>
      </w:r>
    </w:p>
    <w:p w14:paraId="10A8F91E" w14:textId="77777777" w:rsidR="0095633A" w:rsidRDefault="0095633A" w:rsidP="0095633A">
      <w:pPr>
        <w:pStyle w:val="ListParagraph"/>
        <w:rPr>
          <w:rFonts w:ascii="Arial" w:hAnsi="Arial" w:cs="Arial"/>
        </w:rPr>
      </w:pPr>
    </w:p>
    <w:p w14:paraId="7A6C7C21" w14:textId="58A41F4A" w:rsidR="0095633A" w:rsidRPr="0095633A" w:rsidRDefault="0095633A" w:rsidP="0095633A">
      <w:pPr>
        <w:pStyle w:val="ListParagraph"/>
        <w:numPr>
          <w:ilvl w:val="0"/>
          <w:numId w:val="9"/>
        </w:numPr>
        <w:rPr>
          <w:rFonts w:ascii="Arial" w:hAnsi="Arial" w:cs="Arial"/>
        </w:rPr>
      </w:pPr>
      <w:r w:rsidRPr="0095633A">
        <w:rPr>
          <w:rFonts w:ascii="Arial" w:hAnsi="Arial" w:cs="Arial"/>
        </w:rPr>
        <w:t xml:space="preserve">Becker Marla G; Hall Jeffery S; Ursic Caesar M; Jain Sonia, Calhoun Deane (2004) </w:t>
      </w:r>
      <w:r w:rsidRPr="0095633A">
        <w:rPr>
          <w:rFonts w:ascii="Arial" w:hAnsi="Arial" w:cs="Arial"/>
          <w:i/>
          <w:iCs/>
        </w:rPr>
        <w:t>Caught in the Crossfire: the effects of a peer-based intervention program for violently injured youth.</w:t>
      </w:r>
      <w:r w:rsidRPr="0095633A">
        <w:rPr>
          <w:rFonts w:ascii="Arial" w:hAnsi="Arial" w:cs="Arial"/>
        </w:rPr>
        <w:t xml:space="preserve"> The Journal of adolescent health: official publication of the Society for Adolescent Medicine. 34(3): 177-83. Accessed on 24/11/2024.</w:t>
      </w:r>
    </w:p>
    <w:p w14:paraId="35886FFF" w14:textId="77777777" w:rsidR="0095633A" w:rsidRDefault="0095633A" w:rsidP="0095633A">
      <w:pPr>
        <w:pStyle w:val="ListParagraph"/>
        <w:rPr>
          <w:rFonts w:ascii="Arial" w:hAnsi="Arial" w:cs="Arial"/>
        </w:rPr>
      </w:pPr>
    </w:p>
    <w:p w14:paraId="53C5E06A" w14:textId="77777777" w:rsidR="0095633A" w:rsidRDefault="0095633A" w:rsidP="0095633A">
      <w:pPr>
        <w:pStyle w:val="ListParagraph"/>
        <w:numPr>
          <w:ilvl w:val="0"/>
          <w:numId w:val="9"/>
        </w:numPr>
        <w:rPr>
          <w:rFonts w:ascii="Arial" w:hAnsi="Arial" w:cs="Arial"/>
        </w:rPr>
      </w:pPr>
      <w:r w:rsidRPr="00F028A7">
        <w:rPr>
          <w:rFonts w:ascii="Arial" w:hAnsi="Arial" w:cs="Arial"/>
        </w:rPr>
        <w:t xml:space="preserve">Belfield, C.R., Nores, M., Barnett, S. and Schweinhart, L. (2006). The High/Scope Perry Preschool Program: Cost-Benefit Analysis Using Data from the Age-40 </w:t>
      </w:r>
      <w:proofErr w:type="spellStart"/>
      <w:r w:rsidRPr="00F028A7">
        <w:rPr>
          <w:rFonts w:ascii="Arial" w:hAnsi="Arial" w:cs="Arial"/>
        </w:rPr>
        <w:t>Followup</w:t>
      </w:r>
      <w:proofErr w:type="spellEnd"/>
      <w:r w:rsidRPr="00F028A7">
        <w:rPr>
          <w:rFonts w:ascii="Arial" w:hAnsi="Arial" w:cs="Arial"/>
        </w:rPr>
        <w:t xml:space="preserve">. The Journal of Human Resources, [online] 41(1), </w:t>
      </w:r>
      <w:r w:rsidRPr="00F028A7">
        <w:rPr>
          <w:rFonts w:ascii="Arial" w:hAnsi="Arial" w:cs="Arial"/>
        </w:rPr>
        <w:lastRenderedPageBreak/>
        <w:t xml:space="preserve">pp.162–190. Available at: </w:t>
      </w:r>
      <w:hyperlink r:id="rId24" w:history="1">
        <w:r w:rsidRPr="00DF6B15">
          <w:rPr>
            <w:rStyle w:val="Hyperlink"/>
            <w:rFonts w:ascii="Arial" w:hAnsi="Arial" w:cs="Arial"/>
          </w:rPr>
          <w:t>https://www.jstor.org/stable/40057261</w:t>
        </w:r>
      </w:hyperlink>
      <w:r w:rsidRPr="00F028A7">
        <w:rPr>
          <w:rFonts w:ascii="Arial" w:hAnsi="Arial" w:cs="Arial"/>
        </w:rPr>
        <w:t>.</w:t>
      </w:r>
      <w:r>
        <w:rPr>
          <w:rFonts w:ascii="Arial" w:hAnsi="Arial" w:cs="Arial"/>
        </w:rPr>
        <w:t xml:space="preserve"> Accessed on 24/11/2024.</w:t>
      </w:r>
    </w:p>
    <w:p w14:paraId="08E32AA9" w14:textId="77777777" w:rsidR="0095633A" w:rsidRPr="001221FA" w:rsidRDefault="0095633A" w:rsidP="0095633A">
      <w:pPr>
        <w:pStyle w:val="ListParagraph"/>
        <w:rPr>
          <w:rFonts w:ascii="Arial" w:hAnsi="Arial" w:cs="Arial"/>
        </w:rPr>
      </w:pPr>
    </w:p>
    <w:p w14:paraId="44F15C3D" w14:textId="0CA95AE4" w:rsidR="0095633A" w:rsidRDefault="0095633A" w:rsidP="0095633A">
      <w:pPr>
        <w:pStyle w:val="ListParagraph"/>
        <w:numPr>
          <w:ilvl w:val="0"/>
          <w:numId w:val="9"/>
        </w:numPr>
        <w:rPr>
          <w:rFonts w:ascii="Arial" w:hAnsi="Arial" w:cs="Arial"/>
        </w:rPr>
      </w:pPr>
      <w:r w:rsidRPr="005D051D">
        <w:rPr>
          <w:rFonts w:ascii="Arial" w:hAnsi="Arial" w:cs="Arial"/>
        </w:rPr>
        <w:t xml:space="preserve">Braga Anthony A; Piehl Anne M; Hureau David (2009) </w:t>
      </w:r>
      <w:r w:rsidRPr="0031094D">
        <w:rPr>
          <w:rFonts w:ascii="Arial" w:hAnsi="Arial" w:cs="Arial"/>
          <w:i/>
          <w:iCs/>
        </w:rPr>
        <w:t xml:space="preserve">Controlling violent offenders released to the community: An evaluation of the Boston </w:t>
      </w:r>
      <w:proofErr w:type="spellStart"/>
      <w:r w:rsidRPr="0031094D">
        <w:rPr>
          <w:rFonts w:ascii="Arial" w:hAnsi="Arial" w:cs="Arial"/>
          <w:i/>
          <w:iCs/>
        </w:rPr>
        <w:t>reentry</w:t>
      </w:r>
      <w:proofErr w:type="spellEnd"/>
      <w:r w:rsidRPr="0031094D">
        <w:rPr>
          <w:rFonts w:ascii="Arial" w:hAnsi="Arial" w:cs="Arial"/>
          <w:i/>
          <w:iCs/>
        </w:rPr>
        <w:t xml:space="preserve"> initiative.</w:t>
      </w:r>
      <w:r w:rsidRPr="005D051D">
        <w:rPr>
          <w:rFonts w:ascii="Arial" w:hAnsi="Arial" w:cs="Arial"/>
        </w:rPr>
        <w:t xml:space="preserve"> Journal of Research in Crime and Delinquency. 46(4): 411-436.</w:t>
      </w:r>
      <w:r>
        <w:rPr>
          <w:rFonts w:ascii="Arial" w:hAnsi="Arial" w:cs="Arial"/>
        </w:rPr>
        <w:t xml:space="preserve"> </w:t>
      </w:r>
      <w:r w:rsidRPr="0031094D">
        <w:rPr>
          <w:rFonts w:ascii="Arial" w:hAnsi="Arial" w:cs="Arial"/>
        </w:rPr>
        <w:t>Accessed on 24/11/2024.</w:t>
      </w:r>
    </w:p>
    <w:p w14:paraId="54438B9F" w14:textId="77777777" w:rsidR="0095633A" w:rsidRPr="0095633A" w:rsidRDefault="0095633A" w:rsidP="0095633A">
      <w:pPr>
        <w:pStyle w:val="ListParagraph"/>
        <w:rPr>
          <w:rFonts w:ascii="Arial" w:hAnsi="Arial" w:cs="Arial"/>
        </w:rPr>
      </w:pPr>
    </w:p>
    <w:p w14:paraId="0E0EB66B" w14:textId="51A9B917" w:rsidR="0095633A" w:rsidRPr="0095633A" w:rsidRDefault="0095633A" w:rsidP="0095633A">
      <w:pPr>
        <w:pStyle w:val="ListParagraph"/>
        <w:numPr>
          <w:ilvl w:val="0"/>
          <w:numId w:val="9"/>
        </w:numPr>
        <w:rPr>
          <w:rFonts w:ascii="Arial" w:hAnsi="Arial" w:cs="Arial"/>
        </w:rPr>
      </w:pPr>
      <w:r>
        <w:rPr>
          <w:rFonts w:ascii="Arial" w:hAnsi="Arial" w:cs="Arial"/>
        </w:rPr>
        <w:t>C</w:t>
      </w:r>
      <w:r w:rsidRPr="005D051D">
        <w:rPr>
          <w:rFonts w:ascii="Arial" w:hAnsi="Arial" w:cs="Arial"/>
        </w:rPr>
        <w:t>heng Tina L; Haynie Denise; Brenner Ruth; Wright Joseph L; Chung Shang-</w:t>
      </w:r>
      <w:proofErr w:type="spellStart"/>
      <w:r w:rsidRPr="005D051D">
        <w:rPr>
          <w:rFonts w:ascii="Arial" w:hAnsi="Arial" w:cs="Arial"/>
        </w:rPr>
        <w:t>en</w:t>
      </w:r>
      <w:proofErr w:type="spellEnd"/>
      <w:r w:rsidRPr="005D051D">
        <w:rPr>
          <w:rFonts w:ascii="Arial" w:hAnsi="Arial" w:cs="Arial"/>
        </w:rPr>
        <w:t xml:space="preserve">; </w:t>
      </w:r>
      <w:proofErr w:type="spellStart"/>
      <w:r w:rsidRPr="005D051D">
        <w:rPr>
          <w:rFonts w:ascii="Arial" w:hAnsi="Arial" w:cs="Arial"/>
        </w:rPr>
        <w:t>SimonsMorton</w:t>
      </w:r>
      <w:proofErr w:type="spellEnd"/>
      <w:r w:rsidRPr="005D051D">
        <w:rPr>
          <w:rFonts w:ascii="Arial" w:hAnsi="Arial" w:cs="Arial"/>
        </w:rPr>
        <w:t xml:space="preserve"> Bruce (2008) </w:t>
      </w:r>
      <w:r w:rsidRPr="0031094D">
        <w:rPr>
          <w:rFonts w:ascii="Arial" w:hAnsi="Arial" w:cs="Arial"/>
          <w:i/>
          <w:iCs/>
        </w:rPr>
        <w:t>Effectiveness of a mentor-implemented, violence prevention intervention for assault-injured youths presenting to the emergency department: Results of a randomized trial.</w:t>
      </w:r>
      <w:r w:rsidRPr="005D051D">
        <w:rPr>
          <w:rFonts w:ascii="Arial" w:hAnsi="Arial" w:cs="Arial"/>
        </w:rPr>
        <w:t xml:space="preserve"> </w:t>
      </w:r>
      <w:proofErr w:type="spellStart"/>
      <w:r w:rsidRPr="005D051D">
        <w:rPr>
          <w:rFonts w:ascii="Arial" w:hAnsi="Arial" w:cs="Arial"/>
        </w:rPr>
        <w:t>Pediatrics</w:t>
      </w:r>
      <w:proofErr w:type="spellEnd"/>
      <w:r w:rsidRPr="005D051D">
        <w:rPr>
          <w:rFonts w:ascii="Arial" w:hAnsi="Arial" w:cs="Arial"/>
        </w:rPr>
        <w:t>. 112(5): 938-946</w:t>
      </w:r>
      <w:r>
        <w:rPr>
          <w:rFonts w:ascii="Arial" w:hAnsi="Arial" w:cs="Arial"/>
        </w:rPr>
        <w:t xml:space="preserve">. </w:t>
      </w:r>
      <w:r w:rsidRPr="0031094D">
        <w:rPr>
          <w:rFonts w:ascii="Arial" w:hAnsi="Arial" w:cs="Arial"/>
        </w:rPr>
        <w:t>Accessed on 24/11/2024.</w:t>
      </w:r>
    </w:p>
    <w:p w14:paraId="4E082DDF" w14:textId="77777777" w:rsidR="0095633A" w:rsidRDefault="0095633A" w:rsidP="0095633A">
      <w:pPr>
        <w:pStyle w:val="ListParagraph"/>
        <w:rPr>
          <w:rFonts w:ascii="Arial" w:hAnsi="Arial" w:cs="Arial"/>
        </w:rPr>
      </w:pPr>
    </w:p>
    <w:p w14:paraId="43EBF3A1" w14:textId="0D28B451" w:rsidR="0095633A" w:rsidRPr="0095633A" w:rsidRDefault="0095633A" w:rsidP="0095633A">
      <w:pPr>
        <w:pStyle w:val="ListParagraph"/>
        <w:numPr>
          <w:ilvl w:val="0"/>
          <w:numId w:val="9"/>
        </w:numPr>
        <w:rPr>
          <w:rFonts w:ascii="Arial" w:hAnsi="Arial" w:cs="Arial"/>
        </w:rPr>
      </w:pPr>
      <w:r w:rsidRPr="001221FA">
        <w:rPr>
          <w:rFonts w:ascii="Arial" w:hAnsi="Arial" w:cs="Arial"/>
        </w:rPr>
        <w:t xml:space="preserve">College of Policing (2022). </w:t>
      </w:r>
      <w:r w:rsidRPr="0031094D">
        <w:rPr>
          <w:rFonts w:ascii="Arial" w:hAnsi="Arial" w:cs="Arial"/>
          <w:i/>
          <w:iCs/>
        </w:rPr>
        <w:t>Prevention and early intervention</w:t>
      </w:r>
      <w:r w:rsidRPr="001221FA">
        <w:rPr>
          <w:rFonts w:ascii="Arial" w:hAnsi="Arial" w:cs="Arial"/>
        </w:rPr>
        <w:t xml:space="preserve"> | College of Policing. Available at: </w:t>
      </w:r>
      <w:hyperlink r:id="rId25" w:anchor="Mentoring" w:history="1">
        <w:r w:rsidRPr="001221FA">
          <w:rPr>
            <w:rStyle w:val="Hyperlink"/>
            <w:rFonts w:ascii="Arial" w:hAnsi="Arial" w:cs="Arial"/>
          </w:rPr>
          <w:t>https://www.college.police.uk/guidance/drug-crimes-evidence-briefing/prevention-and-early-intervention#Mentoring</w:t>
        </w:r>
      </w:hyperlink>
      <w:r w:rsidRPr="001221FA">
        <w:rPr>
          <w:rFonts w:ascii="Arial" w:hAnsi="Arial" w:cs="Arial"/>
        </w:rPr>
        <w:t xml:space="preserve">. Accessed </w:t>
      </w:r>
      <w:r>
        <w:rPr>
          <w:rFonts w:ascii="Arial" w:hAnsi="Arial" w:cs="Arial"/>
        </w:rPr>
        <w:t xml:space="preserve">on </w:t>
      </w:r>
      <w:r w:rsidRPr="001221FA">
        <w:rPr>
          <w:rFonts w:ascii="Arial" w:hAnsi="Arial" w:cs="Arial"/>
        </w:rPr>
        <w:t>24/11/2024</w:t>
      </w:r>
      <w:r>
        <w:rPr>
          <w:rFonts w:ascii="Arial" w:hAnsi="Arial" w:cs="Arial"/>
        </w:rPr>
        <w:t>.</w:t>
      </w:r>
    </w:p>
    <w:p w14:paraId="5453593D" w14:textId="77777777" w:rsidR="0095633A" w:rsidRDefault="0095633A" w:rsidP="0095633A">
      <w:pPr>
        <w:pStyle w:val="ListParagraph"/>
        <w:rPr>
          <w:rFonts w:ascii="Arial" w:hAnsi="Arial" w:cs="Arial"/>
        </w:rPr>
      </w:pPr>
    </w:p>
    <w:p w14:paraId="5BB89BF2" w14:textId="6D9A5247" w:rsidR="0095633A" w:rsidRDefault="0095633A" w:rsidP="0095633A">
      <w:pPr>
        <w:pStyle w:val="ListParagraph"/>
        <w:numPr>
          <w:ilvl w:val="0"/>
          <w:numId w:val="9"/>
        </w:numPr>
        <w:rPr>
          <w:rFonts w:ascii="Arial" w:hAnsi="Arial" w:cs="Arial"/>
        </w:rPr>
      </w:pPr>
      <w:r w:rsidRPr="00CC047E">
        <w:rPr>
          <w:rFonts w:ascii="Arial" w:hAnsi="Arial" w:cs="Arial"/>
        </w:rPr>
        <w:t xml:space="preserve">Edwards, P., Jarrett, C., Perkins, C., Beecher, D., Steinbach, R. and Roberts, I. (2015) </w:t>
      </w:r>
      <w:r w:rsidRPr="0031094D">
        <w:rPr>
          <w:rFonts w:ascii="Arial" w:hAnsi="Arial" w:cs="Arial"/>
          <w:i/>
          <w:iCs/>
        </w:rPr>
        <w:t>'</w:t>
      </w:r>
      <w:hyperlink r:id="rId26" w:history="1">
        <w:r w:rsidRPr="0031094D">
          <w:rPr>
            <w:rStyle w:val="Hyperlink"/>
            <w:rFonts w:ascii="Arial" w:hAnsi="Arial" w:cs="Arial"/>
            <w:i/>
            <w:iCs/>
            <w:color w:val="auto"/>
            <w:u w:val="none"/>
          </w:rPr>
          <w:t>Mediation, mentoring and peer support to reduce youth violence: a systematic review</w:t>
        </w:r>
      </w:hyperlink>
      <w:r w:rsidRPr="0031094D">
        <w:rPr>
          <w:rFonts w:ascii="Arial" w:hAnsi="Arial" w:cs="Arial"/>
          <w:i/>
          <w:iCs/>
        </w:rPr>
        <w:t>',</w:t>
      </w:r>
      <w:r w:rsidRPr="00CC047E">
        <w:rPr>
          <w:rFonts w:ascii="Arial" w:hAnsi="Arial" w:cs="Arial"/>
        </w:rPr>
        <w:t xml:space="preserve"> Cochrane Injuries Group, London School of Hygiene and Tropical Medicine</w:t>
      </w:r>
      <w:r>
        <w:rPr>
          <w:rFonts w:ascii="Arial" w:hAnsi="Arial" w:cs="Arial"/>
        </w:rPr>
        <w:t xml:space="preserve">. </w:t>
      </w:r>
      <w:r w:rsidRPr="0031094D">
        <w:rPr>
          <w:rFonts w:ascii="Arial" w:hAnsi="Arial" w:cs="Arial"/>
        </w:rPr>
        <w:t>Accessed on 24/11/2024.</w:t>
      </w:r>
    </w:p>
    <w:p w14:paraId="0EAA40CC" w14:textId="77777777" w:rsidR="0095633A" w:rsidRPr="0095633A" w:rsidRDefault="0095633A" w:rsidP="0095633A">
      <w:pPr>
        <w:pStyle w:val="ListParagraph"/>
        <w:rPr>
          <w:rFonts w:ascii="Arial" w:hAnsi="Arial" w:cs="Arial"/>
        </w:rPr>
      </w:pPr>
    </w:p>
    <w:p w14:paraId="73761BEB" w14:textId="77777777" w:rsidR="0095633A" w:rsidRDefault="0095633A" w:rsidP="0095633A">
      <w:pPr>
        <w:pStyle w:val="ListParagraph"/>
        <w:numPr>
          <w:ilvl w:val="0"/>
          <w:numId w:val="9"/>
        </w:numPr>
        <w:rPr>
          <w:rFonts w:ascii="Arial" w:hAnsi="Arial" w:cs="Arial"/>
        </w:rPr>
      </w:pPr>
      <w:r w:rsidRPr="005D051D">
        <w:rPr>
          <w:rFonts w:ascii="Arial" w:hAnsi="Arial" w:cs="Arial"/>
        </w:rPr>
        <w:t xml:space="preserve">Jolliffe D, Farrington D. </w:t>
      </w:r>
      <w:r w:rsidRPr="0031094D">
        <w:rPr>
          <w:rFonts w:ascii="Arial" w:hAnsi="Arial" w:cs="Arial"/>
          <w:i/>
          <w:iCs/>
        </w:rPr>
        <w:t xml:space="preserve">A rapid evidence assessment of the impact of mentoring on reoffending: a summary. </w:t>
      </w:r>
      <w:r w:rsidRPr="005D051D">
        <w:rPr>
          <w:rFonts w:ascii="Arial" w:hAnsi="Arial" w:cs="Arial"/>
        </w:rPr>
        <w:t>2007: London: Home Office (Online Report)</w:t>
      </w:r>
      <w:r>
        <w:rPr>
          <w:rFonts w:ascii="Arial" w:hAnsi="Arial" w:cs="Arial"/>
        </w:rPr>
        <w:t xml:space="preserve">. </w:t>
      </w:r>
      <w:r w:rsidRPr="0031094D">
        <w:rPr>
          <w:rFonts w:ascii="Arial" w:hAnsi="Arial" w:cs="Arial"/>
        </w:rPr>
        <w:t>Accessed on 24/11/2024.</w:t>
      </w:r>
    </w:p>
    <w:p w14:paraId="151A0A9F" w14:textId="77777777" w:rsidR="0095633A" w:rsidRPr="0095633A" w:rsidRDefault="0095633A" w:rsidP="0095633A">
      <w:pPr>
        <w:pStyle w:val="ListParagraph"/>
        <w:rPr>
          <w:rFonts w:ascii="Arial" w:hAnsi="Arial" w:cs="Arial"/>
        </w:rPr>
      </w:pPr>
    </w:p>
    <w:p w14:paraId="2C84ACA9" w14:textId="69E79B48" w:rsidR="0095633A" w:rsidRDefault="0095633A" w:rsidP="0095633A">
      <w:pPr>
        <w:pStyle w:val="ListParagraph"/>
        <w:numPr>
          <w:ilvl w:val="0"/>
          <w:numId w:val="9"/>
        </w:numPr>
        <w:rPr>
          <w:rFonts w:ascii="Arial" w:hAnsi="Arial" w:cs="Arial"/>
        </w:rPr>
      </w:pPr>
      <w:r w:rsidRPr="0095633A">
        <w:rPr>
          <w:rFonts w:ascii="Arial" w:hAnsi="Arial" w:cs="Arial"/>
        </w:rPr>
        <w:t xml:space="preserve">Karcher MJ, </w:t>
      </w:r>
      <w:proofErr w:type="spellStart"/>
      <w:r w:rsidRPr="0095633A">
        <w:rPr>
          <w:rFonts w:ascii="Arial" w:hAnsi="Arial" w:cs="Arial"/>
        </w:rPr>
        <w:t>Kuperminc</w:t>
      </w:r>
      <w:proofErr w:type="spellEnd"/>
      <w:r w:rsidRPr="0095633A">
        <w:rPr>
          <w:rFonts w:ascii="Arial" w:hAnsi="Arial" w:cs="Arial"/>
        </w:rPr>
        <w:t xml:space="preserve"> GP, Portwood SG, Sipe CL, Taylor AS. </w:t>
      </w:r>
      <w:r w:rsidRPr="0095633A">
        <w:rPr>
          <w:rFonts w:ascii="Arial" w:hAnsi="Arial" w:cs="Arial"/>
          <w:i/>
          <w:iCs/>
        </w:rPr>
        <w:t>Mentoring programs: a framework to inform program development, research and evaluation.</w:t>
      </w:r>
      <w:r w:rsidRPr="0095633A">
        <w:rPr>
          <w:rFonts w:ascii="Arial" w:hAnsi="Arial" w:cs="Arial"/>
        </w:rPr>
        <w:t xml:space="preserve"> Journal of Community Psychology 2006;34(6):709-725. Accessed on 24/11/2024.</w:t>
      </w:r>
    </w:p>
    <w:p w14:paraId="664BD26E" w14:textId="77777777" w:rsidR="00BD6AF9" w:rsidRPr="00BD6AF9" w:rsidRDefault="00BD6AF9" w:rsidP="00BD6AF9">
      <w:pPr>
        <w:pStyle w:val="ListParagraph"/>
        <w:rPr>
          <w:rFonts w:ascii="Arial" w:hAnsi="Arial" w:cs="Arial"/>
        </w:rPr>
      </w:pPr>
    </w:p>
    <w:p w14:paraId="772F2282" w14:textId="397B7358" w:rsidR="00BD6AF9" w:rsidRPr="00BD6AF9" w:rsidRDefault="00BD6AF9" w:rsidP="00BD6AF9">
      <w:pPr>
        <w:pStyle w:val="ListParagraph"/>
        <w:numPr>
          <w:ilvl w:val="0"/>
          <w:numId w:val="9"/>
        </w:numPr>
        <w:rPr>
          <w:rFonts w:ascii="Arial" w:hAnsi="Arial" w:cs="Arial"/>
        </w:rPr>
      </w:pPr>
      <w:r w:rsidRPr="001221FA">
        <w:rPr>
          <w:rFonts w:ascii="Arial" w:hAnsi="Arial" w:cs="Arial" w:hint="cs"/>
        </w:rPr>
        <w:t>‌</w:t>
      </w:r>
      <w:r w:rsidRPr="005509F4">
        <w:t xml:space="preserve"> </w:t>
      </w:r>
      <w:r w:rsidRPr="005509F4">
        <w:rPr>
          <w:rFonts w:ascii="Arial" w:hAnsi="Arial" w:cs="Arial"/>
        </w:rPr>
        <w:t xml:space="preserve">Little Michael; Kogan Joseph; Bullock Roger; Van Der Laan Peter (2004) </w:t>
      </w:r>
      <w:r w:rsidRPr="0031094D">
        <w:rPr>
          <w:rFonts w:ascii="Arial" w:hAnsi="Arial" w:cs="Arial"/>
          <w:i/>
          <w:iCs/>
        </w:rPr>
        <w:t>ISSP: an experiment in multi-systemic responses to persistent young offenders known to children's services.</w:t>
      </w:r>
      <w:r w:rsidRPr="005509F4">
        <w:rPr>
          <w:rFonts w:ascii="Arial" w:hAnsi="Arial" w:cs="Arial"/>
        </w:rPr>
        <w:t xml:space="preserve"> The British Journal of Criminology. 44: 225-240.</w:t>
      </w:r>
      <w:r>
        <w:rPr>
          <w:rFonts w:ascii="Arial" w:hAnsi="Arial" w:cs="Arial"/>
        </w:rPr>
        <w:t xml:space="preserve"> </w:t>
      </w:r>
      <w:r w:rsidRPr="0031094D">
        <w:rPr>
          <w:rFonts w:ascii="Arial" w:hAnsi="Arial" w:cs="Arial"/>
        </w:rPr>
        <w:t>Accessed on 24/11/2024.</w:t>
      </w:r>
    </w:p>
    <w:p w14:paraId="41CC6992" w14:textId="77777777" w:rsidR="0095633A" w:rsidRDefault="0095633A" w:rsidP="0095633A">
      <w:pPr>
        <w:pStyle w:val="ListParagraph"/>
        <w:rPr>
          <w:rFonts w:ascii="Arial" w:hAnsi="Arial" w:cs="Arial"/>
        </w:rPr>
      </w:pPr>
    </w:p>
    <w:p w14:paraId="1656AFB2" w14:textId="77777777" w:rsidR="00BD6AF9" w:rsidRDefault="004B4538" w:rsidP="00BD6AF9">
      <w:pPr>
        <w:pStyle w:val="ListParagraph"/>
        <w:numPr>
          <w:ilvl w:val="0"/>
          <w:numId w:val="9"/>
        </w:numPr>
        <w:rPr>
          <w:rFonts w:ascii="Arial" w:hAnsi="Arial" w:cs="Arial"/>
        </w:rPr>
      </w:pPr>
      <w:r w:rsidRPr="0031094D">
        <w:rPr>
          <w:rFonts w:ascii="Arial" w:hAnsi="Arial" w:cs="Arial"/>
        </w:rPr>
        <w:t xml:space="preserve">McCord, J. (1978). </w:t>
      </w:r>
      <w:r w:rsidRPr="0031094D">
        <w:rPr>
          <w:rFonts w:ascii="Arial" w:hAnsi="Arial" w:cs="Arial"/>
          <w:i/>
          <w:iCs/>
        </w:rPr>
        <w:t>A thirty-year follow-up of treatment effects</w:t>
      </w:r>
      <w:r w:rsidRPr="0031094D">
        <w:rPr>
          <w:rFonts w:ascii="Arial" w:hAnsi="Arial" w:cs="Arial"/>
        </w:rPr>
        <w:t>. American Psychologist,</w:t>
      </w:r>
      <w:r w:rsidRPr="0031094D">
        <w:rPr>
          <w:rFonts w:ascii="Arial" w:hAnsi="Arial" w:cs="Arial"/>
          <w:i/>
          <w:iCs/>
        </w:rPr>
        <w:t xml:space="preserve"> 33</w:t>
      </w:r>
      <w:r w:rsidRPr="0031094D">
        <w:rPr>
          <w:rFonts w:ascii="Arial" w:hAnsi="Arial" w:cs="Arial"/>
        </w:rPr>
        <w:t>(3), 284–289. </w:t>
      </w:r>
      <w:hyperlink r:id="rId27" w:tgtFrame="_blank" w:history="1">
        <w:r w:rsidRPr="0031094D">
          <w:rPr>
            <w:rStyle w:val="Hyperlink"/>
            <w:rFonts w:ascii="Arial" w:hAnsi="Arial" w:cs="Arial"/>
          </w:rPr>
          <w:t>https://doi.org/10.1037/0003-066X.33.3.284</w:t>
        </w:r>
      </w:hyperlink>
      <w:r w:rsidR="0031094D">
        <w:rPr>
          <w:rFonts w:ascii="Arial" w:hAnsi="Arial" w:cs="Arial"/>
        </w:rPr>
        <w:t xml:space="preserve">. </w:t>
      </w:r>
      <w:r w:rsidR="0031094D" w:rsidRPr="0031094D">
        <w:rPr>
          <w:rFonts w:ascii="Arial" w:hAnsi="Arial" w:cs="Arial"/>
        </w:rPr>
        <w:t>Accessed on 24/11/2024.</w:t>
      </w:r>
    </w:p>
    <w:p w14:paraId="169F0F2A" w14:textId="77777777" w:rsidR="00BD6AF9" w:rsidRPr="00BD6AF9" w:rsidRDefault="00BD6AF9" w:rsidP="00BD6AF9">
      <w:pPr>
        <w:pStyle w:val="ListParagraph"/>
        <w:rPr>
          <w:rFonts w:ascii="Arial" w:hAnsi="Arial" w:cs="Arial"/>
        </w:rPr>
      </w:pPr>
    </w:p>
    <w:p w14:paraId="660EC5BE" w14:textId="77777777" w:rsidR="00BD6AF9" w:rsidRDefault="00BD6AF9" w:rsidP="00BD6AF9">
      <w:pPr>
        <w:pStyle w:val="ListParagraph"/>
        <w:numPr>
          <w:ilvl w:val="0"/>
          <w:numId w:val="9"/>
        </w:numPr>
        <w:rPr>
          <w:rFonts w:ascii="Arial" w:hAnsi="Arial" w:cs="Arial"/>
        </w:rPr>
      </w:pPr>
      <w:r w:rsidRPr="00BD6AF9">
        <w:rPr>
          <w:rFonts w:ascii="Arial" w:hAnsi="Arial" w:cs="Arial"/>
        </w:rPr>
        <w:lastRenderedPageBreak/>
        <w:t xml:space="preserve">Parks, G. (2000). </w:t>
      </w:r>
      <w:r w:rsidRPr="00BD6AF9">
        <w:rPr>
          <w:rFonts w:ascii="Arial" w:hAnsi="Arial" w:cs="Arial"/>
          <w:i/>
          <w:iCs/>
        </w:rPr>
        <w:t>The High/Scope Perry Preschool Project</w:t>
      </w:r>
      <w:r w:rsidRPr="00BD6AF9">
        <w:rPr>
          <w:rFonts w:ascii="Arial" w:hAnsi="Arial" w:cs="Arial"/>
        </w:rPr>
        <w:t xml:space="preserve">. [online] Available at: </w:t>
      </w:r>
      <w:hyperlink r:id="rId28" w:history="1">
        <w:r w:rsidRPr="00BD6AF9">
          <w:rPr>
            <w:rStyle w:val="Hyperlink"/>
            <w:rFonts w:ascii="Arial" w:hAnsi="Arial" w:cs="Arial"/>
          </w:rPr>
          <w:t>https://www.ojp.gov/pdffiles1/ojjdp/181725.pdf</w:t>
        </w:r>
      </w:hyperlink>
      <w:r w:rsidRPr="00BD6AF9">
        <w:rPr>
          <w:rFonts w:ascii="Arial" w:hAnsi="Arial" w:cs="Arial"/>
        </w:rPr>
        <w:t>. Accessed on 24/11/2024.</w:t>
      </w:r>
    </w:p>
    <w:p w14:paraId="5FC500C8" w14:textId="77777777" w:rsidR="00BD6AF9" w:rsidRPr="00BD6AF9" w:rsidRDefault="00BD6AF9" w:rsidP="00BD6AF9">
      <w:pPr>
        <w:pStyle w:val="ListParagraph"/>
        <w:rPr>
          <w:rFonts w:ascii="Arial" w:hAnsi="Arial" w:cs="Arial"/>
        </w:rPr>
      </w:pPr>
    </w:p>
    <w:p w14:paraId="6A687BBA" w14:textId="77777777" w:rsidR="00BD6AF9" w:rsidRDefault="004B4538" w:rsidP="00BD6AF9">
      <w:pPr>
        <w:pStyle w:val="ListParagraph"/>
        <w:numPr>
          <w:ilvl w:val="0"/>
          <w:numId w:val="9"/>
        </w:numPr>
        <w:rPr>
          <w:rFonts w:ascii="Arial" w:hAnsi="Arial" w:cs="Arial"/>
        </w:rPr>
      </w:pPr>
      <w:r w:rsidRPr="00BD6AF9">
        <w:rPr>
          <w:rFonts w:ascii="Arial" w:hAnsi="Arial" w:cs="Arial"/>
        </w:rPr>
        <w:t xml:space="preserve">Reynolds, A. J., Temple, J. A., Ou, S., Roberson, D. L., Mersky, J. P., </w:t>
      </w:r>
      <w:proofErr w:type="spellStart"/>
      <w:r w:rsidRPr="00BD6AF9">
        <w:rPr>
          <w:rFonts w:ascii="Arial" w:hAnsi="Arial" w:cs="Arial"/>
        </w:rPr>
        <w:t>Topitzes</w:t>
      </w:r>
      <w:proofErr w:type="spellEnd"/>
      <w:r w:rsidRPr="00BD6AF9">
        <w:rPr>
          <w:rFonts w:ascii="Arial" w:hAnsi="Arial" w:cs="Arial"/>
        </w:rPr>
        <w:t xml:space="preserve">, J. W., et al. (2007). </w:t>
      </w:r>
      <w:r w:rsidRPr="00BD6AF9">
        <w:rPr>
          <w:rFonts w:ascii="Arial" w:hAnsi="Arial" w:cs="Arial"/>
          <w:i/>
          <w:iCs/>
        </w:rPr>
        <w:t xml:space="preserve">Effects of a school-based, early childhood intervention on adult health and well-being. </w:t>
      </w:r>
      <w:r w:rsidRPr="00BD6AF9">
        <w:rPr>
          <w:rFonts w:ascii="Arial" w:hAnsi="Arial" w:cs="Arial"/>
        </w:rPr>
        <w:t>Archives of Paediatrics and Adolescent Medicine, 161, 730−739.</w:t>
      </w:r>
      <w:r w:rsidR="0031094D" w:rsidRPr="00BD6AF9">
        <w:rPr>
          <w:rFonts w:ascii="Arial" w:hAnsi="Arial" w:cs="Arial"/>
        </w:rPr>
        <w:t xml:space="preserve"> Accessed on 24/11/2024.</w:t>
      </w:r>
      <w:r w:rsidR="00BD6AF9" w:rsidRPr="00BD6AF9">
        <w:rPr>
          <w:rFonts w:ascii="Arial" w:hAnsi="Arial" w:cs="Arial"/>
        </w:rPr>
        <w:t xml:space="preserve"> </w:t>
      </w:r>
    </w:p>
    <w:p w14:paraId="455F78E5" w14:textId="77777777" w:rsidR="00BD6AF9" w:rsidRPr="00BD6AF9" w:rsidRDefault="00BD6AF9" w:rsidP="00BD6AF9">
      <w:pPr>
        <w:pStyle w:val="ListParagraph"/>
        <w:rPr>
          <w:rFonts w:ascii="Arial" w:hAnsi="Arial" w:cs="Arial"/>
        </w:rPr>
      </w:pPr>
    </w:p>
    <w:p w14:paraId="3412FBF2" w14:textId="544ECEFD" w:rsidR="00BD6AF9" w:rsidRPr="00BD6AF9" w:rsidRDefault="00BD6AF9" w:rsidP="00BD6AF9">
      <w:pPr>
        <w:pStyle w:val="ListParagraph"/>
        <w:numPr>
          <w:ilvl w:val="0"/>
          <w:numId w:val="9"/>
        </w:numPr>
        <w:rPr>
          <w:rFonts w:ascii="Arial" w:hAnsi="Arial" w:cs="Arial"/>
        </w:rPr>
      </w:pPr>
      <w:r w:rsidRPr="00BD6AF9">
        <w:rPr>
          <w:rFonts w:ascii="Arial" w:hAnsi="Arial" w:cs="Arial"/>
        </w:rPr>
        <w:t xml:space="preserve">Thompson, K. (2021). </w:t>
      </w:r>
      <w:r w:rsidRPr="00BD6AF9">
        <w:rPr>
          <w:rFonts w:ascii="Arial" w:hAnsi="Arial" w:cs="Arial"/>
          <w:i/>
          <w:iCs/>
        </w:rPr>
        <w:t xml:space="preserve">How successful are early interventions in reducing violent crime?  </w:t>
      </w:r>
      <w:proofErr w:type="spellStart"/>
      <w:r w:rsidRPr="00BD6AF9">
        <w:rPr>
          <w:rFonts w:ascii="Arial" w:hAnsi="Arial" w:cs="Arial"/>
        </w:rPr>
        <w:t>ReviseSociology</w:t>
      </w:r>
      <w:proofErr w:type="spellEnd"/>
      <w:r w:rsidRPr="00BD6AF9">
        <w:rPr>
          <w:rFonts w:ascii="Arial" w:hAnsi="Arial" w:cs="Arial"/>
        </w:rPr>
        <w:t xml:space="preserve">. Available at: </w:t>
      </w:r>
      <w:hyperlink r:id="rId29" w:history="1">
        <w:r w:rsidRPr="00BD6AF9">
          <w:rPr>
            <w:rStyle w:val="Hyperlink"/>
            <w:rFonts w:ascii="Arial" w:hAnsi="Arial" w:cs="Arial"/>
          </w:rPr>
          <w:t>https://revisesociology.com/2021/05/26/how-successful-are-early-interventions-in-reducing-violent-crime/?utm_content=cmp-true</w:t>
        </w:r>
      </w:hyperlink>
      <w:r w:rsidRPr="00BD6AF9">
        <w:rPr>
          <w:rFonts w:ascii="Arial" w:hAnsi="Arial" w:cs="Arial"/>
        </w:rPr>
        <w:t>. Accessed on 24/11/2024.</w:t>
      </w:r>
    </w:p>
    <w:p w14:paraId="1B1CE2E9" w14:textId="77777777" w:rsidR="00BD6AF9" w:rsidRDefault="00BD6AF9" w:rsidP="00BD6AF9">
      <w:pPr>
        <w:pStyle w:val="ListParagraph"/>
        <w:rPr>
          <w:rFonts w:ascii="Arial" w:hAnsi="Arial" w:cs="Arial"/>
        </w:rPr>
      </w:pPr>
    </w:p>
    <w:p w14:paraId="7E5DB1E9" w14:textId="6E67B1CC" w:rsidR="00814DFA" w:rsidRPr="00BD6AF9" w:rsidRDefault="00814DFA" w:rsidP="00BD6AF9">
      <w:pPr>
        <w:pStyle w:val="ListParagraph"/>
        <w:numPr>
          <w:ilvl w:val="0"/>
          <w:numId w:val="9"/>
        </w:numPr>
        <w:rPr>
          <w:rFonts w:ascii="Arial" w:hAnsi="Arial" w:cs="Arial"/>
        </w:rPr>
      </w:pPr>
      <w:r w:rsidRPr="00BD6AF9">
        <w:rPr>
          <w:rFonts w:ascii="Arial" w:hAnsi="Arial" w:cs="Arial"/>
        </w:rPr>
        <w:t xml:space="preserve">Thornton TN, Craft CA, Dahlberg LL, Lynch BS, Baer K. </w:t>
      </w:r>
      <w:r w:rsidRPr="00BD6AF9">
        <w:rPr>
          <w:rFonts w:ascii="Arial" w:hAnsi="Arial" w:cs="Arial"/>
          <w:i/>
          <w:iCs/>
        </w:rPr>
        <w:t>Best practices of youth violence prevention: a sourcebook for community action.</w:t>
      </w:r>
      <w:r w:rsidRPr="00BD6AF9">
        <w:rPr>
          <w:rFonts w:ascii="Arial" w:hAnsi="Arial" w:cs="Arial"/>
        </w:rPr>
        <w:t xml:space="preserve"> </w:t>
      </w:r>
      <w:proofErr w:type="spellStart"/>
      <w:r w:rsidRPr="00BD6AF9">
        <w:rPr>
          <w:rFonts w:ascii="Arial" w:hAnsi="Arial" w:cs="Arial"/>
        </w:rPr>
        <w:t>Centers</w:t>
      </w:r>
      <w:proofErr w:type="spellEnd"/>
      <w:r w:rsidRPr="00BD6AF9">
        <w:rPr>
          <w:rFonts w:ascii="Arial" w:hAnsi="Arial" w:cs="Arial"/>
        </w:rPr>
        <w:t xml:space="preserve"> for Disease Control and Prevention, Atlanta, GA: 2002.</w:t>
      </w:r>
      <w:r w:rsidR="0031094D" w:rsidRPr="00BD6AF9">
        <w:rPr>
          <w:rFonts w:ascii="Arial" w:hAnsi="Arial" w:cs="Arial"/>
        </w:rPr>
        <w:t xml:space="preserve"> Accessed on 24/11/2024.</w:t>
      </w:r>
    </w:p>
    <w:p w14:paraId="0F1F3CBB" w14:textId="77777777" w:rsidR="00814DFA" w:rsidRPr="00814DFA" w:rsidRDefault="00814DFA" w:rsidP="00814DFA">
      <w:pPr>
        <w:pStyle w:val="ListParagraph"/>
        <w:rPr>
          <w:rFonts w:ascii="Arial" w:hAnsi="Arial" w:cs="Arial"/>
        </w:rPr>
      </w:pPr>
    </w:p>
    <w:p w14:paraId="3292ACCA" w14:textId="77777777" w:rsidR="00814DFA" w:rsidRPr="00814DFA" w:rsidRDefault="00814DFA" w:rsidP="00814DFA">
      <w:pPr>
        <w:pStyle w:val="ListParagraph"/>
        <w:rPr>
          <w:rFonts w:ascii="Arial" w:hAnsi="Arial" w:cs="Arial"/>
        </w:rPr>
      </w:pPr>
    </w:p>
    <w:p w14:paraId="404D4598" w14:textId="77777777" w:rsidR="001221FA" w:rsidRPr="001221FA" w:rsidRDefault="001221FA" w:rsidP="001221FA">
      <w:pPr>
        <w:pStyle w:val="ListParagraph"/>
        <w:rPr>
          <w:rFonts w:ascii="Arial" w:hAnsi="Arial" w:cs="Arial"/>
        </w:rPr>
      </w:pPr>
    </w:p>
    <w:p w14:paraId="4B38D026" w14:textId="77777777" w:rsidR="00F028A7" w:rsidRPr="00F028A7" w:rsidRDefault="00F028A7" w:rsidP="00F028A7">
      <w:pPr>
        <w:pStyle w:val="ListParagraph"/>
        <w:rPr>
          <w:rFonts w:ascii="Arial" w:hAnsi="Arial" w:cs="Arial"/>
        </w:rPr>
      </w:pPr>
    </w:p>
    <w:p w14:paraId="06EEB841" w14:textId="29D2391D" w:rsidR="00814DFA" w:rsidRPr="00814DFA" w:rsidRDefault="00814DFA" w:rsidP="00814DFA">
      <w:pPr>
        <w:pStyle w:val="ListParagraph"/>
        <w:rPr>
          <w:rFonts w:ascii="Arial" w:hAnsi="Arial" w:cs="Arial"/>
        </w:rPr>
      </w:pPr>
    </w:p>
    <w:p w14:paraId="047F4F04" w14:textId="77777777" w:rsidR="00735B5D" w:rsidRDefault="00735B5D">
      <w:pPr>
        <w:rPr>
          <w:rFonts w:ascii="Arial" w:hAnsi="Arial" w:cs="Arial"/>
        </w:rPr>
      </w:pPr>
    </w:p>
    <w:p w14:paraId="5B81CFA1" w14:textId="77777777" w:rsidR="00735B5D" w:rsidRPr="00EF7BEC" w:rsidRDefault="00735B5D">
      <w:pPr>
        <w:rPr>
          <w:rFonts w:ascii="Arial" w:hAnsi="Arial" w:cs="Arial"/>
        </w:rPr>
      </w:pPr>
    </w:p>
    <w:sectPr w:rsidR="00735B5D" w:rsidRPr="00EF7BEC">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5CE9FC" w14:textId="77777777" w:rsidR="009B098F" w:rsidRDefault="009B098F" w:rsidP="009B098F">
      <w:pPr>
        <w:spacing w:after="0" w:line="240" w:lineRule="auto"/>
      </w:pPr>
      <w:r>
        <w:separator/>
      </w:r>
    </w:p>
  </w:endnote>
  <w:endnote w:type="continuationSeparator" w:id="0">
    <w:p w14:paraId="24C13BD0" w14:textId="77777777" w:rsidR="009B098F" w:rsidRDefault="009B098F" w:rsidP="009B0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dvTTa9c1b374+20">
    <w:altName w:val="Yu Gothic"/>
    <w:panose1 w:val="00000000000000000000"/>
    <w:charset w:val="80"/>
    <w:family w:val="auto"/>
    <w:notTrueType/>
    <w:pitch w:val="default"/>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40D224" w14:textId="77777777" w:rsidR="009B098F" w:rsidRDefault="009B098F" w:rsidP="009B098F">
      <w:pPr>
        <w:spacing w:after="0" w:line="240" w:lineRule="auto"/>
      </w:pPr>
      <w:r>
        <w:separator/>
      </w:r>
    </w:p>
  </w:footnote>
  <w:footnote w:type="continuationSeparator" w:id="0">
    <w:p w14:paraId="0DD75AD9" w14:textId="77777777" w:rsidR="009B098F" w:rsidRDefault="009B098F" w:rsidP="009B09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BB9037" w14:textId="6793B98E" w:rsidR="009B098F" w:rsidRPr="009B098F" w:rsidRDefault="009B098F">
    <w:pPr>
      <w:pStyle w:val="Header"/>
      <w:rPr>
        <w:sz w:val="22"/>
        <w:szCs w:val="22"/>
      </w:rPr>
    </w:pPr>
    <w:r w:rsidRPr="009B098F">
      <w:rPr>
        <w:sz w:val="22"/>
        <w:szCs w:val="22"/>
      </w:rPr>
      <w:t>1920614</w:t>
    </w:r>
    <w:r w:rsidRPr="009B098F">
      <w:rPr>
        <w:sz w:val="22"/>
        <w:szCs w:val="22"/>
      </w:rPr>
      <w:ptab w:relativeTo="margin" w:alignment="center" w:leader="none"/>
    </w:r>
    <w:r w:rsidRPr="009B098F">
      <w:rPr>
        <w:sz w:val="22"/>
        <w:szCs w:val="22"/>
      </w:rPr>
      <w:ptab w:relativeTo="margin" w:alignment="right" w:leader="none"/>
    </w:r>
    <w:r w:rsidRPr="009B098F">
      <w:rPr>
        <w:sz w:val="22"/>
        <w:szCs w:val="22"/>
      </w:rPr>
      <w:t>Sarah Stapleton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12767B2E"/>
    <w:multiLevelType w:val="hybridMultilevel"/>
    <w:tmpl w:val="CDFE13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1C26D4"/>
    <w:multiLevelType w:val="multilevel"/>
    <w:tmpl w:val="AF80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B576F6"/>
    <w:multiLevelType w:val="hybridMultilevel"/>
    <w:tmpl w:val="1DC205A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64404119"/>
    <w:multiLevelType w:val="hybridMultilevel"/>
    <w:tmpl w:val="1FECE55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8875938"/>
    <w:multiLevelType w:val="hybridMultilevel"/>
    <w:tmpl w:val="0096E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1214DB"/>
    <w:multiLevelType w:val="hybridMultilevel"/>
    <w:tmpl w:val="8B604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B9401A"/>
    <w:multiLevelType w:val="hybridMultilevel"/>
    <w:tmpl w:val="EE34E3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D006D8"/>
    <w:multiLevelType w:val="hybridMultilevel"/>
    <w:tmpl w:val="65B669F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78715602">
    <w:abstractNumId w:val="0"/>
  </w:num>
  <w:num w:numId="2" w16cid:durableId="2134250969">
    <w:abstractNumId w:val="1"/>
  </w:num>
  <w:num w:numId="3" w16cid:durableId="1254626417">
    <w:abstractNumId w:val="6"/>
  </w:num>
  <w:num w:numId="4" w16cid:durableId="1437670780">
    <w:abstractNumId w:val="4"/>
  </w:num>
  <w:num w:numId="5" w16cid:durableId="872352851">
    <w:abstractNumId w:val="8"/>
  </w:num>
  <w:num w:numId="6" w16cid:durableId="627274528">
    <w:abstractNumId w:val="2"/>
  </w:num>
  <w:num w:numId="7" w16cid:durableId="1365639363">
    <w:abstractNumId w:val="5"/>
  </w:num>
  <w:num w:numId="8" w16cid:durableId="1603605099">
    <w:abstractNumId w:val="3"/>
  </w:num>
  <w:num w:numId="9" w16cid:durableId="774121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98F"/>
    <w:rsid w:val="00010E14"/>
    <w:rsid w:val="000474D5"/>
    <w:rsid w:val="00073512"/>
    <w:rsid w:val="000918E6"/>
    <w:rsid w:val="000A6DC5"/>
    <w:rsid w:val="000E5097"/>
    <w:rsid w:val="000E65EE"/>
    <w:rsid w:val="00101250"/>
    <w:rsid w:val="00115886"/>
    <w:rsid w:val="001221FA"/>
    <w:rsid w:val="00156640"/>
    <w:rsid w:val="00167AC5"/>
    <w:rsid w:val="00172A08"/>
    <w:rsid w:val="001A2535"/>
    <w:rsid w:val="001A3919"/>
    <w:rsid w:val="001D5EF1"/>
    <w:rsid w:val="001E5D6D"/>
    <w:rsid w:val="001F7AD3"/>
    <w:rsid w:val="00225DF7"/>
    <w:rsid w:val="002467FF"/>
    <w:rsid w:val="00284894"/>
    <w:rsid w:val="00286D8E"/>
    <w:rsid w:val="002A0EF5"/>
    <w:rsid w:val="002B1867"/>
    <w:rsid w:val="002B3796"/>
    <w:rsid w:val="002B7337"/>
    <w:rsid w:val="002F61DC"/>
    <w:rsid w:val="0031094D"/>
    <w:rsid w:val="00316D4D"/>
    <w:rsid w:val="00335B06"/>
    <w:rsid w:val="0038676E"/>
    <w:rsid w:val="00396D3A"/>
    <w:rsid w:val="003B55AC"/>
    <w:rsid w:val="003C291D"/>
    <w:rsid w:val="003D120D"/>
    <w:rsid w:val="003D607C"/>
    <w:rsid w:val="003E1AAB"/>
    <w:rsid w:val="003F6917"/>
    <w:rsid w:val="00421526"/>
    <w:rsid w:val="00460295"/>
    <w:rsid w:val="00462280"/>
    <w:rsid w:val="004B4538"/>
    <w:rsid w:val="004B5842"/>
    <w:rsid w:val="004C0B6F"/>
    <w:rsid w:val="004C36D2"/>
    <w:rsid w:val="005011E7"/>
    <w:rsid w:val="00503061"/>
    <w:rsid w:val="00517245"/>
    <w:rsid w:val="005232DE"/>
    <w:rsid w:val="00535D12"/>
    <w:rsid w:val="005509F4"/>
    <w:rsid w:val="00554746"/>
    <w:rsid w:val="00564B60"/>
    <w:rsid w:val="00574D21"/>
    <w:rsid w:val="005829BC"/>
    <w:rsid w:val="0058446A"/>
    <w:rsid w:val="005A2C3A"/>
    <w:rsid w:val="005A308D"/>
    <w:rsid w:val="005B1061"/>
    <w:rsid w:val="005C07BB"/>
    <w:rsid w:val="005D051D"/>
    <w:rsid w:val="005D14FD"/>
    <w:rsid w:val="005D19C0"/>
    <w:rsid w:val="005D7713"/>
    <w:rsid w:val="005D7B63"/>
    <w:rsid w:val="005F0A8D"/>
    <w:rsid w:val="0063109A"/>
    <w:rsid w:val="006471AB"/>
    <w:rsid w:val="00650A4B"/>
    <w:rsid w:val="006C0F3E"/>
    <w:rsid w:val="006C347D"/>
    <w:rsid w:val="006E166C"/>
    <w:rsid w:val="00732762"/>
    <w:rsid w:val="007348CF"/>
    <w:rsid w:val="00735B5D"/>
    <w:rsid w:val="00763E6A"/>
    <w:rsid w:val="00772455"/>
    <w:rsid w:val="007A4C59"/>
    <w:rsid w:val="007A4E9F"/>
    <w:rsid w:val="007A6299"/>
    <w:rsid w:val="007C7426"/>
    <w:rsid w:val="007C7D5A"/>
    <w:rsid w:val="007F775B"/>
    <w:rsid w:val="00801CE5"/>
    <w:rsid w:val="00814DFA"/>
    <w:rsid w:val="00837046"/>
    <w:rsid w:val="008512CD"/>
    <w:rsid w:val="00893E41"/>
    <w:rsid w:val="00895ABF"/>
    <w:rsid w:val="008B57B4"/>
    <w:rsid w:val="008D7BAB"/>
    <w:rsid w:val="008E634B"/>
    <w:rsid w:val="0091491C"/>
    <w:rsid w:val="00943037"/>
    <w:rsid w:val="00944D9A"/>
    <w:rsid w:val="0095633A"/>
    <w:rsid w:val="009646D9"/>
    <w:rsid w:val="009727ED"/>
    <w:rsid w:val="009773EC"/>
    <w:rsid w:val="009A6D3F"/>
    <w:rsid w:val="009B098F"/>
    <w:rsid w:val="009B0DBD"/>
    <w:rsid w:val="009D070A"/>
    <w:rsid w:val="009D6F7D"/>
    <w:rsid w:val="009E1231"/>
    <w:rsid w:val="00A05D41"/>
    <w:rsid w:val="00A07C72"/>
    <w:rsid w:val="00A16A78"/>
    <w:rsid w:val="00A35F54"/>
    <w:rsid w:val="00A36934"/>
    <w:rsid w:val="00A616DF"/>
    <w:rsid w:val="00A653E1"/>
    <w:rsid w:val="00A90A3B"/>
    <w:rsid w:val="00AA09FC"/>
    <w:rsid w:val="00AA7717"/>
    <w:rsid w:val="00AB6556"/>
    <w:rsid w:val="00AC776F"/>
    <w:rsid w:val="00AD14A4"/>
    <w:rsid w:val="00AE01A6"/>
    <w:rsid w:val="00B335B7"/>
    <w:rsid w:val="00B36064"/>
    <w:rsid w:val="00B40C56"/>
    <w:rsid w:val="00B414D4"/>
    <w:rsid w:val="00B75348"/>
    <w:rsid w:val="00B9392C"/>
    <w:rsid w:val="00BD6AF9"/>
    <w:rsid w:val="00BE00A3"/>
    <w:rsid w:val="00C168CF"/>
    <w:rsid w:val="00C23CDC"/>
    <w:rsid w:val="00C2410B"/>
    <w:rsid w:val="00C2582D"/>
    <w:rsid w:val="00C303E3"/>
    <w:rsid w:val="00C52DEC"/>
    <w:rsid w:val="00C57FDB"/>
    <w:rsid w:val="00C64A48"/>
    <w:rsid w:val="00C8667A"/>
    <w:rsid w:val="00CA2E95"/>
    <w:rsid w:val="00CA41B2"/>
    <w:rsid w:val="00CC047E"/>
    <w:rsid w:val="00CD0700"/>
    <w:rsid w:val="00D04A93"/>
    <w:rsid w:val="00D15330"/>
    <w:rsid w:val="00D342F3"/>
    <w:rsid w:val="00D448A7"/>
    <w:rsid w:val="00D6773F"/>
    <w:rsid w:val="00D73AA3"/>
    <w:rsid w:val="00D73C07"/>
    <w:rsid w:val="00D97656"/>
    <w:rsid w:val="00DB352F"/>
    <w:rsid w:val="00DD2976"/>
    <w:rsid w:val="00DD3E68"/>
    <w:rsid w:val="00DF49A5"/>
    <w:rsid w:val="00E07766"/>
    <w:rsid w:val="00E11C6C"/>
    <w:rsid w:val="00E17A12"/>
    <w:rsid w:val="00E81C63"/>
    <w:rsid w:val="00E8689C"/>
    <w:rsid w:val="00EA459B"/>
    <w:rsid w:val="00EA4C41"/>
    <w:rsid w:val="00EC0C9D"/>
    <w:rsid w:val="00EF2C2A"/>
    <w:rsid w:val="00EF4A12"/>
    <w:rsid w:val="00EF768D"/>
    <w:rsid w:val="00EF7BEC"/>
    <w:rsid w:val="00F028A7"/>
    <w:rsid w:val="00F446A8"/>
    <w:rsid w:val="00F478D9"/>
    <w:rsid w:val="00F723E1"/>
    <w:rsid w:val="00F8056C"/>
    <w:rsid w:val="00F84C8C"/>
    <w:rsid w:val="00F91CBF"/>
    <w:rsid w:val="00F92C0B"/>
    <w:rsid w:val="00FA1F08"/>
    <w:rsid w:val="00FA4533"/>
    <w:rsid w:val="00FD0E39"/>
    <w:rsid w:val="00FD3BAE"/>
    <w:rsid w:val="00FE6453"/>
    <w:rsid w:val="00FF5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78931"/>
  <w15:chartTrackingRefBased/>
  <w15:docId w15:val="{BE86E7D0-14F6-40D5-9760-D2199F510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9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09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09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09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09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09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09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09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09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9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09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09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09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09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09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09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09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098F"/>
    <w:rPr>
      <w:rFonts w:eastAsiaTheme="majorEastAsia" w:cstheme="majorBidi"/>
      <w:color w:val="272727" w:themeColor="text1" w:themeTint="D8"/>
    </w:rPr>
  </w:style>
  <w:style w:type="paragraph" w:styleId="Title">
    <w:name w:val="Title"/>
    <w:basedOn w:val="Normal"/>
    <w:next w:val="Normal"/>
    <w:link w:val="TitleChar"/>
    <w:uiPriority w:val="10"/>
    <w:qFormat/>
    <w:rsid w:val="009B09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09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09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09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098F"/>
    <w:pPr>
      <w:spacing w:before="160"/>
      <w:jc w:val="center"/>
    </w:pPr>
    <w:rPr>
      <w:i/>
      <w:iCs/>
      <w:color w:val="404040" w:themeColor="text1" w:themeTint="BF"/>
    </w:rPr>
  </w:style>
  <w:style w:type="character" w:customStyle="1" w:styleId="QuoteChar">
    <w:name w:val="Quote Char"/>
    <w:basedOn w:val="DefaultParagraphFont"/>
    <w:link w:val="Quote"/>
    <w:uiPriority w:val="29"/>
    <w:rsid w:val="009B098F"/>
    <w:rPr>
      <w:i/>
      <w:iCs/>
      <w:color w:val="404040" w:themeColor="text1" w:themeTint="BF"/>
    </w:rPr>
  </w:style>
  <w:style w:type="paragraph" w:styleId="ListParagraph">
    <w:name w:val="List Paragraph"/>
    <w:basedOn w:val="Normal"/>
    <w:uiPriority w:val="34"/>
    <w:qFormat/>
    <w:rsid w:val="009B098F"/>
    <w:pPr>
      <w:ind w:left="720"/>
      <w:contextualSpacing/>
    </w:pPr>
  </w:style>
  <w:style w:type="character" w:styleId="IntenseEmphasis">
    <w:name w:val="Intense Emphasis"/>
    <w:basedOn w:val="DefaultParagraphFont"/>
    <w:uiPriority w:val="21"/>
    <w:qFormat/>
    <w:rsid w:val="009B098F"/>
    <w:rPr>
      <w:i/>
      <w:iCs/>
      <w:color w:val="0F4761" w:themeColor="accent1" w:themeShade="BF"/>
    </w:rPr>
  </w:style>
  <w:style w:type="paragraph" w:styleId="IntenseQuote">
    <w:name w:val="Intense Quote"/>
    <w:basedOn w:val="Normal"/>
    <w:next w:val="Normal"/>
    <w:link w:val="IntenseQuoteChar"/>
    <w:uiPriority w:val="30"/>
    <w:qFormat/>
    <w:rsid w:val="009B09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098F"/>
    <w:rPr>
      <w:i/>
      <w:iCs/>
      <w:color w:val="0F4761" w:themeColor="accent1" w:themeShade="BF"/>
    </w:rPr>
  </w:style>
  <w:style w:type="character" w:styleId="IntenseReference">
    <w:name w:val="Intense Reference"/>
    <w:basedOn w:val="DefaultParagraphFont"/>
    <w:uiPriority w:val="32"/>
    <w:qFormat/>
    <w:rsid w:val="009B098F"/>
    <w:rPr>
      <w:b/>
      <w:bCs/>
      <w:smallCaps/>
      <w:color w:val="0F4761" w:themeColor="accent1" w:themeShade="BF"/>
      <w:spacing w:val="5"/>
    </w:rPr>
  </w:style>
  <w:style w:type="paragraph" w:styleId="Header">
    <w:name w:val="header"/>
    <w:basedOn w:val="Normal"/>
    <w:link w:val="HeaderChar"/>
    <w:uiPriority w:val="99"/>
    <w:unhideWhenUsed/>
    <w:rsid w:val="009B09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98F"/>
  </w:style>
  <w:style w:type="paragraph" w:styleId="Footer">
    <w:name w:val="footer"/>
    <w:basedOn w:val="Normal"/>
    <w:link w:val="FooterChar"/>
    <w:uiPriority w:val="99"/>
    <w:unhideWhenUsed/>
    <w:rsid w:val="009B09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98F"/>
  </w:style>
  <w:style w:type="character" w:styleId="Hyperlink">
    <w:name w:val="Hyperlink"/>
    <w:basedOn w:val="DefaultParagraphFont"/>
    <w:uiPriority w:val="99"/>
    <w:unhideWhenUsed/>
    <w:rsid w:val="00460295"/>
    <w:rPr>
      <w:color w:val="0000FF"/>
      <w:u w:val="single"/>
    </w:rPr>
  </w:style>
  <w:style w:type="character" w:customStyle="1" w:styleId="anchor-text">
    <w:name w:val="anchor-text"/>
    <w:basedOn w:val="DefaultParagraphFont"/>
    <w:rsid w:val="00732762"/>
  </w:style>
  <w:style w:type="character" w:styleId="UnresolvedMention">
    <w:name w:val="Unresolved Mention"/>
    <w:basedOn w:val="DefaultParagraphFont"/>
    <w:uiPriority w:val="99"/>
    <w:semiHidden/>
    <w:unhideWhenUsed/>
    <w:rsid w:val="00732762"/>
    <w:rPr>
      <w:color w:val="605E5C"/>
      <w:shd w:val="clear" w:color="auto" w:fill="E1DFDD"/>
    </w:rPr>
  </w:style>
  <w:style w:type="character" w:styleId="FollowedHyperlink">
    <w:name w:val="FollowedHyperlink"/>
    <w:basedOn w:val="DefaultParagraphFont"/>
    <w:uiPriority w:val="99"/>
    <w:semiHidden/>
    <w:unhideWhenUsed/>
    <w:rsid w:val="006471AB"/>
    <w:rPr>
      <w:color w:val="96607D" w:themeColor="followedHyperlink"/>
      <w:u w:val="single"/>
    </w:rPr>
  </w:style>
  <w:style w:type="paragraph" w:styleId="NormalWeb">
    <w:name w:val="Normal (Web)"/>
    <w:basedOn w:val="Normal"/>
    <w:uiPriority w:val="99"/>
    <w:unhideWhenUsed/>
    <w:rsid w:val="00763E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758153">
      <w:bodyDiv w:val="1"/>
      <w:marLeft w:val="0"/>
      <w:marRight w:val="0"/>
      <w:marTop w:val="0"/>
      <w:marBottom w:val="0"/>
      <w:divBdr>
        <w:top w:val="none" w:sz="0" w:space="0" w:color="auto"/>
        <w:left w:val="none" w:sz="0" w:space="0" w:color="auto"/>
        <w:bottom w:val="none" w:sz="0" w:space="0" w:color="auto"/>
        <w:right w:val="none" w:sz="0" w:space="0" w:color="auto"/>
      </w:divBdr>
    </w:div>
    <w:div w:id="70929407">
      <w:bodyDiv w:val="1"/>
      <w:marLeft w:val="0"/>
      <w:marRight w:val="0"/>
      <w:marTop w:val="0"/>
      <w:marBottom w:val="0"/>
      <w:divBdr>
        <w:top w:val="none" w:sz="0" w:space="0" w:color="auto"/>
        <w:left w:val="none" w:sz="0" w:space="0" w:color="auto"/>
        <w:bottom w:val="none" w:sz="0" w:space="0" w:color="auto"/>
        <w:right w:val="none" w:sz="0" w:space="0" w:color="auto"/>
      </w:divBdr>
    </w:div>
    <w:div w:id="397243686">
      <w:bodyDiv w:val="1"/>
      <w:marLeft w:val="0"/>
      <w:marRight w:val="0"/>
      <w:marTop w:val="0"/>
      <w:marBottom w:val="0"/>
      <w:divBdr>
        <w:top w:val="none" w:sz="0" w:space="0" w:color="auto"/>
        <w:left w:val="none" w:sz="0" w:space="0" w:color="auto"/>
        <w:bottom w:val="none" w:sz="0" w:space="0" w:color="auto"/>
        <w:right w:val="none" w:sz="0" w:space="0" w:color="auto"/>
      </w:divBdr>
      <w:divsChild>
        <w:div w:id="716783494">
          <w:marLeft w:val="0"/>
          <w:marRight w:val="0"/>
          <w:marTop w:val="0"/>
          <w:marBottom w:val="0"/>
          <w:divBdr>
            <w:top w:val="none" w:sz="0" w:space="0" w:color="auto"/>
            <w:left w:val="none" w:sz="0" w:space="0" w:color="auto"/>
            <w:bottom w:val="none" w:sz="0" w:space="0" w:color="auto"/>
            <w:right w:val="none" w:sz="0" w:space="0" w:color="auto"/>
          </w:divBdr>
        </w:div>
      </w:divsChild>
    </w:div>
    <w:div w:id="458913769">
      <w:bodyDiv w:val="1"/>
      <w:marLeft w:val="0"/>
      <w:marRight w:val="0"/>
      <w:marTop w:val="0"/>
      <w:marBottom w:val="0"/>
      <w:divBdr>
        <w:top w:val="none" w:sz="0" w:space="0" w:color="auto"/>
        <w:left w:val="none" w:sz="0" w:space="0" w:color="auto"/>
        <w:bottom w:val="none" w:sz="0" w:space="0" w:color="auto"/>
        <w:right w:val="none" w:sz="0" w:space="0" w:color="auto"/>
      </w:divBdr>
      <w:divsChild>
        <w:div w:id="611866581">
          <w:marLeft w:val="0"/>
          <w:marRight w:val="0"/>
          <w:marTop w:val="0"/>
          <w:marBottom w:val="0"/>
          <w:divBdr>
            <w:top w:val="none" w:sz="0" w:space="0" w:color="auto"/>
            <w:left w:val="none" w:sz="0" w:space="0" w:color="auto"/>
            <w:bottom w:val="none" w:sz="0" w:space="0" w:color="auto"/>
            <w:right w:val="none" w:sz="0" w:space="0" w:color="auto"/>
          </w:divBdr>
        </w:div>
      </w:divsChild>
    </w:div>
    <w:div w:id="478574730">
      <w:bodyDiv w:val="1"/>
      <w:marLeft w:val="0"/>
      <w:marRight w:val="0"/>
      <w:marTop w:val="0"/>
      <w:marBottom w:val="0"/>
      <w:divBdr>
        <w:top w:val="none" w:sz="0" w:space="0" w:color="auto"/>
        <w:left w:val="none" w:sz="0" w:space="0" w:color="auto"/>
        <w:bottom w:val="none" w:sz="0" w:space="0" w:color="auto"/>
        <w:right w:val="none" w:sz="0" w:space="0" w:color="auto"/>
      </w:divBdr>
    </w:div>
    <w:div w:id="599607092">
      <w:bodyDiv w:val="1"/>
      <w:marLeft w:val="0"/>
      <w:marRight w:val="0"/>
      <w:marTop w:val="0"/>
      <w:marBottom w:val="0"/>
      <w:divBdr>
        <w:top w:val="none" w:sz="0" w:space="0" w:color="auto"/>
        <w:left w:val="none" w:sz="0" w:space="0" w:color="auto"/>
        <w:bottom w:val="none" w:sz="0" w:space="0" w:color="auto"/>
        <w:right w:val="none" w:sz="0" w:space="0" w:color="auto"/>
      </w:divBdr>
      <w:divsChild>
        <w:div w:id="52510385">
          <w:marLeft w:val="0"/>
          <w:marRight w:val="0"/>
          <w:marTop w:val="0"/>
          <w:marBottom w:val="0"/>
          <w:divBdr>
            <w:top w:val="none" w:sz="0" w:space="0" w:color="auto"/>
            <w:left w:val="none" w:sz="0" w:space="0" w:color="auto"/>
            <w:bottom w:val="none" w:sz="0" w:space="0" w:color="auto"/>
            <w:right w:val="none" w:sz="0" w:space="0" w:color="auto"/>
          </w:divBdr>
        </w:div>
      </w:divsChild>
    </w:div>
    <w:div w:id="861552190">
      <w:bodyDiv w:val="1"/>
      <w:marLeft w:val="0"/>
      <w:marRight w:val="0"/>
      <w:marTop w:val="0"/>
      <w:marBottom w:val="0"/>
      <w:divBdr>
        <w:top w:val="none" w:sz="0" w:space="0" w:color="auto"/>
        <w:left w:val="none" w:sz="0" w:space="0" w:color="auto"/>
        <w:bottom w:val="none" w:sz="0" w:space="0" w:color="auto"/>
        <w:right w:val="none" w:sz="0" w:space="0" w:color="auto"/>
      </w:divBdr>
      <w:divsChild>
        <w:div w:id="1368990780">
          <w:marLeft w:val="0"/>
          <w:marRight w:val="0"/>
          <w:marTop w:val="0"/>
          <w:marBottom w:val="0"/>
          <w:divBdr>
            <w:top w:val="none" w:sz="0" w:space="0" w:color="auto"/>
            <w:left w:val="none" w:sz="0" w:space="0" w:color="auto"/>
            <w:bottom w:val="none" w:sz="0" w:space="0" w:color="auto"/>
            <w:right w:val="none" w:sz="0" w:space="0" w:color="auto"/>
          </w:divBdr>
        </w:div>
      </w:divsChild>
    </w:div>
    <w:div w:id="988749191">
      <w:bodyDiv w:val="1"/>
      <w:marLeft w:val="0"/>
      <w:marRight w:val="0"/>
      <w:marTop w:val="0"/>
      <w:marBottom w:val="0"/>
      <w:divBdr>
        <w:top w:val="none" w:sz="0" w:space="0" w:color="auto"/>
        <w:left w:val="none" w:sz="0" w:space="0" w:color="auto"/>
        <w:bottom w:val="none" w:sz="0" w:space="0" w:color="auto"/>
        <w:right w:val="none" w:sz="0" w:space="0" w:color="auto"/>
      </w:divBdr>
      <w:divsChild>
        <w:div w:id="361782874">
          <w:marLeft w:val="0"/>
          <w:marRight w:val="0"/>
          <w:marTop w:val="0"/>
          <w:marBottom w:val="0"/>
          <w:divBdr>
            <w:top w:val="none" w:sz="0" w:space="0" w:color="auto"/>
            <w:left w:val="none" w:sz="0" w:space="0" w:color="auto"/>
            <w:bottom w:val="none" w:sz="0" w:space="0" w:color="auto"/>
            <w:right w:val="none" w:sz="0" w:space="0" w:color="auto"/>
          </w:divBdr>
        </w:div>
      </w:divsChild>
    </w:div>
    <w:div w:id="1093817988">
      <w:bodyDiv w:val="1"/>
      <w:marLeft w:val="0"/>
      <w:marRight w:val="0"/>
      <w:marTop w:val="0"/>
      <w:marBottom w:val="0"/>
      <w:divBdr>
        <w:top w:val="none" w:sz="0" w:space="0" w:color="auto"/>
        <w:left w:val="none" w:sz="0" w:space="0" w:color="auto"/>
        <w:bottom w:val="none" w:sz="0" w:space="0" w:color="auto"/>
        <w:right w:val="none" w:sz="0" w:space="0" w:color="auto"/>
      </w:divBdr>
    </w:div>
    <w:div w:id="1174951246">
      <w:bodyDiv w:val="1"/>
      <w:marLeft w:val="0"/>
      <w:marRight w:val="0"/>
      <w:marTop w:val="0"/>
      <w:marBottom w:val="0"/>
      <w:divBdr>
        <w:top w:val="none" w:sz="0" w:space="0" w:color="auto"/>
        <w:left w:val="none" w:sz="0" w:space="0" w:color="auto"/>
        <w:bottom w:val="none" w:sz="0" w:space="0" w:color="auto"/>
        <w:right w:val="none" w:sz="0" w:space="0" w:color="auto"/>
      </w:divBdr>
      <w:divsChild>
        <w:div w:id="1695421747">
          <w:marLeft w:val="0"/>
          <w:marRight w:val="0"/>
          <w:marTop w:val="0"/>
          <w:marBottom w:val="0"/>
          <w:divBdr>
            <w:top w:val="none" w:sz="0" w:space="0" w:color="auto"/>
            <w:left w:val="none" w:sz="0" w:space="0" w:color="auto"/>
            <w:bottom w:val="none" w:sz="0" w:space="0" w:color="auto"/>
            <w:right w:val="none" w:sz="0" w:space="0" w:color="auto"/>
          </w:divBdr>
        </w:div>
      </w:divsChild>
    </w:div>
    <w:div w:id="1220362179">
      <w:bodyDiv w:val="1"/>
      <w:marLeft w:val="0"/>
      <w:marRight w:val="0"/>
      <w:marTop w:val="0"/>
      <w:marBottom w:val="0"/>
      <w:divBdr>
        <w:top w:val="none" w:sz="0" w:space="0" w:color="auto"/>
        <w:left w:val="none" w:sz="0" w:space="0" w:color="auto"/>
        <w:bottom w:val="none" w:sz="0" w:space="0" w:color="auto"/>
        <w:right w:val="none" w:sz="0" w:space="0" w:color="auto"/>
      </w:divBdr>
      <w:divsChild>
        <w:div w:id="583954482">
          <w:marLeft w:val="0"/>
          <w:marRight w:val="0"/>
          <w:marTop w:val="0"/>
          <w:marBottom w:val="0"/>
          <w:divBdr>
            <w:top w:val="none" w:sz="0" w:space="0" w:color="auto"/>
            <w:left w:val="none" w:sz="0" w:space="0" w:color="auto"/>
            <w:bottom w:val="none" w:sz="0" w:space="0" w:color="auto"/>
            <w:right w:val="none" w:sz="0" w:space="0" w:color="auto"/>
          </w:divBdr>
        </w:div>
      </w:divsChild>
    </w:div>
    <w:div w:id="1425566685">
      <w:bodyDiv w:val="1"/>
      <w:marLeft w:val="0"/>
      <w:marRight w:val="0"/>
      <w:marTop w:val="0"/>
      <w:marBottom w:val="0"/>
      <w:divBdr>
        <w:top w:val="none" w:sz="0" w:space="0" w:color="auto"/>
        <w:left w:val="none" w:sz="0" w:space="0" w:color="auto"/>
        <w:bottom w:val="none" w:sz="0" w:space="0" w:color="auto"/>
        <w:right w:val="none" w:sz="0" w:space="0" w:color="auto"/>
      </w:divBdr>
      <w:divsChild>
        <w:div w:id="911038899">
          <w:marLeft w:val="0"/>
          <w:marRight w:val="0"/>
          <w:marTop w:val="0"/>
          <w:marBottom w:val="0"/>
          <w:divBdr>
            <w:top w:val="none" w:sz="0" w:space="0" w:color="auto"/>
            <w:left w:val="none" w:sz="0" w:space="0" w:color="auto"/>
            <w:bottom w:val="none" w:sz="0" w:space="0" w:color="auto"/>
            <w:right w:val="none" w:sz="0" w:space="0" w:color="auto"/>
          </w:divBdr>
        </w:div>
      </w:divsChild>
    </w:div>
    <w:div w:id="1432890891">
      <w:bodyDiv w:val="1"/>
      <w:marLeft w:val="0"/>
      <w:marRight w:val="0"/>
      <w:marTop w:val="0"/>
      <w:marBottom w:val="0"/>
      <w:divBdr>
        <w:top w:val="none" w:sz="0" w:space="0" w:color="auto"/>
        <w:left w:val="none" w:sz="0" w:space="0" w:color="auto"/>
        <w:bottom w:val="none" w:sz="0" w:space="0" w:color="auto"/>
        <w:right w:val="none" w:sz="0" w:space="0" w:color="auto"/>
      </w:divBdr>
    </w:div>
    <w:div w:id="1483351201">
      <w:bodyDiv w:val="1"/>
      <w:marLeft w:val="0"/>
      <w:marRight w:val="0"/>
      <w:marTop w:val="0"/>
      <w:marBottom w:val="0"/>
      <w:divBdr>
        <w:top w:val="none" w:sz="0" w:space="0" w:color="auto"/>
        <w:left w:val="none" w:sz="0" w:space="0" w:color="auto"/>
        <w:bottom w:val="none" w:sz="0" w:space="0" w:color="auto"/>
        <w:right w:val="none" w:sz="0" w:space="0" w:color="auto"/>
      </w:divBdr>
      <w:divsChild>
        <w:div w:id="1629555138">
          <w:marLeft w:val="0"/>
          <w:marRight w:val="0"/>
          <w:marTop w:val="0"/>
          <w:marBottom w:val="0"/>
          <w:divBdr>
            <w:top w:val="none" w:sz="0" w:space="0" w:color="auto"/>
            <w:left w:val="none" w:sz="0" w:space="0" w:color="auto"/>
            <w:bottom w:val="none" w:sz="0" w:space="0" w:color="auto"/>
            <w:right w:val="none" w:sz="0" w:space="0" w:color="auto"/>
          </w:divBdr>
        </w:div>
      </w:divsChild>
    </w:div>
    <w:div w:id="1504515929">
      <w:bodyDiv w:val="1"/>
      <w:marLeft w:val="0"/>
      <w:marRight w:val="0"/>
      <w:marTop w:val="0"/>
      <w:marBottom w:val="0"/>
      <w:divBdr>
        <w:top w:val="none" w:sz="0" w:space="0" w:color="auto"/>
        <w:left w:val="none" w:sz="0" w:space="0" w:color="auto"/>
        <w:bottom w:val="none" w:sz="0" w:space="0" w:color="auto"/>
        <w:right w:val="none" w:sz="0" w:space="0" w:color="auto"/>
      </w:divBdr>
    </w:div>
    <w:div w:id="1686126539">
      <w:bodyDiv w:val="1"/>
      <w:marLeft w:val="0"/>
      <w:marRight w:val="0"/>
      <w:marTop w:val="0"/>
      <w:marBottom w:val="0"/>
      <w:divBdr>
        <w:top w:val="none" w:sz="0" w:space="0" w:color="auto"/>
        <w:left w:val="none" w:sz="0" w:space="0" w:color="auto"/>
        <w:bottom w:val="none" w:sz="0" w:space="0" w:color="auto"/>
        <w:right w:val="none" w:sz="0" w:space="0" w:color="auto"/>
      </w:divBdr>
    </w:div>
    <w:div w:id="1810895806">
      <w:bodyDiv w:val="1"/>
      <w:marLeft w:val="0"/>
      <w:marRight w:val="0"/>
      <w:marTop w:val="0"/>
      <w:marBottom w:val="0"/>
      <w:divBdr>
        <w:top w:val="none" w:sz="0" w:space="0" w:color="auto"/>
        <w:left w:val="none" w:sz="0" w:space="0" w:color="auto"/>
        <w:bottom w:val="none" w:sz="0" w:space="0" w:color="auto"/>
        <w:right w:val="none" w:sz="0" w:space="0" w:color="auto"/>
      </w:divBdr>
    </w:div>
    <w:div w:id="1937472263">
      <w:bodyDiv w:val="1"/>
      <w:marLeft w:val="0"/>
      <w:marRight w:val="0"/>
      <w:marTop w:val="0"/>
      <w:marBottom w:val="0"/>
      <w:divBdr>
        <w:top w:val="none" w:sz="0" w:space="0" w:color="auto"/>
        <w:left w:val="none" w:sz="0" w:space="0" w:color="auto"/>
        <w:bottom w:val="none" w:sz="0" w:space="0" w:color="auto"/>
        <w:right w:val="none" w:sz="0" w:space="0" w:color="auto"/>
      </w:divBdr>
    </w:div>
    <w:div w:id="2096782814">
      <w:bodyDiv w:val="1"/>
      <w:marLeft w:val="0"/>
      <w:marRight w:val="0"/>
      <w:marTop w:val="0"/>
      <w:marBottom w:val="0"/>
      <w:divBdr>
        <w:top w:val="none" w:sz="0" w:space="0" w:color="auto"/>
        <w:left w:val="none" w:sz="0" w:space="0" w:color="auto"/>
        <w:bottom w:val="none" w:sz="0" w:space="0" w:color="auto"/>
        <w:right w:val="none" w:sz="0" w:space="0" w:color="auto"/>
      </w:divBdr>
      <w:divsChild>
        <w:div w:id="21023381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media-a/4849/2019-survey-police-service-summary.pdf" TargetMode="External"/><Relationship Id="rId13" Type="http://schemas.openxmlformats.org/officeDocument/2006/relationships/hyperlink" Target="https://www-sciencedirect-com.ezproxy.uwtsd.ac.uk/science/article/pii/S1355030621000915" TargetMode="External"/><Relationship Id="rId18" Type="http://schemas.openxmlformats.org/officeDocument/2006/relationships/hyperlink" Target="https://assets.publishing.service.gov.uk/media/5acb21d140f0b64fed0afd55/serious-violence-strategy.pdf" TargetMode="External"/><Relationship Id="rId26" Type="http://schemas.openxmlformats.org/officeDocument/2006/relationships/hyperlink" Target="https://library.college.police.uk/HeritageScripts/Hapi.dll/relatedsearch?SearchTerm=~%5b%21E1695%5d~&amp;PlainTerm=E1695&amp;Dispfmt=F" TargetMode="External"/><Relationship Id="rId3" Type="http://schemas.openxmlformats.org/officeDocument/2006/relationships/settings" Target="settings.xml"/><Relationship Id="rId21" Type="http://schemas.openxmlformats.org/officeDocument/2006/relationships/hyperlink" Target="https://www.gov.uk/government/collections/serious-and-organised-crime-strategy" TargetMode="External"/><Relationship Id="rId7" Type="http://schemas.openxmlformats.org/officeDocument/2006/relationships/hyperlink" Target="https://doi.org/10.1093/police/paaa033" TargetMode="External"/><Relationship Id="rId12" Type="http://schemas.openxmlformats.org/officeDocument/2006/relationships/hyperlink" Target="https://www.tandfonline.com/doi/full/10.1080/15614260802381091" TargetMode="External"/><Relationship Id="rId17" Type="http://schemas.openxmlformats.org/officeDocument/2006/relationships/hyperlink" Target="https://doi.org/10.1177/1077801214564076" TargetMode="External"/><Relationship Id="rId25" Type="http://schemas.openxmlformats.org/officeDocument/2006/relationships/hyperlink" Target="https://www.college.police.uk/guidance/drug-crimes-evidence-briefing/prevention-and-early-intervention" TargetMode="External"/><Relationship Id="rId2" Type="http://schemas.openxmlformats.org/officeDocument/2006/relationships/styles" Target="styles.xml"/><Relationship Id="rId16" Type="http://schemas.openxmlformats.org/officeDocument/2006/relationships/hyperlink" Target="https://doi.org/10.1177/1524838017728707" TargetMode="External"/><Relationship Id="rId20" Type="http://schemas.openxmlformats.org/officeDocument/2006/relationships/hyperlink" Target="https://www.gov.uk/government/publications/criminal-exploitation-of-children-and-vulnerable-adults-county-lines/criminal-exploitation-of-children-and-vulnerable-adults-county-lines" TargetMode="External"/><Relationship Id="rId29" Type="http://schemas.openxmlformats.org/officeDocument/2006/relationships/hyperlink" Target="https://revisesociology.com/2021/05/26/how-successful-are-early-interventions-in-reducing-violent-crime/?utm_content=cmp-tru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aesta.ie/knowledge-base/item/45-unconscious-bias" TargetMode="External"/><Relationship Id="rId24" Type="http://schemas.openxmlformats.org/officeDocument/2006/relationships/hyperlink" Target="https://www.jstor.org/stable/40057261"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iencedirect-com.ezproxy.uwtsd.ac.uk/science/article/pii/S1355030621000915" TargetMode="External"/><Relationship Id="rId23" Type="http://schemas.openxmlformats.org/officeDocument/2006/relationships/hyperlink" Target="https://cpdonline.co.uk/knowledge-base/safeguarding/cuckooing/" TargetMode="External"/><Relationship Id="rId28" Type="http://schemas.openxmlformats.org/officeDocument/2006/relationships/hyperlink" Target="https://www.ojp.gov/pdffiles1/ojjdp/181725.pdf" TargetMode="External"/><Relationship Id="rId10" Type="http://schemas.openxmlformats.org/officeDocument/2006/relationships/hyperlink" Target="https://www.justiceinspectorates.gov.uk/hmicfrs/peel-assessments/peel-2018/south-wales/legitimacy/" TargetMode="External"/><Relationship Id="rId19" Type="http://schemas.openxmlformats.org/officeDocument/2006/relationships/hyperlink" Target="https://hmicfrs.justiceinspectorates.gov.uk/glossary/cuckooing/"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library.college.police.uk/docs/acpo/VCMM-191109.pdf" TargetMode="External"/><Relationship Id="rId14" Type="http://schemas.openxmlformats.org/officeDocument/2006/relationships/hyperlink" Target="https://www.verywellmind.com/what-is-a-confirmation-bias-2795024" TargetMode="External"/><Relationship Id="rId22" Type="http://schemas.openxmlformats.org/officeDocument/2006/relationships/hyperlink" Target="https://doi.org/10.1108/JAP-10-2013-0043" TargetMode="External"/><Relationship Id="rId27" Type="http://schemas.openxmlformats.org/officeDocument/2006/relationships/hyperlink" Target="https://psycnet.apa.org/doi/10.1037/0003-066X.33.3.284"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5952</Words>
  <Characters>33933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Stapleton,Sarah swp6609</dc:creator>
  <cp:keywords/>
  <dc:description/>
  <cp:lastModifiedBy>Stapleton,Sarah swp6609</cp:lastModifiedBy>
  <cp:revision>2</cp:revision>
  <dcterms:created xsi:type="dcterms:W3CDTF">2024-11-25T23:25:00Z</dcterms:created>
  <dcterms:modified xsi:type="dcterms:W3CDTF">2024-11-25T23:25:00Z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2024-06-24T16:20:29Z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72e785d4-93e8-4d8a-9493-38d5320e7a32</vt:lpwstr>
  </property>
  <property fmtid="{D5CDD505-2E9C-101B-9397-08002B2CF9AE}" pid="8" name="MSIP_Label_66cf8fe5-b7b7-4df7-b38d-1c61ac2f6639_ContentBits">
    <vt:lpwstr>0</vt:lpwstr>
  </property>
</Properties>
</file>