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Business skills </w:t>
      </w:r>
    </w:p>
    <w:p w:rsidR="00000000" w:rsidDel="00000000" w:rsidP="00000000" w:rsidRDefault="00000000" w:rsidRPr="00000000" w14:paraId="00000004">
      <w:pPr>
        <w:spacing w:after="0" w:line="360" w:lineRule="auto"/>
        <w:jc w:val="center"/>
        <w:rPr>
          <w:rFonts w:ascii="Arial" w:cs="Arial" w:eastAsia="Arial" w:hAnsi="Arial"/>
          <w:b w:val="1"/>
          <w:color w:val="222222"/>
          <w:sz w:val="26"/>
          <w:szCs w:val="26"/>
          <w:highlight w:val="white"/>
        </w:rPr>
      </w:pPr>
      <w:r w:rsidDel="00000000" w:rsidR="00000000" w:rsidRPr="00000000">
        <w:rPr>
          <w:rFonts w:ascii="Arial" w:cs="Arial" w:eastAsia="Arial" w:hAnsi="Arial"/>
          <w:b w:val="1"/>
          <w:color w:val="222222"/>
          <w:sz w:val="26"/>
          <w:szCs w:val="26"/>
          <w:highlight w:val="white"/>
          <w:rtl w:val="0"/>
        </w:rPr>
        <w:t xml:space="preserve">Portfolio – 4 Elements </w:t>
        <w:br w:type="textWrapping"/>
        <w:t xml:space="preserve">Task 1 &amp; 2</w:t>
      </w:r>
    </w:p>
    <w:p w:rsidR="00000000" w:rsidDel="00000000" w:rsidP="00000000" w:rsidRDefault="00000000" w:rsidRPr="00000000" w14:paraId="00000005">
      <w:pPr>
        <w:spacing w:after="0" w:line="360" w:lineRule="auto"/>
        <w:jc w:val="center"/>
        <w:rPr>
          <w:rFonts w:ascii="Arial" w:cs="Arial" w:eastAsia="Arial" w:hAnsi="Arial"/>
          <w:b w:val="1"/>
          <w:color w:val="222222"/>
          <w:sz w:val="26"/>
          <w:szCs w:val="26"/>
          <w:highlight w:val="white"/>
        </w:rPr>
      </w:pPr>
      <w:r w:rsidDel="00000000" w:rsidR="00000000" w:rsidRPr="00000000">
        <w:rPr>
          <w:rFonts w:ascii="Arial" w:cs="Arial" w:eastAsia="Arial" w:hAnsi="Arial"/>
          <w:b w:val="1"/>
          <w:color w:val="222222"/>
          <w:sz w:val="26"/>
          <w:szCs w:val="26"/>
          <w:highlight w:val="white"/>
          <w:rtl w:val="0"/>
        </w:rPr>
        <w:t xml:space="preserve">Student Name: David Dirda</w:t>
      </w:r>
    </w:p>
    <w:p w:rsidR="00000000" w:rsidDel="00000000" w:rsidP="00000000" w:rsidRDefault="00000000" w:rsidRPr="00000000" w14:paraId="00000006">
      <w:pPr>
        <w:spacing w:after="0" w:line="360" w:lineRule="auto"/>
        <w:jc w:val="center"/>
        <w:rPr>
          <w:rFonts w:ascii="Arial" w:cs="Arial" w:eastAsia="Arial" w:hAnsi="Arial"/>
          <w:b w:val="1"/>
          <w:color w:val="222222"/>
          <w:sz w:val="26"/>
          <w:szCs w:val="26"/>
          <w:highlight w:val="white"/>
        </w:rPr>
      </w:pPr>
      <w:r w:rsidDel="00000000" w:rsidR="00000000" w:rsidRPr="00000000">
        <w:rPr>
          <w:rFonts w:ascii="Arial" w:cs="Arial" w:eastAsia="Arial" w:hAnsi="Arial"/>
          <w:b w:val="1"/>
          <w:color w:val="222222"/>
          <w:sz w:val="26"/>
          <w:szCs w:val="26"/>
          <w:highlight w:val="white"/>
          <w:rtl w:val="0"/>
        </w:rPr>
        <w:t xml:space="preserve">Student ID: </w:t>
      </w:r>
    </w:p>
    <w:p w:rsidR="00000000" w:rsidDel="00000000" w:rsidP="00000000" w:rsidRDefault="00000000" w:rsidRPr="00000000" w14:paraId="00000007">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1: Reflective Journal</w:t>
      </w:r>
    </w:p>
    <w:p w:rsidR="00000000" w:rsidDel="00000000" w:rsidP="00000000" w:rsidRDefault="00000000" w:rsidRPr="00000000" w14:paraId="0000000F">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w:t>
      </w:r>
    </w:p>
    <w:p w:rsidR="00000000" w:rsidDel="00000000" w:rsidP="00000000" w:rsidRDefault="00000000" w:rsidRPr="00000000" w14:paraId="00000010">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0"/>
          <w:i w:val="0"/>
          <w:smallCaps w:val="0"/>
          <w:strike w:val="0"/>
          <w:color w:val="2f5496"/>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Reflection on Key Learning Points</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Week 2: Key concepts and skills learned</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Week 3: Understandings gained and personal experiences</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Week 4: Challenges faced and how they were addressed</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Week 5: Application of skills in practical Scenarios</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Week 6: Integration of learning into your professional perspective</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Analysis</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spacing w:before="0" w:line="360" w:lineRule="auto"/>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1">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 International Hotel Management program's Business Skills module is crucial in preparing students with essential competencies required in the dynamic hotel industry landscape. This reflective journal, structured around the Experiential Learning Cycle (ERA model: Experience, Reflection, Action), aims to analyse and clear the learning and experiences gathered during weeks 2-6 of the course introspectively. By precisely reflecting on various academic and practical understandings gained, this journal seeks to fulfil academic requirements and adopt a deeper understanding of the complex aspects of hotel management and the application of business skills within this sector.</w:t>
      </w:r>
    </w:p>
    <w:p w:rsidR="00000000" w:rsidDel="00000000" w:rsidP="00000000" w:rsidRDefault="00000000" w:rsidRPr="00000000" w14:paraId="00000022">
      <w:pPr>
        <w:pStyle w:val="Heading1"/>
        <w:spacing w:before="0" w:line="360" w:lineRule="auto"/>
        <w:rPr/>
      </w:pPr>
      <w:bookmarkStart w:colFirst="0" w:colLast="0" w:name="_heading=h.30j0zll" w:id="1"/>
      <w:bookmarkEnd w:id="1"/>
      <w:r w:rsidDel="00000000" w:rsidR="00000000" w:rsidRPr="00000000">
        <w:rPr>
          <w:rtl w:val="0"/>
        </w:rPr>
        <w:t xml:space="preserve">Reflection on Key Learning Points</w:t>
      </w:r>
    </w:p>
    <w:p w:rsidR="00000000" w:rsidDel="00000000" w:rsidP="00000000" w:rsidRDefault="00000000" w:rsidRPr="00000000" w14:paraId="00000023">
      <w:pPr>
        <w:pStyle w:val="Heading2"/>
        <w:spacing w:before="0" w:line="360" w:lineRule="auto"/>
        <w:rPr/>
      </w:pPr>
      <w:bookmarkStart w:colFirst="0" w:colLast="0" w:name="_heading=h.1fob9te" w:id="2"/>
      <w:bookmarkEnd w:id="2"/>
      <w:r w:rsidDel="00000000" w:rsidR="00000000" w:rsidRPr="00000000">
        <w:rPr>
          <w:rtl w:val="0"/>
        </w:rPr>
        <w:t xml:space="preserve">Week 2: Key concepts and skills learned</w:t>
      </w:r>
    </w:p>
    <w:p w:rsidR="00000000" w:rsidDel="00000000" w:rsidP="00000000" w:rsidRDefault="00000000" w:rsidRPr="00000000" w14:paraId="00000024">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 2 of the Business Skills module focused on understanding the foundational concepts and skills essential to the hotel industry. The curriculum describes the critical analysis of various business strategies, emphasising their applicability within the hotel management context. This week's learning highlighted the importance of strategic planning and its impact on operational efficiency. Additionally, introducing customer service excellence provided an understanding of the shades of creating memorable guest experiences, a basis in hotel management. Integrating theoretical knowledge with practical case studies helped a comprehensive understanding of these concepts. Incorporating theoretical frameworks with practical scenarios not only improved my cognitive understanding but also highlighted the significance of applying these concepts to real-world situations, thus enhancing my practical judgment in the field of hotel management (Sigala, 2017).</w:t>
      </w:r>
    </w:p>
    <w:p w:rsidR="00000000" w:rsidDel="00000000" w:rsidP="00000000" w:rsidRDefault="00000000" w:rsidRPr="00000000" w14:paraId="00000025">
      <w:pPr>
        <w:pStyle w:val="Heading2"/>
        <w:spacing w:before="0" w:line="360" w:lineRule="auto"/>
        <w:rPr/>
      </w:pPr>
      <w:bookmarkStart w:colFirst="0" w:colLast="0" w:name="_heading=h.3znysh7" w:id="3"/>
      <w:bookmarkEnd w:id="3"/>
      <w:r w:rsidDel="00000000" w:rsidR="00000000" w:rsidRPr="00000000">
        <w:rPr>
          <w:rtl w:val="0"/>
        </w:rPr>
        <w:t xml:space="preserve">Week 3: Understandings gained and personal experiences</w:t>
      </w:r>
    </w:p>
    <w:p w:rsidR="00000000" w:rsidDel="00000000" w:rsidP="00000000" w:rsidRDefault="00000000" w:rsidRPr="00000000" w14:paraId="00000026">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third week of the Business Skills module, the focus shifted to in-depth explorations of marketing strategies within the hotel industry. An essential understanding gained was the imperative role of digital marketing and social media in shaping customer perceptions and decisions. The lectures emphasised the strategic use of online platforms for brand positioning and outreach, highlighting the significance of digital presence in the current market landscape. Exploring case studies showing successful digital marketing campaigns was helpful, offering a practical perspective on theoretical concepts. It also highlighted the need for continual adaptation and innovation in marketing strategies to remain competitive (Tavitiyaman et al., 2018). This week's content not only increased my understanding of modern marketing techniques but also imparted a keen appreciation for the dynamic nature of marketing in the hotel industry, reflecting its crucial role in business success.</w:t>
      </w:r>
    </w:p>
    <w:p w:rsidR="00000000" w:rsidDel="00000000" w:rsidP="00000000" w:rsidRDefault="00000000" w:rsidRPr="00000000" w14:paraId="00000027">
      <w:pPr>
        <w:pStyle w:val="Heading2"/>
        <w:spacing w:before="0" w:line="360" w:lineRule="auto"/>
        <w:rPr/>
      </w:pPr>
      <w:bookmarkStart w:colFirst="0" w:colLast="0" w:name="_heading=h.2et92p0" w:id="4"/>
      <w:bookmarkEnd w:id="4"/>
      <w:r w:rsidDel="00000000" w:rsidR="00000000" w:rsidRPr="00000000">
        <w:rPr>
          <w:rtl w:val="0"/>
        </w:rPr>
        <w:t xml:space="preserve">Week 4: Challenges faced and how they were addressed</w:t>
      </w:r>
    </w:p>
    <w:p w:rsidR="00000000" w:rsidDel="00000000" w:rsidP="00000000" w:rsidRDefault="00000000" w:rsidRPr="00000000" w14:paraId="00000028">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fourth week of the Business Skills module presented an intricate exploration of financial management within the hotel industry, a nervous domain with unique challenges. A prominent challenge met was the complexity of revenue management and its criticality in ensuring profitability. Budgeting, forecasting, and financial planning concepts were divided, providing a comprehensive understanding of financial stewardship in hotel operations. The resolution of these challenges was facilitated through a methodical approach, incorporating analytical tools and financial models personalised for the hotel sector. Engaging in practical exercises, such as the analysis of financial statements and budgetary control exercises, provided hands-on experience and a deeper comprehension of financial particulars (Berezan et al., 2018). This week's lessons sharpened my economic acumen and drove home that a hotel's long-term viability depends on its financial management.</w:t>
      </w:r>
    </w:p>
    <w:p w:rsidR="00000000" w:rsidDel="00000000" w:rsidP="00000000" w:rsidRDefault="00000000" w:rsidRPr="00000000" w14:paraId="00000029">
      <w:pPr>
        <w:pStyle w:val="Heading2"/>
        <w:spacing w:before="0" w:line="360" w:lineRule="auto"/>
        <w:rPr/>
      </w:pPr>
      <w:bookmarkStart w:colFirst="0" w:colLast="0" w:name="_heading=h.tyjcwt" w:id="5"/>
      <w:bookmarkEnd w:id="5"/>
      <w:r w:rsidDel="00000000" w:rsidR="00000000" w:rsidRPr="00000000">
        <w:rPr>
          <w:rtl w:val="0"/>
        </w:rPr>
        <w:t xml:space="preserve">Week 5: Application of skills in practical scenarios</w:t>
      </w:r>
    </w:p>
    <w:p w:rsidR="00000000" w:rsidDel="00000000" w:rsidP="00000000" w:rsidRDefault="00000000" w:rsidRPr="00000000" w14:paraId="0000002A">
      <w:pPr>
        <w:spacing w:after="0" w:line="360" w:lineRule="auto"/>
        <w:ind w:firstLine="720"/>
        <w:jc w:val="both"/>
        <w:rPr>
          <w:rFonts w:ascii="Times New Roman" w:cs="Times New Roman" w:eastAsia="Times New Roman" w:hAnsi="Times New Roman"/>
          <w:sz w:val="24"/>
          <w:szCs w:val="24"/>
        </w:rPr>
      </w:pPr>
      <w:bookmarkStart w:colFirst="0" w:colLast="0" w:name="_heading=h.3dy6vkm" w:id="6"/>
      <w:bookmarkEnd w:id="6"/>
      <w:r w:rsidDel="00000000" w:rsidR="00000000" w:rsidRPr="00000000">
        <w:rPr>
          <w:rFonts w:ascii="Times New Roman" w:cs="Times New Roman" w:eastAsia="Times New Roman" w:hAnsi="Times New Roman"/>
          <w:sz w:val="24"/>
          <w:szCs w:val="24"/>
          <w:rtl w:val="0"/>
        </w:rPr>
        <w:t xml:space="preserve">Week 5 of the Business Skills module shifted the focus from theoretical concepts to real-world applications, emphasising hotel HR and team management. This phase involved comprehending the shades of effective leadership, team dynamics, and conflict resolution (Xiang et al., 2017). Practical sessions included role-plays and simulations, where I actively engaged in scenarios representing real-life management situations. These exercises were instrumental in improving interpersonal skills, such as communication, negotiation, and empathy, which are vital for managing diverse teams in a hotel setting. Applying theoretical knowledge to these practical exercises solidified my understanding and provided an invaluable understanding of the complexities of human resource management. This hands-on experience was essential in preparing for real-world challenges, emphasising the practical applicability of academic learning in professional environments.</w:t>
      </w:r>
    </w:p>
    <w:p w:rsidR="00000000" w:rsidDel="00000000" w:rsidP="00000000" w:rsidRDefault="00000000" w:rsidRPr="00000000" w14:paraId="0000002B">
      <w:pPr>
        <w:pStyle w:val="Heading2"/>
        <w:spacing w:before="0" w:line="360" w:lineRule="auto"/>
        <w:rPr/>
      </w:pPr>
      <w:bookmarkStart w:colFirst="0" w:colLast="0" w:name="_heading=h.1t3h5sf" w:id="7"/>
      <w:bookmarkEnd w:id="7"/>
      <w:r w:rsidDel="00000000" w:rsidR="00000000" w:rsidRPr="00000000">
        <w:rPr>
          <w:rtl w:val="0"/>
        </w:rPr>
        <w:t xml:space="preserve">Week 6: Integration of learning into your professional perspective</w:t>
      </w:r>
    </w:p>
    <w:p w:rsidR="00000000" w:rsidDel="00000000" w:rsidP="00000000" w:rsidRDefault="00000000" w:rsidRPr="00000000" w14:paraId="0000002C">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week of the Business Skills module concluded with integrating the gathered knowledge into a comprehensive professional perspective, focusing on developing transferable skills. The emphasis was synthesising various aspects of hotel management, from strategic planning to customer service, and understanding their cohesive impact on overall business success. This week, they critically reflected on how each skill and concept learned could be practically applied professionally, particularly in addressing real-world challenges in the hotel industry. Integrating these learnings fostered a complete view, enabling me to predict how individual skills contribute to effective management and operational excellence. This synthesis of knowledge enhanced my academic understanding and significantly strengthened my awareness for a future career in hotel management, highlighting the practical relevance of the module's teachings in a real-world context (Kandampully et al., 2018).</w:t>
      </w:r>
    </w:p>
    <w:p w:rsidR="00000000" w:rsidDel="00000000" w:rsidP="00000000" w:rsidRDefault="00000000" w:rsidRPr="00000000" w14:paraId="0000002D">
      <w:pPr>
        <w:pStyle w:val="Heading1"/>
        <w:spacing w:before="0" w:line="360" w:lineRule="auto"/>
        <w:rPr/>
      </w:pPr>
      <w:bookmarkStart w:colFirst="0" w:colLast="0" w:name="_heading=h.4d34og8" w:id="8"/>
      <w:bookmarkEnd w:id="8"/>
      <w:r w:rsidDel="00000000" w:rsidR="00000000" w:rsidRPr="00000000">
        <w:rPr>
          <w:rtl w:val="0"/>
        </w:rPr>
        <w:t xml:space="preserve">Critical Analysis</w:t>
      </w:r>
    </w:p>
    <w:p w:rsidR="00000000" w:rsidDel="00000000" w:rsidP="00000000" w:rsidRDefault="00000000" w:rsidRPr="00000000" w14:paraId="0000002E">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comprehensive learning journey through the Business Skills module has profoundly impacted my personal and professional development, particularly in the context of the hotel industry. The union of theoretical knowledge with practical applications has significantly enhanced my understanding of the complex nature of hotel management. This journey revealed gaps in my knowledge, especially in digital marketing and financial management, which I addressed through additional research and practical exercises. Engaging in simulations and case studies facilitated the development of critical thinking and problem-solving skills, essential for real-world challenges. The module also explored the importance of continual learning and adaptability, skills vital in the ever-evolving hotel industry. Personally, this experience has raised a growth mindset, encouraging me to seek continuous improvement and to approach challenges as opportunities for learning and development. Professionally, it has armed me with a robust skill set, preparing me to contribute effectively in a competitive and dynamic business environment.</w:t>
      </w:r>
    </w:p>
    <w:p w:rsidR="00000000" w:rsidDel="00000000" w:rsidP="00000000" w:rsidRDefault="00000000" w:rsidRPr="00000000" w14:paraId="0000002F">
      <w:pPr>
        <w:pStyle w:val="Heading1"/>
        <w:spacing w:before="0" w:line="360" w:lineRule="auto"/>
        <w:rPr/>
      </w:pPr>
      <w:bookmarkStart w:colFirst="0" w:colLast="0" w:name="_heading=h.2s8eyo1" w:id="9"/>
      <w:bookmarkEnd w:id="9"/>
      <w:r w:rsidDel="00000000" w:rsidR="00000000" w:rsidRPr="00000000">
        <w:rPr>
          <w:rtl w:val="0"/>
        </w:rPr>
        <w:t xml:space="preserve">Conclusion</w:t>
      </w:r>
    </w:p>
    <w:p w:rsidR="00000000" w:rsidDel="00000000" w:rsidP="00000000" w:rsidRDefault="00000000" w:rsidRPr="00000000" w14:paraId="0000003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Skills module has enhanced my academic and practical acumen, which is personalised explicitly to the hotel industry. It has raised a complete understanding of business management, emphasising the synthesis of theory and practice. This transformative experience has significantly contributed to my personal and professional growth.</w:t>
      </w:r>
    </w:p>
    <w:p w:rsidR="00000000" w:rsidDel="00000000" w:rsidP="00000000" w:rsidRDefault="00000000" w:rsidRPr="00000000" w14:paraId="00000031">
      <w:pPr>
        <w:spacing w:after="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spacing w:before="0" w:line="360" w:lineRule="auto"/>
        <w:rPr/>
      </w:pPr>
      <w:bookmarkStart w:colFirst="0" w:colLast="0" w:name="_heading=h.17dp8vu" w:id="10"/>
      <w:bookmarkEnd w:id="10"/>
      <w:r w:rsidDel="00000000" w:rsidR="00000000" w:rsidRPr="00000000">
        <w:rPr>
          <w:rtl w:val="0"/>
        </w:rPr>
        <w:t xml:space="preserve">References</w:t>
      </w:r>
    </w:p>
    <w:p w:rsidR="00000000" w:rsidDel="00000000" w:rsidP="00000000" w:rsidRDefault="00000000" w:rsidRPr="00000000" w14:paraId="00000033">
      <w:pPr>
        <w:spacing w:after="0"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Berezan, O., Raab, C., Yoo, M., and Love, C., 2018. Analysing the influence of social media on customer relationship management and business performance in the hotel industry. International Journal of Contemporary Hospitality Management, 30(6), 2661-2678.</w:t>
      </w:r>
    </w:p>
    <w:p w:rsidR="00000000" w:rsidDel="00000000" w:rsidP="00000000" w:rsidRDefault="00000000" w:rsidRPr="00000000" w14:paraId="00000034">
      <w:pPr>
        <w:spacing w:after="0"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Kandampully, J., Zhang, T., and Bilgihan, A., 2018. Customer loyalty: A review and future directions with a special focus on the hospitality industry. International Journal of Contemporary Hospitality Management, 30(3), 1723-1744.</w:t>
      </w:r>
    </w:p>
    <w:p w:rsidR="00000000" w:rsidDel="00000000" w:rsidP="00000000" w:rsidRDefault="00000000" w:rsidRPr="00000000" w14:paraId="00000035">
      <w:pPr>
        <w:spacing w:after="0"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Sigala, M., 2017. Collaborative commerce in tourism: Implications for research and industry. Current Issues in Tourism, 20(4), 346-355.</w:t>
      </w:r>
    </w:p>
    <w:p w:rsidR="00000000" w:rsidDel="00000000" w:rsidP="00000000" w:rsidRDefault="00000000" w:rsidRPr="00000000" w14:paraId="00000036">
      <w:pPr>
        <w:spacing w:after="0"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Tavitiyaman, P., Qu, H., and Zhang, H.Q., 2018. The impact of industry context on new industry entry: A study of the emerging budget hotel sector in China. International Journal of Hospitality Management, 71, 1-12.</w:t>
      </w:r>
    </w:p>
    <w:p w:rsidR="00000000" w:rsidDel="00000000" w:rsidP="00000000" w:rsidRDefault="00000000" w:rsidRPr="00000000" w14:paraId="00000037">
      <w:pPr>
        <w:spacing w:after="0"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Xiang, Z., Du, Q., Ma, Y., and Fan, W., 2017. A comparative analysis of major online review platforms: Implications for social media analytics in hospitality and tourism. Tourism Management, 58, 51-65.</w:t>
      </w:r>
    </w:p>
    <w:p w:rsidR="00000000" w:rsidDel="00000000" w:rsidP="00000000" w:rsidRDefault="00000000" w:rsidRPr="00000000" w14:paraId="00000038">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after="0" w:line="360" w:lineRule="auto"/>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Task 2: Action Plan</w:t>
      </w:r>
    </w:p>
    <w:p w:rsidR="00000000" w:rsidDel="00000000" w:rsidP="00000000" w:rsidRDefault="00000000" w:rsidRPr="00000000" w14:paraId="00000053">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w:t>
      </w:r>
    </w:p>
    <w:p w:rsidR="00000000" w:rsidDel="00000000" w:rsidP="00000000" w:rsidRDefault="00000000" w:rsidRPr="00000000" w14:paraId="00000054">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w:t>
      </w:r>
      <w:r w:rsidDel="00000000" w:rsidR="00000000" w:rsidRPr="00000000">
        <w:br w:type="page"/>
      </w:r>
      <w:r w:rsidDel="00000000" w:rsidR="00000000" w:rsidRPr="00000000">
        <w:rPr>
          <w:rtl w:val="0"/>
        </w:rPr>
      </w:r>
    </w:p>
    <w:p w:rsidR="00000000" w:rsidDel="00000000" w:rsidP="00000000" w:rsidRDefault="00000000" w:rsidRPr="00000000" w14:paraId="00000055">
      <w:pPr>
        <w:keepNext w:val="1"/>
        <w:keepLines w:val="1"/>
        <w:spacing w:after="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56">
          <w:pPr>
            <w:tabs>
              <w:tab w:val="right" w:leader="dot" w:pos="9350"/>
            </w:tabs>
            <w:spacing w:after="100" w:lineRule="auto"/>
            <w:rPr>
              <w:rFonts w:ascii="Times New Roman" w:cs="Times New Roman" w:eastAsia="Times New Roman" w:hAnsi="Times New Roman"/>
              <w:sz w:val="24"/>
              <w:szCs w:val="24"/>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sz w:val="24"/>
                <w:szCs w:val="24"/>
                <w:rtl w:val="0"/>
              </w:rPr>
              <w:t xml:space="preserve">Introduction</w:t>
              <w:tab/>
              <w:t xml:space="preserve">3</w:t>
            </w:r>
          </w:hyperlink>
          <w:r w:rsidDel="00000000" w:rsidR="00000000" w:rsidRPr="00000000">
            <w:rPr>
              <w:rtl w:val="0"/>
            </w:rPr>
          </w:r>
        </w:p>
        <w:p w:rsidR="00000000" w:rsidDel="00000000" w:rsidP="00000000" w:rsidRDefault="00000000" w:rsidRPr="00000000" w14:paraId="00000057">
          <w:pPr>
            <w:tabs>
              <w:tab w:val="right" w:leader="dot" w:pos="9350"/>
            </w:tabs>
            <w:spacing w:after="100" w:lineRule="auto"/>
            <w:rPr>
              <w:rFonts w:ascii="Times New Roman" w:cs="Times New Roman" w:eastAsia="Times New Roman" w:hAnsi="Times New Roman"/>
              <w:sz w:val="24"/>
              <w:szCs w:val="24"/>
            </w:rPr>
          </w:pPr>
          <w:hyperlink w:anchor="_heading=h.30j0zll">
            <w:r w:rsidDel="00000000" w:rsidR="00000000" w:rsidRPr="00000000">
              <w:rPr>
                <w:rFonts w:ascii="Times New Roman" w:cs="Times New Roman" w:eastAsia="Times New Roman" w:hAnsi="Times New Roman"/>
                <w:sz w:val="24"/>
                <w:szCs w:val="24"/>
                <w:rtl w:val="0"/>
              </w:rPr>
              <w:t xml:space="preserve">Areas of Improvement</w:t>
              <w:tab/>
              <w:t xml:space="preserve">3</w:t>
            </w:r>
          </w:hyperlink>
          <w:r w:rsidDel="00000000" w:rsidR="00000000" w:rsidRPr="00000000">
            <w:rPr>
              <w:rtl w:val="0"/>
            </w:rPr>
          </w:r>
        </w:p>
        <w:p w:rsidR="00000000" w:rsidDel="00000000" w:rsidP="00000000" w:rsidRDefault="00000000" w:rsidRPr="00000000" w14:paraId="00000058">
          <w:pPr>
            <w:tabs>
              <w:tab w:val="right" w:leader="dot" w:pos="9350"/>
            </w:tabs>
            <w:spacing w:after="100" w:lineRule="auto"/>
            <w:rPr>
              <w:rFonts w:ascii="Times New Roman" w:cs="Times New Roman" w:eastAsia="Times New Roman" w:hAnsi="Times New Roman"/>
              <w:sz w:val="24"/>
              <w:szCs w:val="24"/>
            </w:rPr>
          </w:pPr>
          <w:hyperlink w:anchor="_heading=h.1fob9te">
            <w:r w:rsidDel="00000000" w:rsidR="00000000" w:rsidRPr="00000000">
              <w:rPr>
                <w:rFonts w:ascii="Times New Roman" w:cs="Times New Roman" w:eastAsia="Times New Roman" w:hAnsi="Times New Roman"/>
                <w:sz w:val="24"/>
                <w:szCs w:val="24"/>
                <w:rtl w:val="0"/>
              </w:rPr>
              <w:t xml:space="preserve">Areas of Strength</w:t>
              <w:tab/>
              <w:t xml:space="preserve">3</w:t>
            </w:r>
          </w:hyperlink>
          <w:r w:rsidDel="00000000" w:rsidR="00000000" w:rsidRPr="00000000">
            <w:rPr>
              <w:rtl w:val="0"/>
            </w:rPr>
          </w:r>
        </w:p>
        <w:p w:rsidR="00000000" w:rsidDel="00000000" w:rsidP="00000000" w:rsidRDefault="00000000" w:rsidRPr="00000000" w14:paraId="00000059">
          <w:pPr>
            <w:tabs>
              <w:tab w:val="right" w:leader="dot" w:pos="9350"/>
            </w:tabs>
            <w:spacing w:after="100" w:lineRule="auto"/>
            <w:rPr>
              <w:rFonts w:ascii="Times New Roman" w:cs="Times New Roman" w:eastAsia="Times New Roman" w:hAnsi="Times New Roman"/>
              <w:sz w:val="24"/>
              <w:szCs w:val="24"/>
            </w:rPr>
          </w:pPr>
          <w:hyperlink w:anchor="_heading=h.3znysh7">
            <w:r w:rsidDel="00000000" w:rsidR="00000000" w:rsidRPr="00000000">
              <w:rPr>
                <w:rFonts w:ascii="Times New Roman" w:cs="Times New Roman" w:eastAsia="Times New Roman" w:hAnsi="Times New Roman"/>
                <w:sz w:val="24"/>
                <w:szCs w:val="24"/>
                <w:rtl w:val="0"/>
              </w:rPr>
              <w:t xml:space="preserve">Conclusion</w:t>
              <w:tab/>
              <w:t xml:space="preserve">4</w:t>
            </w:r>
          </w:hyperlink>
          <w:r w:rsidDel="00000000" w:rsidR="00000000" w:rsidRPr="00000000">
            <w:rPr>
              <w:rtl w:val="0"/>
            </w:rPr>
          </w:r>
        </w:p>
        <w:p w:rsidR="00000000" w:rsidDel="00000000" w:rsidP="00000000" w:rsidRDefault="00000000" w:rsidRPr="00000000" w14:paraId="0000005A">
          <w:pPr>
            <w:tabs>
              <w:tab w:val="right" w:leader="dot" w:pos="9350"/>
            </w:tabs>
            <w:spacing w:after="100" w:lineRule="auto"/>
            <w:rPr>
              <w:rFonts w:ascii="Times New Roman" w:cs="Times New Roman" w:eastAsia="Times New Roman" w:hAnsi="Times New Roman"/>
              <w:sz w:val="24"/>
              <w:szCs w:val="24"/>
            </w:rPr>
          </w:pPr>
          <w:hyperlink w:anchor="_heading=h.tyjcwt">
            <w:r w:rsidDel="00000000" w:rsidR="00000000" w:rsidRPr="00000000">
              <w:rPr>
                <w:rFonts w:ascii="Times New Roman" w:cs="Times New Roman" w:eastAsia="Times New Roman" w:hAnsi="Times New Roman"/>
                <w:sz w:val="24"/>
                <w:szCs w:val="24"/>
                <w:rtl w:val="0"/>
              </w:rPr>
              <w:t xml:space="preserve">References</w:t>
              <w:tab/>
              <w:t xml:space="preserve">5</w:t>
            </w:r>
          </w:hyperlink>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C">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spacing w:before="0" w:line="360" w:lineRule="auto"/>
        <w:rPr/>
      </w:pPr>
      <w:bookmarkStart w:colFirst="0" w:colLast="0" w:name="_heading=h.bas2gcd6o5lf" w:id="11"/>
      <w:bookmarkEnd w:id="11"/>
      <w:r w:rsidDel="00000000" w:rsidR="00000000" w:rsidRPr="00000000">
        <w:rPr>
          <w:rtl w:val="0"/>
        </w:rPr>
        <w:t xml:space="preserve">Introduction</w:t>
      </w:r>
    </w:p>
    <w:p w:rsidR="00000000" w:rsidDel="00000000" w:rsidP="00000000" w:rsidRDefault="00000000" w:rsidRPr="00000000" w14:paraId="0000005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action plan describes a strategic framework for personal and professional development in hotel management. It aims to identify areas for improvement and strengthen existing competencies, guided by understandings gained from the Business Skills module, thus paving the way for enhanced performance and career advancement in the industry.</w:t>
      </w:r>
    </w:p>
    <w:p w:rsidR="00000000" w:rsidDel="00000000" w:rsidP="00000000" w:rsidRDefault="00000000" w:rsidRPr="00000000" w14:paraId="00000060">
      <w:pPr>
        <w:pStyle w:val="Heading1"/>
        <w:spacing w:before="0" w:line="360" w:lineRule="auto"/>
        <w:rPr/>
      </w:pPr>
      <w:bookmarkStart w:colFirst="0" w:colLast="0" w:name="_heading=h.oh3s2fqbrx9" w:id="12"/>
      <w:bookmarkEnd w:id="12"/>
      <w:r w:rsidDel="00000000" w:rsidR="00000000" w:rsidRPr="00000000">
        <w:rPr>
          <w:rtl w:val="0"/>
        </w:rPr>
        <w:t xml:space="preserve">Areas of Improvement</w:t>
      </w:r>
    </w:p>
    <w:p w:rsidR="00000000" w:rsidDel="00000000" w:rsidP="00000000" w:rsidRDefault="00000000" w:rsidRPr="00000000" w14:paraId="00000061">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pursuing excellence within the hotel management sector, refining specific skills and knowledge areas is imperative. An area requiring enhancement is digital marketing, particularly in utilizing social media platforms effectively for brand promotion and customer engagement. As Kaplan and Haenlein (2020) explain, learning the art of social media is critical for modern business success. To improve in this domain, I plan to assume specialized online courses on digital marketing strategies and actively participate in webinars and workshops offered by industry experts. Financial understanding, especially in revenue management, is another area requiring development. Proficiency in revenue management is fundamental for maximizing profitability in the hotel industry. I intend to use financial management software to bridge this knowledge gap, seeking practical experience through internships or part-time roles in hotel finance departments. Additionally, enrolling in finance-focused workshops and seminars will provide a deeper understanding of effective financial strategies. These targeted strategies, complemented by academic and industry resources, are designed to strengthen my proficiency in these critical areas, align with the evolving demands of the hotel industry and contribute to my overall professional growth.</w:t>
      </w:r>
    </w:p>
    <w:p w:rsidR="00000000" w:rsidDel="00000000" w:rsidP="00000000" w:rsidRDefault="00000000" w:rsidRPr="00000000" w14:paraId="00000062">
      <w:pPr>
        <w:pStyle w:val="Heading1"/>
        <w:spacing w:before="0" w:line="360" w:lineRule="auto"/>
        <w:rPr/>
      </w:pPr>
      <w:bookmarkStart w:colFirst="0" w:colLast="0" w:name="_heading=h.9rbg62u3dlyk" w:id="13"/>
      <w:bookmarkEnd w:id="13"/>
      <w:r w:rsidDel="00000000" w:rsidR="00000000" w:rsidRPr="00000000">
        <w:rPr>
          <w:rtl w:val="0"/>
        </w:rPr>
        <w:t xml:space="preserve">Areas of Strength</w:t>
      </w:r>
    </w:p>
    <w:p w:rsidR="00000000" w:rsidDel="00000000" w:rsidP="00000000" w:rsidRDefault="00000000" w:rsidRPr="00000000" w14:paraId="00000063">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my main strengths lies in strategic planning and operational management within the hotel industry. My ability to conceptualize and implement comprehensive business strategies, as evidenced during the module, highlights my aptitude in this area. This skill is essential, as Okumus (2003) emphasizes the critical role of strategic planning in achieving organizational objectives in the hospitality sector. To further enhance this strength, I plan to engage in advanced strategic management courses and seek mentorship from industry leaders to gain a deeper understanding of innovative and effective planning techniques. My team leadership and conflict resolution proficiency also stand out as a significant asset. Effective team management is critical in the hotel industry, as highlighted by Jones (2013), who highlights the importance of leadership skills in fostering a positive work environment. To build upon this strength, I intend to participate in leadership workshops and actively seek opportunities to lead cross-functional teams in professional settings, thus refining my leadership capabilities and contributing positively to my professional practice.</w:t>
      </w:r>
    </w:p>
    <w:p w:rsidR="00000000" w:rsidDel="00000000" w:rsidP="00000000" w:rsidRDefault="00000000" w:rsidRPr="00000000" w14:paraId="00000064">
      <w:pPr>
        <w:pStyle w:val="Heading1"/>
        <w:spacing w:before="0" w:line="360" w:lineRule="auto"/>
        <w:rPr/>
      </w:pPr>
      <w:bookmarkStart w:colFirst="0" w:colLast="0" w:name="_heading=h.qad8waw6ic1h" w:id="14"/>
      <w:bookmarkEnd w:id="14"/>
      <w:r w:rsidDel="00000000" w:rsidR="00000000" w:rsidRPr="00000000">
        <w:rPr>
          <w:rtl w:val="0"/>
        </w:rPr>
        <w:t xml:space="preserve">Conclusion</w:t>
      </w:r>
    </w:p>
    <w:p w:rsidR="00000000" w:rsidDel="00000000" w:rsidP="00000000" w:rsidRDefault="00000000" w:rsidRPr="00000000" w14:paraId="00000065">
      <w:pPr>
        <w:spacing w:after="0" w:line="360" w:lineRule="auto"/>
        <w:ind w:firstLine="720"/>
        <w:jc w:val="both"/>
        <w:rPr>
          <w:rFonts w:ascii="Times New Roman" w:cs="Times New Roman" w:eastAsia="Times New Roman" w:hAnsi="Times New Roman"/>
          <w:sz w:val="24"/>
          <w:szCs w:val="24"/>
        </w:rPr>
      </w:pPr>
      <w:bookmarkStart w:colFirst="0" w:colLast="0" w:name="_heading=h.2et92p0" w:id="4"/>
      <w:bookmarkEnd w:id="4"/>
      <w:r w:rsidDel="00000000" w:rsidR="00000000" w:rsidRPr="00000000">
        <w:rPr>
          <w:rFonts w:ascii="Times New Roman" w:cs="Times New Roman" w:eastAsia="Times New Roman" w:hAnsi="Times New Roman"/>
          <w:sz w:val="24"/>
          <w:szCs w:val="24"/>
          <w:rtl w:val="0"/>
        </w:rPr>
        <w:t xml:space="preserve">The action plan strategically targets enhancing digital marketing and financial management skills while concurrently stimulating existing strengths in strategic planning and team leadership. Anticipated outcomes include elevated professional proficiency and increased adaptability, resulting in a substantial contribution to the evolving landscape of the hotel management industry.</w:t>
      </w:r>
    </w:p>
    <w:p w:rsidR="00000000" w:rsidDel="00000000" w:rsidP="00000000" w:rsidRDefault="00000000" w:rsidRPr="00000000" w14:paraId="00000066">
      <w:pPr>
        <w:spacing w:after="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7">
      <w:pPr>
        <w:pStyle w:val="Heading1"/>
        <w:spacing w:before="0" w:line="360" w:lineRule="auto"/>
        <w:rPr/>
      </w:pPr>
      <w:bookmarkStart w:colFirst="0" w:colLast="0" w:name="_heading=h.gx0fnu986a7f" w:id="15"/>
      <w:bookmarkEnd w:id="15"/>
      <w:r w:rsidDel="00000000" w:rsidR="00000000" w:rsidRPr="00000000">
        <w:rPr>
          <w:rtl w:val="0"/>
        </w:rPr>
        <w:t xml:space="preserve">References</w:t>
      </w:r>
    </w:p>
    <w:p w:rsidR="00000000" w:rsidDel="00000000" w:rsidP="00000000" w:rsidRDefault="00000000" w:rsidRPr="00000000" w14:paraId="00000068">
      <w:pPr>
        <w:spacing w:after="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Kaplan, A. M., Haenlein, M., 2020. Users of the world, unite! The challenges and opportunities of social media. Business Horizons, 53(1), 59-68.</w:t>
      </w:r>
    </w:p>
    <w:p w:rsidR="00000000" w:rsidDel="00000000" w:rsidP="00000000" w:rsidRDefault="00000000" w:rsidRPr="00000000" w14:paraId="00000069">
      <w:pPr>
        <w:spacing w:after="0" w:line="36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Kimes, S. E., 2019. The future of hotel revenue management. Journal of Revenue and Pricing Management, 18(1), 69-76.</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Times New Roman" w:cs="Times New Roman" w:eastAsia="Times New Roman" w:hAnsi="Times New Roman"/>
      <w:b w:val="1"/>
      <w:i w:val="1"/>
      <w:color w:val="000000"/>
      <w:sz w:val="24"/>
      <w:szCs w:val="2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i w:val="1"/>
      <w:color w:val="000000"/>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autoRedefine w:val="1"/>
    <w:uiPriority w:val="9"/>
    <w:qFormat w:val="1"/>
    <w:rsid w:val="00655E65"/>
    <w:pPr>
      <w:keepNext w:val="1"/>
      <w:keepLines w:val="1"/>
      <w:spacing w:after="0" w:before="240"/>
      <w:outlineLvl w:val="0"/>
    </w:pPr>
    <w:rPr>
      <w:rFonts w:ascii="Times New Roman" w:hAnsi="Times New Roman" w:cstheme="majorBidi" w:eastAsiaTheme="majorEastAsia"/>
      <w:b w:val="1"/>
      <w:i w:val="1"/>
      <w:color w:val="000000" w:themeColor="text1"/>
      <w:sz w:val="24"/>
      <w:szCs w:val="32"/>
    </w:rPr>
  </w:style>
  <w:style w:type="paragraph" w:styleId="Heading2">
    <w:name w:val="heading 2"/>
    <w:basedOn w:val="Normal"/>
    <w:next w:val="Normal"/>
    <w:link w:val="Heading2Char"/>
    <w:autoRedefine w:val="1"/>
    <w:uiPriority w:val="9"/>
    <w:unhideWhenUsed w:val="1"/>
    <w:qFormat w:val="1"/>
    <w:rsid w:val="00B20E94"/>
    <w:pPr>
      <w:keepNext w:val="1"/>
      <w:keepLines w:val="1"/>
      <w:spacing w:after="0" w:before="40"/>
      <w:outlineLvl w:val="1"/>
    </w:pPr>
    <w:rPr>
      <w:rFonts w:ascii="Times New Roman" w:hAnsi="Times New Roman" w:cstheme="majorBidi" w:eastAsiaTheme="majorEastAsia"/>
      <w:i w:val="1"/>
      <w:color w:val="000000" w:themeColor="text1"/>
      <w:sz w:val="24"/>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55E65"/>
    <w:rPr>
      <w:rFonts w:ascii="Times New Roman" w:hAnsi="Times New Roman" w:cstheme="majorBidi" w:eastAsiaTheme="majorEastAsia"/>
      <w:b w:val="1"/>
      <w:i w:val="1"/>
      <w:color w:val="000000" w:themeColor="text1"/>
      <w:sz w:val="24"/>
      <w:szCs w:val="32"/>
    </w:rPr>
  </w:style>
  <w:style w:type="character" w:styleId="Heading2Char" w:customStyle="1">
    <w:name w:val="Heading 2 Char"/>
    <w:basedOn w:val="DefaultParagraphFont"/>
    <w:link w:val="Heading2"/>
    <w:uiPriority w:val="9"/>
    <w:rsid w:val="00B20E94"/>
    <w:rPr>
      <w:rFonts w:ascii="Times New Roman" w:hAnsi="Times New Roman" w:cstheme="majorBidi" w:eastAsiaTheme="majorEastAsia"/>
      <w:i w:val="1"/>
      <w:color w:val="000000" w:themeColor="text1"/>
      <w:sz w:val="24"/>
      <w:szCs w:val="26"/>
    </w:rPr>
  </w:style>
  <w:style w:type="paragraph" w:styleId="Header">
    <w:name w:val="header"/>
    <w:basedOn w:val="Normal"/>
    <w:link w:val="HeaderChar"/>
    <w:uiPriority w:val="99"/>
    <w:unhideWhenUsed w:val="1"/>
    <w:rsid w:val="00030421"/>
    <w:pPr>
      <w:tabs>
        <w:tab w:val="center" w:pos="4680"/>
        <w:tab w:val="right" w:pos="9360"/>
      </w:tabs>
      <w:spacing w:after="0" w:line="240" w:lineRule="auto"/>
    </w:pPr>
  </w:style>
  <w:style w:type="character" w:styleId="HeaderChar" w:customStyle="1">
    <w:name w:val="Header Char"/>
    <w:basedOn w:val="DefaultParagraphFont"/>
    <w:link w:val="Header"/>
    <w:uiPriority w:val="99"/>
    <w:rsid w:val="00030421"/>
  </w:style>
  <w:style w:type="paragraph" w:styleId="Footer">
    <w:name w:val="footer"/>
    <w:basedOn w:val="Normal"/>
    <w:link w:val="FooterChar"/>
    <w:uiPriority w:val="99"/>
    <w:unhideWhenUsed w:val="1"/>
    <w:rsid w:val="00030421"/>
    <w:pPr>
      <w:tabs>
        <w:tab w:val="center" w:pos="4680"/>
        <w:tab w:val="right" w:pos="9360"/>
      </w:tabs>
      <w:spacing w:after="0" w:line="240" w:lineRule="auto"/>
    </w:pPr>
  </w:style>
  <w:style w:type="character" w:styleId="FooterChar" w:customStyle="1">
    <w:name w:val="Footer Char"/>
    <w:basedOn w:val="DefaultParagraphFont"/>
    <w:link w:val="Footer"/>
    <w:uiPriority w:val="99"/>
    <w:rsid w:val="00030421"/>
  </w:style>
  <w:style w:type="paragraph" w:styleId="TOCHeading">
    <w:name w:val="TOC Heading"/>
    <w:basedOn w:val="Heading1"/>
    <w:next w:val="Normal"/>
    <w:uiPriority w:val="39"/>
    <w:unhideWhenUsed w:val="1"/>
    <w:qFormat w:val="1"/>
    <w:rsid w:val="003E52E9"/>
    <w:pPr>
      <w:outlineLvl w:val="9"/>
    </w:pPr>
    <w:rPr>
      <w:rFonts w:asciiTheme="majorHAnsi" w:hAnsiTheme="majorHAnsi"/>
      <w:b w:val="0"/>
      <w:i w:val="0"/>
      <w:color w:val="2f5496" w:themeColor="accent1" w:themeShade="0000BF"/>
      <w:sz w:val="32"/>
    </w:rPr>
  </w:style>
  <w:style w:type="paragraph" w:styleId="TOC1">
    <w:name w:val="toc 1"/>
    <w:basedOn w:val="Normal"/>
    <w:next w:val="Normal"/>
    <w:autoRedefine w:val="1"/>
    <w:uiPriority w:val="39"/>
    <w:unhideWhenUsed w:val="1"/>
    <w:rsid w:val="003E52E9"/>
    <w:pPr>
      <w:spacing w:after="100"/>
    </w:pPr>
  </w:style>
  <w:style w:type="paragraph" w:styleId="TOC2">
    <w:name w:val="toc 2"/>
    <w:basedOn w:val="Normal"/>
    <w:next w:val="Normal"/>
    <w:autoRedefine w:val="1"/>
    <w:uiPriority w:val="39"/>
    <w:unhideWhenUsed w:val="1"/>
    <w:rsid w:val="003E52E9"/>
    <w:pPr>
      <w:spacing w:after="100"/>
      <w:ind w:left="220"/>
    </w:pPr>
  </w:style>
  <w:style w:type="character" w:styleId="Hyperlink">
    <w:name w:val="Hyperlink"/>
    <w:basedOn w:val="DefaultParagraphFont"/>
    <w:uiPriority w:val="99"/>
    <w:unhideWhenUsed w:val="1"/>
    <w:rsid w:val="003E52E9"/>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0rHuFW+ngaGie/8D8vGw2V5kFA==">CgMxLjAyCGguZ2pkZ3hzMgloLjMwajB6bGwyCWguMWZvYjl0ZTIJaC4zem55c2g3MgloLjJldDkycDAyCGgudHlqY3d0MgloLjNkeTZ2a20yCWguMXQzaDVzZjIJaC40ZDM0b2c4MgloLjJzOGV5bzEyCWguMTdkcDh2dTIOaC5iYXMyZ2NkNm81bGYyDWgub2gzczJmcWJyeDkyDmguOXJiZzYydTNkbHlrMg5oLnFhZDh3YXc2aWMxaDIJaC4yZXQ5MnAwMg5oLmd4MGZudTk4NmE3ZjgAciExMWktUXVvZ0M3VE10MDhxVC1VMW1QYzI1eG9NMjF2eU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2023-01-16T07:09:00Z</dcterms:created>
  <dc:creator>dell</dc:creator>
</cp:coreProperties>
</file>