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56EBC4D3" w:rsidP="56EBC4D3" w:rsidRDefault="56EBC4D3" w14:paraId="0178BCA4" w14:textId="5D6A2CA7">
      <w:r>
        <w:drawing>
          <wp:inline wp14:editId="4EF5D08B" wp14:anchorId="119E4E51">
            <wp:extent cx="3783165" cy="2681844"/>
            <wp:effectExtent l="0" t="0" r="0" b="0"/>
            <wp:docPr id="621207972" name="picture" title=""/>
            <wp:cNvGraphicFramePr>
              <a:graphicFrameLocks noChangeAspect="1"/>
            </wp:cNvGraphicFramePr>
            <a:graphic>
              <a:graphicData uri="http://schemas.openxmlformats.org/drawingml/2006/picture">
                <pic:pic>
                  <pic:nvPicPr>
                    <pic:cNvPr id="0" name="picture"/>
                    <pic:cNvPicPr/>
                  </pic:nvPicPr>
                  <pic:blipFill>
                    <a:blip r:embed="R29c35ca6aa744439">
                      <a:extLst xmlns:a="http://schemas.openxmlformats.org/drawingml/2006/main">
                        <a:ext uri="{28A0092B-C50C-407E-A947-70E740481C1C}">
                          <a14:useLocalDpi xmlns:a14="http://schemas.microsoft.com/office/drawing/2010/main" val="0"/>
                        </a:ext>
                      </a:extLst>
                    </a:blip>
                    <a:stretch>
                      <a:fillRect/>
                    </a:stretch>
                  </pic:blipFill>
                  <pic:spPr>
                    <a:xfrm>
                      <a:off x="0" y="0"/>
                      <a:ext cx="3783165" cy="2681844"/>
                    </a:xfrm>
                    <a:prstGeom prst="rect">
                      <a:avLst/>
                    </a:prstGeom>
                  </pic:spPr>
                </pic:pic>
              </a:graphicData>
            </a:graphic>
          </wp:inline>
        </w:drawing>
      </w:r>
    </w:p>
    <w:p w:rsidR="0D32F257" w:rsidP="56EBC4D3" w:rsidRDefault="56EBC4D3" w14:paraId="0869AA03" w14:textId="299A7566">
      <w:pPr>
        <w:rPr>
          <w:rFonts w:ascii="Arial" w:hAnsi="Arial" w:eastAsia="Arial" w:cs="Arial"/>
          <w:sz w:val="16"/>
          <w:szCs w:val="16"/>
        </w:rPr>
      </w:pPr>
      <w:r w:rsidRPr="56EBC4D3">
        <w:rPr>
          <w:rFonts w:ascii="Arial" w:hAnsi="Arial" w:eastAsia="Arial" w:cs="Arial"/>
          <w:sz w:val="16"/>
          <w:szCs w:val="16"/>
        </w:rPr>
        <w:t>(Source: Pintrest, 2017)</w:t>
      </w:r>
    </w:p>
    <w:p w:rsidR="56EBC4D3" w:rsidP="56EBC4D3" w:rsidRDefault="56EBC4D3" w14:paraId="5746DF9F" w14:textId="704103B8">
      <w:pPr>
        <w:pStyle w:val="Heading1"/>
        <w:rPr>
          <w:rFonts w:ascii="Arial" w:hAnsi="Arial" w:eastAsia="Arial" w:cs="Arial"/>
          <w:b/>
          <w:bCs/>
          <w:sz w:val="96"/>
          <w:szCs w:val="96"/>
        </w:rPr>
      </w:pPr>
    </w:p>
    <w:p w:rsidR="0D32F257" w:rsidP="6CF222E2" w:rsidRDefault="6CF222E2" w14:paraId="2F38E634" w14:textId="2C2A128E">
      <w:pPr>
        <w:pStyle w:val="Heading1"/>
        <w:rPr>
          <w:rFonts w:ascii="Arial" w:hAnsi="Arial" w:eastAsia="Arial" w:cs="Arial"/>
          <w:b/>
          <w:bCs/>
          <w:sz w:val="52"/>
          <w:szCs w:val="52"/>
        </w:rPr>
      </w:pPr>
      <w:r w:rsidRPr="6CF222E2">
        <w:rPr>
          <w:rFonts w:ascii="Arial" w:hAnsi="Arial" w:eastAsia="Arial" w:cs="Arial"/>
          <w:b/>
          <w:bCs/>
          <w:sz w:val="96"/>
          <w:szCs w:val="96"/>
        </w:rPr>
        <w:t>Building Blocks</w:t>
      </w:r>
    </w:p>
    <w:p w:rsidR="0D32F257" w:rsidP="6CF222E2" w:rsidRDefault="56EBC4D3" w14:paraId="1C4ABC8A" w14:textId="0870D63F">
      <w:pPr>
        <w:pStyle w:val="Heading2"/>
        <w:rPr>
          <w:rFonts w:ascii="Arial" w:hAnsi="Arial" w:eastAsia="Arial" w:cs="Arial"/>
          <w:sz w:val="56"/>
          <w:szCs w:val="56"/>
        </w:rPr>
      </w:pPr>
      <w:r w:rsidRPr="56EBC4D3">
        <w:rPr>
          <w:rFonts w:ascii="Arial" w:hAnsi="Arial" w:eastAsia="Arial" w:cs="Arial"/>
          <w:sz w:val="56"/>
          <w:szCs w:val="56"/>
        </w:rPr>
        <w:t>Early years transition to Primary School Handbook</w:t>
      </w:r>
    </w:p>
    <w:p w:rsidR="56EBC4D3" w:rsidP="56EBC4D3" w:rsidRDefault="56EBC4D3" w14:paraId="4F2745AA" w14:textId="1B1E097F"/>
    <w:p w:rsidR="56EBC4D3" w:rsidP="7A09DFF6" w:rsidRDefault="7A09DFF6" w14:paraId="2E8282A4" w14:textId="3822C38E">
      <w:pPr>
        <w:ind w:left="5040"/>
        <w:rPr>
          <w:rFonts w:ascii="Arial" w:hAnsi="Arial" w:eastAsia="Arial" w:cs="Arial"/>
          <w:color w:val="2E74B5" w:themeColor="accent1" w:themeShade="BF"/>
          <w:sz w:val="24"/>
          <w:szCs w:val="24"/>
        </w:rPr>
      </w:pPr>
      <w:r w:rsidRPr="7A09DFF6">
        <w:rPr>
          <w:rFonts w:ascii="Arial" w:hAnsi="Arial" w:eastAsia="Arial" w:cs="Arial"/>
          <w:color w:val="2E74B5" w:themeColor="accent1" w:themeShade="BF"/>
          <w:sz w:val="24"/>
          <w:szCs w:val="24"/>
        </w:rPr>
        <w:t>Exploring the factors that affect a child's transitio</w:t>
      </w:r>
      <w:r w:rsidR="0049187F">
        <w:rPr>
          <w:rFonts w:ascii="Arial" w:hAnsi="Arial" w:eastAsia="Arial" w:cs="Arial"/>
          <w:color w:val="2E74B5" w:themeColor="accent1" w:themeShade="BF"/>
          <w:sz w:val="24"/>
          <w:szCs w:val="24"/>
        </w:rPr>
        <w:t xml:space="preserve">n to primary school and how </w:t>
      </w:r>
      <w:r w:rsidRPr="7A09DFF6">
        <w:rPr>
          <w:rFonts w:ascii="Arial" w:hAnsi="Arial" w:eastAsia="Arial" w:cs="Arial"/>
          <w:color w:val="2E74B5" w:themeColor="accent1" w:themeShade="BF"/>
          <w:sz w:val="24"/>
          <w:szCs w:val="24"/>
        </w:rPr>
        <w:t>practitioners can work with children and their families to ensure that the process of transition is smooth and effective for all.</w:t>
      </w:r>
    </w:p>
    <w:p w:rsidR="56EBC4D3" w:rsidP="56EBC4D3" w:rsidRDefault="56EBC4D3" w14:paraId="453C2BA1" w14:textId="5DCAF82F"/>
    <w:p w:rsidR="56EBC4D3" w:rsidP="56EBC4D3" w:rsidRDefault="56EBC4D3" w14:paraId="600AABDC" w14:textId="5F5A3CB8"/>
    <w:p w:rsidR="56EBC4D3" w:rsidP="56EBC4D3" w:rsidRDefault="56EBC4D3" w14:paraId="5884CFB9" w14:textId="3A836A49"/>
    <w:p w:rsidR="1E2F5150" w:rsidP="1F9746D8" w:rsidRDefault="0D32F257" w14:paraId="4BF24D35" w14:textId="655E46FA">
      <w:pPr>
        <w:pStyle w:val="Heading1"/>
      </w:pPr>
      <w:r>
        <w:br w:type="page"/>
      </w:r>
    </w:p>
    <w:p w:rsidR="6CF222E2" w:rsidP="6CF222E2" w:rsidRDefault="6CF222E2" w14:paraId="207043F3" w14:textId="14D1ECFF">
      <w:pPr>
        <w:pStyle w:val="Heading1"/>
        <w:spacing w:line="360" w:lineRule="auto"/>
        <w:rPr>
          <w:rFonts w:ascii="Arial" w:hAnsi="Arial" w:eastAsia="Arial" w:cs="Arial"/>
          <w:b/>
          <w:bCs/>
          <w:color w:val="auto"/>
        </w:rPr>
      </w:pPr>
      <w:r w:rsidRPr="6CF222E2">
        <w:rPr>
          <w:rFonts w:ascii="Arial" w:hAnsi="Arial" w:eastAsia="Arial" w:cs="Arial"/>
          <w:b/>
          <w:bCs/>
          <w:color w:val="auto"/>
        </w:rPr>
        <w:lastRenderedPageBreak/>
        <w:t>Section 1: Context and Purpose</w:t>
      </w:r>
    </w:p>
    <w:p w:rsidR="6CF222E2" w:rsidP="1F9746D8" w:rsidRDefault="6CF222E2" w14:paraId="7AD9BA3E" w14:textId="1A87D750">
      <w:pPr>
        <w:pStyle w:val="Heading2"/>
        <w:spacing w:line="360" w:lineRule="auto"/>
        <w:rPr>
          <w:rFonts w:ascii="Arial" w:hAnsi="Arial" w:eastAsia="Arial" w:cs="Arial"/>
          <w:b/>
          <w:color w:val="auto"/>
        </w:rPr>
      </w:pPr>
    </w:p>
    <w:p w:rsidR="1F9746D8" w:rsidP="266DDD6B" w:rsidRDefault="266DDD6B" w14:paraId="20723BB9" w14:textId="6A052E15">
      <w:pPr>
        <w:pStyle w:val="Heading2"/>
        <w:spacing w:line="360" w:lineRule="auto"/>
        <w:rPr>
          <w:rFonts w:ascii="Arial" w:hAnsi="Arial" w:eastAsia="Arial" w:cs="Arial"/>
          <w:color w:val="auto"/>
        </w:rPr>
      </w:pPr>
      <w:r w:rsidRPr="266DDD6B">
        <w:rPr>
          <w:rFonts w:ascii="Arial" w:hAnsi="Arial" w:eastAsia="Arial" w:cs="Arial"/>
          <w:b/>
          <w:bCs/>
          <w:color w:val="auto"/>
        </w:rPr>
        <w:t>Introduction</w:t>
      </w:r>
    </w:p>
    <w:p w:rsidR="1F9746D8" w:rsidP="266DDD6B" w:rsidRDefault="266DDD6B" w14:paraId="47D86750" w14:textId="302DE2A9">
      <w:pPr>
        <w:spacing w:line="360" w:lineRule="auto"/>
        <w:rPr>
          <w:rFonts w:ascii="Arial" w:hAnsi="Arial" w:eastAsia="Arial" w:cs="Arial"/>
          <w:sz w:val="24"/>
          <w:szCs w:val="24"/>
        </w:rPr>
      </w:pPr>
      <w:r w:rsidRPr="266DDD6B">
        <w:rPr>
          <w:rFonts w:ascii="Arial" w:hAnsi="Arial" w:eastAsia="Arial" w:cs="Arial"/>
          <w:sz w:val="24"/>
          <w:szCs w:val="24"/>
        </w:rPr>
        <w:t xml:space="preserve">Starting primary school is a key and complex period of transition, a pivotal time for children, parents and practitioners alike.  Some children will respond confidently to transition, whilst others may be hesitant and fearful. </w:t>
      </w:r>
    </w:p>
    <w:p w:rsidR="1F9746D8" w:rsidP="266DDD6B" w:rsidRDefault="266DDD6B" w14:paraId="5D7A70D3" w14:textId="0F70CDE2">
      <w:pPr>
        <w:spacing w:line="360" w:lineRule="auto"/>
        <w:rPr>
          <w:rFonts w:ascii="Arial" w:hAnsi="Arial" w:eastAsia="Arial" w:cs="Arial"/>
          <w:sz w:val="24"/>
          <w:szCs w:val="24"/>
        </w:rPr>
      </w:pPr>
      <w:r w:rsidRPr="266DDD6B">
        <w:rPr>
          <w:rFonts w:ascii="Arial" w:hAnsi="Arial" w:eastAsia="Arial" w:cs="Arial"/>
          <w:sz w:val="24"/>
          <w:szCs w:val="24"/>
        </w:rPr>
        <w:t xml:space="preserve">A child's first experience of school has a considerable influence on their progress and future schooling (Margetts, 2007). For children to become capable and confident learners they need to form safe and secure relationships with others ensuring that their physical and emotional needs are met.  </w:t>
      </w:r>
    </w:p>
    <w:p w:rsidR="1F9746D8" w:rsidP="266DDD6B" w:rsidRDefault="266DDD6B" w14:paraId="328A873F" w14:textId="4E4664CC">
      <w:pPr>
        <w:spacing w:line="360" w:lineRule="auto"/>
        <w:rPr>
          <w:rFonts w:ascii="Arial" w:hAnsi="Arial" w:eastAsia="Arial" w:cs="Arial"/>
          <w:sz w:val="24"/>
          <w:szCs w:val="24"/>
        </w:rPr>
      </w:pPr>
      <w:r w:rsidRPr="266DDD6B">
        <w:rPr>
          <w:rFonts w:ascii="Arial" w:hAnsi="Arial" w:eastAsia="Arial" w:cs="Arial"/>
          <w:sz w:val="24"/>
          <w:szCs w:val="24"/>
        </w:rPr>
        <w:t xml:space="preserve">It is of paramount importance, therefore, that there is a gradual approach to change and that the adults involved understand the importance of maintaining coherence and continuity so that they are able to support these transitions with sensitive planning and preparation (Department for Education and Skills, 2006).  </w:t>
      </w:r>
    </w:p>
    <w:p w:rsidR="33B0B910" w:rsidP="77ADEBB8" w:rsidRDefault="77ADEBB8" w14:paraId="01A65FEA" w14:textId="71E3330C">
      <w:pPr>
        <w:pStyle w:val="Heading2"/>
        <w:spacing w:line="360" w:lineRule="auto"/>
        <w:rPr>
          <w:rFonts w:ascii="Arial" w:hAnsi="Arial" w:eastAsia="Arial" w:cs="Arial"/>
          <w:b/>
          <w:bCs/>
          <w:color w:val="auto"/>
        </w:rPr>
      </w:pPr>
      <w:r w:rsidRPr="77ADEBB8">
        <w:rPr>
          <w:rFonts w:ascii="Arial" w:hAnsi="Arial" w:eastAsia="Arial" w:cs="Arial"/>
          <w:b/>
          <w:bCs/>
          <w:color w:val="auto"/>
        </w:rPr>
        <w:t>Aim</w:t>
      </w:r>
    </w:p>
    <w:p w:rsidR="1E2F5150" w:rsidP="56EBC4D3" w:rsidRDefault="56EBC4D3" w14:paraId="60C5A1F7" w14:textId="0EF7395D">
      <w:pPr>
        <w:spacing w:line="360" w:lineRule="auto"/>
        <w:rPr>
          <w:rFonts w:ascii="Arial" w:hAnsi="Arial" w:eastAsia="Arial" w:cs="Arial"/>
          <w:sz w:val="24"/>
          <w:szCs w:val="24"/>
        </w:rPr>
      </w:pPr>
      <w:r w:rsidRPr="56EBC4D3">
        <w:rPr>
          <w:rFonts w:ascii="Arial" w:hAnsi="Arial" w:eastAsia="Arial" w:cs="Arial"/>
          <w:sz w:val="24"/>
          <w:szCs w:val="24"/>
        </w:rPr>
        <w:t>This transition to primary school toolkit has been designed as a guide for practitioners, providing them with information to ensure that they are equipped to support children and their families during the period of transition to primary school (Allingham, 2011).</w:t>
      </w:r>
    </w:p>
    <w:p w:rsidR="51216DB1" w:rsidP="0891028D" w:rsidRDefault="0531934C" w14:paraId="0372C8C9" w14:textId="75B5921C">
      <w:pPr>
        <w:spacing w:line="360" w:lineRule="auto"/>
        <w:jc w:val="both"/>
      </w:pPr>
      <w:r w:rsidRPr="0531934C">
        <w:rPr>
          <w:rFonts w:ascii="Arial" w:hAnsi="Arial" w:eastAsia="Arial" w:cs="Arial"/>
          <w:sz w:val="24"/>
          <w:szCs w:val="24"/>
        </w:rPr>
        <w:t>'Building Blocks' aims to</w:t>
      </w:r>
      <w:r w:rsidRPr="266DDD6B" w:rsidR="266DDD6B">
        <w:rPr>
          <w:rFonts w:ascii="Arial" w:hAnsi="Arial" w:eastAsia="Arial" w:cs="Arial"/>
          <w:sz w:val="24"/>
          <w:szCs w:val="24"/>
        </w:rPr>
        <w:t xml:space="preserve"> assist practitioners so that they can</w:t>
      </w:r>
      <w:r w:rsidRPr="0531934C">
        <w:rPr>
          <w:rFonts w:ascii="Arial" w:hAnsi="Arial" w:eastAsia="Arial" w:cs="Arial"/>
          <w:sz w:val="24"/>
          <w:szCs w:val="24"/>
        </w:rPr>
        <w:t>:</w:t>
      </w:r>
    </w:p>
    <w:p w:rsidR="69B6BCFF" w:rsidP="266DDD6B" w:rsidRDefault="266DDD6B" w14:paraId="042AB609" w14:textId="5F5636BF">
      <w:pPr>
        <w:pStyle w:val="ListParagraph"/>
        <w:numPr>
          <w:ilvl w:val="0"/>
          <w:numId w:val="18"/>
        </w:numPr>
        <w:spacing w:after="0" w:line="360" w:lineRule="auto"/>
        <w:jc w:val="both"/>
        <w:rPr>
          <w:sz w:val="24"/>
          <w:szCs w:val="24"/>
        </w:rPr>
      </w:pPr>
      <w:r w:rsidRPr="266DDD6B">
        <w:rPr>
          <w:rFonts w:ascii="Arial" w:hAnsi="Arial" w:eastAsia="Arial" w:cs="Arial"/>
          <w:sz w:val="24"/>
          <w:szCs w:val="24"/>
        </w:rPr>
        <w:t>help children become familiarised with their new school and what is expected of them.</w:t>
      </w:r>
    </w:p>
    <w:p w:rsidR="0531934C" w:rsidP="266DDD6B" w:rsidRDefault="266DDD6B" w14:paraId="418B1A74" w14:textId="193D229D">
      <w:pPr>
        <w:pStyle w:val="ListParagraph"/>
        <w:numPr>
          <w:ilvl w:val="0"/>
          <w:numId w:val="18"/>
        </w:numPr>
        <w:spacing w:after="240" w:line="360" w:lineRule="auto"/>
        <w:jc w:val="both"/>
        <w:rPr>
          <w:sz w:val="24"/>
          <w:szCs w:val="24"/>
        </w:rPr>
      </w:pPr>
      <w:r w:rsidRPr="266DDD6B">
        <w:rPr>
          <w:rFonts w:ascii="Arial" w:hAnsi="Arial" w:eastAsia="Arial" w:cs="Arial"/>
          <w:sz w:val="24"/>
          <w:szCs w:val="24"/>
        </w:rPr>
        <w:t>to inform parents/ carers about the school and how it operates.</w:t>
      </w:r>
    </w:p>
    <w:p w:rsidR="5B9F3FF7" w:rsidP="266DDD6B" w:rsidRDefault="266DDD6B" w14:paraId="4D65DF7A" w14:textId="77FC0133">
      <w:pPr>
        <w:pStyle w:val="ListParagraph"/>
        <w:numPr>
          <w:ilvl w:val="0"/>
          <w:numId w:val="18"/>
        </w:numPr>
        <w:spacing w:after="240" w:line="360" w:lineRule="auto"/>
        <w:jc w:val="both"/>
        <w:rPr>
          <w:sz w:val="24"/>
          <w:szCs w:val="24"/>
        </w:rPr>
      </w:pPr>
      <w:r w:rsidRPr="266DDD6B">
        <w:rPr>
          <w:rFonts w:ascii="Arial" w:hAnsi="Arial" w:eastAsia="Arial" w:cs="Arial"/>
          <w:sz w:val="24"/>
          <w:szCs w:val="24"/>
        </w:rPr>
        <w:t xml:space="preserve">gather information about a child's development and previous experiences and build upon them. </w:t>
      </w:r>
    </w:p>
    <w:p w:rsidR="1F9746D8" w:rsidP="1F9746D8" w:rsidRDefault="266DDD6B" w14:paraId="649138E2" w14:textId="4D11CC18">
      <w:pPr>
        <w:spacing w:after="240" w:line="360" w:lineRule="auto"/>
        <w:jc w:val="both"/>
      </w:pPr>
      <w:r w:rsidRPr="266DDD6B">
        <w:rPr>
          <w:rFonts w:ascii="Arial" w:hAnsi="Arial" w:eastAsia="Arial" w:cs="Arial"/>
          <w:sz w:val="24"/>
          <w:szCs w:val="24"/>
        </w:rPr>
        <w:t xml:space="preserve">By working in partnership with parents/ carers and other professionals, and by giving consideration to each unique child's holistic needs and development, practitioners will be equipped to develop an effective transition programme so that they may deliver a smooth and effective transition for all (Margetts, 2007). </w:t>
      </w:r>
    </w:p>
    <w:p w:rsidR="06D009A7" w:rsidP="77ADEBB8" w:rsidRDefault="06D009A7" w14:paraId="16BF94A1" w14:textId="7A3B4EB5">
      <w:pPr>
        <w:spacing w:after="240" w:line="360" w:lineRule="auto"/>
        <w:rPr>
          <w:rFonts w:ascii="Arial" w:hAnsi="Arial" w:eastAsia="Arial" w:cs="Arial"/>
          <w:b/>
          <w:bCs/>
        </w:rPr>
      </w:pPr>
      <w:r>
        <w:br w:type="page"/>
      </w:r>
    </w:p>
    <w:p w:rsidR="44F01D35" w:rsidP="266DDD6B" w:rsidRDefault="266DDD6B" w14:paraId="2BEF95C4" w14:textId="79E31AC5">
      <w:pPr>
        <w:pStyle w:val="Heading1"/>
        <w:spacing w:after="240" w:line="360" w:lineRule="auto"/>
        <w:rPr>
          <w:rFonts w:ascii="Arial" w:hAnsi="Arial" w:eastAsia="Arial" w:cs="Arial"/>
          <w:b/>
          <w:bCs/>
          <w:color w:val="auto"/>
          <w:lang w:val="en-US"/>
        </w:rPr>
      </w:pPr>
      <w:r w:rsidRPr="266DDD6B">
        <w:rPr>
          <w:rFonts w:ascii="Arial" w:hAnsi="Arial" w:eastAsia="Arial" w:cs="Arial"/>
          <w:b/>
          <w:bCs/>
          <w:color w:val="auto"/>
        </w:rPr>
        <w:lastRenderedPageBreak/>
        <w:t>Section 2: Transition</w:t>
      </w:r>
    </w:p>
    <w:p w:rsidRPr="00641A3D" w:rsidR="0074084B" w:rsidP="00641A3D" w:rsidRDefault="266DDD6B" w14:paraId="45F06A46" w14:textId="10EFCA29">
      <w:pPr>
        <w:pStyle w:val="Heading2"/>
        <w:spacing w:line="360" w:lineRule="auto"/>
        <w:rPr>
          <w:rFonts w:ascii="Arial" w:hAnsi="Arial" w:eastAsia="Arial" w:cs="Arial"/>
          <w:b/>
          <w:bCs/>
          <w:color w:val="auto"/>
          <w:lang w:val="en-US"/>
        </w:rPr>
      </w:pPr>
      <w:r w:rsidRPr="266DDD6B">
        <w:rPr>
          <w:rFonts w:ascii="Arial" w:hAnsi="Arial" w:eastAsia="Arial" w:cs="Arial"/>
          <w:b/>
          <w:bCs/>
          <w:color w:val="auto"/>
          <w:lang w:val="en-US"/>
        </w:rPr>
        <w:t>What is transition?</w:t>
      </w:r>
    </w:p>
    <w:p w:rsidR="2A2DF2A3" w:rsidP="7A09DFF6" w:rsidRDefault="7A09DFF6" w14:paraId="413561B6" w14:textId="51A51A57">
      <w:pPr>
        <w:spacing w:line="360" w:lineRule="auto"/>
        <w:rPr>
          <w:rFonts w:ascii="Arial" w:hAnsi="Arial" w:eastAsia="Arial" w:cs="Arial"/>
        </w:rPr>
      </w:pPr>
      <w:r w:rsidRPr="7A09DFF6">
        <w:rPr>
          <w:rFonts w:ascii="Arial" w:hAnsi="Arial" w:eastAsia="Arial" w:cs="Arial"/>
          <w:sz w:val="24"/>
          <w:szCs w:val="24"/>
          <w:lang w:val="en-US"/>
        </w:rPr>
        <w:t>Allingham (2011) defines 'transition as any kind of change that may alter routines that the children, and sometimes the adults, are used to'.  T</w:t>
      </w:r>
      <w:r w:rsidRPr="7A09DFF6">
        <w:rPr>
          <w:rFonts w:ascii="Arial" w:hAnsi="Arial" w:eastAsia="Arial" w:cs="Arial"/>
          <w:sz w:val="24"/>
          <w:szCs w:val="24"/>
        </w:rPr>
        <w:t xml:space="preserve">he transition to primary school is complex as it is a process of continuing change.  </w:t>
      </w:r>
    </w:p>
    <w:p w:rsidR="00641A3D" w:rsidP="7A09DFF6" w:rsidRDefault="00641A3D" w14:paraId="6F04E9D9" w14:textId="77777777">
      <w:pPr>
        <w:pStyle w:val="Heading2"/>
        <w:spacing w:line="360" w:lineRule="auto"/>
        <w:rPr>
          <w:rFonts w:ascii="Arial" w:hAnsi="Arial" w:eastAsia="Arial" w:cs="Arial"/>
          <w:b/>
          <w:bCs/>
          <w:color w:val="auto"/>
        </w:rPr>
      </w:pPr>
    </w:p>
    <w:p w:rsidR="249C725D" w:rsidP="7A09DFF6" w:rsidRDefault="7A09DFF6" w14:paraId="45658819" w14:textId="462E0865">
      <w:pPr>
        <w:pStyle w:val="Heading2"/>
        <w:spacing w:line="360" w:lineRule="auto"/>
        <w:rPr>
          <w:rFonts w:ascii="Arial" w:hAnsi="Arial" w:eastAsia="Arial" w:cs="Arial"/>
          <w:sz w:val="24"/>
          <w:szCs w:val="24"/>
        </w:rPr>
      </w:pPr>
      <w:r w:rsidRPr="7A09DFF6">
        <w:rPr>
          <w:rFonts w:ascii="Arial" w:hAnsi="Arial" w:eastAsia="Arial" w:cs="Arial"/>
          <w:b/>
          <w:bCs/>
          <w:color w:val="auto"/>
        </w:rPr>
        <w:t>What factors influence and affect children's transition to school?</w:t>
      </w:r>
    </w:p>
    <w:p w:rsidR="69B6BCFF" w:rsidP="7A09DFF6" w:rsidRDefault="7A09DFF6" w14:paraId="48F613E7" w14:textId="2A8C1DE6">
      <w:pPr>
        <w:spacing w:line="360" w:lineRule="auto"/>
        <w:rPr>
          <w:rFonts w:ascii="Arial" w:hAnsi="Arial" w:eastAsia="Arial" w:cs="Arial"/>
          <w:sz w:val="24"/>
          <w:szCs w:val="24"/>
        </w:rPr>
      </w:pPr>
      <w:r w:rsidRPr="7A09DFF6">
        <w:rPr>
          <w:rFonts w:ascii="Arial" w:hAnsi="Arial" w:eastAsia="Arial" w:cs="Arial"/>
          <w:sz w:val="24"/>
          <w:szCs w:val="24"/>
        </w:rPr>
        <w:t>Many factors affect children's lives. The Ecological Model of child development adapted from Bronfenbrenner (1979) provides an extensive framework for understanding the factors that affect not only a child's life but the complexity of transition.</w:t>
      </w:r>
    </w:p>
    <w:p w:rsidR="69B6BCFF" w:rsidP="77ADEBB8" w:rsidRDefault="009742EE" w14:paraId="24F0E00A" w14:textId="3E95BC25">
      <w:pPr>
        <w:spacing w:line="360" w:lineRule="auto"/>
        <w:rPr>
          <w:rFonts w:ascii="Arial" w:hAnsi="Arial" w:eastAsia="Arial" w:cs="Arial"/>
          <w:sz w:val="24"/>
          <w:szCs w:val="24"/>
        </w:rPr>
      </w:pPr>
      <w:r w:rsidRPr="44F01D35">
        <w:rPr>
          <w:rFonts w:ascii="Arial" w:hAnsi="Arial" w:eastAsia="Arial" w:cs="Arial"/>
          <w:sz w:val="24"/>
          <w:szCs w:val="24"/>
        </w:rPr>
        <w:t xml:space="preserve"> </w:t>
      </w:r>
      <w:r w:rsidR="00E55B37">
        <w:rPr>
          <w:noProof/>
        </w:rPr>
        <w:drawing>
          <wp:inline distT="0" distB="0" distL="0" distR="0" wp14:anchorId="588A8358" wp14:editId="36133577">
            <wp:extent cx="3131424" cy="2955595"/>
            <wp:effectExtent l="0" t="0" r="0" b="0"/>
            <wp:docPr id="11429725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rcRect l="47435" t="16577" r="12108" b="8823"/>
                    <a:stretch>
                      <a:fillRect/>
                    </a:stretch>
                  </pic:blipFill>
                  <pic:spPr>
                    <a:xfrm>
                      <a:off x="0" y="0"/>
                      <a:ext cx="3131424" cy="2955595"/>
                    </a:xfrm>
                    <a:prstGeom prst="rect">
                      <a:avLst/>
                    </a:prstGeom>
                  </pic:spPr>
                </pic:pic>
              </a:graphicData>
            </a:graphic>
          </wp:inline>
        </w:drawing>
      </w:r>
    </w:p>
    <w:p w:rsidR="69B6BCFF" w:rsidP="77ADEBB8" w:rsidRDefault="77ADEBB8" w14:paraId="3437E35A" w14:textId="6EAACA75">
      <w:pPr>
        <w:spacing w:line="360" w:lineRule="auto"/>
        <w:jc w:val="center"/>
        <w:rPr>
          <w:rFonts w:ascii="Arial" w:hAnsi="Arial" w:eastAsia="Arial" w:cs="Arial"/>
          <w:sz w:val="24"/>
          <w:szCs w:val="24"/>
        </w:rPr>
      </w:pPr>
      <w:r w:rsidRPr="77ADEBB8">
        <w:rPr>
          <w:rFonts w:ascii="Arial" w:hAnsi="Arial" w:eastAsia="Arial" w:cs="Arial"/>
          <w:sz w:val="16"/>
          <w:szCs w:val="16"/>
        </w:rPr>
        <w:t>(Source: Department of Education and Training Melbourne, 2007:14)</w:t>
      </w:r>
    </w:p>
    <w:p w:rsidR="00641722" w:rsidP="77ADEBB8" w:rsidRDefault="7A09DFF6" w14:paraId="41583958" w14:textId="77777777">
      <w:pPr>
        <w:spacing w:line="360" w:lineRule="auto"/>
        <w:rPr>
          <w:rFonts w:ascii="Arial" w:hAnsi="Arial" w:eastAsia="Arial" w:cs="Arial"/>
          <w:sz w:val="24"/>
          <w:szCs w:val="24"/>
        </w:rPr>
      </w:pPr>
      <w:r w:rsidRPr="7A09DFF6">
        <w:rPr>
          <w:rFonts w:ascii="Arial" w:hAnsi="Arial" w:eastAsia="Arial" w:cs="Arial"/>
          <w:sz w:val="24"/>
          <w:szCs w:val="24"/>
        </w:rPr>
        <w:t xml:space="preserve">The model illustrates the many independent factors including developmental and biological characteristics, and social and cultural factors that influence the differing responses of a child’s development and adjustment to school.  </w:t>
      </w:r>
    </w:p>
    <w:p w:rsidR="00641722" w:rsidP="7A09DFF6" w:rsidRDefault="00641722" w14:paraId="4C432351" w14:textId="0C747E3D">
      <w:pPr>
        <w:spacing w:line="360" w:lineRule="auto"/>
        <w:rPr>
          <w:rFonts w:ascii="Arial" w:hAnsi="Arial" w:eastAsia="Arial" w:cs="Arial"/>
          <w:sz w:val="24"/>
          <w:szCs w:val="24"/>
        </w:rPr>
      </w:pPr>
    </w:p>
    <w:p w:rsidR="00641722" w:rsidP="7A09DFF6" w:rsidRDefault="00641722" w14:paraId="6077058B" w14:textId="39FB65A4">
      <w:pPr>
        <w:spacing w:line="360" w:lineRule="auto"/>
        <w:rPr>
          <w:rFonts w:ascii="Arial" w:hAnsi="Arial" w:eastAsia="Arial" w:cs="Arial"/>
          <w:sz w:val="24"/>
          <w:szCs w:val="24"/>
        </w:rPr>
      </w:pPr>
    </w:p>
    <w:p w:rsidR="00641722" w:rsidP="7A09DFF6" w:rsidRDefault="00641722" w14:paraId="5332BF50" w14:textId="6D3875AE">
      <w:pPr>
        <w:spacing w:line="360" w:lineRule="auto"/>
        <w:rPr>
          <w:rFonts w:ascii="Arial" w:hAnsi="Arial" w:eastAsia="Arial" w:cs="Arial"/>
          <w:sz w:val="24"/>
          <w:szCs w:val="24"/>
        </w:rPr>
      </w:pPr>
    </w:p>
    <w:p w:rsidR="00641722" w:rsidP="7A09DFF6" w:rsidRDefault="00641722" w14:paraId="150C8A5A" w14:textId="59D39ABD">
      <w:pPr>
        <w:spacing w:line="360" w:lineRule="auto"/>
        <w:rPr>
          <w:rFonts w:ascii="Arial" w:hAnsi="Arial" w:eastAsia="Arial" w:cs="Arial"/>
          <w:sz w:val="24"/>
          <w:szCs w:val="24"/>
        </w:rPr>
      </w:pPr>
    </w:p>
    <w:p w:rsidR="00641722" w:rsidP="7A09DFF6" w:rsidRDefault="00641722" w14:paraId="6F2049FF" w14:textId="2E829007">
      <w:pPr>
        <w:spacing w:line="360" w:lineRule="auto"/>
        <w:rPr>
          <w:rFonts w:ascii="Arial" w:hAnsi="Arial" w:eastAsia="Arial" w:cs="Arial"/>
          <w:sz w:val="24"/>
          <w:szCs w:val="24"/>
        </w:rPr>
      </w:pPr>
    </w:p>
    <w:p w:rsidR="00641722" w:rsidP="7A09DFF6" w:rsidRDefault="7A09DFF6" w14:paraId="56D08D3D" w14:textId="52D77D44">
      <w:pPr>
        <w:spacing w:line="360" w:lineRule="auto"/>
        <w:rPr>
          <w:rFonts w:ascii="Arial" w:hAnsi="Arial" w:eastAsia="Arial" w:cs="Arial"/>
          <w:sz w:val="24"/>
          <w:szCs w:val="24"/>
        </w:rPr>
      </w:pPr>
      <w:r w:rsidRPr="7A09DFF6">
        <w:rPr>
          <w:rFonts w:ascii="Arial" w:hAnsi="Arial" w:eastAsia="Arial" w:cs="Arial"/>
          <w:sz w:val="24"/>
          <w:szCs w:val="24"/>
        </w:rPr>
        <w:t xml:space="preserve">The first layer of the model, also known as the microsystem, focuses on the environments where a child’s earliest experiences take place.  Information about a child, their family and background including information about additional or special needs and other child care settings attended can be gathered by using an ‘All about me’ booklet (Appendix 1).  </w:t>
      </w:r>
    </w:p>
    <w:p w:rsidR="00641722" w:rsidP="7A09DFF6" w:rsidRDefault="7A09DFF6" w14:paraId="2676A177" w14:textId="5A2B47DB">
      <w:pPr>
        <w:spacing w:line="360" w:lineRule="auto"/>
        <w:rPr>
          <w:rFonts w:ascii="Arial" w:hAnsi="Arial" w:eastAsia="Arial" w:cs="Arial"/>
          <w:sz w:val="24"/>
          <w:szCs w:val="24"/>
        </w:rPr>
      </w:pPr>
      <w:r w:rsidRPr="7A09DFF6">
        <w:rPr>
          <w:rFonts w:ascii="Arial" w:hAnsi="Arial" w:eastAsia="Arial" w:cs="Arial"/>
          <w:sz w:val="24"/>
          <w:szCs w:val="24"/>
        </w:rPr>
        <w:t>The booklet allows practitioners to discover a child’s unique intricacies, their interests, vulnerabilities and strengths and are useful in providing starting points for enjoyment, learning and development.  Other practitioners and educational professionals can also refer to them at a later date to gain information should it be required (Huggins, 2014). Nutbrown (2009) further suggests that they are an essential tool that successfully encourage a child’s positive sense of belonging and inclusion.</w:t>
      </w:r>
    </w:p>
    <w:p w:rsidR="69B6BCFF" w:rsidP="56EBC4D3" w:rsidRDefault="56EBC4D3" w14:paraId="0979D860" w14:textId="035DA8B3">
      <w:pPr>
        <w:spacing w:line="360" w:lineRule="auto"/>
        <w:rPr>
          <w:rFonts w:ascii="Arial" w:hAnsi="Arial" w:eastAsia="Arial" w:cs="Arial"/>
          <w:sz w:val="24"/>
          <w:szCs w:val="24"/>
        </w:rPr>
      </w:pPr>
      <w:r w:rsidRPr="56EBC4D3">
        <w:rPr>
          <w:rFonts w:ascii="Arial" w:hAnsi="Arial" w:eastAsia="Arial" w:cs="Arial"/>
          <w:sz w:val="24"/>
          <w:szCs w:val="24"/>
        </w:rPr>
        <w:t>The second layer of the model, known as the mesosystem, explores the interaction and communication between the various environments in the first layer.  McDowall Clark (2010) highlights the importance of the different elements with the second layer and the necessity of good relationships between the various parties so that the child's transition between these is supported.</w:t>
      </w:r>
    </w:p>
    <w:p w:rsidR="00641A3D" w:rsidP="7A09DFF6" w:rsidRDefault="7A09DFF6" w14:paraId="2E929DAD" w14:textId="77777777">
      <w:pPr>
        <w:spacing w:line="360" w:lineRule="auto"/>
        <w:rPr>
          <w:rFonts w:ascii="Arial" w:hAnsi="Arial" w:eastAsia="Arial" w:cs="Arial"/>
          <w:sz w:val="24"/>
          <w:szCs w:val="24"/>
        </w:rPr>
      </w:pPr>
      <w:r w:rsidRPr="7A09DFF6">
        <w:rPr>
          <w:rFonts w:ascii="Arial" w:hAnsi="Arial" w:eastAsia="Arial" w:cs="Arial"/>
          <w:sz w:val="24"/>
          <w:szCs w:val="24"/>
        </w:rPr>
        <w:t xml:space="preserve">'Home Visits' conducted by two members of staff, of which one is to be the child's key person, are an excellent example of how the different elements, that is the child, parent and practitioners, can meet and form relationships in a familiar and secure environment.  </w:t>
      </w:r>
    </w:p>
    <w:p w:rsidR="69B6BCFF" w:rsidP="7A09DFF6" w:rsidRDefault="7A09DFF6" w14:paraId="05C0A96B" w14:textId="4094FBF4">
      <w:pPr>
        <w:spacing w:line="360" w:lineRule="auto"/>
        <w:rPr>
          <w:rFonts w:ascii="Arial" w:hAnsi="Arial" w:eastAsia="Arial" w:cs="Arial"/>
          <w:sz w:val="24"/>
          <w:szCs w:val="24"/>
        </w:rPr>
      </w:pPr>
      <w:r w:rsidRPr="7A09DFF6">
        <w:rPr>
          <w:rFonts w:ascii="Arial" w:hAnsi="Arial" w:eastAsia="Arial" w:cs="Arial"/>
          <w:sz w:val="24"/>
          <w:szCs w:val="24"/>
        </w:rPr>
        <w:t>The Foundation Phase Curriculum for Wales stresses that it is important that 'positive partnerships with the home are fostered and an appreciation of the parents/ carers being the children's first educators is recognised' (Department for Education and Skills, 2015: 3) and the National Assessment Agency (2008) upholds the view that 'home visits are a key tool in building trusting relationships between the practitioner, child and family'.</w:t>
      </w:r>
    </w:p>
    <w:p w:rsidR="00641A3D" w:rsidP="56EBC4D3" w:rsidRDefault="56EBC4D3" w14:paraId="2B6B0754" w14:textId="77777777">
      <w:pPr>
        <w:spacing w:line="360" w:lineRule="auto"/>
        <w:rPr>
          <w:rFonts w:ascii="Arial" w:hAnsi="Arial" w:eastAsia="Arial" w:cs="Arial"/>
          <w:sz w:val="24"/>
          <w:szCs w:val="24"/>
        </w:rPr>
      </w:pPr>
      <w:r w:rsidRPr="56EBC4D3">
        <w:rPr>
          <w:rFonts w:ascii="Arial" w:hAnsi="Arial" w:eastAsia="Arial" w:cs="Arial"/>
          <w:sz w:val="24"/>
          <w:szCs w:val="24"/>
        </w:rPr>
        <w:t xml:space="preserve"> </w:t>
      </w:r>
    </w:p>
    <w:p w:rsidR="69B6BCFF" w:rsidP="56EBC4D3" w:rsidRDefault="56EBC4D3" w14:paraId="56E1BD2E" w14:textId="49B7CE1D">
      <w:pPr>
        <w:spacing w:line="360" w:lineRule="auto"/>
        <w:rPr>
          <w:rFonts w:ascii="Arial" w:hAnsi="Arial" w:eastAsia="Arial" w:cs="Arial"/>
          <w:sz w:val="24"/>
          <w:szCs w:val="24"/>
        </w:rPr>
      </w:pPr>
      <w:r w:rsidRPr="10155F31" w:rsidR="10155F31">
        <w:rPr>
          <w:rFonts w:ascii="Arial" w:hAnsi="Arial" w:eastAsia="Arial" w:cs="Arial"/>
          <w:sz w:val="24"/>
          <w:szCs w:val="24"/>
        </w:rPr>
        <w:t xml:space="preserve">'Stay and Play' and 'Settling In' sessions are also useful tools that can be used to aid successful transitions.  These sessions are beneficial as they encourage the children to explore and so become more familiar with their new environment.  Dunlop and Fabian (2007) indicate that these sessions enable children to gain an understanding of the rules of the classroom environment and learn how to interreact with others whilst their parent/ carers are present. Parents are encouraged to stay for as long as it takes for a child to feel comfortable and confident in the transition (Underdown, 2007). </w:t>
      </w:r>
    </w:p>
    <w:p w:rsidR="77ADEBB8" w:rsidP="77ADEBB8" w:rsidRDefault="77ADEBB8" w14:paraId="7DF30EF1" w14:textId="05DA45BA">
      <w:pPr>
        <w:pStyle w:val="Heading2"/>
        <w:spacing w:line="360" w:lineRule="auto"/>
        <w:rPr>
          <w:rFonts w:ascii="Arial" w:hAnsi="Arial" w:eastAsia="Arial" w:cs="Arial"/>
          <w:b/>
          <w:bCs/>
          <w:color w:val="auto"/>
        </w:rPr>
      </w:pPr>
    </w:p>
    <w:p w:rsidR="06D009A7" w:rsidP="56EBC4D3" w:rsidRDefault="56EBC4D3" w14:paraId="0A709828" w14:textId="032E4F96">
      <w:pPr>
        <w:pStyle w:val="Heading2"/>
        <w:spacing w:line="360" w:lineRule="auto"/>
        <w:rPr>
          <w:rFonts w:ascii="Arial" w:hAnsi="Arial" w:eastAsia="Arial" w:cs="Arial"/>
          <w:b/>
          <w:bCs/>
          <w:color w:val="auto"/>
        </w:rPr>
      </w:pPr>
      <w:r w:rsidRPr="56EBC4D3">
        <w:rPr>
          <w:rFonts w:ascii="Arial" w:hAnsi="Arial" w:eastAsia="Arial" w:cs="Arial"/>
          <w:b/>
          <w:bCs/>
          <w:color w:val="auto"/>
        </w:rPr>
        <w:t>Why is it important?</w:t>
      </w:r>
    </w:p>
    <w:p w:rsidR="56EBC4D3" w:rsidP="56EBC4D3" w:rsidRDefault="56EBC4D3" w14:paraId="1CE59573" w14:textId="73DBBDFD">
      <w:pPr>
        <w:spacing w:line="360" w:lineRule="auto"/>
        <w:rPr>
          <w:rFonts w:ascii="Arial" w:hAnsi="Arial" w:eastAsia="Arial" w:cs="Arial"/>
          <w:sz w:val="24"/>
          <w:szCs w:val="24"/>
        </w:rPr>
      </w:pPr>
    </w:p>
    <w:p w:rsidR="06D009A7" w:rsidP="266DDD6B" w:rsidRDefault="266DDD6B" w14:paraId="5431EC97" w14:textId="0C7C4D19">
      <w:pPr>
        <w:spacing w:line="360" w:lineRule="auto"/>
        <w:rPr>
          <w:rFonts w:ascii="Arial" w:hAnsi="Arial" w:eastAsia="Arial" w:cs="Arial"/>
          <w:sz w:val="24"/>
          <w:szCs w:val="24"/>
        </w:rPr>
      </w:pPr>
      <w:r w:rsidRPr="266DDD6B">
        <w:rPr>
          <w:rFonts w:ascii="Arial" w:hAnsi="Arial" w:eastAsia="Arial" w:cs="Arial"/>
          <w:sz w:val="24"/>
          <w:szCs w:val="24"/>
        </w:rPr>
        <w:t xml:space="preserve">The importance of transition is now well recognised and on starting school at three years of age, children have to adapt to a variety of new experiences, expectations and physical, social/ behavioural and academic challenges (Margetts, 2007).  </w:t>
      </w:r>
    </w:p>
    <w:p w:rsidR="00641A3D" w:rsidP="266DDD6B" w:rsidRDefault="56EBC4D3" w14:paraId="09D335C8" w14:textId="77777777">
      <w:pPr>
        <w:spacing w:line="360" w:lineRule="auto"/>
        <w:rPr>
          <w:rFonts w:ascii="Arial" w:hAnsi="Arial" w:eastAsia="Arial" w:cs="Arial"/>
          <w:sz w:val="24"/>
          <w:szCs w:val="24"/>
        </w:rPr>
      </w:pPr>
      <w:r w:rsidRPr="56EBC4D3">
        <w:rPr>
          <w:rFonts w:ascii="Arial" w:hAnsi="Arial" w:eastAsia="Arial" w:cs="Arial"/>
          <w:sz w:val="24"/>
          <w:szCs w:val="24"/>
        </w:rPr>
        <w:t xml:space="preserve">Children respond in different ways, but it is important that their first experience of school is positive as it has a significant influence on their academic success and future life progress (Davies, 2011; Margetts, 2007).  </w:t>
      </w:r>
    </w:p>
    <w:p w:rsidR="06D009A7" w:rsidP="266DDD6B" w:rsidRDefault="56EBC4D3" w14:paraId="79A89760" w14:textId="4404DE5C">
      <w:pPr>
        <w:spacing w:line="360" w:lineRule="auto"/>
        <w:rPr>
          <w:rFonts w:ascii="Arial" w:hAnsi="Arial" w:eastAsia="Arial" w:cs="Arial"/>
          <w:sz w:val="24"/>
          <w:szCs w:val="24"/>
        </w:rPr>
      </w:pPr>
      <w:r w:rsidRPr="56EBC4D3">
        <w:rPr>
          <w:rFonts w:ascii="Arial" w:hAnsi="Arial" w:eastAsia="Arial" w:cs="Arial"/>
          <w:sz w:val="24"/>
          <w:szCs w:val="24"/>
        </w:rPr>
        <w:t xml:space="preserve">Positive transitions have been linked to better behaviour and emotional outcomes, better school attendance and completion and greater stability of peer relationships (Smart et al., 2009). Research suggests that transitional difficulties may impact upon a child's academic and personal development. Dunlop (2000) states that it could have a long-term effect on a child's sense of wellbeing and ability to learn with (Prior, 1996 </w:t>
      </w:r>
      <w:r w:rsidRPr="56EBC4D3">
        <w:rPr>
          <w:rFonts w:ascii="Arial" w:hAnsi="Arial" w:eastAsia="Arial" w:cs="Arial"/>
          <w:sz w:val="24"/>
          <w:szCs w:val="24"/>
          <w:u w:val="single"/>
        </w:rPr>
        <w:t>cited in</w:t>
      </w:r>
      <w:r w:rsidRPr="56EBC4D3">
        <w:rPr>
          <w:rFonts w:ascii="Arial" w:hAnsi="Arial" w:eastAsia="Arial" w:cs="Arial"/>
          <w:sz w:val="24"/>
          <w:szCs w:val="24"/>
        </w:rPr>
        <w:t xml:space="preserve"> Margetts, 2007:108) stating that poor transitions may give rise to behavioural problems so generating insecurity, frustration, anger and despair.  </w:t>
      </w:r>
    </w:p>
    <w:p w:rsidR="48BC14A5" w:rsidRDefault="48BC14A5" w14:paraId="5D4B88BE" w14:textId="6D401FAC">
      <w:r>
        <w:br w:type="page"/>
      </w:r>
    </w:p>
    <w:p w:rsidRPr="001016A8" w:rsidR="001016A8" w:rsidP="56EBC4D3" w:rsidRDefault="56EBC4D3" w14:paraId="1A7E3BF9" w14:textId="3F36489E">
      <w:pPr>
        <w:pStyle w:val="Heading2"/>
        <w:spacing w:line="360" w:lineRule="auto"/>
        <w:rPr>
          <w:rFonts w:ascii="Arial" w:hAnsi="Arial" w:eastAsia="Arial" w:cs="Arial"/>
          <w:b/>
          <w:bCs/>
          <w:color w:val="auto"/>
        </w:rPr>
      </w:pPr>
      <w:r w:rsidRPr="56EBC4D3">
        <w:rPr>
          <w:rFonts w:ascii="Arial" w:hAnsi="Arial" w:eastAsia="Arial" w:cs="Arial"/>
          <w:b/>
          <w:bCs/>
          <w:color w:val="auto"/>
        </w:rPr>
        <w:lastRenderedPageBreak/>
        <w:t>Successful Transitions</w:t>
      </w:r>
    </w:p>
    <w:p w:rsidR="48BC14A5" w:rsidP="48BC14A5" w:rsidRDefault="48BC14A5" w14:paraId="29B59A17" w14:textId="366E12BC"/>
    <w:p w:rsidR="56EBC4D3" w:rsidP="56EBC4D3" w:rsidRDefault="56EBC4D3" w14:paraId="7328560C" w14:textId="2ECE3FA9">
      <w:pPr>
        <w:spacing w:line="360" w:lineRule="auto"/>
        <w:rPr>
          <w:rFonts w:ascii="Arial" w:hAnsi="Arial" w:eastAsia="Arial" w:cs="Arial"/>
          <w:sz w:val="24"/>
          <w:szCs w:val="24"/>
        </w:rPr>
      </w:pPr>
      <w:r w:rsidRPr="56EBC4D3">
        <w:rPr>
          <w:rFonts w:ascii="Arial" w:hAnsi="Arial" w:eastAsia="Arial" w:cs="Arial"/>
          <w:sz w:val="24"/>
          <w:szCs w:val="24"/>
        </w:rPr>
        <w:t>Successful transitions to school are crucial, as when well managed they can promote resilient attitudes and behaviour in children (Niesel and Griebel, 2005 cited in Department of Education and Training Melbourne, 2017).</w:t>
      </w:r>
    </w:p>
    <w:p w:rsidR="00641A3D" w:rsidP="56EBC4D3" w:rsidRDefault="56EBC4D3" w14:paraId="18AB3891" w14:textId="77777777">
      <w:pPr>
        <w:spacing w:line="360" w:lineRule="auto"/>
        <w:rPr>
          <w:rFonts w:ascii="Arial" w:hAnsi="Arial" w:eastAsia="Arial" w:cs="Arial"/>
          <w:sz w:val="24"/>
          <w:szCs w:val="24"/>
        </w:rPr>
      </w:pPr>
      <w:r w:rsidRPr="56EBC4D3">
        <w:rPr>
          <w:rFonts w:ascii="Arial" w:hAnsi="Arial" w:eastAsia="Arial" w:cs="Arial"/>
          <w:sz w:val="24"/>
          <w:szCs w:val="24"/>
        </w:rPr>
        <w:t>Effective transitions are enabled by the presence of supportive, respectful and trusting relationships. Enabling children to have a voice and be heard during the period of transition is important as a child will start to feel that their ideas</w:t>
      </w:r>
      <w:r w:rsidR="00641A3D">
        <w:rPr>
          <w:rFonts w:ascii="Arial" w:hAnsi="Arial" w:eastAsia="Arial" w:cs="Arial"/>
          <w:sz w:val="24"/>
          <w:szCs w:val="24"/>
        </w:rPr>
        <w:t xml:space="preserve"> and points of view matter. </w:t>
      </w:r>
    </w:p>
    <w:p w:rsidR="56EBC4D3" w:rsidP="10155F31" w:rsidRDefault="00641A3D" w14:noSpellErr="1" w14:paraId="12EBD0A1" w14:textId="5D080BE1">
      <w:pPr>
        <w:spacing w:line="360" w:lineRule="auto"/>
        <w:rPr>
          <w:rFonts w:ascii="Arial" w:hAnsi="Arial" w:eastAsia="Arial" w:cs="Arial"/>
          <w:sz w:val="24"/>
          <w:szCs w:val="24"/>
        </w:rPr>
      </w:pPr>
      <w:r w:rsidRPr="10155F31" w:rsidR="10155F31">
        <w:rPr>
          <w:rFonts w:ascii="Arial" w:hAnsi="Arial" w:eastAsia="Arial" w:cs="Arial"/>
          <w:sz w:val="24"/>
          <w:szCs w:val="24"/>
        </w:rPr>
        <w:t>E</w:t>
      </w:r>
      <w:r w:rsidRPr="10155F31" w:rsidR="10155F31">
        <w:rPr>
          <w:rFonts w:ascii="Arial" w:hAnsi="Arial" w:eastAsia="Arial" w:cs="Arial"/>
          <w:sz w:val="24"/>
          <w:szCs w:val="24"/>
        </w:rPr>
        <w:t>ncouraging a child's sense of agency and recognising their role in transition their confidence will be enhanced and their feelings of security in their relationship with others, such as parents, peers, practitioners and professionals increased.  Rosier and McDonald (2011) state that when children are supported in this way while moving between environments they will try out and develop a range of skills and strategies so building their resilience.</w:t>
      </w:r>
      <w:bookmarkStart w:name="_GoBack" w:id="0"/>
      <w:bookmarkEnd w:id="0"/>
    </w:p>
    <w:p w:rsidR="56EBC4D3" w:rsidP="10155F31" w:rsidRDefault="00641A3D" w14:paraId="584F620A" w14:textId="4BEBCB74">
      <w:pPr>
        <w:spacing w:line="360" w:lineRule="auto"/>
        <w:jc w:val="both"/>
        <w:rPr>
          <w:rFonts w:ascii="Arial" w:hAnsi="Arial" w:eastAsia="Arial" w:cs="Arial"/>
          <w:sz w:val="24"/>
          <w:szCs w:val="24"/>
        </w:rPr>
      </w:pPr>
      <w:r>
        <w:br w:type="page"/>
      </w:r>
      <w:r w:rsidRPr="10155F31" w:rsidR="10155F31">
        <w:rPr>
          <w:rFonts w:ascii="Arial" w:hAnsi="Arial" w:eastAsia="Arial" w:cs="Arial"/>
          <w:sz w:val="24"/>
          <w:szCs w:val="24"/>
        </w:rPr>
        <w:t xml:space="preserve"> </w:t>
      </w:r>
    </w:p>
    <w:p w:rsidR="56EBC4D3" w:rsidP="10155F31" w:rsidRDefault="56EBC4D3" w14:paraId="007F7865" w14:textId="2D3EB741" w14:noSpellErr="1">
      <w:pPr>
        <w:pStyle w:val="Heading2"/>
        <w:jc w:val="both"/>
      </w:pPr>
      <w:r w:rsidRPr="10155F31" w:rsidR="10155F31">
        <w:rPr>
          <w:rFonts w:ascii="Arial" w:hAnsi="Arial" w:eastAsia="Arial" w:cs="Arial"/>
          <w:b w:val="1"/>
          <w:bCs w:val="1"/>
          <w:color w:val="auto"/>
        </w:rPr>
        <w:t>Interventions – how to enhance the process of transition</w:t>
      </w:r>
    </w:p>
    <w:p w:rsidR="56EBC4D3" w:rsidP="10155F31" w:rsidRDefault="56EBC4D3" w14:paraId="113FECA0" w14:textId="12578850">
      <w:pPr>
        <w:jc w:val="both"/>
      </w:pPr>
    </w:p>
    <w:p w:rsidR="10155F31" w:rsidP="10155F31" w:rsidRDefault="10155F31" w14:noSpellErr="1" w14:paraId="36135827" w14:textId="6AAA5494">
      <w:pPr>
        <w:spacing w:line="360" w:lineRule="auto"/>
        <w:jc w:val="left"/>
        <w:rPr>
          <w:rFonts w:ascii="Arial" w:hAnsi="Arial" w:eastAsia="Arial" w:cs="Arial"/>
          <w:sz w:val="24"/>
          <w:szCs w:val="24"/>
        </w:rPr>
      </w:pPr>
      <w:r w:rsidRPr="10155F31" w:rsidR="10155F31">
        <w:rPr>
          <w:rFonts w:ascii="Arial" w:hAnsi="Arial" w:eastAsia="Arial" w:cs="Arial"/>
          <w:sz w:val="24"/>
          <w:szCs w:val="24"/>
        </w:rPr>
        <w:t xml:space="preserve">For transitions to be successful it is essential that practitioners actively engage in responsive relationships with children, their families and others who may be involved with the family, being mindful of the importance of continuity and consistency </w:t>
      </w:r>
      <w:r w:rsidRPr="10155F31" w:rsidR="10155F31">
        <w:rPr>
          <w:rFonts w:ascii="Arial" w:hAnsi="Arial" w:eastAsia="Arial" w:cs="Arial"/>
          <w:sz w:val="24"/>
          <w:szCs w:val="24"/>
        </w:rPr>
        <w:t>while</w:t>
      </w:r>
      <w:r w:rsidRPr="10155F31" w:rsidR="10155F31">
        <w:rPr>
          <w:rFonts w:ascii="Arial" w:hAnsi="Arial" w:eastAsia="Arial" w:cs="Arial"/>
          <w:sz w:val="24"/>
          <w:szCs w:val="24"/>
        </w:rPr>
        <w:t xml:space="preserve"> </w:t>
      </w:r>
      <w:r w:rsidRPr="10155F31" w:rsidR="10155F31">
        <w:rPr>
          <w:rFonts w:ascii="Arial" w:hAnsi="Arial" w:eastAsia="Arial" w:cs="Arial"/>
          <w:sz w:val="24"/>
          <w:szCs w:val="24"/>
        </w:rPr>
        <w:t>allowing</w:t>
      </w:r>
      <w:r w:rsidRPr="10155F31" w:rsidR="10155F31">
        <w:rPr>
          <w:rFonts w:ascii="Arial" w:hAnsi="Arial" w:eastAsia="Arial" w:cs="Arial"/>
          <w:sz w:val="24"/>
          <w:szCs w:val="24"/>
        </w:rPr>
        <w:t xml:space="preserve"> for change.  </w:t>
      </w:r>
      <w:r w:rsidRPr="10155F31" w:rsidR="10155F31">
        <w:rPr>
          <w:rFonts w:ascii="Arial" w:hAnsi="Arial" w:eastAsia="Arial" w:cs="Arial"/>
          <w:sz w:val="24"/>
          <w:szCs w:val="24"/>
        </w:rPr>
        <w:t xml:space="preserve">The </w:t>
      </w:r>
      <w:r w:rsidRPr="10155F31" w:rsidR="10155F31">
        <w:rPr>
          <w:rFonts w:ascii="Arial" w:hAnsi="Arial" w:eastAsia="Arial" w:cs="Arial"/>
          <w:sz w:val="24"/>
          <w:szCs w:val="24"/>
        </w:rPr>
        <w:t>illustration</w:t>
      </w:r>
      <w:r w:rsidRPr="10155F31" w:rsidR="10155F31">
        <w:rPr>
          <w:rFonts w:ascii="Arial" w:hAnsi="Arial" w:eastAsia="Arial" w:cs="Arial"/>
          <w:sz w:val="24"/>
          <w:szCs w:val="24"/>
        </w:rPr>
        <w:t xml:space="preserve"> below outlines what can be done by a practitioner during the period of transition.</w:t>
      </w:r>
    </w:p>
    <w:p w:rsidR="10155F31" w:rsidP="10155F31" w:rsidRDefault="10155F31" w14:noSpellErr="1" w14:paraId="3F630093" w14:textId="11B3063C">
      <w:pPr>
        <w:spacing w:line="360" w:lineRule="auto"/>
        <w:jc w:val="center"/>
      </w:pPr>
      <w:r>
        <w:drawing>
          <wp:inline wp14:editId="6F24D45C" wp14:anchorId="2A72D5CF">
            <wp:extent cx="4317726" cy="4136498"/>
            <wp:effectExtent l="0" t="0" r="0" b="0"/>
            <wp:docPr id="1180817328" name="picture" title=""/>
            <wp:cNvGraphicFramePr>
              <a:graphicFrameLocks noChangeAspect="1"/>
            </wp:cNvGraphicFramePr>
            <a:graphic>
              <a:graphicData uri="http://schemas.openxmlformats.org/drawingml/2006/picture">
                <pic:pic>
                  <pic:nvPicPr>
                    <pic:cNvPr id="0" name="picture"/>
                    <pic:cNvPicPr/>
                  </pic:nvPicPr>
                  <pic:blipFill>
                    <a:blip r:embed="R8fff6e9fb65a4091">
                      <a:extLst>
                        <a:ext xmlns:a="http://schemas.openxmlformats.org/drawingml/2006/main" uri="{28A0092B-C50C-407E-A947-70E740481C1C}">
                          <a14:useLocalDpi val="0"/>
                        </a:ext>
                      </a:extLst>
                    </a:blip>
                    <a:srcRect l="32399" t="22478" r="33482" b="16234"/>
                    <a:stretch>
                      <a:fillRect/>
                    </a:stretch>
                  </pic:blipFill>
                  <pic:spPr xmlns:pic="http://schemas.openxmlformats.org/drawingml/2006/picture">
                    <a:xfrm xmlns:a="http://schemas.openxmlformats.org/drawingml/2006/main">
                      <a:off x="0" y="0"/>
                      <a:ext cx="4317726" cy="4136498"/>
                    </a:xfrm>
                    <a:prstGeom xmlns:a="http://schemas.openxmlformats.org/drawingml/2006/main" prst="rect">
                      <a:avLst/>
                    </a:prstGeom>
                  </pic:spPr>
                </pic:pic>
              </a:graphicData>
            </a:graphic>
          </wp:inline>
        </w:drawing>
      </w:r>
    </w:p>
    <w:p w:rsidR="10155F31" w:rsidP="10155F31" w:rsidRDefault="10155F31" w14:noSpellErr="1" w14:paraId="605F0CA4" w14:textId="14A81058">
      <w:pPr>
        <w:spacing w:line="360" w:lineRule="auto"/>
        <w:jc w:val="right"/>
        <w:rPr>
          <w:rFonts w:ascii="Arial" w:hAnsi="Arial" w:eastAsia="Arial" w:cs="Arial"/>
          <w:sz w:val="16"/>
          <w:szCs w:val="16"/>
        </w:rPr>
      </w:pPr>
      <w:r w:rsidRPr="10155F31" w:rsidR="10155F31">
        <w:rPr>
          <w:rFonts w:ascii="Arial" w:hAnsi="Arial" w:eastAsia="Arial" w:cs="Arial"/>
          <w:sz w:val="16"/>
          <w:szCs w:val="16"/>
        </w:rPr>
        <w:t>(Source: Kent County Council, 2012</w:t>
      </w:r>
      <w:r w:rsidRPr="10155F31" w:rsidR="10155F31">
        <w:rPr>
          <w:rFonts w:ascii="Arial" w:hAnsi="Arial" w:eastAsia="Arial" w:cs="Arial"/>
          <w:sz w:val="16"/>
          <w:szCs w:val="16"/>
        </w:rPr>
        <w:t>)</w:t>
      </w:r>
    </w:p>
    <w:p w:rsidR="10155F31" w:rsidP="10155F31" w:rsidRDefault="10155F31" w14:paraId="083CE9A9" w14:textId="1E9528E4">
      <w:pPr>
        <w:spacing w:line="360" w:lineRule="auto"/>
        <w:rPr>
          <w:rFonts w:ascii="Arial" w:hAnsi="Arial" w:eastAsia="Arial" w:cs="Arial"/>
          <w:sz w:val="24"/>
          <w:szCs w:val="24"/>
        </w:rPr>
      </w:pPr>
      <w:r w:rsidRPr="10155F31" w:rsidR="10155F31">
        <w:rPr>
          <w:rFonts w:ascii="Arial" w:hAnsi="Arial" w:eastAsia="Arial" w:cs="Arial"/>
          <w:sz w:val="24"/>
          <w:szCs w:val="24"/>
        </w:rPr>
        <w:t xml:space="preserve">When families are supported through the process of transition a child's wellbeing is enhanced.  It is beneficial for all if these relationships commence prior to starting school and then continue during and after the period of transition (Rosier and McDonald, 2011).  </w:t>
      </w:r>
    </w:p>
    <w:p w:rsidR="10155F31" w:rsidRDefault="10155F31" w14:paraId="0E1FED5D" w14:textId="00DBAC2D">
      <w:r>
        <w:br w:type="page"/>
      </w:r>
    </w:p>
    <w:p w:rsidR="10155F31" w:rsidP="10155F31" w:rsidRDefault="10155F31" w14:noSpellErr="1" w14:paraId="2030EF78" w14:textId="74971C52">
      <w:pPr>
        <w:spacing w:line="360" w:lineRule="auto"/>
        <w:rPr>
          <w:rFonts w:ascii="Arial" w:hAnsi="Arial" w:eastAsia="Arial" w:cs="Arial"/>
          <w:sz w:val="24"/>
          <w:szCs w:val="24"/>
        </w:rPr>
      </w:pPr>
      <w:r w:rsidRPr="10155F31" w:rsidR="10155F31">
        <w:rPr>
          <w:rFonts w:ascii="Arial" w:hAnsi="Arial" w:eastAsia="Arial" w:cs="Arial"/>
          <w:sz w:val="24"/>
          <w:szCs w:val="24"/>
        </w:rPr>
        <w:t>Good practice involves:</w:t>
      </w:r>
    </w:p>
    <w:p w:rsidR="10155F31" w:rsidP="10155F31" w:rsidRDefault="10155F31" w14:noSpellErr="1" w14:paraId="0BB4F1FF" w14:textId="15926D42">
      <w:pPr>
        <w:pStyle w:val="ListParagraph"/>
        <w:numPr>
          <w:ilvl w:val="0"/>
          <w:numId w:val="1"/>
        </w:numPr>
        <w:spacing w:line="360" w:lineRule="auto"/>
        <w:rPr>
          <w:sz w:val="24"/>
          <w:szCs w:val="24"/>
        </w:rPr>
      </w:pPr>
      <w:r w:rsidRPr="10155F31" w:rsidR="10155F31">
        <w:rPr>
          <w:rFonts w:ascii="Arial" w:hAnsi="Arial" w:eastAsia="Arial" w:cs="Arial"/>
          <w:sz w:val="24"/>
          <w:szCs w:val="24"/>
        </w:rPr>
        <w:t>appointing a key person for each transitioning child</w:t>
      </w:r>
    </w:p>
    <w:p w:rsidR="10155F31" w:rsidP="10155F31" w:rsidRDefault="10155F31" w14:noSpellErr="1" w14:paraId="7AA6F865" w14:textId="4A519772">
      <w:pPr>
        <w:pStyle w:val="ListParagraph"/>
        <w:numPr>
          <w:ilvl w:val="0"/>
          <w:numId w:val="1"/>
        </w:numPr>
        <w:spacing w:line="360" w:lineRule="auto"/>
        <w:rPr>
          <w:sz w:val="24"/>
          <w:szCs w:val="24"/>
        </w:rPr>
      </w:pPr>
      <w:r w:rsidRPr="10155F31" w:rsidR="10155F31">
        <w:rPr>
          <w:rFonts w:ascii="Arial" w:hAnsi="Arial" w:eastAsia="Arial" w:cs="Arial"/>
          <w:sz w:val="24"/>
          <w:szCs w:val="24"/>
        </w:rPr>
        <w:t>organising 'Home Visits'</w:t>
      </w:r>
    </w:p>
    <w:p w:rsidR="10155F31" w:rsidP="10155F31" w:rsidRDefault="10155F31" w14:noSpellErr="1" w14:paraId="227C058C" w14:textId="1077D9E7">
      <w:pPr>
        <w:pStyle w:val="ListParagraph"/>
        <w:numPr>
          <w:ilvl w:val="0"/>
          <w:numId w:val="1"/>
        </w:numPr>
        <w:spacing w:line="360" w:lineRule="auto"/>
        <w:rPr>
          <w:sz w:val="24"/>
          <w:szCs w:val="24"/>
        </w:rPr>
      </w:pPr>
      <w:r w:rsidRPr="10155F31" w:rsidR="10155F31">
        <w:rPr>
          <w:rFonts w:ascii="Arial" w:hAnsi="Arial" w:eastAsia="Arial" w:cs="Arial"/>
          <w:sz w:val="24"/>
          <w:szCs w:val="24"/>
        </w:rPr>
        <w:t>visiting children in preschool settings</w:t>
      </w:r>
    </w:p>
    <w:p w:rsidR="10155F31" w:rsidP="10155F31" w:rsidRDefault="10155F31" w14:noSpellErr="1" w14:paraId="56173147" w14:textId="3D004F2B">
      <w:pPr>
        <w:pStyle w:val="ListParagraph"/>
        <w:numPr>
          <w:ilvl w:val="0"/>
          <w:numId w:val="1"/>
        </w:numPr>
        <w:spacing w:line="360" w:lineRule="auto"/>
        <w:rPr>
          <w:sz w:val="24"/>
          <w:szCs w:val="24"/>
        </w:rPr>
      </w:pPr>
      <w:r w:rsidRPr="10155F31" w:rsidR="10155F31">
        <w:rPr>
          <w:rFonts w:ascii="Arial" w:hAnsi="Arial" w:eastAsia="Arial" w:cs="Arial"/>
          <w:sz w:val="24"/>
          <w:szCs w:val="24"/>
        </w:rPr>
        <w:t>completion of 'All About Me' booklets</w:t>
      </w:r>
    </w:p>
    <w:p w:rsidR="10155F31" w:rsidP="10155F31" w:rsidRDefault="10155F31" w14:noSpellErr="1" w14:paraId="7F856000" w14:textId="70590061">
      <w:pPr>
        <w:pStyle w:val="ListParagraph"/>
        <w:numPr>
          <w:ilvl w:val="0"/>
          <w:numId w:val="1"/>
        </w:numPr>
        <w:spacing w:line="360" w:lineRule="auto"/>
        <w:rPr>
          <w:sz w:val="24"/>
          <w:szCs w:val="24"/>
        </w:rPr>
      </w:pPr>
      <w:r w:rsidRPr="10155F31" w:rsidR="10155F31">
        <w:rPr>
          <w:rFonts w:ascii="Arial" w:hAnsi="Arial" w:eastAsia="Arial" w:cs="Arial"/>
          <w:sz w:val="24"/>
          <w:szCs w:val="24"/>
        </w:rPr>
        <w:t>providing reading books about starting school</w:t>
      </w:r>
    </w:p>
    <w:p w:rsidR="10155F31" w:rsidP="10155F31" w:rsidRDefault="10155F31" w14:noSpellErr="1" w14:paraId="09460846" w14:textId="1D2B9A40">
      <w:pPr>
        <w:pStyle w:val="ListParagraph"/>
        <w:numPr>
          <w:ilvl w:val="0"/>
          <w:numId w:val="1"/>
        </w:numPr>
        <w:spacing w:line="360" w:lineRule="auto"/>
        <w:rPr>
          <w:sz w:val="24"/>
          <w:szCs w:val="24"/>
        </w:rPr>
      </w:pPr>
      <w:r w:rsidRPr="10155F31" w:rsidR="10155F31">
        <w:rPr>
          <w:rFonts w:ascii="Arial" w:hAnsi="Arial" w:eastAsia="Arial" w:cs="Arial"/>
          <w:sz w:val="24"/>
          <w:szCs w:val="24"/>
        </w:rPr>
        <w:t xml:space="preserve">Organising 'Stay and Play' and 'Settling in Sessions' (Croner-I, 2017) </w:t>
      </w:r>
    </w:p>
    <w:p w:rsidR="10155F31" w:rsidP="10155F31" w:rsidRDefault="10155F31" w14:noSpellErr="1" w14:paraId="6AB89A7C" w14:textId="33D8E483">
      <w:pPr>
        <w:pStyle w:val="ListParagraph"/>
        <w:numPr>
          <w:ilvl w:val="0"/>
          <w:numId w:val="1"/>
        </w:numPr>
        <w:spacing w:line="360" w:lineRule="auto"/>
        <w:rPr>
          <w:sz w:val="24"/>
          <w:szCs w:val="24"/>
        </w:rPr>
      </w:pPr>
      <w:r w:rsidRPr="10155F31" w:rsidR="10155F31">
        <w:rPr>
          <w:rFonts w:ascii="Arial" w:hAnsi="Arial" w:eastAsia="Arial" w:cs="Arial"/>
          <w:noProof w:val="0"/>
          <w:sz w:val="24"/>
          <w:szCs w:val="24"/>
          <w:lang w:val="en-GB"/>
        </w:rPr>
        <w:t xml:space="preserve">Use of </w:t>
      </w:r>
      <w:r w:rsidRPr="10155F31" w:rsidR="10155F31">
        <w:rPr>
          <w:rFonts w:ascii="Arial" w:hAnsi="Arial" w:eastAsia="Arial" w:cs="Arial"/>
          <w:noProof w:val="0"/>
          <w:sz w:val="24"/>
          <w:szCs w:val="24"/>
          <w:lang w:val="en-GB"/>
        </w:rPr>
        <w:t>Learning</w:t>
      </w:r>
      <w:r w:rsidRPr="10155F31" w:rsidR="10155F31">
        <w:rPr>
          <w:rFonts w:ascii="Arial" w:hAnsi="Arial" w:eastAsia="Arial" w:cs="Arial"/>
          <w:noProof w:val="0"/>
          <w:sz w:val="24"/>
          <w:szCs w:val="24"/>
          <w:lang w:val="en-GB"/>
        </w:rPr>
        <w:t xml:space="preserve"> Journals (</w:t>
      </w:r>
      <w:r w:rsidRPr="10155F31" w:rsidR="10155F31">
        <w:rPr>
          <w:rFonts w:ascii="Arial" w:hAnsi="Arial" w:eastAsia="Arial" w:cs="Arial"/>
          <w:noProof w:val="0"/>
          <w:sz w:val="24"/>
          <w:szCs w:val="24"/>
          <w:lang w:val="en-GB"/>
        </w:rPr>
        <w:t xml:space="preserve">a document that details </w:t>
      </w:r>
      <w:r w:rsidRPr="10155F31" w:rsidR="10155F31">
        <w:rPr>
          <w:rFonts w:ascii="Arial" w:hAnsi="Arial" w:eastAsia="Arial" w:cs="Arial"/>
          <w:noProof w:val="0"/>
          <w:sz w:val="24"/>
          <w:szCs w:val="24"/>
          <w:lang w:val="en-GB"/>
        </w:rPr>
        <w:t xml:space="preserve">learning both at home and in school throughout the </w:t>
      </w:r>
      <w:r w:rsidRPr="10155F31" w:rsidR="10155F31">
        <w:rPr>
          <w:rFonts w:ascii="Arial" w:hAnsi="Arial" w:eastAsia="Arial" w:cs="Arial"/>
          <w:noProof w:val="0"/>
          <w:sz w:val="24"/>
          <w:szCs w:val="24"/>
          <w:lang w:val="en-GB"/>
        </w:rPr>
        <w:t>year. The child, p</w:t>
      </w:r>
      <w:r w:rsidRPr="10155F31" w:rsidR="10155F31">
        <w:rPr>
          <w:rFonts w:ascii="Arial" w:hAnsi="Arial" w:eastAsia="Arial" w:cs="Arial"/>
          <w:noProof w:val="0"/>
          <w:sz w:val="24"/>
          <w:szCs w:val="24"/>
          <w:lang w:val="en-GB"/>
        </w:rPr>
        <w:t xml:space="preserve">arents/ </w:t>
      </w:r>
      <w:r w:rsidRPr="10155F31" w:rsidR="10155F31">
        <w:rPr>
          <w:rFonts w:ascii="Arial" w:hAnsi="Arial" w:eastAsia="Arial" w:cs="Arial"/>
          <w:noProof w:val="0"/>
          <w:sz w:val="24"/>
          <w:szCs w:val="24"/>
          <w:lang w:val="en-GB"/>
        </w:rPr>
        <w:t xml:space="preserve">carers, practitioners </w:t>
      </w:r>
      <w:r w:rsidRPr="10155F31" w:rsidR="10155F31">
        <w:rPr>
          <w:rFonts w:ascii="Arial" w:hAnsi="Arial" w:eastAsia="Arial" w:cs="Arial"/>
          <w:noProof w:val="0"/>
          <w:sz w:val="24"/>
          <w:szCs w:val="24"/>
          <w:lang w:val="en-GB"/>
        </w:rPr>
        <w:t>and</w:t>
      </w:r>
      <w:r w:rsidRPr="10155F31" w:rsidR="10155F31">
        <w:rPr>
          <w:rFonts w:ascii="Arial" w:hAnsi="Arial" w:eastAsia="Arial" w:cs="Arial"/>
          <w:noProof w:val="0"/>
          <w:sz w:val="24"/>
          <w:szCs w:val="24"/>
          <w:lang w:val="en-GB"/>
        </w:rPr>
        <w:t xml:space="preserve"> k</w:t>
      </w:r>
      <w:r w:rsidRPr="10155F31" w:rsidR="10155F31">
        <w:rPr>
          <w:rFonts w:ascii="Arial" w:hAnsi="Arial" w:eastAsia="Arial" w:cs="Arial"/>
          <w:noProof w:val="0"/>
          <w:sz w:val="24"/>
          <w:szCs w:val="24"/>
          <w:lang w:val="en-GB"/>
        </w:rPr>
        <w:t>ey p</w:t>
      </w:r>
      <w:r w:rsidRPr="10155F31" w:rsidR="10155F31">
        <w:rPr>
          <w:rFonts w:ascii="Arial" w:hAnsi="Arial" w:eastAsia="Arial" w:cs="Arial"/>
          <w:noProof w:val="0"/>
          <w:sz w:val="24"/>
          <w:szCs w:val="24"/>
          <w:lang w:val="en-GB"/>
        </w:rPr>
        <w:t xml:space="preserve">erson can all contribute and it is useful in promoting a </w:t>
      </w:r>
      <w:r w:rsidRPr="10155F31" w:rsidR="10155F31">
        <w:rPr>
          <w:rFonts w:ascii="Arial" w:hAnsi="Arial" w:eastAsia="Arial" w:cs="Arial"/>
          <w:noProof w:val="0"/>
          <w:sz w:val="24"/>
          <w:szCs w:val="24"/>
          <w:lang w:val="en-GB"/>
        </w:rPr>
        <w:t>joined-up</w:t>
      </w:r>
      <w:r w:rsidRPr="10155F31" w:rsidR="10155F31">
        <w:rPr>
          <w:rFonts w:ascii="Arial" w:hAnsi="Arial" w:eastAsia="Arial" w:cs="Arial"/>
          <w:noProof w:val="0"/>
          <w:sz w:val="24"/>
          <w:szCs w:val="24"/>
          <w:lang w:val="en-GB"/>
        </w:rPr>
        <w:t xml:space="preserve"> approach between home and school.</w:t>
      </w:r>
    </w:p>
    <w:p w:rsidR="10155F31" w:rsidP="10155F31" w:rsidRDefault="10155F31" w14:noSpellErr="1" w14:paraId="64413DDE" w14:textId="019C73F9">
      <w:pPr>
        <w:pStyle w:val="Normal"/>
      </w:pPr>
    </w:p>
    <w:p w:rsidR="10155F31" w:rsidP="10155F31" w:rsidRDefault="10155F31" w14:noSpellErr="1" w14:paraId="7B7438B1" w14:textId="1B50D8B4">
      <w:pPr>
        <w:pStyle w:val="Heading1"/>
        <w:rPr>
          <w:rFonts w:ascii="Arial" w:hAnsi="Arial" w:eastAsia="Arial" w:cs="Arial"/>
          <w:b w:val="1"/>
          <w:bCs w:val="1"/>
          <w:color w:val="auto"/>
        </w:rPr>
      </w:pPr>
    </w:p>
    <w:p w:rsidR="10155F31" w:rsidP="10155F31" w:rsidRDefault="10155F31" w14:noSpellErr="1" w14:paraId="56BFD5AB" w14:textId="51497279">
      <w:pPr>
        <w:pStyle w:val="Heading1"/>
        <w:rPr>
          <w:rFonts w:ascii="Arial" w:hAnsi="Arial" w:eastAsia="Arial" w:cs="Arial"/>
          <w:b w:val="1"/>
          <w:bCs w:val="1"/>
          <w:color w:val="auto"/>
        </w:rPr>
      </w:pPr>
    </w:p>
    <w:p w:rsidR="10155F31" w:rsidP="10155F31" w:rsidRDefault="10155F31" w14:noSpellErr="1" w14:paraId="17E0A552" w14:textId="5A578D6D">
      <w:pPr>
        <w:pStyle w:val="Heading1"/>
        <w:rPr>
          <w:rFonts w:ascii="Arial" w:hAnsi="Arial" w:eastAsia="Arial" w:cs="Arial"/>
          <w:b w:val="1"/>
          <w:bCs w:val="1"/>
          <w:color w:val="auto"/>
        </w:rPr>
      </w:pPr>
    </w:p>
    <w:p w:rsidR="10155F31" w:rsidP="10155F31" w:rsidRDefault="10155F31" w14:noSpellErr="1" w14:paraId="0886DC6B" w14:textId="5D935E77">
      <w:pPr>
        <w:pStyle w:val="Heading1"/>
        <w:rPr>
          <w:rFonts w:ascii="Arial" w:hAnsi="Arial" w:eastAsia="Arial" w:cs="Arial"/>
          <w:b w:val="1"/>
          <w:bCs w:val="1"/>
          <w:color w:val="auto"/>
        </w:rPr>
      </w:pPr>
    </w:p>
    <w:p w:rsidR="10155F31" w:rsidRDefault="10155F31" w14:paraId="58857C40" w14:textId="3AA84B27">
      <w:r>
        <w:br w:type="page"/>
      </w:r>
    </w:p>
    <w:p w:rsidR="48BC14A5" w:rsidP="48BC14A5" w:rsidRDefault="7320A9EC" w14:paraId="1633313E" w14:textId="33AD07A2">
      <w:pPr>
        <w:pStyle w:val="Heading1"/>
      </w:pPr>
      <w:r w:rsidRPr="7320A9EC">
        <w:rPr>
          <w:rFonts w:ascii="Arial" w:hAnsi="Arial" w:eastAsia="Arial" w:cs="Arial"/>
          <w:b/>
          <w:bCs/>
          <w:color w:val="auto"/>
        </w:rPr>
        <w:t>Needs of a Transitioning Child</w:t>
      </w:r>
    </w:p>
    <w:p w:rsidR="7320A9EC" w:rsidP="7320A9EC" w:rsidRDefault="7320A9EC" w14:paraId="632880CD" w14:textId="2DDE9C49"/>
    <w:p w:rsidR="56EBC4D3" w:rsidP="7A09DFF6" w:rsidRDefault="7A09DFF6" w14:paraId="12CA10A5" w14:textId="1467117F">
      <w:pPr>
        <w:spacing w:line="360" w:lineRule="auto"/>
        <w:rPr>
          <w:rFonts w:ascii="Arial" w:hAnsi="Arial" w:eastAsia="Arial" w:cs="Arial"/>
          <w:sz w:val="24"/>
          <w:szCs w:val="24"/>
        </w:rPr>
      </w:pPr>
      <w:r w:rsidRPr="7A09DFF6">
        <w:rPr>
          <w:rFonts w:ascii="Arial" w:hAnsi="Arial" w:eastAsia="Arial" w:cs="Arial"/>
          <w:sz w:val="24"/>
          <w:szCs w:val="24"/>
        </w:rPr>
        <w:t xml:space="preserve">It is essential to gain an understanding of the theories of child development and developmental psychology that support the concept of transition. Piaget, Vygotsky, Maslow, Bowlby and others have all been influential in gaining understanding of the needs of a transitioning child and the development of effective transition policies and procedures.  </w:t>
      </w:r>
    </w:p>
    <w:p w:rsidR="56EBC4D3" w:rsidP="7A09DFF6" w:rsidRDefault="7A09DFF6" w14:paraId="65CFD8AC" w14:textId="1DD29CE9">
      <w:pPr>
        <w:spacing w:line="360" w:lineRule="auto"/>
        <w:rPr>
          <w:rFonts w:ascii="Arial" w:hAnsi="Arial" w:eastAsia="Arial" w:cs="Arial"/>
          <w:sz w:val="24"/>
          <w:szCs w:val="24"/>
        </w:rPr>
      </w:pPr>
      <w:r w:rsidRPr="7A09DFF6">
        <w:rPr>
          <w:rFonts w:ascii="Arial" w:hAnsi="Arial" w:eastAsia="Arial" w:cs="Arial"/>
          <w:sz w:val="24"/>
          <w:szCs w:val="24"/>
        </w:rPr>
        <w:t xml:space="preserve">Maslow's 'Heirarchy of Needs' (1968) illustrated below states that a specific series of needs must be met before children can learn. </w:t>
      </w:r>
    </w:p>
    <w:p w:rsidR="56EBC4D3" w:rsidP="56EBC4D3" w:rsidRDefault="56EBC4D3" w14:paraId="491A2849" w14:textId="395D99E3">
      <w:r>
        <w:drawing>
          <wp:inline wp14:editId="6AD5D976" wp14:anchorId="6817BBA6">
            <wp:extent cx="3228975" cy="1722120"/>
            <wp:effectExtent l="0" t="0" r="0" b="0"/>
            <wp:docPr id="1209674319" name="picture" title=""/>
            <wp:cNvGraphicFramePr>
              <a:graphicFrameLocks noChangeAspect="1"/>
            </wp:cNvGraphicFramePr>
            <a:graphic>
              <a:graphicData uri="http://schemas.openxmlformats.org/drawingml/2006/picture">
                <pic:pic>
                  <pic:nvPicPr>
                    <pic:cNvPr id="0" name="picture"/>
                    <pic:cNvPicPr/>
                  </pic:nvPicPr>
                  <pic:blipFill>
                    <a:blip r:embed="R192021edd452492f">
                      <a:extLst xmlns:a="http://schemas.openxmlformats.org/drawingml/2006/main">
                        <a:ext uri="{28A0092B-C50C-407E-A947-70E740481C1C}">
                          <a14:useLocalDpi xmlns:a14="http://schemas.microsoft.com/office/drawing/2010/main" val="0"/>
                        </a:ext>
                      </a:extLst>
                    </a:blip>
                    <a:stretch>
                      <a:fillRect/>
                    </a:stretch>
                  </pic:blipFill>
                  <pic:spPr>
                    <a:xfrm>
                      <a:off x="0" y="0"/>
                      <a:ext cx="3228975" cy="1722120"/>
                    </a:xfrm>
                    <a:prstGeom prst="rect">
                      <a:avLst/>
                    </a:prstGeom>
                  </pic:spPr>
                </pic:pic>
              </a:graphicData>
            </a:graphic>
          </wp:inline>
        </w:drawing>
      </w:r>
    </w:p>
    <w:p w:rsidR="56EBC4D3" w:rsidP="56EBC4D3" w:rsidRDefault="56EBC4D3" w14:paraId="6D3E628B" w14:textId="614373B5">
      <w:pPr>
        <w:spacing w:line="360" w:lineRule="auto"/>
        <w:jc w:val="right"/>
        <w:rPr>
          <w:rFonts w:ascii="Arial" w:hAnsi="Arial" w:eastAsia="Arial" w:cs="Arial"/>
          <w:sz w:val="16"/>
          <w:szCs w:val="16"/>
        </w:rPr>
      </w:pPr>
      <w:r w:rsidRPr="56EBC4D3">
        <w:rPr>
          <w:rFonts w:ascii="Arial" w:hAnsi="Arial" w:eastAsia="Arial" w:cs="Arial"/>
          <w:sz w:val="16"/>
          <w:szCs w:val="16"/>
        </w:rPr>
        <w:t xml:space="preserve">  (Source: SimplePsychology, 2007)</w:t>
      </w:r>
    </w:p>
    <w:p w:rsidR="56EBC4D3" w:rsidP="56EBC4D3" w:rsidRDefault="56EBC4D3" w14:paraId="2DD52592" w14:textId="5B61D148">
      <w:pPr>
        <w:spacing w:line="360" w:lineRule="auto"/>
        <w:rPr>
          <w:rFonts w:ascii="Arial" w:hAnsi="Arial" w:eastAsia="Arial" w:cs="Arial"/>
          <w:sz w:val="24"/>
          <w:szCs w:val="24"/>
        </w:rPr>
      </w:pPr>
      <w:r w:rsidRPr="56EBC4D3">
        <w:rPr>
          <w:rFonts w:ascii="Arial" w:hAnsi="Arial" w:eastAsia="Arial" w:cs="Arial"/>
          <w:sz w:val="24"/>
          <w:szCs w:val="24"/>
        </w:rPr>
        <w:t>Below is a brief explanation of Maslow’s Hierarchy of Needs:</w:t>
      </w:r>
    </w:p>
    <w:p w:rsidR="56EBC4D3" w:rsidP="56EBC4D3" w:rsidRDefault="56EBC4D3" w14:paraId="33AFA9E4" w14:textId="7ADA4ADA">
      <w:pPr>
        <w:pStyle w:val="ListParagraph"/>
        <w:numPr>
          <w:ilvl w:val="0"/>
          <w:numId w:val="18"/>
        </w:numPr>
        <w:spacing w:line="360" w:lineRule="auto"/>
        <w:rPr>
          <w:color w:val="000000" w:themeColor="text1"/>
        </w:rPr>
      </w:pPr>
      <w:r w:rsidRPr="56EBC4D3">
        <w:rPr>
          <w:rFonts w:ascii="Arial" w:hAnsi="Arial" w:eastAsia="Arial" w:cs="Arial"/>
          <w:sz w:val="24"/>
          <w:szCs w:val="24"/>
        </w:rPr>
        <w:t>Physiological needs: nutrition, sleep, exercise, health;</w:t>
      </w:r>
    </w:p>
    <w:p w:rsidR="56EBC4D3" w:rsidP="56EBC4D3" w:rsidRDefault="56EBC4D3" w14:paraId="7C522BD0" w14:textId="4A17090D">
      <w:pPr>
        <w:pStyle w:val="ListParagraph"/>
        <w:numPr>
          <w:ilvl w:val="0"/>
          <w:numId w:val="18"/>
        </w:numPr>
        <w:spacing w:line="360" w:lineRule="auto"/>
        <w:rPr>
          <w:color w:val="000000" w:themeColor="text1"/>
        </w:rPr>
      </w:pPr>
      <w:r w:rsidRPr="56EBC4D3">
        <w:rPr>
          <w:rFonts w:ascii="Arial" w:hAnsi="Arial" w:eastAsia="Arial" w:cs="Arial"/>
          <w:sz w:val="24"/>
          <w:szCs w:val="24"/>
        </w:rPr>
        <w:t>Safety needs: both physical and emotional;</w:t>
      </w:r>
    </w:p>
    <w:p w:rsidR="56EBC4D3" w:rsidP="56EBC4D3" w:rsidRDefault="56EBC4D3" w14:paraId="1495053A" w14:textId="4556F084">
      <w:pPr>
        <w:pStyle w:val="ListParagraph"/>
        <w:numPr>
          <w:ilvl w:val="0"/>
          <w:numId w:val="18"/>
        </w:numPr>
        <w:spacing w:line="360" w:lineRule="auto"/>
        <w:rPr>
          <w:color w:val="000000" w:themeColor="text1"/>
        </w:rPr>
      </w:pPr>
      <w:r w:rsidRPr="56EBC4D3">
        <w:rPr>
          <w:rFonts w:ascii="Arial" w:hAnsi="Arial" w:eastAsia="Arial" w:cs="Arial"/>
          <w:sz w:val="24"/>
          <w:szCs w:val="24"/>
        </w:rPr>
        <w:t>Love and belonging needs: affection shown to the child, trust of those around him, someone who listens, daily order, a right to privacy, unconditional love;</w:t>
      </w:r>
    </w:p>
    <w:p w:rsidR="56EBC4D3" w:rsidP="56EBC4D3" w:rsidRDefault="56EBC4D3" w14:paraId="3F0B768F" w14:textId="67B0C627">
      <w:pPr>
        <w:pStyle w:val="ListParagraph"/>
        <w:numPr>
          <w:ilvl w:val="0"/>
          <w:numId w:val="18"/>
        </w:numPr>
        <w:spacing w:line="360" w:lineRule="auto"/>
        <w:rPr>
          <w:color w:val="000000" w:themeColor="text1"/>
        </w:rPr>
      </w:pPr>
      <w:r w:rsidRPr="56EBC4D3">
        <w:rPr>
          <w:rFonts w:ascii="Arial" w:hAnsi="Arial" w:eastAsia="Arial" w:cs="Arial"/>
          <w:sz w:val="24"/>
          <w:szCs w:val="24"/>
        </w:rPr>
        <w:t>Self-esteem needs: someone affirms the child’s worth, child is given the opportunity to achieve, to make choices, to be successful;</w:t>
      </w:r>
    </w:p>
    <w:p w:rsidR="56EBC4D3" w:rsidP="56EBC4D3" w:rsidRDefault="56EBC4D3" w14:paraId="11918406" w14:textId="3A25B474">
      <w:pPr>
        <w:pStyle w:val="ListParagraph"/>
        <w:numPr>
          <w:ilvl w:val="0"/>
          <w:numId w:val="18"/>
        </w:numPr>
        <w:spacing w:line="360" w:lineRule="auto"/>
        <w:rPr>
          <w:color w:val="000000" w:themeColor="text1"/>
        </w:rPr>
      </w:pPr>
      <w:r w:rsidRPr="56EBC4D3">
        <w:rPr>
          <w:rFonts w:ascii="Arial" w:hAnsi="Arial" w:eastAsia="Arial" w:cs="Arial"/>
          <w:sz w:val="24"/>
          <w:szCs w:val="24"/>
        </w:rPr>
        <w:t>Self-actualization needs: child is developing abilities and strengths, problem-solving skills strengthening.</w:t>
      </w:r>
    </w:p>
    <w:p w:rsidR="56EBC4D3" w:rsidP="7320A9EC" w:rsidRDefault="7320A9EC" w14:paraId="468F336A" w14:textId="0D1B8616">
      <w:pPr>
        <w:spacing w:line="360" w:lineRule="auto"/>
        <w:rPr>
          <w:rFonts w:ascii="Arial" w:hAnsi="Arial" w:eastAsia="Arial" w:cs="Arial"/>
          <w:sz w:val="24"/>
          <w:szCs w:val="24"/>
        </w:rPr>
      </w:pPr>
      <w:r w:rsidRPr="7320A9EC">
        <w:rPr>
          <w:rFonts w:ascii="Arial" w:hAnsi="Arial" w:eastAsia="Arial" w:cs="Arial"/>
          <w:sz w:val="24"/>
          <w:szCs w:val="24"/>
        </w:rPr>
        <w:t xml:space="preserve">A child who is hungry, stressed or in an environment absent of unconditional love cannot learn. If a child is feeling emotionally or physically vulnerable then the brain produces chemicals that obstruct learning.  </w:t>
      </w:r>
    </w:p>
    <w:p w:rsidR="56EBC4D3" w:rsidRDefault="56EBC4D3" w14:paraId="3B45E66C" w14:textId="035DC154">
      <w:r>
        <w:br w:type="page"/>
      </w:r>
    </w:p>
    <w:p w:rsidR="56EBC4D3" w:rsidP="56EBC4D3" w:rsidRDefault="56EBC4D3" w14:paraId="5B562168" w14:textId="517D1563">
      <w:pPr>
        <w:spacing w:line="360" w:lineRule="auto"/>
        <w:rPr>
          <w:rFonts w:ascii="Arial" w:hAnsi="Arial" w:eastAsia="Arial" w:cs="Arial"/>
          <w:sz w:val="24"/>
          <w:szCs w:val="24"/>
        </w:rPr>
      </w:pPr>
    </w:p>
    <w:p w:rsidR="48BC14A5" w:rsidP="7A09DFF6" w:rsidRDefault="7A09DFF6" w14:paraId="6984D4D4" w14:textId="1074F677">
      <w:pPr>
        <w:spacing w:line="360" w:lineRule="auto"/>
        <w:jc w:val="both"/>
        <w:rPr>
          <w:rFonts w:ascii="Arial" w:hAnsi="Arial" w:eastAsia="Arial" w:cs="Arial"/>
          <w:sz w:val="24"/>
          <w:szCs w:val="24"/>
        </w:rPr>
      </w:pPr>
      <w:r w:rsidRPr="7A09DFF6">
        <w:rPr>
          <w:rFonts w:ascii="Arial" w:hAnsi="Arial" w:eastAsia="Arial" w:cs="Arial"/>
          <w:sz w:val="24"/>
          <w:szCs w:val="24"/>
        </w:rPr>
        <w:t xml:space="preserve">Maslow's model supports a holistic approach to learning with McCloed (2017) stating that for children to progress in the classroom and meet their full potential, transitions must meet with a child's need to feel accepted, and emotionally and physically safe.  </w:t>
      </w:r>
    </w:p>
    <w:p w:rsidR="48BC14A5" w:rsidP="7A09DFF6" w:rsidRDefault="7A09DFF6" w14:paraId="2B863606" w14:textId="26308A98">
      <w:pPr>
        <w:spacing w:line="360" w:lineRule="auto"/>
        <w:jc w:val="both"/>
        <w:rPr>
          <w:rFonts w:ascii="Arial" w:hAnsi="Arial" w:eastAsia="Arial" w:cs="Arial"/>
          <w:sz w:val="24"/>
          <w:szCs w:val="24"/>
        </w:rPr>
      </w:pPr>
      <w:r w:rsidRPr="7A09DFF6">
        <w:rPr>
          <w:rFonts w:ascii="Arial" w:hAnsi="Arial" w:eastAsia="Arial" w:cs="Arial"/>
          <w:sz w:val="24"/>
          <w:szCs w:val="24"/>
        </w:rPr>
        <w:t>Bowlby's Theory of Attachment provides insight into how a child uses the secure base of one attachment, usually to its mother, as a model for its future relationships. In recent years Bowlby's theory has been further extended by Schaffer and Emerson who found a child's first attachment did not necessarily have to be with its mother, suggesting that young children have the capability to be attached to more than one person providing that the nature of the relationship is of a consistent and reliable quality (Underdown, 2007)</w:t>
      </w:r>
    </w:p>
    <w:p w:rsidR="48BC14A5" w:rsidP="56EBC4D3" w:rsidRDefault="7320A9EC" w14:paraId="3AF1249A" w14:textId="1E6987AF">
      <w:pPr>
        <w:spacing w:line="360" w:lineRule="auto"/>
        <w:jc w:val="both"/>
        <w:rPr>
          <w:rFonts w:ascii="Arial" w:hAnsi="Arial" w:eastAsia="Arial" w:cs="Arial"/>
          <w:sz w:val="24"/>
          <w:szCs w:val="24"/>
        </w:rPr>
      </w:pPr>
      <w:r w:rsidRPr="7320A9EC">
        <w:rPr>
          <w:rFonts w:ascii="Arial" w:hAnsi="Arial" w:eastAsia="Arial" w:cs="Arial"/>
          <w:sz w:val="24"/>
          <w:szCs w:val="24"/>
        </w:rPr>
        <w:t>Nutbrown (2013) suggests that children who are able to form a secure attachment with a practitioner during a period of transition are more likely to develop their personal, social and emotional skills and will gain more from their learning opportunities as young developing brains benefit from closeness and emotional wellbeing.</w:t>
      </w:r>
    </w:p>
    <w:p w:rsidR="7320A9EC" w:rsidP="10155F31" w:rsidRDefault="7320A9EC" w14:paraId="7B6ECE5D" w14:textId="117A59F1">
      <w:pPr>
        <w:spacing w:line="360" w:lineRule="auto"/>
        <w:jc w:val="both"/>
        <w:rPr>
          <w:rFonts w:ascii="Arial" w:hAnsi="Arial" w:eastAsia="Arial" w:cs="Arial"/>
          <w:sz w:val="24"/>
          <w:szCs w:val="24"/>
        </w:rPr>
      </w:pPr>
      <w:r w:rsidR="10155F31">
        <w:rPr/>
        <w:t xml:space="preserve"> </w:t>
      </w:r>
    </w:p>
    <w:p w:rsidR="7320A9EC" w:rsidP="7320A9EC" w:rsidRDefault="7320A9EC" w14:paraId="732F18BD" w14:textId="5C8CC98D">
      <w:r>
        <w:br w:type="page"/>
      </w:r>
    </w:p>
    <w:p w:rsidR="7320A9EC" w:rsidP="10155F31" w:rsidRDefault="7320A9EC" w14:paraId="73BB9B3E" w14:noSpellErr="1" w14:textId="01518647">
      <w:pPr>
        <w:pStyle w:val="Normal"/>
        <w:spacing w:line="360" w:lineRule="auto"/>
        <w:jc w:val="both"/>
        <w:rPr>
          <w:rFonts w:ascii="Arial" w:hAnsi="Arial" w:eastAsia="Arial" w:cs="Arial"/>
          <w:sz w:val="24"/>
          <w:szCs w:val="24"/>
        </w:rPr>
      </w:pPr>
      <w:r w:rsidRPr="10155F31" w:rsidR="10155F31">
        <w:rPr>
          <w:rFonts w:ascii="Arial" w:hAnsi="Arial" w:eastAsia="Arial" w:cs="Arial"/>
          <w:sz w:val="24"/>
          <w:szCs w:val="24"/>
        </w:rPr>
        <w:t>Piaget and Vygotsky are the two theorists who are most commonly associated with the concept of transition.</w:t>
      </w:r>
    </w:p>
    <w:p w:rsidR="7320A9EC" w:rsidP="7320A9EC" w:rsidRDefault="7320A9EC" w14:paraId="73127468" w14:textId="47E9200F">
      <w:pPr>
        <w:jc w:val="center"/>
      </w:pPr>
    </w:p>
    <w:p w:rsidR="7320A9EC" w:rsidP="7320A9EC" w:rsidRDefault="7320A9EC" w14:paraId="1C7EB173" w14:textId="11762415">
      <w:pPr>
        <w:pStyle w:val="Heading2"/>
        <w:rPr>
          <w:rFonts w:ascii="Arial" w:hAnsi="Arial" w:eastAsia="Arial" w:cs="Arial"/>
          <w:b/>
          <w:bCs/>
          <w:color w:val="auto"/>
        </w:rPr>
      </w:pPr>
    </w:p>
    <w:p w:rsidR="7320A9EC" w:rsidP="10155F31" w:rsidRDefault="7320A9EC" w14:paraId="6A662DC9" w14:textId="2B368721">
      <w:pPr>
        <w:jc w:val="center"/>
      </w:pPr>
      <w:r>
        <w:drawing>
          <wp:inline wp14:editId="74F8CAA7" wp14:anchorId="59184796">
            <wp:extent cx="4625996" cy="3469498"/>
            <wp:effectExtent l="0" t="0" r="0" b="0"/>
            <wp:docPr id="1081843233" name="picture" title=""/>
            <wp:cNvGraphicFramePr>
              <a:graphicFrameLocks noChangeAspect="1"/>
            </wp:cNvGraphicFramePr>
            <a:graphic>
              <a:graphicData uri="http://schemas.openxmlformats.org/drawingml/2006/picture">
                <pic:pic>
                  <pic:nvPicPr>
                    <pic:cNvPr id="0" name="picture"/>
                    <pic:cNvPicPr/>
                  </pic:nvPicPr>
                  <pic:blipFill>
                    <a:blip r:embed="R9786b9aff4cb49a9">
                      <a:extLst xmlns:a="http://schemas.openxmlformats.org/drawingml/2006/main">
                        <a:ext uri="{28A0092B-C50C-407E-A947-70E740481C1C}">
                          <a14:useLocalDpi xmlns:a14="http://schemas.microsoft.com/office/drawing/2010/main" val="0"/>
                        </a:ext>
                      </a:extLst>
                    </a:blip>
                    <a:stretch>
                      <a:fillRect/>
                    </a:stretch>
                  </pic:blipFill>
                  <pic:spPr>
                    <a:xfrm>
                      <a:off x="0" y="0"/>
                      <a:ext cx="4625996" cy="3469498"/>
                    </a:xfrm>
                    <a:prstGeom prst="rect">
                      <a:avLst/>
                    </a:prstGeom>
                  </pic:spPr>
                </pic:pic>
              </a:graphicData>
            </a:graphic>
          </wp:inline>
        </w:drawing>
      </w:r>
    </w:p>
    <w:p w:rsidR="7320A9EC" w:rsidP="10155F31" w:rsidRDefault="7320A9EC" w14:paraId="6D58A12B" w14:noSpellErr="1" w14:textId="604EE455">
      <w:pPr>
        <w:pStyle w:val="Heading2"/>
        <w:jc w:val="right"/>
        <w:rPr>
          <w:rFonts w:ascii="Arial" w:hAnsi="Arial" w:eastAsia="Arial" w:cs="Arial"/>
          <w:b w:val="0"/>
          <w:bCs w:val="0"/>
          <w:color w:val="auto"/>
          <w:sz w:val="16"/>
          <w:szCs w:val="16"/>
        </w:rPr>
      </w:pPr>
      <w:r w:rsidRPr="10155F31" w:rsidR="10155F31">
        <w:rPr>
          <w:rFonts w:ascii="Arial" w:hAnsi="Arial" w:eastAsia="Arial" w:cs="Arial"/>
          <w:b w:val="0"/>
          <w:bCs w:val="0"/>
          <w:color w:val="auto"/>
          <w:sz w:val="16"/>
          <w:szCs w:val="16"/>
        </w:rPr>
        <w:t>(Source: Google, no date)</w:t>
      </w:r>
    </w:p>
    <w:p w:rsidR="7320A9EC" w:rsidP="7320A9EC" w:rsidRDefault="7320A9EC" w14:paraId="52B7607A" w14:textId="03969F0B">
      <w:pPr>
        <w:pStyle w:val="Heading2"/>
        <w:rPr>
          <w:rFonts w:ascii="Arial" w:hAnsi="Arial" w:eastAsia="Arial" w:cs="Arial"/>
          <w:b/>
          <w:bCs/>
          <w:color w:val="auto"/>
        </w:rPr>
      </w:pPr>
    </w:p>
    <w:p w:rsidR="7320A9EC" w:rsidP="7320A9EC" w:rsidRDefault="7320A9EC" w14:paraId="368D47DA" w14:textId="1BA9CC59">
      <w:pPr>
        <w:pStyle w:val="Heading2"/>
        <w:rPr>
          <w:rFonts w:ascii="Arial" w:hAnsi="Arial" w:eastAsia="Arial" w:cs="Arial"/>
          <w:b/>
          <w:bCs/>
          <w:color w:val="auto"/>
        </w:rPr>
      </w:pPr>
    </w:p>
    <w:p w:rsidR="48BC14A5" w:rsidP="10155F31" w:rsidRDefault="56EBC4D3" w14:paraId="08DE8B11" w14:noSpellErr="1" w14:textId="6DCB0C8A">
      <w:pPr>
        <w:pStyle w:val="Heading2"/>
        <w:rPr>
          <w:rFonts w:ascii="Arial" w:hAnsi="Arial" w:eastAsia="Arial" w:cs="Arial"/>
          <w:b w:val="1"/>
          <w:bCs w:val="1"/>
          <w:color w:val="auto"/>
        </w:rPr>
      </w:pPr>
      <w:r w:rsidRPr="10155F31" w:rsidR="10155F31">
        <w:rPr>
          <w:rFonts w:ascii="Arial" w:hAnsi="Arial" w:eastAsia="Arial" w:cs="Arial"/>
          <w:b w:val="1"/>
          <w:bCs w:val="1"/>
          <w:color w:val="auto"/>
        </w:rPr>
        <w:t>Children with Special or Additional Learning Needs</w:t>
      </w:r>
    </w:p>
    <w:p w:rsidR="48BC14A5" w:rsidP="56EBC4D3" w:rsidRDefault="48BC14A5" w14:paraId="4D768485" w14:textId="3F5F7314"/>
    <w:p w:rsidR="48BC14A5" w:rsidP="56EBC4D3" w:rsidRDefault="56EBC4D3" w14:paraId="35C4CA1E" w14:textId="4236438D">
      <w:pPr>
        <w:spacing w:line="360" w:lineRule="auto"/>
      </w:pPr>
      <w:r w:rsidRPr="56EBC4D3">
        <w:rPr>
          <w:rFonts w:ascii="Arial" w:hAnsi="Arial" w:eastAsia="Arial" w:cs="Arial"/>
          <w:sz w:val="24"/>
          <w:szCs w:val="24"/>
        </w:rPr>
        <w:t>Additional planning may be needed for the transition of a child with special or additional learning needs to ensure that the process is smooth and effective from the beginning.</w:t>
      </w:r>
    </w:p>
    <w:p w:rsidR="48BC14A5" w:rsidP="56EBC4D3" w:rsidRDefault="56EBC4D3" w14:paraId="31E95DAB" w14:textId="3DE7E611">
      <w:pPr>
        <w:spacing w:line="360" w:lineRule="auto"/>
        <w:rPr>
          <w:rFonts w:ascii="Arial" w:hAnsi="Arial" w:eastAsia="Arial" w:cs="Arial"/>
          <w:sz w:val="24"/>
          <w:szCs w:val="24"/>
        </w:rPr>
      </w:pPr>
      <w:r w:rsidRPr="56EBC4D3">
        <w:rPr>
          <w:rFonts w:ascii="Arial" w:hAnsi="Arial" w:eastAsia="Arial" w:cs="Arial"/>
          <w:sz w:val="24"/>
          <w:szCs w:val="24"/>
        </w:rPr>
        <w:t>Once practitioners have received information about a child's additional needs it is good practice for the school to arrange a meeting to discuss the forthcoming transition.  Where possible this should take place well in advance of the child starting school so that there is sufficient time for any arrangements for additional support can be made.</w:t>
      </w:r>
    </w:p>
    <w:p w:rsidR="48BC14A5" w:rsidP="56EBC4D3" w:rsidRDefault="56EBC4D3" w14:paraId="3FCD26E3" w14:textId="63B31BD5">
      <w:pPr>
        <w:spacing w:line="360" w:lineRule="auto"/>
        <w:rPr>
          <w:rFonts w:ascii="Arial" w:hAnsi="Arial" w:eastAsia="Arial" w:cs="Arial"/>
          <w:sz w:val="24"/>
          <w:szCs w:val="24"/>
        </w:rPr>
      </w:pPr>
      <w:r w:rsidRPr="10155F31" w:rsidR="10155F31">
        <w:rPr>
          <w:rFonts w:ascii="Arial" w:hAnsi="Arial" w:eastAsia="Arial" w:cs="Arial"/>
          <w:sz w:val="24"/>
          <w:szCs w:val="24"/>
        </w:rPr>
        <w:t>Parents/ carers and any other relevant professionals should be present at the meeting so that any plans for training, resources and adaptations that are required can be confirmed and put in place before a child starts (Croner-i, 2017)</w:t>
      </w:r>
    </w:p>
    <w:p w:rsidR="10155F31" w:rsidRDefault="10155F31" w14:paraId="17E6AA92" w14:textId="2F87F476">
      <w:r>
        <w:br w:type="page"/>
      </w:r>
    </w:p>
    <w:p w:rsidR="48BC14A5" w:rsidP="10155F31" w:rsidRDefault="56EBC4D3" w14:paraId="7D4AB31D" w14:noSpellErr="1" w14:textId="01E08143">
      <w:pPr>
        <w:pStyle w:val="Heading1"/>
        <w:spacing w:line="360" w:lineRule="auto"/>
        <w:rPr>
          <w:rFonts w:ascii="Arial" w:hAnsi="Arial" w:eastAsia="Arial" w:cs="Arial"/>
          <w:sz w:val="24"/>
          <w:szCs w:val="24"/>
        </w:rPr>
      </w:pPr>
      <w:r w:rsidRPr="10155F31" w:rsidR="10155F31">
        <w:rPr>
          <w:rFonts w:ascii="Arial" w:hAnsi="Arial" w:eastAsia="Arial" w:cs="Arial"/>
          <w:b w:val="1"/>
          <w:bCs w:val="1"/>
          <w:color w:val="auto"/>
        </w:rPr>
        <w:t>The Role of the Adults</w:t>
      </w:r>
    </w:p>
    <w:p w:rsidR="10155F31" w:rsidP="10155F31" w:rsidRDefault="10155F31" w14:noSpellErr="1" w14:paraId="6174CD07" w14:textId="3CFEDB7E">
      <w:pPr>
        <w:pStyle w:val="Heading2"/>
        <w:rPr>
          <w:rFonts w:ascii="Arial" w:hAnsi="Arial" w:eastAsia="Arial" w:cs="Arial"/>
        </w:rPr>
      </w:pPr>
      <w:r w:rsidRPr="10155F31" w:rsidR="10155F31">
        <w:rPr>
          <w:rFonts w:ascii="Arial" w:hAnsi="Arial" w:eastAsia="Arial" w:cs="Arial"/>
          <w:b w:val="1"/>
          <w:bCs w:val="1"/>
          <w:color w:val="auto"/>
        </w:rPr>
        <w:t>The Role of the Practitioner</w:t>
      </w:r>
    </w:p>
    <w:p w:rsidR="10155F31" w:rsidP="10155F31" w:rsidRDefault="10155F31" w14:paraId="14D079F4" w14:textId="49CB7F08">
      <w:pPr>
        <w:pStyle w:val="Normal"/>
      </w:pPr>
    </w:p>
    <w:p w:rsidR="48BC14A5" w:rsidP="10155F31" w:rsidRDefault="7320A9EC" w14:paraId="052BDE26" w14:noSpellErr="1" w14:textId="431E51C3">
      <w:pPr>
        <w:pStyle w:val="Normal"/>
        <w:spacing w:line="360" w:lineRule="auto"/>
        <w:jc w:val="both"/>
        <w:rPr>
          <w:rFonts w:ascii="Arial" w:hAnsi="Arial" w:eastAsia="Arial" w:cs="Arial"/>
        </w:rPr>
      </w:pPr>
      <w:r w:rsidRPr="10155F31" w:rsidR="10155F31">
        <w:rPr>
          <w:rFonts w:ascii="Arial" w:hAnsi="Arial" w:eastAsia="Arial" w:cs="Arial"/>
          <w:sz w:val="24"/>
          <w:szCs w:val="24"/>
        </w:rPr>
        <w:t>The transition to school can be helped by parents and carers sharing relevant knowledge about their child as parents/ carers know their child better than anybody else.  T</w:t>
      </w:r>
      <w:r w:rsidRPr="10155F31" w:rsidR="10155F31">
        <w:rPr>
          <w:rFonts w:ascii="Arial" w:hAnsi="Arial" w:eastAsia="Arial" w:cs="Arial"/>
          <w:sz w:val="24"/>
          <w:szCs w:val="24"/>
        </w:rPr>
        <w:t>he nomination of a named, key person for each transitioning child</w:t>
      </w:r>
      <w:r w:rsidRPr="10155F31" w:rsidR="10155F31">
        <w:rPr>
          <w:rFonts w:ascii="Arial" w:hAnsi="Arial" w:eastAsia="Arial" w:cs="Arial"/>
          <w:sz w:val="24"/>
          <w:szCs w:val="24"/>
        </w:rPr>
        <w:t xml:space="preserve"> </w:t>
      </w:r>
      <w:r w:rsidRPr="10155F31" w:rsidR="10155F31">
        <w:rPr>
          <w:rFonts w:ascii="Arial" w:hAnsi="Arial" w:eastAsia="Arial" w:cs="Arial"/>
          <w:sz w:val="24"/>
          <w:szCs w:val="24"/>
        </w:rPr>
        <w:t>will help to provid</w:t>
      </w:r>
      <w:r w:rsidRPr="10155F31" w:rsidR="10155F31">
        <w:rPr>
          <w:rFonts w:ascii="Arial" w:hAnsi="Arial" w:eastAsia="Arial" w:cs="Arial"/>
          <w:sz w:val="24"/>
          <w:szCs w:val="24"/>
        </w:rPr>
        <w:t>e the</w:t>
      </w:r>
      <w:r w:rsidRPr="10155F31" w:rsidR="10155F31">
        <w:rPr>
          <w:rFonts w:ascii="Arial" w:hAnsi="Arial" w:eastAsia="Arial" w:cs="Arial"/>
          <w:sz w:val="24"/>
          <w:szCs w:val="24"/>
        </w:rPr>
        <w:t xml:space="preserve"> </w:t>
      </w:r>
      <w:r w:rsidRPr="10155F31" w:rsidR="10155F31">
        <w:rPr>
          <w:rFonts w:ascii="Arial" w:hAnsi="Arial" w:eastAsia="Arial" w:cs="Arial"/>
          <w:sz w:val="24"/>
          <w:szCs w:val="24"/>
        </w:rPr>
        <w:t xml:space="preserve">consistent </w:t>
      </w:r>
      <w:r w:rsidRPr="10155F31" w:rsidR="10155F31">
        <w:rPr>
          <w:rFonts w:ascii="Arial" w:hAnsi="Arial" w:eastAsia="Arial" w:cs="Arial"/>
          <w:sz w:val="24"/>
          <w:szCs w:val="24"/>
        </w:rPr>
        <w:t xml:space="preserve">care and emotional support that is required whilst also building relationships with their parents/ carers. </w:t>
      </w:r>
    </w:p>
    <w:p w:rsidR="48BC14A5" w:rsidP="10155F31" w:rsidRDefault="56EBC4D3" w14:noSpellErr="1" w14:paraId="782193C1" w14:textId="3A4C4881">
      <w:pPr>
        <w:spacing w:line="360" w:lineRule="auto"/>
        <w:jc w:val="left"/>
        <w:rPr>
          <w:rFonts w:ascii="Arial" w:hAnsi="Arial" w:eastAsia="Arial" w:cs="Arial"/>
        </w:rPr>
      </w:pPr>
      <w:r w:rsidRPr="10155F31" w:rsidR="10155F31">
        <w:rPr>
          <w:rFonts w:ascii="Arial" w:hAnsi="Arial" w:eastAsia="Arial" w:cs="Arial"/>
          <w:sz w:val="24"/>
          <w:szCs w:val="24"/>
        </w:rPr>
        <w:t>The manner in which the key person models their behaviour and helps children and parents cope with their feelings is very important for a child’s learning and development.  The illustration below outlines the role and responsibilities of a key person</w:t>
      </w:r>
      <w:r w:rsidRPr="10155F31" w:rsidR="10155F31">
        <w:rPr>
          <w:rFonts w:ascii="Arial" w:hAnsi="Arial" w:eastAsia="Arial" w:cs="Arial"/>
          <w:sz w:val="24"/>
          <w:szCs w:val="24"/>
        </w:rPr>
        <w:t xml:space="preserve"> (Kent County Council, 2012)</w:t>
      </w:r>
      <w:r w:rsidRPr="10155F31" w:rsidR="10155F31">
        <w:rPr>
          <w:rFonts w:ascii="Arial" w:hAnsi="Arial" w:eastAsia="Arial" w:cs="Arial"/>
          <w:sz w:val="24"/>
          <w:szCs w:val="24"/>
        </w:rPr>
        <w:t>.</w:t>
      </w:r>
    </w:p>
    <w:p w:rsidR="48BC14A5" w:rsidP="10155F31" w:rsidRDefault="56EBC4D3" w14:noSpellErr="1" w14:paraId="29B2AE61" w14:textId="0DABD433">
      <w:pPr>
        <w:spacing w:line="360" w:lineRule="auto"/>
        <w:jc w:val="right"/>
        <w:rPr>
          <w:rFonts w:ascii="Arial" w:hAnsi="Arial" w:eastAsia="Arial" w:cs="Arial"/>
          <w:sz w:val="24"/>
          <w:szCs w:val="24"/>
        </w:rPr>
      </w:pPr>
    </w:p>
    <w:p w:rsidR="48BC14A5" w:rsidP="10155F31" w:rsidRDefault="56EBC4D3" w14:paraId="2C04C6DB" w14:noSpellErr="1" w14:textId="77A80D93">
      <w:pPr>
        <w:spacing w:line="360" w:lineRule="auto"/>
        <w:jc w:val="right"/>
        <w:rPr>
          <w:rFonts w:ascii="Arial" w:hAnsi="Arial" w:eastAsia="Arial" w:cs="Arial"/>
          <w:sz w:val="16"/>
          <w:szCs w:val="16"/>
        </w:rPr>
      </w:pPr>
      <w:r w:rsidRPr="10155F31" w:rsidR="10155F31">
        <w:rPr>
          <w:rFonts w:ascii="Arial" w:hAnsi="Arial" w:eastAsia="Arial" w:cs="Arial"/>
          <w:sz w:val="24"/>
          <w:szCs w:val="24"/>
        </w:rPr>
        <w:t xml:space="preserve"> </w:t>
      </w:r>
      <w:r>
        <w:drawing>
          <wp:inline wp14:editId="29C00BEB" wp14:anchorId="00723936">
            <wp:extent cx="5724524" cy="5505452"/>
            <wp:effectExtent l="0" t="0" r="0" b="0"/>
            <wp:docPr id="1766977395" name="picture" title=""/>
            <wp:cNvGraphicFramePr>
              <a:graphicFrameLocks noChangeAspect="1"/>
            </wp:cNvGraphicFramePr>
            <a:graphic>
              <a:graphicData uri="http://schemas.openxmlformats.org/drawingml/2006/picture">
                <pic:pic>
                  <pic:nvPicPr>
                    <pic:cNvPr id="0" name="picture"/>
                    <pic:cNvPicPr/>
                  </pic:nvPicPr>
                  <pic:blipFill>
                    <a:blip r:embed="Rc4ad93ac584443ac">
                      <a:extLst xmlns:a="http://schemas.openxmlformats.org/drawingml/2006/main">
                        <a:ext uri="{28A0092B-C50C-407E-A947-70E740481C1C}">
                          <a14:useLocalDpi xmlns:a14="http://schemas.microsoft.com/office/drawing/2010/main" val="0"/>
                        </a:ext>
                      </a:extLst>
                    </a:blip>
                    <a:stretch>
                      <a:fillRect/>
                    </a:stretch>
                  </pic:blipFill>
                  <pic:spPr>
                    <a:xfrm>
                      <a:off x="0" y="0"/>
                      <a:ext cx="5724524" cy="5505452"/>
                    </a:xfrm>
                    <a:prstGeom prst="rect">
                      <a:avLst/>
                    </a:prstGeom>
                  </pic:spPr>
                </pic:pic>
              </a:graphicData>
            </a:graphic>
          </wp:inline>
        </w:drawing>
      </w:r>
      <w:r w:rsidRPr="10155F31" w:rsidR="10155F31">
        <w:rPr>
          <w:rFonts w:ascii="Arial" w:hAnsi="Arial" w:eastAsia="Arial" w:cs="Arial"/>
          <w:sz w:val="16"/>
          <w:szCs w:val="16"/>
        </w:rPr>
        <w:t>(Source: Kent County Council, 2012)</w:t>
      </w:r>
    </w:p>
    <w:p w:rsidR="48BC14A5" w:rsidP="48BC14A5" w:rsidRDefault="48BC14A5" w14:paraId="26EC045B" w14:textId="50137149">
      <w:pPr>
        <w:spacing w:line="360" w:lineRule="auto"/>
      </w:pPr>
    </w:p>
    <w:p w:rsidR="10155F31" w:rsidRDefault="10155F31" w14:paraId="0A4B5C00" w14:textId="5DEFBDBF">
      <w:r>
        <w:br w:type="page"/>
      </w:r>
    </w:p>
    <w:p w:rsidR="69B6BCFF" w:rsidP="10155F31" w:rsidRDefault="69B6BCFF" w14:paraId="049439D8" w14:noSpellErr="1" w14:textId="5A2BC726">
      <w:pPr>
        <w:pStyle w:val="Heading2"/>
        <w:spacing w:line="360" w:lineRule="auto"/>
        <w:rPr>
          <w:rFonts w:ascii="Calibri" w:hAnsi="Calibri" w:eastAsia="Calibri" w:cs="Calibri"/>
        </w:rPr>
      </w:pPr>
      <w:r w:rsidRPr="10155F31" w:rsidR="10155F31">
        <w:rPr>
          <w:rFonts w:ascii="Arial" w:hAnsi="Arial" w:eastAsia="Arial" w:cs="Arial"/>
          <w:b w:val="1"/>
          <w:bCs w:val="1"/>
          <w:color w:val="auto"/>
        </w:rPr>
        <w:t>The Role of the Parent</w:t>
      </w:r>
    </w:p>
    <w:p w:rsidR="10155F31" w:rsidP="10155F31" w:rsidRDefault="10155F31" w14:paraId="79E1A2F3" w14:textId="73339591">
      <w:pPr>
        <w:pStyle w:val="Normal"/>
      </w:pPr>
    </w:p>
    <w:p w:rsidR="10155F31" w:rsidP="10155F31" w:rsidRDefault="10155F31" w14:noSpellErr="1" w14:paraId="15D4727A" w14:textId="48160B85">
      <w:pPr>
        <w:jc w:val="left"/>
      </w:pPr>
      <w:r w:rsidRPr="10155F31" w:rsidR="10155F31">
        <w:rPr>
          <w:rFonts w:ascii="Vic" w:hAnsi="Vic" w:eastAsia="Vic" w:cs="Vic"/>
          <w:noProof w:val="0"/>
          <w:color w:val="202020"/>
          <w:sz w:val="24"/>
          <w:szCs w:val="24"/>
          <w:lang w:val="en-GB"/>
        </w:rPr>
        <w:t>By doing</w:t>
      </w:r>
      <w:r w:rsidRPr="10155F31" w:rsidR="10155F31">
        <w:rPr>
          <w:rFonts w:ascii="Vic" w:hAnsi="Vic" w:eastAsia="Vic" w:cs="Vic"/>
          <w:noProof w:val="0"/>
          <w:color w:val="202020"/>
          <w:sz w:val="24"/>
          <w:szCs w:val="24"/>
          <w:lang w:val="en-GB"/>
        </w:rPr>
        <w:t xml:space="preserve"> </w:t>
      </w:r>
      <w:r w:rsidRPr="10155F31" w:rsidR="10155F31">
        <w:rPr>
          <w:rFonts w:ascii="Vic" w:hAnsi="Vic" w:eastAsia="Vic" w:cs="Vic"/>
          <w:noProof w:val="0"/>
          <w:color w:val="202020"/>
          <w:sz w:val="24"/>
          <w:szCs w:val="24"/>
          <w:lang w:val="en-GB"/>
        </w:rPr>
        <w:t>the following</w:t>
      </w:r>
      <w:r w:rsidRPr="10155F31" w:rsidR="10155F31">
        <w:rPr>
          <w:rFonts w:ascii="Vic" w:hAnsi="Vic" w:eastAsia="Vic" w:cs="Vic"/>
          <w:noProof w:val="0"/>
          <w:color w:val="202020"/>
          <w:sz w:val="24"/>
          <w:szCs w:val="24"/>
          <w:lang w:val="en-GB"/>
        </w:rPr>
        <w:t xml:space="preserve"> </w:t>
      </w:r>
      <w:r w:rsidRPr="10155F31" w:rsidR="10155F31">
        <w:rPr>
          <w:rFonts w:ascii="Vic" w:hAnsi="Vic" w:eastAsia="Vic" w:cs="Vic"/>
          <w:noProof w:val="0"/>
          <w:color w:val="202020"/>
          <w:sz w:val="24"/>
          <w:szCs w:val="24"/>
          <w:lang w:val="en-GB"/>
        </w:rPr>
        <w:t xml:space="preserve">parents/ </w:t>
      </w:r>
      <w:r w:rsidRPr="10155F31" w:rsidR="10155F31">
        <w:rPr>
          <w:rFonts w:ascii="Vic" w:hAnsi="Vic" w:eastAsia="Vic" w:cs="Vic"/>
          <w:noProof w:val="0"/>
          <w:color w:val="202020"/>
          <w:sz w:val="24"/>
          <w:szCs w:val="24"/>
          <w:lang w:val="en-GB"/>
        </w:rPr>
        <w:t>carers</w:t>
      </w:r>
      <w:r w:rsidRPr="10155F31" w:rsidR="10155F31">
        <w:rPr>
          <w:rFonts w:ascii="Vic" w:hAnsi="Vic" w:eastAsia="Vic" w:cs="Vic"/>
          <w:noProof w:val="0"/>
          <w:color w:val="202020"/>
          <w:sz w:val="24"/>
          <w:szCs w:val="24"/>
          <w:lang w:val="en-GB"/>
        </w:rPr>
        <w:t xml:space="preserve"> </w:t>
      </w:r>
      <w:r w:rsidRPr="10155F31" w:rsidR="10155F31">
        <w:rPr>
          <w:rFonts w:ascii="Vic" w:hAnsi="Vic" w:eastAsia="Vic" w:cs="Vic"/>
          <w:noProof w:val="0"/>
          <w:color w:val="202020"/>
          <w:sz w:val="24"/>
          <w:szCs w:val="24"/>
          <w:lang w:val="en-GB"/>
        </w:rPr>
        <w:t xml:space="preserve">can </w:t>
      </w:r>
      <w:r w:rsidRPr="10155F31" w:rsidR="10155F31">
        <w:rPr>
          <w:rFonts w:ascii="Vic" w:hAnsi="Vic" w:eastAsia="Vic" w:cs="Vic"/>
          <w:noProof w:val="0"/>
          <w:color w:val="202020"/>
          <w:sz w:val="24"/>
          <w:szCs w:val="24"/>
          <w:lang w:val="en-GB"/>
        </w:rPr>
        <w:t>help</w:t>
      </w:r>
      <w:r w:rsidRPr="10155F31" w:rsidR="10155F31">
        <w:rPr>
          <w:rFonts w:ascii="Vic" w:hAnsi="Vic" w:eastAsia="Vic" w:cs="Vic"/>
          <w:noProof w:val="0"/>
          <w:color w:val="202020"/>
          <w:sz w:val="24"/>
          <w:szCs w:val="24"/>
          <w:lang w:val="en-GB"/>
        </w:rPr>
        <w:t xml:space="preserve"> their</w:t>
      </w:r>
      <w:r w:rsidRPr="10155F31" w:rsidR="10155F31">
        <w:rPr>
          <w:rFonts w:ascii="Vic" w:hAnsi="Vic" w:eastAsia="Vic" w:cs="Vic"/>
          <w:noProof w:val="0"/>
          <w:color w:val="202020"/>
          <w:sz w:val="24"/>
          <w:szCs w:val="24"/>
          <w:lang w:val="en-GB"/>
        </w:rPr>
        <w:t xml:space="preserve"> </w:t>
      </w:r>
      <w:r w:rsidRPr="10155F31" w:rsidR="10155F31">
        <w:rPr>
          <w:rFonts w:ascii="Vic" w:hAnsi="Vic" w:eastAsia="Vic" w:cs="Vic"/>
          <w:noProof w:val="0"/>
          <w:color w:val="202020"/>
          <w:sz w:val="24"/>
          <w:szCs w:val="24"/>
          <w:lang w:val="en-GB"/>
        </w:rPr>
        <w:t>child to prepare and have a smooth transition</w:t>
      </w:r>
      <w:r w:rsidRPr="10155F31" w:rsidR="10155F31">
        <w:rPr>
          <w:rFonts w:ascii="Vic" w:hAnsi="Vic" w:eastAsia="Vic" w:cs="Vic"/>
          <w:noProof w:val="0"/>
          <w:color w:val="202020"/>
          <w:sz w:val="24"/>
          <w:szCs w:val="24"/>
          <w:lang w:val="en-GB"/>
        </w:rPr>
        <w:t xml:space="preserve"> </w:t>
      </w:r>
      <w:r w:rsidRPr="10155F31" w:rsidR="10155F31">
        <w:rPr>
          <w:rFonts w:ascii="Vic" w:hAnsi="Vic" w:eastAsia="Vic" w:cs="Vic"/>
          <w:noProof w:val="0"/>
          <w:color w:val="202020"/>
          <w:sz w:val="24"/>
          <w:szCs w:val="24"/>
          <w:lang w:val="en-GB"/>
        </w:rPr>
        <w:t>to school (Victoria State Government, 2017):</w:t>
      </w:r>
    </w:p>
    <w:p w:rsidR="10155F31" w:rsidP="10155F31" w:rsidRDefault="10155F31" w14:noSpellErr="1" w14:paraId="09D44EB3" w14:textId="1712CF82">
      <w:pPr>
        <w:pStyle w:val="ListParagraph"/>
        <w:numPr>
          <w:ilvl w:val="0"/>
          <w:numId w:val="18"/>
        </w:numPr>
        <w:rPr>
          <w:sz w:val="22"/>
          <w:szCs w:val="22"/>
        </w:rPr>
      </w:pPr>
      <w:r w:rsidRPr="10155F31" w:rsidR="10155F31">
        <w:rPr>
          <w:rFonts w:ascii="Vic" w:hAnsi="Vic" w:eastAsia="Vic" w:cs="Vic"/>
          <w:noProof w:val="0"/>
          <w:color w:val="202020"/>
          <w:sz w:val="24"/>
          <w:szCs w:val="24"/>
          <w:lang w:val="en-GB"/>
        </w:rPr>
        <w:t xml:space="preserve">Asking what their </w:t>
      </w:r>
      <w:r w:rsidRPr="10155F31" w:rsidR="10155F31">
        <w:rPr>
          <w:rFonts w:ascii="Vic" w:hAnsi="Vic" w:eastAsia="Vic" w:cs="Vic"/>
          <w:noProof w:val="0"/>
          <w:color w:val="202020"/>
          <w:sz w:val="24"/>
          <w:szCs w:val="24"/>
          <w:lang w:val="en-GB"/>
        </w:rPr>
        <w:t>child</w:t>
      </w:r>
      <w:r w:rsidRPr="10155F31" w:rsidR="10155F31">
        <w:rPr>
          <w:rFonts w:ascii="Vic" w:hAnsi="Vic" w:eastAsia="Vic" w:cs="Vic"/>
          <w:noProof w:val="0"/>
          <w:color w:val="202020"/>
          <w:sz w:val="24"/>
          <w:szCs w:val="24"/>
          <w:lang w:val="en-GB"/>
        </w:rPr>
        <w:t xml:space="preserve"> </w:t>
      </w:r>
      <w:r w:rsidRPr="10155F31" w:rsidR="10155F31">
        <w:rPr>
          <w:rFonts w:ascii="Vic" w:hAnsi="Vic" w:eastAsia="Vic" w:cs="Vic"/>
          <w:noProof w:val="0"/>
          <w:color w:val="202020"/>
          <w:sz w:val="24"/>
          <w:szCs w:val="24"/>
          <w:lang w:val="en-GB"/>
        </w:rPr>
        <w:t>thinks</w:t>
      </w:r>
      <w:r w:rsidRPr="10155F31" w:rsidR="10155F31">
        <w:rPr>
          <w:rFonts w:ascii="Vic" w:hAnsi="Vic" w:eastAsia="Vic" w:cs="Vic"/>
          <w:noProof w:val="0"/>
          <w:color w:val="202020"/>
          <w:sz w:val="24"/>
          <w:szCs w:val="24"/>
          <w:lang w:val="en-GB"/>
        </w:rPr>
        <w:t xml:space="preserve"> about starting school.</w:t>
      </w:r>
    </w:p>
    <w:p w:rsidR="10155F31" w:rsidP="10155F31" w:rsidRDefault="10155F31" w14:noSpellErr="1" w14:paraId="62DBBBBD" w14:textId="15B3FF66">
      <w:pPr>
        <w:pStyle w:val="ListParagraph"/>
        <w:numPr>
          <w:ilvl w:val="0"/>
          <w:numId w:val="18"/>
        </w:numPr>
        <w:rPr>
          <w:sz w:val="22"/>
          <w:szCs w:val="22"/>
        </w:rPr>
      </w:pPr>
      <w:r w:rsidRPr="10155F31" w:rsidR="10155F31">
        <w:rPr>
          <w:rFonts w:ascii="Vic" w:hAnsi="Vic" w:eastAsia="Vic" w:cs="Vic"/>
          <w:noProof w:val="0"/>
          <w:color w:val="202020"/>
          <w:sz w:val="24"/>
          <w:szCs w:val="24"/>
          <w:lang w:val="en-GB"/>
        </w:rPr>
        <w:t>Encouraging</w:t>
      </w:r>
      <w:r w:rsidRPr="10155F31" w:rsidR="10155F31">
        <w:rPr>
          <w:rFonts w:ascii="Vic" w:hAnsi="Vic" w:eastAsia="Vic" w:cs="Vic"/>
          <w:noProof w:val="0"/>
          <w:color w:val="202020"/>
          <w:sz w:val="24"/>
          <w:szCs w:val="24"/>
          <w:lang w:val="en-GB"/>
        </w:rPr>
        <w:t xml:space="preserve"> their</w:t>
      </w:r>
      <w:r w:rsidRPr="10155F31" w:rsidR="10155F31">
        <w:rPr>
          <w:rFonts w:ascii="Vic" w:hAnsi="Vic" w:eastAsia="Vic" w:cs="Vic"/>
          <w:noProof w:val="0"/>
          <w:color w:val="202020"/>
          <w:sz w:val="24"/>
          <w:szCs w:val="24"/>
          <w:lang w:val="en-GB"/>
        </w:rPr>
        <w:t xml:space="preserve"> child to ask questions about going to school.</w:t>
      </w:r>
    </w:p>
    <w:p w:rsidR="10155F31" w:rsidP="10155F31" w:rsidRDefault="10155F31" w14:noSpellErr="1" w14:paraId="1F3137D2" w14:textId="02BD7A90">
      <w:pPr>
        <w:pStyle w:val="ListParagraph"/>
        <w:numPr>
          <w:ilvl w:val="0"/>
          <w:numId w:val="18"/>
        </w:numPr>
        <w:rPr>
          <w:noProof w:val="0"/>
          <w:sz w:val="22"/>
          <w:szCs w:val="22"/>
          <w:lang w:val="en-GB"/>
        </w:rPr>
      </w:pPr>
      <w:r w:rsidRPr="10155F31" w:rsidR="10155F31">
        <w:rPr>
          <w:rFonts w:ascii="Vic" w:hAnsi="Vic" w:eastAsia="Vic" w:cs="Vic"/>
          <w:noProof w:val="0"/>
          <w:color w:val="202020"/>
          <w:sz w:val="24"/>
          <w:szCs w:val="24"/>
          <w:lang w:val="en-GB"/>
        </w:rPr>
        <w:t xml:space="preserve">Show their child where </w:t>
      </w:r>
      <w:r w:rsidRPr="10155F31" w:rsidR="10155F31">
        <w:rPr>
          <w:rFonts w:ascii="Vic" w:hAnsi="Vic" w:eastAsia="Vic" w:cs="Vic"/>
          <w:noProof w:val="0"/>
          <w:color w:val="202020"/>
          <w:sz w:val="24"/>
          <w:szCs w:val="24"/>
          <w:lang w:val="en-GB"/>
        </w:rPr>
        <w:t>their</w:t>
      </w:r>
      <w:r w:rsidRPr="10155F31" w:rsidR="10155F31">
        <w:rPr>
          <w:rFonts w:ascii="Vic" w:hAnsi="Vic" w:eastAsia="Vic" w:cs="Vic"/>
          <w:noProof w:val="0"/>
          <w:color w:val="202020"/>
          <w:sz w:val="24"/>
          <w:szCs w:val="24"/>
          <w:lang w:val="en-GB"/>
        </w:rPr>
        <w:t xml:space="preserve"> school is and talk about how you will be getting there.</w:t>
      </w:r>
    </w:p>
    <w:p w:rsidR="10155F31" w:rsidP="10155F31" w:rsidRDefault="10155F31" w14:noSpellErr="1" w14:paraId="19364371" w14:textId="5D9D7AF3">
      <w:pPr>
        <w:pStyle w:val="ListParagraph"/>
        <w:numPr>
          <w:ilvl w:val="0"/>
          <w:numId w:val="18"/>
        </w:numPr>
        <w:rPr>
          <w:noProof w:val="0"/>
          <w:sz w:val="22"/>
          <w:szCs w:val="22"/>
          <w:lang w:val="en-GB"/>
        </w:rPr>
      </w:pPr>
      <w:r w:rsidRPr="10155F31" w:rsidR="10155F31">
        <w:rPr>
          <w:rFonts w:ascii="Vic" w:hAnsi="Vic" w:eastAsia="Vic" w:cs="Vic"/>
          <w:noProof w:val="0"/>
          <w:color w:val="202020"/>
          <w:sz w:val="24"/>
          <w:szCs w:val="24"/>
          <w:lang w:val="en-GB"/>
        </w:rPr>
        <w:t xml:space="preserve">Be positive and encouraging to their </w:t>
      </w:r>
      <w:r w:rsidRPr="10155F31" w:rsidR="10155F31">
        <w:rPr>
          <w:rFonts w:ascii="Vic" w:hAnsi="Vic" w:eastAsia="Vic" w:cs="Vic"/>
          <w:noProof w:val="0"/>
          <w:color w:val="202020"/>
          <w:sz w:val="24"/>
          <w:szCs w:val="24"/>
          <w:lang w:val="en-GB"/>
        </w:rPr>
        <w:t xml:space="preserve">child about </w:t>
      </w:r>
      <w:r w:rsidRPr="10155F31" w:rsidR="10155F31">
        <w:rPr>
          <w:rFonts w:ascii="Vic" w:hAnsi="Vic" w:eastAsia="Vic" w:cs="Vic"/>
          <w:noProof w:val="0"/>
          <w:color w:val="202020"/>
          <w:sz w:val="24"/>
          <w:szCs w:val="24"/>
          <w:lang w:val="en-GB"/>
        </w:rPr>
        <w:t>starting</w:t>
      </w:r>
      <w:r w:rsidRPr="10155F31" w:rsidR="10155F31">
        <w:rPr>
          <w:rFonts w:ascii="Vic" w:hAnsi="Vic" w:eastAsia="Vic" w:cs="Vic"/>
          <w:noProof w:val="0"/>
          <w:color w:val="202020"/>
          <w:sz w:val="24"/>
          <w:szCs w:val="24"/>
          <w:lang w:val="en-GB"/>
        </w:rPr>
        <w:t xml:space="preserve"> school.</w:t>
      </w:r>
    </w:p>
    <w:p w:rsidR="10155F31" w:rsidP="10155F31" w:rsidRDefault="10155F31" w14:noSpellErr="1" w14:paraId="4A77E5BE" w14:textId="08A9D390">
      <w:pPr>
        <w:pStyle w:val="ListParagraph"/>
        <w:numPr>
          <w:ilvl w:val="0"/>
          <w:numId w:val="18"/>
        </w:numPr>
        <w:rPr>
          <w:sz w:val="22"/>
          <w:szCs w:val="22"/>
        </w:rPr>
      </w:pPr>
      <w:r w:rsidRPr="10155F31" w:rsidR="10155F31">
        <w:rPr>
          <w:rFonts w:ascii="Vic" w:hAnsi="Vic" w:eastAsia="Vic" w:cs="Vic"/>
          <w:noProof w:val="0"/>
          <w:color w:val="202020"/>
          <w:sz w:val="24"/>
          <w:szCs w:val="24"/>
          <w:lang w:val="en-GB"/>
        </w:rPr>
        <w:t>Encourage their</w:t>
      </w:r>
      <w:r w:rsidRPr="10155F31" w:rsidR="10155F31">
        <w:rPr>
          <w:rFonts w:ascii="Vic" w:hAnsi="Vic" w:eastAsia="Vic" w:cs="Vic"/>
          <w:noProof w:val="0"/>
          <w:color w:val="202020"/>
          <w:sz w:val="24"/>
          <w:szCs w:val="24"/>
          <w:lang w:val="en-GB"/>
        </w:rPr>
        <w:t xml:space="preserve"> child to try to do things on their own such as dressing, going to the toilet and </w:t>
      </w:r>
      <w:r w:rsidRPr="10155F31" w:rsidR="10155F31">
        <w:rPr>
          <w:rFonts w:ascii="Vic" w:hAnsi="Vic" w:eastAsia="Vic" w:cs="Vic"/>
          <w:noProof w:val="0"/>
          <w:color w:val="202020"/>
          <w:sz w:val="24"/>
          <w:szCs w:val="24"/>
          <w:lang w:val="en-GB"/>
        </w:rPr>
        <w:t>washing their hands.</w:t>
      </w:r>
    </w:p>
    <w:p w:rsidR="10155F31" w:rsidP="10155F31" w:rsidRDefault="10155F31" w14:noSpellErr="1" w14:paraId="18348687" w14:textId="4207403D">
      <w:pPr>
        <w:pStyle w:val="ListParagraph"/>
        <w:numPr>
          <w:ilvl w:val="0"/>
          <w:numId w:val="18"/>
        </w:numPr>
        <w:rPr>
          <w:sz w:val="22"/>
          <w:szCs w:val="22"/>
        </w:rPr>
      </w:pPr>
      <w:r w:rsidRPr="10155F31" w:rsidR="10155F31">
        <w:rPr>
          <w:rFonts w:ascii="Vic" w:hAnsi="Vic" w:eastAsia="Vic" w:cs="Vic"/>
          <w:noProof w:val="0"/>
          <w:color w:val="202020"/>
          <w:sz w:val="24"/>
          <w:szCs w:val="24"/>
          <w:lang w:val="en-GB"/>
        </w:rPr>
        <w:t>Talk to friends and other families about what school is like.</w:t>
      </w:r>
    </w:p>
    <w:p w:rsidR="10155F31" w:rsidP="10155F31" w:rsidRDefault="10155F31" w14:noSpellErr="1" w14:paraId="3F691B27" w14:textId="7521180F">
      <w:pPr>
        <w:pStyle w:val="ListParagraph"/>
        <w:numPr>
          <w:ilvl w:val="0"/>
          <w:numId w:val="18"/>
        </w:numPr>
        <w:rPr>
          <w:sz w:val="22"/>
          <w:szCs w:val="22"/>
        </w:rPr>
      </w:pPr>
      <w:r w:rsidRPr="10155F31" w:rsidR="10155F31">
        <w:rPr>
          <w:rFonts w:ascii="Vic" w:hAnsi="Vic" w:eastAsia="Vic" w:cs="Vic"/>
          <w:noProof w:val="0"/>
          <w:color w:val="202020"/>
          <w:sz w:val="24"/>
          <w:szCs w:val="24"/>
          <w:lang w:val="en-GB"/>
        </w:rPr>
        <w:t>Talk to their</w:t>
      </w:r>
      <w:r w:rsidRPr="10155F31" w:rsidR="10155F31">
        <w:rPr>
          <w:rFonts w:ascii="Vic" w:hAnsi="Vic" w:eastAsia="Vic" w:cs="Vic"/>
          <w:noProof w:val="0"/>
          <w:color w:val="202020"/>
          <w:sz w:val="24"/>
          <w:szCs w:val="24"/>
          <w:lang w:val="en-GB"/>
        </w:rPr>
        <w:t xml:space="preserve"> child’s </w:t>
      </w:r>
      <w:r w:rsidRPr="10155F31" w:rsidR="10155F31">
        <w:rPr>
          <w:rFonts w:ascii="Vic" w:hAnsi="Vic" w:eastAsia="Vic" w:cs="Vic"/>
          <w:noProof w:val="0"/>
          <w:color w:val="202020"/>
          <w:sz w:val="24"/>
          <w:szCs w:val="24"/>
          <w:lang w:val="en-GB"/>
        </w:rPr>
        <w:t>s</w:t>
      </w:r>
      <w:r w:rsidRPr="10155F31" w:rsidR="10155F31">
        <w:rPr>
          <w:rFonts w:ascii="Vic" w:hAnsi="Vic" w:eastAsia="Vic" w:cs="Vic"/>
          <w:noProof w:val="0"/>
          <w:color w:val="202020"/>
          <w:sz w:val="24"/>
          <w:szCs w:val="24"/>
          <w:lang w:val="en-GB"/>
        </w:rPr>
        <w:t>chool</w:t>
      </w:r>
      <w:r w:rsidRPr="10155F31" w:rsidR="10155F31">
        <w:rPr>
          <w:rFonts w:ascii="Vic" w:hAnsi="Vic" w:eastAsia="Vic" w:cs="Vic"/>
          <w:noProof w:val="0"/>
          <w:color w:val="202020"/>
          <w:sz w:val="24"/>
          <w:szCs w:val="24"/>
          <w:lang w:val="en-GB"/>
        </w:rPr>
        <w:t xml:space="preserve"> about things that they</w:t>
      </w:r>
      <w:r w:rsidRPr="10155F31" w:rsidR="10155F31">
        <w:rPr>
          <w:rFonts w:ascii="Vic" w:hAnsi="Vic" w:eastAsia="Vic" w:cs="Vic"/>
          <w:noProof w:val="0"/>
          <w:color w:val="202020"/>
          <w:sz w:val="24"/>
          <w:szCs w:val="24"/>
          <w:lang w:val="en-GB"/>
        </w:rPr>
        <w:t xml:space="preserve"> can do at home to help their</w:t>
      </w:r>
      <w:r w:rsidRPr="10155F31" w:rsidR="10155F31">
        <w:rPr>
          <w:rFonts w:ascii="Vic" w:hAnsi="Vic" w:eastAsia="Vic" w:cs="Vic"/>
          <w:noProof w:val="0"/>
          <w:color w:val="202020"/>
          <w:sz w:val="24"/>
          <w:szCs w:val="24"/>
          <w:lang w:val="en-GB"/>
        </w:rPr>
        <w:t xml:space="preserve"> child’s learning and development.</w:t>
      </w:r>
    </w:p>
    <w:p w:rsidR="10155F31" w:rsidP="10155F31" w:rsidRDefault="10155F31" w14:noSpellErr="1" w14:paraId="60B6BA5E" w14:textId="4176D937">
      <w:pPr>
        <w:pStyle w:val="ListParagraph"/>
        <w:numPr>
          <w:ilvl w:val="0"/>
          <w:numId w:val="18"/>
        </w:numPr>
        <w:rPr>
          <w:sz w:val="22"/>
          <w:szCs w:val="22"/>
        </w:rPr>
      </w:pPr>
      <w:r w:rsidRPr="10155F31" w:rsidR="10155F31">
        <w:rPr>
          <w:rFonts w:ascii="Vic" w:hAnsi="Vic" w:eastAsia="Vic" w:cs="Vic"/>
          <w:noProof w:val="0"/>
          <w:color w:val="202020"/>
          <w:sz w:val="24"/>
          <w:szCs w:val="24"/>
          <w:lang w:val="en-GB"/>
        </w:rPr>
        <w:t>Talk to the school about how they</w:t>
      </w:r>
      <w:r w:rsidRPr="10155F31" w:rsidR="10155F31">
        <w:rPr>
          <w:rFonts w:ascii="Vic" w:hAnsi="Vic" w:eastAsia="Vic" w:cs="Vic"/>
          <w:noProof w:val="0"/>
          <w:color w:val="202020"/>
          <w:sz w:val="24"/>
          <w:szCs w:val="24"/>
          <w:lang w:val="en-GB"/>
        </w:rPr>
        <w:t xml:space="preserve"> can engage in their</w:t>
      </w:r>
      <w:r w:rsidRPr="10155F31" w:rsidR="10155F31">
        <w:rPr>
          <w:rFonts w:ascii="Vic" w:hAnsi="Vic" w:eastAsia="Vic" w:cs="Vic"/>
          <w:noProof w:val="0"/>
          <w:color w:val="202020"/>
          <w:sz w:val="24"/>
          <w:szCs w:val="24"/>
          <w:lang w:val="en-GB"/>
        </w:rPr>
        <w:t xml:space="preserve"> child’s learning and development</w:t>
      </w:r>
      <w:r w:rsidRPr="10155F31" w:rsidR="10155F31">
        <w:rPr>
          <w:rFonts w:ascii="Vic" w:hAnsi="Vic" w:eastAsia="Vic" w:cs="Vic"/>
          <w:noProof w:val="0"/>
          <w:color w:val="202020"/>
          <w:sz w:val="24"/>
          <w:szCs w:val="24"/>
          <w:lang w:val="en-GB"/>
        </w:rPr>
        <w:t>.</w:t>
      </w:r>
    </w:p>
    <w:p w:rsidR="10155F31" w:rsidP="10155F31" w:rsidRDefault="10155F31" w14:noSpellErr="1" w14:paraId="6290C2AA" w14:textId="2EA57995">
      <w:pPr>
        <w:pStyle w:val="ListParagraph"/>
        <w:numPr>
          <w:ilvl w:val="0"/>
          <w:numId w:val="18"/>
        </w:numPr>
        <w:rPr>
          <w:sz w:val="22"/>
          <w:szCs w:val="22"/>
        </w:rPr>
      </w:pPr>
      <w:r w:rsidRPr="10155F31" w:rsidR="10155F31">
        <w:rPr>
          <w:rFonts w:ascii="Vic" w:hAnsi="Vic" w:eastAsia="Vic" w:cs="Vic"/>
          <w:noProof w:val="0"/>
          <w:color w:val="202020"/>
          <w:sz w:val="24"/>
          <w:szCs w:val="24"/>
          <w:lang w:val="en-GB"/>
        </w:rPr>
        <w:t>Ask the school what time your child starts on the first day and where to take them (Victoria State Government, 2017).</w:t>
      </w:r>
    </w:p>
    <w:p w:rsidR="10155F31" w:rsidP="10155F31" w:rsidRDefault="10155F31" w14:paraId="37ECE36C" w14:textId="181F8A72">
      <w:pPr>
        <w:pStyle w:val="Normal"/>
      </w:pPr>
    </w:p>
    <w:p w:rsidR="69B6BCFF" w:rsidP="69B6BCFF" w:rsidRDefault="69B6BCFF" w14:paraId="2F65C2D9" w14:textId="00DBEDA9">
      <w:pPr>
        <w:spacing w:line="360" w:lineRule="auto"/>
        <w:rPr>
          <w:rFonts w:ascii="Arial" w:hAnsi="Arial" w:eastAsia="Arial" w:cs="Arial"/>
          <w:sz w:val="24"/>
          <w:szCs w:val="24"/>
        </w:rPr>
      </w:pPr>
    </w:p>
    <w:p w:rsidR="69B6BCFF" w:rsidP="69B6BCFF" w:rsidRDefault="69B6BCFF" w14:paraId="47F67E15" w14:textId="26FF5492">
      <w:pPr>
        <w:spacing w:line="360" w:lineRule="auto"/>
        <w:rPr>
          <w:rFonts w:ascii="Arial" w:hAnsi="Arial" w:eastAsia="Arial" w:cs="Arial"/>
          <w:sz w:val="24"/>
          <w:szCs w:val="24"/>
        </w:rPr>
      </w:pPr>
    </w:p>
    <w:p w:rsidR="69B6BCFF" w:rsidP="69B6BCFF" w:rsidRDefault="69B6BCFF" w14:paraId="36E1D6BB" w14:textId="797FBC64">
      <w:pPr>
        <w:spacing w:line="360" w:lineRule="auto"/>
        <w:rPr>
          <w:rFonts w:ascii="Arial" w:hAnsi="Arial" w:eastAsia="Arial" w:cs="Arial"/>
          <w:sz w:val="24"/>
          <w:szCs w:val="24"/>
        </w:rPr>
      </w:pPr>
    </w:p>
    <w:p w:rsidR="69B6BCFF" w:rsidP="69B6BCFF" w:rsidRDefault="69B6BCFF" w14:paraId="189128E5" w14:textId="48B58443">
      <w:pPr>
        <w:spacing w:line="360" w:lineRule="auto"/>
        <w:rPr>
          <w:rFonts w:ascii="Arial" w:hAnsi="Arial" w:eastAsia="Arial" w:cs="Arial"/>
          <w:sz w:val="24"/>
          <w:szCs w:val="24"/>
        </w:rPr>
      </w:pPr>
    </w:p>
    <w:p w:rsidR="69B6BCFF" w:rsidP="69B6BCFF" w:rsidRDefault="69B6BCFF" w14:paraId="4F7E3C09" w14:textId="36A83A1D">
      <w:pPr>
        <w:spacing w:line="360" w:lineRule="auto"/>
        <w:rPr>
          <w:rFonts w:ascii="Arial" w:hAnsi="Arial" w:eastAsia="Arial" w:cs="Arial"/>
          <w:sz w:val="24"/>
          <w:szCs w:val="24"/>
        </w:rPr>
      </w:pPr>
    </w:p>
    <w:p w:rsidR="69B6BCFF" w:rsidP="69B6BCFF" w:rsidRDefault="69B6BCFF" w14:paraId="4E753530" w14:textId="79A9F1CF">
      <w:pPr>
        <w:spacing w:line="360" w:lineRule="auto"/>
        <w:rPr>
          <w:rFonts w:ascii="Arial" w:hAnsi="Arial" w:eastAsia="Arial" w:cs="Arial"/>
          <w:sz w:val="24"/>
          <w:szCs w:val="24"/>
        </w:rPr>
      </w:pPr>
    </w:p>
    <w:p w:rsidR="69B6BCFF" w:rsidP="69B6BCFF" w:rsidRDefault="69B6BCFF" w14:paraId="249266C8" w14:textId="2BE633B9">
      <w:pPr>
        <w:spacing w:line="360" w:lineRule="auto"/>
        <w:rPr>
          <w:rFonts w:ascii="Arial" w:hAnsi="Arial" w:eastAsia="Arial" w:cs="Arial"/>
          <w:sz w:val="24"/>
          <w:szCs w:val="24"/>
        </w:rPr>
      </w:pPr>
    </w:p>
    <w:p w:rsidR="10155F31" w:rsidRDefault="10155F31" w14:paraId="521D427D" w14:textId="32308774">
      <w:r>
        <w:br w:type="page"/>
      </w:r>
    </w:p>
    <w:p w:rsidR="69B6BCFF" w:rsidP="56EBC4D3" w:rsidRDefault="56EBC4D3" w14:paraId="69F59C37" w14:textId="672FA94C">
      <w:pPr>
        <w:pStyle w:val="Heading1"/>
        <w:spacing w:line="360" w:lineRule="auto"/>
        <w:rPr>
          <w:rFonts w:ascii="Arial" w:hAnsi="Arial" w:eastAsia="Arial" w:cs="Arial"/>
          <w:sz w:val="24"/>
          <w:szCs w:val="24"/>
        </w:rPr>
      </w:pPr>
      <w:r w:rsidRPr="10155F31" w:rsidR="10155F31">
        <w:rPr>
          <w:rFonts w:ascii="Arial" w:hAnsi="Arial" w:eastAsia="Arial" w:cs="Arial"/>
          <w:b w:val="1"/>
          <w:bCs w:val="1"/>
          <w:color w:val="auto"/>
        </w:rPr>
        <w:t>Outcomes of Transition</w:t>
      </w:r>
    </w:p>
    <w:p w:rsidR="0531934C" w:rsidP="10155F31" w:rsidRDefault="0531934C" w14:paraId="6B0154CD" w14:noSpellErr="1" w14:textId="70B8225D">
      <w:pPr>
        <w:pStyle w:val="Normal"/>
        <w:rPr>
          <w:rFonts w:ascii="Arial" w:hAnsi="Arial" w:eastAsia="Arial" w:cs="Arial"/>
          <w:b w:val="0"/>
          <w:bCs w:val="0"/>
          <w:noProof w:val="0"/>
          <w:sz w:val="24"/>
          <w:szCs w:val="24"/>
          <w:lang w:val="en-GB"/>
        </w:rPr>
      </w:pPr>
      <w:r w:rsidRPr="10155F31" w:rsidR="10155F31">
        <w:rPr>
          <w:rFonts w:ascii="Arial" w:hAnsi="Arial" w:eastAsia="Arial" w:cs="Arial"/>
          <w:b w:val="0"/>
          <w:bCs w:val="0"/>
          <w:noProof w:val="0"/>
          <w:sz w:val="24"/>
          <w:szCs w:val="24"/>
          <w:lang w:val="en-GB"/>
        </w:rPr>
        <w:t xml:space="preserve">Parents/ carers and practitioners are the key providers of information when it comes to measuring the effectiveness of transition to school (Victoria </w:t>
      </w:r>
      <w:r w:rsidRPr="10155F31" w:rsidR="10155F31">
        <w:rPr>
          <w:rFonts w:ascii="Arial" w:hAnsi="Arial" w:eastAsia="Arial" w:cs="Arial"/>
          <w:b w:val="0"/>
          <w:bCs w:val="0"/>
          <w:noProof w:val="0"/>
          <w:sz w:val="24"/>
          <w:szCs w:val="24"/>
          <w:lang w:val="en-GB"/>
        </w:rPr>
        <w:t>University</w:t>
      </w:r>
      <w:r w:rsidRPr="10155F31" w:rsidR="10155F31">
        <w:rPr>
          <w:rFonts w:ascii="Arial" w:hAnsi="Arial" w:eastAsia="Arial" w:cs="Arial"/>
          <w:b w:val="0"/>
          <w:bCs w:val="0"/>
          <w:noProof w:val="0"/>
          <w:sz w:val="24"/>
          <w:szCs w:val="24"/>
          <w:lang w:val="en-GB"/>
        </w:rPr>
        <w:t xml:space="preserve"> Melbourne, 2012).  Dockett (2001) states that it would be of benefit for children to be consulted on their experiences of transition and the use of a learning journal would provide an opportunity to do so.</w:t>
      </w:r>
    </w:p>
    <w:p w:rsidR="10155F31" w:rsidP="10155F31" w:rsidRDefault="10155F31" w14:noSpellErr="1" w14:paraId="30173359" w14:textId="37253BC5">
      <w:pPr>
        <w:spacing w:line="360" w:lineRule="auto"/>
        <w:rPr>
          <w:rFonts w:ascii="ProximaNovaSemibold" w:hAnsi="ProximaNovaSemibold" w:eastAsia="ProximaNovaSemibold" w:cs="ProximaNovaSemibold"/>
          <w:color w:val="auto"/>
          <w:sz w:val="24"/>
          <w:szCs w:val="24"/>
        </w:rPr>
      </w:pPr>
      <w:r w:rsidRPr="10155F31" w:rsidR="10155F31">
        <w:rPr>
          <w:rFonts w:ascii="ProximaNovaSemibold" w:hAnsi="ProximaNovaSemibold" w:eastAsia="ProximaNovaSemibold" w:cs="ProximaNovaSemibold"/>
          <w:color w:val="auto"/>
          <w:sz w:val="24"/>
          <w:szCs w:val="24"/>
        </w:rPr>
        <w:t>The following are the outcomes of a p</w:t>
      </w:r>
      <w:r w:rsidRPr="10155F31" w:rsidR="10155F31">
        <w:rPr>
          <w:rFonts w:ascii="ProximaNovaSemibold" w:hAnsi="ProximaNovaSemibold" w:eastAsia="ProximaNovaSemibold" w:cs="ProximaNovaSemibold"/>
          <w:color w:val="auto"/>
          <w:sz w:val="24"/>
          <w:szCs w:val="24"/>
        </w:rPr>
        <w:t>ositive</w:t>
      </w:r>
      <w:r w:rsidRPr="10155F31" w:rsidR="10155F31">
        <w:rPr>
          <w:rFonts w:ascii="ProximaNovaSemibold" w:hAnsi="ProximaNovaSemibold" w:eastAsia="ProximaNovaSemibold" w:cs="ProximaNovaSemibold"/>
          <w:color w:val="auto"/>
          <w:sz w:val="24"/>
          <w:szCs w:val="24"/>
        </w:rPr>
        <w:t xml:space="preserve"> start to school</w:t>
      </w:r>
      <w:r w:rsidRPr="10155F31" w:rsidR="10155F31">
        <w:rPr>
          <w:rFonts w:ascii="ProximaNovaSemibold" w:hAnsi="ProximaNovaSemibold" w:eastAsia="ProximaNovaSemibold" w:cs="ProximaNovaSemibold"/>
          <w:color w:val="auto"/>
          <w:sz w:val="24"/>
          <w:szCs w:val="24"/>
        </w:rPr>
        <w:t xml:space="preserve"> for children:</w:t>
      </w:r>
    </w:p>
    <w:p w:rsidR="0531934C" w:rsidP="10155F31" w:rsidRDefault="0531934C" w14:paraId="7896117F" w14:noSpellErr="1" w14:textId="0CD6083D">
      <w:pPr>
        <w:pStyle w:val="ListParagraph"/>
        <w:numPr>
          <w:ilvl w:val="0"/>
          <w:numId w:val="18"/>
        </w:numPr>
        <w:spacing w:line="360" w:lineRule="auto"/>
        <w:ind w:left="375"/>
        <w:rPr>
          <w:color w:val="000000" w:themeColor="text1" w:themeTint="FF" w:themeShade="FF"/>
          <w:sz w:val="24"/>
          <w:szCs w:val="24"/>
        </w:rPr>
      </w:pPr>
      <w:r w:rsidRPr="10155F31" w:rsidR="10155F31">
        <w:rPr>
          <w:rFonts w:ascii="ProximaNovaRegular" w:hAnsi="ProximaNovaRegular" w:eastAsia="ProximaNovaRegular" w:cs="ProximaNovaRegular"/>
          <w:color w:val="auto"/>
          <w:sz w:val="24"/>
          <w:szCs w:val="24"/>
        </w:rPr>
        <w:t xml:space="preserve">feeling </w:t>
      </w:r>
      <w:r w:rsidRPr="10155F31" w:rsidR="10155F31">
        <w:rPr>
          <w:rFonts w:ascii="ProximaNovaRegular" w:hAnsi="ProximaNovaRegular" w:eastAsia="ProximaNovaRegular" w:cs="ProximaNovaRegular"/>
          <w:color w:val="auto"/>
          <w:sz w:val="24"/>
          <w:szCs w:val="24"/>
        </w:rPr>
        <w:t>safe, secure and supported in the school environment.</w:t>
      </w:r>
    </w:p>
    <w:p w:rsidR="0531934C" w:rsidP="10155F31" w:rsidRDefault="0531934C" w14:paraId="4A6F4224" w14:noSpellErr="1" w14:textId="393C0E2F">
      <w:pPr>
        <w:pStyle w:val="ListParagraph"/>
        <w:numPr>
          <w:ilvl w:val="0"/>
          <w:numId w:val="18"/>
        </w:numPr>
        <w:spacing w:line="360" w:lineRule="auto"/>
        <w:ind w:left="375"/>
        <w:rPr>
          <w:color w:val="000000" w:themeColor="text1" w:themeTint="FF" w:themeShade="FF"/>
          <w:sz w:val="24"/>
          <w:szCs w:val="24"/>
        </w:rPr>
      </w:pPr>
      <w:r w:rsidRPr="10155F31" w:rsidR="10155F31">
        <w:rPr>
          <w:rFonts w:ascii="ProximaNovaRegular" w:hAnsi="ProximaNovaRegular" w:eastAsia="ProximaNovaRegular" w:cs="ProximaNovaRegular"/>
          <w:color w:val="auto"/>
          <w:sz w:val="24"/>
          <w:szCs w:val="24"/>
        </w:rPr>
        <w:t>display social and emotional resilience in the school environment.</w:t>
      </w:r>
    </w:p>
    <w:p w:rsidR="0531934C" w:rsidP="10155F31" w:rsidRDefault="0531934C" w14:paraId="63D1548F" w14:noSpellErr="1" w14:textId="635F7924">
      <w:pPr>
        <w:pStyle w:val="ListParagraph"/>
        <w:numPr>
          <w:ilvl w:val="0"/>
          <w:numId w:val="18"/>
        </w:numPr>
        <w:spacing w:line="360" w:lineRule="auto"/>
        <w:ind w:left="375"/>
        <w:rPr>
          <w:color w:val="000000" w:themeColor="text1" w:themeTint="FF" w:themeShade="FF"/>
          <w:sz w:val="24"/>
          <w:szCs w:val="24"/>
        </w:rPr>
      </w:pPr>
      <w:r w:rsidRPr="10155F31" w:rsidR="10155F31">
        <w:rPr>
          <w:rFonts w:ascii="ProximaNovaRegular" w:hAnsi="ProximaNovaRegular" w:eastAsia="ProximaNovaRegular" w:cs="ProximaNovaRegular"/>
          <w:color w:val="auto"/>
          <w:sz w:val="24"/>
          <w:szCs w:val="24"/>
        </w:rPr>
        <w:t>f</w:t>
      </w:r>
      <w:r w:rsidRPr="10155F31" w:rsidR="10155F31">
        <w:rPr>
          <w:rFonts w:ascii="ProximaNovaRegular" w:hAnsi="ProximaNovaRegular" w:eastAsia="ProximaNovaRegular" w:cs="ProximaNovaRegular"/>
          <w:color w:val="auto"/>
          <w:sz w:val="24"/>
          <w:szCs w:val="24"/>
        </w:rPr>
        <w:t>eel</w:t>
      </w:r>
      <w:r w:rsidRPr="10155F31" w:rsidR="10155F31">
        <w:rPr>
          <w:rFonts w:ascii="ProximaNovaRegular" w:hAnsi="ProximaNovaRegular" w:eastAsia="ProximaNovaRegular" w:cs="ProximaNovaRegular"/>
          <w:color w:val="auto"/>
          <w:sz w:val="24"/>
          <w:szCs w:val="24"/>
        </w:rPr>
        <w:t>ing</w:t>
      </w:r>
      <w:r w:rsidRPr="10155F31" w:rsidR="10155F31">
        <w:rPr>
          <w:rFonts w:ascii="ProximaNovaRegular" w:hAnsi="ProximaNovaRegular" w:eastAsia="ProximaNovaRegular" w:cs="ProximaNovaRegular"/>
          <w:color w:val="auto"/>
          <w:sz w:val="24"/>
          <w:szCs w:val="24"/>
        </w:rPr>
        <w:t xml:space="preserve"> a sense of belonging to the school community.</w:t>
      </w:r>
    </w:p>
    <w:p w:rsidR="0531934C" w:rsidP="10155F31" w:rsidRDefault="0531934C" w14:paraId="6CF3E0C1" w14:noSpellErr="1" w14:textId="656C572A">
      <w:pPr>
        <w:pStyle w:val="ListParagraph"/>
        <w:numPr>
          <w:ilvl w:val="0"/>
          <w:numId w:val="18"/>
        </w:numPr>
        <w:spacing w:line="360" w:lineRule="auto"/>
        <w:ind w:left="375"/>
        <w:rPr>
          <w:color w:val="000000" w:themeColor="text1" w:themeTint="FF" w:themeShade="FF"/>
          <w:sz w:val="24"/>
          <w:szCs w:val="24"/>
        </w:rPr>
      </w:pPr>
      <w:r w:rsidRPr="10155F31" w:rsidR="10155F31">
        <w:rPr>
          <w:rFonts w:ascii="ProximaNovaRegular" w:hAnsi="ProximaNovaRegular" w:eastAsia="ProximaNovaRegular" w:cs="ProximaNovaRegular"/>
          <w:color w:val="auto"/>
          <w:sz w:val="24"/>
          <w:szCs w:val="24"/>
        </w:rPr>
        <w:t>H</w:t>
      </w:r>
      <w:r w:rsidRPr="10155F31" w:rsidR="10155F31">
        <w:rPr>
          <w:rFonts w:ascii="ProximaNovaRegular" w:hAnsi="ProximaNovaRegular" w:eastAsia="ProximaNovaRegular" w:cs="ProximaNovaRegular"/>
          <w:color w:val="auto"/>
          <w:sz w:val="24"/>
          <w:szCs w:val="24"/>
        </w:rPr>
        <w:t>av</w:t>
      </w:r>
      <w:r w:rsidRPr="10155F31" w:rsidR="10155F31">
        <w:rPr>
          <w:rFonts w:ascii="ProximaNovaRegular" w:hAnsi="ProximaNovaRegular" w:eastAsia="ProximaNovaRegular" w:cs="ProximaNovaRegular"/>
          <w:color w:val="auto"/>
          <w:sz w:val="24"/>
          <w:szCs w:val="24"/>
        </w:rPr>
        <w:t>ing</w:t>
      </w:r>
      <w:r w:rsidRPr="10155F31" w:rsidR="10155F31">
        <w:rPr>
          <w:rFonts w:ascii="ProximaNovaRegular" w:hAnsi="ProximaNovaRegular" w:eastAsia="ProximaNovaRegular" w:cs="ProximaNovaRegular"/>
          <w:color w:val="auto"/>
          <w:sz w:val="24"/>
          <w:szCs w:val="24"/>
        </w:rPr>
        <w:t xml:space="preserve"> positive relationships with educators and other children.</w:t>
      </w:r>
    </w:p>
    <w:p w:rsidR="0531934C" w:rsidP="10155F31" w:rsidRDefault="0531934C" w14:paraId="425F94AA" w14:noSpellErr="1" w14:textId="0BB3A1B2">
      <w:pPr>
        <w:pStyle w:val="ListParagraph"/>
        <w:numPr>
          <w:ilvl w:val="0"/>
          <w:numId w:val="18"/>
        </w:numPr>
        <w:spacing w:line="360" w:lineRule="auto"/>
        <w:ind w:left="375"/>
        <w:rPr>
          <w:color w:val="000000" w:themeColor="text1" w:themeTint="FF" w:themeShade="FF"/>
          <w:sz w:val="24"/>
          <w:szCs w:val="24"/>
        </w:rPr>
      </w:pPr>
      <w:r w:rsidRPr="10155F31" w:rsidR="10155F31">
        <w:rPr>
          <w:rFonts w:ascii="ProximaNovaRegular" w:hAnsi="ProximaNovaRegular" w:eastAsia="ProximaNovaRegular" w:cs="ProximaNovaRegular"/>
          <w:color w:val="auto"/>
          <w:sz w:val="24"/>
          <w:szCs w:val="24"/>
        </w:rPr>
        <w:t>F</w:t>
      </w:r>
      <w:r w:rsidRPr="10155F31" w:rsidR="10155F31">
        <w:rPr>
          <w:rFonts w:ascii="ProximaNovaRegular" w:hAnsi="ProximaNovaRegular" w:eastAsia="ProximaNovaRegular" w:cs="ProximaNovaRegular"/>
          <w:color w:val="auto"/>
          <w:sz w:val="24"/>
          <w:szCs w:val="24"/>
        </w:rPr>
        <w:t>eel</w:t>
      </w:r>
      <w:r w:rsidRPr="10155F31" w:rsidR="10155F31">
        <w:rPr>
          <w:rFonts w:ascii="ProximaNovaRegular" w:hAnsi="ProximaNovaRegular" w:eastAsia="ProximaNovaRegular" w:cs="ProximaNovaRegular"/>
          <w:color w:val="auto"/>
          <w:sz w:val="24"/>
          <w:szCs w:val="24"/>
        </w:rPr>
        <w:t>ing</w:t>
      </w:r>
      <w:r w:rsidRPr="10155F31" w:rsidR="10155F31">
        <w:rPr>
          <w:rFonts w:ascii="ProximaNovaRegular" w:hAnsi="ProximaNovaRegular" w:eastAsia="ProximaNovaRegular" w:cs="ProximaNovaRegular"/>
          <w:color w:val="auto"/>
          <w:sz w:val="24"/>
          <w:szCs w:val="24"/>
        </w:rPr>
        <w:t xml:space="preserve"> positive about themselves as learners.</w:t>
      </w:r>
    </w:p>
    <w:p w:rsidR="0531934C" w:rsidP="10155F31" w:rsidRDefault="0531934C" w14:paraId="4EFE3462" w14:noSpellErr="1" w14:textId="08BA09E9">
      <w:pPr>
        <w:pStyle w:val="ListParagraph"/>
        <w:numPr>
          <w:ilvl w:val="0"/>
          <w:numId w:val="18"/>
        </w:numPr>
        <w:spacing w:line="360" w:lineRule="auto"/>
        <w:ind w:left="375"/>
        <w:rPr>
          <w:color w:val="000000" w:themeColor="text1" w:themeTint="FF" w:themeShade="FF"/>
          <w:sz w:val="24"/>
          <w:szCs w:val="24"/>
        </w:rPr>
      </w:pPr>
      <w:r w:rsidRPr="10155F31" w:rsidR="10155F31">
        <w:rPr>
          <w:rFonts w:ascii="ProximaNovaRegular" w:hAnsi="ProximaNovaRegular" w:eastAsia="ProximaNovaRegular" w:cs="ProximaNovaRegular"/>
          <w:color w:val="auto"/>
          <w:sz w:val="24"/>
          <w:szCs w:val="24"/>
        </w:rPr>
        <w:t>D</w:t>
      </w:r>
      <w:r w:rsidRPr="10155F31" w:rsidR="10155F31">
        <w:rPr>
          <w:rFonts w:ascii="ProximaNovaRegular" w:hAnsi="ProximaNovaRegular" w:eastAsia="ProximaNovaRegular" w:cs="ProximaNovaRegular"/>
          <w:color w:val="auto"/>
          <w:sz w:val="24"/>
          <w:szCs w:val="24"/>
        </w:rPr>
        <w:t>isplay</w:t>
      </w:r>
      <w:r w:rsidRPr="10155F31" w:rsidR="10155F31">
        <w:rPr>
          <w:rFonts w:ascii="ProximaNovaRegular" w:hAnsi="ProximaNovaRegular" w:eastAsia="ProximaNovaRegular" w:cs="ProximaNovaRegular"/>
          <w:color w:val="auto"/>
          <w:sz w:val="24"/>
          <w:szCs w:val="24"/>
        </w:rPr>
        <w:t xml:space="preserve">ing </w:t>
      </w:r>
      <w:r w:rsidRPr="10155F31" w:rsidR="10155F31">
        <w:rPr>
          <w:rFonts w:ascii="ProximaNovaRegular" w:hAnsi="ProximaNovaRegular" w:eastAsia="ProximaNovaRegular" w:cs="ProximaNovaRegular"/>
          <w:color w:val="auto"/>
          <w:sz w:val="24"/>
          <w:szCs w:val="24"/>
        </w:rPr>
        <w:t>a keen</w:t>
      </w:r>
      <w:r w:rsidRPr="10155F31" w:rsidR="10155F31">
        <w:rPr>
          <w:rFonts w:ascii="ProximaNovaRegular" w:hAnsi="ProximaNovaRegular" w:eastAsia="ProximaNovaRegular" w:cs="ProximaNovaRegular"/>
          <w:color w:val="auto"/>
          <w:sz w:val="24"/>
          <w:szCs w:val="24"/>
        </w:rPr>
        <w:t xml:space="preserve"> disposition</w:t>
      </w:r>
      <w:r w:rsidRPr="10155F31" w:rsidR="10155F31">
        <w:rPr>
          <w:rFonts w:ascii="ProximaNovaRegular" w:hAnsi="ProximaNovaRegular" w:eastAsia="ProximaNovaRegular" w:cs="ProximaNovaRegular"/>
          <w:color w:val="auto"/>
          <w:sz w:val="24"/>
          <w:szCs w:val="24"/>
        </w:rPr>
        <w:t xml:space="preserve"> for learning.</w:t>
      </w:r>
    </w:p>
    <w:p w:rsidR="0531934C" w:rsidP="10155F31" w:rsidRDefault="0531934C" w14:paraId="521F405F" w14:textId="4180A115" w14:noSpellErr="1">
      <w:pPr>
        <w:pStyle w:val="ListParagraph"/>
        <w:numPr>
          <w:ilvl w:val="0"/>
          <w:numId w:val="18"/>
        </w:numPr>
        <w:spacing w:line="360" w:lineRule="auto"/>
        <w:ind w:left="375"/>
        <w:rPr>
          <w:color w:val="000000" w:themeColor="text1" w:themeTint="FF" w:themeShade="FF"/>
          <w:sz w:val="24"/>
          <w:szCs w:val="24"/>
        </w:rPr>
      </w:pPr>
      <w:r w:rsidRPr="10155F31" w:rsidR="10155F31">
        <w:rPr>
          <w:rFonts w:ascii="ProximaNovaRegular" w:hAnsi="ProximaNovaRegular" w:eastAsia="ProximaNovaRegular" w:cs="ProximaNovaRegular"/>
          <w:color w:val="auto"/>
          <w:sz w:val="24"/>
          <w:szCs w:val="24"/>
        </w:rPr>
        <w:t>Families are involved with the school.</w:t>
      </w:r>
    </w:p>
    <w:p w:rsidR="0531934C" w:rsidP="10155F31" w:rsidRDefault="0531934C" w14:paraId="76B1C744" w14:noSpellErr="1" w14:textId="3696D602">
      <w:pPr>
        <w:pStyle w:val="ListParagraph"/>
        <w:numPr>
          <w:ilvl w:val="0"/>
          <w:numId w:val="18"/>
        </w:numPr>
        <w:spacing w:line="360" w:lineRule="auto"/>
        <w:ind w:left="375"/>
        <w:rPr>
          <w:color w:val="000000" w:themeColor="text1" w:themeTint="FF" w:themeShade="FF"/>
          <w:sz w:val="24"/>
          <w:szCs w:val="24"/>
        </w:rPr>
      </w:pPr>
      <w:r w:rsidRPr="10155F31" w:rsidR="10155F31">
        <w:rPr>
          <w:rFonts w:ascii="ProximaNovaRegular" w:hAnsi="ProximaNovaRegular" w:eastAsia="ProximaNovaRegular" w:cs="ProximaNovaRegular"/>
          <w:color w:val="auto"/>
          <w:sz w:val="24"/>
          <w:szCs w:val="24"/>
        </w:rPr>
        <w:t>Relationships between families and the school are respectful</w:t>
      </w:r>
      <w:r w:rsidRPr="10155F31" w:rsidR="10155F31">
        <w:rPr>
          <w:rFonts w:ascii="ProximaNovaRegular" w:hAnsi="ProximaNovaRegular" w:eastAsia="ProximaNovaRegular" w:cs="ProximaNovaRegular"/>
          <w:color w:val="auto"/>
          <w:sz w:val="24"/>
          <w:szCs w:val="24"/>
        </w:rPr>
        <w:t xml:space="preserve"> and responsive.</w:t>
      </w:r>
    </w:p>
    <w:p w:rsidR="0531934C" w:rsidP="10155F31" w:rsidRDefault="0531934C" w14:paraId="0CA0B0DF" w14:noSpellErr="1" w14:textId="7D5DFB06">
      <w:pPr>
        <w:pStyle w:val="ListParagraph"/>
        <w:numPr>
          <w:ilvl w:val="0"/>
          <w:numId w:val="18"/>
        </w:numPr>
        <w:spacing w:line="360" w:lineRule="auto"/>
        <w:ind w:left="375"/>
        <w:rPr>
          <w:color w:val="000000" w:themeColor="text1" w:themeTint="FF" w:themeShade="FF"/>
          <w:sz w:val="24"/>
          <w:szCs w:val="24"/>
        </w:rPr>
      </w:pPr>
      <w:r w:rsidRPr="10155F31" w:rsidR="10155F31">
        <w:rPr>
          <w:rFonts w:ascii="ProximaNovaRegular" w:hAnsi="ProximaNovaRegular" w:eastAsia="ProximaNovaRegular" w:cs="ProximaNovaRegular"/>
          <w:color w:val="auto"/>
          <w:sz w:val="24"/>
          <w:szCs w:val="24"/>
        </w:rPr>
        <w:t>Practitioner</w:t>
      </w:r>
      <w:r w:rsidRPr="10155F31" w:rsidR="10155F31">
        <w:rPr>
          <w:rFonts w:ascii="ProximaNovaRegular" w:hAnsi="ProximaNovaRegular" w:eastAsia="ProximaNovaRegular" w:cs="ProximaNovaRegular"/>
          <w:color w:val="auto"/>
          <w:sz w:val="24"/>
          <w:szCs w:val="24"/>
        </w:rPr>
        <w:t xml:space="preserve">s </w:t>
      </w:r>
      <w:r w:rsidRPr="10155F31" w:rsidR="10155F31">
        <w:rPr>
          <w:rFonts w:ascii="ProximaNovaRegular" w:hAnsi="ProximaNovaRegular" w:eastAsia="ProximaNovaRegular" w:cs="ProximaNovaRegular"/>
          <w:color w:val="auto"/>
          <w:sz w:val="24"/>
          <w:szCs w:val="24"/>
        </w:rPr>
        <w:t>h</w:t>
      </w:r>
      <w:r w:rsidRPr="10155F31" w:rsidR="10155F31">
        <w:rPr>
          <w:rFonts w:ascii="ProximaNovaRegular" w:hAnsi="ProximaNovaRegular" w:eastAsia="ProximaNovaRegular" w:cs="ProximaNovaRegular"/>
          <w:color w:val="auto"/>
          <w:sz w:val="24"/>
          <w:szCs w:val="24"/>
        </w:rPr>
        <w:t>a</w:t>
      </w:r>
      <w:r w:rsidRPr="10155F31" w:rsidR="10155F31">
        <w:rPr>
          <w:rFonts w:ascii="ProximaNovaRegular" w:hAnsi="ProximaNovaRegular" w:eastAsia="ProximaNovaRegular" w:cs="ProximaNovaRegular"/>
          <w:color w:val="auto"/>
          <w:sz w:val="24"/>
          <w:szCs w:val="24"/>
        </w:rPr>
        <w:t>ve confidently</w:t>
      </w:r>
      <w:r w:rsidRPr="10155F31" w:rsidR="10155F31">
        <w:rPr>
          <w:rFonts w:ascii="ProximaNovaRegular" w:hAnsi="ProximaNovaRegular" w:eastAsia="ProximaNovaRegular" w:cs="ProximaNovaRegular"/>
          <w:color w:val="auto"/>
          <w:sz w:val="24"/>
          <w:szCs w:val="24"/>
        </w:rPr>
        <w:t xml:space="preserve"> prepared and</w:t>
      </w:r>
      <w:r w:rsidRPr="10155F31" w:rsidR="10155F31">
        <w:rPr>
          <w:rFonts w:ascii="ProximaNovaRegular" w:hAnsi="ProximaNovaRegular" w:eastAsia="ProximaNovaRegular" w:cs="ProximaNovaRegular"/>
          <w:color w:val="auto"/>
          <w:sz w:val="24"/>
          <w:szCs w:val="24"/>
        </w:rPr>
        <w:t xml:space="preserve"> plan</w:t>
      </w:r>
      <w:r w:rsidRPr="10155F31" w:rsidR="10155F31">
        <w:rPr>
          <w:rFonts w:ascii="ProximaNovaRegular" w:hAnsi="ProximaNovaRegular" w:eastAsia="ProximaNovaRegular" w:cs="ProximaNovaRegular"/>
          <w:color w:val="auto"/>
          <w:sz w:val="24"/>
          <w:szCs w:val="24"/>
        </w:rPr>
        <w:t>ned</w:t>
      </w:r>
      <w:r w:rsidRPr="10155F31" w:rsidR="10155F31">
        <w:rPr>
          <w:rFonts w:ascii="ProximaNovaRegular" w:hAnsi="ProximaNovaRegular" w:eastAsia="ProximaNovaRegular" w:cs="ProximaNovaRegular"/>
          <w:color w:val="auto"/>
          <w:sz w:val="24"/>
          <w:szCs w:val="24"/>
        </w:rPr>
        <w:t xml:space="preserve"> approp</w:t>
      </w:r>
      <w:r w:rsidRPr="10155F31" w:rsidR="10155F31">
        <w:rPr>
          <w:rFonts w:ascii="ProximaNovaRegular" w:hAnsi="ProximaNovaRegular" w:eastAsia="ProximaNovaRegular" w:cs="ProximaNovaRegular"/>
          <w:color w:val="auto"/>
          <w:sz w:val="24"/>
          <w:szCs w:val="24"/>
        </w:rPr>
        <w:t xml:space="preserve">riately </w:t>
      </w:r>
      <w:r w:rsidRPr="10155F31" w:rsidR="10155F31">
        <w:rPr>
          <w:rFonts w:ascii="ProximaNovaRegular" w:hAnsi="ProximaNovaRegular" w:eastAsia="ProximaNovaRegular" w:cs="ProximaNovaRegular"/>
          <w:color w:val="auto"/>
          <w:sz w:val="24"/>
          <w:szCs w:val="24"/>
        </w:rPr>
        <w:t>for</w:t>
      </w:r>
      <w:r w:rsidRPr="10155F31" w:rsidR="10155F31">
        <w:rPr>
          <w:rFonts w:ascii="ProximaNovaRegular" w:hAnsi="ProximaNovaRegular" w:eastAsia="ProximaNovaRegular" w:cs="ProximaNovaRegular"/>
          <w:color w:val="auto"/>
          <w:sz w:val="24"/>
          <w:szCs w:val="24"/>
        </w:rPr>
        <w:t xml:space="preserve"> </w:t>
      </w:r>
      <w:r w:rsidRPr="10155F31" w:rsidR="10155F31">
        <w:rPr>
          <w:rFonts w:ascii="ProximaNovaRegular" w:hAnsi="ProximaNovaRegular" w:eastAsia="ProximaNovaRegular" w:cs="ProximaNovaRegular"/>
          <w:color w:val="auto"/>
          <w:sz w:val="24"/>
          <w:szCs w:val="24"/>
        </w:rPr>
        <w:t>child</w:t>
      </w:r>
      <w:r w:rsidRPr="10155F31" w:rsidR="10155F31">
        <w:rPr>
          <w:rFonts w:ascii="ProximaNovaRegular" w:hAnsi="ProximaNovaRegular" w:eastAsia="ProximaNovaRegular" w:cs="ProximaNovaRegular"/>
          <w:color w:val="auto"/>
          <w:sz w:val="24"/>
          <w:szCs w:val="24"/>
        </w:rPr>
        <w:t>ren</w:t>
      </w:r>
      <w:r w:rsidRPr="10155F31" w:rsidR="10155F31">
        <w:rPr>
          <w:rFonts w:ascii="ProximaNovaRegular" w:hAnsi="ProximaNovaRegular" w:eastAsia="ProximaNovaRegular" w:cs="ProximaNovaRegular"/>
          <w:color w:val="auto"/>
          <w:sz w:val="24"/>
          <w:szCs w:val="24"/>
        </w:rPr>
        <w:t xml:space="preserve"> starting school.</w:t>
      </w:r>
      <w:r w:rsidRPr="10155F31" w:rsidR="10155F31">
        <w:rPr>
          <w:rFonts w:ascii="ProximaNovaRegular" w:hAnsi="ProximaNovaRegular" w:eastAsia="ProximaNovaRegular" w:cs="ProximaNovaRegular"/>
          <w:color w:val="auto"/>
          <w:sz w:val="24"/>
          <w:szCs w:val="24"/>
        </w:rPr>
        <w:t xml:space="preserve"> (Nolan et al</w:t>
      </w:r>
      <w:r w:rsidRPr="10155F31" w:rsidR="10155F31">
        <w:rPr>
          <w:rFonts w:ascii="ProximaNovaRegular" w:hAnsi="ProximaNovaRegular" w:eastAsia="ProximaNovaRegular" w:cs="ProximaNovaRegular"/>
          <w:color w:val="auto"/>
          <w:sz w:val="24"/>
          <w:szCs w:val="24"/>
        </w:rPr>
        <w:t>, 2009)</w:t>
      </w:r>
    </w:p>
    <w:p w:rsidR="0531934C" w:rsidP="0531934C" w:rsidRDefault="0531934C" w14:paraId="310A7E7A" w14:noSpellErr="1" w14:textId="4E942150">
      <w:r w:rsidRPr="10155F31" w:rsidR="10155F31">
        <w:rPr>
          <w:rFonts w:ascii="Arial" w:hAnsi="Arial" w:eastAsia="Arial" w:cs="Arial"/>
          <w:sz w:val="24"/>
          <w:szCs w:val="24"/>
        </w:rPr>
        <w:t>Children who experience difficulty in the transition to school may:</w:t>
      </w:r>
    </w:p>
    <w:p w:rsidR="10155F31" w:rsidP="10155F31" w:rsidRDefault="10155F31" w14:noSpellErr="1" w14:paraId="453D0933" w14:textId="4A4EB777">
      <w:pPr>
        <w:pStyle w:val="ListParagraph"/>
        <w:numPr>
          <w:ilvl w:val="0"/>
          <w:numId w:val="19"/>
        </w:numPr>
        <w:rPr>
          <w:sz w:val="24"/>
          <w:szCs w:val="24"/>
        </w:rPr>
      </w:pPr>
      <w:r w:rsidRPr="10155F31" w:rsidR="10155F31">
        <w:rPr>
          <w:rFonts w:ascii="Arial" w:hAnsi="Arial" w:eastAsia="Arial" w:cs="Arial"/>
          <w:sz w:val="24"/>
          <w:szCs w:val="24"/>
        </w:rPr>
        <w:t>C</w:t>
      </w:r>
      <w:r w:rsidRPr="10155F31" w:rsidR="10155F31">
        <w:rPr>
          <w:rFonts w:ascii="Arial" w:hAnsi="Arial" w:eastAsia="Arial" w:cs="Arial"/>
          <w:sz w:val="24"/>
          <w:szCs w:val="24"/>
        </w:rPr>
        <w:t>omplain of feeling or being sick</w:t>
      </w:r>
    </w:p>
    <w:p w:rsidR="10155F31" w:rsidP="10155F31" w:rsidRDefault="10155F31" w14:noSpellErr="1" w14:paraId="7F1C84C3" w14:textId="1B187827">
      <w:pPr>
        <w:pStyle w:val="ListParagraph"/>
        <w:numPr>
          <w:ilvl w:val="0"/>
          <w:numId w:val="19"/>
        </w:numPr>
        <w:rPr>
          <w:sz w:val="24"/>
          <w:szCs w:val="24"/>
        </w:rPr>
      </w:pPr>
      <w:r w:rsidRPr="10155F31" w:rsidR="10155F31">
        <w:rPr>
          <w:rFonts w:ascii="Arial" w:hAnsi="Arial" w:eastAsia="Arial" w:cs="Arial"/>
          <w:sz w:val="24"/>
          <w:szCs w:val="24"/>
        </w:rPr>
        <w:t>Have increased worries, fears or cry</w:t>
      </w:r>
    </w:p>
    <w:p w:rsidR="10155F31" w:rsidP="10155F31" w:rsidRDefault="10155F31" w14:noSpellErr="1" w14:paraId="15262E23" w14:textId="02CA1A03">
      <w:pPr>
        <w:pStyle w:val="ListParagraph"/>
        <w:numPr>
          <w:ilvl w:val="0"/>
          <w:numId w:val="19"/>
        </w:numPr>
        <w:rPr>
          <w:sz w:val="24"/>
          <w:szCs w:val="24"/>
        </w:rPr>
      </w:pPr>
      <w:r w:rsidRPr="10155F31" w:rsidR="10155F31">
        <w:rPr>
          <w:rFonts w:ascii="Arial" w:hAnsi="Arial" w:eastAsia="Arial" w:cs="Arial"/>
          <w:sz w:val="24"/>
          <w:szCs w:val="24"/>
        </w:rPr>
        <w:t>B</w:t>
      </w:r>
      <w:r w:rsidRPr="10155F31" w:rsidR="10155F31">
        <w:rPr>
          <w:rFonts w:ascii="Arial" w:hAnsi="Arial" w:eastAsia="Arial" w:cs="Arial"/>
          <w:sz w:val="24"/>
          <w:szCs w:val="24"/>
        </w:rPr>
        <w:t>e aggressive, angry or have temper tantrums</w:t>
      </w:r>
    </w:p>
    <w:p w:rsidR="10155F31" w:rsidP="10155F31" w:rsidRDefault="10155F31" w14:paraId="013EB059" w14:textId="6809B7DF">
      <w:pPr>
        <w:pStyle w:val="ListParagraph"/>
        <w:numPr>
          <w:ilvl w:val="0"/>
          <w:numId w:val="19"/>
        </w:numPr>
        <w:rPr>
          <w:sz w:val="24"/>
          <w:szCs w:val="24"/>
        </w:rPr>
      </w:pPr>
      <w:r w:rsidRPr="10155F31" w:rsidR="10155F31">
        <w:rPr>
          <w:rFonts w:ascii="Arial" w:hAnsi="Arial" w:eastAsia="Arial" w:cs="Arial"/>
          <w:sz w:val="24"/>
          <w:szCs w:val="24"/>
        </w:rPr>
        <w:t>B</w:t>
      </w:r>
      <w:r w:rsidRPr="10155F31" w:rsidR="10155F31">
        <w:rPr>
          <w:rFonts w:ascii="Arial" w:hAnsi="Arial" w:eastAsia="Arial" w:cs="Arial"/>
          <w:sz w:val="24"/>
          <w:szCs w:val="24"/>
        </w:rPr>
        <w:t xml:space="preserve">e verbally negative </w:t>
      </w:r>
      <w:r w:rsidRPr="10155F31" w:rsidR="10155F31">
        <w:rPr>
          <w:rFonts w:ascii="Arial" w:hAnsi="Arial" w:eastAsia="Arial" w:cs="Arial"/>
          <w:sz w:val="24"/>
          <w:szCs w:val="24"/>
        </w:rPr>
        <w:t>about school (</w:t>
      </w:r>
      <w:proofErr w:type="spellStart"/>
      <w:r w:rsidRPr="10155F31" w:rsidR="10155F31">
        <w:rPr>
          <w:rFonts w:ascii="Arial" w:hAnsi="Arial" w:eastAsia="Arial" w:cs="Arial"/>
          <w:sz w:val="24"/>
          <w:szCs w:val="24"/>
        </w:rPr>
        <w:t>Giallo</w:t>
      </w:r>
      <w:proofErr w:type="spellEnd"/>
      <w:r w:rsidRPr="10155F31" w:rsidR="10155F31">
        <w:rPr>
          <w:rFonts w:ascii="Arial" w:hAnsi="Arial" w:eastAsia="Arial" w:cs="Arial"/>
          <w:sz w:val="24"/>
          <w:szCs w:val="24"/>
        </w:rPr>
        <w:t xml:space="preserve"> et al, 2010)</w:t>
      </w:r>
    </w:p>
    <w:p w:rsidR="10155F31" w:rsidRDefault="10155F31" w14:paraId="76323718" w14:textId="258D6341">
      <w:r>
        <w:br w:type="page"/>
      </w:r>
    </w:p>
    <w:p w:rsidR="10155F31" w:rsidP="10155F31" w:rsidRDefault="10155F31" w14:noSpellErr="1" w14:paraId="7CD33D5A" w14:textId="7B87FC7C">
      <w:pPr>
        <w:pStyle w:val="Heading1"/>
      </w:pPr>
      <w:r w:rsidRPr="10155F31" w:rsidR="10155F31">
        <w:rPr>
          <w:rFonts w:ascii="Arial" w:hAnsi="Arial" w:eastAsia="Arial" w:cs="Arial"/>
          <w:b w:val="1"/>
          <w:bCs w:val="1"/>
          <w:color w:val="auto"/>
        </w:rPr>
        <w:t>Conclusion and Key Messages</w:t>
      </w:r>
    </w:p>
    <w:p w:rsidR="10155F31" w:rsidP="10155F31" w:rsidRDefault="10155F31" w14:paraId="561E5B1E" w14:textId="78E09E05">
      <w:pPr>
        <w:pStyle w:val="Normal"/>
      </w:pPr>
    </w:p>
    <w:p w:rsidR="10155F31" w:rsidP="10155F31" w:rsidRDefault="10155F31" w14:noSpellErr="1" w14:paraId="0CF9BF70" w14:textId="4EDF35FC">
      <w:pPr>
        <w:pStyle w:val="Normal"/>
        <w:bidi w:val="0"/>
        <w:spacing w:before="0" w:beforeAutospacing="off" w:after="160" w:afterAutospacing="off" w:line="360" w:lineRule="auto"/>
        <w:ind w:left="0" w:right="0"/>
        <w:jc w:val="left"/>
        <w:rPr>
          <w:rFonts w:ascii="Arial" w:hAnsi="Arial" w:eastAsia="Arial" w:cs="Arial"/>
          <w:b w:val="0"/>
          <w:bCs w:val="0"/>
          <w:color w:val="auto"/>
          <w:sz w:val="24"/>
          <w:szCs w:val="24"/>
        </w:rPr>
      </w:pPr>
      <w:r w:rsidRPr="10155F31" w:rsidR="10155F31">
        <w:rPr>
          <w:rFonts w:ascii="Arial" w:hAnsi="Arial" w:eastAsia="Arial" w:cs="Arial"/>
          <w:b w:val="0"/>
          <w:bCs w:val="0"/>
          <w:color w:val="auto"/>
          <w:sz w:val="24"/>
          <w:szCs w:val="24"/>
        </w:rPr>
        <w:t>The transition to primary school is central to a child's development and well-being.  the way in which it is handled has</w:t>
      </w:r>
      <w:r w:rsidRPr="10155F31" w:rsidR="10155F31">
        <w:rPr>
          <w:rFonts w:ascii="Arial" w:hAnsi="Arial" w:eastAsia="Arial" w:cs="Arial"/>
          <w:b w:val="0"/>
          <w:bCs w:val="0"/>
          <w:color w:val="auto"/>
          <w:sz w:val="24"/>
          <w:szCs w:val="24"/>
        </w:rPr>
        <w:t xml:space="preserve"> </w:t>
      </w:r>
      <w:r w:rsidRPr="10155F31" w:rsidR="10155F31">
        <w:rPr>
          <w:rFonts w:ascii="Arial" w:hAnsi="Arial" w:eastAsia="Arial" w:cs="Arial"/>
          <w:b w:val="0"/>
          <w:bCs w:val="0"/>
          <w:color w:val="auto"/>
          <w:sz w:val="24"/>
          <w:szCs w:val="24"/>
        </w:rPr>
        <w:t xml:space="preserve">significant </w:t>
      </w:r>
      <w:r w:rsidRPr="10155F31" w:rsidR="10155F31">
        <w:rPr>
          <w:rFonts w:ascii="Arial" w:hAnsi="Arial" w:eastAsia="Arial" w:cs="Arial"/>
          <w:b w:val="0"/>
          <w:bCs w:val="0"/>
          <w:color w:val="auto"/>
          <w:sz w:val="24"/>
          <w:szCs w:val="24"/>
        </w:rPr>
        <w:t>long-</w:t>
      </w:r>
      <w:r w:rsidRPr="10155F31" w:rsidR="10155F31">
        <w:rPr>
          <w:rFonts w:ascii="Arial" w:hAnsi="Arial" w:eastAsia="Arial" w:cs="Arial"/>
          <w:b w:val="0"/>
          <w:bCs w:val="0"/>
          <w:color w:val="auto"/>
          <w:sz w:val="24"/>
          <w:szCs w:val="24"/>
        </w:rPr>
        <w:t>term</w:t>
      </w:r>
      <w:r w:rsidRPr="10155F31" w:rsidR="10155F31">
        <w:rPr>
          <w:rFonts w:ascii="Arial" w:hAnsi="Arial" w:eastAsia="Arial" w:cs="Arial"/>
          <w:b w:val="0"/>
          <w:bCs w:val="0"/>
          <w:color w:val="auto"/>
          <w:sz w:val="24"/>
          <w:szCs w:val="24"/>
        </w:rPr>
        <w:t xml:space="preserve"> implications for a child.</w:t>
      </w:r>
    </w:p>
    <w:p w:rsidR="10155F31" w:rsidP="10155F31" w:rsidRDefault="10155F31" w14:noSpellErr="1" w14:paraId="43388041" w14:textId="6C5011A6">
      <w:pPr>
        <w:spacing w:after="240" w:line="360" w:lineRule="auto"/>
        <w:jc w:val="both"/>
        <w:rPr>
          <w:rFonts w:ascii="Arial" w:hAnsi="Arial" w:eastAsia="Arial" w:cs="Arial"/>
          <w:sz w:val="24"/>
          <w:szCs w:val="24"/>
        </w:rPr>
      </w:pPr>
      <w:r w:rsidRPr="10155F31" w:rsidR="10155F31">
        <w:rPr>
          <w:rFonts w:ascii="Arial" w:hAnsi="Arial" w:eastAsia="Arial" w:cs="Arial"/>
          <w:sz w:val="24"/>
          <w:szCs w:val="24"/>
        </w:rPr>
        <w:t xml:space="preserve">By working in partnership with parents/ carers and other professionals, and by giving consideration to each unique child's holistic needs and development, practitioners will be </w:t>
      </w:r>
      <w:r w:rsidRPr="10155F31" w:rsidR="10155F31">
        <w:rPr>
          <w:rFonts w:ascii="Arial" w:hAnsi="Arial" w:eastAsia="Arial" w:cs="Arial"/>
          <w:sz w:val="24"/>
          <w:szCs w:val="24"/>
        </w:rPr>
        <w:t xml:space="preserve">equipped to develop an effective transition programme so that they may deliver a smooth and effective transition for all (Margetts, 2007). </w:t>
      </w:r>
    </w:p>
    <w:p w:rsidR="10155F31" w:rsidP="10155F31" w:rsidRDefault="10155F31" w14:paraId="41C62F59" w14:textId="63BADEC3">
      <w:pPr>
        <w:pStyle w:val="Normal"/>
      </w:pPr>
    </w:p>
    <w:p w:rsidR="10155F31" w:rsidP="10155F31" w:rsidRDefault="10155F31" w14:noSpellErr="1" w14:paraId="17CEDAAB" w14:textId="3C329C6A">
      <w:pPr>
        <w:pStyle w:val="Normal"/>
        <w:rPr>
          <w:rFonts w:ascii="Arial" w:hAnsi="Arial" w:eastAsia="Arial" w:cs="Arial"/>
          <w:b w:val="0"/>
          <w:bCs w:val="0"/>
          <w:color w:val="auto"/>
          <w:sz w:val="24"/>
          <w:szCs w:val="24"/>
        </w:rPr>
      </w:pPr>
    </w:p>
    <w:p w:rsidR="10155F31" w:rsidRDefault="10155F31" w14:paraId="4C95FA4E" w14:textId="5A19C9BB">
      <w:r>
        <w:br w:type="page"/>
      </w:r>
    </w:p>
    <w:p w:rsidR="10155F31" w:rsidP="10155F31" w:rsidRDefault="10155F31" w14:noSpellErr="1" w14:paraId="36D54F8B" w14:textId="3BA225FA">
      <w:pPr>
        <w:pStyle w:val="Heading1"/>
        <w:rPr>
          <w:rFonts w:ascii="Arial" w:hAnsi="Arial" w:eastAsia="Arial" w:cs="Arial"/>
          <w:color w:val="auto"/>
        </w:rPr>
      </w:pPr>
      <w:r w:rsidRPr="10155F31" w:rsidR="10155F31">
        <w:rPr>
          <w:rFonts w:ascii="Arial" w:hAnsi="Arial" w:eastAsia="Arial" w:cs="Arial"/>
          <w:color w:val="auto"/>
        </w:rPr>
        <w:t>Appendices</w:t>
      </w:r>
    </w:p>
    <w:p w:rsidR="10155F31" w:rsidRDefault="10155F31" w14:paraId="2ED51060" w14:textId="3F145107"/>
    <w:p w:rsidR="10155F31" w:rsidP="10155F31" w:rsidRDefault="10155F31" w14:noSpellErr="1" w14:paraId="51ACDD86" w14:textId="169D824E">
      <w:pPr>
        <w:pStyle w:val="Heading2"/>
        <w:rPr>
          <w:rFonts w:ascii="Arial" w:hAnsi="Arial" w:eastAsia="Arial" w:cs="Arial"/>
          <w:color w:val="auto"/>
          <w:sz w:val="24"/>
          <w:szCs w:val="24"/>
        </w:rPr>
      </w:pPr>
      <w:r w:rsidRPr="10155F31" w:rsidR="10155F31">
        <w:rPr>
          <w:rFonts w:ascii="Arial" w:hAnsi="Arial" w:eastAsia="Arial" w:cs="Arial"/>
          <w:b w:val="1"/>
          <w:bCs w:val="1"/>
          <w:color w:val="auto"/>
          <w:sz w:val="24"/>
          <w:szCs w:val="24"/>
        </w:rPr>
        <w:t xml:space="preserve">Appendix1 </w:t>
      </w:r>
    </w:p>
    <w:p w:rsidR="10155F31" w:rsidRDefault="10155F31" w14:paraId="4DB46539" w14:textId="389697D2"/>
    <w:p w:rsidR="10155F31" w:rsidP="10155F31" w:rsidRDefault="10155F31" w14:noSpellErr="1" w14:paraId="0D4F677E" w14:textId="587A4729">
      <w:pPr>
        <w:rPr>
          <w:rFonts w:ascii="Arial" w:hAnsi="Arial" w:eastAsia="Arial" w:cs="Arial"/>
          <w:b w:val="1"/>
          <w:bCs w:val="1"/>
          <w:sz w:val="24"/>
          <w:szCs w:val="24"/>
        </w:rPr>
      </w:pPr>
      <w:r w:rsidRPr="10155F31" w:rsidR="10155F31">
        <w:rPr>
          <w:rFonts w:ascii="Arial" w:hAnsi="Arial" w:eastAsia="Arial" w:cs="Arial"/>
          <w:sz w:val="24"/>
          <w:szCs w:val="24"/>
        </w:rPr>
        <w:t>All About Me Booklet</w:t>
      </w:r>
    </w:p>
    <w:p w:rsidR="10155F31" w:rsidP="10155F31" w:rsidRDefault="10155F31" w14:paraId="22BA3683" w14:textId="35129D81">
      <w:pPr>
        <w:pStyle w:val="Normal"/>
        <w:ind w:left="0"/>
        <w:rPr>
          <w:rFonts w:ascii="Arial" w:hAnsi="Arial" w:eastAsia="Arial" w:cs="Arial"/>
          <w:sz w:val="24"/>
          <w:szCs w:val="24"/>
        </w:rPr>
      </w:pPr>
    </w:p>
    <w:p w:rsidR="5579C48E" w:rsidP="5579C48E" w:rsidRDefault="5579C48E" w14:paraId="5DFE410E" w14:textId="77079E34">
      <w:pPr>
        <w:pStyle w:val="Heading1"/>
        <w:rPr>
          <w:rFonts w:ascii="Arial" w:hAnsi="Arial" w:eastAsia="Arial" w:cs="Arial"/>
          <w:color w:val="auto"/>
        </w:rPr>
      </w:pPr>
    </w:p>
    <w:p w:rsidR="5579C48E" w:rsidP="5579C48E" w:rsidRDefault="5579C48E" w14:paraId="4C0139B6" w14:textId="5F6E9914">
      <w:pPr>
        <w:pStyle w:val="Heading1"/>
        <w:rPr>
          <w:rFonts w:ascii="Arial" w:hAnsi="Arial" w:eastAsia="Arial" w:cs="Arial"/>
          <w:color w:val="auto"/>
        </w:rPr>
      </w:pPr>
    </w:p>
    <w:p w:rsidR="10155F31" w:rsidRDefault="10155F31" w14:paraId="0F19F216" w14:textId="4CD8F588">
      <w:r>
        <w:br w:type="page"/>
      </w:r>
    </w:p>
    <w:p w:rsidR="5579C48E" w:rsidP="5579C48E" w:rsidRDefault="5579C48E" w14:paraId="1FF24381" w14:textId="659D69C5">
      <w:pPr>
        <w:pStyle w:val="Heading1"/>
        <w:rPr>
          <w:rFonts w:ascii="Arial" w:hAnsi="Arial" w:eastAsia="Arial" w:cs="Arial"/>
          <w:color w:val="auto"/>
        </w:rPr>
      </w:pPr>
    </w:p>
    <w:p w:rsidR="5B28BB53" w:rsidP="10155F31" w:rsidRDefault="6CF222E2" w14:paraId="684B4F43" w14:noSpellErr="1" w14:textId="46441C9A">
      <w:pPr>
        <w:pStyle w:val="Heading1"/>
        <w:spacing w:line="360" w:lineRule="auto"/>
        <w:rPr>
          <w:rFonts w:ascii="Arial" w:hAnsi="Arial" w:eastAsia="Arial" w:cs="Arial"/>
          <w:color w:val="auto"/>
        </w:rPr>
      </w:pPr>
      <w:r w:rsidRPr="10155F31" w:rsidR="10155F31">
        <w:rPr>
          <w:rFonts w:ascii="Arial" w:hAnsi="Arial" w:eastAsia="Arial" w:cs="Arial"/>
          <w:color w:val="auto"/>
        </w:rPr>
        <w:t>Section 6: References</w:t>
      </w:r>
    </w:p>
    <w:p w:rsidR="1E2F5150" w:rsidP="10155F31" w:rsidRDefault="1E2F5150" w14:paraId="51CA7D09" w14:textId="53C3A6FA">
      <w:pPr>
        <w:pStyle w:val="Heading2"/>
        <w:spacing w:line="360" w:lineRule="auto"/>
      </w:pPr>
    </w:p>
    <w:p w:rsidR="75DC95DF" w:rsidP="10155F31" w:rsidRDefault="6CF222E2" w14:paraId="22D9C712" w14:textId="06C73566" w14:noSpellErr="1">
      <w:pPr>
        <w:spacing w:line="360" w:lineRule="auto"/>
        <w:jc w:val="both"/>
        <w:rPr>
          <w:rFonts w:ascii="Arial" w:hAnsi="Arial" w:eastAsia="Arial" w:cs="Arial"/>
          <w:sz w:val="24"/>
          <w:szCs w:val="24"/>
        </w:rPr>
      </w:pPr>
      <w:r w:rsidRPr="10155F31" w:rsidR="10155F31">
        <w:rPr>
          <w:rFonts w:ascii="Arial" w:hAnsi="Arial" w:eastAsia="Arial" w:cs="Arial"/>
          <w:sz w:val="24"/>
          <w:szCs w:val="24"/>
        </w:rPr>
        <w:t xml:space="preserve">Allingham, S. (2011) Transitions in the Early Years. A practical guide to supporting transitions between early settings and into Key Stage One. London: Practical Pre-School </w:t>
      </w:r>
      <w:r w:rsidRPr="10155F31" w:rsidR="10155F31">
        <w:rPr>
          <w:rFonts w:ascii="Arial" w:hAnsi="Arial" w:eastAsia="Arial" w:cs="Arial"/>
          <w:sz w:val="24"/>
          <w:szCs w:val="24"/>
        </w:rPr>
        <w:t>Book</w:t>
      </w:r>
    </w:p>
    <w:p w:rsidR="75DC95DF" w:rsidP="10155F31" w:rsidRDefault="77ADEBB8" w14:paraId="605FCA4E" w14:textId="4F4F41D2" w14:noSpellErr="1">
      <w:pPr>
        <w:spacing w:line="360" w:lineRule="auto"/>
        <w:jc w:val="both"/>
        <w:rPr>
          <w:rFonts w:ascii="Arial" w:hAnsi="Arial" w:eastAsia="Arial" w:cs="Arial"/>
          <w:sz w:val="24"/>
          <w:szCs w:val="24"/>
        </w:rPr>
      </w:pPr>
      <w:r w:rsidRPr="10155F31" w:rsidR="10155F31">
        <w:rPr>
          <w:rFonts w:ascii="Arial" w:hAnsi="Arial" w:eastAsia="Arial" w:cs="Arial"/>
          <w:sz w:val="24"/>
          <w:szCs w:val="24"/>
        </w:rPr>
        <w:t xml:space="preserve">Australian Institute of Family Studies. (2011) </w:t>
      </w:r>
      <w:r w:rsidRPr="10155F31" w:rsidR="10155F31">
        <w:rPr>
          <w:rFonts w:ascii="Arial" w:hAnsi="Arial" w:eastAsia="Arial" w:cs="Arial"/>
          <w:i w:val="1"/>
          <w:iCs w:val="1"/>
          <w:sz w:val="24"/>
          <w:szCs w:val="24"/>
        </w:rPr>
        <w:t xml:space="preserve">Promoting positive education and care transitions for children. </w:t>
      </w:r>
      <w:r w:rsidRPr="10155F31" w:rsidR="10155F31">
        <w:rPr>
          <w:rFonts w:ascii="Arial" w:hAnsi="Arial" w:eastAsia="Arial" w:cs="Arial"/>
          <w:sz w:val="24"/>
          <w:szCs w:val="24"/>
        </w:rPr>
        <w:t xml:space="preserve">Melbourne: Australian Government [On-line]. Available at: </w:t>
      </w:r>
      <w:hyperlink r:id="R0e5ec09dd70745f6">
        <w:r w:rsidRPr="10155F31" w:rsidR="10155F31">
          <w:rPr>
            <w:rStyle w:val="Hyperlink"/>
            <w:rFonts w:ascii="Arial" w:hAnsi="Arial" w:eastAsia="Arial" w:cs="Arial"/>
            <w:sz w:val="24"/>
            <w:szCs w:val="24"/>
          </w:rPr>
          <w:t>https://aifs.gov.au/cfca/publications/promoting-positive-education-and-care-transitions-children</w:t>
        </w:r>
      </w:hyperlink>
      <w:r w:rsidRPr="10155F31" w:rsidR="10155F31">
        <w:rPr>
          <w:rFonts w:ascii="Arial" w:hAnsi="Arial" w:eastAsia="Arial" w:cs="Arial"/>
          <w:sz w:val="24"/>
          <w:szCs w:val="24"/>
        </w:rPr>
        <w:t xml:space="preserve"> [Accessed: 21</w:t>
      </w:r>
      <w:r w:rsidRPr="10155F31" w:rsidR="10155F31">
        <w:rPr>
          <w:rFonts w:ascii="Arial" w:hAnsi="Arial" w:eastAsia="Arial" w:cs="Arial"/>
          <w:sz w:val="24"/>
          <w:szCs w:val="24"/>
          <w:vertAlign w:val="superscript"/>
        </w:rPr>
        <w:t>st</w:t>
      </w:r>
      <w:r w:rsidRPr="10155F31" w:rsidR="10155F31">
        <w:rPr>
          <w:rFonts w:ascii="Arial" w:hAnsi="Arial" w:eastAsia="Arial" w:cs="Arial"/>
          <w:sz w:val="24"/>
          <w:szCs w:val="24"/>
        </w:rPr>
        <w:t xml:space="preserve"> October 2017]</w:t>
      </w:r>
    </w:p>
    <w:p w:rsidR="5579C48E" w:rsidP="10155F31" w:rsidRDefault="77ADEBB8" w14:paraId="21488418" w14:textId="14202272" w14:noSpellErr="1">
      <w:pPr>
        <w:spacing w:line="360" w:lineRule="auto"/>
        <w:jc w:val="both"/>
        <w:rPr>
          <w:rFonts w:ascii="Arial" w:hAnsi="Arial" w:eastAsia="Arial" w:cs="Arial"/>
          <w:sz w:val="24"/>
          <w:szCs w:val="24"/>
        </w:rPr>
      </w:pPr>
      <w:r w:rsidRPr="10155F31" w:rsidR="10155F31">
        <w:rPr>
          <w:rFonts w:ascii="Arial" w:hAnsi="Arial" w:eastAsia="Arial" w:cs="Arial"/>
          <w:sz w:val="24"/>
          <w:szCs w:val="24"/>
        </w:rPr>
        <w:t xml:space="preserve">Central Bedfordshire Council. (2015) </w:t>
      </w:r>
      <w:r w:rsidRPr="10155F31" w:rsidR="10155F31">
        <w:rPr>
          <w:rFonts w:ascii="Arial" w:hAnsi="Arial" w:eastAsia="Arial" w:cs="Arial"/>
          <w:i w:val="1"/>
          <w:iCs w:val="1"/>
          <w:sz w:val="24"/>
          <w:szCs w:val="24"/>
        </w:rPr>
        <w:t xml:space="preserve">Smooth Transition in the Early Years: a Good Practice Guide. </w:t>
      </w:r>
      <w:hyperlink r:id="R254609a5e04a4ff4">
        <w:r w:rsidRPr="10155F31" w:rsidR="10155F31">
          <w:rPr>
            <w:rStyle w:val="Hyperlink"/>
            <w:rFonts w:ascii="Arial" w:hAnsi="Arial" w:eastAsia="Arial" w:cs="Arial"/>
            <w:sz w:val="24"/>
            <w:szCs w:val="24"/>
          </w:rPr>
          <w:t>http://www.centralbedfordshire.gov.uk/Images/transition-guidance-pack-2015_tcm3-20762.pdf</w:t>
        </w:r>
      </w:hyperlink>
      <w:r w:rsidRPr="10155F31" w:rsidR="10155F31">
        <w:rPr>
          <w:rFonts w:ascii="Arial" w:hAnsi="Arial" w:eastAsia="Arial" w:cs="Arial"/>
          <w:sz w:val="24"/>
          <w:szCs w:val="24"/>
        </w:rPr>
        <w:t xml:space="preserve"> [Accessed: 20</w:t>
      </w:r>
      <w:r w:rsidRPr="10155F31" w:rsidR="10155F31">
        <w:rPr>
          <w:rFonts w:ascii="Arial" w:hAnsi="Arial" w:eastAsia="Arial" w:cs="Arial"/>
          <w:sz w:val="24"/>
          <w:szCs w:val="24"/>
          <w:vertAlign w:val="superscript"/>
        </w:rPr>
        <w:t>th</w:t>
      </w:r>
      <w:r w:rsidRPr="10155F31" w:rsidR="10155F31">
        <w:rPr>
          <w:rFonts w:ascii="Arial" w:hAnsi="Arial" w:eastAsia="Arial" w:cs="Arial"/>
          <w:sz w:val="24"/>
          <w:szCs w:val="24"/>
        </w:rPr>
        <w:t xml:space="preserve"> October 2017]</w:t>
      </w:r>
    </w:p>
    <w:p w:rsidR="77ADEBB8" w:rsidP="10155F31" w:rsidRDefault="77ADEBB8" w14:paraId="049699C6" w14:textId="74E3F57B" w14:noSpellErr="1">
      <w:pPr>
        <w:spacing w:line="360" w:lineRule="auto"/>
        <w:jc w:val="both"/>
        <w:rPr>
          <w:rFonts w:ascii="Arial" w:hAnsi="Arial" w:eastAsia="Arial" w:cs="Arial"/>
          <w:sz w:val="24"/>
          <w:szCs w:val="24"/>
        </w:rPr>
      </w:pPr>
      <w:r w:rsidRPr="10155F31" w:rsidR="10155F31">
        <w:rPr>
          <w:rFonts w:ascii="Arial" w:hAnsi="Arial" w:eastAsia="Arial" w:cs="Arial"/>
          <w:sz w:val="24"/>
          <w:szCs w:val="24"/>
        </w:rPr>
        <w:t xml:space="preserve">Croner-I. (2017) 'Managing transitions in early years provisions' </w:t>
      </w:r>
      <w:hyperlink r:id="R9702660b1e994de8">
        <w:r w:rsidRPr="10155F31" w:rsidR="10155F31">
          <w:rPr>
            <w:rStyle w:val="Hyperlink"/>
            <w:rFonts w:ascii="Arial" w:hAnsi="Arial" w:eastAsia="Arial" w:cs="Arial"/>
            <w:sz w:val="24"/>
            <w:szCs w:val="24"/>
          </w:rPr>
          <w:t>https://app.croneri.co.uk/feature-articles/managing-transitions-early-years-provisions</w:t>
        </w:r>
      </w:hyperlink>
      <w:r w:rsidRPr="10155F31" w:rsidR="10155F31">
        <w:rPr>
          <w:rFonts w:ascii="Arial" w:hAnsi="Arial" w:eastAsia="Arial" w:cs="Arial"/>
          <w:sz w:val="24"/>
          <w:szCs w:val="24"/>
        </w:rPr>
        <w:t xml:space="preserve"> [Accessed: 20</w:t>
      </w:r>
      <w:r w:rsidRPr="10155F31" w:rsidR="10155F31">
        <w:rPr>
          <w:rFonts w:ascii="Arial" w:hAnsi="Arial" w:eastAsia="Arial" w:cs="Arial"/>
          <w:sz w:val="24"/>
          <w:szCs w:val="24"/>
          <w:vertAlign w:val="superscript"/>
        </w:rPr>
        <w:t>th</w:t>
      </w:r>
      <w:r w:rsidRPr="10155F31" w:rsidR="10155F31">
        <w:rPr>
          <w:rFonts w:ascii="Arial" w:hAnsi="Arial" w:eastAsia="Arial" w:cs="Arial"/>
          <w:sz w:val="24"/>
          <w:szCs w:val="24"/>
        </w:rPr>
        <w:t xml:space="preserve"> October 2017]</w:t>
      </w:r>
    </w:p>
    <w:p w:rsidR="77ADEBB8" w:rsidP="10155F31" w:rsidRDefault="77ADEBB8" w14:paraId="473C7E13" w14:noSpellErr="1" w14:textId="23380762">
      <w:pPr>
        <w:spacing w:line="360" w:lineRule="auto"/>
        <w:jc w:val="both"/>
        <w:rPr>
          <w:rFonts w:ascii="Arial" w:hAnsi="Arial" w:eastAsia="Arial" w:cs="Arial"/>
          <w:sz w:val="24"/>
          <w:szCs w:val="24"/>
        </w:rPr>
      </w:pPr>
      <w:hyperlink r:id="R1cfcb6a3ec5d4c66">
        <w:r w:rsidRPr="10155F31" w:rsidR="10155F31">
          <w:rPr>
            <w:rStyle w:val="Hyperlink"/>
            <w:rFonts w:ascii="Arial" w:hAnsi="Arial" w:eastAsia="Arial" w:cs="Arial"/>
            <w:sz w:val="24"/>
            <w:szCs w:val="24"/>
          </w:rPr>
          <w:t>http://www.crfr.ac.uk/assets/ERB-Transition-to-primary-school-FINAL.pdf</w:t>
        </w:r>
      </w:hyperlink>
      <w:r w:rsidRPr="10155F31" w:rsidR="10155F31">
        <w:rPr>
          <w:rFonts w:ascii="Arial" w:hAnsi="Arial" w:eastAsia="Arial" w:cs="Arial"/>
          <w:sz w:val="24"/>
          <w:szCs w:val="24"/>
        </w:rPr>
        <w:t xml:space="preserve"> [Accessed: 20</w:t>
      </w:r>
      <w:r w:rsidRPr="10155F31" w:rsidR="10155F31">
        <w:rPr>
          <w:rFonts w:ascii="Arial" w:hAnsi="Arial" w:eastAsia="Arial" w:cs="Arial"/>
          <w:sz w:val="24"/>
          <w:szCs w:val="24"/>
          <w:vertAlign w:val="superscript"/>
        </w:rPr>
        <w:t>th</w:t>
      </w:r>
      <w:r w:rsidRPr="10155F31" w:rsidR="10155F31">
        <w:rPr>
          <w:rFonts w:ascii="Arial" w:hAnsi="Arial" w:eastAsia="Arial" w:cs="Arial"/>
          <w:sz w:val="24"/>
          <w:szCs w:val="24"/>
        </w:rPr>
        <w:t xml:space="preserve"> October 2017]</w:t>
      </w:r>
    </w:p>
    <w:p w:rsidR="77ADEBB8" w:rsidP="10155F31" w:rsidRDefault="77ADEBB8" w14:noSpellErr="1" w14:paraId="64C060AF" w14:textId="25C83803">
      <w:pPr>
        <w:spacing w:line="360" w:lineRule="auto"/>
        <w:ind w:left="15"/>
        <w:jc w:val="both"/>
        <w:rPr>
          <w:rFonts w:ascii="Arial" w:hAnsi="Arial" w:eastAsia="Arial" w:cs="Arial"/>
          <w:sz w:val="24"/>
          <w:szCs w:val="24"/>
        </w:rPr>
      </w:pPr>
      <w:r w:rsidRPr="10155F31" w:rsidR="10155F31">
        <w:rPr>
          <w:rFonts w:ascii="Arial" w:hAnsi="Arial" w:eastAsia="Arial" w:cs="Arial"/>
          <w:sz w:val="24"/>
          <w:szCs w:val="24"/>
        </w:rPr>
        <w:t xml:space="preserve">Davies, D. (2011). </w:t>
      </w:r>
      <w:r w:rsidRPr="10155F31" w:rsidR="10155F31">
        <w:rPr>
          <w:rFonts w:ascii="Arial" w:hAnsi="Arial" w:eastAsia="Arial" w:cs="Arial"/>
          <w:i w:val="1"/>
          <w:iCs w:val="1"/>
          <w:sz w:val="24"/>
          <w:szCs w:val="24"/>
        </w:rPr>
        <w:t>Child development: A practitioner’s guide</w:t>
      </w:r>
      <w:r w:rsidRPr="10155F31" w:rsidR="10155F31">
        <w:rPr>
          <w:rFonts w:ascii="Arial" w:hAnsi="Arial" w:eastAsia="Arial" w:cs="Arial"/>
          <w:sz w:val="24"/>
          <w:szCs w:val="24"/>
        </w:rPr>
        <w:t xml:space="preserve"> (3rd ed.). New York: Guildford Press</w:t>
      </w:r>
      <w:r w:rsidRPr="10155F31" w:rsidR="10155F31">
        <w:rPr>
          <w:rFonts w:ascii="Arial" w:hAnsi="Arial" w:eastAsia="Arial" w:cs="Arial"/>
          <w:color w:val="444444"/>
          <w:sz w:val="24"/>
          <w:szCs w:val="24"/>
        </w:rPr>
        <w:t xml:space="preserve">. </w:t>
      </w:r>
      <w:r w:rsidRPr="10155F31" w:rsidR="10155F31">
        <w:rPr>
          <w:rFonts w:ascii="Arial" w:hAnsi="Arial" w:eastAsia="Arial" w:cs="Arial"/>
          <w:sz w:val="24"/>
          <w:szCs w:val="24"/>
        </w:rPr>
        <w:t>[e-book]. Available at:</w:t>
      </w:r>
      <w:r w:rsidRPr="10155F31" w:rsidR="10155F31">
        <w:rPr>
          <w:rFonts w:ascii="Arial" w:hAnsi="Arial" w:eastAsia="Arial" w:cs="Arial"/>
          <w:color w:val="444444"/>
          <w:sz w:val="24"/>
          <w:szCs w:val="24"/>
        </w:rPr>
        <w:t xml:space="preserve"> </w:t>
      </w:r>
      <w:hyperlink r:id="Ra44719da967d4154">
        <w:r w:rsidRPr="10155F31" w:rsidR="10155F31">
          <w:rPr>
            <w:rStyle w:val="Hyperlink"/>
            <w:rFonts w:ascii="Arial" w:hAnsi="Arial" w:eastAsia="Arial" w:cs="Arial"/>
            <w:sz w:val="24"/>
            <w:szCs w:val="24"/>
          </w:rPr>
          <w:t>https://www.pdf-archive.com/2017/03/28/child-development-a-practitioners-guide-3rd-edition/child-development-a-practitioners-guide-3rd-edition.pdf</w:t>
        </w:r>
      </w:hyperlink>
      <w:r w:rsidRPr="10155F31" w:rsidR="10155F31">
        <w:rPr>
          <w:rFonts w:ascii="Arial" w:hAnsi="Arial" w:eastAsia="Arial" w:cs="Arial"/>
          <w:sz w:val="24"/>
          <w:szCs w:val="24"/>
        </w:rPr>
        <w:t xml:space="preserve"> </w:t>
      </w:r>
    </w:p>
    <w:p w:rsidR="77ADEBB8" w:rsidP="10155F31" w:rsidRDefault="77ADEBB8" w14:noSpellErr="1" w14:paraId="43CE6B95" w14:textId="21751400">
      <w:pPr>
        <w:pStyle w:val="Normal"/>
        <w:spacing w:line="360" w:lineRule="auto"/>
        <w:ind w:left="15"/>
        <w:jc w:val="both"/>
      </w:pPr>
      <w:r w:rsidRPr="10155F31" w:rsidR="10155F31">
        <w:rPr>
          <w:rFonts w:ascii="Arial" w:hAnsi="Arial" w:eastAsia="Arial" w:cs="Arial"/>
          <w:noProof w:val="0"/>
          <w:sz w:val="24"/>
          <w:szCs w:val="24"/>
          <w:lang w:val="en-GB"/>
        </w:rPr>
        <w:t>Dockett, S. &amp; Perry, B. (2001)</w:t>
      </w:r>
      <w:r w:rsidRPr="10155F31" w:rsidR="10155F31">
        <w:rPr>
          <w:rFonts w:ascii="Arial" w:hAnsi="Arial" w:eastAsia="Arial" w:cs="Arial"/>
          <w:noProof w:val="0"/>
          <w:sz w:val="24"/>
          <w:szCs w:val="24"/>
          <w:lang w:val="en-GB"/>
        </w:rPr>
        <w:t xml:space="preserve"> ‘Starting school: effective transitions’, </w:t>
      </w:r>
      <w:r w:rsidRPr="10155F31" w:rsidR="10155F31">
        <w:rPr>
          <w:rFonts w:ascii="Arial" w:hAnsi="Arial" w:eastAsia="Arial" w:cs="Arial"/>
          <w:i w:val="1"/>
          <w:iCs w:val="1"/>
          <w:noProof w:val="0"/>
          <w:sz w:val="24"/>
          <w:szCs w:val="24"/>
          <w:lang w:val="en-GB"/>
        </w:rPr>
        <w:t>Early Childhood Research and Practice</w:t>
      </w:r>
      <w:r w:rsidRPr="10155F31" w:rsidR="10155F31">
        <w:rPr>
          <w:rFonts w:ascii="Arial" w:hAnsi="Arial" w:eastAsia="Arial" w:cs="Arial"/>
          <w:noProof w:val="0"/>
          <w:sz w:val="24"/>
          <w:szCs w:val="24"/>
          <w:lang w:val="en-GB"/>
        </w:rPr>
        <w:t xml:space="preserve">, Volume </w:t>
      </w:r>
      <w:r w:rsidRPr="10155F31" w:rsidR="10155F31">
        <w:rPr>
          <w:rFonts w:ascii="Arial" w:hAnsi="Arial" w:eastAsia="Arial" w:cs="Arial"/>
          <w:noProof w:val="0"/>
          <w:sz w:val="24"/>
          <w:szCs w:val="24"/>
          <w:lang w:val="en-GB"/>
        </w:rPr>
        <w:t xml:space="preserve">3, No.2, Fall, [On-line]. Available at: </w:t>
      </w:r>
      <w:hyperlink r:id="Ra015b2560fc3423f">
        <w:r w:rsidRPr="10155F31" w:rsidR="10155F31">
          <w:rPr>
            <w:rStyle w:val="Hyperlink"/>
            <w:rFonts w:ascii="Arial" w:hAnsi="Arial" w:eastAsia="Arial" w:cs="Arial"/>
            <w:noProof w:val="0"/>
            <w:sz w:val="24"/>
            <w:szCs w:val="24"/>
            <w:lang w:val="en-GB"/>
          </w:rPr>
          <w:t>http://ecrp.uiuc.edu/v3n2/dockett.html</w:t>
        </w:r>
      </w:hyperlink>
      <w:r w:rsidRPr="10155F31" w:rsidR="10155F31">
        <w:rPr>
          <w:rFonts w:ascii="Arial" w:hAnsi="Arial" w:eastAsia="Arial" w:cs="Arial"/>
          <w:noProof w:val="0"/>
          <w:sz w:val="24"/>
          <w:szCs w:val="24"/>
          <w:lang w:val="en-GB"/>
        </w:rPr>
        <w:t xml:space="preserve"> [Accessed 26</w:t>
      </w:r>
      <w:r w:rsidRPr="10155F31" w:rsidR="10155F31">
        <w:rPr>
          <w:rFonts w:ascii="Arial" w:hAnsi="Arial" w:eastAsia="Arial" w:cs="Arial"/>
          <w:noProof w:val="0"/>
          <w:sz w:val="24"/>
          <w:szCs w:val="24"/>
          <w:vertAlign w:val="superscript"/>
          <w:lang w:val="en-GB"/>
        </w:rPr>
        <w:t>th</w:t>
      </w:r>
      <w:r w:rsidRPr="10155F31" w:rsidR="10155F31">
        <w:rPr>
          <w:rFonts w:ascii="Arial" w:hAnsi="Arial" w:eastAsia="Arial" w:cs="Arial"/>
          <w:noProof w:val="0"/>
          <w:sz w:val="24"/>
          <w:szCs w:val="24"/>
          <w:lang w:val="en-GB"/>
        </w:rPr>
        <w:t xml:space="preserve"> October 2017]. </w:t>
      </w:r>
    </w:p>
    <w:p w:rsidR="77ADEBB8" w:rsidP="10155F31" w:rsidRDefault="77ADEBB8" w14:noSpellErr="1" w14:paraId="04B04F02" w14:textId="61221BAA">
      <w:pPr>
        <w:spacing w:line="360" w:lineRule="auto"/>
        <w:jc w:val="both"/>
        <w:rPr>
          <w:rFonts w:ascii="Arial" w:hAnsi="Arial" w:eastAsia="Arial" w:cs="Arial"/>
          <w:sz w:val="24"/>
          <w:szCs w:val="24"/>
        </w:rPr>
      </w:pPr>
      <w:hyperlink r:id="R28095e020e8f423c">
        <w:r w:rsidRPr="10155F31" w:rsidR="10155F31">
          <w:rPr>
            <w:rStyle w:val="Hyperlink"/>
            <w:rFonts w:ascii="Arial" w:hAnsi="Arial" w:eastAsia="Arial" w:cs="Arial"/>
            <w:sz w:val="24"/>
            <w:szCs w:val="24"/>
          </w:rPr>
          <w:t>https://www.foundationyears.org.uk/files/2012/10/Curriculum-guidance-for-the-foundation-stage-Principles-for-early-years-education.pdf</w:t>
        </w:r>
      </w:hyperlink>
      <w:r w:rsidRPr="10155F31" w:rsidR="10155F31">
        <w:rPr>
          <w:rFonts w:ascii="Arial" w:hAnsi="Arial" w:eastAsia="Arial" w:cs="Arial"/>
          <w:sz w:val="24"/>
          <w:szCs w:val="24"/>
        </w:rPr>
        <w:t xml:space="preserve"> [Accessed 20</w:t>
      </w:r>
      <w:r w:rsidRPr="10155F31" w:rsidR="10155F31">
        <w:rPr>
          <w:rFonts w:ascii="Arial" w:hAnsi="Arial" w:eastAsia="Arial" w:cs="Arial"/>
          <w:sz w:val="24"/>
          <w:szCs w:val="24"/>
          <w:vertAlign w:val="superscript"/>
        </w:rPr>
        <w:t>th</w:t>
      </w:r>
      <w:r w:rsidRPr="10155F31" w:rsidR="10155F31">
        <w:rPr>
          <w:rFonts w:ascii="Arial" w:hAnsi="Arial" w:eastAsia="Arial" w:cs="Arial"/>
          <w:sz w:val="24"/>
          <w:szCs w:val="24"/>
        </w:rPr>
        <w:t xml:space="preserve"> October 2017]</w:t>
      </w:r>
    </w:p>
    <w:p w:rsidR="77ADEBB8" w:rsidP="10155F31" w:rsidRDefault="77ADEBB8" w14:noSpellErr="1" w14:paraId="6D2A5792" w14:textId="0ABA2609">
      <w:pPr>
        <w:pStyle w:val="Normal"/>
        <w:spacing w:line="360" w:lineRule="auto"/>
        <w:jc w:val="both"/>
        <w:rPr>
          <w:rFonts w:ascii="Arial" w:hAnsi="Arial" w:eastAsia="Arial" w:cs="Arial"/>
          <w:sz w:val="24"/>
          <w:szCs w:val="24"/>
        </w:rPr>
      </w:pPr>
      <w:r w:rsidRPr="10155F31" w:rsidR="10155F31">
        <w:rPr>
          <w:rFonts w:ascii="Arial" w:hAnsi="Arial" w:eastAsia="Arial" w:cs="Arial"/>
          <w:sz w:val="24"/>
          <w:szCs w:val="24"/>
        </w:rPr>
        <w:t xml:space="preserve">Victoria </w:t>
      </w:r>
      <w:r w:rsidRPr="10155F31" w:rsidR="10155F31">
        <w:rPr>
          <w:rFonts w:ascii="Arial" w:hAnsi="Arial" w:eastAsia="Arial" w:cs="Arial"/>
          <w:sz w:val="24"/>
          <w:szCs w:val="24"/>
        </w:rPr>
        <w:t>University Melbourne.</w:t>
      </w:r>
      <w:r w:rsidRPr="10155F31" w:rsidR="10155F31">
        <w:rPr>
          <w:rFonts w:ascii="Arial" w:hAnsi="Arial" w:eastAsia="Arial" w:cs="Arial"/>
          <w:sz w:val="24"/>
          <w:szCs w:val="24"/>
        </w:rPr>
        <w:t xml:space="preserve"> (February 2012)</w:t>
      </w:r>
      <w:r w:rsidRPr="10155F31" w:rsidR="10155F31">
        <w:rPr>
          <w:rFonts w:ascii="Arial" w:hAnsi="Arial" w:eastAsia="Arial" w:cs="Arial"/>
          <w:i w:val="1"/>
          <w:iCs w:val="1"/>
          <w:sz w:val="24"/>
          <w:szCs w:val="24"/>
        </w:rPr>
        <w:t xml:space="preserve"> '</w:t>
      </w:r>
      <w:r w:rsidRPr="10155F31" w:rsidR="10155F31">
        <w:rPr>
          <w:rFonts w:ascii="Arial" w:hAnsi="Arial" w:eastAsia="Arial" w:cs="Arial"/>
          <w:i w:val="0"/>
          <w:iCs w:val="0"/>
          <w:sz w:val="24"/>
          <w:szCs w:val="24"/>
        </w:rPr>
        <w:t xml:space="preserve">Outcomes of Indicators of a Positive Start to School: Development of Framework and Tools' </w:t>
      </w:r>
      <w:hyperlink r:id="Ra8280cdd21a14e9b">
        <w:r w:rsidRPr="10155F31" w:rsidR="10155F31">
          <w:rPr>
            <w:rStyle w:val="Hyperlink"/>
            <w:rFonts w:ascii="Arial" w:hAnsi="Arial" w:eastAsia="Arial" w:cs="Arial"/>
            <w:noProof w:val="0"/>
            <w:sz w:val="24"/>
            <w:szCs w:val="24"/>
            <w:lang w:val="en-GB"/>
          </w:rPr>
          <w:t>http://www.education.vic.gov.au/Documents/about/research/outcomesandindicators.pdf</w:t>
        </w:r>
      </w:hyperlink>
      <w:r w:rsidRPr="10155F31" w:rsidR="10155F31">
        <w:rPr>
          <w:rFonts w:ascii="Arial" w:hAnsi="Arial" w:eastAsia="Arial" w:cs="Arial"/>
          <w:noProof w:val="0"/>
          <w:sz w:val="24"/>
          <w:szCs w:val="24"/>
          <w:lang w:val="en-GB"/>
        </w:rPr>
        <w:t xml:space="preserve"> [Accessed 26</w:t>
      </w:r>
      <w:r w:rsidRPr="10155F31" w:rsidR="10155F31">
        <w:rPr>
          <w:rFonts w:ascii="Arial" w:hAnsi="Arial" w:eastAsia="Arial" w:cs="Arial"/>
          <w:noProof w:val="0"/>
          <w:sz w:val="24"/>
          <w:szCs w:val="24"/>
          <w:vertAlign w:val="superscript"/>
          <w:lang w:val="en-GB"/>
        </w:rPr>
        <w:t>th</w:t>
      </w:r>
      <w:r w:rsidRPr="10155F31" w:rsidR="10155F31">
        <w:rPr>
          <w:rFonts w:ascii="Arial" w:hAnsi="Arial" w:eastAsia="Arial" w:cs="Arial"/>
          <w:noProof w:val="0"/>
          <w:sz w:val="24"/>
          <w:szCs w:val="24"/>
          <w:lang w:val="en-GB"/>
        </w:rPr>
        <w:t xml:space="preserve"> October 2017]</w:t>
      </w:r>
    </w:p>
    <w:p w:rsidR="77ADEBB8" w:rsidP="10155F31" w:rsidRDefault="77ADEBB8" w14:paraId="319C7F68" w14:noSpellErr="1" w14:textId="673851B8">
      <w:pPr>
        <w:pStyle w:val="Normal"/>
        <w:spacing w:line="360" w:lineRule="auto"/>
        <w:jc w:val="both"/>
        <w:rPr>
          <w:rFonts w:ascii="Arial" w:hAnsi="Arial" w:eastAsia="Arial" w:cs="Arial"/>
          <w:sz w:val="24"/>
          <w:szCs w:val="24"/>
        </w:rPr>
      </w:pPr>
      <w:r w:rsidRPr="10155F31" w:rsidR="10155F31">
        <w:rPr>
          <w:rFonts w:ascii="Arial" w:hAnsi="Arial" w:eastAsia="Arial" w:cs="Arial"/>
          <w:i w:val="1"/>
          <w:iCs w:val="1"/>
          <w:sz w:val="24"/>
          <w:szCs w:val="24"/>
        </w:rPr>
        <w:t xml:space="preserve"> </w:t>
      </w:r>
      <w:r w:rsidRPr="10155F31" w:rsidR="10155F31">
        <w:rPr>
          <w:rFonts w:ascii="Arial" w:hAnsi="Arial" w:eastAsia="Arial" w:cs="Arial"/>
          <w:sz w:val="24"/>
          <w:szCs w:val="24"/>
        </w:rPr>
        <w:t xml:space="preserve">Department of Education and Training, (2017) </w:t>
      </w:r>
      <w:r w:rsidRPr="10155F31" w:rsidR="10155F31">
        <w:rPr>
          <w:rFonts w:ascii="Arial" w:hAnsi="Arial" w:eastAsia="Arial" w:cs="Arial"/>
          <w:i w:val="1"/>
          <w:iCs w:val="1"/>
          <w:sz w:val="24"/>
          <w:szCs w:val="24"/>
        </w:rPr>
        <w:t xml:space="preserve">Transition a Positive Start to School: Resource Kit </w:t>
      </w:r>
      <w:r w:rsidRPr="10155F31" w:rsidR="10155F31">
        <w:rPr>
          <w:rFonts w:ascii="Arial" w:hAnsi="Arial" w:eastAsia="Arial" w:cs="Arial"/>
          <w:sz w:val="24"/>
          <w:szCs w:val="24"/>
        </w:rPr>
        <w:t>[On-line].</w:t>
      </w:r>
      <w:r w:rsidRPr="10155F31" w:rsidR="10155F31">
        <w:rPr>
          <w:rFonts w:ascii="Arial" w:hAnsi="Arial" w:eastAsia="Arial" w:cs="Arial"/>
          <w:i w:val="1"/>
          <w:iCs w:val="1"/>
          <w:sz w:val="24"/>
          <w:szCs w:val="24"/>
        </w:rPr>
        <w:t xml:space="preserve"> </w:t>
      </w:r>
      <w:hyperlink r:id="R0f5f83e636da4365">
        <w:r w:rsidRPr="10155F31" w:rsidR="10155F31">
          <w:rPr>
            <w:rStyle w:val="Hyperlink"/>
            <w:rFonts w:ascii="Arial" w:hAnsi="Arial" w:eastAsia="Arial" w:cs="Arial"/>
            <w:sz w:val="24"/>
            <w:szCs w:val="24"/>
          </w:rPr>
          <w:t>http://www.education.vic.gov.au/Documents/childhood/professionals/learning/Transition%20to%20School%20Resource%20Kit%202017%20FINAL.pdf</w:t>
        </w:r>
      </w:hyperlink>
      <w:r w:rsidRPr="10155F31" w:rsidR="10155F31">
        <w:rPr>
          <w:rFonts w:ascii="Arial" w:hAnsi="Arial" w:eastAsia="Arial" w:cs="Arial"/>
          <w:sz w:val="24"/>
          <w:szCs w:val="24"/>
        </w:rPr>
        <w:t xml:space="preserve"> [Accessed: 21</w:t>
      </w:r>
      <w:r w:rsidRPr="10155F31" w:rsidR="10155F31">
        <w:rPr>
          <w:rFonts w:ascii="Arial" w:hAnsi="Arial" w:eastAsia="Arial" w:cs="Arial"/>
          <w:sz w:val="24"/>
          <w:szCs w:val="24"/>
          <w:vertAlign w:val="superscript"/>
        </w:rPr>
        <w:t>st</w:t>
      </w:r>
      <w:r w:rsidRPr="10155F31" w:rsidR="10155F31">
        <w:rPr>
          <w:rFonts w:ascii="Arial" w:hAnsi="Arial" w:eastAsia="Arial" w:cs="Arial"/>
          <w:sz w:val="24"/>
          <w:szCs w:val="24"/>
        </w:rPr>
        <w:t xml:space="preserve"> October 2017]</w:t>
      </w:r>
    </w:p>
    <w:p w:rsidR="6CF222E2" w:rsidP="10155F31" w:rsidRDefault="6CF222E2" w14:paraId="75674D29" w14:textId="58DF6B7F" w14:noSpellErr="1">
      <w:pPr>
        <w:spacing w:line="360" w:lineRule="auto"/>
        <w:jc w:val="left"/>
        <w:rPr>
          <w:rFonts w:ascii="Arial" w:hAnsi="Arial" w:eastAsia="Arial" w:cs="Arial"/>
          <w:sz w:val="24"/>
          <w:szCs w:val="24"/>
        </w:rPr>
      </w:pPr>
      <w:r w:rsidRPr="10155F31" w:rsidR="10155F31">
        <w:rPr>
          <w:rFonts w:ascii="Arial" w:hAnsi="Arial" w:eastAsia="Arial" w:cs="Arial"/>
          <w:sz w:val="24"/>
          <w:szCs w:val="24"/>
        </w:rPr>
        <w:t xml:space="preserve">Department for Education and Skills. (2017) </w:t>
      </w:r>
      <w:r w:rsidRPr="10155F31" w:rsidR="10155F31">
        <w:rPr>
          <w:rFonts w:ascii="Arial" w:hAnsi="Arial" w:eastAsia="Arial" w:cs="Arial"/>
          <w:i w:val="1"/>
          <w:iCs w:val="1"/>
          <w:sz w:val="24"/>
          <w:szCs w:val="24"/>
        </w:rPr>
        <w:t xml:space="preserve">Foundation Phase Profile Handbook. </w:t>
      </w:r>
      <w:r w:rsidRPr="10155F31" w:rsidR="10155F31">
        <w:rPr>
          <w:rFonts w:ascii="Arial" w:hAnsi="Arial" w:eastAsia="Arial" w:cs="Arial"/>
          <w:sz w:val="24"/>
          <w:szCs w:val="24"/>
        </w:rPr>
        <w:t xml:space="preserve">Cardiff: Welsh Government. [On-line]. Available at </w:t>
      </w:r>
      <w:hyperlink r:id="R7899acc6016b4806">
        <w:r w:rsidRPr="10155F31" w:rsidR="10155F31">
          <w:rPr>
            <w:rStyle w:val="Hyperlink"/>
            <w:rFonts w:ascii="Arial" w:hAnsi="Arial" w:eastAsia="Arial" w:cs="Arial"/>
            <w:sz w:val="24"/>
            <w:szCs w:val="24"/>
          </w:rPr>
          <w:t>http://gov.wales/topics/educationandskills/foundation-phase/foundation-phase-profile/?lang=en</w:t>
        </w:r>
      </w:hyperlink>
    </w:p>
    <w:p w:rsidR="69B6BCFF" w:rsidP="10155F31" w:rsidRDefault="77ADEBB8" w14:paraId="402EB5BE" w14:textId="4EDA414A" w14:noSpellErr="1">
      <w:pPr>
        <w:spacing w:line="360" w:lineRule="auto"/>
        <w:jc w:val="left"/>
        <w:rPr>
          <w:rFonts w:ascii="Arial" w:hAnsi="Arial" w:eastAsia="Arial" w:cs="Arial"/>
          <w:sz w:val="24"/>
          <w:szCs w:val="24"/>
        </w:rPr>
      </w:pPr>
      <w:r w:rsidRPr="10155F31" w:rsidR="10155F31">
        <w:rPr>
          <w:rFonts w:ascii="Arial" w:hAnsi="Arial" w:eastAsia="Arial" w:cs="Arial"/>
          <w:sz w:val="24"/>
          <w:szCs w:val="24"/>
        </w:rPr>
        <w:t xml:space="preserve">Department for Education and Skills. (2006) </w:t>
      </w:r>
      <w:r w:rsidRPr="10155F31" w:rsidR="10155F31">
        <w:rPr>
          <w:rFonts w:ascii="Arial" w:hAnsi="Arial" w:eastAsia="Arial" w:cs="Arial"/>
          <w:i w:val="1"/>
          <w:iCs w:val="1"/>
          <w:sz w:val="24"/>
          <w:szCs w:val="24"/>
        </w:rPr>
        <w:t xml:space="preserve">Seamless Transitions – supporting continuity for young children's learning. </w:t>
      </w:r>
      <w:r w:rsidRPr="10155F31" w:rsidR="10155F31">
        <w:rPr>
          <w:rFonts w:ascii="Arial" w:hAnsi="Arial" w:eastAsia="Arial" w:cs="Arial"/>
          <w:sz w:val="24"/>
          <w:szCs w:val="24"/>
        </w:rPr>
        <w:t xml:space="preserve">London: United Kingdon Government [On-line]. Available at   </w:t>
      </w:r>
      <w:hyperlink r:id="Rc24c0eb80c384df9">
        <w:r w:rsidRPr="10155F31" w:rsidR="10155F31">
          <w:rPr>
            <w:rStyle w:val="Hyperlink"/>
            <w:rFonts w:ascii="Arial" w:hAnsi="Arial" w:eastAsia="Arial" w:cs="Arial"/>
            <w:sz w:val="24"/>
            <w:szCs w:val="24"/>
          </w:rPr>
          <w:t>https://www.foundationyears.org.uk/files/2011/10/Seamless_Transition.pdf</w:t>
        </w:r>
      </w:hyperlink>
    </w:p>
    <w:p w:rsidR="5579C48E" w:rsidP="10155F31" w:rsidRDefault="001E3D2B" w14:noSpellErr="1" w14:paraId="5EA8B410" w14:textId="49067CC9">
      <w:pPr>
        <w:spacing w:line="360" w:lineRule="auto"/>
        <w:jc w:val="left"/>
        <w:rPr>
          <w:rFonts w:ascii="Arial" w:hAnsi="Arial" w:eastAsia="Arial" w:cs="Arial"/>
          <w:sz w:val="24"/>
          <w:szCs w:val="24"/>
        </w:rPr>
      </w:pPr>
      <w:r w:rsidRPr="10155F31" w:rsidR="10155F31">
        <w:rPr>
          <w:rFonts w:ascii="Arial" w:hAnsi="Arial" w:eastAsia="Arial" w:cs="Arial"/>
          <w:color w:val="191919"/>
          <w:sz w:val="24"/>
          <w:szCs w:val="24"/>
        </w:rPr>
        <w:t>Edwards, B. Baxter, J. Smart, D. Sanson, A. and Hayes, A</w:t>
      </w:r>
      <w:r w:rsidRPr="10155F31" w:rsidR="10155F31">
        <w:rPr>
          <w:rFonts w:ascii="Arial" w:hAnsi="Arial" w:eastAsia="Arial" w:cs="Arial"/>
          <w:color w:val="191919"/>
          <w:sz w:val="24"/>
          <w:szCs w:val="24"/>
        </w:rPr>
        <w:t>.</w:t>
      </w:r>
      <w:r w:rsidRPr="10155F31" w:rsidR="10155F31">
        <w:rPr>
          <w:rFonts w:ascii="Arial" w:hAnsi="Arial" w:eastAsia="Arial" w:cs="Arial"/>
          <w:color w:val="191919"/>
          <w:sz w:val="24"/>
          <w:szCs w:val="24"/>
        </w:rPr>
        <w:t xml:space="preserve"> (2009)</w:t>
      </w:r>
      <w:r w:rsidRPr="10155F31" w:rsidR="10155F31">
        <w:rPr>
          <w:rFonts w:ascii="Arial" w:hAnsi="Arial" w:eastAsia="Arial" w:cs="Arial"/>
          <w:color w:val="191919"/>
          <w:sz w:val="24"/>
          <w:szCs w:val="24"/>
        </w:rPr>
        <w:t xml:space="preserve"> </w:t>
      </w:r>
      <w:r w:rsidRPr="10155F31" w:rsidR="10155F31">
        <w:rPr>
          <w:rFonts w:ascii="Arial" w:hAnsi="Arial" w:eastAsia="Arial" w:cs="Arial"/>
          <w:color w:val="191919"/>
          <w:sz w:val="24"/>
          <w:szCs w:val="24"/>
        </w:rPr>
        <w:t>'Financial Disadvantage and Children's School Readiness',</w:t>
      </w:r>
      <w:r w:rsidRPr="10155F31" w:rsidR="10155F31">
        <w:rPr>
          <w:rFonts w:ascii="Arial" w:hAnsi="Arial" w:eastAsia="Arial" w:cs="Arial"/>
          <w:i w:val="1"/>
          <w:iCs w:val="1"/>
          <w:color w:val="191919"/>
          <w:sz w:val="24"/>
          <w:szCs w:val="24"/>
        </w:rPr>
        <w:t xml:space="preserve"> Family Matters</w:t>
      </w:r>
      <w:r w:rsidRPr="10155F31" w:rsidR="10155F31">
        <w:rPr>
          <w:rFonts w:ascii="Arial" w:hAnsi="Arial" w:eastAsia="Arial" w:cs="Arial"/>
          <w:color w:val="191919"/>
          <w:sz w:val="24"/>
          <w:szCs w:val="24"/>
        </w:rPr>
        <w:t xml:space="preserve">, </w:t>
      </w:r>
      <w:r w:rsidRPr="10155F31" w:rsidR="10155F31">
        <w:rPr>
          <w:rFonts w:ascii="Arial" w:hAnsi="Arial" w:eastAsia="Arial" w:cs="Arial"/>
          <w:color w:val="191919"/>
          <w:sz w:val="24"/>
          <w:szCs w:val="24"/>
        </w:rPr>
        <w:t>No. 83</w:t>
      </w:r>
      <w:r w:rsidRPr="10155F31" w:rsidR="10155F31">
        <w:rPr>
          <w:rFonts w:ascii="Arial" w:hAnsi="Arial" w:eastAsia="Arial" w:cs="Arial"/>
          <w:color w:val="191919"/>
          <w:sz w:val="24"/>
          <w:szCs w:val="24"/>
        </w:rPr>
        <w:t xml:space="preserve">, </w:t>
      </w:r>
      <w:r w:rsidRPr="10155F31" w:rsidR="10155F31">
        <w:rPr>
          <w:rFonts w:ascii="Arial" w:hAnsi="Arial" w:eastAsia="Arial" w:cs="Arial"/>
          <w:color w:val="191919"/>
          <w:sz w:val="24"/>
          <w:szCs w:val="24"/>
        </w:rPr>
        <w:t>pp. 23-31</w:t>
      </w:r>
      <w:r w:rsidRPr="10155F31" w:rsidR="10155F31">
        <w:rPr>
          <w:rFonts w:ascii="Arial" w:hAnsi="Arial" w:eastAsia="Arial" w:cs="Arial"/>
          <w:color w:val="191919"/>
          <w:sz w:val="24"/>
          <w:szCs w:val="24"/>
        </w:rPr>
        <w:t xml:space="preserve">. </w:t>
      </w:r>
      <w:r w:rsidRPr="10155F31" w:rsidR="10155F31">
        <w:rPr>
          <w:rFonts w:ascii="Arial" w:hAnsi="Arial" w:eastAsia="Arial" w:cs="Arial"/>
          <w:color w:val="191919"/>
          <w:sz w:val="24"/>
          <w:szCs w:val="24"/>
        </w:rPr>
        <w:t xml:space="preserve">[On-line].   </w:t>
      </w:r>
      <w:hyperlink r:id="R88ed9959c9e2465f">
        <w:r w:rsidRPr="10155F31" w:rsidR="10155F31">
          <w:rPr>
            <w:rStyle w:val="Hyperlink"/>
            <w:rFonts w:ascii="Arial" w:hAnsi="Arial" w:eastAsia="Arial" w:cs="Arial"/>
            <w:sz w:val="24"/>
            <w:szCs w:val="24"/>
          </w:rPr>
          <w:t>https://search.informit.com.au/documentSummary;dn=185628327478343;res=IELFSC</w:t>
        </w:r>
      </w:hyperlink>
      <w:r w:rsidRPr="10155F31" w:rsidR="10155F31">
        <w:rPr>
          <w:rFonts w:ascii="Arial" w:hAnsi="Arial" w:eastAsia="Arial" w:cs="Arial"/>
          <w:sz w:val="24"/>
          <w:szCs w:val="24"/>
        </w:rPr>
        <w:t xml:space="preserve"> [Accessed: 20</w:t>
      </w:r>
      <w:r w:rsidRPr="10155F31" w:rsidR="10155F31">
        <w:rPr>
          <w:rFonts w:ascii="Arial" w:hAnsi="Arial" w:eastAsia="Arial" w:cs="Arial"/>
          <w:sz w:val="24"/>
          <w:szCs w:val="24"/>
          <w:vertAlign w:val="superscript"/>
        </w:rPr>
        <w:t>th</w:t>
      </w:r>
      <w:r w:rsidRPr="10155F31" w:rsidR="10155F31">
        <w:rPr>
          <w:rFonts w:ascii="Arial" w:hAnsi="Arial" w:eastAsia="Arial" w:cs="Arial"/>
          <w:sz w:val="24"/>
          <w:szCs w:val="24"/>
        </w:rPr>
        <w:t xml:space="preserve"> October 2017]</w:t>
      </w:r>
    </w:p>
    <w:p w:rsidR="5579C48E" w:rsidP="10155F31" w:rsidRDefault="001E3D2B" w14:paraId="6332B002" w14:textId="1510F327">
      <w:pPr>
        <w:pStyle w:val="Normal"/>
        <w:spacing w:line="360" w:lineRule="auto"/>
        <w:jc w:val="left"/>
        <w:rPr>
          <w:rFonts w:ascii="Arial" w:hAnsi="Arial" w:eastAsia="Arial" w:cs="Arial"/>
          <w:sz w:val="24"/>
          <w:szCs w:val="24"/>
        </w:rPr>
      </w:pPr>
      <w:hyperlink r:id="Rafd46bd8e5534758">
        <w:r w:rsidRPr="10155F31" w:rsidR="10155F31">
          <w:rPr>
            <w:rStyle w:val="Hyperlink"/>
            <w:rFonts w:ascii="Arial" w:hAnsi="Arial" w:eastAsia="Arial" w:cs="Arial"/>
            <w:sz w:val="24"/>
            <w:szCs w:val="24"/>
          </w:rPr>
          <w:t>https://www.eclfoundation.org/wp-content/uploads/2014/10/Transitions-in-Early-Years.pdf</w:t>
        </w:r>
      </w:hyperlink>
      <w:r w:rsidRPr="10155F31" w:rsidR="10155F31">
        <w:rPr>
          <w:rFonts w:ascii="Arial" w:hAnsi="Arial" w:eastAsia="Arial" w:cs="Arial"/>
          <w:sz w:val="24"/>
          <w:szCs w:val="24"/>
        </w:rPr>
        <w:t xml:space="preserve"> [Accessed 26</w:t>
      </w:r>
      <w:r w:rsidRPr="10155F31" w:rsidR="10155F31">
        <w:rPr>
          <w:rFonts w:ascii="Arial" w:hAnsi="Arial" w:eastAsia="Arial" w:cs="Arial"/>
          <w:sz w:val="24"/>
          <w:szCs w:val="24"/>
          <w:vertAlign w:val="superscript"/>
        </w:rPr>
        <w:t>th</w:t>
      </w:r>
      <w:r w:rsidRPr="10155F31" w:rsidR="10155F31">
        <w:rPr>
          <w:rFonts w:ascii="Arial" w:hAnsi="Arial" w:eastAsia="Arial" w:cs="Arial"/>
          <w:sz w:val="24"/>
          <w:szCs w:val="24"/>
        </w:rPr>
        <w:t xml:space="preserve"> October 2017]</w:t>
      </w:r>
    </w:p>
    <w:p w:rsidR="48BC14A5" w:rsidP="10155F31" w:rsidRDefault="48BC14A5" w14:paraId="13042402" w14:textId="23B14C00">
      <w:pPr>
        <w:spacing w:line="360" w:lineRule="auto"/>
        <w:jc w:val="both"/>
        <w:rPr>
          <w:rFonts w:ascii="Arial" w:hAnsi="Arial" w:eastAsia="Arial" w:cs="Arial"/>
          <w:sz w:val="24"/>
          <w:szCs w:val="24"/>
        </w:rPr>
      </w:pPr>
      <w:proofErr w:type="spellStart"/>
      <w:r w:rsidRPr="10155F31" w:rsidR="10155F31">
        <w:rPr>
          <w:rFonts w:ascii="Arial" w:hAnsi="Arial" w:eastAsia="Arial" w:cs="Arial"/>
          <w:sz w:val="24"/>
          <w:szCs w:val="24"/>
        </w:rPr>
        <w:t>Elfer</w:t>
      </w:r>
      <w:proofErr w:type="spellEnd"/>
      <w:r w:rsidRPr="10155F31" w:rsidR="10155F31">
        <w:rPr>
          <w:rFonts w:ascii="Arial" w:hAnsi="Arial" w:eastAsia="Arial" w:cs="Arial"/>
          <w:sz w:val="24"/>
          <w:szCs w:val="24"/>
        </w:rPr>
        <w:t xml:space="preserve">, P., </w:t>
      </w:r>
      <w:proofErr w:type="spellStart"/>
      <w:r w:rsidRPr="10155F31" w:rsidR="10155F31">
        <w:rPr>
          <w:rFonts w:ascii="Arial" w:hAnsi="Arial" w:eastAsia="Arial" w:cs="Arial"/>
          <w:sz w:val="24"/>
          <w:szCs w:val="24"/>
        </w:rPr>
        <w:t>Goldschmied</w:t>
      </w:r>
      <w:proofErr w:type="spellEnd"/>
      <w:r w:rsidRPr="10155F31" w:rsidR="10155F31">
        <w:rPr>
          <w:rFonts w:ascii="Arial" w:hAnsi="Arial" w:eastAsia="Arial" w:cs="Arial"/>
          <w:sz w:val="24"/>
          <w:szCs w:val="24"/>
        </w:rPr>
        <w:t xml:space="preserve">, E. and Selleck, D (2003) </w:t>
      </w:r>
      <w:r w:rsidRPr="10155F31" w:rsidR="10155F31">
        <w:rPr>
          <w:rFonts w:ascii="Arial" w:hAnsi="Arial" w:eastAsia="Arial" w:cs="Arial"/>
          <w:i w:val="1"/>
          <w:iCs w:val="1"/>
          <w:sz w:val="24"/>
          <w:szCs w:val="24"/>
        </w:rPr>
        <w:t xml:space="preserve">Key Persons in the Nursery: Building a Relationship for Quality Provisions. </w:t>
      </w:r>
      <w:r w:rsidRPr="10155F31" w:rsidR="10155F31">
        <w:rPr>
          <w:rFonts w:ascii="Arial" w:hAnsi="Arial" w:eastAsia="Arial" w:cs="Arial"/>
          <w:sz w:val="24"/>
          <w:szCs w:val="24"/>
        </w:rPr>
        <w:t>London: David Fulton</w:t>
      </w:r>
    </w:p>
    <w:p w:rsidR="56EBC4D3" w:rsidP="10155F31" w:rsidRDefault="56EBC4D3" w14:paraId="2C9FD516" w14:textId="285B04C0">
      <w:pPr>
        <w:spacing w:line="360" w:lineRule="auto"/>
        <w:jc w:val="left"/>
        <w:rPr>
          <w:rFonts w:ascii="Arial" w:hAnsi="Arial" w:eastAsia="Arial" w:cs="Arial"/>
          <w:sz w:val="24"/>
          <w:szCs w:val="24"/>
        </w:rPr>
      </w:pPr>
      <w:proofErr w:type="spellStart"/>
      <w:r w:rsidRPr="10155F31" w:rsidR="10155F31">
        <w:rPr>
          <w:rFonts w:ascii="Arial" w:hAnsi="Arial" w:eastAsia="Arial" w:cs="Arial"/>
          <w:sz w:val="24"/>
          <w:szCs w:val="24"/>
        </w:rPr>
        <w:t>Giallo</w:t>
      </w:r>
      <w:proofErr w:type="spellEnd"/>
      <w:r w:rsidRPr="10155F31" w:rsidR="10155F31">
        <w:rPr>
          <w:rFonts w:ascii="Arial" w:hAnsi="Arial" w:eastAsia="Arial" w:cs="Arial"/>
          <w:sz w:val="24"/>
          <w:szCs w:val="24"/>
        </w:rPr>
        <w:t xml:space="preserve"> R., </w:t>
      </w:r>
      <w:proofErr w:type="spellStart"/>
      <w:r w:rsidRPr="10155F31" w:rsidR="10155F31">
        <w:rPr>
          <w:rFonts w:ascii="Arial" w:hAnsi="Arial" w:eastAsia="Arial" w:cs="Arial"/>
          <w:sz w:val="24"/>
          <w:szCs w:val="24"/>
        </w:rPr>
        <w:t>Treyvaud</w:t>
      </w:r>
      <w:proofErr w:type="spellEnd"/>
      <w:r w:rsidRPr="10155F31" w:rsidR="10155F31">
        <w:rPr>
          <w:rFonts w:ascii="Arial" w:hAnsi="Arial" w:eastAsia="Arial" w:cs="Arial"/>
          <w:sz w:val="24"/>
          <w:szCs w:val="24"/>
        </w:rPr>
        <w:t xml:space="preserve">, K., Matthews, J., &amp; </w:t>
      </w:r>
      <w:proofErr w:type="spellStart"/>
      <w:r w:rsidRPr="10155F31" w:rsidR="10155F31">
        <w:rPr>
          <w:rFonts w:ascii="Arial" w:hAnsi="Arial" w:eastAsia="Arial" w:cs="Arial"/>
          <w:sz w:val="24"/>
          <w:szCs w:val="24"/>
        </w:rPr>
        <w:t>Kienhuis</w:t>
      </w:r>
      <w:proofErr w:type="spellEnd"/>
      <w:r w:rsidRPr="10155F31" w:rsidR="10155F31">
        <w:rPr>
          <w:rFonts w:ascii="Arial" w:hAnsi="Arial" w:eastAsia="Arial" w:cs="Arial"/>
          <w:sz w:val="24"/>
          <w:szCs w:val="24"/>
        </w:rPr>
        <w:t xml:space="preserve">, M. (2010). 'Making the transition to primary school: An evaluation of a transition program for parents', </w:t>
      </w:r>
      <w:r w:rsidRPr="10155F31" w:rsidR="10155F31">
        <w:rPr>
          <w:rFonts w:ascii="Arial" w:hAnsi="Arial" w:eastAsia="Arial" w:cs="Arial"/>
          <w:i w:val="1"/>
          <w:iCs w:val="1"/>
          <w:sz w:val="24"/>
          <w:szCs w:val="24"/>
        </w:rPr>
        <w:t>Australian Journal of Educational &amp; Developmental Psychology</w:t>
      </w:r>
      <w:r w:rsidRPr="10155F31" w:rsidR="10155F31">
        <w:rPr>
          <w:rFonts w:ascii="Arial" w:hAnsi="Arial" w:eastAsia="Arial" w:cs="Arial"/>
          <w:sz w:val="24"/>
          <w:szCs w:val="24"/>
        </w:rPr>
        <w:t xml:space="preserve">, Volume </w:t>
      </w:r>
      <w:r w:rsidRPr="10155F31" w:rsidR="10155F31">
        <w:rPr>
          <w:rFonts w:ascii="Arial" w:hAnsi="Arial" w:eastAsia="Arial" w:cs="Arial"/>
          <w:i w:val="1"/>
          <w:iCs w:val="1"/>
          <w:sz w:val="24"/>
          <w:szCs w:val="24"/>
        </w:rPr>
        <w:t>10</w:t>
      </w:r>
      <w:r w:rsidRPr="10155F31" w:rsidR="10155F31">
        <w:rPr>
          <w:rFonts w:ascii="Arial" w:hAnsi="Arial" w:eastAsia="Arial" w:cs="Arial"/>
          <w:sz w:val="24"/>
          <w:szCs w:val="24"/>
        </w:rPr>
        <w:t xml:space="preserve">, pp.1–17. [On-line]. Available at: </w:t>
      </w:r>
      <w:hyperlink r:id="Rccf4303d8d014467">
        <w:r w:rsidRPr="10155F31" w:rsidR="10155F31">
          <w:rPr>
            <w:rStyle w:val="Hyperlink"/>
            <w:rFonts w:ascii="Arial" w:hAnsi="Arial" w:eastAsia="Arial" w:cs="Arial"/>
            <w:color w:val="4471C4"/>
            <w:sz w:val="24"/>
            <w:szCs w:val="24"/>
          </w:rPr>
          <w:t>http://files.eric.ed.gov/fulltext/EJ885703.pdf</w:t>
        </w:r>
      </w:hyperlink>
      <w:r w:rsidRPr="10155F31" w:rsidR="10155F31">
        <w:rPr>
          <w:rFonts w:ascii="Arial" w:hAnsi="Arial" w:eastAsia="Arial" w:cs="Arial"/>
          <w:sz w:val="24"/>
          <w:szCs w:val="24"/>
        </w:rPr>
        <w:t xml:space="preserve"> [Accessed: 20</w:t>
      </w:r>
      <w:r w:rsidRPr="10155F31" w:rsidR="10155F31">
        <w:rPr>
          <w:rFonts w:ascii="Arial" w:hAnsi="Arial" w:eastAsia="Arial" w:cs="Arial"/>
          <w:sz w:val="24"/>
          <w:szCs w:val="24"/>
          <w:vertAlign w:val="superscript"/>
        </w:rPr>
        <w:t>th</w:t>
      </w:r>
      <w:r w:rsidRPr="10155F31" w:rsidR="10155F31">
        <w:rPr>
          <w:rFonts w:ascii="Arial" w:hAnsi="Arial" w:eastAsia="Arial" w:cs="Arial"/>
          <w:sz w:val="24"/>
          <w:szCs w:val="24"/>
        </w:rPr>
        <w:t xml:space="preserve"> October 2017].</w:t>
      </w:r>
    </w:p>
    <w:p w:rsidR="449148AB" w:rsidP="10155F31" w:rsidRDefault="449148AB" w14:paraId="0FF9049F" w14:textId="77A12763" w14:noSpellErr="1">
      <w:pPr>
        <w:spacing w:line="360" w:lineRule="auto"/>
        <w:jc w:val="left"/>
        <w:rPr>
          <w:rFonts w:ascii="Arial" w:hAnsi="Arial" w:eastAsia="Arial" w:cs="Arial"/>
          <w:sz w:val="24"/>
          <w:szCs w:val="24"/>
        </w:rPr>
      </w:pPr>
      <w:r w:rsidRPr="10155F31" w:rsidR="10155F31">
        <w:rPr>
          <w:rFonts w:ascii="Arial" w:hAnsi="Arial" w:eastAsia="Arial" w:cs="Arial"/>
          <w:sz w:val="24"/>
          <w:szCs w:val="24"/>
        </w:rPr>
        <w:t xml:space="preserve">Kent County Council. (2015) 'Transitions Matter' </w:t>
      </w:r>
      <w:hyperlink r:id="R88444531dd994aff">
        <w:r w:rsidRPr="10155F31" w:rsidR="10155F31">
          <w:rPr>
            <w:rStyle w:val="Hyperlink"/>
            <w:rFonts w:ascii="Arial" w:hAnsi="Arial" w:eastAsia="Arial" w:cs="Arial"/>
            <w:sz w:val="24"/>
            <w:szCs w:val="24"/>
          </w:rPr>
          <w:t>http://www.choochoos.co.uk/wp-content/uploads/2012/11/Transitions-booklet.pdf</w:t>
        </w:r>
      </w:hyperlink>
      <w:r w:rsidRPr="10155F31" w:rsidR="10155F31">
        <w:rPr>
          <w:rFonts w:ascii="Arial" w:hAnsi="Arial" w:eastAsia="Arial" w:cs="Arial"/>
          <w:sz w:val="24"/>
          <w:szCs w:val="24"/>
        </w:rPr>
        <w:t xml:space="preserve"> [Accessed: 21</w:t>
      </w:r>
      <w:r w:rsidRPr="10155F31" w:rsidR="10155F31">
        <w:rPr>
          <w:rFonts w:ascii="Arial" w:hAnsi="Arial" w:eastAsia="Arial" w:cs="Arial"/>
          <w:sz w:val="24"/>
          <w:szCs w:val="24"/>
          <w:vertAlign w:val="superscript"/>
        </w:rPr>
        <w:t>st</w:t>
      </w:r>
      <w:r w:rsidRPr="10155F31" w:rsidR="10155F31">
        <w:rPr>
          <w:rFonts w:ascii="Arial" w:hAnsi="Arial" w:eastAsia="Arial" w:cs="Arial"/>
          <w:sz w:val="24"/>
          <w:szCs w:val="24"/>
        </w:rPr>
        <w:t xml:space="preserve"> October 2017].</w:t>
      </w:r>
    </w:p>
    <w:p w:rsidR="1376D8A5" w:rsidP="10155F31" w:rsidRDefault="56EBC4D3" w14:paraId="64E9C60F" w14:textId="7E6072A4">
      <w:pPr>
        <w:spacing w:line="360" w:lineRule="auto"/>
        <w:jc w:val="both"/>
        <w:rPr>
          <w:rFonts w:ascii="Arial" w:hAnsi="Arial" w:eastAsia="Arial" w:cs="Arial"/>
          <w:sz w:val="24"/>
          <w:szCs w:val="24"/>
        </w:rPr>
      </w:pPr>
      <w:r w:rsidRPr="10155F31" w:rsidR="10155F31">
        <w:rPr>
          <w:rFonts w:ascii="Arial" w:hAnsi="Arial" w:eastAsia="Arial" w:cs="Arial"/>
          <w:sz w:val="24"/>
          <w:szCs w:val="24"/>
        </w:rPr>
        <w:t>Margetts, K. (2007) 'Understanding and supporting children: shaping transition practices', in A. Dunlop and H. Fabien (</w:t>
      </w:r>
      <w:proofErr w:type="spellStart"/>
      <w:r w:rsidRPr="10155F31" w:rsidR="10155F31">
        <w:rPr>
          <w:rFonts w:ascii="Arial" w:hAnsi="Arial" w:eastAsia="Arial" w:cs="Arial"/>
          <w:sz w:val="24"/>
          <w:szCs w:val="24"/>
        </w:rPr>
        <w:t>eds</w:t>
      </w:r>
      <w:proofErr w:type="spellEnd"/>
      <w:r w:rsidRPr="10155F31" w:rsidR="10155F31">
        <w:rPr>
          <w:rFonts w:ascii="Arial" w:hAnsi="Arial" w:eastAsia="Arial" w:cs="Arial"/>
          <w:sz w:val="24"/>
          <w:szCs w:val="24"/>
        </w:rPr>
        <w:t xml:space="preserve">) </w:t>
      </w:r>
      <w:r w:rsidRPr="10155F31" w:rsidR="10155F31">
        <w:rPr>
          <w:rFonts w:ascii="Arial" w:hAnsi="Arial" w:eastAsia="Arial" w:cs="Arial"/>
          <w:i w:val="1"/>
          <w:iCs w:val="1"/>
          <w:sz w:val="24"/>
          <w:szCs w:val="24"/>
        </w:rPr>
        <w:t xml:space="preserve">Informing Transitions in the Early Years. </w:t>
      </w:r>
      <w:r w:rsidRPr="10155F31" w:rsidR="10155F31">
        <w:rPr>
          <w:rFonts w:ascii="Arial" w:hAnsi="Arial" w:eastAsia="Arial" w:cs="Arial"/>
          <w:sz w:val="24"/>
          <w:szCs w:val="24"/>
        </w:rPr>
        <w:t>Berkshire: Open University Press, pp. 107 –119</w:t>
      </w:r>
    </w:p>
    <w:p w:rsidR="56EBC4D3" w:rsidP="10155F31" w:rsidRDefault="56EBC4D3" w14:paraId="411C8970" w14:textId="5606674D" w14:noSpellErr="1">
      <w:pPr>
        <w:spacing w:line="360" w:lineRule="auto"/>
        <w:jc w:val="both"/>
        <w:rPr>
          <w:rFonts w:ascii="Arial" w:hAnsi="Arial" w:eastAsia="Arial" w:cs="Arial"/>
          <w:sz w:val="24"/>
          <w:szCs w:val="24"/>
        </w:rPr>
      </w:pPr>
      <w:r w:rsidRPr="10155F31" w:rsidR="10155F31">
        <w:rPr>
          <w:rFonts w:ascii="Arial" w:hAnsi="Arial" w:eastAsia="Arial" w:cs="Arial"/>
          <w:sz w:val="24"/>
          <w:szCs w:val="24"/>
        </w:rPr>
        <w:t xml:space="preserve">McDowall Clark, R. (2010) </w:t>
      </w:r>
      <w:r w:rsidRPr="10155F31" w:rsidR="10155F31">
        <w:rPr>
          <w:rFonts w:ascii="Arial" w:hAnsi="Arial" w:eastAsia="Arial" w:cs="Arial"/>
          <w:i w:val="1"/>
          <w:iCs w:val="1"/>
          <w:sz w:val="24"/>
          <w:szCs w:val="24"/>
        </w:rPr>
        <w:t xml:space="preserve">Childhood in Society for Early Childhood Studies. </w:t>
      </w:r>
      <w:r w:rsidRPr="10155F31" w:rsidR="10155F31">
        <w:rPr>
          <w:rFonts w:ascii="Arial" w:hAnsi="Arial" w:eastAsia="Arial" w:cs="Arial"/>
          <w:sz w:val="24"/>
          <w:szCs w:val="24"/>
        </w:rPr>
        <w:t>Exeter: Learning Matters</w:t>
      </w:r>
    </w:p>
    <w:p w:rsidR="56EBC4D3" w:rsidP="10155F31" w:rsidRDefault="56EBC4D3" w14:paraId="34E98A4E" w14:textId="2C01C7B9" w14:noSpellErr="1">
      <w:pPr>
        <w:spacing w:line="360" w:lineRule="auto"/>
        <w:jc w:val="both"/>
        <w:rPr>
          <w:rFonts w:ascii="Arial" w:hAnsi="Arial" w:eastAsia="Arial" w:cs="Arial"/>
          <w:sz w:val="24"/>
          <w:szCs w:val="24"/>
        </w:rPr>
      </w:pPr>
      <w:r w:rsidRPr="10155F31" w:rsidR="10155F31">
        <w:rPr>
          <w:rFonts w:ascii="Arial" w:hAnsi="Arial" w:eastAsia="Arial" w:cs="Arial"/>
          <w:sz w:val="24"/>
          <w:szCs w:val="24"/>
        </w:rPr>
        <w:t xml:space="preserve">McLeod, S. A. (2017) 'Maslow's Theory of Needs' </w:t>
      </w:r>
      <w:hyperlink r:id="R9c0cb9d3d2c848bb">
        <w:r w:rsidRPr="10155F31" w:rsidR="10155F31">
          <w:rPr>
            <w:rStyle w:val="Hyperlink"/>
            <w:rFonts w:ascii="Arial" w:hAnsi="Arial" w:eastAsia="Arial" w:cs="Arial"/>
            <w:sz w:val="24"/>
            <w:szCs w:val="24"/>
          </w:rPr>
          <w:t>https://www.simplypsychology.org/maslow.html</w:t>
        </w:r>
      </w:hyperlink>
      <w:r w:rsidRPr="10155F31" w:rsidR="10155F31">
        <w:rPr>
          <w:rFonts w:ascii="Arial" w:hAnsi="Arial" w:eastAsia="Arial" w:cs="Arial"/>
          <w:sz w:val="24"/>
          <w:szCs w:val="24"/>
        </w:rPr>
        <w:t xml:space="preserve"> [Accessed: 25</w:t>
      </w:r>
      <w:r w:rsidRPr="10155F31" w:rsidR="10155F31">
        <w:rPr>
          <w:rFonts w:ascii="Arial" w:hAnsi="Arial" w:eastAsia="Arial" w:cs="Arial"/>
          <w:sz w:val="24"/>
          <w:szCs w:val="24"/>
          <w:vertAlign w:val="superscript"/>
        </w:rPr>
        <w:t>th</w:t>
      </w:r>
      <w:r w:rsidRPr="10155F31" w:rsidR="10155F31">
        <w:rPr>
          <w:rFonts w:ascii="Arial" w:hAnsi="Arial" w:eastAsia="Arial" w:cs="Arial"/>
          <w:sz w:val="24"/>
          <w:szCs w:val="24"/>
        </w:rPr>
        <w:t xml:space="preserve"> October 2017]</w:t>
      </w:r>
    </w:p>
    <w:p w:rsidR="56EBC4D3" w:rsidP="10155F31" w:rsidRDefault="56EBC4D3" w14:paraId="04EE4439" w14:textId="69FA02B4" w14:noSpellErr="1">
      <w:pPr>
        <w:spacing w:line="360" w:lineRule="auto"/>
        <w:jc w:val="both"/>
        <w:rPr>
          <w:rFonts w:ascii="Arial" w:hAnsi="Arial" w:eastAsia="Arial" w:cs="Arial"/>
          <w:sz w:val="24"/>
          <w:szCs w:val="24"/>
        </w:rPr>
      </w:pPr>
      <w:r w:rsidRPr="10155F31" w:rsidR="10155F31">
        <w:rPr>
          <w:rFonts w:ascii="Arial" w:hAnsi="Arial" w:eastAsia="Arial" w:cs="Arial"/>
          <w:sz w:val="24"/>
          <w:szCs w:val="24"/>
        </w:rPr>
        <w:t xml:space="preserve">McLeod, S. A. (2007) 'Bowlby's Attachment Theory' </w:t>
      </w:r>
      <w:hyperlink r:id="Reecf6e0655d34b2f">
        <w:r w:rsidRPr="10155F31" w:rsidR="10155F31">
          <w:rPr>
            <w:rStyle w:val="Hyperlink"/>
            <w:rFonts w:ascii="Arial" w:hAnsi="Arial" w:eastAsia="Arial" w:cs="Arial"/>
            <w:sz w:val="24"/>
            <w:szCs w:val="24"/>
          </w:rPr>
          <w:t>https://www.simplypsychology.org/bowlby.html</w:t>
        </w:r>
      </w:hyperlink>
      <w:r w:rsidRPr="10155F31" w:rsidR="10155F31">
        <w:rPr>
          <w:rFonts w:ascii="Arial" w:hAnsi="Arial" w:eastAsia="Arial" w:cs="Arial"/>
          <w:sz w:val="24"/>
          <w:szCs w:val="24"/>
        </w:rPr>
        <w:t xml:space="preserve"> [Accessed: 25</w:t>
      </w:r>
      <w:r w:rsidRPr="10155F31" w:rsidR="10155F31">
        <w:rPr>
          <w:rFonts w:ascii="Arial" w:hAnsi="Arial" w:eastAsia="Arial" w:cs="Arial"/>
          <w:sz w:val="24"/>
          <w:szCs w:val="24"/>
          <w:vertAlign w:val="superscript"/>
        </w:rPr>
        <w:t>th</w:t>
      </w:r>
      <w:r w:rsidRPr="10155F31" w:rsidR="10155F31">
        <w:rPr>
          <w:rFonts w:ascii="Arial" w:hAnsi="Arial" w:eastAsia="Arial" w:cs="Arial"/>
          <w:sz w:val="24"/>
          <w:szCs w:val="24"/>
        </w:rPr>
        <w:t xml:space="preserve"> October 2017] </w:t>
      </w:r>
    </w:p>
    <w:p w:rsidR="5579C48E" w:rsidP="10155F31" w:rsidRDefault="001E3D2B" w14:paraId="76F11C1C" w14:textId="0FF17C25" w14:noSpellErr="1">
      <w:pPr>
        <w:spacing w:line="360" w:lineRule="auto"/>
        <w:jc w:val="both"/>
        <w:rPr>
          <w:rFonts w:ascii="Arial" w:hAnsi="Arial" w:eastAsia="Arial" w:cs="Arial"/>
          <w:sz w:val="24"/>
          <w:szCs w:val="24"/>
        </w:rPr>
      </w:pPr>
      <w:hyperlink r:id="Rda05ae9b93bf403e">
        <w:r w:rsidRPr="10155F31" w:rsidR="10155F31">
          <w:rPr>
            <w:rStyle w:val="Hyperlink"/>
            <w:rFonts w:ascii="Arial" w:hAnsi="Arial" w:eastAsia="Arial" w:cs="Arial"/>
            <w:sz w:val="24"/>
            <w:szCs w:val="24"/>
          </w:rPr>
          <w:t>https://www/pacey.org.uk/Pacey/media/website-files/school%20ready/PG10-transitions-and-setting-in.pdf</w:t>
        </w:r>
      </w:hyperlink>
      <w:r w:rsidRPr="10155F31" w:rsidR="10155F31">
        <w:rPr>
          <w:rFonts w:ascii="Arial" w:hAnsi="Arial" w:eastAsia="Arial" w:cs="Arial"/>
          <w:sz w:val="24"/>
          <w:szCs w:val="24"/>
        </w:rPr>
        <w:t xml:space="preserve"> [Accessed: 26</w:t>
      </w:r>
      <w:r w:rsidRPr="10155F31" w:rsidR="10155F31">
        <w:rPr>
          <w:rFonts w:ascii="Arial" w:hAnsi="Arial" w:eastAsia="Arial" w:cs="Arial"/>
          <w:sz w:val="24"/>
          <w:szCs w:val="24"/>
          <w:vertAlign w:val="superscript"/>
        </w:rPr>
        <w:t>th</w:t>
      </w:r>
      <w:r w:rsidRPr="10155F31" w:rsidR="10155F31">
        <w:rPr>
          <w:rFonts w:ascii="Arial" w:hAnsi="Arial" w:eastAsia="Arial" w:cs="Arial"/>
          <w:sz w:val="24"/>
          <w:szCs w:val="24"/>
        </w:rPr>
        <w:t xml:space="preserve"> October 2017]</w:t>
      </w:r>
    </w:p>
    <w:p w:rsidR="51216DB1" w:rsidP="10155F31" w:rsidRDefault="001E3D2B" w14:paraId="6F4C2A4B" w14:textId="1EF6FDA8" w14:noSpellErr="1">
      <w:pPr>
        <w:spacing w:line="360" w:lineRule="auto"/>
        <w:jc w:val="both"/>
        <w:rPr>
          <w:rFonts w:ascii="Arial" w:hAnsi="Arial" w:eastAsia="Arial" w:cs="Arial"/>
          <w:sz w:val="24"/>
          <w:szCs w:val="24"/>
        </w:rPr>
      </w:pPr>
      <w:hyperlink r:id="R6df9d83f94764040">
        <w:r w:rsidRPr="10155F31" w:rsidR="10155F31">
          <w:rPr>
            <w:rStyle w:val="Hyperlink"/>
            <w:rFonts w:ascii="Arial" w:hAnsi="Arial" w:eastAsia="Arial" w:cs="Arial"/>
            <w:sz w:val="24"/>
            <w:szCs w:val="24"/>
          </w:rPr>
          <w:t>https://www.pinterest.co.uk/pin/273241902364120445/</w:t>
        </w:r>
      </w:hyperlink>
      <w:r w:rsidRPr="10155F31" w:rsidR="10155F31">
        <w:rPr>
          <w:rFonts w:ascii="Arial" w:hAnsi="Arial" w:eastAsia="Arial" w:cs="Arial"/>
          <w:sz w:val="24"/>
          <w:szCs w:val="24"/>
        </w:rPr>
        <w:t xml:space="preserve"> [Accessed: 27</w:t>
      </w:r>
      <w:r w:rsidRPr="10155F31" w:rsidR="10155F31">
        <w:rPr>
          <w:rFonts w:ascii="Arial" w:hAnsi="Arial" w:eastAsia="Arial" w:cs="Arial"/>
          <w:sz w:val="24"/>
          <w:szCs w:val="24"/>
          <w:vertAlign w:val="superscript"/>
        </w:rPr>
        <w:t>th</w:t>
      </w:r>
      <w:r w:rsidRPr="10155F31" w:rsidR="10155F31">
        <w:rPr>
          <w:rFonts w:ascii="Arial" w:hAnsi="Arial" w:eastAsia="Arial" w:cs="Arial"/>
          <w:sz w:val="24"/>
          <w:szCs w:val="24"/>
        </w:rPr>
        <w:t xml:space="preserve"> October 2017]</w:t>
      </w:r>
    </w:p>
    <w:p w:rsidR="56EBC4D3" w:rsidP="10155F31" w:rsidRDefault="7320A9EC" w14:paraId="0B8B7E54" w14:textId="1A7C2787" w14:noSpellErr="1">
      <w:pPr>
        <w:spacing w:line="360" w:lineRule="auto"/>
        <w:jc w:val="left"/>
        <w:rPr>
          <w:rFonts w:ascii="Arial" w:hAnsi="Arial" w:eastAsia="Arial" w:cs="Arial"/>
          <w:sz w:val="24"/>
          <w:szCs w:val="24"/>
        </w:rPr>
      </w:pPr>
      <w:r w:rsidRPr="10155F31" w:rsidR="10155F31">
        <w:rPr>
          <w:rFonts w:ascii="Arial" w:hAnsi="Arial" w:eastAsia="Arial" w:cs="Arial"/>
          <w:sz w:val="24"/>
          <w:szCs w:val="24"/>
        </w:rPr>
        <w:t xml:space="preserve">Underdown, A. (2007) </w:t>
      </w:r>
      <w:r w:rsidRPr="10155F31" w:rsidR="10155F31">
        <w:rPr>
          <w:rFonts w:ascii="Arial" w:hAnsi="Arial" w:eastAsia="Arial" w:cs="Arial"/>
          <w:i w:val="1"/>
          <w:iCs w:val="1"/>
          <w:sz w:val="24"/>
          <w:szCs w:val="24"/>
        </w:rPr>
        <w:t xml:space="preserve">Young Children's Health and Well-being. </w:t>
      </w:r>
      <w:r w:rsidRPr="10155F31" w:rsidR="10155F31">
        <w:rPr>
          <w:rFonts w:ascii="Arial" w:hAnsi="Arial" w:eastAsia="Arial" w:cs="Arial"/>
          <w:sz w:val="24"/>
          <w:szCs w:val="24"/>
        </w:rPr>
        <w:t>Maidenhead: Open University Press</w:t>
      </w:r>
    </w:p>
    <w:p w:rsidR="7320A9EC" w:rsidP="10155F31" w:rsidRDefault="7320A9EC" w14:paraId="2C3C7992" w14:textId="21A7EA4C">
      <w:pPr>
        <w:pStyle w:val="Normal"/>
        <w:rPr>
          <w:rFonts w:ascii="Arial" w:hAnsi="Arial" w:eastAsia="Arial" w:cs="Arial"/>
          <w:sz w:val="24"/>
          <w:szCs w:val="24"/>
        </w:rPr>
      </w:pPr>
    </w:p>
    <w:sectPr w:rsidR="7320A9EC">
      <w:headerReference w:type="even" r:id="rId36"/>
      <w:headerReference w:type="default" r:id="rId37"/>
      <w:footerReference w:type="even" r:id="rId38"/>
      <w:footerReference w:type="default" r:id="rId39"/>
      <w:headerReference w:type="first" r:id="rId40"/>
      <w:footerReference w:type="first" r:id="rId41"/>
      <w:pgSz w:w="11906" w:h="16838"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3D2B" w:rsidRDefault="001E3D2B" w14:paraId="11159EB2" w14:textId="77777777">
      <w:pPr>
        <w:spacing w:after="0" w:line="240" w:lineRule="auto"/>
      </w:pPr>
      <w:r>
        <w:separator/>
      </w:r>
    </w:p>
  </w:endnote>
  <w:endnote w:type="continuationSeparator" w:id="0">
    <w:p w:rsidR="001E3D2B" w:rsidRDefault="001E3D2B" w14:paraId="14A928F3" w14:textId="77777777">
      <w:pPr>
        <w:spacing w:after="0" w:line="240" w:lineRule="auto"/>
      </w:pPr>
      <w:r>
        <w:continuationSeparator/>
      </w:r>
    </w:p>
  </w:endnote>
  <w:endnote w:type="continuationNotice" w:id="1">
    <w:p w:rsidR="001E3D2B" w:rsidRDefault="001E3D2B" w14:paraId="390995E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roximaNovaSemibold">
    <w:altName w:val="Cambria"/>
    <w:panose1 w:val="020B0604020202020204"/>
    <w:charset w:val="00"/>
    <w:family w:val="roman"/>
    <w:notTrueType/>
    <w:pitch w:val="default"/>
  </w:font>
  <w:font w:name="ProximaNovaRegular">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009"/>
      <w:gridCol w:w="3009"/>
      <w:gridCol w:w="3009"/>
    </w:tblGrid>
    <w:tr w:rsidR="1BEBF8EB" w:rsidTr="1BEBF8EB" w14:paraId="7610EB81" w14:textId="77777777">
      <w:tc>
        <w:tcPr>
          <w:tcW w:w="3009" w:type="dxa"/>
        </w:tcPr>
        <w:p w:rsidR="1BEBF8EB" w:rsidP="1BEBF8EB" w:rsidRDefault="1BEBF8EB" w14:paraId="10D953D7" w14:textId="2254B2B1">
          <w:pPr>
            <w:pStyle w:val="Header"/>
            <w:ind w:left="-115"/>
          </w:pPr>
        </w:p>
      </w:tc>
      <w:tc>
        <w:tcPr>
          <w:tcW w:w="3009" w:type="dxa"/>
        </w:tcPr>
        <w:p w:rsidR="1BEBF8EB" w:rsidP="1BEBF8EB" w:rsidRDefault="1BEBF8EB" w14:paraId="67CD7FF8" w14:textId="0832934E">
          <w:pPr>
            <w:pStyle w:val="Header"/>
            <w:jc w:val="center"/>
          </w:pPr>
        </w:p>
      </w:tc>
      <w:tc>
        <w:tcPr>
          <w:tcW w:w="3009" w:type="dxa"/>
        </w:tcPr>
        <w:p w:rsidR="1BEBF8EB" w:rsidP="1BEBF8EB" w:rsidRDefault="1BEBF8EB" w14:paraId="5DFC420D" w14:textId="548D3823">
          <w:pPr>
            <w:pStyle w:val="Header"/>
            <w:ind w:right="-115"/>
            <w:jc w:val="right"/>
          </w:pPr>
        </w:p>
      </w:tc>
    </w:tr>
  </w:tbl>
  <w:p w:rsidR="1BEBF8EB" w:rsidP="1BEBF8EB" w:rsidRDefault="1BEBF8EB" w14:paraId="43309180" w14:textId="11077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009"/>
      <w:gridCol w:w="3009"/>
      <w:gridCol w:w="3009"/>
    </w:tblGrid>
    <w:tr w:rsidR="1BEBF8EB" w:rsidTr="1BEBF8EB" w14:paraId="6049F22E" w14:textId="77777777">
      <w:tc>
        <w:tcPr>
          <w:tcW w:w="3009" w:type="dxa"/>
        </w:tcPr>
        <w:p w:rsidR="1BEBF8EB" w:rsidP="1BEBF8EB" w:rsidRDefault="1BEBF8EB" w14:paraId="12B54B37" w14:textId="6E68777B">
          <w:pPr>
            <w:pStyle w:val="Header"/>
            <w:ind w:left="-115"/>
          </w:pPr>
        </w:p>
      </w:tc>
      <w:tc>
        <w:tcPr>
          <w:tcW w:w="3009" w:type="dxa"/>
        </w:tcPr>
        <w:p w:rsidR="1BEBF8EB" w:rsidP="1BEBF8EB" w:rsidRDefault="1BEBF8EB" w14:paraId="57C1E71D" w14:textId="07F9294F">
          <w:pPr>
            <w:pStyle w:val="Header"/>
            <w:jc w:val="center"/>
          </w:pPr>
        </w:p>
      </w:tc>
      <w:tc>
        <w:tcPr>
          <w:tcW w:w="3009" w:type="dxa"/>
        </w:tcPr>
        <w:p w:rsidR="1BEBF8EB" w:rsidP="1BEBF8EB" w:rsidRDefault="1BEBF8EB" w14:paraId="2FFA8E7C" w14:textId="65296EE6">
          <w:pPr>
            <w:pStyle w:val="Header"/>
            <w:ind w:right="-115"/>
            <w:jc w:val="right"/>
          </w:pPr>
        </w:p>
      </w:tc>
    </w:tr>
  </w:tbl>
  <w:p w:rsidR="1BEBF8EB" w:rsidP="1BEBF8EB" w:rsidRDefault="1BEBF8EB" w14:paraId="43A7BA87" w14:textId="4E6962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009"/>
      <w:gridCol w:w="3009"/>
      <w:gridCol w:w="3009"/>
    </w:tblGrid>
    <w:tr w:rsidR="1BEBF8EB" w:rsidTr="1BEBF8EB" w14:paraId="6CED392F" w14:textId="77777777">
      <w:tc>
        <w:tcPr>
          <w:tcW w:w="3009" w:type="dxa"/>
        </w:tcPr>
        <w:p w:rsidR="1BEBF8EB" w:rsidP="1BEBF8EB" w:rsidRDefault="1BEBF8EB" w14:paraId="507C06A8" w14:textId="3026A4A2">
          <w:pPr>
            <w:pStyle w:val="Header"/>
            <w:ind w:left="-115"/>
          </w:pPr>
        </w:p>
      </w:tc>
      <w:tc>
        <w:tcPr>
          <w:tcW w:w="3009" w:type="dxa"/>
        </w:tcPr>
        <w:p w:rsidR="1BEBF8EB" w:rsidP="1BEBF8EB" w:rsidRDefault="1BEBF8EB" w14:paraId="07B2657E" w14:textId="61F5DD93">
          <w:pPr>
            <w:pStyle w:val="Header"/>
            <w:jc w:val="center"/>
          </w:pPr>
        </w:p>
      </w:tc>
      <w:tc>
        <w:tcPr>
          <w:tcW w:w="3009" w:type="dxa"/>
        </w:tcPr>
        <w:p w:rsidR="1BEBF8EB" w:rsidP="1BEBF8EB" w:rsidRDefault="1BEBF8EB" w14:paraId="2655BF17" w14:textId="7D307A5F">
          <w:pPr>
            <w:pStyle w:val="Header"/>
            <w:ind w:right="-115"/>
            <w:jc w:val="right"/>
          </w:pPr>
        </w:p>
      </w:tc>
    </w:tr>
  </w:tbl>
  <w:p w:rsidR="1BEBF8EB" w:rsidP="1BEBF8EB" w:rsidRDefault="1BEBF8EB" w14:paraId="0F82D59F" w14:textId="4705AB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3D2B" w:rsidRDefault="001E3D2B" w14:paraId="5090A283" w14:textId="77777777">
      <w:pPr>
        <w:spacing w:after="0" w:line="240" w:lineRule="auto"/>
      </w:pPr>
      <w:r>
        <w:separator/>
      </w:r>
    </w:p>
  </w:footnote>
  <w:footnote w:type="continuationSeparator" w:id="0">
    <w:p w:rsidR="001E3D2B" w:rsidRDefault="001E3D2B" w14:paraId="3182D58B" w14:textId="77777777">
      <w:pPr>
        <w:spacing w:after="0" w:line="240" w:lineRule="auto"/>
      </w:pPr>
      <w:r>
        <w:continuationSeparator/>
      </w:r>
    </w:p>
  </w:footnote>
  <w:footnote w:type="continuationNotice" w:id="1">
    <w:p w:rsidR="001E3D2B" w:rsidRDefault="001E3D2B" w14:paraId="58FE9E1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009"/>
      <w:gridCol w:w="3009"/>
      <w:gridCol w:w="3009"/>
    </w:tblGrid>
    <w:tr w:rsidR="1BEBF8EB" w:rsidTr="5B9F3FF7" w14:paraId="4B977E1D" w14:textId="77777777">
      <w:tc>
        <w:tcPr>
          <w:tcW w:w="3009" w:type="dxa"/>
        </w:tcPr>
        <w:p w:rsidR="1BEBF8EB" w:rsidP="1BEBF8EB" w:rsidRDefault="5B9F3FF7" w14:paraId="231D5D18" w14:textId="04BFA614">
          <w:pPr>
            <w:pStyle w:val="Header"/>
            <w:ind w:left="-115"/>
          </w:pPr>
          <w:r>
            <w:t>1706410</w:t>
          </w:r>
        </w:p>
      </w:tc>
      <w:tc>
        <w:tcPr>
          <w:tcW w:w="3009" w:type="dxa"/>
        </w:tcPr>
        <w:p w:rsidR="1BEBF8EB" w:rsidP="1BEBF8EB" w:rsidRDefault="6CF222E2" w14:paraId="099D5E3D" w14:textId="116964D5">
          <w:pPr>
            <w:pStyle w:val="Header"/>
            <w:jc w:val="center"/>
          </w:pPr>
          <w:r>
            <w:t>EAEE4003</w:t>
          </w:r>
        </w:p>
      </w:tc>
      <w:tc>
        <w:tcPr>
          <w:tcW w:w="3009" w:type="dxa"/>
        </w:tcPr>
        <w:p w:rsidR="1BEBF8EB" w:rsidP="1BEBF8EB" w:rsidRDefault="1BEBF8EB" w14:paraId="062994F6" w14:textId="0B7F4A56">
          <w:pPr>
            <w:pStyle w:val="Header"/>
            <w:ind w:right="-115"/>
            <w:jc w:val="right"/>
          </w:pPr>
        </w:p>
      </w:tc>
    </w:tr>
  </w:tbl>
  <w:p w:rsidR="1BEBF8EB" w:rsidP="1BEBF8EB" w:rsidRDefault="1BEBF8EB" w14:paraId="3897B60B" w14:textId="5C6113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009"/>
      <w:gridCol w:w="3009"/>
      <w:gridCol w:w="3009"/>
    </w:tblGrid>
    <w:tr w:rsidR="1BEBF8EB" w:rsidTr="5B9F3FF7" w14:paraId="0FAAB0F9" w14:textId="77777777">
      <w:tc>
        <w:tcPr>
          <w:tcW w:w="3009" w:type="dxa"/>
        </w:tcPr>
        <w:p w:rsidR="1BEBF8EB" w:rsidP="1BEBF8EB" w:rsidRDefault="5B9F3FF7" w14:paraId="0F529D66" w14:textId="0CC71C20">
          <w:pPr>
            <w:pStyle w:val="Header"/>
            <w:ind w:left="-115"/>
          </w:pPr>
          <w:r>
            <w:t>1706410</w:t>
          </w:r>
        </w:p>
      </w:tc>
      <w:tc>
        <w:tcPr>
          <w:tcW w:w="3009" w:type="dxa"/>
        </w:tcPr>
        <w:p w:rsidR="1BEBF8EB" w:rsidP="1BEBF8EB" w:rsidRDefault="1BEBF8EB" w14:paraId="5333BCFE" w14:textId="544481F4">
          <w:pPr>
            <w:pStyle w:val="Header"/>
            <w:jc w:val="center"/>
          </w:pPr>
        </w:p>
      </w:tc>
      <w:tc>
        <w:tcPr>
          <w:tcW w:w="3009" w:type="dxa"/>
        </w:tcPr>
        <w:p w:rsidR="1BEBF8EB" w:rsidP="1BEBF8EB" w:rsidRDefault="1BEBF8EB" w14:paraId="11750268" w14:textId="409FCDBF">
          <w:pPr>
            <w:pStyle w:val="Header"/>
            <w:ind w:right="-115"/>
            <w:jc w:val="right"/>
          </w:pPr>
        </w:p>
      </w:tc>
    </w:tr>
  </w:tbl>
  <w:p w:rsidR="1BEBF8EB" w:rsidP="1BEBF8EB" w:rsidRDefault="1BEBF8EB" w14:paraId="29B99A64" w14:textId="19EB1C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009"/>
      <w:gridCol w:w="3009"/>
      <w:gridCol w:w="3009"/>
    </w:tblGrid>
    <w:tr w:rsidR="1BEBF8EB" w:rsidTr="5B9F3FF7" w14:paraId="4F65C2AB" w14:textId="77777777">
      <w:tc>
        <w:tcPr>
          <w:tcW w:w="3009" w:type="dxa"/>
        </w:tcPr>
        <w:p w:rsidR="1BEBF8EB" w:rsidP="1BEBF8EB" w:rsidRDefault="5B9F3FF7" w14:paraId="2B052F0D" w14:textId="0C062731">
          <w:pPr>
            <w:pStyle w:val="Header"/>
            <w:ind w:left="-115"/>
          </w:pPr>
          <w:r>
            <w:t>1706410</w:t>
          </w:r>
        </w:p>
      </w:tc>
      <w:tc>
        <w:tcPr>
          <w:tcW w:w="3009" w:type="dxa"/>
        </w:tcPr>
        <w:p w:rsidR="1BEBF8EB" w:rsidP="1BEBF8EB" w:rsidRDefault="6CF222E2" w14:paraId="71C18F58" w14:textId="63131D9B">
          <w:pPr>
            <w:pStyle w:val="Header"/>
            <w:jc w:val="center"/>
          </w:pPr>
          <w:r>
            <w:t>EAEE4003</w:t>
          </w:r>
        </w:p>
      </w:tc>
      <w:tc>
        <w:tcPr>
          <w:tcW w:w="3009" w:type="dxa"/>
        </w:tcPr>
        <w:p w:rsidR="1BEBF8EB" w:rsidP="1BEBF8EB" w:rsidRDefault="1BEBF8EB" w14:paraId="032F65BB" w14:textId="0F0C41F7">
          <w:pPr>
            <w:pStyle w:val="Header"/>
            <w:ind w:right="-115"/>
            <w:jc w:val="right"/>
          </w:pPr>
        </w:p>
      </w:tc>
    </w:tr>
  </w:tbl>
  <w:p w:rsidR="1BEBF8EB" w:rsidP="1BEBF8EB" w:rsidRDefault="1BEBF8EB" w14:paraId="1E7F7948" w14:textId="0F3AE0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12A1D49"/>
    <w:multiLevelType w:val="hybridMultilevel"/>
    <w:tmpl w:val="FFFFFFFF"/>
    <w:lvl w:ilvl="0" w:tplc="660C444C">
      <w:start w:val="1"/>
      <w:numFmt w:val="bullet"/>
      <w:lvlText w:val=""/>
      <w:lvlJc w:val="left"/>
      <w:pPr>
        <w:ind w:left="720" w:hanging="360"/>
      </w:pPr>
      <w:rPr>
        <w:rFonts w:hint="default" w:ascii="Symbol" w:hAnsi="Symbol"/>
      </w:rPr>
    </w:lvl>
    <w:lvl w:ilvl="1" w:tplc="67963C56">
      <w:start w:val="1"/>
      <w:numFmt w:val="bullet"/>
      <w:lvlText w:val="o"/>
      <w:lvlJc w:val="left"/>
      <w:pPr>
        <w:ind w:left="1440" w:hanging="360"/>
      </w:pPr>
      <w:rPr>
        <w:rFonts w:hint="default" w:ascii="Courier New" w:hAnsi="Courier New"/>
      </w:rPr>
    </w:lvl>
    <w:lvl w:ilvl="2" w:tplc="28D6FBD0">
      <w:start w:val="1"/>
      <w:numFmt w:val="bullet"/>
      <w:lvlText w:val=""/>
      <w:lvlJc w:val="left"/>
      <w:pPr>
        <w:ind w:left="2160" w:hanging="360"/>
      </w:pPr>
      <w:rPr>
        <w:rFonts w:hint="default" w:ascii="Wingdings" w:hAnsi="Wingdings"/>
      </w:rPr>
    </w:lvl>
    <w:lvl w:ilvl="3" w:tplc="DD62BD6A">
      <w:start w:val="1"/>
      <w:numFmt w:val="bullet"/>
      <w:lvlText w:val=""/>
      <w:lvlJc w:val="left"/>
      <w:pPr>
        <w:ind w:left="2880" w:hanging="360"/>
      </w:pPr>
      <w:rPr>
        <w:rFonts w:hint="default" w:ascii="Symbol" w:hAnsi="Symbol"/>
      </w:rPr>
    </w:lvl>
    <w:lvl w:ilvl="4" w:tplc="1834D858">
      <w:start w:val="1"/>
      <w:numFmt w:val="bullet"/>
      <w:lvlText w:val="o"/>
      <w:lvlJc w:val="left"/>
      <w:pPr>
        <w:ind w:left="3600" w:hanging="360"/>
      </w:pPr>
      <w:rPr>
        <w:rFonts w:hint="default" w:ascii="Courier New" w:hAnsi="Courier New"/>
      </w:rPr>
    </w:lvl>
    <w:lvl w:ilvl="5" w:tplc="28E68CC0">
      <w:start w:val="1"/>
      <w:numFmt w:val="bullet"/>
      <w:lvlText w:val=""/>
      <w:lvlJc w:val="left"/>
      <w:pPr>
        <w:ind w:left="4320" w:hanging="360"/>
      </w:pPr>
      <w:rPr>
        <w:rFonts w:hint="default" w:ascii="Wingdings" w:hAnsi="Wingdings"/>
      </w:rPr>
    </w:lvl>
    <w:lvl w:ilvl="6" w:tplc="16D0B044">
      <w:start w:val="1"/>
      <w:numFmt w:val="bullet"/>
      <w:lvlText w:val=""/>
      <w:lvlJc w:val="left"/>
      <w:pPr>
        <w:ind w:left="5040" w:hanging="360"/>
      </w:pPr>
      <w:rPr>
        <w:rFonts w:hint="default" w:ascii="Symbol" w:hAnsi="Symbol"/>
      </w:rPr>
    </w:lvl>
    <w:lvl w:ilvl="7" w:tplc="9A30A682">
      <w:start w:val="1"/>
      <w:numFmt w:val="bullet"/>
      <w:lvlText w:val="o"/>
      <w:lvlJc w:val="left"/>
      <w:pPr>
        <w:ind w:left="5760" w:hanging="360"/>
      </w:pPr>
      <w:rPr>
        <w:rFonts w:hint="default" w:ascii="Courier New" w:hAnsi="Courier New"/>
      </w:rPr>
    </w:lvl>
    <w:lvl w:ilvl="8" w:tplc="3C748936">
      <w:start w:val="1"/>
      <w:numFmt w:val="bullet"/>
      <w:lvlText w:val=""/>
      <w:lvlJc w:val="left"/>
      <w:pPr>
        <w:ind w:left="6480" w:hanging="360"/>
      </w:pPr>
      <w:rPr>
        <w:rFonts w:hint="default" w:ascii="Wingdings" w:hAnsi="Wingdings"/>
      </w:rPr>
    </w:lvl>
  </w:abstractNum>
  <w:abstractNum w:abstractNumId="1" w15:restartNumberingAfterBreak="0">
    <w:nsid w:val="11DC50F5"/>
    <w:multiLevelType w:val="hybridMultilevel"/>
    <w:tmpl w:val="FFFFFFFF"/>
    <w:lvl w:ilvl="0" w:tplc="2B640DCA">
      <w:start w:val="1"/>
      <w:numFmt w:val="bullet"/>
      <w:lvlText w:val=""/>
      <w:lvlJc w:val="left"/>
      <w:pPr>
        <w:ind w:left="720" w:hanging="360"/>
      </w:pPr>
      <w:rPr>
        <w:rFonts w:hint="default" w:ascii="Symbol" w:hAnsi="Symbol"/>
      </w:rPr>
    </w:lvl>
    <w:lvl w:ilvl="1" w:tplc="757464EC">
      <w:start w:val="1"/>
      <w:numFmt w:val="bullet"/>
      <w:lvlText w:val="o"/>
      <w:lvlJc w:val="left"/>
      <w:pPr>
        <w:ind w:left="1440" w:hanging="360"/>
      </w:pPr>
      <w:rPr>
        <w:rFonts w:hint="default" w:ascii="Courier New" w:hAnsi="Courier New"/>
      </w:rPr>
    </w:lvl>
    <w:lvl w:ilvl="2" w:tplc="10C0F9F0">
      <w:start w:val="1"/>
      <w:numFmt w:val="bullet"/>
      <w:lvlText w:val=""/>
      <w:lvlJc w:val="left"/>
      <w:pPr>
        <w:ind w:left="2160" w:hanging="360"/>
      </w:pPr>
      <w:rPr>
        <w:rFonts w:hint="default" w:ascii="Wingdings" w:hAnsi="Wingdings"/>
      </w:rPr>
    </w:lvl>
    <w:lvl w:ilvl="3" w:tplc="0526C1EC">
      <w:start w:val="1"/>
      <w:numFmt w:val="bullet"/>
      <w:lvlText w:val=""/>
      <w:lvlJc w:val="left"/>
      <w:pPr>
        <w:ind w:left="2880" w:hanging="360"/>
      </w:pPr>
      <w:rPr>
        <w:rFonts w:hint="default" w:ascii="Symbol" w:hAnsi="Symbol"/>
      </w:rPr>
    </w:lvl>
    <w:lvl w:ilvl="4" w:tplc="0A40ACF0">
      <w:start w:val="1"/>
      <w:numFmt w:val="bullet"/>
      <w:lvlText w:val="o"/>
      <w:lvlJc w:val="left"/>
      <w:pPr>
        <w:ind w:left="3600" w:hanging="360"/>
      </w:pPr>
      <w:rPr>
        <w:rFonts w:hint="default" w:ascii="Courier New" w:hAnsi="Courier New"/>
      </w:rPr>
    </w:lvl>
    <w:lvl w:ilvl="5" w:tplc="F050CC2E">
      <w:start w:val="1"/>
      <w:numFmt w:val="bullet"/>
      <w:lvlText w:val=""/>
      <w:lvlJc w:val="left"/>
      <w:pPr>
        <w:ind w:left="4320" w:hanging="360"/>
      </w:pPr>
      <w:rPr>
        <w:rFonts w:hint="default" w:ascii="Wingdings" w:hAnsi="Wingdings"/>
      </w:rPr>
    </w:lvl>
    <w:lvl w:ilvl="6" w:tplc="BB4CCFFA">
      <w:start w:val="1"/>
      <w:numFmt w:val="bullet"/>
      <w:lvlText w:val=""/>
      <w:lvlJc w:val="left"/>
      <w:pPr>
        <w:ind w:left="5040" w:hanging="360"/>
      </w:pPr>
      <w:rPr>
        <w:rFonts w:hint="default" w:ascii="Symbol" w:hAnsi="Symbol"/>
      </w:rPr>
    </w:lvl>
    <w:lvl w:ilvl="7" w:tplc="5936EDE6">
      <w:start w:val="1"/>
      <w:numFmt w:val="bullet"/>
      <w:lvlText w:val="o"/>
      <w:lvlJc w:val="left"/>
      <w:pPr>
        <w:ind w:left="5760" w:hanging="360"/>
      </w:pPr>
      <w:rPr>
        <w:rFonts w:hint="default" w:ascii="Courier New" w:hAnsi="Courier New"/>
      </w:rPr>
    </w:lvl>
    <w:lvl w:ilvl="8" w:tplc="40F69EEC">
      <w:start w:val="1"/>
      <w:numFmt w:val="bullet"/>
      <w:lvlText w:val=""/>
      <w:lvlJc w:val="left"/>
      <w:pPr>
        <w:ind w:left="6480" w:hanging="360"/>
      </w:pPr>
      <w:rPr>
        <w:rFonts w:hint="default" w:ascii="Wingdings" w:hAnsi="Wingdings"/>
      </w:rPr>
    </w:lvl>
  </w:abstractNum>
  <w:abstractNum w:abstractNumId="2" w15:restartNumberingAfterBreak="0">
    <w:nsid w:val="19A466C0"/>
    <w:multiLevelType w:val="hybridMultilevel"/>
    <w:tmpl w:val="FFFFFFFF"/>
    <w:lvl w:ilvl="0" w:tplc="2E421CC2">
      <w:start w:val="1"/>
      <w:numFmt w:val="bullet"/>
      <w:lvlText w:val=""/>
      <w:lvlJc w:val="left"/>
      <w:pPr>
        <w:ind w:left="720" w:hanging="360"/>
      </w:pPr>
      <w:rPr>
        <w:rFonts w:hint="default" w:ascii="Symbol" w:hAnsi="Symbol"/>
      </w:rPr>
    </w:lvl>
    <w:lvl w:ilvl="1" w:tplc="980817A0">
      <w:start w:val="1"/>
      <w:numFmt w:val="bullet"/>
      <w:lvlText w:val="o"/>
      <w:lvlJc w:val="left"/>
      <w:pPr>
        <w:ind w:left="1440" w:hanging="360"/>
      </w:pPr>
      <w:rPr>
        <w:rFonts w:hint="default" w:ascii="Courier New" w:hAnsi="Courier New"/>
      </w:rPr>
    </w:lvl>
    <w:lvl w:ilvl="2" w:tplc="CE8EC1DE">
      <w:start w:val="1"/>
      <w:numFmt w:val="bullet"/>
      <w:lvlText w:val=""/>
      <w:lvlJc w:val="left"/>
      <w:pPr>
        <w:ind w:left="2160" w:hanging="360"/>
      </w:pPr>
      <w:rPr>
        <w:rFonts w:hint="default" w:ascii="Wingdings" w:hAnsi="Wingdings"/>
      </w:rPr>
    </w:lvl>
    <w:lvl w:ilvl="3" w:tplc="1E82D06E">
      <w:start w:val="1"/>
      <w:numFmt w:val="bullet"/>
      <w:lvlText w:val=""/>
      <w:lvlJc w:val="left"/>
      <w:pPr>
        <w:ind w:left="2880" w:hanging="360"/>
      </w:pPr>
      <w:rPr>
        <w:rFonts w:hint="default" w:ascii="Symbol" w:hAnsi="Symbol"/>
      </w:rPr>
    </w:lvl>
    <w:lvl w:ilvl="4" w:tplc="BF7ED084">
      <w:start w:val="1"/>
      <w:numFmt w:val="bullet"/>
      <w:lvlText w:val="o"/>
      <w:lvlJc w:val="left"/>
      <w:pPr>
        <w:ind w:left="3600" w:hanging="360"/>
      </w:pPr>
      <w:rPr>
        <w:rFonts w:hint="default" w:ascii="Courier New" w:hAnsi="Courier New"/>
      </w:rPr>
    </w:lvl>
    <w:lvl w:ilvl="5" w:tplc="076068DE">
      <w:start w:val="1"/>
      <w:numFmt w:val="bullet"/>
      <w:lvlText w:val=""/>
      <w:lvlJc w:val="left"/>
      <w:pPr>
        <w:ind w:left="4320" w:hanging="360"/>
      </w:pPr>
      <w:rPr>
        <w:rFonts w:hint="default" w:ascii="Wingdings" w:hAnsi="Wingdings"/>
      </w:rPr>
    </w:lvl>
    <w:lvl w:ilvl="6" w:tplc="6F627E4A">
      <w:start w:val="1"/>
      <w:numFmt w:val="bullet"/>
      <w:lvlText w:val=""/>
      <w:lvlJc w:val="left"/>
      <w:pPr>
        <w:ind w:left="5040" w:hanging="360"/>
      </w:pPr>
      <w:rPr>
        <w:rFonts w:hint="default" w:ascii="Symbol" w:hAnsi="Symbol"/>
      </w:rPr>
    </w:lvl>
    <w:lvl w:ilvl="7" w:tplc="47A03D76">
      <w:start w:val="1"/>
      <w:numFmt w:val="bullet"/>
      <w:lvlText w:val="o"/>
      <w:lvlJc w:val="left"/>
      <w:pPr>
        <w:ind w:left="5760" w:hanging="360"/>
      </w:pPr>
      <w:rPr>
        <w:rFonts w:hint="default" w:ascii="Courier New" w:hAnsi="Courier New"/>
      </w:rPr>
    </w:lvl>
    <w:lvl w:ilvl="8" w:tplc="2A14A6B6">
      <w:start w:val="1"/>
      <w:numFmt w:val="bullet"/>
      <w:lvlText w:val=""/>
      <w:lvlJc w:val="left"/>
      <w:pPr>
        <w:ind w:left="6480" w:hanging="360"/>
      </w:pPr>
      <w:rPr>
        <w:rFonts w:hint="default" w:ascii="Wingdings" w:hAnsi="Wingdings"/>
      </w:rPr>
    </w:lvl>
  </w:abstractNum>
  <w:abstractNum w:abstractNumId="3" w15:restartNumberingAfterBreak="0">
    <w:nsid w:val="1C9F2DFF"/>
    <w:multiLevelType w:val="hybridMultilevel"/>
    <w:tmpl w:val="FFFFFFFF"/>
    <w:lvl w:ilvl="0" w:tplc="90E2D074">
      <w:start w:val="1"/>
      <w:numFmt w:val="bullet"/>
      <w:lvlText w:val=""/>
      <w:lvlJc w:val="left"/>
      <w:pPr>
        <w:ind w:left="720" w:hanging="360"/>
      </w:pPr>
      <w:rPr>
        <w:rFonts w:hint="default" w:ascii="Symbol" w:hAnsi="Symbol"/>
      </w:rPr>
    </w:lvl>
    <w:lvl w:ilvl="1" w:tplc="935CB7FE">
      <w:start w:val="1"/>
      <w:numFmt w:val="bullet"/>
      <w:lvlText w:val="o"/>
      <w:lvlJc w:val="left"/>
      <w:pPr>
        <w:ind w:left="1440" w:hanging="360"/>
      </w:pPr>
      <w:rPr>
        <w:rFonts w:hint="default" w:ascii="Courier New" w:hAnsi="Courier New"/>
      </w:rPr>
    </w:lvl>
    <w:lvl w:ilvl="2" w:tplc="370293E0">
      <w:start w:val="1"/>
      <w:numFmt w:val="bullet"/>
      <w:lvlText w:val=""/>
      <w:lvlJc w:val="left"/>
      <w:pPr>
        <w:ind w:left="2160" w:hanging="360"/>
      </w:pPr>
      <w:rPr>
        <w:rFonts w:hint="default" w:ascii="Wingdings" w:hAnsi="Wingdings"/>
      </w:rPr>
    </w:lvl>
    <w:lvl w:ilvl="3" w:tplc="9C34041E">
      <w:start w:val="1"/>
      <w:numFmt w:val="bullet"/>
      <w:lvlText w:val=""/>
      <w:lvlJc w:val="left"/>
      <w:pPr>
        <w:ind w:left="2880" w:hanging="360"/>
      </w:pPr>
      <w:rPr>
        <w:rFonts w:hint="default" w:ascii="Symbol" w:hAnsi="Symbol"/>
      </w:rPr>
    </w:lvl>
    <w:lvl w:ilvl="4" w:tplc="49803C9A">
      <w:start w:val="1"/>
      <w:numFmt w:val="bullet"/>
      <w:lvlText w:val="o"/>
      <w:lvlJc w:val="left"/>
      <w:pPr>
        <w:ind w:left="3600" w:hanging="360"/>
      </w:pPr>
      <w:rPr>
        <w:rFonts w:hint="default" w:ascii="Courier New" w:hAnsi="Courier New"/>
      </w:rPr>
    </w:lvl>
    <w:lvl w:ilvl="5" w:tplc="4E102906">
      <w:start w:val="1"/>
      <w:numFmt w:val="bullet"/>
      <w:lvlText w:val=""/>
      <w:lvlJc w:val="left"/>
      <w:pPr>
        <w:ind w:left="4320" w:hanging="360"/>
      </w:pPr>
      <w:rPr>
        <w:rFonts w:hint="default" w:ascii="Wingdings" w:hAnsi="Wingdings"/>
      </w:rPr>
    </w:lvl>
    <w:lvl w:ilvl="6" w:tplc="269EE944">
      <w:start w:val="1"/>
      <w:numFmt w:val="bullet"/>
      <w:lvlText w:val=""/>
      <w:lvlJc w:val="left"/>
      <w:pPr>
        <w:ind w:left="5040" w:hanging="360"/>
      </w:pPr>
      <w:rPr>
        <w:rFonts w:hint="default" w:ascii="Symbol" w:hAnsi="Symbol"/>
      </w:rPr>
    </w:lvl>
    <w:lvl w:ilvl="7" w:tplc="5E681654">
      <w:start w:val="1"/>
      <w:numFmt w:val="bullet"/>
      <w:lvlText w:val="o"/>
      <w:lvlJc w:val="left"/>
      <w:pPr>
        <w:ind w:left="5760" w:hanging="360"/>
      </w:pPr>
      <w:rPr>
        <w:rFonts w:hint="default" w:ascii="Courier New" w:hAnsi="Courier New"/>
      </w:rPr>
    </w:lvl>
    <w:lvl w:ilvl="8" w:tplc="0B6CA85E">
      <w:start w:val="1"/>
      <w:numFmt w:val="bullet"/>
      <w:lvlText w:val=""/>
      <w:lvlJc w:val="left"/>
      <w:pPr>
        <w:ind w:left="6480" w:hanging="360"/>
      </w:pPr>
      <w:rPr>
        <w:rFonts w:hint="default" w:ascii="Wingdings" w:hAnsi="Wingdings"/>
      </w:rPr>
    </w:lvl>
  </w:abstractNum>
  <w:abstractNum w:abstractNumId="4" w15:restartNumberingAfterBreak="0">
    <w:nsid w:val="21E63BE1"/>
    <w:multiLevelType w:val="hybridMultilevel"/>
    <w:tmpl w:val="FFFFFFFF"/>
    <w:lvl w:ilvl="0" w:tplc="C80C0BA2">
      <w:start w:val="1"/>
      <w:numFmt w:val="bullet"/>
      <w:lvlText w:val=""/>
      <w:lvlJc w:val="left"/>
      <w:pPr>
        <w:ind w:left="720" w:hanging="360"/>
      </w:pPr>
      <w:rPr>
        <w:rFonts w:hint="default" w:ascii="Symbol" w:hAnsi="Symbol"/>
      </w:rPr>
    </w:lvl>
    <w:lvl w:ilvl="1" w:tplc="A672EE10">
      <w:start w:val="1"/>
      <w:numFmt w:val="bullet"/>
      <w:lvlText w:val="o"/>
      <w:lvlJc w:val="left"/>
      <w:pPr>
        <w:ind w:left="1440" w:hanging="360"/>
      </w:pPr>
      <w:rPr>
        <w:rFonts w:hint="default" w:ascii="Courier New" w:hAnsi="Courier New"/>
      </w:rPr>
    </w:lvl>
    <w:lvl w:ilvl="2" w:tplc="86B2FB5A">
      <w:start w:val="1"/>
      <w:numFmt w:val="bullet"/>
      <w:lvlText w:val=""/>
      <w:lvlJc w:val="left"/>
      <w:pPr>
        <w:ind w:left="2160" w:hanging="360"/>
      </w:pPr>
      <w:rPr>
        <w:rFonts w:hint="default" w:ascii="Wingdings" w:hAnsi="Wingdings"/>
      </w:rPr>
    </w:lvl>
    <w:lvl w:ilvl="3" w:tplc="44909C18">
      <w:start w:val="1"/>
      <w:numFmt w:val="bullet"/>
      <w:lvlText w:val=""/>
      <w:lvlJc w:val="left"/>
      <w:pPr>
        <w:ind w:left="2880" w:hanging="360"/>
      </w:pPr>
      <w:rPr>
        <w:rFonts w:hint="default" w:ascii="Symbol" w:hAnsi="Symbol"/>
      </w:rPr>
    </w:lvl>
    <w:lvl w:ilvl="4" w:tplc="DD92ECEC">
      <w:start w:val="1"/>
      <w:numFmt w:val="bullet"/>
      <w:lvlText w:val="o"/>
      <w:lvlJc w:val="left"/>
      <w:pPr>
        <w:ind w:left="3600" w:hanging="360"/>
      </w:pPr>
      <w:rPr>
        <w:rFonts w:hint="default" w:ascii="Courier New" w:hAnsi="Courier New"/>
      </w:rPr>
    </w:lvl>
    <w:lvl w:ilvl="5" w:tplc="9BCA01A2">
      <w:start w:val="1"/>
      <w:numFmt w:val="bullet"/>
      <w:lvlText w:val=""/>
      <w:lvlJc w:val="left"/>
      <w:pPr>
        <w:ind w:left="4320" w:hanging="360"/>
      </w:pPr>
      <w:rPr>
        <w:rFonts w:hint="default" w:ascii="Wingdings" w:hAnsi="Wingdings"/>
      </w:rPr>
    </w:lvl>
    <w:lvl w:ilvl="6" w:tplc="265E348E">
      <w:start w:val="1"/>
      <w:numFmt w:val="bullet"/>
      <w:lvlText w:val=""/>
      <w:lvlJc w:val="left"/>
      <w:pPr>
        <w:ind w:left="5040" w:hanging="360"/>
      </w:pPr>
      <w:rPr>
        <w:rFonts w:hint="default" w:ascii="Symbol" w:hAnsi="Symbol"/>
      </w:rPr>
    </w:lvl>
    <w:lvl w:ilvl="7" w:tplc="A97A5F70">
      <w:start w:val="1"/>
      <w:numFmt w:val="bullet"/>
      <w:lvlText w:val="o"/>
      <w:lvlJc w:val="left"/>
      <w:pPr>
        <w:ind w:left="5760" w:hanging="360"/>
      </w:pPr>
      <w:rPr>
        <w:rFonts w:hint="default" w:ascii="Courier New" w:hAnsi="Courier New"/>
      </w:rPr>
    </w:lvl>
    <w:lvl w:ilvl="8" w:tplc="AF04AC14">
      <w:start w:val="1"/>
      <w:numFmt w:val="bullet"/>
      <w:lvlText w:val=""/>
      <w:lvlJc w:val="left"/>
      <w:pPr>
        <w:ind w:left="6480" w:hanging="360"/>
      </w:pPr>
      <w:rPr>
        <w:rFonts w:hint="default" w:ascii="Wingdings" w:hAnsi="Wingdings"/>
      </w:rPr>
    </w:lvl>
  </w:abstractNum>
  <w:abstractNum w:abstractNumId="5" w15:restartNumberingAfterBreak="0">
    <w:nsid w:val="23A05D39"/>
    <w:multiLevelType w:val="hybridMultilevel"/>
    <w:tmpl w:val="5356777C"/>
    <w:lvl w:ilvl="0" w:tplc="66F676A0">
      <w:start w:val="1"/>
      <w:numFmt w:val="bullet"/>
      <w:lvlText w:val=""/>
      <w:lvlJc w:val="left"/>
      <w:pPr>
        <w:ind w:left="720" w:hanging="360"/>
      </w:pPr>
      <w:rPr>
        <w:rFonts w:hint="default" w:ascii="Symbol" w:hAnsi="Symbol"/>
      </w:rPr>
    </w:lvl>
    <w:lvl w:ilvl="1" w:tplc="3784391E">
      <w:start w:val="1"/>
      <w:numFmt w:val="bullet"/>
      <w:lvlText w:val="o"/>
      <w:lvlJc w:val="left"/>
      <w:pPr>
        <w:ind w:left="1440" w:hanging="360"/>
      </w:pPr>
      <w:rPr>
        <w:rFonts w:hint="default" w:ascii="Courier New" w:hAnsi="Courier New"/>
      </w:rPr>
    </w:lvl>
    <w:lvl w:ilvl="2" w:tplc="8990DB72">
      <w:start w:val="1"/>
      <w:numFmt w:val="bullet"/>
      <w:lvlText w:val=""/>
      <w:lvlJc w:val="left"/>
      <w:pPr>
        <w:ind w:left="2160" w:hanging="360"/>
      </w:pPr>
      <w:rPr>
        <w:rFonts w:hint="default" w:ascii="Wingdings" w:hAnsi="Wingdings"/>
      </w:rPr>
    </w:lvl>
    <w:lvl w:ilvl="3" w:tplc="61406610">
      <w:start w:val="1"/>
      <w:numFmt w:val="bullet"/>
      <w:lvlText w:val=""/>
      <w:lvlJc w:val="left"/>
      <w:pPr>
        <w:ind w:left="2880" w:hanging="360"/>
      </w:pPr>
      <w:rPr>
        <w:rFonts w:hint="default" w:ascii="Symbol" w:hAnsi="Symbol"/>
      </w:rPr>
    </w:lvl>
    <w:lvl w:ilvl="4" w:tplc="DC8C912A">
      <w:start w:val="1"/>
      <w:numFmt w:val="bullet"/>
      <w:lvlText w:val="o"/>
      <w:lvlJc w:val="left"/>
      <w:pPr>
        <w:ind w:left="3600" w:hanging="360"/>
      </w:pPr>
      <w:rPr>
        <w:rFonts w:hint="default" w:ascii="Courier New" w:hAnsi="Courier New"/>
      </w:rPr>
    </w:lvl>
    <w:lvl w:ilvl="5" w:tplc="77184516">
      <w:start w:val="1"/>
      <w:numFmt w:val="bullet"/>
      <w:lvlText w:val=""/>
      <w:lvlJc w:val="left"/>
      <w:pPr>
        <w:ind w:left="4320" w:hanging="360"/>
      </w:pPr>
      <w:rPr>
        <w:rFonts w:hint="default" w:ascii="Wingdings" w:hAnsi="Wingdings"/>
      </w:rPr>
    </w:lvl>
    <w:lvl w:ilvl="6" w:tplc="E0D04EBE">
      <w:start w:val="1"/>
      <w:numFmt w:val="bullet"/>
      <w:lvlText w:val=""/>
      <w:lvlJc w:val="left"/>
      <w:pPr>
        <w:ind w:left="5040" w:hanging="360"/>
      </w:pPr>
      <w:rPr>
        <w:rFonts w:hint="default" w:ascii="Symbol" w:hAnsi="Symbol"/>
      </w:rPr>
    </w:lvl>
    <w:lvl w:ilvl="7" w:tplc="3DBA608E">
      <w:start w:val="1"/>
      <w:numFmt w:val="bullet"/>
      <w:lvlText w:val="o"/>
      <w:lvlJc w:val="left"/>
      <w:pPr>
        <w:ind w:left="5760" w:hanging="360"/>
      </w:pPr>
      <w:rPr>
        <w:rFonts w:hint="default" w:ascii="Courier New" w:hAnsi="Courier New"/>
      </w:rPr>
    </w:lvl>
    <w:lvl w:ilvl="8" w:tplc="AB845DE8">
      <w:start w:val="1"/>
      <w:numFmt w:val="bullet"/>
      <w:lvlText w:val=""/>
      <w:lvlJc w:val="left"/>
      <w:pPr>
        <w:ind w:left="6480" w:hanging="360"/>
      </w:pPr>
      <w:rPr>
        <w:rFonts w:hint="default" w:ascii="Wingdings" w:hAnsi="Wingdings"/>
      </w:rPr>
    </w:lvl>
  </w:abstractNum>
  <w:abstractNum w:abstractNumId="6" w15:restartNumberingAfterBreak="0">
    <w:nsid w:val="2B9D6A5D"/>
    <w:multiLevelType w:val="hybridMultilevel"/>
    <w:tmpl w:val="8D00AC8A"/>
    <w:lvl w:ilvl="0" w:tplc="DA0A6F90">
      <w:start w:val="1"/>
      <w:numFmt w:val="bullet"/>
      <w:lvlText w:val=""/>
      <w:lvlJc w:val="left"/>
      <w:pPr>
        <w:ind w:left="720" w:hanging="360"/>
      </w:pPr>
      <w:rPr>
        <w:rFonts w:hint="default" w:ascii="Symbol" w:hAnsi="Symbol"/>
      </w:rPr>
    </w:lvl>
    <w:lvl w:ilvl="1" w:tplc="5BE26A64">
      <w:start w:val="1"/>
      <w:numFmt w:val="bullet"/>
      <w:lvlText w:val="o"/>
      <w:lvlJc w:val="left"/>
      <w:pPr>
        <w:ind w:left="1440" w:hanging="360"/>
      </w:pPr>
      <w:rPr>
        <w:rFonts w:hint="default" w:ascii="Courier New" w:hAnsi="Courier New"/>
      </w:rPr>
    </w:lvl>
    <w:lvl w:ilvl="2" w:tplc="FD86995E">
      <w:start w:val="1"/>
      <w:numFmt w:val="bullet"/>
      <w:lvlText w:val=""/>
      <w:lvlJc w:val="left"/>
      <w:pPr>
        <w:ind w:left="2160" w:hanging="360"/>
      </w:pPr>
      <w:rPr>
        <w:rFonts w:hint="default" w:ascii="Wingdings" w:hAnsi="Wingdings"/>
      </w:rPr>
    </w:lvl>
    <w:lvl w:ilvl="3" w:tplc="144C1522">
      <w:start w:val="1"/>
      <w:numFmt w:val="bullet"/>
      <w:lvlText w:val=""/>
      <w:lvlJc w:val="left"/>
      <w:pPr>
        <w:ind w:left="2880" w:hanging="360"/>
      </w:pPr>
      <w:rPr>
        <w:rFonts w:hint="default" w:ascii="Symbol" w:hAnsi="Symbol"/>
      </w:rPr>
    </w:lvl>
    <w:lvl w:ilvl="4" w:tplc="FFC4914C">
      <w:start w:val="1"/>
      <w:numFmt w:val="bullet"/>
      <w:lvlText w:val="o"/>
      <w:lvlJc w:val="left"/>
      <w:pPr>
        <w:ind w:left="3600" w:hanging="360"/>
      </w:pPr>
      <w:rPr>
        <w:rFonts w:hint="default" w:ascii="Courier New" w:hAnsi="Courier New"/>
      </w:rPr>
    </w:lvl>
    <w:lvl w:ilvl="5" w:tplc="921823F4">
      <w:start w:val="1"/>
      <w:numFmt w:val="bullet"/>
      <w:lvlText w:val=""/>
      <w:lvlJc w:val="left"/>
      <w:pPr>
        <w:ind w:left="4320" w:hanging="360"/>
      </w:pPr>
      <w:rPr>
        <w:rFonts w:hint="default" w:ascii="Wingdings" w:hAnsi="Wingdings"/>
      </w:rPr>
    </w:lvl>
    <w:lvl w:ilvl="6" w:tplc="BAA4A628">
      <w:start w:val="1"/>
      <w:numFmt w:val="bullet"/>
      <w:lvlText w:val=""/>
      <w:lvlJc w:val="left"/>
      <w:pPr>
        <w:ind w:left="5040" w:hanging="360"/>
      </w:pPr>
      <w:rPr>
        <w:rFonts w:hint="default" w:ascii="Symbol" w:hAnsi="Symbol"/>
      </w:rPr>
    </w:lvl>
    <w:lvl w:ilvl="7" w:tplc="F9D627B4">
      <w:start w:val="1"/>
      <w:numFmt w:val="bullet"/>
      <w:lvlText w:val="o"/>
      <w:lvlJc w:val="left"/>
      <w:pPr>
        <w:ind w:left="5760" w:hanging="360"/>
      </w:pPr>
      <w:rPr>
        <w:rFonts w:hint="default" w:ascii="Courier New" w:hAnsi="Courier New"/>
      </w:rPr>
    </w:lvl>
    <w:lvl w:ilvl="8" w:tplc="7EBC62A4">
      <w:start w:val="1"/>
      <w:numFmt w:val="bullet"/>
      <w:lvlText w:val=""/>
      <w:lvlJc w:val="left"/>
      <w:pPr>
        <w:ind w:left="6480" w:hanging="360"/>
      </w:pPr>
      <w:rPr>
        <w:rFonts w:hint="default" w:ascii="Wingdings" w:hAnsi="Wingdings"/>
      </w:rPr>
    </w:lvl>
  </w:abstractNum>
  <w:abstractNum w:abstractNumId="7" w15:restartNumberingAfterBreak="0">
    <w:nsid w:val="4194152D"/>
    <w:multiLevelType w:val="hybridMultilevel"/>
    <w:tmpl w:val="03E8459A"/>
    <w:lvl w:ilvl="0" w:tplc="9D44A528">
      <w:start w:val="1"/>
      <w:numFmt w:val="bullet"/>
      <w:lvlText w:val=""/>
      <w:lvlJc w:val="left"/>
      <w:pPr>
        <w:ind w:left="720" w:hanging="360"/>
      </w:pPr>
      <w:rPr>
        <w:rFonts w:hint="default" w:ascii="Symbol" w:hAnsi="Symbol"/>
      </w:rPr>
    </w:lvl>
    <w:lvl w:ilvl="1" w:tplc="82EE7602">
      <w:start w:val="1"/>
      <w:numFmt w:val="bullet"/>
      <w:lvlText w:val="o"/>
      <w:lvlJc w:val="left"/>
      <w:pPr>
        <w:ind w:left="1440" w:hanging="360"/>
      </w:pPr>
      <w:rPr>
        <w:rFonts w:hint="default" w:ascii="Courier New" w:hAnsi="Courier New"/>
      </w:rPr>
    </w:lvl>
    <w:lvl w:ilvl="2" w:tplc="A19EDD8E">
      <w:start w:val="1"/>
      <w:numFmt w:val="bullet"/>
      <w:lvlText w:val=""/>
      <w:lvlJc w:val="left"/>
      <w:pPr>
        <w:ind w:left="2160" w:hanging="360"/>
      </w:pPr>
      <w:rPr>
        <w:rFonts w:hint="default" w:ascii="Wingdings" w:hAnsi="Wingdings"/>
      </w:rPr>
    </w:lvl>
    <w:lvl w:ilvl="3" w:tplc="130E7A4C">
      <w:start w:val="1"/>
      <w:numFmt w:val="bullet"/>
      <w:lvlText w:val=""/>
      <w:lvlJc w:val="left"/>
      <w:pPr>
        <w:ind w:left="2880" w:hanging="360"/>
      </w:pPr>
      <w:rPr>
        <w:rFonts w:hint="default" w:ascii="Symbol" w:hAnsi="Symbol"/>
      </w:rPr>
    </w:lvl>
    <w:lvl w:ilvl="4" w:tplc="404058D4">
      <w:start w:val="1"/>
      <w:numFmt w:val="bullet"/>
      <w:lvlText w:val="o"/>
      <w:lvlJc w:val="left"/>
      <w:pPr>
        <w:ind w:left="3600" w:hanging="360"/>
      </w:pPr>
      <w:rPr>
        <w:rFonts w:hint="default" w:ascii="Courier New" w:hAnsi="Courier New"/>
      </w:rPr>
    </w:lvl>
    <w:lvl w:ilvl="5" w:tplc="434081E6">
      <w:start w:val="1"/>
      <w:numFmt w:val="bullet"/>
      <w:lvlText w:val=""/>
      <w:lvlJc w:val="left"/>
      <w:pPr>
        <w:ind w:left="4320" w:hanging="360"/>
      </w:pPr>
      <w:rPr>
        <w:rFonts w:hint="default" w:ascii="Wingdings" w:hAnsi="Wingdings"/>
      </w:rPr>
    </w:lvl>
    <w:lvl w:ilvl="6" w:tplc="CBD2C02A">
      <w:start w:val="1"/>
      <w:numFmt w:val="bullet"/>
      <w:lvlText w:val=""/>
      <w:lvlJc w:val="left"/>
      <w:pPr>
        <w:ind w:left="5040" w:hanging="360"/>
      </w:pPr>
      <w:rPr>
        <w:rFonts w:hint="default" w:ascii="Symbol" w:hAnsi="Symbol"/>
      </w:rPr>
    </w:lvl>
    <w:lvl w:ilvl="7" w:tplc="827A036C">
      <w:start w:val="1"/>
      <w:numFmt w:val="bullet"/>
      <w:lvlText w:val="o"/>
      <w:lvlJc w:val="left"/>
      <w:pPr>
        <w:ind w:left="5760" w:hanging="360"/>
      </w:pPr>
      <w:rPr>
        <w:rFonts w:hint="default" w:ascii="Courier New" w:hAnsi="Courier New"/>
      </w:rPr>
    </w:lvl>
    <w:lvl w:ilvl="8" w:tplc="8648149A">
      <w:start w:val="1"/>
      <w:numFmt w:val="bullet"/>
      <w:lvlText w:val=""/>
      <w:lvlJc w:val="left"/>
      <w:pPr>
        <w:ind w:left="6480" w:hanging="360"/>
      </w:pPr>
      <w:rPr>
        <w:rFonts w:hint="default" w:ascii="Wingdings" w:hAnsi="Wingdings"/>
      </w:rPr>
    </w:lvl>
  </w:abstractNum>
  <w:abstractNum w:abstractNumId="8" w15:restartNumberingAfterBreak="0">
    <w:nsid w:val="41B62B00"/>
    <w:multiLevelType w:val="hybridMultilevel"/>
    <w:tmpl w:val="FFFFFFFF"/>
    <w:lvl w:ilvl="0" w:tplc="AF18E15A">
      <w:start w:val="1"/>
      <w:numFmt w:val="decimal"/>
      <w:lvlText w:val="%1."/>
      <w:lvlJc w:val="left"/>
      <w:pPr>
        <w:ind w:left="720" w:hanging="360"/>
      </w:pPr>
    </w:lvl>
    <w:lvl w:ilvl="1" w:tplc="E31E8B98">
      <w:start w:val="1"/>
      <w:numFmt w:val="lowerLetter"/>
      <w:lvlText w:val="%2."/>
      <w:lvlJc w:val="left"/>
      <w:pPr>
        <w:ind w:left="1440" w:hanging="360"/>
      </w:pPr>
    </w:lvl>
    <w:lvl w:ilvl="2" w:tplc="A630205E">
      <w:start w:val="1"/>
      <w:numFmt w:val="lowerRoman"/>
      <w:lvlText w:val="%3."/>
      <w:lvlJc w:val="right"/>
      <w:pPr>
        <w:ind w:left="2160" w:hanging="180"/>
      </w:pPr>
    </w:lvl>
    <w:lvl w:ilvl="3" w:tplc="40B24F20">
      <w:start w:val="1"/>
      <w:numFmt w:val="decimal"/>
      <w:lvlText w:val="%4."/>
      <w:lvlJc w:val="left"/>
      <w:pPr>
        <w:ind w:left="2880" w:hanging="360"/>
      </w:pPr>
    </w:lvl>
    <w:lvl w:ilvl="4" w:tplc="E15638C2">
      <w:start w:val="1"/>
      <w:numFmt w:val="lowerLetter"/>
      <w:lvlText w:val="%5."/>
      <w:lvlJc w:val="left"/>
      <w:pPr>
        <w:ind w:left="3600" w:hanging="360"/>
      </w:pPr>
    </w:lvl>
    <w:lvl w:ilvl="5" w:tplc="EAA8C1E0">
      <w:start w:val="1"/>
      <w:numFmt w:val="lowerRoman"/>
      <w:lvlText w:val="%6."/>
      <w:lvlJc w:val="right"/>
      <w:pPr>
        <w:ind w:left="4320" w:hanging="180"/>
      </w:pPr>
    </w:lvl>
    <w:lvl w:ilvl="6" w:tplc="3BDA754E">
      <w:start w:val="1"/>
      <w:numFmt w:val="decimal"/>
      <w:lvlText w:val="%7."/>
      <w:lvlJc w:val="left"/>
      <w:pPr>
        <w:ind w:left="5040" w:hanging="360"/>
      </w:pPr>
    </w:lvl>
    <w:lvl w:ilvl="7" w:tplc="C73A8232">
      <w:start w:val="1"/>
      <w:numFmt w:val="lowerLetter"/>
      <w:lvlText w:val="%8."/>
      <w:lvlJc w:val="left"/>
      <w:pPr>
        <w:ind w:left="5760" w:hanging="360"/>
      </w:pPr>
    </w:lvl>
    <w:lvl w:ilvl="8" w:tplc="4544AA7C">
      <w:start w:val="1"/>
      <w:numFmt w:val="lowerRoman"/>
      <w:lvlText w:val="%9."/>
      <w:lvlJc w:val="right"/>
      <w:pPr>
        <w:ind w:left="6480" w:hanging="180"/>
      </w:pPr>
    </w:lvl>
  </w:abstractNum>
  <w:abstractNum w:abstractNumId="9" w15:restartNumberingAfterBreak="0">
    <w:nsid w:val="4B4F5334"/>
    <w:multiLevelType w:val="hybridMultilevel"/>
    <w:tmpl w:val="6F4A0C60"/>
    <w:lvl w:ilvl="0" w:tplc="05C241F4">
      <w:start w:val="1"/>
      <w:numFmt w:val="bullet"/>
      <w:lvlText w:val=""/>
      <w:lvlJc w:val="left"/>
      <w:pPr>
        <w:ind w:left="720" w:hanging="360"/>
      </w:pPr>
      <w:rPr>
        <w:rFonts w:hint="default" w:ascii="Symbol" w:hAnsi="Symbol"/>
      </w:rPr>
    </w:lvl>
    <w:lvl w:ilvl="1" w:tplc="94F628EE">
      <w:start w:val="1"/>
      <w:numFmt w:val="bullet"/>
      <w:lvlText w:val="o"/>
      <w:lvlJc w:val="left"/>
      <w:pPr>
        <w:ind w:left="1440" w:hanging="360"/>
      </w:pPr>
      <w:rPr>
        <w:rFonts w:hint="default" w:ascii="Courier New" w:hAnsi="Courier New"/>
      </w:rPr>
    </w:lvl>
    <w:lvl w:ilvl="2" w:tplc="79CC1534">
      <w:start w:val="1"/>
      <w:numFmt w:val="bullet"/>
      <w:lvlText w:val=""/>
      <w:lvlJc w:val="left"/>
      <w:pPr>
        <w:ind w:left="2160" w:hanging="360"/>
      </w:pPr>
      <w:rPr>
        <w:rFonts w:hint="default" w:ascii="Wingdings" w:hAnsi="Wingdings"/>
      </w:rPr>
    </w:lvl>
    <w:lvl w:ilvl="3" w:tplc="A8B82D1A">
      <w:start w:val="1"/>
      <w:numFmt w:val="bullet"/>
      <w:lvlText w:val=""/>
      <w:lvlJc w:val="left"/>
      <w:pPr>
        <w:ind w:left="2880" w:hanging="360"/>
      </w:pPr>
      <w:rPr>
        <w:rFonts w:hint="default" w:ascii="Symbol" w:hAnsi="Symbol"/>
      </w:rPr>
    </w:lvl>
    <w:lvl w:ilvl="4" w:tplc="847CFBA2">
      <w:start w:val="1"/>
      <w:numFmt w:val="bullet"/>
      <w:lvlText w:val="o"/>
      <w:lvlJc w:val="left"/>
      <w:pPr>
        <w:ind w:left="3600" w:hanging="360"/>
      </w:pPr>
      <w:rPr>
        <w:rFonts w:hint="default" w:ascii="Courier New" w:hAnsi="Courier New"/>
      </w:rPr>
    </w:lvl>
    <w:lvl w:ilvl="5" w:tplc="30082E3C">
      <w:start w:val="1"/>
      <w:numFmt w:val="bullet"/>
      <w:lvlText w:val=""/>
      <w:lvlJc w:val="left"/>
      <w:pPr>
        <w:ind w:left="4320" w:hanging="360"/>
      </w:pPr>
      <w:rPr>
        <w:rFonts w:hint="default" w:ascii="Wingdings" w:hAnsi="Wingdings"/>
      </w:rPr>
    </w:lvl>
    <w:lvl w:ilvl="6" w:tplc="FE8A7824">
      <w:start w:val="1"/>
      <w:numFmt w:val="bullet"/>
      <w:lvlText w:val=""/>
      <w:lvlJc w:val="left"/>
      <w:pPr>
        <w:ind w:left="5040" w:hanging="360"/>
      </w:pPr>
      <w:rPr>
        <w:rFonts w:hint="default" w:ascii="Symbol" w:hAnsi="Symbol"/>
      </w:rPr>
    </w:lvl>
    <w:lvl w:ilvl="7" w:tplc="8BD4ECB2">
      <w:start w:val="1"/>
      <w:numFmt w:val="bullet"/>
      <w:lvlText w:val="o"/>
      <w:lvlJc w:val="left"/>
      <w:pPr>
        <w:ind w:left="5760" w:hanging="360"/>
      </w:pPr>
      <w:rPr>
        <w:rFonts w:hint="default" w:ascii="Courier New" w:hAnsi="Courier New"/>
      </w:rPr>
    </w:lvl>
    <w:lvl w:ilvl="8" w:tplc="F83E2100">
      <w:start w:val="1"/>
      <w:numFmt w:val="bullet"/>
      <w:lvlText w:val=""/>
      <w:lvlJc w:val="left"/>
      <w:pPr>
        <w:ind w:left="6480" w:hanging="360"/>
      </w:pPr>
      <w:rPr>
        <w:rFonts w:hint="default" w:ascii="Wingdings" w:hAnsi="Wingdings"/>
      </w:rPr>
    </w:lvl>
  </w:abstractNum>
  <w:abstractNum w:abstractNumId="10" w15:restartNumberingAfterBreak="0">
    <w:nsid w:val="505D40F5"/>
    <w:multiLevelType w:val="hybridMultilevel"/>
    <w:tmpl w:val="4DC27FEA"/>
    <w:lvl w:ilvl="0" w:tplc="C49669C2">
      <w:start w:val="1"/>
      <w:numFmt w:val="bullet"/>
      <w:lvlText w:val=""/>
      <w:lvlJc w:val="left"/>
      <w:pPr>
        <w:ind w:left="720" w:hanging="360"/>
      </w:pPr>
      <w:rPr>
        <w:rFonts w:hint="default" w:ascii="Symbol" w:hAnsi="Symbol"/>
      </w:rPr>
    </w:lvl>
    <w:lvl w:ilvl="1" w:tplc="AFF84BBC">
      <w:start w:val="1"/>
      <w:numFmt w:val="bullet"/>
      <w:lvlText w:val="o"/>
      <w:lvlJc w:val="left"/>
      <w:pPr>
        <w:ind w:left="1440" w:hanging="360"/>
      </w:pPr>
      <w:rPr>
        <w:rFonts w:hint="default" w:ascii="Courier New" w:hAnsi="Courier New"/>
      </w:rPr>
    </w:lvl>
    <w:lvl w:ilvl="2" w:tplc="E396B136">
      <w:start w:val="1"/>
      <w:numFmt w:val="bullet"/>
      <w:lvlText w:val=""/>
      <w:lvlJc w:val="left"/>
      <w:pPr>
        <w:ind w:left="2160" w:hanging="360"/>
      </w:pPr>
      <w:rPr>
        <w:rFonts w:hint="default" w:ascii="Wingdings" w:hAnsi="Wingdings"/>
      </w:rPr>
    </w:lvl>
    <w:lvl w:ilvl="3" w:tplc="04F2363A">
      <w:start w:val="1"/>
      <w:numFmt w:val="bullet"/>
      <w:lvlText w:val=""/>
      <w:lvlJc w:val="left"/>
      <w:pPr>
        <w:ind w:left="2880" w:hanging="360"/>
      </w:pPr>
      <w:rPr>
        <w:rFonts w:hint="default" w:ascii="Symbol" w:hAnsi="Symbol"/>
      </w:rPr>
    </w:lvl>
    <w:lvl w:ilvl="4" w:tplc="B582ADD6">
      <w:start w:val="1"/>
      <w:numFmt w:val="bullet"/>
      <w:lvlText w:val="o"/>
      <w:lvlJc w:val="left"/>
      <w:pPr>
        <w:ind w:left="3600" w:hanging="360"/>
      </w:pPr>
      <w:rPr>
        <w:rFonts w:hint="default" w:ascii="Courier New" w:hAnsi="Courier New"/>
      </w:rPr>
    </w:lvl>
    <w:lvl w:ilvl="5" w:tplc="8AC8B646">
      <w:start w:val="1"/>
      <w:numFmt w:val="bullet"/>
      <w:lvlText w:val=""/>
      <w:lvlJc w:val="left"/>
      <w:pPr>
        <w:ind w:left="4320" w:hanging="360"/>
      </w:pPr>
      <w:rPr>
        <w:rFonts w:hint="default" w:ascii="Wingdings" w:hAnsi="Wingdings"/>
      </w:rPr>
    </w:lvl>
    <w:lvl w:ilvl="6" w:tplc="415CB0C6">
      <w:start w:val="1"/>
      <w:numFmt w:val="bullet"/>
      <w:lvlText w:val=""/>
      <w:lvlJc w:val="left"/>
      <w:pPr>
        <w:ind w:left="5040" w:hanging="360"/>
      </w:pPr>
      <w:rPr>
        <w:rFonts w:hint="default" w:ascii="Symbol" w:hAnsi="Symbol"/>
      </w:rPr>
    </w:lvl>
    <w:lvl w:ilvl="7" w:tplc="4F7CA556">
      <w:start w:val="1"/>
      <w:numFmt w:val="bullet"/>
      <w:lvlText w:val="o"/>
      <w:lvlJc w:val="left"/>
      <w:pPr>
        <w:ind w:left="5760" w:hanging="360"/>
      </w:pPr>
      <w:rPr>
        <w:rFonts w:hint="default" w:ascii="Courier New" w:hAnsi="Courier New"/>
      </w:rPr>
    </w:lvl>
    <w:lvl w:ilvl="8" w:tplc="4984C432">
      <w:start w:val="1"/>
      <w:numFmt w:val="bullet"/>
      <w:lvlText w:val=""/>
      <w:lvlJc w:val="left"/>
      <w:pPr>
        <w:ind w:left="6480" w:hanging="360"/>
      </w:pPr>
      <w:rPr>
        <w:rFonts w:hint="default" w:ascii="Wingdings" w:hAnsi="Wingdings"/>
      </w:rPr>
    </w:lvl>
  </w:abstractNum>
  <w:abstractNum w:abstractNumId="11" w15:restartNumberingAfterBreak="0">
    <w:nsid w:val="53687FA8"/>
    <w:multiLevelType w:val="hybridMultilevel"/>
    <w:tmpl w:val="FFFFFFFF"/>
    <w:lvl w:ilvl="0" w:tplc="3FD8AE48">
      <w:start w:val="1"/>
      <w:numFmt w:val="bullet"/>
      <w:lvlText w:val=""/>
      <w:lvlJc w:val="left"/>
      <w:pPr>
        <w:ind w:left="720" w:hanging="360"/>
      </w:pPr>
      <w:rPr>
        <w:rFonts w:hint="default" w:ascii="Symbol" w:hAnsi="Symbol"/>
      </w:rPr>
    </w:lvl>
    <w:lvl w:ilvl="1" w:tplc="A6F235EC">
      <w:start w:val="1"/>
      <w:numFmt w:val="bullet"/>
      <w:lvlText w:val="o"/>
      <w:lvlJc w:val="left"/>
      <w:pPr>
        <w:ind w:left="1440" w:hanging="360"/>
      </w:pPr>
      <w:rPr>
        <w:rFonts w:hint="default" w:ascii="Courier New" w:hAnsi="Courier New"/>
      </w:rPr>
    </w:lvl>
    <w:lvl w:ilvl="2" w:tplc="FBE0778C">
      <w:start w:val="1"/>
      <w:numFmt w:val="bullet"/>
      <w:lvlText w:val=""/>
      <w:lvlJc w:val="left"/>
      <w:pPr>
        <w:ind w:left="2160" w:hanging="360"/>
      </w:pPr>
      <w:rPr>
        <w:rFonts w:hint="default" w:ascii="Wingdings" w:hAnsi="Wingdings"/>
      </w:rPr>
    </w:lvl>
    <w:lvl w:ilvl="3" w:tplc="A83C8F68">
      <w:start w:val="1"/>
      <w:numFmt w:val="bullet"/>
      <w:lvlText w:val=""/>
      <w:lvlJc w:val="left"/>
      <w:pPr>
        <w:ind w:left="2880" w:hanging="360"/>
      </w:pPr>
      <w:rPr>
        <w:rFonts w:hint="default" w:ascii="Symbol" w:hAnsi="Symbol"/>
      </w:rPr>
    </w:lvl>
    <w:lvl w:ilvl="4" w:tplc="19703CF8">
      <w:start w:val="1"/>
      <w:numFmt w:val="bullet"/>
      <w:lvlText w:val="o"/>
      <w:lvlJc w:val="left"/>
      <w:pPr>
        <w:ind w:left="3600" w:hanging="360"/>
      </w:pPr>
      <w:rPr>
        <w:rFonts w:hint="default" w:ascii="Courier New" w:hAnsi="Courier New"/>
      </w:rPr>
    </w:lvl>
    <w:lvl w:ilvl="5" w:tplc="73226F44">
      <w:start w:val="1"/>
      <w:numFmt w:val="bullet"/>
      <w:lvlText w:val=""/>
      <w:lvlJc w:val="left"/>
      <w:pPr>
        <w:ind w:left="4320" w:hanging="360"/>
      </w:pPr>
      <w:rPr>
        <w:rFonts w:hint="default" w:ascii="Wingdings" w:hAnsi="Wingdings"/>
      </w:rPr>
    </w:lvl>
    <w:lvl w:ilvl="6" w:tplc="E460CBF2">
      <w:start w:val="1"/>
      <w:numFmt w:val="bullet"/>
      <w:lvlText w:val=""/>
      <w:lvlJc w:val="left"/>
      <w:pPr>
        <w:ind w:left="5040" w:hanging="360"/>
      </w:pPr>
      <w:rPr>
        <w:rFonts w:hint="default" w:ascii="Symbol" w:hAnsi="Symbol"/>
      </w:rPr>
    </w:lvl>
    <w:lvl w:ilvl="7" w:tplc="9B0CCAEE">
      <w:start w:val="1"/>
      <w:numFmt w:val="bullet"/>
      <w:lvlText w:val="o"/>
      <w:lvlJc w:val="left"/>
      <w:pPr>
        <w:ind w:left="5760" w:hanging="360"/>
      </w:pPr>
      <w:rPr>
        <w:rFonts w:hint="default" w:ascii="Courier New" w:hAnsi="Courier New"/>
      </w:rPr>
    </w:lvl>
    <w:lvl w:ilvl="8" w:tplc="BC9E8CDA">
      <w:start w:val="1"/>
      <w:numFmt w:val="bullet"/>
      <w:lvlText w:val=""/>
      <w:lvlJc w:val="left"/>
      <w:pPr>
        <w:ind w:left="6480" w:hanging="360"/>
      </w:pPr>
      <w:rPr>
        <w:rFonts w:hint="default" w:ascii="Wingdings" w:hAnsi="Wingdings"/>
      </w:rPr>
    </w:lvl>
  </w:abstractNum>
  <w:abstractNum w:abstractNumId="12" w15:restartNumberingAfterBreak="0">
    <w:nsid w:val="584A4C18"/>
    <w:multiLevelType w:val="hybridMultilevel"/>
    <w:tmpl w:val="FFFFFFFF"/>
    <w:lvl w:ilvl="0" w:tplc="16E82FE4">
      <w:start w:val="1"/>
      <w:numFmt w:val="bullet"/>
      <w:lvlText w:val=""/>
      <w:lvlJc w:val="left"/>
      <w:pPr>
        <w:ind w:left="720" w:hanging="360"/>
      </w:pPr>
      <w:rPr>
        <w:rFonts w:hint="default" w:ascii="Symbol" w:hAnsi="Symbol"/>
      </w:rPr>
    </w:lvl>
    <w:lvl w:ilvl="1" w:tplc="A464FC32">
      <w:start w:val="1"/>
      <w:numFmt w:val="bullet"/>
      <w:lvlText w:val="o"/>
      <w:lvlJc w:val="left"/>
      <w:pPr>
        <w:ind w:left="1440" w:hanging="360"/>
      </w:pPr>
      <w:rPr>
        <w:rFonts w:hint="default" w:ascii="Courier New" w:hAnsi="Courier New"/>
      </w:rPr>
    </w:lvl>
    <w:lvl w:ilvl="2" w:tplc="B782664C">
      <w:start w:val="1"/>
      <w:numFmt w:val="bullet"/>
      <w:lvlText w:val=""/>
      <w:lvlJc w:val="left"/>
      <w:pPr>
        <w:ind w:left="2160" w:hanging="360"/>
      </w:pPr>
      <w:rPr>
        <w:rFonts w:hint="default" w:ascii="Wingdings" w:hAnsi="Wingdings"/>
      </w:rPr>
    </w:lvl>
    <w:lvl w:ilvl="3" w:tplc="DCD6963A">
      <w:start w:val="1"/>
      <w:numFmt w:val="bullet"/>
      <w:lvlText w:val=""/>
      <w:lvlJc w:val="left"/>
      <w:pPr>
        <w:ind w:left="2880" w:hanging="360"/>
      </w:pPr>
      <w:rPr>
        <w:rFonts w:hint="default" w:ascii="Symbol" w:hAnsi="Symbol"/>
      </w:rPr>
    </w:lvl>
    <w:lvl w:ilvl="4" w:tplc="B262D610">
      <w:start w:val="1"/>
      <w:numFmt w:val="bullet"/>
      <w:lvlText w:val="o"/>
      <w:lvlJc w:val="left"/>
      <w:pPr>
        <w:ind w:left="3600" w:hanging="360"/>
      </w:pPr>
      <w:rPr>
        <w:rFonts w:hint="default" w:ascii="Courier New" w:hAnsi="Courier New"/>
      </w:rPr>
    </w:lvl>
    <w:lvl w:ilvl="5" w:tplc="A808CA82">
      <w:start w:val="1"/>
      <w:numFmt w:val="bullet"/>
      <w:lvlText w:val=""/>
      <w:lvlJc w:val="left"/>
      <w:pPr>
        <w:ind w:left="4320" w:hanging="360"/>
      </w:pPr>
      <w:rPr>
        <w:rFonts w:hint="default" w:ascii="Wingdings" w:hAnsi="Wingdings"/>
      </w:rPr>
    </w:lvl>
    <w:lvl w:ilvl="6" w:tplc="6972B756">
      <w:start w:val="1"/>
      <w:numFmt w:val="bullet"/>
      <w:lvlText w:val=""/>
      <w:lvlJc w:val="left"/>
      <w:pPr>
        <w:ind w:left="5040" w:hanging="360"/>
      </w:pPr>
      <w:rPr>
        <w:rFonts w:hint="default" w:ascii="Symbol" w:hAnsi="Symbol"/>
      </w:rPr>
    </w:lvl>
    <w:lvl w:ilvl="7" w:tplc="F41A2422">
      <w:start w:val="1"/>
      <w:numFmt w:val="bullet"/>
      <w:lvlText w:val="o"/>
      <w:lvlJc w:val="left"/>
      <w:pPr>
        <w:ind w:left="5760" w:hanging="360"/>
      </w:pPr>
      <w:rPr>
        <w:rFonts w:hint="default" w:ascii="Courier New" w:hAnsi="Courier New"/>
      </w:rPr>
    </w:lvl>
    <w:lvl w:ilvl="8" w:tplc="85023EEE">
      <w:start w:val="1"/>
      <w:numFmt w:val="bullet"/>
      <w:lvlText w:val=""/>
      <w:lvlJc w:val="left"/>
      <w:pPr>
        <w:ind w:left="6480" w:hanging="360"/>
      </w:pPr>
      <w:rPr>
        <w:rFonts w:hint="default" w:ascii="Wingdings" w:hAnsi="Wingdings"/>
      </w:rPr>
    </w:lvl>
  </w:abstractNum>
  <w:abstractNum w:abstractNumId="13" w15:restartNumberingAfterBreak="0">
    <w:nsid w:val="5F1865D9"/>
    <w:multiLevelType w:val="hybridMultilevel"/>
    <w:tmpl w:val="FFFFFFFF"/>
    <w:lvl w:ilvl="0" w:tplc="16F89A16">
      <w:start w:val="1"/>
      <w:numFmt w:val="bullet"/>
      <w:lvlText w:val=""/>
      <w:lvlJc w:val="left"/>
      <w:pPr>
        <w:ind w:left="720" w:hanging="360"/>
      </w:pPr>
      <w:rPr>
        <w:rFonts w:hint="default" w:ascii="Symbol" w:hAnsi="Symbol"/>
      </w:rPr>
    </w:lvl>
    <w:lvl w:ilvl="1" w:tplc="C17A1962">
      <w:start w:val="1"/>
      <w:numFmt w:val="bullet"/>
      <w:lvlText w:val="o"/>
      <w:lvlJc w:val="left"/>
      <w:pPr>
        <w:ind w:left="1440" w:hanging="360"/>
      </w:pPr>
      <w:rPr>
        <w:rFonts w:hint="default" w:ascii="Courier New" w:hAnsi="Courier New"/>
      </w:rPr>
    </w:lvl>
    <w:lvl w:ilvl="2" w:tplc="2E28FC7E">
      <w:start w:val="1"/>
      <w:numFmt w:val="bullet"/>
      <w:lvlText w:val=""/>
      <w:lvlJc w:val="left"/>
      <w:pPr>
        <w:ind w:left="2160" w:hanging="360"/>
      </w:pPr>
      <w:rPr>
        <w:rFonts w:hint="default" w:ascii="Wingdings" w:hAnsi="Wingdings"/>
      </w:rPr>
    </w:lvl>
    <w:lvl w:ilvl="3" w:tplc="11A657FA">
      <w:start w:val="1"/>
      <w:numFmt w:val="bullet"/>
      <w:lvlText w:val=""/>
      <w:lvlJc w:val="left"/>
      <w:pPr>
        <w:ind w:left="2880" w:hanging="360"/>
      </w:pPr>
      <w:rPr>
        <w:rFonts w:hint="default" w:ascii="Symbol" w:hAnsi="Symbol"/>
      </w:rPr>
    </w:lvl>
    <w:lvl w:ilvl="4" w:tplc="73420E84">
      <w:start w:val="1"/>
      <w:numFmt w:val="bullet"/>
      <w:lvlText w:val="o"/>
      <w:lvlJc w:val="left"/>
      <w:pPr>
        <w:ind w:left="3600" w:hanging="360"/>
      </w:pPr>
      <w:rPr>
        <w:rFonts w:hint="default" w:ascii="Courier New" w:hAnsi="Courier New"/>
      </w:rPr>
    </w:lvl>
    <w:lvl w:ilvl="5" w:tplc="4398735C">
      <w:start w:val="1"/>
      <w:numFmt w:val="bullet"/>
      <w:lvlText w:val=""/>
      <w:lvlJc w:val="left"/>
      <w:pPr>
        <w:ind w:left="4320" w:hanging="360"/>
      </w:pPr>
      <w:rPr>
        <w:rFonts w:hint="default" w:ascii="Wingdings" w:hAnsi="Wingdings"/>
      </w:rPr>
    </w:lvl>
    <w:lvl w:ilvl="6" w:tplc="1B887F24">
      <w:start w:val="1"/>
      <w:numFmt w:val="bullet"/>
      <w:lvlText w:val=""/>
      <w:lvlJc w:val="left"/>
      <w:pPr>
        <w:ind w:left="5040" w:hanging="360"/>
      </w:pPr>
      <w:rPr>
        <w:rFonts w:hint="default" w:ascii="Symbol" w:hAnsi="Symbol"/>
      </w:rPr>
    </w:lvl>
    <w:lvl w:ilvl="7" w:tplc="14C4F44A">
      <w:start w:val="1"/>
      <w:numFmt w:val="bullet"/>
      <w:lvlText w:val="o"/>
      <w:lvlJc w:val="left"/>
      <w:pPr>
        <w:ind w:left="5760" w:hanging="360"/>
      </w:pPr>
      <w:rPr>
        <w:rFonts w:hint="default" w:ascii="Courier New" w:hAnsi="Courier New"/>
      </w:rPr>
    </w:lvl>
    <w:lvl w:ilvl="8" w:tplc="4B1A80BC">
      <w:start w:val="1"/>
      <w:numFmt w:val="bullet"/>
      <w:lvlText w:val=""/>
      <w:lvlJc w:val="left"/>
      <w:pPr>
        <w:ind w:left="6480" w:hanging="360"/>
      </w:pPr>
      <w:rPr>
        <w:rFonts w:hint="default" w:ascii="Wingdings" w:hAnsi="Wingdings"/>
      </w:rPr>
    </w:lvl>
  </w:abstractNum>
  <w:abstractNum w:abstractNumId="14" w15:restartNumberingAfterBreak="0">
    <w:nsid w:val="65FA660A"/>
    <w:multiLevelType w:val="hybridMultilevel"/>
    <w:tmpl w:val="FFFFFFFF"/>
    <w:lvl w:ilvl="0" w:tplc="D63A245E">
      <w:start w:val="1"/>
      <w:numFmt w:val="decimal"/>
      <w:lvlText w:val="%1."/>
      <w:lvlJc w:val="left"/>
      <w:pPr>
        <w:ind w:left="720" w:hanging="360"/>
      </w:pPr>
    </w:lvl>
    <w:lvl w:ilvl="1" w:tplc="8E4A27DA">
      <w:start w:val="1"/>
      <w:numFmt w:val="lowerLetter"/>
      <w:lvlText w:val="%2."/>
      <w:lvlJc w:val="left"/>
      <w:pPr>
        <w:ind w:left="1440" w:hanging="360"/>
      </w:pPr>
    </w:lvl>
    <w:lvl w:ilvl="2" w:tplc="34700440">
      <w:start w:val="1"/>
      <w:numFmt w:val="lowerRoman"/>
      <w:lvlText w:val="%3."/>
      <w:lvlJc w:val="right"/>
      <w:pPr>
        <w:ind w:left="2160" w:hanging="180"/>
      </w:pPr>
    </w:lvl>
    <w:lvl w:ilvl="3" w:tplc="5066D8E8">
      <w:start w:val="1"/>
      <w:numFmt w:val="decimal"/>
      <w:lvlText w:val="%4."/>
      <w:lvlJc w:val="left"/>
      <w:pPr>
        <w:ind w:left="2880" w:hanging="360"/>
      </w:pPr>
    </w:lvl>
    <w:lvl w:ilvl="4" w:tplc="BA3E8AB6">
      <w:start w:val="1"/>
      <w:numFmt w:val="lowerLetter"/>
      <w:lvlText w:val="%5."/>
      <w:lvlJc w:val="left"/>
      <w:pPr>
        <w:ind w:left="3600" w:hanging="360"/>
      </w:pPr>
    </w:lvl>
    <w:lvl w:ilvl="5" w:tplc="DE0C1416">
      <w:start w:val="1"/>
      <w:numFmt w:val="lowerRoman"/>
      <w:lvlText w:val="%6."/>
      <w:lvlJc w:val="right"/>
      <w:pPr>
        <w:ind w:left="4320" w:hanging="180"/>
      </w:pPr>
    </w:lvl>
    <w:lvl w:ilvl="6" w:tplc="0DD2AF5A">
      <w:start w:val="1"/>
      <w:numFmt w:val="decimal"/>
      <w:lvlText w:val="%7."/>
      <w:lvlJc w:val="left"/>
      <w:pPr>
        <w:ind w:left="5040" w:hanging="360"/>
      </w:pPr>
    </w:lvl>
    <w:lvl w:ilvl="7" w:tplc="AFBC658A">
      <w:start w:val="1"/>
      <w:numFmt w:val="lowerLetter"/>
      <w:lvlText w:val="%8."/>
      <w:lvlJc w:val="left"/>
      <w:pPr>
        <w:ind w:left="5760" w:hanging="360"/>
      </w:pPr>
    </w:lvl>
    <w:lvl w:ilvl="8" w:tplc="E922398C">
      <w:start w:val="1"/>
      <w:numFmt w:val="lowerRoman"/>
      <w:lvlText w:val="%9."/>
      <w:lvlJc w:val="right"/>
      <w:pPr>
        <w:ind w:left="6480" w:hanging="180"/>
      </w:pPr>
    </w:lvl>
  </w:abstractNum>
  <w:abstractNum w:abstractNumId="15" w15:restartNumberingAfterBreak="0">
    <w:nsid w:val="6EB1563C"/>
    <w:multiLevelType w:val="hybridMultilevel"/>
    <w:tmpl w:val="FFFFFFFF"/>
    <w:lvl w:ilvl="0" w:tplc="0742BA3A">
      <w:start w:val="1"/>
      <w:numFmt w:val="bullet"/>
      <w:lvlText w:val=""/>
      <w:lvlJc w:val="left"/>
      <w:pPr>
        <w:ind w:left="720" w:hanging="360"/>
      </w:pPr>
      <w:rPr>
        <w:rFonts w:hint="default" w:ascii="Symbol" w:hAnsi="Symbol"/>
      </w:rPr>
    </w:lvl>
    <w:lvl w:ilvl="1" w:tplc="F2205E9C">
      <w:start w:val="1"/>
      <w:numFmt w:val="bullet"/>
      <w:lvlText w:val="o"/>
      <w:lvlJc w:val="left"/>
      <w:pPr>
        <w:ind w:left="1440" w:hanging="360"/>
      </w:pPr>
      <w:rPr>
        <w:rFonts w:hint="default" w:ascii="Courier New" w:hAnsi="Courier New"/>
      </w:rPr>
    </w:lvl>
    <w:lvl w:ilvl="2" w:tplc="1674B984">
      <w:start w:val="1"/>
      <w:numFmt w:val="bullet"/>
      <w:lvlText w:val=""/>
      <w:lvlJc w:val="left"/>
      <w:pPr>
        <w:ind w:left="2160" w:hanging="360"/>
      </w:pPr>
      <w:rPr>
        <w:rFonts w:hint="default" w:ascii="Wingdings" w:hAnsi="Wingdings"/>
      </w:rPr>
    </w:lvl>
    <w:lvl w:ilvl="3" w:tplc="AF42FF8A">
      <w:start w:val="1"/>
      <w:numFmt w:val="bullet"/>
      <w:lvlText w:val=""/>
      <w:lvlJc w:val="left"/>
      <w:pPr>
        <w:ind w:left="2880" w:hanging="360"/>
      </w:pPr>
      <w:rPr>
        <w:rFonts w:hint="default" w:ascii="Symbol" w:hAnsi="Symbol"/>
      </w:rPr>
    </w:lvl>
    <w:lvl w:ilvl="4" w:tplc="DE3EA532">
      <w:start w:val="1"/>
      <w:numFmt w:val="bullet"/>
      <w:lvlText w:val="o"/>
      <w:lvlJc w:val="left"/>
      <w:pPr>
        <w:ind w:left="3600" w:hanging="360"/>
      </w:pPr>
      <w:rPr>
        <w:rFonts w:hint="default" w:ascii="Courier New" w:hAnsi="Courier New"/>
      </w:rPr>
    </w:lvl>
    <w:lvl w:ilvl="5" w:tplc="0D4A4CCA">
      <w:start w:val="1"/>
      <w:numFmt w:val="bullet"/>
      <w:lvlText w:val=""/>
      <w:lvlJc w:val="left"/>
      <w:pPr>
        <w:ind w:left="4320" w:hanging="360"/>
      </w:pPr>
      <w:rPr>
        <w:rFonts w:hint="default" w:ascii="Wingdings" w:hAnsi="Wingdings"/>
      </w:rPr>
    </w:lvl>
    <w:lvl w:ilvl="6" w:tplc="359633F6">
      <w:start w:val="1"/>
      <w:numFmt w:val="bullet"/>
      <w:lvlText w:val=""/>
      <w:lvlJc w:val="left"/>
      <w:pPr>
        <w:ind w:left="5040" w:hanging="360"/>
      </w:pPr>
      <w:rPr>
        <w:rFonts w:hint="default" w:ascii="Symbol" w:hAnsi="Symbol"/>
      </w:rPr>
    </w:lvl>
    <w:lvl w:ilvl="7" w:tplc="C9404D7E">
      <w:start w:val="1"/>
      <w:numFmt w:val="bullet"/>
      <w:lvlText w:val="o"/>
      <w:lvlJc w:val="left"/>
      <w:pPr>
        <w:ind w:left="5760" w:hanging="360"/>
      </w:pPr>
      <w:rPr>
        <w:rFonts w:hint="default" w:ascii="Courier New" w:hAnsi="Courier New"/>
      </w:rPr>
    </w:lvl>
    <w:lvl w:ilvl="8" w:tplc="63F05C60">
      <w:start w:val="1"/>
      <w:numFmt w:val="bullet"/>
      <w:lvlText w:val=""/>
      <w:lvlJc w:val="left"/>
      <w:pPr>
        <w:ind w:left="6480" w:hanging="360"/>
      </w:pPr>
      <w:rPr>
        <w:rFonts w:hint="default" w:ascii="Wingdings" w:hAnsi="Wingdings"/>
      </w:rPr>
    </w:lvl>
  </w:abstractNum>
  <w:abstractNum w:abstractNumId="16" w15:restartNumberingAfterBreak="0">
    <w:nsid w:val="76590BA8"/>
    <w:multiLevelType w:val="hybridMultilevel"/>
    <w:tmpl w:val="A8148DBE"/>
    <w:lvl w:ilvl="0" w:tplc="1C28AF74">
      <w:start w:val="1"/>
      <w:numFmt w:val="bullet"/>
      <w:lvlText w:val=""/>
      <w:lvlJc w:val="left"/>
      <w:pPr>
        <w:ind w:left="720" w:hanging="360"/>
      </w:pPr>
      <w:rPr>
        <w:rFonts w:hint="default" w:ascii="Symbol" w:hAnsi="Symbol"/>
      </w:rPr>
    </w:lvl>
    <w:lvl w:ilvl="1" w:tplc="9B50C734">
      <w:start w:val="1"/>
      <w:numFmt w:val="bullet"/>
      <w:lvlText w:val="o"/>
      <w:lvlJc w:val="left"/>
      <w:pPr>
        <w:ind w:left="1440" w:hanging="360"/>
      </w:pPr>
      <w:rPr>
        <w:rFonts w:hint="default" w:ascii="Courier New" w:hAnsi="Courier New"/>
      </w:rPr>
    </w:lvl>
    <w:lvl w:ilvl="2" w:tplc="A4BE991A">
      <w:start w:val="1"/>
      <w:numFmt w:val="bullet"/>
      <w:lvlText w:val=""/>
      <w:lvlJc w:val="left"/>
      <w:pPr>
        <w:ind w:left="2160" w:hanging="360"/>
      </w:pPr>
      <w:rPr>
        <w:rFonts w:hint="default" w:ascii="Wingdings" w:hAnsi="Wingdings"/>
      </w:rPr>
    </w:lvl>
    <w:lvl w:ilvl="3" w:tplc="E040BA36">
      <w:start w:val="1"/>
      <w:numFmt w:val="bullet"/>
      <w:lvlText w:val=""/>
      <w:lvlJc w:val="left"/>
      <w:pPr>
        <w:ind w:left="2880" w:hanging="360"/>
      </w:pPr>
      <w:rPr>
        <w:rFonts w:hint="default" w:ascii="Symbol" w:hAnsi="Symbol"/>
      </w:rPr>
    </w:lvl>
    <w:lvl w:ilvl="4" w:tplc="5412B3A2">
      <w:start w:val="1"/>
      <w:numFmt w:val="bullet"/>
      <w:lvlText w:val="o"/>
      <w:lvlJc w:val="left"/>
      <w:pPr>
        <w:ind w:left="3600" w:hanging="360"/>
      </w:pPr>
      <w:rPr>
        <w:rFonts w:hint="default" w:ascii="Courier New" w:hAnsi="Courier New"/>
      </w:rPr>
    </w:lvl>
    <w:lvl w:ilvl="5" w:tplc="E5300652">
      <w:start w:val="1"/>
      <w:numFmt w:val="bullet"/>
      <w:lvlText w:val=""/>
      <w:lvlJc w:val="left"/>
      <w:pPr>
        <w:ind w:left="4320" w:hanging="360"/>
      </w:pPr>
      <w:rPr>
        <w:rFonts w:hint="default" w:ascii="Wingdings" w:hAnsi="Wingdings"/>
      </w:rPr>
    </w:lvl>
    <w:lvl w:ilvl="6" w:tplc="E02CAE3C">
      <w:start w:val="1"/>
      <w:numFmt w:val="bullet"/>
      <w:lvlText w:val=""/>
      <w:lvlJc w:val="left"/>
      <w:pPr>
        <w:ind w:left="5040" w:hanging="360"/>
      </w:pPr>
      <w:rPr>
        <w:rFonts w:hint="default" w:ascii="Symbol" w:hAnsi="Symbol"/>
      </w:rPr>
    </w:lvl>
    <w:lvl w:ilvl="7" w:tplc="C7CEE372">
      <w:start w:val="1"/>
      <w:numFmt w:val="bullet"/>
      <w:lvlText w:val="o"/>
      <w:lvlJc w:val="left"/>
      <w:pPr>
        <w:ind w:left="5760" w:hanging="360"/>
      </w:pPr>
      <w:rPr>
        <w:rFonts w:hint="default" w:ascii="Courier New" w:hAnsi="Courier New"/>
      </w:rPr>
    </w:lvl>
    <w:lvl w:ilvl="8" w:tplc="310CE82C">
      <w:start w:val="1"/>
      <w:numFmt w:val="bullet"/>
      <w:lvlText w:val=""/>
      <w:lvlJc w:val="left"/>
      <w:pPr>
        <w:ind w:left="6480" w:hanging="360"/>
      </w:pPr>
      <w:rPr>
        <w:rFonts w:hint="default" w:ascii="Wingdings" w:hAnsi="Wingdings"/>
      </w:rPr>
    </w:lvl>
  </w:abstractNum>
  <w:abstractNum w:abstractNumId="17" w15:restartNumberingAfterBreak="0">
    <w:nsid w:val="78034BCE"/>
    <w:multiLevelType w:val="hybridMultilevel"/>
    <w:tmpl w:val="FFFFFFFF"/>
    <w:lvl w:ilvl="0" w:tplc="BC4E6D12">
      <w:start w:val="1"/>
      <w:numFmt w:val="decimal"/>
      <w:lvlText w:val="%1."/>
      <w:lvlJc w:val="left"/>
      <w:pPr>
        <w:ind w:left="720" w:hanging="360"/>
      </w:pPr>
    </w:lvl>
    <w:lvl w:ilvl="1" w:tplc="E54069EC">
      <w:start w:val="1"/>
      <w:numFmt w:val="lowerLetter"/>
      <w:lvlText w:val="%2."/>
      <w:lvlJc w:val="left"/>
      <w:pPr>
        <w:ind w:left="1440" w:hanging="360"/>
      </w:pPr>
    </w:lvl>
    <w:lvl w:ilvl="2" w:tplc="DF66C67E">
      <w:start w:val="1"/>
      <w:numFmt w:val="lowerRoman"/>
      <w:lvlText w:val="%3."/>
      <w:lvlJc w:val="right"/>
      <w:pPr>
        <w:ind w:left="2160" w:hanging="180"/>
      </w:pPr>
    </w:lvl>
    <w:lvl w:ilvl="3" w:tplc="576649FC">
      <w:start w:val="1"/>
      <w:numFmt w:val="decimal"/>
      <w:lvlText w:val="%4."/>
      <w:lvlJc w:val="left"/>
      <w:pPr>
        <w:ind w:left="2880" w:hanging="360"/>
      </w:pPr>
    </w:lvl>
    <w:lvl w:ilvl="4" w:tplc="BA282EA4">
      <w:start w:val="1"/>
      <w:numFmt w:val="lowerLetter"/>
      <w:lvlText w:val="%5."/>
      <w:lvlJc w:val="left"/>
      <w:pPr>
        <w:ind w:left="3600" w:hanging="360"/>
      </w:pPr>
    </w:lvl>
    <w:lvl w:ilvl="5" w:tplc="D55A57AE">
      <w:start w:val="1"/>
      <w:numFmt w:val="lowerRoman"/>
      <w:lvlText w:val="%6."/>
      <w:lvlJc w:val="right"/>
      <w:pPr>
        <w:ind w:left="4320" w:hanging="180"/>
      </w:pPr>
    </w:lvl>
    <w:lvl w:ilvl="6" w:tplc="49A84AB0">
      <w:start w:val="1"/>
      <w:numFmt w:val="decimal"/>
      <w:lvlText w:val="%7."/>
      <w:lvlJc w:val="left"/>
      <w:pPr>
        <w:ind w:left="5040" w:hanging="360"/>
      </w:pPr>
    </w:lvl>
    <w:lvl w:ilvl="7" w:tplc="C7662BB6">
      <w:start w:val="1"/>
      <w:numFmt w:val="lowerLetter"/>
      <w:lvlText w:val="%8."/>
      <w:lvlJc w:val="left"/>
      <w:pPr>
        <w:ind w:left="5760" w:hanging="360"/>
      </w:pPr>
    </w:lvl>
    <w:lvl w:ilvl="8" w:tplc="555C013C">
      <w:start w:val="1"/>
      <w:numFmt w:val="lowerRoman"/>
      <w:lvlText w:val="%9."/>
      <w:lvlJc w:val="right"/>
      <w:pPr>
        <w:ind w:left="6480" w:hanging="180"/>
      </w:pPr>
    </w:lvl>
  </w:abstractNum>
  <w:num w:numId="19">
    <w:abstractNumId w:val="18"/>
  </w:num>
  <w:num w:numId="1">
    <w:abstractNumId w:val="13"/>
  </w:num>
  <w:num w:numId="2">
    <w:abstractNumId w:val="3"/>
  </w:num>
  <w:num w:numId="3">
    <w:abstractNumId w:val="11"/>
  </w:num>
  <w:num w:numId="4">
    <w:abstractNumId w:val="2"/>
  </w:num>
  <w:num w:numId="5">
    <w:abstractNumId w:val="1"/>
  </w:num>
  <w:num w:numId="6">
    <w:abstractNumId w:val="15"/>
  </w:num>
  <w:num w:numId="7">
    <w:abstractNumId w:val="4"/>
  </w:num>
  <w:num w:numId="8">
    <w:abstractNumId w:val="0"/>
  </w:num>
  <w:num w:numId="9">
    <w:abstractNumId w:val="12"/>
  </w:num>
  <w:num w:numId="10">
    <w:abstractNumId w:val="8"/>
  </w:num>
  <w:num w:numId="11">
    <w:abstractNumId w:val="17"/>
  </w:num>
  <w:num w:numId="12">
    <w:abstractNumId w:val="14"/>
  </w:num>
  <w:num w:numId="13">
    <w:abstractNumId w:val="5"/>
  </w:num>
  <w:num w:numId="14">
    <w:abstractNumId w:val="16"/>
  </w:num>
  <w:num w:numId="15">
    <w:abstractNumId w:val="9"/>
  </w:num>
  <w:num w:numId="16">
    <w:abstractNumId w:val="6"/>
  </w:num>
  <w:num w:numId="17">
    <w:abstractNumId w:val="7"/>
  </w:num>
  <w:num w:numId="18">
    <w:abstractNumId w:val="10"/>
  </w:num>
</w:numbering>
</file>

<file path=word/people.xml><?xml version="1.0" encoding="utf-8"?>
<w15:people xmlns:mc="http://schemas.openxmlformats.org/markup-compatibility/2006" xmlns:w15="http://schemas.microsoft.com/office/word/2012/wordml" mc:Ignorable="w15">
  <w15:person w15:author="Sarah Jones (1706410)">
    <w15:presenceInfo w15:providerId="AD" w15:userId="1003BFFDA417F56C@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2693EDD"/>
    <w:rsid w:val="00026542"/>
    <w:rsid w:val="000F3E01"/>
    <w:rsid w:val="001016A8"/>
    <w:rsid w:val="0010358D"/>
    <w:rsid w:val="001C63CD"/>
    <w:rsid w:val="001E3D2B"/>
    <w:rsid w:val="002163D0"/>
    <w:rsid w:val="0027162E"/>
    <w:rsid w:val="002A4189"/>
    <w:rsid w:val="002F64B6"/>
    <w:rsid w:val="003B6942"/>
    <w:rsid w:val="0049187F"/>
    <w:rsid w:val="00544EBE"/>
    <w:rsid w:val="00561963"/>
    <w:rsid w:val="005D4FEB"/>
    <w:rsid w:val="00641722"/>
    <w:rsid w:val="00641A3D"/>
    <w:rsid w:val="006A07F9"/>
    <w:rsid w:val="006A360F"/>
    <w:rsid w:val="0074084B"/>
    <w:rsid w:val="007C01B9"/>
    <w:rsid w:val="0083426A"/>
    <w:rsid w:val="009742EE"/>
    <w:rsid w:val="00A97E48"/>
    <w:rsid w:val="00B135E6"/>
    <w:rsid w:val="00B27989"/>
    <w:rsid w:val="00B45405"/>
    <w:rsid w:val="00BB6DBB"/>
    <w:rsid w:val="00C92238"/>
    <w:rsid w:val="00E035D0"/>
    <w:rsid w:val="00E325E4"/>
    <w:rsid w:val="00E36072"/>
    <w:rsid w:val="00E55B37"/>
    <w:rsid w:val="00E6457E"/>
    <w:rsid w:val="00E772BC"/>
    <w:rsid w:val="00EB3718"/>
    <w:rsid w:val="00EB5DB8"/>
    <w:rsid w:val="00F3615E"/>
    <w:rsid w:val="00FF2E84"/>
    <w:rsid w:val="0531934C"/>
    <w:rsid w:val="05CB38E3"/>
    <w:rsid w:val="06D009A7"/>
    <w:rsid w:val="0891028D"/>
    <w:rsid w:val="0D32F257"/>
    <w:rsid w:val="10155F31"/>
    <w:rsid w:val="1376D8A5"/>
    <w:rsid w:val="1BEBF8EB"/>
    <w:rsid w:val="1E2F5150"/>
    <w:rsid w:val="1F9746D8"/>
    <w:rsid w:val="249C725D"/>
    <w:rsid w:val="266DDD6B"/>
    <w:rsid w:val="2A2DF2A3"/>
    <w:rsid w:val="32693EDD"/>
    <w:rsid w:val="33B0B910"/>
    <w:rsid w:val="449148AB"/>
    <w:rsid w:val="44F01D35"/>
    <w:rsid w:val="48BC14A5"/>
    <w:rsid w:val="4AB0B03D"/>
    <w:rsid w:val="51216DB1"/>
    <w:rsid w:val="5579C48E"/>
    <w:rsid w:val="56EBC4D3"/>
    <w:rsid w:val="5B28BB53"/>
    <w:rsid w:val="5B5FA931"/>
    <w:rsid w:val="5B9F3FF7"/>
    <w:rsid w:val="5D0CD9A5"/>
    <w:rsid w:val="62D96673"/>
    <w:rsid w:val="66D3D553"/>
    <w:rsid w:val="69B6BCFF"/>
    <w:rsid w:val="6C6EF003"/>
    <w:rsid w:val="6CF222E2"/>
    <w:rsid w:val="7320A9EC"/>
    <w:rsid w:val="75DC95DF"/>
    <w:rsid w:val="7691514A"/>
    <w:rsid w:val="775B5874"/>
    <w:rsid w:val="77ADEBB8"/>
    <w:rsid w:val="7A09D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DB83339A-783F-4CD6-BA97-1A4E98546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hAnsiTheme="majorHAnsi" w:eastAsiaTheme="majorEastAsia" w:cstheme="majorBidi"/>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E74B5" w:themeColor="accent1" w:themeShade="BF"/>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4D78"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Heading5Char" w:customStyle="1">
    <w:name w:val="Heading 5 Char."/>
    <w:basedOn w:val="DefaultParagraphFont"/>
    <w:link w:val="Heading5"/>
    <w:uiPriority w:val="9"/>
    <w:rPr>
      <w:rFonts w:asciiTheme="majorHAnsi" w:hAnsiTheme="majorHAnsi" w:eastAsiaTheme="majorEastAsia" w:cstheme="majorBidi"/>
      <w:color w:val="2E74B5" w:themeColor="accent1" w:themeShade="BF"/>
    </w:rPr>
  </w:style>
  <w:style w:type="table" w:styleId="GridTable1Light-Accent11" w:customStyle="1">
    <w:name w:val="Grid Table 1 Light - Accent 11"/>
    <w:basedOn w:val="TableNormal"/>
    <w:uiPriority w:val="46"/>
    <w:rsid w:val="00E36072"/>
    <w:pPr>
      <w:spacing w:after="0" w:line="240" w:lineRule="auto"/>
    </w:pPr>
    <w:tblPr>
      <w:tblStyleRowBandSize w:val="1"/>
      <w:tblStyleColBandSize w:val="1"/>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Pr>
    <w:tblStylePr w:type="firstRow">
      <w:rPr>
        <w:b/>
        <w:bCs/>
      </w:rPr>
      <w:tblPr/>
      <w:tcPr>
        <w:tcBorders>
          <w:bottom w:val="single" w:color="9CC2E5" w:themeColor="accent1" w:themeTint="99" w:sz="12" w:space="0"/>
        </w:tcBorders>
      </w:tcPr>
    </w:tblStylePr>
    <w:tblStylePr w:type="lastRow">
      <w:rPr>
        <w:b/>
        <w:bCs/>
      </w:rPr>
      <w:tblPr/>
      <w:tcPr>
        <w:tcBorders>
          <w:top w:val="double" w:color="9CC2E5" w:themeColor="accent1" w:themeTint="99" w:sz="2" w:space="0"/>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E36072"/>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36072"/>
    <w:rPr>
      <w:rFonts w:ascii="Tahoma" w:hAnsi="Tahoma" w:cs="Tahoma"/>
      <w:sz w:val="16"/>
      <w:szCs w:val="16"/>
    </w:rPr>
  </w:style>
  <w:style w:type="character" w:styleId="FollowedHyperlink">
    <w:name w:val="FollowedHyperlink"/>
    <w:basedOn w:val="DefaultParagraphFont"/>
    <w:uiPriority w:val="99"/>
    <w:semiHidden/>
    <w:unhideWhenUsed/>
    <w:rsid w:val="00E360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39" /><Relationship Type="http://schemas.openxmlformats.org/officeDocument/2006/relationships/fontTable" Target="fontTable.xml" Id="rId42"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footer" Target="footer3.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37" /><Relationship Type="http://schemas.openxmlformats.org/officeDocument/2006/relationships/header" Target="header3.xml" Id="rId40" /><Relationship Type="http://schemas.openxmlformats.org/officeDocument/2006/relationships/webSettings" Target="webSettings.xml" Id="rId5" /><Relationship Type="http://schemas.openxmlformats.org/officeDocument/2006/relationships/header" Target="header1.xml" Id="rId36"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43" /><Relationship Type="http://schemas.openxmlformats.org/officeDocument/2006/relationships/styles" Target="styles.xml" Id="rId3" /><Relationship Type="http://schemas.openxmlformats.org/officeDocument/2006/relationships/footer" Target="footer1.xml" Id="rId38" /><Relationship Type="http://schemas.microsoft.com/office/2011/relationships/people" Target="/word/people.xml" Id="R2440d38482914869" /><Relationship Type="http://schemas.openxmlformats.org/officeDocument/2006/relationships/image" Target="/media/image8.png" Id="R29c35ca6aa744439" /><Relationship Type="http://schemas.openxmlformats.org/officeDocument/2006/relationships/image" Target="/media/image9.png" Id="R8fff6e9fb65a4091" /><Relationship Type="http://schemas.openxmlformats.org/officeDocument/2006/relationships/image" Target="/media/imagea.png" Id="R192021edd452492f" /><Relationship Type="http://schemas.openxmlformats.org/officeDocument/2006/relationships/image" Target="/media/imageb.png" Id="R9786b9aff4cb49a9" /><Relationship Type="http://schemas.openxmlformats.org/officeDocument/2006/relationships/image" Target="/media/imagec.png" Id="Rc4ad93ac584443ac" /><Relationship Type="http://schemas.openxmlformats.org/officeDocument/2006/relationships/hyperlink" Target="https://aifs.gov.au/cfca/publications/promoting-positive-education-and-care-transitions-children" TargetMode="External" Id="R0e5ec09dd70745f6" /><Relationship Type="http://schemas.openxmlformats.org/officeDocument/2006/relationships/hyperlink" Target="http://www.centralbedfordshire.gov.uk/Images/transition-guidance-pack-2015_tcm3-20762.pdf" TargetMode="External" Id="R254609a5e04a4ff4" /><Relationship Type="http://schemas.openxmlformats.org/officeDocument/2006/relationships/hyperlink" Target="https://app.croneri.co.uk/feature-articles/managing-transitions-early-years-provisions" TargetMode="External" Id="R9702660b1e994de8" /><Relationship Type="http://schemas.openxmlformats.org/officeDocument/2006/relationships/hyperlink" Target="http://www.crfr.ac.uk/assets/ERB-Transition-to-primary-school-FINAL.pdf" TargetMode="External" Id="R1cfcb6a3ec5d4c66" /><Relationship Type="http://schemas.openxmlformats.org/officeDocument/2006/relationships/hyperlink" Target="https://www.pdf-archive.com/2017/03/28/child-development-a-practitioners-guide-3rd-edition/child-development-a-practitioners-guide-3rd-edition.pdf" TargetMode="External" Id="Ra44719da967d4154" /><Relationship Type="http://schemas.openxmlformats.org/officeDocument/2006/relationships/hyperlink" Target="http://ecrp.uiuc.edu/v3n2/dockett.html" TargetMode="External" Id="Ra015b2560fc3423f" /><Relationship Type="http://schemas.openxmlformats.org/officeDocument/2006/relationships/hyperlink" Target="https://www.foundationyears.org.uk/files/2012/10/Curriculum-guidance-for-the-foundation-stage-Principles-for-early-years-education.pdf" TargetMode="External" Id="R28095e020e8f423c" /><Relationship Type="http://schemas.openxmlformats.org/officeDocument/2006/relationships/hyperlink" Target="http://www.education.vic.gov.au/Documents/about/research/outcomesandindicators.pdf" TargetMode="External" Id="Ra8280cdd21a14e9b" /><Relationship Type="http://schemas.openxmlformats.org/officeDocument/2006/relationships/hyperlink" Target="http://www.education.vic.gov.au/Documents/childhood/professionals/learning/Transition%20to%20School%20Resource%20Kit%202017%20FINAL.pdf" TargetMode="External" Id="R0f5f83e636da4365" /><Relationship Type="http://schemas.openxmlformats.org/officeDocument/2006/relationships/hyperlink" Target="http://gov.wales/topics/educationandskills/foundation-phase/foundation-phase-profile/?lang=en" TargetMode="External" Id="R7899acc6016b4806" /><Relationship Type="http://schemas.openxmlformats.org/officeDocument/2006/relationships/hyperlink" Target="https://www.foundationyears.org.uk/files/2011/10/Seamless_Transition.pdf" TargetMode="External" Id="Rc24c0eb80c384df9" /><Relationship Type="http://schemas.openxmlformats.org/officeDocument/2006/relationships/hyperlink" Target="https://search.informit.com.au/documentSummary;dn=185628327478343;res=IELFSC" TargetMode="External" Id="R88ed9959c9e2465f" /><Relationship Type="http://schemas.openxmlformats.org/officeDocument/2006/relationships/hyperlink" Target="https://www.eclfoundation.org/wp-content/uploads/2014/10/Transitions-in-Early-Years.pdf" TargetMode="External" Id="Rafd46bd8e5534758" /><Relationship Type="http://schemas.openxmlformats.org/officeDocument/2006/relationships/hyperlink" Target="http://files.eric.ed.gov/fulltext/EJ885703.pdf" TargetMode="External" Id="Rccf4303d8d014467" /><Relationship Type="http://schemas.openxmlformats.org/officeDocument/2006/relationships/hyperlink" Target="http://www.choochoos.co.uk/wp-content/uploads/2012/11/Transitions-booklet.pdf" TargetMode="External" Id="R88444531dd994aff" /><Relationship Type="http://schemas.openxmlformats.org/officeDocument/2006/relationships/hyperlink" Target="https://www.simplypsychology.org/maslow.html" TargetMode="External" Id="R9c0cb9d3d2c848bb" /><Relationship Type="http://schemas.openxmlformats.org/officeDocument/2006/relationships/hyperlink" Target="https://www.simplypsychology.org/maslow.html" TargetMode="External" Id="Reecf6e0655d34b2f" /><Relationship Type="http://schemas.openxmlformats.org/officeDocument/2006/relationships/hyperlink" Target="https://www/pacey.org.uk/Pacey/media/website-files/school%20ready/PG10-transitions-and-setting-in.pdf" TargetMode="External" Id="Rda05ae9b93bf403e" /><Relationship Type="http://schemas.openxmlformats.org/officeDocument/2006/relationships/hyperlink" Target="https://www.pinterest.co.uk/pin/273241902364120445/" TargetMode="External" Id="R6df9d83f947640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533CE-997E-FE48-B0B0-386F87E68AB0}">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Jones (1706410)</dc:creator>
  <keywords/>
  <dc:description/>
  <lastModifiedBy>Sarah Jones (1706410)</lastModifiedBy>
  <revision>46</revision>
  <dcterms:created xsi:type="dcterms:W3CDTF">2017-10-27T18:47:00.0000000Z</dcterms:created>
  <dcterms:modified xsi:type="dcterms:W3CDTF">2018-01-26T14:57:11.0334442Z</dcterms:modified>
</coreProperties>
</file>