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1D1F54" w14:textId="2DDF4B15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NAME: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193B5A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Problem Solving &amp; Innovation</w:t>
      </w:r>
    </w:p>
    <w:p w14:paraId="7047B526" w14:textId="73F617AE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CODE: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193B5A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BMSW4014</w:t>
      </w:r>
    </w:p>
    <w:p w14:paraId="09FD78A1" w14:textId="3E1985F1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ASSIGNMENT NAME: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Report on the Critical Analysis of External Factors Influencing the UK Electric Vehicle (EV) Industry</w:t>
      </w:r>
    </w:p>
    <w:p w14:paraId="5C097BD9" w14:textId="77777777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NAME: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Ozma Nasir</w:t>
      </w:r>
    </w:p>
    <w:p w14:paraId="72E118FC" w14:textId="77777777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NUMBER: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2433556</w:t>
      </w:r>
    </w:p>
    <w:p w14:paraId="40885DA1" w14:textId="2CBE14DF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LECTURER: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193B5A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Jaliya De Silva</w:t>
      </w:r>
    </w:p>
    <w:p w14:paraId="4A7CBA7C" w14:textId="73485D36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DEADLINE: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193B5A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5</w:t>
      </w:r>
      <w:r w:rsidR="00193B5A" w:rsidRPr="00193B5A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vertAlign w:val="superscript"/>
          <w:lang w:eastAsia="en-GB"/>
          <w14:ligatures w14:val="none"/>
        </w:rPr>
        <w:t>th</w:t>
      </w:r>
      <w:r w:rsidR="00193B5A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Dec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2025</w:t>
      </w:r>
    </w:p>
    <w:p w14:paraId="2E0B0E73" w14:textId="2111B49D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EE000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WORD COUNT: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A06F0D" w:rsidRPr="00A06F0D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  <w14:ligatures w14:val="none"/>
        </w:rPr>
        <w:t>16</w:t>
      </w:r>
      <w:r w:rsidR="008832EB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  <w14:ligatures w14:val="none"/>
        </w:rPr>
        <w:t>4</w:t>
      </w:r>
      <w:r w:rsidR="004014AD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  <w14:ligatures w14:val="none"/>
        </w:rPr>
        <w:t>4</w:t>
      </w:r>
    </w:p>
    <w:p w14:paraId="79361EBA" w14:textId="77777777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AI ACKNOWLEDGEMENT: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I confirm that I have not presented any AI generated materials as my own work. </w:t>
      </w:r>
    </w:p>
    <w:p w14:paraId="2C45B451" w14:textId="77777777" w:rsidR="00EF6041" w:rsidRDefault="00EF6041" w:rsidP="00EF6041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I confirm that I have copies of my drafts, notes and other resources I used, which I may be asked to provide in evidence.</w:t>
      </w:r>
    </w:p>
    <w:p w14:paraId="09234CE3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49628E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569D01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D20AC8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F43ED8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1BDA69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96B4F4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A8C111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038D81" w14:textId="77777777" w:rsidR="00EF6041" w:rsidRDefault="00EF6041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5996BE" w14:textId="77777777" w:rsidR="00FF544F" w:rsidRDefault="00FF544F" w:rsidP="004F52FC">
      <w:pPr>
        <w:shd w:val="clear" w:color="auto" w:fill="FFFFFF"/>
        <w:spacing w:before="240" w:after="240" w:line="360" w:lineRule="auto"/>
        <w:jc w:val="center"/>
        <w:rPr>
          <w:rFonts w:ascii="Arial" w:eastAsia="Times New Roman" w:hAnsi="Arial" w:cs="Arial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7F074CE8" w14:textId="67F8080C" w:rsidR="0045788F" w:rsidRPr="0091433C" w:rsidRDefault="0045788F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GB"/>
          <w14:ligatures w14:val="none"/>
        </w:rPr>
      </w:pPr>
      <w:r w:rsidRPr="0091433C">
        <w:rPr>
          <w:rFonts w:ascii="Arial" w:eastAsia="Times New Roman" w:hAnsi="Arial" w:cs="Arial"/>
          <w:b/>
          <w:bCs/>
          <w:kern w:val="0"/>
          <w:sz w:val="24"/>
          <w:szCs w:val="24"/>
          <w:u w:val="single"/>
          <w:lang w:eastAsia="en-GB"/>
          <w14:ligatures w14:val="none"/>
        </w:rPr>
        <w:lastRenderedPageBreak/>
        <w:t>CONTENTS</w:t>
      </w:r>
    </w:p>
    <w:p w14:paraId="101FB7B4" w14:textId="215F62EE" w:rsidR="004F52FC" w:rsidRPr="00FF544F" w:rsidRDefault="004F52FC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1. </w:t>
      </w:r>
      <w:r w:rsidRPr="00FF54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Introduction</w:t>
      </w:r>
    </w:p>
    <w:p w14:paraId="3B2D9F8C" w14:textId="77777777" w:rsidR="00917F2F" w:rsidRPr="00FF544F" w:rsidRDefault="00EF6041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1.1</w:t>
      </w:r>
      <w:r w:rsidR="004F52FC"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Current Electrical Vehicle (EV) Situation: Development, Challenges, and Opportunities</w:t>
      </w:r>
    </w:p>
    <w:p w14:paraId="1D418733" w14:textId="77777777" w:rsidR="00917F2F" w:rsidRPr="00FF544F" w:rsidRDefault="00EF6041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 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Findings: Critical </w:t>
      </w:r>
      <w:r w:rsidR="00917F2F"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Evaluation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External </w:t>
      </w:r>
      <w:r w:rsidR="00917F2F"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Factors</w:t>
      </w:r>
    </w:p>
    <w:p w14:paraId="381AD3F7" w14:textId="61553790" w:rsidR="00EF6041" w:rsidRPr="00FF544F" w:rsidRDefault="00EF6041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PESTLE Analysis of the UK EV Industry</w:t>
      </w:r>
    </w:p>
    <w:p w14:paraId="78428F48" w14:textId="36FF9144" w:rsidR="00EF6041" w:rsidRPr="00FF544F" w:rsidRDefault="00EF6041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2.1.1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Political </w:t>
      </w:r>
    </w:p>
    <w:p w14:paraId="2C7FB438" w14:textId="2C9FBEB8" w:rsidR="00EF6041" w:rsidRPr="00FF544F" w:rsidRDefault="00EF6041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2.1.2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Economic </w:t>
      </w:r>
    </w:p>
    <w:p w14:paraId="3A3193F2" w14:textId="21EDF65C" w:rsidR="00EF6041" w:rsidRPr="00FF544F" w:rsidRDefault="00EF6041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2.1.3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Social </w:t>
      </w:r>
    </w:p>
    <w:p w14:paraId="1B058F52" w14:textId="57F9DFE0" w:rsidR="00EF6041" w:rsidRPr="00FF544F" w:rsidRDefault="00EF6041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2.1.4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Technological </w:t>
      </w:r>
    </w:p>
    <w:p w14:paraId="3F57FF8D" w14:textId="42ECBCB3" w:rsidR="00EF6041" w:rsidRPr="00FF544F" w:rsidRDefault="00EF6041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2.1.5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Legal </w:t>
      </w:r>
    </w:p>
    <w:p w14:paraId="55CA60A7" w14:textId="43F3AB08" w:rsidR="00917F2F" w:rsidRPr="00FF544F" w:rsidRDefault="00917F2F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2.1.6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Environmental</w:t>
      </w:r>
    </w:p>
    <w:p w14:paraId="7E85CEC3" w14:textId="77777777" w:rsidR="00917F2F" w:rsidRPr="00FF544F" w:rsidRDefault="00917F2F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C67B3D8" w14:textId="48B90E77" w:rsidR="00917F2F" w:rsidRPr="00FF544F" w:rsidRDefault="00917F2F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2.2</w:t>
      </w:r>
      <w:r w:rsid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SWOT Assessment</w:t>
      </w:r>
    </w:p>
    <w:p w14:paraId="2DB35050" w14:textId="56D525D9" w:rsidR="00FF544F" w:rsidRPr="00FF544F" w:rsidRDefault="00EF6041" w:rsidP="00FF544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br/>
      </w: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2.3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82B58"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Effect of Innovation on the industry</w:t>
      </w:r>
    </w:p>
    <w:p w14:paraId="751AC7F5" w14:textId="74DAE215" w:rsidR="00EF6041" w:rsidRPr="00FF544F" w:rsidRDefault="00FF544F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3.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Conclusion</w:t>
      </w:r>
    </w:p>
    <w:p w14:paraId="12462DB8" w14:textId="4EB80C36" w:rsidR="00FF544F" w:rsidRPr="00FF544F" w:rsidRDefault="00FF544F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4.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Recommendations</w:t>
      </w:r>
    </w:p>
    <w:p w14:paraId="62C30D01" w14:textId="1FB9E24D" w:rsidR="00FF544F" w:rsidRPr="00FF544F" w:rsidRDefault="00FF544F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4.1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Recommendation 1</w:t>
      </w:r>
    </w:p>
    <w:p w14:paraId="53A63052" w14:textId="05487EAD" w:rsidR="00FF544F" w:rsidRPr="00FF544F" w:rsidRDefault="00FF544F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4.2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Recommendation 2</w:t>
      </w:r>
    </w:p>
    <w:p w14:paraId="602E7732" w14:textId="29703CFF" w:rsidR="00FF544F" w:rsidRPr="00FF544F" w:rsidRDefault="00FF544F" w:rsidP="00FF544F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F54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5.</w:t>
      </w:r>
      <w:r w:rsidRPr="00FF544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Reference</w:t>
      </w:r>
      <w:r w:rsidR="00467E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list</w:t>
      </w:r>
    </w:p>
    <w:p w14:paraId="30E38B96" w14:textId="77777777" w:rsidR="00FF544F" w:rsidRDefault="00FF544F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A40FA77" w14:textId="77777777" w:rsidR="00FF544F" w:rsidRDefault="00FF544F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F2CDC8E" w14:textId="77777777" w:rsidR="00FF544F" w:rsidRDefault="00FF544F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4C01840" w14:textId="77777777" w:rsidR="00FF544F" w:rsidRDefault="00FF544F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D6B1360" w14:textId="77777777" w:rsidR="00FF544F" w:rsidRDefault="00FF544F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67DDE65" w14:textId="3EC15CCF" w:rsidR="00EF6041" w:rsidRPr="0089667B" w:rsidRDefault="00EF6041" w:rsidP="00EF604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</w:pPr>
      <w:r w:rsidRPr="0089667B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>1. Introduction</w:t>
      </w:r>
    </w:p>
    <w:p w14:paraId="7669716C" w14:textId="2BB06083" w:rsidR="00056B46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bookmarkStart w:id="0" w:name="_Hlk215143543"/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1.1 </w:t>
      </w:r>
      <w:r w:rsidR="009463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Current</w:t>
      </w:r>
      <w:r w:rsidR="00774DAF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463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Electrical Vehicle (EV)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463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Situation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: </w:t>
      </w:r>
      <w:r w:rsidR="009463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Development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463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Challenges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9463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Opportunities</w:t>
      </w:r>
    </w:p>
    <w:bookmarkEnd w:id="0"/>
    <w:p w14:paraId="77846B49" w14:textId="3A5CA125" w:rsidR="00056B46" w:rsidRPr="00A06F0D" w:rsidRDefault="00EF6041" w:rsidP="00AF18A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 UK E</w:t>
      </w:r>
      <w:r w:rsidR="009463D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463D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market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AF18A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E110B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shifting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a niche to the 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conventional market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Steered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a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spiring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government 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objectives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prohibit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s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elling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new diesel 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and petrol vehicles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2035</w:t>
      </w:r>
      <w:r w:rsidRPr="00A06F0D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="00F34099" w:rsidRPr="00A06F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(Department for Transport, 2025)</w:t>
      </w:r>
      <w:r w:rsidRPr="00A06F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Figures </w:t>
      </w:r>
      <w:r w:rsidR="00FD41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demonstrate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EV</w:t>
      </w:r>
      <w:r w:rsidR="005B3A5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regi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strations make up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over 25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% of the new car market in 202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5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substantial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surge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just 3.1% in 2019 </w:t>
      </w:r>
      <w:r w:rsidR="002C0F41" w:rsidRPr="00A06F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(Large, 2025)</w:t>
      </w:r>
      <w:r w:rsidRPr="00A06F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development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offers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extensive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opportunities in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engineering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F1F2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charging structures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battery technology, p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lacing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UK as a </w:t>
      </w:r>
      <w:r w:rsidR="00752B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possible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European EV</w:t>
      </w:r>
      <w:r w:rsidR="00FF1F2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centre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="00AF18A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Invention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speeding up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predominantly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charging velocities and battery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energy density. 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Nevertheless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sector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encounters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</w:t>
      </w:r>
      <w:r w:rsidR="00BC4CA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ubstantial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31E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drawbacks</w:t>
      </w:r>
      <w:bookmarkStart w:id="1" w:name="_Hlk215143607"/>
      <w:r w:rsidR="00AF18A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="00056B46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bookmarkEnd w:id="1"/>
    </w:p>
    <w:p w14:paraId="57727A8D" w14:textId="61105204" w:rsidR="00056B46" w:rsidRPr="00A06F0D" w:rsidRDefault="00EF6041" w:rsidP="00056B46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report </w:t>
      </w:r>
      <w:r w:rsidR="00FD41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presents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="00FD41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D41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analytic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D41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evaluation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the </w:t>
      </w:r>
      <w:r w:rsidR="00FD41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broader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environmental </w:t>
      </w:r>
      <w:r w:rsidR="00FD41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dynamics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influencing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UK EV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secto</w:t>
      </w:r>
      <w:r w:rsidR="00AF18A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r,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consider</w:t>
      </w:r>
      <w:r w:rsidR="00AF18A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how political, economic, social, technological, legal, and environmental (PESTLE)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factors</w:t>
      </w:r>
      <w:r w:rsidR="004815A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815A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(CIPD, 2025)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together with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wider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sector trends</w:t>
      </w:r>
      <w:r w:rsidR="004D773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Strengths, Weaknesses, Opportunities and Trends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(SWOT), are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shaping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1F6D0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EV course</w:t>
      </w:r>
      <w:r w:rsidR="004D773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(Madecraft, 2021)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F2711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he </w:t>
      </w:r>
      <w:r w:rsidR="00F2711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analysis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will </w:t>
      </w:r>
      <w:r w:rsidR="00F2711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expand 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how </w:t>
      </w:r>
      <w:r w:rsidR="00073A5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technological advancement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073A5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economic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models is </w:t>
      </w:r>
      <w:r w:rsidR="00073A5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fundamental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</w:t>
      </w:r>
      <w:r w:rsidR="00073A5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handling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these </w:t>
      </w:r>
      <w:r w:rsidR="00073A5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outside influences.</w:t>
      </w:r>
    </w:p>
    <w:p w14:paraId="52104FFB" w14:textId="6980BF85" w:rsidR="00EF6041" w:rsidRPr="0089667B" w:rsidRDefault="00EF6041" w:rsidP="00EF604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</w:pPr>
      <w:r w:rsidRPr="0089667B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>2</w:t>
      </w:r>
      <w:r w:rsidR="00056B46" w:rsidRPr="0089667B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r w:rsidRPr="0089667B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>Findings</w:t>
      </w:r>
      <w:r w:rsidR="00917F2F" w:rsidRPr="0089667B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</w:p>
    <w:p w14:paraId="56D925E7" w14:textId="114F84C5" w:rsidR="00EF6041" w:rsidRPr="00506978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u w:val="single"/>
          <w:lang w:eastAsia="en-GB"/>
          <w14:ligatures w14:val="none"/>
        </w:rPr>
      </w:pPr>
      <w:r w:rsidRPr="0050697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 xml:space="preserve">2.1 PESTLE Analysis </w:t>
      </w:r>
    </w:p>
    <w:p w14:paraId="7DB07743" w14:textId="7E1CE026" w:rsidR="00056B46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2.1.1 Political </w:t>
      </w:r>
    </w:p>
    <w:p w14:paraId="638FE0F6" w14:textId="1BC28452" w:rsidR="00EF6041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Political </w:t>
      </w:r>
      <w:r w:rsidR="008137D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drive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is </w:t>
      </w:r>
      <w:r w:rsidR="008137D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</w:t>
      </w:r>
      <w:r w:rsidR="00EF345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catalyst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of the UK EV </w:t>
      </w:r>
      <w:r w:rsidR="008137D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sector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 2035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prohibition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n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on-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electric vehicles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offers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clear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governing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final point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is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reinforced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economic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incentives 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i.e.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Plug-in Grant </w:t>
      </w:r>
      <w:r w:rsidR="00C917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for taxis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D14CA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vans, Benefit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-in-Kind (BiK) tax rates for company car</w:t>
      </w:r>
      <w:r w:rsidR="00D14CA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D14CA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considerable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public </w:t>
      </w:r>
      <w:r w:rsidR="00D14CA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sector financing</w:t>
      </w:r>
      <w:r w:rsidR="0087716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87716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(EV grants &amp; incentives UK 2025/26│Save on EVs, 2025)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The £1.6 billion E</w:t>
      </w:r>
      <w:r w:rsidR="0093037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3037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foundation plan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3037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intends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93037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develop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lastRenderedPageBreak/>
        <w:t>300,000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public </w:t>
      </w:r>
      <w:r w:rsidR="00056B4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charg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</w:t>
      </w:r>
      <w:r w:rsidR="00056B4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points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2030 </w:t>
      </w:r>
      <w:r w:rsidR="00F23F3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(info@kevincostello.ie, 2022)</w:t>
      </w:r>
      <w:r w:rsidRPr="00A06F0D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. </w:t>
      </w:r>
      <w:r w:rsidR="0093037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But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political </w:t>
      </w:r>
      <w:r w:rsidR="0093037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uncertainty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e.g.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changes in </w:t>
      </w:r>
      <w:r w:rsidR="0093037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cabinet reshuffles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p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rospective policy changes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c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ause</w:t>
      </w:r>
      <w:r w:rsidR="00431AAA" w:rsidRPr="00A06F0D">
        <w:rPr>
          <w:rFonts w:ascii="Arial" w:hAnsi="Arial" w:cs="Arial"/>
          <w:color w:val="040C28"/>
          <w:shd w:val="clear" w:color="auto" w:fill="FFFFFF"/>
        </w:rPr>
        <w:t xml:space="preserve"> </w:t>
      </w:r>
      <w:r w:rsidR="00431AAA" w:rsidRPr="00A06F0D">
        <w:rPr>
          <w:rFonts w:ascii="Arial" w:hAnsi="Arial" w:cs="Arial"/>
          <w:color w:val="040C28"/>
          <w:sz w:val="24"/>
          <w:szCs w:val="24"/>
          <w:shd w:val="clear" w:color="auto" w:fill="FFFFFF"/>
        </w:rPr>
        <w:t>scepticism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Also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UK's 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exit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the EU 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creates regulatory differences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trade barriers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967FA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flating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prices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friction for a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 extremely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collaborative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automotive supply </w:t>
      </w:r>
      <w:r w:rsidR="00431AA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network</w:t>
      </w:r>
      <w:r w:rsidR="00890494" w:rsidRPr="00A06F0D">
        <w:t xml:space="preserve"> </w:t>
      </w:r>
      <w:r w:rsidR="0089049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(Bailey et al., 2023</w:t>
      </w:r>
      <w:r w:rsidR="0089049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)</w:t>
      </w:r>
      <w:r w:rsidR="00890494" w:rsidRPr="00A06F0D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>.</w:t>
      </w:r>
    </w:p>
    <w:p w14:paraId="75B37FFA" w14:textId="5931E2CD" w:rsidR="00056B46" w:rsidRPr="00A06F0D" w:rsidRDefault="00EF6041" w:rsidP="00056B46">
      <w:pPr>
        <w:shd w:val="clear" w:color="auto" w:fill="FFFFFF"/>
        <w:spacing w:before="240" w:after="240" w:line="360" w:lineRule="auto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2.1.2 Economic </w:t>
      </w:r>
    </w:p>
    <w:p w14:paraId="088A7CC4" w14:textId="6ECDF19F" w:rsidR="00640E47" w:rsidRPr="00A06F0D" w:rsidRDefault="00D97E1D" w:rsidP="00056B46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Rising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inflation,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high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energy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expenses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soaring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charges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loans</w:t>
      </w:r>
      <w:r w:rsidR="001A58E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directly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affect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production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outlays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customer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buying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power. EVs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normally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have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higher purchase price tag than non</w:t>
      </w:r>
      <w:r w:rsidR="0030698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-EV vehicles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therefore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usceptible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economic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dips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Supply chain </w:t>
      </w:r>
      <w:r w:rsidR="00B92D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challenges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B92D28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mainly for key battery materials, i.e. cobalt and lithium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B92D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cause significant price fluctuations and risk manufacturing delays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11BE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(Meng et al., 2025)</w:t>
      </w:r>
      <w:r w:rsidR="00EF6041" w:rsidRPr="00A06F0D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. </w:t>
      </w:r>
      <w:r w:rsidR="00442F4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Equally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high and </w:t>
      </w:r>
      <w:r w:rsidR="00C6348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unpredictable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6348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cost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="00C6348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diesel and petrol enhances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Total Cost of Ownership (TCO) </w:t>
      </w:r>
      <w:r w:rsidR="00F911F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 favour of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EVs, </w:t>
      </w:r>
      <w:r w:rsidR="00F911F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ideal for frequent drivers i.e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="00F911F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commercial fleets.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0160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growth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a </w:t>
      </w:r>
      <w:r w:rsidR="000160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national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160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manufacturing network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30698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e.g.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planned Tata Group facility, is </w:t>
      </w:r>
      <w:r w:rsidR="000160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vital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economic </w:t>
      </w:r>
      <w:r w:rsidR="000160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adaptability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job </w:t>
      </w:r>
      <w:r w:rsidR="000160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opportunities</w:t>
      </w:r>
      <w:r w:rsidR="007E13B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E13B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(Gowda, 2024)</w:t>
      </w:r>
      <w:r w:rsidR="007E13B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4DAE86E8" w14:textId="03782F54" w:rsidR="00056B46" w:rsidRPr="00A06F0D" w:rsidRDefault="00EF6041" w:rsidP="00056B46">
      <w:pPr>
        <w:shd w:val="clear" w:color="auto" w:fill="FFFFFF"/>
        <w:spacing w:before="240" w:after="240" w:line="360" w:lineRule="auto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2.1.3 Social </w:t>
      </w:r>
    </w:p>
    <w:p w14:paraId="0E81E740" w14:textId="780EA282" w:rsidR="00233997" w:rsidRPr="00A06F0D" w:rsidRDefault="00EF6041" w:rsidP="001A58E9">
      <w:pPr>
        <w:spacing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Social </w:t>
      </w:r>
      <w:r w:rsidR="00C30C5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recognition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</w:t>
      </w:r>
      <w:r w:rsidR="00C30C5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spreading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but </w:t>
      </w:r>
      <w:r w:rsidR="0030698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is </w:t>
      </w:r>
      <w:r w:rsidR="00C30C5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challeng</w:t>
      </w:r>
      <w:r w:rsidR="0030698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Escalating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environmental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awareness by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Greta Thunberg have made EVs a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representation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of sustainable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choices for customers</w:t>
      </w:r>
      <w:r w:rsidR="00AB5B33" w:rsidRPr="00A06F0D">
        <w:t xml:space="preserve"> </w:t>
      </w:r>
      <w:r w:rsidR="00AB5B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(Hutt, 2020)</w:t>
      </w:r>
      <w:r w:rsidR="00AB5B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But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deep-rooted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social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behaviour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a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overall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struggle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transform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continue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Important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social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conflicts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:</w:t>
      </w:r>
    </w:p>
    <w:p w14:paraId="4EB9C24D" w14:textId="2F3F26D8" w:rsidR="00EF6041" w:rsidRPr="00A06F0D" w:rsidRDefault="00EF6041" w:rsidP="001A58E9">
      <w:pPr>
        <w:pStyle w:val="ListParagraph"/>
        <w:numPr>
          <w:ilvl w:val="0"/>
          <w:numId w:val="14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Range: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30698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Worries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has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inadequate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range to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get to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its </w:t>
      </w:r>
      <w:r w:rsidR="0023399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end point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475FE4B4" w14:textId="12939D78" w:rsidR="00EF6041" w:rsidRPr="00A06F0D" w:rsidRDefault="00EF6041" w:rsidP="001A58E9">
      <w:pPr>
        <w:pStyle w:val="ListParagraph"/>
        <w:numPr>
          <w:ilvl w:val="0"/>
          <w:numId w:val="14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Charging: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5E01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Apprehensions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about the </w:t>
      </w:r>
      <w:r w:rsidR="005E01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obtainability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5E01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dependability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5E01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velocity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public charging </w:t>
      </w:r>
      <w:r w:rsidR="0030698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points</w:t>
      </w:r>
      <w:r w:rsidR="005E01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E648D4A" w14:textId="647D5E6B" w:rsidR="00147B57" w:rsidRPr="00A06F0D" w:rsidRDefault="005E0174" w:rsidP="001A58E9">
      <w:pPr>
        <w:pStyle w:val="ListParagraph"/>
        <w:numPr>
          <w:ilvl w:val="0"/>
          <w:numId w:val="14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Lack of Knowledge</w:t>
      </w:r>
      <w:r w:rsidR="00EF6041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A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 absence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public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awareness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about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EV technology, battery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life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economical benefits</w:t>
      </w:r>
      <w:r w:rsidR="0041173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</w:t>
      </w:r>
      <w:r w:rsidR="0041173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Shariatzadeh</w:t>
      </w:r>
      <w:r w:rsidR="0041173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et al., 2025)</w:t>
      </w:r>
      <w:r w:rsidR="001A58E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25CD5A4D" w14:textId="77777777" w:rsidR="001377ED" w:rsidRPr="00A06F0D" w:rsidRDefault="001377ED" w:rsidP="001A58E9">
      <w:pPr>
        <w:pStyle w:val="ListParagraph"/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13CBDD9" w14:textId="458CBAFC" w:rsidR="00147B57" w:rsidRDefault="00525732" w:rsidP="001A58E9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0A0A0A"/>
          <w:sz w:val="24"/>
          <w:szCs w:val="24"/>
          <w:shd w:val="clear" w:color="auto" w:fill="FFFFFF"/>
        </w:rPr>
      </w:pPr>
      <w:r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T</w:t>
      </w:r>
      <w:r w:rsidR="00147B57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he</w:t>
      </w:r>
      <w:r w:rsidR="0030698F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se </w:t>
      </w:r>
      <w:r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can be improved</w:t>
      </w:r>
      <w:r w:rsidR="00147B57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</w:t>
      </w:r>
      <w:r w:rsidR="001377ED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via</w:t>
      </w:r>
      <w:r w:rsidR="00147B57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infrastructure </w:t>
      </w:r>
      <w:r w:rsidR="001377ED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development</w:t>
      </w:r>
      <w:r w:rsidR="00147B57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and clear c</w:t>
      </w:r>
      <w:r w:rsidR="001377ED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ustomer support</w:t>
      </w:r>
      <w:r w:rsidR="00147B57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on the technology</w:t>
      </w:r>
    </w:p>
    <w:p w14:paraId="586558FD" w14:textId="77777777" w:rsidR="001A58E9" w:rsidRDefault="001A58E9" w:rsidP="001A58E9">
      <w:pPr>
        <w:shd w:val="clear" w:color="auto" w:fill="FFFFFF"/>
        <w:spacing w:after="0" w:line="360" w:lineRule="auto"/>
        <w:jc w:val="both"/>
        <w:rPr>
          <w:rFonts w:ascii="Arial" w:hAnsi="Arial" w:cs="Arial"/>
          <w:color w:val="0A0A0A"/>
          <w:sz w:val="24"/>
          <w:szCs w:val="24"/>
          <w:shd w:val="clear" w:color="auto" w:fill="FFFFFF"/>
        </w:rPr>
      </w:pPr>
    </w:p>
    <w:p w14:paraId="6B7793FC" w14:textId="77777777" w:rsidR="001A58E9" w:rsidRPr="00A06F0D" w:rsidRDefault="001A58E9" w:rsidP="001A58E9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C03E57F" w14:textId="7BF43956" w:rsidR="00056B46" w:rsidRPr="00A06F0D" w:rsidRDefault="00EF6041" w:rsidP="00056B46">
      <w:pPr>
        <w:shd w:val="clear" w:color="auto" w:fill="FFFFFF"/>
        <w:spacing w:before="240" w:after="240" w:line="360" w:lineRule="auto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 xml:space="preserve">2.1.4 Technological </w:t>
      </w:r>
    </w:p>
    <w:p w14:paraId="6233E351" w14:textId="657507FB" w:rsidR="00EF6041" w:rsidRPr="00A06F0D" w:rsidRDefault="00E87206" w:rsidP="000A795C">
      <w:p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A0A0A"/>
          <w:sz w:val="24"/>
          <w:szCs w:val="24"/>
          <w:shd w:val="clear" w:color="auto" w:fill="FFFFFF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Developments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Lithium-ion battery c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omposition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are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progressively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accumulating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energy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intensity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lowering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charging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periods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reducing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prices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materialisation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Silicon-anode and solid-state batteries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ensures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additional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major change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performance</w:t>
      </w:r>
      <w:r w:rsidR="002226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</w:t>
      </w:r>
      <w:r w:rsidR="002226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Bhandari</w:t>
      </w:r>
      <w:r w:rsidR="002226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226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et al.</w:t>
      </w:r>
      <w:r w:rsidR="002226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2226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2025)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Also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Vehicle-to-Grid (V2G) technology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signifies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19483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transformation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19483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shifting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EVs from </w:t>
      </w:r>
      <w:r w:rsidR="0019483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simple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energy </w:t>
      </w:r>
      <w:r w:rsidR="0019483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users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into </w:t>
      </w:r>
      <w:r w:rsidR="0019483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transportable energy storage units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 can </w:t>
      </w:r>
      <w:r w:rsidR="000C600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balance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national grid </w:t>
      </w:r>
      <w:r w:rsidR="005E74E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(Mojumder et al.,</w:t>
      </w:r>
      <w:r w:rsidR="005E74E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74E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2022)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0C600C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By </w:t>
      </w:r>
      <w:r w:rsidR="000C600C" w:rsidRPr="00A06F0D">
        <w:rPr>
          <w:rStyle w:val="Strong"/>
          <w:rFonts w:ascii="Arial" w:hAnsi="Arial" w:cs="Arial"/>
          <w:b w:val="0"/>
          <w:bCs w:val="0"/>
          <w:color w:val="0A0A0A"/>
          <w:sz w:val="24"/>
          <w:szCs w:val="24"/>
          <w:shd w:val="clear" w:color="auto" w:fill="FFFFFF"/>
        </w:rPr>
        <w:t>combining</w:t>
      </w:r>
      <w:r w:rsidR="000C600C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 EVs with smart grids and the Internet of Things (IoT), new opportunities develop for improving energy consumption and </w:t>
      </w:r>
      <w:r w:rsidR="00AA17FC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introducing variable pricing models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74E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(Rasheed and Tambe, 2024)</w:t>
      </w:r>
      <w:r w:rsidR="005E74E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606DD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Nevertheless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</w:t>
      </w:r>
      <w:r w:rsidR="00606DD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rapidity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this in</w:t>
      </w:r>
      <w:r w:rsidR="00606DD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vention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06DD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requires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con</w:t>
      </w:r>
      <w:r w:rsidR="00606DD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stant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06DD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research and development (R&amp;D)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investment</w:t>
      </w:r>
      <w:r w:rsidR="001A58E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606DD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accelerates the decline of current technologies.</w:t>
      </w:r>
    </w:p>
    <w:p w14:paraId="550B38C1" w14:textId="0C0CC931" w:rsidR="00056B46" w:rsidRPr="00A06F0D" w:rsidRDefault="00EF6041" w:rsidP="00056B46">
      <w:pPr>
        <w:shd w:val="clear" w:color="auto" w:fill="FFFFFF"/>
        <w:spacing w:before="240" w:after="240" w:line="360" w:lineRule="auto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2.1.5 Lega</w:t>
      </w:r>
      <w:r w:rsidR="00600DCA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l </w:t>
      </w:r>
    </w:p>
    <w:p w14:paraId="3E62DD5E" w14:textId="73933980" w:rsidR="00FF544F" w:rsidRPr="00A06F0D" w:rsidRDefault="00600DCA" w:rsidP="00056B46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Stringent</w:t>
      </w:r>
      <w:r w:rsidRPr="00A06F0D">
        <w:rPr>
          <w:rStyle w:val="Strong"/>
          <w:rFonts w:ascii="Arial" w:hAnsi="Arial" w:cs="Arial"/>
          <w:b w:val="0"/>
          <w:bCs w:val="0"/>
          <w:color w:val="0A0A0A"/>
          <w:sz w:val="24"/>
          <w:szCs w:val="24"/>
          <w:shd w:val="clear" w:color="auto" w:fill="FFFFFF"/>
        </w:rPr>
        <w:t xml:space="preserve"> laws are being implemented</w:t>
      </w:r>
      <w:r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 to boost political goals.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UK’s Zero Emission Vehicle (ZEV)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ruling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 effect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2024,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demands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high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percentage of manufacturers' new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vehicle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purchases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be zero-emission,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accomplishing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80% by 2030</w:t>
      </w:r>
      <w:r w:rsidR="005E04CD" w:rsidRPr="00A06F0D">
        <w:t xml:space="preserve"> </w:t>
      </w:r>
      <w:r w:rsidR="005E04C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(DriveElectric, 2025)</w:t>
      </w:r>
      <w:r w:rsidR="005E04C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</w:t>
      </w:r>
      <w:r w:rsidR="001A58E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limits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manufacturers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fast-track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their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EV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strategies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Product safety s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pecifications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battery recycling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protocols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cyber-security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regulations</w:t>
      </w:r>
      <w:r w:rsidR="006D4B3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084D" w:rsidRPr="00A06F0D">
        <w:rPr>
          <w:rStyle w:val="Strong"/>
          <w:rFonts w:ascii="Arial" w:hAnsi="Arial" w:cs="Arial"/>
          <w:b w:val="0"/>
          <w:bCs w:val="0"/>
          <w:color w:val="0A0A0A"/>
          <w:sz w:val="24"/>
          <w:szCs w:val="24"/>
          <w:shd w:val="clear" w:color="auto" w:fill="FFFFFF"/>
        </w:rPr>
        <w:t>increase compliance obligations</w:t>
      </w:r>
      <w:r w:rsidR="005E084D" w:rsidRPr="00A06F0D">
        <w:rPr>
          <w:rFonts w:ascii="Arial" w:hAnsi="Arial" w:cs="Arial"/>
          <w:b/>
          <w:bCs/>
          <w:color w:val="0A0A0A"/>
          <w:sz w:val="24"/>
          <w:szCs w:val="24"/>
          <w:shd w:val="clear" w:color="auto" w:fill="FFFFFF"/>
        </w:rPr>
        <w:t> </w:t>
      </w:r>
      <w:r w:rsidR="005E084D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for connected vehicles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Data privacy laws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similarly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become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progressively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applicable</w:t>
      </w:r>
      <w:r w:rsidR="00467E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EVs </w:t>
      </w:r>
      <w:r w:rsidR="005E084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produce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E47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massive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E47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quantities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t</w:t>
      </w:r>
      <w:r w:rsidR="00CE47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racking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data</w:t>
      </w:r>
      <w:r w:rsidR="008B3D1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8B3D1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(Patroch, 2024)</w:t>
      </w:r>
      <w:r w:rsidR="008B3D1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35277C40" w14:textId="4657108A" w:rsidR="006E47D6" w:rsidRPr="00A06F0D" w:rsidRDefault="00EF6041" w:rsidP="006E47D6">
      <w:pPr>
        <w:shd w:val="clear" w:color="auto" w:fill="FFFFFF"/>
        <w:spacing w:before="240" w:after="240" w:line="360" w:lineRule="auto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2.1.6 Environmental </w:t>
      </w:r>
    </w:p>
    <w:p w14:paraId="7FEED2E6" w14:textId="4113A389" w:rsidR="004815A0" w:rsidRPr="00A06F0D" w:rsidRDefault="00EF6041" w:rsidP="006E47D6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</w:t>
      </w:r>
      <w:r w:rsidR="004934A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environmental </w:t>
      </w:r>
      <w:r w:rsidR="00F2273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force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EV </w:t>
      </w:r>
      <w:r w:rsidR="00F2273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acceptance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the </w:t>
      </w:r>
      <w:r w:rsidR="0024667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lowering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</w:t>
      </w:r>
      <w:r w:rsidR="00F2273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greenhouse gas emissions </w:t>
      </w:r>
      <w:r w:rsidR="0024667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and urban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air pollution. </w:t>
      </w:r>
      <w:r w:rsidR="004934A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</w:t>
      </w:r>
      <w:r w:rsidR="00246673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46673" w:rsidRPr="00A06F0D">
        <w:rPr>
          <w:rStyle w:val="Strong"/>
          <w:rFonts w:ascii="Arial" w:hAnsi="Arial" w:cs="Arial"/>
          <w:b w:val="0"/>
          <w:bCs w:val="0"/>
          <w:color w:val="0A0A0A"/>
          <w:sz w:val="24"/>
          <w:szCs w:val="24"/>
          <w:shd w:val="clear" w:color="auto" w:fill="FFFFFF"/>
        </w:rPr>
        <w:t xml:space="preserve">sector is under </w:t>
      </w:r>
      <w:r w:rsidR="00186233" w:rsidRPr="00A06F0D">
        <w:rPr>
          <w:rStyle w:val="Strong"/>
          <w:rFonts w:ascii="Arial" w:hAnsi="Arial" w:cs="Arial"/>
          <w:b w:val="0"/>
          <w:bCs w:val="0"/>
          <w:color w:val="0A0A0A"/>
          <w:sz w:val="24"/>
          <w:szCs w:val="24"/>
          <w:shd w:val="clear" w:color="auto" w:fill="FFFFFF"/>
        </w:rPr>
        <w:t>scrutiny</w:t>
      </w:r>
      <w:r w:rsidR="00246673" w:rsidRPr="00A06F0D">
        <w:rPr>
          <w:rFonts w:ascii="Arial" w:hAnsi="Arial" w:cs="Arial"/>
          <w:b/>
          <w:bCs/>
          <w:color w:val="0A0A0A"/>
          <w:sz w:val="24"/>
          <w:szCs w:val="24"/>
          <w:shd w:val="clear" w:color="auto" w:fill="FFFFFF"/>
        </w:rPr>
        <w:t> </w:t>
      </w:r>
      <w:r w:rsidR="00246673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for its</w:t>
      </w:r>
      <w:r w:rsidR="00246673" w:rsidRPr="00A06F0D">
        <w:rPr>
          <w:rFonts w:ascii="Arial" w:hAnsi="Arial" w:cs="Arial"/>
          <w:b/>
          <w:bCs/>
          <w:color w:val="0A0A0A"/>
          <w:sz w:val="24"/>
          <w:szCs w:val="24"/>
          <w:shd w:val="clear" w:color="auto" w:fill="FFFFFF"/>
        </w:rPr>
        <w:t> </w:t>
      </w:r>
      <w:r w:rsidR="00246673" w:rsidRPr="00A06F0D">
        <w:rPr>
          <w:rStyle w:val="Strong"/>
          <w:rFonts w:ascii="Arial" w:hAnsi="Arial" w:cs="Arial"/>
          <w:b w:val="0"/>
          <w:bCs w:val="0"/>
          <w:color w:val="0A0A0A"/>
          <w:sz w:val="24"/>
          <w:szCs w:val="24"/>
          <w:shd w:val="clear" w:color="auto" w:fill="FFFFFF"/>
        </w:rPr>
        <w:t>end-to-end</w:t>
      </w:r>
      <w:r w:rsidR="00246673" w:rsidRPr="00A06F0D">
        <w:rPr>
          <w:rFonts w:ascii="Arial" w:hAnsi="Arial" w:cs="Arial"/>
          <w:b/>
          <w:bCs/>
          <w:color w:val="0A0A0A"/>
          <w:sz w:val="24"/>
          <w:szCs w:val="24"/>
          <w:shd w:val="clear" w:color="auto" w:fill="FFFFFF"/>
        </w:rPr>
        <w:t> </w:t>
      </w:r>
      <w:r w:rsidR="00246673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environmental footprint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 'cradle-to-grave' </w:t>
      </w:r>
      <w:r w:rsidR="00E03D2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breakdown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EVs </w:t>
      </w:r>
      <w:r w:rsidR="00E03D2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stresses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carbon-intensive </w:t>
      </w:r>
      <w:r w:rsidR="00E03D2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composition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battery </w:t>
      </w:r>
      <w:r w:rsidR="00E03D2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manufacturing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the ethical </w:t>
      </w:r>
      <w:r w:rsidR="00E03D2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and environmental apprehensions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E03D2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related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mining for </w:t>
      </w:r>
      <w:r w:rsidR="00E03D2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dangerous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raw materials </w:t>
      </w:r>
      <w:r w:rsidR="009808F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(Syed and Pagone, 2023)</w:t>
      </w:r>
      <w:r w:rsidRPr="00A06F0D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.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</w:t>
      </w:r>
      <w:r w:rsidR="003A1A5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generates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3A1A5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demand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</w:t>
      </w:r>
      <w:r w:rsidR="003A1A5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environmental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3A1A5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clear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supply chains, </w:t>
      </w:r>
      <w:r w:rsidR="003A1A5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upgraded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battery recycling technologies, and the decarbonisation of the electricity grid to </w:t>
      </w:r>
      <w:r w:rsidR="003A1A5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improve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environmental </w:t>
      </w:r>
      <w:r w:rsidR="003A1A5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advantages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EVs</w:t>
      </w:r>
      <w:r w:rsidR="00833E2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833E2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(Niri et al., 2024)</w:t>
      </w:r>
      <w:r w:rsidR="00467E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5361DD43" w14:textId="283B461B" w:rsidR="006E47D6" w:rsidRPr="00506978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</w:pPr>
      <w:r w:rsidRPr="0050697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lastRenderedPageBreak/>
        <w:t xml:space="preserve">2.2 SWOT </w:t>
      </w:r>
      <w:r w:rsidR="00F82A98" w:rsidRPr="0050697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>Assessment</w:t>
      </w:r>
    </w:p>
    <w:p w14:paraId="17A98EF6" w14:textId="2AB36B24" w:rsidR="008575A3" w:rsidRPr="00A06F0D" w:rsidRDefault="00F82A98" w:rsidP="001104A3">
      <w:pPr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A0A0A"/>
          <w:sz w:val="24"/>
          <w:szCs w:val="24"/>
          <w:shd w:val="clear" w:color="auto" w:fill="FFFFFF"/>
        </w:rPr>
      </w:pPr>
      <w:r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SWOT</w:t>
      </w:r>
      <w:r w:rsidR="008575A3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</w:t>
      </w:r>
      <w:r w:rsidRPr="00A06F0D">
        <w:rPr>
          <w:rStyle w:val="Strong"/>
          <w:rFonts w:ascii="Arial" w:hAnsi="Arial" w:cs="Arial"/>
          <w:b w:val="0"/>
          <w:bCs w:val="0"/>
          <w:color w:val="0A0A0A"/>
          <w:sz w:val="24"/>
          <w:szCs w:val="24"/>
          <w:shd w:val="clear" w:color="auto" w:fill="FFFFFF"/>
        </w:rPr>
        <w:t>merges</w:t>
      </w:r>
      <w:r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the</w:t>
      </w:r>
      <w:r w:rsidR="00467EC9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above</w:t>
      </w:r>
      <w:r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external factors with the industry's internal position</w:t>
      </w:r>
      <w:r w:rsidR="001104A3" w:rsidRPr="00A06F0D">
        <w:rPr>
          <w:rFonts w:ascii="Arial" w:hAnsi="Arial" w:cs="Arial"/>
          <w:color w:val="0A0A0A"/>
          <w:sz w:val="24"/>
          <w:szCs w:val="24"/>
          <w:shd w:val="clear" w:color="auto" w:fill="FFFFFF"/>
        </w:rPr>
        <w:t>:</w:t>
      </w:r>
    </w:p>
    <w:p w14:paraId="7BE87435" w14:textId="297594B7" w:rsidR="00EF6041" w:rsidRPr="00467EC9" w:rsidRDefault="00EF6041" w:rsidP="001104A3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Strengths: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F82A9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substantial government assistance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</w:t>
      </w:r>
      <w:r w:rsidR="00F82A9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increasing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82A9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buyer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demand; </w:t>
      </w:r>
      <w:r w:rsidR="001104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Deep roots in the automotive sector steering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R&amp;D in battery technology</w:t>
      </w:r>
      <w:r w:rsidR="00F4057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40578" w:rsidRPr="00467EC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(Faraday battery challenge, no date)</w:t>
      </w:r>
      <w:r w:rsidR="00F40578" w:rsidRPr="00467EC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FBF0D4B" w14:textId="286214BE" w:rsidR="00EF6041" w:rsidRPr="00A06F0D" w:rsidRDefault="00EF6041" w:rsidP="001104A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Weaknesses: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E624B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Excessive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upfront </w:t>
      </w:r>
      <w:r w:rsidR="00E624B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charges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</w:t>
      </w:r>
      <w:r w:rsidR="00E624B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dependence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</w:t>
      </w:r>
      <w:r w:rsidR="00E624B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raw materials and imported batteries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</w:t>
      </w:r>
      <w:r w:rsidR="00E624B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insufficient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public charging 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points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</w:t>
      </w:r>
      <w:r w:rsidR="00E624B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several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E624B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areas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</w:t>
      </w:r>
      <w:r w:rsidR="00DF0BC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competency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gap in EV </w:t>
      </w:r>
      <w:r w:rsidR="00DF0BC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engineering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maintenance</w:t>
      </w:r>
      <w:r w:rsidR="0017334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7334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(Shelar, 2024)</w:t>
      </w:r>
      <w:r w:rsidR="0017334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5C0069F2" w14:textId="77777777" w:rsidR="00DF0BC1" w:rsidRPr="00A06F0D" w:rsidRDefault="00DF0BC1" w:rsidP="001104A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F6DA96B" w14:textId="2F095E1D" w:rsidR="00EF6041" w:rsidRPr="00A06F0D" w:rsidRDefault="00EF6041" w:rsidP="00DF0BC1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Opportunities: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2C1C0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Expansion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charging </w:t>
      </w:r>
      <w:r w:rsidR="002C1C0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set-ups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</w:t>
      </w:r>
      <w:r w:rsidR="002C1C0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intelligent EV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charging </w:t>
      </w:r>
      <w:r w:rsidR="002C1C0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solutions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</w:t>
      </w:r>
      <w:r w:rsidR="002C1C0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growth of the EV battery recycle market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</w:t>
      </w:r>
      <w:r w:rsidR="008575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</w:t>
      </w:r>
      <w:r w:rsidR="002C1C0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he </w:t>
      </w:r>
      <w:r w:rsidR="008575A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potential for the UK t</w:t>
      </w:r>
      <w:r w:rsidR="002C1C0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 be an international front-runner in the EV technology space</w:t>
      </w:r>
      <w:r w:rsidR="00502D0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02D0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(The Rise </w:t>
      </w:r>
      <w:r w:rsidR="00467EC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</w:t>
      </w:r>
      <w:r w:rsidR="00502D0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Electric Vehicles </w:t>
      </w:r>
      <w:r w:rsidR="00467EC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and</w:t>
      </w:r>
      <w:r w:rsidR="00502D0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Expansion </w:t>
      </w:r>
      <w:r w:rsidR="00467EC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</w:t>
      </w:r>
      <w:r w:rsidR="00502D0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UK Charging Infrastructure In 2025 | SIIT, 2025)</w:t>
      </w:r>
      <w:r w:rsidR="00502D0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26CC398A" w14:textId="77777777" w:rsidR="000D1A6F" w:rsidRPr="00A06F0D" w:rsidRDefault="000D1A6F" w:rsidP="00DF0BC1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D097066" w14:textId="76CFBCED" w:rsidR="00EF6041" w:rsidRPr="00A06F0D" w:rsidRDefault="00EF6041" w:rsidP="000D1A6F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Threats: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nternational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ntention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from the EU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Chin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</w:t>
      </w:r>
      <w:r w:rsidR="0041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(admin, 2025)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economic recession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lowering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demand;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future government measures are uncertain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supply chain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instability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crucial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minerals;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constant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social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challenges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F4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distorted information</w:t>
      </w:r>
      <w:r w:rsidR="0041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1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(Dou et al., 2023)</w:t>
      </w:r>
      <w:r w:rsidR="0041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6DC859C" w14:textId="039622EA" w:rsidR="006E47D6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2.3 </w:t>
      </w:r>
      <w:bookmarkStart w:id="2" w:name="_Hlk215144043"/>
      <w:r w:rsidR="00182B58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E</w:t>
      </w:r>
      <w:r w:rsidR="00117F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ffect </w:t>
      </w:r>
      <w:r w:rsidR="00182B58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of Innovation </w:t>
      </w:r>
      <w:r w:rsidR="00117FD5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on the industry</w:t>
      </w:r>
      <w:bookmarkEnd w:id="2"/>
    </w:p>
    <w:p w14:paraId="5E29BCB7" w14:textId="08A605DA" w:rsidR="00EF6041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Innovation is </w:t>
      </w:r>
      <w:r w:rsidR="00A761C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key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</w:t>
      </w:r>
      <w:r w:rsidR="00FF5DD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immobilising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external threats and </w:t>
      </w:r>
      <w:r w:rsidR="00E9623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exploiting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op</w:t>
      </w:r>
      <w:r w:rsidR="00E9623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enings</w:t>
      </w:r>
      <w:r w:rsidR="00172DCC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(Proctor, 2019)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4111D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it progresses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E9623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away from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E9623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numbers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charge </w:t>
      </w:r>
      <w:r w:rsidR="00E9623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outlets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quality and intell</w:t>
      </w:r>
      <w:r w:rsidR="00E96236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ect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585F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High power charging stations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smart charge </w:t>
      </w:r>
      <w:r w:rsidR="00B90AC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outlets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 </w:t>
      </w:r>
      <w:r w:rsidR="00585F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enhance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grid demand and </w:t>
      </w:r>
      <w:r w:rsidR="00585F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cost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and</w:t>
      </w:r>
      <w:r w:rsidR="00585F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mainstreaming of</w:t>
      </w:r>
      <w:r w:rsidR="00585F9D" w:rsidRPr="00A06F0D">
        <w:t xml:space="preserve"> </w:t>
      </w:r>
      <w:r w:rsidR="00585F9D" w:rsidRPr="00A06F0D">
        <w:rPr>
          <w:rFonts w:ascii="Arial" w:hAnsi="Arial" w:cs="Arial"/>
          <w:sz w:val="24"/>
          <w:szCs w:val="24"/>
        </w:rPr>
        <w:t xml:space="preserve">convenient </w:t>
      </w:r>
      <w:r w:rsidR="00EE348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subscription </w:t>
      </w:r>
      <w:r w:rsidR="00585F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services</w:t>
      </w:r>
      <w:r w:rsidR="00612C29" w:rsidRPr="00A06F0D">
        <w:t xml:space="preserve"> </w:t>
      </w:r>
      <w:r w:rsidR="00612C2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(Barman et al., 2023</w:t>
      </w:r>
      <w:r w:rsidR="00612C2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).</w:t>
      </w:r>
      <w:r w:rsidR="00EE348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</w:t>
      </w:r>
      <w:r w:rsidR="00585F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corroborates with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467EC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Rogers' 2003 </w:t>
      </w:r>
      <w:r w:rsidR="00467E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iffusion of Innovations theory, where </w:t>
      </w:r>
      <w:r w:rsidR="00585F9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upgrading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faster charging, </w:t>
      </w:r>
      <w:r w:rsidR="003553E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simple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payment </w:t>
      </w:r>
      <w:r w:rsidR="003553E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methods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visible, </w:t>
      </w:r>
      <w:r w:rsidR="00AE715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consistent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hubs</w:t>
      </w:r>
      <w:r w:rsidR="003553E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AE715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boost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mainstream </w:t>
      </w:r>
      <w:r w:rsidR="00AE7157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acceptance</w:t>
      </w:r>
      <w:r w:rsidR="005533EA" w:rsidRPr="00A06F0D">
        <w:t xml:space="preserve"> </w:t>
      </w:r>
      <w:r w:rsidR="005533E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(García</w:t>
      </w:r>
      <w:r w:rsidR="005533EA" w:rsidRPr="00A06F0D">
        <w:rPr>
          <w:rFonts w:ascii="Cambria Math" w:eastAsia="Times New Roman" w:hAnsi="Cambria Math" w:cs="Cambria Math"/>
          <w:color w:val="0F1115"/>
          <w:kern w:val="0"/>
          <w:sz w:val="24"/>
          <w:szCs w:val="24"/>
          <w:lang w:eastAsia="en-GB"/>
          <w14:ligatures w14:val="none"/>
        </w:rPr>
        <w:t>‐</w:t>
      </w:r>
      <w:r w:rsidR="005533E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Avilés, 2020</w:t>
      </w:r>
      <w:r w:rsidR="00DB563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).</w:t>
      </w:r>
    </w:p>
    <w:p w14:paraId="02399326" w14:textId="1FD44DC3" w:rsidR="00EF6041" w:rsidRPr="00A06F0D" w:rsidRDefault="005711DE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usiness model innovation is </w:t>
      </w:r>
      <w:r w:rsidR="008C196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vital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8C196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Businesses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i.e.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Onto and </w:t>
      </w:r>
      <w:r w:rsidR="008C196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lmo </w:t>
      </w:r>
      <w:r w:rsidR="008C196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provide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EV subscriptions, </w:t>
      </w:r>
      <w:r w:rsidR="0031141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reducing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31141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excessive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upfront </w:t>
      </w:r>
      <w:r w:rsidR="0031141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expenses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This servi</w:t>
      </w:r>
      <w:r w:rsidR="0031141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ce-orientated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model </w:t>
      </w:r>
      <w:r w:rsidR="0031141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improves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31141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user-friendliness</w:t>
      </w:r>
      <w:r w:rsidR="00FB22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can be seen as a </w:t>
      </w:r>
      <w:r w:rsidR="0031141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result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the </w:t>
      </w:r>
      <w:r w:rsidR="007B198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significant capital requirement for purchase,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7B198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reluctance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commit</w:t>
      </w:r>
      <w:r w:rsidR="00DB563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B563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(Team, 2022)</w:t>
      </w:r>
      <w:r w:rsidR="00DB563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5CEC409" w14:textId="034F5D77" w:rsidR="00EF6041" w:rsidRPr="00506978" w:rsidRDefault="00EF6041" w:rsidP="00EF604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</w:pPr>
      <w:r w:rsidRPr="0050697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lastRenderedPageBreak/>
        <w:t>3.</w:t>
      </w:r>
      <w:r w:rsidR="00FF544F" w:rsidRPr="0050697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 xml:space="preserve"> </w:t>
      </w:r>
      <w:r w:rsidRPr="0050697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t>Conclusion</w:t>
      </w:r>
    </w:p>
    <w:p w14:paraId="1843860F" w14:textId="7C7EF00A" w:rsidR="00EF6041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UK EV industry's </w:t>
      </w:r>
      <w:r w:rsidR="000D4A0B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course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formed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a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multifaceted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inter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action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external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influences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 analysis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exposes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sector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driven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robust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political and environmental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requirements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but con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trolled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economic, social, and infrastructural 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encounters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="0020564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oncerns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:</w:t>
      </w:r>
    </w:p>
    <w:p w14:paraId="717AB082" w14:textId="027D46CD" w:rsidR="00EF6041" w:rsidRPr="00506978" w:rsidRDefault="00EF6041" w:rsidP="00506978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Policy-</w:t>
      </w:r>
      <w:r w:rsidR="00F03428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led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03428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change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The 2035 </w:t>
      </w:r>
      <w:r w:rsidR="00F034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prohibition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034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and </w:t>
      </w:r>
      <w:r w:rsidR="00F03428" w:rsidRPr="00A06F0D">
        <w:rPr>
          <w:rFonts w:ascii="Arial" w:hAnsi="Arial" w:cs="Arial"/>
          <w:sz w:val="24"/>
          <w:szCs w:val="24"/>
        </w:rPr>
        <w:t>zero</w:t>
      </w:r>
      <w:r w:rsidR="00F034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-emission vehicle (ZEV) directive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are </w:t>
      </w:r>
      <w:r w:rsidR="00F0342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influential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drivers, but their success </w:t>
      </w:r>
      <w:r w:rsidR="009C773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centres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</w:t>
      </w:r>
      <w:r w:rsidR="009C773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steady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political </w:t>
      </w:r>
      <w:r w:rsidR="009C773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assistance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9C773F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minimising the economic damage caused by Brexit.</w:t>
      </w:r>
    </w:p>
    <w:p w14:paraId="4B682477" w14:textId="794AE3BC" w:rsidR="00831BDB" w:rsidRDefault="00EF6041" w:rsidP="00506978">
      <w:pPr>
        <w:numPr>
          <w:ilvl w:val="0"/>
          <w:numId w:val="8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Economic </w:t>
      </w:r>
      <w:r w:rsidR="00831BDB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instability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831BDB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transition's success is being weakened by 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 mix of</w:t>
      </w:r>
      <w:r w:rsidR="00831BDB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high costs, economic pressure from inflation, and a vulnerable supply of essential minerals.</w:t>
      </w:r>
    </w:p>
    <w:p w14:paraId="794DA83E" w14:textId="77777777" w:rsidR="00506978" w:rsidRPr="00506978" w:rsidRDefault="00506978" w:rsidP="00506978">
      <w:pPr>
        <w:shd w:val="clear" w:color="auto" w:fill="FFFFFF"/>
        <w:spacing w:after="0" w:line="360" w:lineRule="auto"/>
        <w:ind w:left="720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A3E188D" w14:textId="192367F7" w:rsidR="00625E1C" w:rsidRPr="00A06F0D" w:rsidRDefault="00EF6041" w:rsidP="00625E1C">
      <w:pPr>
        <w:numPr>
          <w:ilvl w:val="0"/>
          <w:numId w:val="8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="005717BA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Need for essential 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Infrastructure: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625E1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To guarantee widespread EV acceptance, a consistent and extensive charging network is crucial; the current uneven infrastructure is a barrier.</w:t>
      </w:r>
    </w:p>
    <w:p w14:paraId="42F4E95D" w14:textId="1B40C5B9" w:rsidR="00EF6041" w:rsidRPr="00A06F0D" w:rsidRDefault="00EF6041" w:rsidP="00625E1C">
      <w:pPr>
        <w:shd w:val="clear" w:color="auto" w:fill="FFFFFF"/>
        <w:spacing w:after="0" w:line="360" w:lineRule="auto"/>
        <w:ind w:left="720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8A97225" w14:textId="0568C0A7" w:rsidR="00EF6041" w:rsidRPr="00A06F0D" w:rsidRDefault="00EF6041" w:rsidP="00EF6041">
      <w:pPr>
        <w:numPr>
          <w:ilvl w:val="0"/>
          <w:numId w:val="8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The</w:t>
      </w:r>
      <w:r w:rsidR="0029605B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Drive to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Innova</w:t>
      </w:r>
      <w:r w:rsidR="0029605B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te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29605B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To stay competitive, the UK must dominate in battery tech, V2G, and digital services, necessitating ongoing investment to keep 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up</w:t>
      </w:r>
      <w:r w:rsidR="0029605B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global rivals.</w:t>
      </w:r>
    </w:p>
    <w:p w14:paraId="368AB395" w14:textId="77777777" w:rsidR="0029605B" w:rsidRPr="00A06F0D" w:rsidRDefault="0029605B" w:rsidP="0029605B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7280951" w14:textId="2C08E2B4" w:rsidR="00CD65FD" w:rsidRDefault="0029605B" w:rsidP="00506978">
      <w:pPr>
        <w:numPr>
          <w:ilvl w:val="0"/>
          <w:numId w:val="8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Sustainability Claims</w:t>
      </w:r>
      <w:r w:rsidR="00EF6041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 EV industry needs to tackle its lifecycle footprint</w:t>
      </w:r>
      <w:r w:rsidR="005711DE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responsib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ilities to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material sourcing and robust end-of-life battery solutions.</w:t>
      </w:r>
    </w:p>
    <w:p w14:paraId="3274662B" w14:textId="77777777" w:rsidR="00506978" w:rsidRDefault="00506978" w:rsidP="00506978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A34D04E" w14:textId="6272A373" w:rsidR="00CD65FD" w:rsidRDefault="00CD65FD" w:rsidP="00CD65F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 sector can secure its future by proactively embracing strategic innovation and collaboration to counter external turbulence.</w:t>
      </w:r>
    </w:p>
    <w:p w14:paraId="75CC6BD6" w14:textId="77777777" w:rsidR="00506978" w:rsidRDefault="00506978" w:rsidP="00CD65F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830AA1C" w14:textId="77777777" w:rsidR="00506978" w:rsidRDefault="00506978" w:rsidP="00CD65F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E0B093C" w14:textId="77777777" w:rsidR="00506978" w:rsidRDefault="00506978" w:rsidP="00CD65F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CAA9752" w14:textId="77777777" w:rsidR="00506978" w:rsidRDefault="00506978" w:rsidP="00CD65F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7DEFAF3" w14:textId="77777777" w:rsidR="00506978" w:rsidRDefault="00506978" w:rsidP="00CD65F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AFACCB0" w14:textId="77777777" w:rsidR="00E55A08" w:rsidRPr="00A06F0D" w:rsidRDefault="00E55A08" w:rsidP="00CD65FD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8CC1E41" w14:textId="77777777" w:rsidR="00EF6041" w:rsidRPr="00506978" w:rsidRDefault="00EF6041" w:rsidP="00EF604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</w:pPr>
      <w:r w:rsidRPr="0050697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u w:val="single"/>
          <w:lang w:eastAsia="en-GB"/>
          <w14:ligatures w14:val="none"/>
        </w:rPr>
        <w:lastRenderedPageBreak/>
        <w:t>4.0 Recommendations</w:t>
      </w:r>
    </w:p>
    <w:p w14:paraId="79B189AA" w14:textId="471B1FD8" w:rsidR="00EF6041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To </w:t>
      </w:r>
      <w:r w:rsidR="00CD65F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counter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these external </w:t>
      </w:r>
      <w:r w:rsidR="00CD65F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forces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UK EV </w:t>
      </w:r>
      <w:r w:rsidR="00CD65F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businesses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must </w:t>
      </w:r>
      <w:r w:rsidR="00CD65F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shift away from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 traditional manufacturing </w:t>
      </w:r>
      <w:r w:rsidR="00CD65F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hub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e</w:t>
      </w:r>
      <w:r w:rsidR="00CD65F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ncompass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innovative, </w:t>
      </w:r>
      <w:r w:rsidR="00CD65FD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environmentally-focussed approaches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1B1B932" w14:textId="2A10E76E" w:rsidR="006E47D6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4.1 Recommendation</w:t>
      </w:r>
      <w:r w:rsidR="006E47D6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1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0301D36" w14:textId="69212F72" w:rsidR="00EF6041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UK EV companies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charge point operators (CPOs), </w:t>
      </w:r>
      <w:r w:rsidR="003E47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must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3E47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establish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strategic </w:t>
      </w:r>
      <w:r w:rsidR="003E475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collaborations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energy </w:t>
      </w:r>
      <w:r w:rsidR="007045C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corporations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fleet management </w:t>
      </w:r>
      <w:r w:rsidR="007045C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businesses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local authorities to </w:t>
      </w:r>
      <w:r w:rsidR="007045C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initiate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045C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combined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045C2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transportation and energy innovations</w:t>
      </w:r>
      <w:r w:rsidR="0088161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88161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(Coverdale, 2025)</w:t>
      </w:r>
      <w:r w:rsidR="0088161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68D0B396" w14:textId="77777777" w:rsidR="00506978" w:rsidRDefault="00EF6041" w:rsidP="000840DB">
      <w:pPr>
        <w:shd w:val="clear" w:color="auto" w:fill="FFFFFF"/>
        <w:spacing w:after="12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Implementation: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</w:p>
    <w:p w14:paraId="50DD3FC9" w14:textId="391EAC9C" w:rsidR="00EF6041" w:rsidRPr="00A06F0D" w:rsidRDefault="000840DB" w:rsidP="000840DB">
      <w:pPr>
        <w:shd w:val="clear" w:color="auto" w:fill="FFFFFF"/>
        <w:spacing w:after="12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ar manufacturer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could 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collaborate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a C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harge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oint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perator (CPO)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B563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e.g. BP Pulse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an energy supplier </w:t>
      </w:r>
      <w:r w:rsidR="00DB563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e.g. British Gas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design bespoke fleet solution</w:t>
      </w:r>
      <w:r w:rsidR="0050697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consist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:</w:t>
      </w:r>
    </w:p>
    <w:p w14:paraId="52E4F170" w14:textId="429D9DFA" w:rsidR="00EF6041" w:rsidRPr="00A06F0D" w:rsidRDefault="00186233" w:rsidP="00EF6041">
      <w:pPr>
        <w:numPr>
          <w:ilvl w:val="1"/>
          <w:numId w:val="9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pecial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lease </w:t>
      </w:r>
      <w:r w:rsidR="00955B5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charge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EVs.</w:t>
      </w:r>
    </w:p>
    <w:p w14:paraId="340F41BC" w14:textId="04C63556" w:rsidR="00EF6041" w:rsidRPr="00A06F0D" w:rsidRDefault="002E42A4" w:rsidP="00EF6041">
      <w:pPr>
        <w:numPr>
          <w:ilvl w:val="1"/>
          <w:numId w:val="9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Exclusive access to a network of ultra-fast chargers</w:t>
      </w:r>
    </w:p>
    <w:p w14:paraId="4859A04A" w14:textId="7A5FE81F" w:rsidR="00EF6041" w:rsidRPr="00A06F0D" w:rsidRDefault="002E42A4" w:rsidP="00EF6041">
      <w:pPr>
        <w:numPr>
          <w:ilvl w:val="1"/>
          <w:numId w:val="9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Smart overnight charging plan</w:t>
      </w:r>
    </w:p>
    <w:p w14:paraId="31670C4D" w14:textId="599109FA" w:rsidR="00EF6041" w:rsidRPr="00A06F0D" w:rsidRDefault="00100433" w:rsidP="00EF6041">
      <w:pPr>
        <w:numPr>
          <w:ilvl w:val="1"/>
          <w:numId w:val="9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Utilise parked EVs as mobile energy storage to stabilise the grid and generate profit.</w:t>
      </w:r>
    </w:p>
    <w:p w14:paraId="26756EFF" w14:textId="2AA61D7F" w:rsidR="00506978" w:rsidRDefault="0091433C" w:rsidP="000840DB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Strategic Purpose</w:t>
      </w:r>
      <w:r w:rsidR="00AB1BD3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</w:p>
    <w:p w14:paraId="6442B8B0" w14:textId="03873543" w:rsidR="00303980" w:rsidRDefault="00EF6041" w:rsidP="000840DB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It</w:t>
      </w:r>
      <w:r w:rsidR="00AB1BD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alleviates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economic barriers</w:t>
      </w:r>
      <w:r w:rsidR="005268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such as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high</w:t>
      </w:r>
      <w:r w:rsidR="005268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TCO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by </w:t>
      </w:r>
      <w:r w:rsidR="00546C9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generating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</w:t>
      </w:r>
      <w:r w:rsidR="00546C9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nique selling proposition (USP)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new </w:t>
      </w:r>
      <w:r w:rsidR="00546C9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income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26874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stream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V2G. It </w:t>
      </w:r>
      <w:r w:rsidR="00546C9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eases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social </w:t>
      </w:r>
      <w:r w:rsidR="00546C9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worries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46C9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related to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charging</w:t>
      </w:r>
      <w:r w:rsidR="00546C9C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range for</w:t>
      </w:r>
      <w:r w:rsidR="00AA7D6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commercial vehicle operators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30398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It maintain</w:t>
      </w:r>
      <w:r w:rsidR="00F07FA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="0030398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steady political environment by utilising cutting-edge advancements in V2G technology and intelligent charging systems. This approach uses customer retention to build a strong, resilient business and erects a barrier to entry for competitors</w:t>
      </w:r>
      <w:r w:rsidR="0050697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2651C01" w14:textId="77777777" w:rsidR="00506978" w:rsidRDefault="00506978" w:rsidP="000840DB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E5A0DE3" w14:textId="77777777" w:rsidR="00506978" w:rsidRDefault="00506978" w:rsidP="000840DB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13D637B5" w14:textId="77777777" w:rsidR="00506978" w:rsidRPr="00A06F0D" w:rsidRDefault="00506978" w:rsidP="000840DB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7C7F6664" w14:textId="6EB42B2D" w:rsidR="006E47D6" w:rsidRPr="00A06F0D" w:rsidRDefault="00EF6041" w:rsidP="000840DB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4.2 Recommendation 2</w:t>
      </w:r>
    </w:p>
    <w:p w14:paraId="04259B41" w14:textId="79B273C6" w:rsidR="00EF6041" w:rsidRPr="00A06F0D" w:rsidRDefault="00EF6041" w:rsidP="00EF604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EV manufacturers and battery specialists </w:t>
      </w:r>
      <w:r w:rsidR="00DF1B0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have to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F1B0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capitalise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DF1B0A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expand circular battery business models to cover widespread repurposing, remanufacturing, and recycling</w:t>
      </w:r>
      <w:r w:rsidR="0000031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0031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(Koteshwar Chirumalla et al., 2024)</w:t>
      </w:r>
      <w:r w:rsidR="0000031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2806F870" w14:textId="77777777" w:rsidR="00506978" w:rsidRDefault="00EF6041" w:rsidP="000840DB">
      <w:pPr>
        <w:shd w:val="clear" w:color="auto" w:fill="FFFFFF"/>
        <w:spacing w:after="12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Implementation: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</w:p>
    <w:p w14:paraId="31C1C1F7" w14:textId="1C23E4A3" w:rsidR="00EF6041" w:rsidRPr="00A06F0D" w:rsidRDefault="00341FD4" w:rsidP="000840DB">
      <w:pPr>
        <w:shd w:val="clear" w:color="auto" w:fill="FFFFFF"/>
        <w:spacing w:after="12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</w:t>
      </w:r>
      <w:r w:rsidR="00F07FA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ssociations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possibly directed by i.e. the planned Tata plant, should form a national facility for EV battery assessment, reuse, and recycling. This national infrastructure would support the UK's shift to electrification and its targets for a circular economy, as outlined in the UK Battery Strategy (Department for Business &amp; Trade).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model would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include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:</w:t>
      </w:r>
    </w:p>
    <w:p w14:paraId="713AE0CB" w14:textId="2C0AD932" w:rsidR="00EF6041" w:rsidRPr="00A06F0D" w:rsidRDefault="00EF6041" w:rsidP="00EF6041">
      <w:pPr>
        <w:numPr>
          <w:ilvl w:val="1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Design for </w:t>
      </w:r>
      <w:r w:rsidR="000F1418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Reuse</w:t>
      </w: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0F141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Integrating repairability and recyclability into initial battery pack design specifications.</w:t>
      </w:r>
    </w:p>
    <w:p w14:paraId="7ACEB132" w14:textId="4001361E" w:rsidR="00EF6041" w:rsidRPr="00A06F0D" w:rsidRDefault="00CD2BF6" w:rsidP="00EF6041">
      <w:pPr>
        <w:numPr>
          <w:ilvl w:val="1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Remanufacturing</w:t>
      </w:r>
      <w:r w:rsidR="00EF6041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Producing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flow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certified</w:t>
      </w:r>
      <w:r w:rsidR="0001736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used battery energy storage solutions,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8623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e.g.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domestic (</w:t>
      </w:r>
      <w:r w:rsidR="0050697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AlphaESS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), commercial, or grid-scale storage, in </w:t>
      </w:r>
      <w:r w:rsidR="0001736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collaboration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energy </w:t>
      </w:r>
      <w:r w:rsidR="00017363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companies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6670C944" w14:textId="689B4604" w:rsidR="00EF6041" w:rsidRPr="00A06F0D" w:rsidRDefault="002B4E15" w:rsidP="00EF6041">
      <w:pPr>
        <w:numPr>
          <w:ilvl w:val="1"/>
          <w:numId w:val="10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Chemical recycling of Metals and Batteries</w:t>
      </w:r>
      <w:r w:rsidR="00EF6041"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Implementing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cutting edge 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recycling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methods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re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trieve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unadulterated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raw materials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i.e.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nickel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lithium and cobalt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end-of-life batteries, </w:t>
      </w:r>
      <w:r w:rsidR="007314F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producing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7314F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national</w:t>
      </w:r>
      <w:r w:rsidR="00EF604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source of materials.</w:t>
      </w:r>
    </w:p>
    <w:p w14:paraId="70BC59AF" w14:textId="77777777" w:rsidR="006C266E" w:rsidRPr="00A06F0D" w:rsidRDefault="006C266E" w:rsidP="006C266E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874AB56" w14:textId="77777777" w:rsidR="00F46292" w:rsidRDefault="006C266E" w:rsidP="000840DB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Strategic Purpose: </w:t>
      </w:r>
      <w:r w:rsidR="00F07FA1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1C6927E" w14:textId="77777777" w:rsidR="00F46292" w:rsidRDefault="00F46292" w:rsidP="000840DB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22B3234" w14:textId="55FD10A7" w:rsidR="0045788F" w:rsidRPr="00A06F0D" w:rsidRDefault="00EF6041" w:rsidP="000840DB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It </w:t>
      </w:r>
      <w:r w:rsidR="00BF4A9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decreases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lifecycle carbon footprint, </w:t>
      </w:r>
      <w:r w:rsidR="00BF4A9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tackles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ethical sourcing </w:t>
      </w:r>
      <w:r w:rsidR="00BF4A9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fears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BF4A9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protects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UK industry from </w:t>
      </w:r>
      <w:r w:rsidR="00BF4A90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unstable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global mineral supply chains, </w:t>
      </w:r>
      <w:r w:rsidR="0020721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strengthening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20721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flexibility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It </w:t>
      </w:r>
      <w:r w:rsidR="00212BAB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generates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="0042066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2066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innovative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high-value </w:t>
      </w:r>
      <w:r w:rsidR="0042066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income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stream from </w:t>
      </w:r>
      <w:r w:rsidR="00420665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circular economy practices, fostering strategic, sustainable operations for enduring success. Additionally,</w:t>
      </w:r>
      <w:r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94F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it</w:t>
      </w:r>
      <w:r w:rsidR="007E2EC9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</w:t>
      </w:r>
      <w:r w:rsidR="00994FC8" w:rsidRPr="00A06F0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powerful green marketing strategy to attract eco-conscious consumers.</w:t>
      </w:r>
    </w:p>
    <w:p w14:paraId="2498E2CF" w14:textId="77777777" w:rsidR="006E4192" w:rsidRDefault="006E4192" w:rsidP="006E4192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423176A" w14:textId="77777777" w:rsidR="00F46292" w:rsidRPr="006E4192" w:rsidRDefault="00F46292" w:rsidP="006E4192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0BF9EA9D" w14:textId="42BCE2D7" w:rsidR="00EF6041" w:rsidRDefault="00EF6041" w:rsidP="006E4192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6E4192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Reference List</w:t>
      </w:r>
    </w:p>
    <w:p w14:paraId="7087FC8E" w14:textId="4554CFE2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</w:t>
      </w: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dmin (2025) Europe and China in the global race for electric vehicles - ECCO, ECCO. Available at: </w:t>
      </w:r>
      <w:hyperlink r:id="rId7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https://eccoclimate.org/europe-and-china-in-the-global-race-for-electric-vehicles/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25 November 2025).</w:t>
      </w:r>
    </w:p>
    <w:p w14:paraId="41D4BCE5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C1F07C0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Bailey, D. et al. (2023) ‘Brexit, Trade and UK Advanced Manufacturing sectors: a Midlands’ Perspective’, Contemporary Social Science, 18(2), pp. 1–16.</w:t>
      </w:r>
    </w:p>
    <w:p w14:paraId="7B04B704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B6F61B8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9B847B6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Barman, P. et al. (2023) ‘Renewable Energy Integration with Electric Vehicle technology: a Review of the Existing Smart Charging Approaches’, Renewable and Sustainable Energy Reviews, 183(113518), p. 113518. Available at: </w:t>
      </w:r>
      <w:hyperlink r:id="rId8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https://doi.org/10.1016/j.rser.2023.113518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26 November 2025).</w:t>
      </w:r>
    </w:p>
    <w:p w14:paraId="4F4C5FB5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B450D4C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bookmarkStart w:id="3" w:name="_Hlk215224119"/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Bhandari, N. et al. (2025) </w:t>
      </w:r>
      <w:bookmarkEnd w:id="3"/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‘Advancements in lithium-ion batteries: sustainability and market impact’, Discover Materials, 5(1). Available at: </w:t>
      </w:r>
      <w:hyperlink r:id="rId9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https://doi.org/10.1007/s43939-025-00291-x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22 November 2025).</w:t>
      </w:r>
    </w:p>
    <w:p w14:paraId="4B744CD4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0480767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27FB0AB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CIPD (2025) PESTLE Analysis, CIPD. Available at: </w:t>
      </w:r>
      <w:hyperlink r:id="rId10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https://www.cipd.org/uk/knowledge/factsheets/pestle-analysis-factsheet/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24 November 2025).</w:t>
      </w:r>
    </w:p>
    <w:p w14:paraId="48D4657D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FB57475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Coverdale, J. (2025) Navigating the Future: Strategic Decisions for Charge Point Operators in 2025, Zapme.biz. Available at: </w:t>
      </w:r>
      <w:hyperlink r:id="rId11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https://www.zapme.biz/navigating-the-future-strategic-decisions-for-charge-point-operators-in-2025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 (Accessed: 27 November 2025).</w:t>
      </w:r>
    </w:p>
    <w:p w14:paraId="2605DE39" w14:textId="77777777" w:rsidR="0083058A" w:rsidRPr="0083058A" w:rsidRDefault="0083058A" w:rsidP="0083058A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18CEA50" w14:textId="77777777" w:rsidR="0083058A" w:rsidRPr="0083058A" w:rsidRDefault="0083058A" w:rsidP="0083058A">
      <w:p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2DAFF8D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0045FC7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8BEF251" w14:textId="312586C1" w:rsidR="00A01A7A" w:rsidRDefault="00A01A7A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Department for Transport (2025) Phasing out the sale of new petrol and diesel cars from 2030 and support for zero emission vehicle (ZEV) transition, GOV.UK. Available at:</w:t>
      </w:r>
      <w:hyperlink r:id="rId12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https://www.gov.uk/government/speeches/phasing-out-the-sale-of-new-petrol-and-diesel-cars-from-2030-and-support-for-zero-emission-vehicle-zev-transition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bookmarkStart w:id="4" w:name="_Hlk215222062"/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(Accessed: </w:t>
      </w:r>
      <w:r w:rsidR="008A164F"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19</w:t>
      </w: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November 2025).</w:t>
      </w:r>
      <w:bookmarkEnd w:id="4"/>
    </w:p>
    <w:p w14:paraId="32BE7257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9EAD9F6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DriveElectric (2025) UK Government announce changes to Zero Emission Vehicle (ZEV) mandate, DriveElectric. Available at: </w:t>
      </w:r>
      <w:hyperlink r:id="rId13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https://www.drive-electric.co.uk/news/zev-mandate-revisions-2025/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23 November 2025).</w:t>
      </w:r>
    </w:p>
    <w:p w14:paraId="2A4C5240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7F2023A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239C2B1" w14:textId="77777777" w:rsidR="00944474" w:rsidRPr="000C4510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Dou, S. et al. (2023) ‘Critical mineral sustainable supply: Challenges and governance’, Futures, 146, p. 103101. Available at: </w:t>
      </w:r>
      <w:hyperlink r:id="rId14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https://doi.org/10.1016/j.futures.2023.103101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26 November 2025).</w:t>
      </w:r>
    </w:p>
    <w:p w14:paraId="697FE858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6201A0F1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EV grants &amp; incentives UK 2025/26│Save on EVs (2025) Coxautoinc.eu. Available at: </w:t>
      </w:r>
      <w:hyperlink r:id="rId15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https://www.coxautoinc.eu/ev-hub/driver-ev-hub/ev-grants-and-incentives-uk-your-guide-to-savings-in-2025/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 (Accessed: 20 November 2025).</w:t>
      </w:r>
    </w:p>
    <w:p w14:paraId="7BD21E0C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8597B0A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6416FFF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Faraday battery challenge (no date) www.ukri.org. Available at: </w:t>
      </w:r>
      <w:hyperlink r:id="rId16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https://www.ukri.org/what-we-do/browse-our-areas-of-investment-and-support/faraday-battery-challenge/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24 November 2025).</w:t>
      </w:r>
    </w:p>
    <w:p w14:paraId="2455D600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8EDD827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García</w:t>
      </w:r>
      <w:r w:rsidRPr="000C4510">
        <w:rPr>
          <w:rFonts w:ascii="Cambria Math" w:eastAsia="Times New Roman" w:hAnsi="Cambria Math" w:cs="Cambria Math"/>
          <w:color w:val="0F1115"/>
          <w:kern w:val="0"/>
          <w:sz w:val="24"/>
          <w:szCs w:val="24"/>
          <w:lang w:eastAsia="en-GB"/>
          <w14:ligatures w14:val="none"/>
        </w:rPr>
        <w:t>‐</w:t>
      </w: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Avilés, J.A. (2020) ‘Diffusion of Innovation’, The International Encyclopedia of Media Psychology, pp. 1–8. Available at: </w:t>
      </w:r>
      <w:hyperlink r:id="rId17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https://doi.org/10.1002/9781119011071.iemp0137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26 November 2025).</w:t>
      </w:r>
    </w:p>
    <w:p w14:paraId="77178331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676D007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D4BB804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lastRenderedPageBreak/>
        <w:t xml:space="preserve">Gowda, M. (2024) ‘How has the Tata Group’s diversified business approach played a role in fostering economic growth and development in India?’, Ser, 26(2), pp. 61–64. Available at: </w:t>
      </w:r>
      <w:hyperlink r:id="rId18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https://doi.org/10.9790/487X-2602056164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21 November 2025).</w:t>
      </w:r>
    </w:p>
    <w:p w14:paraId="0441F33F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12E73B26" w14:textId="276753E9" w:rsidR="000C4510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Hutt, R. (2020) Is Greta Thunberg inspires businesses to commit to climate action in 2020?, World Economic Forum. Available at: </w:t>
      </w:r>
      <w:hyperlink r:id="rId19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https://www.weforum.org/stories/2020/02/greta-effect-business-climate-action/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21 November 2025).</w:t>
      </w:r>
    </w:p>
    <w:p w14:paraId="2F27B2D9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41BF235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015342A" w14:textId="6451A75F" w:rsidR="00944474" w:rsidRDefault="000C4510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</w:t>
      </w:r>
      <w:r w:rsidR="00944474"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nfo@kevincostello.ie (2022) £1.6 Billion Announced for EV Infrastructure Strategy by UK Government - EZO - EV Charging Network, EZO - EV Charging Network. Available at: </w:t>
      </w:r>
      <w:hyperlink r:id="rId20" w:history="1">
        <w:r w:rsidR="00944474"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https://ezo.co.uk/news/1-6-billion-announced-for-ev-infrastructure-strategy-by-uk-government/</w:t>
        </w:r>
      </w:hyperlink>
      <w:r w:rsidR="00944474"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(Accessed: 20 November 2025).</w:t>
      </w:r>
    </w:p>
    <w:p w14:paraId="6010404D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17B8805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Koteshwar Chirumalla et al. (2024) ‘Enabling battery circularity: Unlocking circular business model archetypes and collaboration forms in the electric vehicle battery ecosystem’, Technological Forecasting and Social Change, 199, pp. 123044–123044. Available at: </w:t>
      </w:r>
      <w:hyperlink r:id="rId21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https://doi.org/10.1016/j.techfore.2023.123044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27 November 2025).</w:t>
      </w:r>
    </w:p>
    <w:p w14:paraId="6E2DD270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EA229E4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85D3FC1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Large, P. (2025) New car market returns to growth as discounting lifts EV registrations - SMMT, SMMT. Available at: </w:t>
      </w:r>
      <w:hyperlink r:id="rId22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https://www.smmt.co.uk/new-car-market-returns-to-growth-as-discounting-lifts-ev-registrations/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19 November 2025).</w:t>
      </w:r>
    </w:p>
    <w:p w14:paraId="2AF907D2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1CEC49C8" w14:textId="2FD7401E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Madecraft (2021) Conducting a SWOT Analysis. J. Belfiore (ed.)</w:t>
      </w:r>
    </w:p>
    <w:p w14:paraId="441B58C1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D348D3E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D5BF1C5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lastRenderedPageBreak/>
        <w:t xml:space="preserve">Meng, Z. et al. (2025) ‘Technological risks disrupting trade stability in the global lithium supply chain network’, iScience, 28(7), p. 112939. Available at: </w:t>
      </w:r>
      <w:hyperlink r:id="rId23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https://doi.org/10.1016/j.isci.2025.112939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20 November 2025).</w:t>
      </w:r>
    </w:p>
    <w:p w14:paraId="11614016" w14:textId="77777777" w:rsidR="0083058A" w:rsidRPr="000C4510" w:rsidRDefault="0083058A" w:rsidP="0083058A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9A3D3EC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Mojumder, M.R.H. et al. (2022) ‘Electric Vehicle-to-Grid (V2G) Technologies: Impact on the Power Grid and Battery’, Sustainability, 14(21), p. 13856. Available at: </w:t>
      </w:r>
      <w:hyperlink r:id="rId24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https://doi.org/10.3390/su142113856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22 November 2025).</w:t>
      </w:r>
    </w:p>
    <w:p w14:paraId="0508E364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4F018A9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Niri, A.J. et al. (2024) ‘Sustainability challenges throughout the electric vehicle battery value chain’, Renewable and Sustainable Energy Reviews, 191(114176), p. 114176. Available at: </w:t>
      </w:r>
      <w:hyperlink r:id="rId25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https://doi.org/10.1016/j.rser.2023.114176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24 November 2025).</w:t>
      </w:r>
    </w:p>
    <w:p w14:paraId="22BEC5B1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FD6E93D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27B11D6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Patroch, B. (2024) EV Data Privacy Risks: What Your Connected Car Knows About You, Kirke |. Available at: </w:t>
      </w:r>
      <w:hyperlink r:id="rId26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https://kirke-consulting.com/2024/12/electric-vehicles-and-data-privacy-solution-or-systemic-issue/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(Accessed: 23 November 2025).</w:t>
      </w:r>
    </w:p>
    <w:p w14:paraId="5A14C621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31C54B0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Proctor, T. (2019) Creative Problem Solving for Managers: Developing Skills for Decision Making and Innovation. Fifth. Routledge.</w:t>
      </w:r>
    </w:p>
    <w:p w14:paraId="4400248C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F3D0BF2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C0BE70C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Rasheed, D.H. and Tambe, S.B. (2024) ‘Advancing Energy Efficiency with Smart Grids and IoT-Based Solutions for a Sustainable Future’, ESTIDAMAA, 2024, pp. 36–42. Available at: </w:t>
      </w:r>
      <w:hyperlink r:id="rId27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https://doi.org/10.70470/estidamaa/2024/006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22 November 2025).</w:t>
      </w:r>
    </w:p>
    <w:p w14:paraId="02D6CD0F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FC9687A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bookmarkStart w:id="5" w:name="_Hlk215223829"/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Shariatzadeh</w:t>
      </w:r>
      <w:bookmarkEnd w:id="5"/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M. et al. (2025) ‘Electric vehicle users’ charging behaviour: A review of influential factors, methods and modelling approaches’, Applied Energy, 396, p. 126167. Available at: </w:t>
      </w:r>
      <w:hyperlink r:id="rId28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https://doi.org/10.1016/j.apenergy.2025.126167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21 November 2025).</w:t>
      </w:r>
    </w:p>
    <w:p w14:paraId="711950FA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9878069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107599A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Shelar, R. (2024) Accelerating the Shift to Electric: Challenges, Opportunities and Strategies, ResearchGate. Available at: </w:t>
      </w:r>
      <w:hyperlink r:id="rId29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https://doi.org/10.13140/RG.2.2.20854.20807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25 November 2025).</w:t>
      </w:r>
    </w:p>
    <w:p w14:paraId="21BA0C10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A8BBC02" w14:textId="77777777" w:rsidR="00944474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Syed, A.R and Pagone, E. (2023) ‘Cradle-to-Grave Lifecycle Environmental Assessment of Hybrid Electric Vehicles’, Sustainability, 15(14), pp. 11027–11027. Available at: </w:t>
      </w:r>
      <w:hyperlink r:id="rId30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https://doi.org/10.3390/su151411027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23 November 2025).</w:t>
      </w:r>
    </w:p>
    <w:p w14:paraId="4897A323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AD1402B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8C8D40D" w14:textId="4F486162" w:rsidR="000C4510" w:rsidRDefault="00944474" w:rsidP="00944474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Team, C.S. (2022) Onto vs Elmo: What’s the best car subscription service in 2022, Carsloth.com. Car Sloth. Available at: </w:t>
      </w:r>
      <w:hyperlink r:id="rId31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https://www.carsloth.com/onto-vs-elmo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 (Accessed: 28 November 2025).</w:t>
      </w:r>
    </w:p>
    <w:p w14:paraId="18E88E99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1A4B402" w14:textId="0B403F1C" w:rsidR="000C4510" w:rsidRDefault="00944474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Rise of Electric Vehicles and The Expansion of UK Charging Infrastructure In 2025 | SIIT (2025) Siit.co. Available at: </w:t>
      </w:r>
      <w:hyperlink r:id="rId32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https://siit.co/blog/the-rise-of-electric-vehicles-and-the-expansion-of-uk-charging-infrastructure-in-2025/48024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(Accessed: 25 November 2025).</w:t>
      </w:r>
    </w:p>
    <w:p w14:paraId="691EF1FE" w14:textId="77777777" w:rsidR="000C4510" w:rsidRPr="000C4510" w:rsidRDefault="000C4510" w:rsidP="000C4510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7F91171" w14:textId="77777777" w:rsidR="000C4510" w:rsidRPr="000C4510" w:rsidRDefault="000C4510" w:rsidP="000C4510">
      <w:pPr>
        <w:pStyle w:val="ListParagraph"/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4403098" w14:textId="1C9DB875" w:rsidR="00F34099" w:rsidRPr="000C4510" w:rsidRDefault="00F34099" w:rsidP="000C4510">
      <w:pPr>
        <w:pStyle w:val="ListParagraph"/>
        <w:numPr>
          <w:ilvl w:val="0"/>
          <w:numId w:val="19"/>
        </w:num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UK Battery Strategy 2 (no date). Available at: </w:t>
      </w:r>
      <w:hyperlink r:id="rId33" w:history="1">
        <w:r w:rsidRPr="000C4510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https://assets.publishing.service.gov.uk/media/656ef4871104cf000dfa74f3/uk-battery-strategy.pdf</w:t>
        </w:r>
      </w:hyperlink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bookmarkStart w:id="6" w:name="_Hlk215222223"/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(Accessed: </w:t>
      </w:r>
      <w:r w:rsidR="008A164F"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19</w:t>
      </w:r>
      <w:r w:rsidRPr="000C4510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November 2025).</w:t>
      </w:r>
      <w:bookmarkEnd w:id="6"/>
    </w:p>
    <w:p w14:paraId="61F38F0D" w14:textId="0EE06826" w:rsidR="004D7734" w:rsidRDefault="004D7734" w:rsidP="008A164F">
      <w:p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A01DFC9" w14:textId="77777777" w:rsidR="004D7734" w:rsidRDefault="004D7734" w:rsidP="008A164F">
      <w:pPr>
        <w:shd w:val="clear" w:color="auto" w:fill="FFFFFF"/>
        <w:spacing w:before="480" w:after="240" w:line="360" w:lineRule="auto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A96A0CF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2198B303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11DA28D4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7E4AC611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525350AE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13CF596D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4D5431FF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004D77BF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4FFC20A0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3F993AFB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4E10E9A7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39067484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616D67C4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5B0B48D2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19F2EC47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38F9A721" w14:textId="77777777" w:rsid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3B8FE39E" w14:textId="77777777" w:rsidR="00A01A7A" w:rsidRPr="00A01A7A" w:rsidRDefault="00A01A7A" w:rsidP="00A01A7A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59C120FB" w14:textId="77777777" w:rsidR="00341FD4" w:rsidRPr="00EF6041" w:rsidRDefault="00341FD4" w:rsidP="00EF604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41FD4" w:rsidRPr="00EF6041"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F83D9E" w14:textId="77777777" w:rsidR="008832EB" w:rsidRDefault="008832EB" w:rsidP="008832EB">
      <w:pPr>
        <w:spacing w:after="0" w:line="240" w:lineRule="auto"/>
      </w:pPr>
      <w:r>
        <w:separator/>
      </w:r>
    </w:p>
  </w:endnote>
  <w:endnote w:type="continuationSeparator" w:id="0">
    <w:p w14:paraId="4ADB870A" w14:textId="77777777" w:rsidR="008832EB" w:rsidRDefault="008832EB" w:rsidP="008832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39019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DFB678" w14:textId="11D173CF" w:rsidR="008832EB" w:rsidRDefault="008832E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3DD14D" w14:textId="77777777" w:rsidR="008832EB" w:rsidRDefault="008832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0C56BC" w14:textId="77777777" w:rsidR="008832EB" w:rsidRDefault="008832EB" w:rsidP="008832EB">
      <w:pPr>
        <w:spacing w:after="0" w:line="240" w:lineRule="auto"/>
      </w:pPr>
      <w:r>
        <w:separator/>
      </w:r>
    </w:p>
  </w:footnote>
  <w:footnote w:type="continuationSeparator" w:id="0">
    <w:p w14:paraId="2761D0A1" w14:textId="77777777" w:rsidR="008832EB" w:rsidRDefault="008832EB" w:rsidP="008832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746BB"/>
    <w:multiLevelType w:val="multilevel"/>
    <w:tmpl w:val="5C7673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6FA661C"/>
    <w:multiLevelType w:val="multilevel"/>
    <w:tmpl w:val="0AD4E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CB6FCF"/>
    <w:multiLevelType w:val="multilevel"/>
    <w:tmpl w:val="35D0C2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D0E0276"/>
    <w:multiLevelType w:val="multilevel"/>
    <w:tmpl w:val="20409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A075DE"/>
    <w:multiLevelType w:val="hybridMultilevel"/>
    <w:tmpl w:val="CF8A9E40"/>
    <w:lvl w:ilvl="0" w:tplc="914A474E">
      <w:start w:val="3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39E615D"/>
    <w:multiLevelType w:val="multilevel"/>
    <w:tmpl w:val="E95865AC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360" w:hanging="360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1080" w:hanging="108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440" w:hanging="144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800" w:hanging="1800"/>
      </w:pPr>
    </w:lvl>
    <w:lvl w:ilvl="8">
      <w:start w:val="1"/>
      <w:numFmt w:val="decimal"/>
      <w:lvlText w:val="%1.%2.%3.%4.%5.%6.%7.%8.%9"/>
      <w:lvlJc w:val="left"/>
      <w:pPr>
        <w:ind w:left="1800" w:hanging="1800"/>
      </w:pPr>
    </w:lvl>
  </w:abstractNum>
  <w:abstractNum w:abstractNumId="6" w15:restartNumberingAfterBreak="0">
    <w:nsid w:val="39E66079"/>
    <w:multiLevelType w:val="multilevel"/>
    <w:tmpl w:val="9C585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D08288E"/>
    <w:multiLevelType w:val="multilevel"/>
    <w:tmpl w:val="04CA22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202858"/>
    <w:multiLevelType w:val="hybridMultilevel"/>
    <w:tmpl w:val="2D16078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5E175C"/>
    <w:multiLevelType w:val="multilevel"/>
    <w:tmpl w:val="B23AE5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E75A32"/>
    <w:multiLevelType w:val="hybridMultilevel"/>
    <w:tmpl w:val="5E0A0D6C"/>
    <w:lvl w:ilvl="0" w:tplc="55FC3CE6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B347881"/>
    <w:multiLevelType w:val="hybridMultilevel"/>
    <w:tmpl w:val="6CC685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C147FD1"/>
    <w:multiLevelType w:val="multilevel"/>
    <w:tmpl w:val="B2A600C4"/>
    <w:lvl w:ilvl="0">
      <w:start w:val="2"/>
      <w:numFmt w:val="decimal"/>
      <w:lvlText w:val="%1"/>
      <w:lvlJc w:val="left"/>
      <w:pPr>
        <w:ind w:left="360" w:hanging="360"/>
      </w:pPr>
    </w:lvl>
    <w:lvl w:ilvl="1">
      <w:start w:val="4"/>
      <w:numFmt w:val="decimal"/>
      <w:lvlText w:val="%1.%2"/>
      <w:lvlJc w:val="left"/>
      <w:pPr>
        <w:ind w:left="360" w:hanging="360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1080" w:hanging="108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440" w:hanging="144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800" w:hanging="1800"/>
      </w:pPr>
    </w:lvl>
    <w:lvl w:ilvl="8">
      <w:start w:val="1"/>
      <w:numFmt w:val="decimal"/>
      <w:lvlText w:val="%1.%2.%3.%4.%5.%6.%7.%8.%9"/>
      <w:lvlJc w:val="left"/>
      <w:pPr>
        <w:ind w:left="1800" w:hanging="1800"/>
      </w:pPr>
    </w:lvl>
  </w:abstractNum>
  <w:abstractNum w:abstractNumId="13" w15:restartNumberingAfterBreak="0">
    <w:nsid w:val="6D2C0D2F"/>
    <w:multiLevelType w:val="multilevel"/>
    <w:tmpl w:val="EC80A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AE4FD2"/>
    <w:multiLevelType w:val="hybridMultilevel"/>
    <w:tmpl w:val="0E8A0552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31E0AD7"/>
    <w:multiLevelType w:val="multilevel"/>
    <w:tmpl w:val="46C8B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9726A57"/>
    <w:multiLevelType w:val="multilevel"/>
    <w:tmpl w:val="47341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F651542"/>
    <w:multiLevelType w:val="hybridMultilevel"/>
    <w:tmpl w:val="75F0D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8915444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75331657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641691242">
    <w:abstractNumId w:val="12"/>
    <w:lvlOverride w:ilvl="0">
      <w:startOverride w:val="2"/>
    </w:lvlOverride>
    <w:lvlOverride w:ilvl="1">
      <w:startOverride w:val="4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243101398">
    <w:abstractNumId w:val="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675885041">
    <w:abstractNumId w:val="1"/>
  </w:num>
  <w:num w:numId="6" w16cid:durableId="380403073">
    <w:abstractNumId w:val="13"/>
  </w:num>
  <w:num w:numId="7" w16cid:durableId="1188760242">
    <w:abstractNumId w:val="3"/>
  </w:num>
  <w:num w:numId="8" w16cid:durableId="1382746912">
    <w:abstractNumId w:val="0"/>
  </w:num>
  <w:num w:numId="9" w16cid:durableId="499201226">
    <w:abstractNumId w:val="15"/>
  </w:num>
  <w:num w:numId="10" w16cid:durableId="465975786">
    <w:abstractNumId w:val="16"/>
  </w:num>
  <w:num w:numId="11" w16cid:durableId="2046245374">
    <w:abstractNumId w:val="2"/>
  </w:num>
  <w:num w:numId="12" w16cid:durableId="362874655">
    <w:abstractNumId w:val="4"/>
  </w:num>
  <w:num w:numId="13" w16cid:durableId="1931889284">
    <w:abstractNumId w:val="14"/>
  </w:num>
  <w:num w:numId="14" w16cid:durableId="603920640">
    <w:abstractNumId w:val="8"/>
  </w:num>
  <w:num w:numId="15" w16cid:durableId="1629317497">
    <w:abstractNumId w:val="9"/>
  </w:num>
  <w:num w:numId="16" w16cid:durableId="830878124">
    <w:abstractNumId w:val="7"/>
  </w:num>
  <w:num w:numId="17" w16cid:durableId="1640575030">
    <w:abstractNumId w:val="6"/>
  </w:num>
  <w:num w:numId="18" w16cid:durableId="890650087">
    <w:abstractNumId w:val="17"/>
  </w:num>
  <w:num w:numId="19" w16cid:durableId="196345941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041"/>
    <w:rsid w:val="00000315"/>
    <w:rsid w:val="0001609D"/>
    <w:rsid w:val="00017363"/>
    <w:rsid w:val="000521FD"/>
    <w:rsid w:val="00056B46"/>
    <w:rsid w:val="00073A59"/>
    <w:rsid w:val="00073E16"/>
    <w:rsid w:val="000840DB"/>
    <w:rsid w:val="000A6C4D"/>
    <w:rsid w:val="000A795C"/>
    <w:rsid w:val="000C10D0"/>
    <w:rsid w:val="000C4510"/>
    <w:rsid w:val="000C600C"/>
    <w:rsid w:val="000D1A6F"/>
    <w:rsid w:val="000D4A0B"/>
    <w:rsid w:val="000D516E"/>
    <w:rsid w:val="000F1418"/>
    <w:rsid w:val="00100433"/>
    <w:rsid w:val="001104A3"/>
    <w:rsid w:val="00117FD5"/>
    <w:rsid w:val="001377ED"/>
    <w:rsid w:val="00147B57"/>
    <w:rsid w:val="001631E9"/>
    <w:rsid w:val="00172DCC"/>
    <w:rsid w:val="00173344"/>
    <w:rsid w:val="00182B58"/>
    <w:rsid w:val="00186233"/>
    <w:rsid w:val="00193B5A"/>
    <w:rsid w:val="00194832"/>
    <w:rsid w:val="001A58E9"/>
    <w:rsid w:val="001F6B4D"/>
    <w:rsid w:val="001F6D00"/>
    <w:rsid w:val="0020564C"/>
    <w:rsid w:val="00207218"/>
    <w:rsid w:val="00212BAB"/>
    <w:rsid w:val="002174E1"/>
    <w:rsid w:val="002226A3"/>
    <w:rsid w:val="00232AA1"/>
    <w:rsid w:val="00233997"/>
    <w:rsid w:val="00246673"/>
    <w:rsid w:val="00264C3D"/>
    <w:rsid w:val="0029605B"/>
    <w:rsid w:val="002A4D10"/>
    <w:rsid w:val="002B4E15"/>
    <w:rsid w:val="002B716A"/>
    <w:rsid w:val="002C0F41"/>
    <w:rsid w:val="002C1C0D"/>
    <w:rsid w:val="002C3F6A"/>
    <w:rsid w:val="002E42A4"/>
    <w:rsid w:val="00303980"/>
    <w:rsid w:val="0030698F"/>
    <w:rsid w:val="00311410"/>
    <w:rsid w:val="00315151"/>
    <w:rsid w:val="00323162"/>
    <w:rsid w:val="00332EA2"/>
    <w:rsid w:val="00341C19"/>
    <w:rsid w:val="00341FD4"/>
    <w:rsid w:val="00345C29"/>
    <w:rsid w:val="003553E0"/>
    <w:rsid w:val="003A1A5C"/>
    <w:rsid w:val="003B072C"/>
    <w:rsid w:val="003E4754"/>
    <w:rsid w:val="004014AD"/>
    <w:rsid w:val="00401B6B"/>
    <w:rsid w:val="004111D6"/>
    <w:rsid w:val="0041173A"/>
    <w:rsid w:val="00420665"/>
    <w:rsid w:val="00431AAA"/>
    <w:rsid w:val="00442F4A"/>
    <w:rsid w:val="0045788F"/>
    <w:rsid w:val="004645C2"/>
    <w:rsid w:val="00467EC9"/>
    <w:rsid w:val="0047116C"/>
    <w:rsid w:val="00480FD0"/>
    <w:rsid w:val="004815A0"/>
    <w:rsid w:val="004934AF"/>
    <w:rsid w:val="004D7734"/>
    <w:rsid w:val="004F3C42"/>
    <w:rsid w:val="004F52FC"/>
    <w:rsid w:val="004F76A1"/>
    <w:rsid w:val="00502D0C"/>
    <w:rsid w:val="00506978"/>
    <w:rsid w:val="00525732"/>
    <w:rsid w:val="00526874"/>
    <w:rsid w:val="005448CE"/>
    <w:rsid w:val="00546C9C"/>
    <w:rsid w:val="005533EA"/>
    <w:rsid w:val="005711DE"/>
    <w:rsid w:val="005717BA"/>
    <w:rsid w:val="00585F9D"/>
    <w:rsid w:val="005929DA"/>
    <w:rsid w:val="005B3A5A"/>
    <w:rsid w:val="005E0174"/>
    <w:rsid w:val="005E04CD"/>
    <w:rsid w:val="005E084D"/>
    <w:rsid w:val="005E74E7"/>
    <w:rsid w:val="00600DCA"/>
    <w:rsid w:val="00606DD2"/>
    <w:rsid w:val="00612C29"/>
    <w:rsid w:val="00625E1C"/>
    <w:rsid w:val="00640E47"/>
    <w:rsid w:val="00650EE6"/>
    <w:rsid w:val="00656DF9"/>
    <w:rsid w:val="0067280E"/>
    <w:rsid w:val="006C266E"/>
    <w:rsid w:val="006C7B2B"/>
    <w:rsid w:val="006D4B37"/>
    <w:rsid w:val="006E4192"/>
    <w:rsid w:val="006E47D6"/>
    <w:rsid w:val="007045C2"/>
    <w:rsid w:val="007118DA"/>
    <w:rsid w:val="007314F9"/>
    <w:rsid w:val="00752B54"/>
    <w:rsid w:val="00774DAF"/>
    <w:rsid w:val="007A0E55"/>
    <w:rsid w:val="007A53B0"/>
    <w:rsid w:val="007B0B02"/>
    <w:rsid w:val="007B1982"/>
    <w:rsid w:val="007D6E9B"/>
    <w:rsid w:val="007E13B9"/>
    <w:rsid w:val="007E2EC9"/>
    <w:rsid w:val="007F09A5"/>
    <w:rsid w:val="008137D3"/>
    <w:rsid w:val="00821E99"/>
    <w:rsid w:val="0083058A"/>
    <w:rsid w:val="00831BDB"/>
    <w:rsid w:val="00833E2A"/>
    <w:rsid w:val="00844F63"/>
    <w:rsid w:val="008575A3"/>
    <w:rsid w:val="0086417A"/>
    <w:rsid w:val="0087716D"/>
    <w:rsid w:val="00881618"/>
    <w:rsid w:val="008832EB"/>
    <w:rsid w:val="00890494"/>
    <w:rsid w:val="0089667B"/>
    <w:rsid w:val="008A164F"/>
    <w:rsid w:val="008B0DF6"/>
    <w:rsid w:val="008B3D14"/>
    <w:rsid w:val="008C1962"/>
    <w:rsid w:val="0091433C"/>
    <w:rsid w:val="00917F2F"/>
    <w:rsid w:val="0093037D"/>
    <w:rsid w:val="00944474"/>
    <w:rsid w:val="009463D5"/>
    <w:rsid w:val="00955B53"/>
    <w:rsid w:val="00967FA5"/>
    <w:rsid w:val="009808FE"/>
    <w:rsid w:val="00994FC8"/>
    <w:rsid w:val="009C62E2"/>
    <w:rsid w:val="009C773F"/>
    <w:rsid w:val="009E4EFE"/>
    <w:rsid w:val="009E6015"/>
    <w:rsid w:val="00A01A7A"/>
    <w:rsid w:val="00A06F0D"/>
    <w:rsid w:val="00A0784A"/>
    <w:rsid w:val="00A218F1"/>
    <w:rsid w:val="00A26EE5"/>
    <w:rsid w:val="00A761CD"/>
    <w:rsid w:val="00A86235"/>
    <w:rsid w:val="00A93950"/>
    <w:rsid w:val="00AA17FC"/>
    <w:rsid w:val="00AA7D65"/>
    <w:rsid w:val="00AB1BD3"/>
    <w:rsid w:val="00AB5B33"/>
    <w:rsid w:val="00AE7157"/>
    <w:rsid w:val="00AF18AD"/>
    <w:rsid w:val="00B90ACA"/>
    <w:rsid w:val="00B92D28"/>
    <w:rsid w:val="00BC4CAE"/>
    <w:rsid w:val="00BC60B9"/>
    <w:rsid w:val="00BD6C43"/>
    <w:rsid w:val="00BE3495"/>
    <w:rsid w:val="00BF4A90"/>
    <w:rsid w:val="00C1140A"/>
    <w:rsid w:val="00C11BED"/>
    <w:rsid w:val="00C30C50"/>
    <w:rsid w:val="00C52F60"/>
    <w:rsid w:val="00C63482"/>
    <w:rsid w:val="00C917C8"/>
    <w:rsid w:val="00CD2BF6"/>
    <w:rsid w:val="00CD65FD"/>
    <w:rsid w:val="00CE32C6"/>
    <w:rsid w:val="00CE47D6"/>
    <w:rsid w:val="00D1380B"/>
    <w:rsid w:val="00D14CA4"/>
    <w:rsid w:val="00D80C44"/>
    <w:rsid w:val="00D836F4"/>
    <w:rsid w:val="00D91573"/>
    <w:rsid w:val="00D94CC1"/>
    <w:rsid w:val="00D97E1D"/>
    <w:rsid w:val="00DB3E9B"/>
    <w:rsid w:val="00DB5639"/>
    <w:rsid w:val="00DB5A00"/>
    <w:rsid w:val="00DF0BC1"/>
    <w:rsid w:val="00DF1B0A"/>
    <w:rsid w:val="00E03D24"/>
    <w:rsid w:val="00E110BE"/>
    <w:rsid w:val="00E55A08"/>
    <w:rsid w:val="00E6204B"/>
    <w:rsid w:val="00E624BC"/>
    <w:rsid w:val="00E84771"/>
    <w:rsid w:val="00E87206"/>
    <w:rsid w:val="00E96236"/>
    <w:rsid w:val="00ED7FFE"/>
    <w:rsid w:val="00EE3487"/>
    <w:rsid w:val="00EF3456"/>
    <w:rsid w:val="00EF6041"/>
    <w:rsid w:val="00F03428"/>
    <w:rsid w:val="00F0615B"/>
    <w:rsid w:val="00F07FA1"/>
    <w:rsid w:val="00F2273D"/>
    <w:rsid w:val="00F23F39"/>
    <w:rsid w:val="00F27114"/>
    <w:rsid w:val="00F34020"/>
    <w:rsid w:val="00F34099"/>
    <w:rsid w:val="00F40578"/>
    <w:rsid w:val="00F411D6"/>
    <w:rsid w:val="00F46292"/>
    <w:rsid w:val="00F6432F"/>
    <w:rsid w:val="00F82A98"/>
    <w:rsid w:val="00F863C5"/>
    <w:rsid w:val="00F911FA"/>
    <w:rsid w:val="00FB22F4"/>
    <w:rsid w:val="00FB59C9"/>
    <w:rsid w:val="00FD4128"/>
    <w:rsid w:val="00FF1F23"/>
    <w:rsid w:val="00FF544F"/>
    <w:rsid w:val="00FF5595"/>
    <w:rsid w:val="00FF5D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A7CB3"/>
  <w15:chartTrackingRefBased/>
  <w15:docId w15:val="{783056F4-FFF1-4F8B-A2F5-2035B4167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6041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F60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60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604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60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604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60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60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60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60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604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60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604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604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604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60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60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60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60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60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60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60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60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60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60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60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604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604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604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6041"/>
    <w:rPr>
      <w:b/>
      <w:bCs/>
      <w:smallCaps/>
      <w:color w:val="2F5496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0C600C"/>
    <w:rPr>
      <w:b/>
      <w:bCs/>
    </w:rPr>
  </w:style>
  <w:style w:type="character" w:styleId="Hyperlink">
    <w:name w:val="Hyperlink"/>
    <w:basedOn w:val="DefaultParagraphFont"/>
    <w:uiPriority w:val="99"/>
    <w:unhideWhenUsed/>
    <w:rsid w:val="00341F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1FD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832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32EB"/>
  </w:style>
  <w:style w:type="paragraph" w:styleId="Footer">
    <w:name w:val="footer"/>
    <w:basedOn w:val="Normal"/>
    <w:link w:val="FooterChar"/>
    <w:uiPriority w:val="99"/>
    <w:unhideWhenUsed/>
    <w:rsid w:val="008832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32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rive-electric.co.uk/news/zev-mandate-revisions-2025/" TargetMode="External"/><Relationship Id="rId18" Type="http://schemas.openxmlformats.org/officeDocument/2006/relationships/hyperlink" Target="https://doi.org/10.9790/487X-2602056164" TargetMode="External"/><Relationship Id="rId26" Type="http://schemas.openxmlformats.org/officeDocument/2006/relationships/hyperlink" Target="https://kirke-consulting.com/2024/12/electric-vehicles-and-data-privacy-solution-or-systemic-issue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16/j.techfore.2023.123044" TargetMode="External"/><Relationship Id="rId34" Type="http://schemas.openxmlformats.org/officeDocument/2006/relationships/footer" Target="footer1.xml"/><Relationship Id="rId7" Type="http://schemas.openxmlformats.org/officeDocument/2006/relationships/hyperlink" Target="https://eccoclimate.org/europe-and-china-in-the-global-race-for-electric-vehicles/" TargetMode="External"/><Relationship Id="rId12" Type="http://schemas.openxmlformats.org/officeDocument/2006/relationships/hyperlink" Target="https://www.gov.uk/government/speeches/phasing-out-the-sale-of-new-petrol-and-diesel-cars-from-2030-and-support-for-zero-emission-vehicle-zev-transition" TargetMode="External"/><Relationship Id="rId17" Type="http://schemas.openxmlformats.org/officeDocument/2006/relationships/hyperlink" Target="https://doi.org/10.1002/9781119011071.iemp0137" TargetMode="External"/><Relationship Id="rId25" Type="http://schemas.openxmlformats.org/officeDocument/2006/relationships/hyperlink" Target="https://doi.org/10.1016/j.rser.2023.114176" TargetMode="External"/><Relationship Id="rId33" Type="http://schemas.openxmlformats.org/officeDocument/2006/relationships/hyperlink" Target="https://assets.publishing.service.gov.uk/media/656ef4871104cf000dfa74f3/uk-battery-strategy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kri.org/what-we-do/browse-our-areas-of-investment-and-support/faraday-battery-challenge/" TargetMode="External"/><Relationship Id="rId20" Type="http://schemas.openxmlformats.org/officeDocument/2006/relationships/hyperlink" Target="https://ezo.co.uk/news/1-6-billion-announced-for-ev-infrastructure-strategy-by-uk-government/" TargetMode="External"/><Relationship Id="rId29" Type="http://schemas.openxmlformats.org/officeDocument/2006/relationships/hyperlink" Target="https://doi.org/10.13140/RG.2.2.20854.20807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zapme.biz/navigating-the-future-strategic-decisions-for-charge-point-operators-in-2025" TargetMode="External"/><Relationship Id="rId24" Type="http://schemas.openxmlformats.org/officeDocument/2006/relationships/hyperlink" Target="https://doi.org/10.3390/su142113856" TargetMode="External"/><Relationship Id="rId32" Type="http://schemas.openxmlformats.org/officeDocument/2006/relationships/hyperlink" Target="https://siit.co/blog/the-rise-of-electric-vehicles-and-the-expansion-of-uk-charging-infrastructure-in-2025/48024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oxautoinc.eu/ev-hub/driver-ev-hub/ev-grants-and-incentives-uk-your-guide-to-savings-in-2025/" TargetMode="External"/><Relationship Id="rId23" Type="http://schemas.openxmlformats.org/officeDocument/2006/relationships/hyperlink" Target="https://doi.org/10.1016/j.isci.2025.112939" TargetMode="External"/><Relationship Id="rId28" Type="http://schemas.openxmlformats.org/officeDocument/2006/relationships/hyperlink" Target="https://doi.org/10.1016/j.apenergy.2025.126167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cipd.org/uk/knowledge/factsheets/pestle-analysis-factsheet/" TargetMode="External"/><Relationship Id="rId19" Type="http://schemas.openxmlformats.org/officeDocument/2006/relationships/hyperlink" Target="https://www.weforum.org/stories/2020/02/greta-effect-business-climate-action/" TargetMode="External"/><Relationship Id="rId31" Type="http://schemas.openxmlformats.org/officeDocument/2006/relationships/hyperlink" Target="https://www.carsloth.com/onto-vs-elm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7/s43939-025-00291-x" TargetMode="External"/><Relationship Id="rId14" Type="http://schemas.openxmlformats.org/officeDocument/2006/relationships/hyperlink" Target="https://doi.org/10.1016/j.futures.2023.103101" TargetMode="External"/><Relationship Id="rId22" Type="http://schemas.openxmlformats.org/officeDocument/2006/relationships/hyperlink" Target="https://www.smmt.co.uk/new-car-market-returns-to-growth-as-discounting-lifts-ev-registrations/" TargetMode="External"/><Relationship Id="rId27" Type="http://schemas.openxmlformats.org/officeDocument/2006/relationships/hyperlink" Target="https://doi.org/10.70470/estidamaa/2024/006" TargetMode="External"/><Relationship Id="rId30" Type="http://schemas.openxmlformats.org/officeDocument/2006/relationships/hyperlink" Target="https://doi.org/10.3390/su151411027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doi.org/10.1016/j.rser.2023.1135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2636</TotalTime>
  <Pages>15</Pages>
  <Words>3288</Words>
  <Characters>18746</Characters>
  <Application>Microsoft Office Word</Application>
  <DocSecurity>0</DocSecurity>
  <Lines>156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173</cp:revision>
  <dcterms:created xsi:type="dcterms:W3CDTF">2025-11-05T12:42:00Z</dcterms:created>
  <dcterms:modified xsi:type="dcterms:W3CDTF">2025-11-28T14:18:00Z</dcterms:modified>
</cp:coreProperties>
</file>