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3789" w:rsidRDefault="0050535E" w:rsidP="00EF6B48">
      <w:pPr>
        <w:jc w:val="both"/>
        <w:rPr>
          <w:rFonts w:ascii="Arial" w:hAnsi="Arial" w:cs="Arial"/>
          <w:b/>
          <w:sz w:val="32"/>
        </w:rPr>
      </w:pPr>
      <w:r>
        <w:rPr>
          <w:noProof/>
          <w:lang w:eastAsia="en-GB"/>
        </w:rPr>
        <w:drawing>
          <wp:anchor distT="0" distB="0" distL="114300" distR="114300" simplePos="0" relativeHeight="251659264" behindDoc="1" locked="0" layoutInCell="1" allowOverlap="1" wp14:anchorId="2754C142" wp14:editId="7986B9FE">
            <wp:simplePos x="0" y="0"/>
            <wp:positionH relativeFrom="margin">
              <wp:posOffset>-346842</wp:posOffset>
            </wp:positionH>
            <wp:positionV relativeFrom="paragraph">
              <wp:posOffset>460</wp:posOffset>
            </wp:positionV>
            <wp:extent cx="3059430" cy="1529080"/>
            <wp:effectExtent l="0" t="0" r="7620" b="0"/>
            <wp:wrapTight wrapText="bothSides">
              <wp:wrapPolygon edited="0">
                <wp:start x="0" y="0"/>
                <wp:lineTo x="0" y="21259"/>
                <wp:lineTo x="21519" y="21259"/>
                <wp:lineTo x="21519" y="0"/>
                <wp:lineTo x="0" y="0"/>
              </wp:wrapPolygon>
            </wp:wrapTight>
            <wp:docPr id="1" name="Kép 1"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0535E" w:rsidRDefault="0050535E" w:rsidP="00EF6B48">
      <w:pPr>
        <w:jc w:val="both"/>
        <w:rPr>
          <w:rFonts w:ascii="Arial" w:hAnsi="Arial" w:cs="Arial"/>
          <w:b/>
          <w:sz w:val="32"/>
        </w:rPr>
      </w:pPr>
    </w:p>
    <w:p w:rsidR="0050535E" w:rsidRDefault="0050535E" w:rsidP="00EF6B48">
      <w:pPr>
        <w:jc w:val="both"/>
        <w:rPr>
          <w:rFonts w:ascii="Arial" w:hAnsi="Arial" w:cs="Arial"/>
          <w:b/>
          <w:sz w:val="32"/>
        </w:rPr>
      </w:pPr>
    </w:p>
    <w:p w:rsidR="0050535E" w:rsidRDefault="0050535E" w:rsidP="00EF6B48">
      <w:pPr>
        <w:jc w:val="both"/>
        <w:rPr>
          <w:rFonts w:ascii="Arial" w:hAnsi="Arial" w:cs="Arial"/>
          <w:b/>
          <w:sz w:val="32"/>
        </w:rPr>
      </w:pPr>
    </w:p>
    <w:p w:rsidR="0050535E" w:rsidRDefault="0050535E" w:rsidP="00EF6B48">
      <w:pPr>
        <w:jc w:val="both"/>
        <w:rPr>
          <w:rFonts w:ascii="Arial" w:hAnsi="Arial" w:cs="Arial"/>
          <w:b/>
          <w:sz w:val="32"/>
        </w:rPr>
      </w:pPr>
    </w:p>
    <w:p w:rsidR="0050535E" w:rsidRPr="008720AC" w:rsidRDefault="0050535E" w:rsidP="0050535E">
      <w:pPr>
        <w:jc w:val="center"/>
        <w:rPr>
          <w:rFonts w:ascii="Arial" w:hAnsi="Arial" w:cs="Arial"/>
          <w:b/>
          <w:sz w:val="36"/>
        </w:rPr>
      </w:pPr>
      <w:r w:rsidRPr="008720AC">
        <w:rPr>
          <w:rFonts w:ascii="Arial" w:hAnsi="Arial" w:cs="Arial"/>
          <w:b/>
          <w:sz w:val="36"/>
        </w:rPr>
        <w:t xml:space="preserve">University of Wales Trinity Saint </w:t>
      </w:r>
      <w:proofErr w:type="spellStart"/>
      <w:r w:rsidRPr="008720AC">
        <w:rPr>
          <w:rFonts w:ascii="Arial" w:hAnsi="Arial" w:cs="Arial"/>
          <w:b/>
          <w:sz w:val="36"/>
        </w:rPr>
        <w:t>Davids</w:t>
      </w:r>
      <w:proofErr w:type="spellEnd"/>
    </w:p>
    <w:p w:rsidR="0050535E" w:rsidRPr="008720AC" w:rsidRDefault="0050535E" w:rsidP="0050535E">
      <w:pPr>
        <w:jc w:val="center"/>
        <w:rPr>
          <w:rFonts w:ascii="Arial" w:hAnsi="Arial" w:cs="Arial"/>
          <w:b/>
          <w:sz w:val="36"/>
        </w:rPr>
      </w:pPr>
      <w:r w:rsidRPr="008720AC">
        <w:rPr>
          <w:rFonts w:ascii="Arial" w:hAnsi="Arial" w:cs="Arial"/>
          <w:b/>
          <w:sz w:val="36"/>
        </w:rPr>
        <w:t>School of Engineering</w:t>
      </w:r>
    </w:p>
    <w:p w:rsidR="0050535E" w:rsidRDefault="0050535E" w:rsidP="0050535E">
      <w:pPr>
        <w:jc w:val="center"/>
        <w:rPr>
          <w:rFonts w:ascii="Arial" w:hAnsi="Arial" w:cs="Arial"/>
          <w:b/>
          <w:sz w:val="36"/>
        </w:rPr>
      </w:pPr>
      <w:r w:rsidRPr="008720AC">
        <w:rPr>
          <w:rFonts w:ascii="Arial" w:hAnsi="Arial" w:cs="Arial"/>
          <w:b/>
          <w:sz w:val="36"/>
        </w:rPr>
        <w:t>Contemporary Logistics Challenges</w:t>
      </w:r>
    </w:p>
    <w:p w:rsidR="0050535E" w:rsidRDefault="0050535E" w:rsidP="0050535E">
      <w:pPr>
        <w:jc w:val="center"/>
        <w:rPr>
          <w:rFonts w:ascii="Arial" w:hAnsi="Arial" w:cs="Arial"/>
          <w:b/>
          <w:sz w:val="36"/>
        </w:rPr>
      </w:pPr>
      <w:r>
        <w:rPr>
          <w:rFonts w:ascii="Arial" w:hAnsi="Arial" w:cs="Arial"/>
          <w:b/>
          <w:sz w:val="36"/>
        </w:rPr>
        <w:t xml:space="preserve">Management and </w:t>
      </w:r>
      <w:proofErr w:type="spellStart"/>
      <w:r>
        <w:rPr>
          <w:rFonts w:ascii="Arial" w:hAnsi="Arial" w:cs="Arial"/>
          <w:b/>
          <w:sz w:val="36"/>
        </w:rPr>
        <w:t>eBusiness</w:t>
      </w:r>
      <w:proofErr w:type="spellEnd"/>
      <w:r>
        <w:rPr>
          <w:rFonts w:ascii="Arial" w:hAnsi="Arial" w:cs="Arial"/>
          <w:b/>
          <w:sz w:val="36"/>
        </w:rPr>
        <w:t xml:space="preserve"> M4X01274</w:t>
      </w:r>
      <w:bookmarkStart w:id="0" w:name="_GoBack"/>
      <w:bookmarkEnd w:id="0"/>
    </w:p>
    <w:p w:rsidR="0050535E" w:rsidRPr="008720AC" w:rsidRDefault="0050535E" w:rsidP="0050535E">
      <w:pPr>
        <w:jc w:val="center"/>
        <w:rPr>
          <w:rFonts w:ascii="Arial" w:hAnsi="Arial" w:cs="Arial"/>
          <w:b/>
          <w:sz w:val="36"/>
        </w:rPr>
      </w:pPr>
      <w:r w:rsidRPr="008720AC">
        <w:rPr>
          <w:rFonts w:ascii="Arial" w:hAnsi="Arial" w:cs="Arial"/>
          <w:b/>
          <w:sz w:val="36"/>
        </w:rPr>
        <w:t>Bence Tary</w:t>
      </w:r>
    </w:p>
    <w:p w:rsidR="0050535E" w:rsidRPr="008720AC" w:rsidRDefault="0050535E" w:rsidP="0050535E">
      <w:pPr>
        <w:jc w:val="center"/>
        <w:rPr>
          <w:rFonts w:ascii="Arial" w:hAnsi="Arial" w:cs="Arial"/>
          <w:b/>
          <w:sz w:val="36"/>
        </w:rPr>
      </w:pPr>
      <w:r w:rsidRPr="008720AC">
        <w:rPr>
          <w:rFonts w:ascii="Arial" w:hAnsi="Arial" w:cs="Arial"/>
          <w:b/>
          <w:sz w:val="36"/>
        </w:rPr>
        <w:t>1902733</w:t>
      </w:r>
    </w:p>
    <w:p w:rsidR="0050535E" w:rsidRPr="008C1528" w:rsidRDefault="0050535E" w:rsidP="0050535E">
      <w:pPr>
        <w:jc w:val="center"/>
        <w:rPr>
          <w:rFonts w:ascii="Arial" w:hAnsi="Arial" w:cs="Arial"/>
          <w:b/>
          <w:sz w:val="36"/>
        </w:rPr>
      </w:pPr>
      <w:r>
        <w:rPr>
          <w:rFonts w:ascii="Arial" w:hAnsi="Arial" w:cs="Arial"/>
          <w:b/>
          <w:sz w:val="36"/>
        </w:rPr>
        <w:t xml:space="preserve">HND Logistics and Transportation </w:t>
      </w:r>
    </w:p>
    <w:p w:rsidR="00EC3789" w:rsidRDefault="00EC3789" w:rsidP="0050535E">
      <w:pPr>
        <w:jc w:val="center"/>
        <w:rPr>
          <w:rFonts w:ascii="Arial" w:hAnsi="Arial" w:cs="Arial"/>
          <w:b/>
          <w:sz w:val="32"/>
        </w:rPr>
      </w:pPr>
    </w:p>
    <w:p w:rsidR="00EC3789" w:rsidRDefault="00EC3789" w:rsidP="00EF6B48">
      <w:pPr>
        <w:jc w:val="both"/>
        <w:rPr>
          <w:rFonts w:ascii="Arial" w:hAnsi="Arial" w:cs="Arial"/>
          <w:b/>
          <w:sz w:val="32"/>
        </w:rPr>
      </w:pPr>
    </w:p>
    <w:p w:rsidR="0050535E" w:rsidRDefault="0050535E" w:rsidP="00EF6B48">
      <w:pPr>
        <w:jc w:val="both"/>
        <w:rPr>
          <w:rFonts w:ascii="Arial" w:hAnsi="Arial" w:cs="Arial"/>
          <w:b/>
          <w:sz w:val="32"/>
        </w:rPr>
      </w:pPr>
    </w:p>
    <w:p w:rsidR="0050535E" w:rsidRDefault="0050535E" w:rsidP="00EF6B48">
      <w:pPr>
        <w:jc w:val="both"/>
        <w:rPr>
          <w:rFonts w:ascii="Arial" w:hAnsi="Arial" w:cs="Arial"/>
          <w:b/>
          <w:sz w:val="32"/>
        </w:rPr>
      </w:pPr>
    </w:p>
    <w:p w:rsidR="0050535E" w:rsidRDefault="0050535E" w:rsidP="00EF6B48">
      <w:pPr>
        <w:jc w:val="both"/>
        <w:rPr>
          <w:rFonts w:ascii="Arial" w:hAnsi="Arial" w:cs="Arial"/>
          <w:b/>
          <w:sz w:val="32"/>
        </w:rPr>
      </w:pPr>
    </w:p>
    <w:p w:rsidR="00EC3789" w:rsidRDefault="00EC3789" w:rsidP="00EF6B48">
      <w:pPr>
        <w:jc w:val="both"/>
        <w:rPr>
          <w:rFonts w:ascii="Arial" w:hAnsi="Arial" w:cs="Arial"/>
          <w:b/>
          <w:sz w:val="32"/>
        </w:rPr>
      </w:pPr>
    </w:p>
    <w:p w:rsidR="00EC3789" w:rsidRDefault="00EC3789" w:rsidP="00EF6B48">
      <w:pPr>
        <w:jc w:val="both"/>
        <w:rPr>
          <w:rFonts w:ascii="Arial" w:hAnsi="Arial" w:cs="Arial"/>
          <w:b/>
          <w:sz w:val="32"/>
        </w:rPr>
      </w:pPr>
    </w:p>
    <w:p w:rsidR="00EC3789" w:rsidRDefault="00EC3789" w:rsidP="00EF6B48">
      <w:pPr>
        <w:jc w:val="both"/>
        <w:rPr>
          <w:rFonts w:ascii="Arial" w:hAnsi="Arial" w:cs="Arial"/>
          <w:b/>
          <w:sz w:val="32"/>
        </w:rPr>
      </w:pPr>
    </w:p>
    <w:p w:rsidR="00EC3789" w:rsidRDefault="00EC3789" w:rsidP="00EF6B48">
      <w:pPr>
        <w:jc w:val="both"/>
        <w:rPr>
          <w:rFonts w:ascii="Arial" w:hAnsi="Arial" w:cs="Arial"/>
          <w:b/>
          <w:sz w:val="32"/>
        </w:rPr>
      </w:pPr>
    </w:p>
    <w:p w:rsidR="00EC3789" w:rsidRDefault="00EC3789" w:rsidP="00EF6B48">
      <w:pPr>
        <w:jc w:val="both"/>
        <w:rPr>
          <w:rFonts w:ascii="Arial" w:hAnsi="Arial" w:cs="Arial"/>
          <w:b/>
          <w:sz w:val="32"/>
        </w:rPr>
      </w:pPr>
    </w:p>
    <w:p w:rsidR="00EC3789" w:rsidRDefault="00EC3789" w:rsidP="00EF6B48">
      <w:pPr>
        <w:jc w:val="both"/>
        <w:rPr>
          <w:rFonts w:ascii="Arial" w:hAnsi="Arial" w:cs="Arial"/>
          <w:b/>
          <w:sz w:val="32"/>
        </w:rPr>
      </w:pPr>
    </w:p>
    <w:p w:rsidR="0050535E" w:rsidRDefault="0050535E" w:rsidP="00EF6B48">
      <w:pPr>
        <w:jc w:val="both"/>
        <w:rPr>
          <w:rFonts w:ascii="Arial" w:hAnsi="Arial" w:cs="Arial"/>
          <w:b/>
          <w:sz w:val="32"/>
        </w:rPr>
      </w:pPr>
    </w:p>
    <w:p w:rsidR="00EC3789" w:rsidRDefault="00D76396" w:rsidP="00EF6B48">
      <w:pPr>
        <w:jc w:val="both"/>
        <w:rPr>
          <w:rFonts w:ascii="Arial" w:hAnsi="Arial" w:cs="Arial"/>
          <w:b/>
          <w:sz w:val="32"/>
        </w:rPr>
      </w:pPr>
      <w:r w:rsidRPr="00C20215">
        <w:rPr>
          <w:rFonts w:ascii="Arial" w:hAnsi="Arial" w:cs="Arial"/>
          <w:b/>
          <w:sz w:val="32"/>
        </w:rPr>
        <w:lastRenderedPageBreak/>
        <w:t>Index</w:t>
      </w:r>
      <w:r w:rsidR="00EC3789">
        <w:rPr>
          <w:rFonts w:ascii="Arial" w:hAnsi="Arial" w:cs="Arial"/>
          <w:b/>
          <w:sz w:val="32"/>
        </w:rPr>
        <w:t>:</w:t>
      </w:r>
    </w:p>
    <w:p w:rsidR="00EC3789" w:rsidRPr="00EC3789" w:rsidRDefault="00EC3789" w:rsidP="00EF6B48">
      <w:pPr>
        <w:jc w:val="both"/>
        <w:rPr>
          <w:rFonts w:ascii="Arial" w:hAnsi="Arial" w:cs="Arial"/>
          <w:sz w:val="28"/>
        </w:rPr>
      </w:pPr>
      <w:r>
        <w:rPr>
          <w:rFonts w:ascii="Arial" w:hAnsi="Arial" w:cs="Arial"/>
          <w:sz w:val="28"/>
        </w:rPr>
        <w:t xml:space="preserve">Abstract </w:t>
      </w:r>
    </w:p>
    <w:p w:rsidR="00EC3789" w:rsidRDefault="00EC3789" w:rsidP="00EC3789">
      <w:pPr>
        <w:pStyle w:val="Listaszerbekezds"/>
        <w:numPr>
          <w:ilvl w:val="0"/>
          <w:numId w:val="2"/>
        </w:numPr>
        <w:ind w:left="284" w:hanging="284"/>
        <w:jc w:val="both"/>
        <w:rPr>
          <w:rFonts w:ascii="Arial" w:hAnsi="Arial" w:cs="Arial"/>
          <w:sz w:val="28"/>
        </w:rPr>
      </w:pPr>
      <w:r>
        <w:rPr>
          <w:rFonts w:ascii="Arial" w:hAnsi="Arial" w:cs="Arial"/>
          <w:sz w:val="28"/>
        </w:rPr>
        <w:t>Introduction</w:t>
      </w:r>
      <w:r w:rsidR="00AC674B">
        <w:rPr>
          <w:rFonts w:ascii="Arial" w:hAnsi="Arial" w:cs="Arial"/>
          <w:sz w:val="28"/>
        </w:rPr>
        <w:t>………………………………………………………………</w:t>
      </w:r>
      <w:r w:rsidR="00364455">
        <w:rPr>
          <w:rFonts w:ascii="Arial" w:hAnsi="Arial" w:cs="Arial"/>
          <w:sz w:val="28"/>
        </w:rPr>
        <w:t>….</w:t>
      </w:r>
      <w:r w:rsidR="00AC674B">
        <w:rPr>
          <w:rFonts w:ascii="Arial" w:hAnsi="Arial" w:cs="Arial"/>
          <w:sz w:val="28"/>
        </w:rPr>
        <w:t>1</w:t>
      </w:r>
    </w:p>
    <w:p w:rsidR="00EC3789" w:rsidRDefault="00EC3789" w:rsidP="00EC3789">
      <w:pPr>
        <w:pStyle w:val="Listaszerbekezds"/>
        <w:numPr>
          <w:ilvl w:val="0"/>
          <w:numId w:val="2"/>
        </w:numPr>
        <w:ind w:left="284" w:hanging="284"/>
        <w:jc w:val="both"/>
        <w:rPr>
          <w:rFonts w:ascii="Arial" w:hAnsi="Arial" w:cs="Arial"/>
          <w:sz w:val="28"/>
        </w:rPr>
      </w:pPr>
      <w:r>
        <w:rPr>
          <w:rFonts w:ascii="Arial" w:hAnsi="Arial" w:cs="Arial"/>
          <w:sz w:val="28"/>
        </w:rPr>
        <w:t>Limitations</w:t>
      </w:r>
      <w:r w:rsidR="00AC674B">
        <w:rPr>
          <w:rFonts w:ascii="Arial" w:hAnsi="Arial" w:cs="Arial"/>
          <w:sz w:val="28"/>
        </w:rPr>
        <w:t>…………………………………………………………………...2</w:t>
      </w:r>
    </w:p>
    <w:p w:rsidR="00EC3789" w:rsidRPr="00364455" w:rsidRDefault="00EC3789" w:rsidP="00EC3789">
      <w:pPr>
        <w:pStyle w:val="Listaszerbekezds"/>
        <w:numPr>
          <w:ilvl w:val="1"/>
          <w:numId w:val="2"/>
        </w:numPr>
        <w:ind w:left="567" w:hanging="567"/>
        <w:jc w:val="both"/>
        <w:rPr>
          <w:rFonts w:ascii="Arial" w:hAnsi="Arial" w:cs="Arial"/>
          <w:i/>
          <w:sz w:val="28"/>
        </w:rPr>
      </w:pPr>
      <w:r w:rsidRPr="00364455">
        <w:rPr>
          <w:rFonts w:ascii="Arial" w:hAnsi="Arial" w:cs="Arial"/>
          <w:i/>
          <w:sz w:val="28"/>
        </w:rPr>
        <w:t>Limited trust</w:t>
      </w:r>
      <w:r w:rsidR="00AC674B" w:rsidRPr="00364455">
        <w:rPr>
          <w:rFonts w:ascii="Arial" w:hAnsi="Arial" w:cs="Arial"/>
          <w:i/>
          <w:sz w:val="28"/>
        </w:rPr>
        <w:t>……………………………………………………………....2</w:t>
      </w:r>
    </w:p>
    <w:p w:rsidR="00EC3789" w:rsidRPr="00364455" w:rsidRDefault="00EC3789" w:rsidP="00EC3789">
      <w:pPr>
        <w:pStyle w:val="Listaszerbekezds"/>
        <w:numPr>
          <w:ilvl w:val="1"/>
          <w:numId w:val="2"/>
        </w:numPr>
        <w:ind w:left="567" w:hanging="567"/>
        <w:jc w:val="both"/>
        <w:rPr>
          <w:rFonts w:ascii="Arial" w:hAnsi="Arial" w:cs="Arial"/>
          <w:i/>
          <w:sz w:val="28"/>
        </w:rPr>
      </w:pPr>
      <w:r w:rsidRPr="00364455">
        <w:rPr>
          <w:rFonts w:ascii="Arial" w:hAnsi="Arial" w:cs="Arial"/>
          <w:i/>
          <w:sz w:val="28"/>
        </w:rPr>
        <w:t>Noise</w:t>
      </w:r>
      <w:r w:rsidR="00AC674B" w:rsidRPr="00364455">
        <w:rPr>
          <w:rFonts w:ascii="Arial" w:hAnsi="Arial" w:cs="Arial"/>
          <w:i/>
          <w:sz w:val="28"/>
        </w:rPr>
        <w:t>……………………………………………………………………</w:t>
      </w:r>
      <w:r w:rsidR="00364455" w:rsidRPr="00364455">
        <w:rPr>
          <w:rFonts w:ascii="Arial" w:hAnsi="Arial" w:cs="Arial"/>
          <w:i/>
          <w:sz w:val="28"/>
        </w:rPr>
        <w:t>…</w:t>
      </w:r>
      <w:r w:rsidR="00AC674B" w:rsidRPr="00364455">
        <w:rPr>
          <w:rFonts w:ascii="Arial" w:hAnsi="Arial" w:cs="Arial"/>
          <w:i/>
          <w:sz w:val="28"/>
        </w:rPr>
        <w:t>3</w:t>
      </w:r>
    </w:p>
    <w:p w:rsidR="00EC3789" w:rsidRPr="00364455" w:rsidRDefault="00EC3789" w:rsidP="00EC3789">
      <w:pPr>
        <w:pStyle w:val="Listaszerbekezds"/>
        <w:numPr>
          <w:ilvl w:val="1"/>
          <w:numId w:val="2"/>
        </w:numPr>
        <w:ind w:left="567" w:hanging="567"/>
        <w:jc w:val="both"/>
        <w:rPr>
          <w:rFonts w:ascii="Arial" w:hAnsi="Arial" w:cs="Arial"/>
          <w:i/>
          <w:sz w:val="28"/>
        </w:rPr>
      </w:pPr>
      <w:r w:rsidRPr="00364455">
        <w:rPr>
          <w:rFonts w:ascii="Arial" w:hAnsi="Arial" w:cs="Arial"/>
          <w:i/>
          <w:sz w:val="28"/>
        </w:rPr>
        <w:t>No Body Language</w:t>
      </w:r>
      <w:r w:rsidR="00AC674B" w:rsidRPr="00364455">
        <w:rPr>
          <w:rFonts w:ascii="Arial" w:hAnsi="Arial" w:cs="Arial"/>
          <w:i/>
          <w:sz w:val="28"/>
        </w:rPr>
        <w:t>……………………………………………………</w:t>
      </w:r>
      <w:r w:rsidR="00364455" w:rsidRPr="00364455">
        <w:rPr>
          <w:rFonts w:ascii="Arial" w:hAnsi="Arial" w:cs="Arial"/>
          <w:i/>
          <w:sz w:val="28"/>
        </w:rPr>
        <w:t>...</w:t>
      </w:r>
      <w:r w:rsidR="00AC674B" w:rsidRPr="00364455">
        <w:rPr>
          <w:rFonts w:ascii="Arial" w:hAnsi="Arial" w:cs="Arial"/>
          <w:i/>
          <w:sz w:val="28"/>
        </w:rPr>
        <w:t>.3</w:t>
      </w:r>
    </w:p>
    <w:p w:rsidR="00EC3789" w:rsidRDefault="00EC3789" w:rsidP="00EC3789">
      <w:pPr>
        <w:pStyle w:val="Listaszerbekezds"/>
        <w:numPr>
          <w:ilvl w:val="0"/>
          <w:numId w:val="2"/>
        </w:numPr>
        <w:jc w:val="both"/>
        <w:rPr>
          <w:rFonts w:ascii="Arial" w:hAnsi="Arial" w:cs="Arial"/>
          <w:sz w:val="28"/>
        </w:rPr>
      </w:pPr>
      <w:r>
        <w:rPr>
          <w:rFonts w:ascii="Arial" w:hAnsi="Arial" w:cs="Arial"/>
          <w:sz w:val="28"/>
        </w:rPr>
        <w:t>Benefits</w:t>
      </w:r>
      <w:r w:rsidR="00364455">
        <w:rPr>
          <w:rFonts w:ascii="Arial" w:hAnsi="Arial" w:cs="Arial"/>
          <w:sz w:val="28"/>
        </w:rPr>
        <w:t>……………………………………………………………………..4</w:t>
      </w:r>
    </w:p>
    <w:p w:rsidR="00EC3789" w:rsidRPr="00364455" w:rsidRDefault="00EC3789" w:rsidP="00EC3789">
      <w:pPr>
        <w:pStyle w:val="Listaszerbekezds"/>
        <w:numPr>
          <w:ilvl w:val="1"/>
          <w:numId w:val="2"/>
        </w:numPr>
        <w:ind w:left="567" w:hanging="573"/>
        <w:jc w:val="both"/>
        <w:rPr>
          <w:rFonts w:ascii="Arial" w:hAnsi="Arial" w:cs="Arial"/>
          <w:i/>
          <w:sz w:val="28"/>
        </w:rPr>
      </w:pPr>
      <w:r w:rsidRPr="00364455">
        <w:rPr>
          <w:rFonts w:ascii="Arial" w:hAnsi="Arial" w:cs="Arial"/>
          <w:i/>
          <w:sz w:val="28"/>
        </w:rPr>
        <w:t>Asynchronous Communication</w:t>
      </w:r>
      <w:r w:rsidR="00364455" w:rsidRPr="00364455">
        <w:rPr>
          <w:rFonts w:ascii="Arial" w:hAnsi="Arial" w:cs="Arial"/>
          <w:i/>
          <w:sz w:val="28"/>
        </w:rPr>
        <w:t>…………………………………………4</w:t>
      </w:r>
    </w:p>
    <w:p w:rsidR="00AC674B" w:rsidRPr="00364455" w:rsidRDefault="00AC674B" w:rsidP="00EC3789">
      <w:pPr>
        <w:pStyle w:val="Listaszerbekezds"/>
        <w:numPr>
          <w:ilvl w:val="1"/>
          <w:numId w:val="2"/>
        </w:numPr>
        <w:ind w:left="567" w:hanging="573"/>
        <w:jc w:val="both"/>
        <w:rPr>
          <w:rFonts w:ascii="Arial" w:hAnsi="Arial" w:cs="Arial"/>
          <w:i/>
          <w:sz w:val="28"/>
        </w:rPr>
      </w:pPr>
      <w:r w:rsidRPr="00364455">
        <w:rPr>
          <w:rFonts w:ascii="Arial" w:hAnsi="Arial" w:cs="Arial"/>
          <w:i/>
          <w:sz w:val="28"/>
        </w:rPr>
        <w:t>Global Connections</w:t>
      </w:r>
      <w:r w:rsidR="00364455" w:rsidRPr="00364455">
        <w:rPr>
          <w:rFonts w:ascii="Arial" w:hAnsi="Arial" w:cs="Arial"/>
          <w:i/>
          <w:sz w:val="28"/>
        </w:rPr>
        <w:t>…………………………………………………......5</w:t>
      </w:r>
    </w:p>
    <w:p w:rsidR="00AC674B" w:rsidRDefault="00AC674B" w:rsidP="00AC674B">
      <w:pPr>
        <w:pStyle w:val="Listaszerbekezds"/>
        <w:numPr>
          <w:ilvl w:val="0"/>
          <w:numId w:val="2"/>
        </w:numPr>
        <w:jc w:val="both"/>
        <w:rPr>
          <w:rFonts w:ascii="Arial" w:hAnsi="Arial" w:cs="Arial"/>
          <w:sz w:val="28"/>
        </w:rPr>
      </w:pPr>
      <w:r>
        <w:rPr>
          <w:rFonts w:ascii="Arial" w:hAnsi="Arial" w:cs="Arial"/>
          <w:sz w:val="28"/>
        </w:rPr>
        <w:t>Conclusion</w:t>
      </w:r>
      <w:r w:rsidR="00364455">
        <w:rPr>
          <w:rFonts w:ascii="Arial" w:hAnsi="Arial" w:cs="Arial"/>
          <w:sz w:val="28"/>
        </w:rPr>
        <w:t>………………………………………………………………….6</w:t>
      </w:r>
    </w:p>
    <w:p w:rsidR="00EC3789" w:rsidRPr="00AC674B" w:rsidRDefault="00AC674B" w:rsidP="00EF6B48">
      <w:pPr>
        <w:pStyle w:val="Listaszerbekezds"/>
        <w:numPr>
          <w:ilvl w:val="0"/>
          <w:numId w:val="2"/>
        </w:numPr>
        <w:jc w:val="both"/>
        <w:rPr>
          <w:rFonts w:ascii="Arial" w:hAnsi="Arial" w:cs="Arial"/>
          <w:sz w:val="28"/>
        </w:rPr>
      </w:pPr>
      <w:r>
        <w:rPr>
          <w:rFonts w:ascii="Arial" w:hAnsi="Arial" w:cs="Arial"/>
          <w:sz w:val="28"/>
        </w:rPr>
        <w:t>References</w:t>
      </w:r>
      <w:r w:rsidR="00364455">
        <w:rPr>
          <w:rFonts w:ascii="Arial" w:hAnsi="Arial" w:cs="Arial"/>
          <w:sz w:val="28"/>
        </w:rPr>
        <w:t>…………………………………………………………………6</w:t>
      </w:r>
    </w:p>
    <w:p w:rsidR="00EC3789" w:rsidRPr="00EC3789" w:rsidRDefault="00EC3789" w:rsidP="00EF6B48">
      <w:pPr>
        <w:jc w:val="both"/>
        <w:rPr>
          <w:rFonts w:ascii="Arial" w:hAnsi="Arial" w:cs="Arial"/>
          <w:sz w:val="28"/>
        </w:rPr>
      </w:pPr>
    </w:p>
    <w:p w:rsidR="00EC3789" w:rsidRPr="00EC3789" w:rsidRDefault="00EC3789" w:rsidP="00EF6B48">
      <w:pPr>
        <w:jc w:val="both"/>
        <w:rPr>
          <w:rFonts w:ascii="Arial" w:hAnsi="Arial" w:cs="Arial"/>
          <w:sz w:val="28"/>
        </w:rPr>
      </w:pPr>
    </w:p>
    <w:p w:rsidR="00EC3789" w:rsidRPr="00EC3789" w:rsidRDefault="00EC3789" w:rsidP="00EF6B48">
      <w:pPr>
        <w:jc w:val="both"/>
        <w:rPr>
          <w:rFonts w:ascii="Arial" w:hAnsi="Arial" w:cs="Arial"/>
          <w:sz w:val="28"/>
        </w:rPr>
      </w:pPr>
    </w:p>
    <w:p w:rsidR="00D76396" w:rsidRDefault="00D76396" w:rsidP="00EF6B48">
      <w:pPr>
        <w:jc w:val="both"/>
        <w:rPr>
          <w:rFonts w:ascii="Arial" w:hAnsi="Arial" w:cs="Arial"/>
          <w:b/>
          <w:sz w:val="32"/>
        </w:rPr>
      </w:pPr>
      <w:r w:rsidRPr="00C20215">
        <w:rPr>
          <w:rFonts w:ascii="Arial" w:hAnsi="Arial" w:cs="Arial"/>
          <w:b/>
          <w:sz w:val="32"/>
        </w:rPr>
        <w:t xml:space="preserve">Abstract </w:t>
      </w:r>
    </w:p>
    <w:p w:rsidR="00AE0679" w:rsidRDefault="003A29A1" w:rsidP="00EF6B48">
      <w:pPr>
        <w:jc w:val="both"/>
        <w:rPr>
          <w:rFonts w:ascii="Arial" w:hAnsi="Arial" w:cs="Arial"/>
          <w:sz w:val="28"/>
        </w:rPr>
      </w:pPr>
      <w:r>
        <w:rPr>
          <w:rFonts w:ascii="Arial" w:hAnsi="Arial" w:cs="Arial"/>
          <w:sz w:val="28"/>
        </w:rPr>
        <w:t xml:space="preserve">This document examines the </w:t>
      </w:r>
      <w:r w:rsidR="003B0EC4">
        <w:rPr>
          <w:rFonts w:ascii="Arial" w:hAnsi="Arial" w:cs="Arial"/>
          <w:sz w:val="28"/>
        </w:rPr>
        <w:t xml:space="preserve">limitations and benefits of virtual teams in the context of the logistics sector. Limitations include the lack of emotions and trust in virtual teams, and the existence of noise, while positive include the asynchronous communication and the geographically dispersed connections of virtual teams. </w:t>
      </w:r>
      <w:r w:rsidR="00EC3789">
        <w:rPr>
          <w:rFonts w:ascii="Arial" w:hAnsi="Arial" w:cs="Arial"/>
          <w:sz w:val="28"/>
        </w:rPr>
        <w:t xml:space="preserve">Overall, it was found that benefits out weight the limitations, as limitations can be worked around, while benefits can be essential in some situation. </w:t>
      </w:r>
    </w:p>
    <w:p w:rsidR="00EC3789" w:rsidRPr="00EC3789" w:rsidRDefault="00EC3789" w:rsidP="00EF6B48">
      <w:pPr>
        <w:jc w:val="both"/>
        <w:rPr>
          <w:rFonts w:ascii="Arial" w:hAnsi="Arial" w:cs="Arial"/>
          <w:sz w:val="28"/>
        </w:rPr>
      </w:pPr>
    </w:p>
    <w:p w:rsidR="00D76396" w:rsidRPr="00AE0679" w:rsidRDefault="00D76396" w:rsidP="00AE0679">
      <w:pPr>
        <w:pStyle w:val="Listaszerbekezds"/>
        <w:numPr>
          <w:ilvl w:val="0"/>
          <w:numId w:val="1"/>
        </w:numPr>
        <w:ind w:left="284" w:hanging="284"/>
        <w:jc w:val="both"/>
        <w:rPr>
          <w:rFonts w:ascii="Arial" w:hAnsi="Arial" w:cs="Arial"/>
          <w:b/>
          <w:sz w:val="32"/>
        </w:rPr>
      </w:pPr>
      <w:r w:rsidRPr="00AE0679">
        <w:rPr>
          <w:rFonts w:ascii="Arial" w:hAnsi="Arial" w:cs="Arial"/>
          <w:b/>
          <w:sz w:val="32"/>
        </w:rPr>
        <w:t>Intro</w:t>
      </w:r>
      <w:r w:rsidR="00EC3789">
        <w:rPr>
          <w:rFonts w:ascii="Arial" w:hAnsi="Arial" w:cs="Arial"/>
          <w:b/>
          <w:sz w:val="32"/>
        </w:rPr>
        <w:t>duction</w:t>
      </w:r>
      <w:r w:rsidRPr="00AE0679">
        <w:rPr>
          <w:rFonts w:ascii="Arial" w:hAnsi="Arial" w:cs="Arial"/>
          <w:b/>
          <w:sz w:val="32"/>
        </w:rPr>
        <w:t xml:space="preserve"> </w:t>
      </w:r>
    </w:p>
    <w:p w:rsidR="00D23523" w:rsidRDefault="003B0EC4" w:rsidP="003B0EC4">
      <w:pPr>
        <w:jc w:val="both"/>
        <w:rPr>
          <w:rFonts w:ascii="Arial" w:hAnsi="Arial" w:cs="Arial"/>
          <w:sz w:val="28"/>
        </w:rPr>
      </w:pPr>
      <w:r>
        <w:rPr>
          <w:rFonts w:ascii="Arial" w:hAnsi="Arial" w:cs="Arial"/>
          <w:sz w:val="28"/>
        </w:rPr>
        <w:tab/>
      </w:r>
      <w:r w:rsidR="0067046C">
        <w:rPr>
          <w:rFonts w:ascii="Arial" w:hAnsi="Arial" w:cs="Arial"/>
          <w:sz w:val="28"/>
        </w:rPr>
        <w:t xml:space="preserve">Virtual teams, abbreviated VTs, </w:t>
      </w:r>
      <w:r w:rsidR="002D456A">
        <w:rPr>
          <w:rFonts w:ascii="Arial" w:hAnsi="Arial" w:cs="Arial"/>
          <w:sz w:val="28"/>
        </w:rPr>
        <w:t xml:space="preserve">are a form of team communicating primarily through computer mediated communication (CMC) methods </w:t>
      </w:r>
      <w:r w:rsidR="002D456A">
        <w:rPr>
          <w:rFonts w:ascii="Arial" w:hAnsi="Arial" w:cs="Arial"/>
          <w:sz w:val="28"/>
        </w:rPr>
        <w:fldChar w:fldCharType="begin"/>
      </w:r>
      <w:r w:rsidR="0050535E">
        <w:rPr>
          <w:rFonts w:ascii="Arial" w:hAnsi="Arial" w:cs="Arial"/>
          <w:sz w:val="28"/>
        </w:rPr>
        <w:instrText xml:space="preserve"> ADDIN ZOTERO_ITEM CSL_CITATION {"citationID":"n9bOFh82","properties":{"formattedCitation":"(Martins, Gilson and Maynard, 2004)","plainCitation":"(Martins, Gilson and Maynard, 2004)","dontUpdate":true,"noteIndex":0},"citationItems":[{"id":621,"uris":["http://zotero.org/users/6040564/items/BGWR5QPL"],"uri":["http://zotero.org/users/6040564/items/BGWR5QPL"],"itemData":{"id":621,"type":"article-journal","container-title":"Journal of Management","page":"805–835","source":"CiteSeer","title":"Virtual teams: What do we know and where do we go from here?","title-short":"Virtual teams","volume":"30","author":[{"family":"Martins","given":"Luis L."},{"family":"Gilson","given":"Lucy L."},{"family":"Maynard","given":"M. Travis"}],"issued":{"date-parts":[["2004"]]}}}],"schema":"https://github.com/citation-style-language/schema/raw/master/csl-citation.json"} </w:instrText>
      </w:r>
      <w:r w:rsidR="002D456A">
        <w:rPr>
          <w:rFonts w:ascii="Arial" w:hAnsi="Arial" w:cs="Arial"/>
          <w:sz w:val="28"/>
        </w:rPr>
        <w:fldChar w:fldCharType="separate"/>
      </w:r>
      <w:r w:rsidR="002D456A" w:rsidRPr="002D456A">
        <w:rPr>
          <w:rFonts w:ascii="Arial" w:hAnsi="Arial" w:cs="Arial"/>
          <w:sz w:val="28"/>
        </w:rPr>
        <w:t>(Martins</w:t>
      </w:r>
      <w:r w:rsidR="002D456A">
        <w:rPr>
          <w:rFonts w:ascii="Arial" w:hAnsi="Arial" w:cs="Arial"/>
          <w:sz w:val="28"/>
        </w:rPr>
        <w:t xml:space="preserve"> et al.,</w:t>
      </w:r>
      <w:r w:rsidR="002D456A" w:rsidRPr="002D456A">
        <w:rPr>
          <w:rFonts w:ascii="Arial" w:hAnsi="Arial" w:cs="Arial"/>
          <w:sz w:val="28"/>
        </w:rPr>
        <w:t xml:space="preserve"> 2004)</w:t>
      </w:r>
      <w:r w:rsidR="002D456A">
        <w:rPr>
          <w:rFonts w:ascii="Arial" w:hAnsi="Arial" w:cs="Arial"/>
          <w:sz w:val="28"/>
        </w:rPr>
        <w:fldChar w:fldCharType="end"/>
      </w:r>
      <w:r w:rsidR="002D456A">
        <w:rPr>
          <w:rFonts w:ascii="Arial" w:hAnsi="Arial" w:cs="Arial"/>
          <w:sz w:val="28"/>
        </w:rPr>
        <w:t xml:space="preserve">. Virtual teams are becoming more and more commonplace </w:t>
      </w:r>
      <w:r w:rsidR="002D456A">
        <w:rPr>
          <w:rFonts w:ascii="Arial" w:hAnsi="Arial" w:cs="Arial"/>
          <w:sz w:val="28"/>
        </w:rPr>
        <w:fldChar w:fldCharType="begin"/>
      </w:r>
      <w:r w:rsidR="0050535E">
        <w:rPr>
          <w:rFonts w:ascii="Arial" w:hAnsi="Arial" w:cs="Arial"/>
          <w:sz w:val="28"/>
        </w:rPr>
        <w:instrText xml:space="preserve"> ADDIN ZOTERO_ITEM CSL_CITATION {"citationID":"po20xnsd","properties":{"formattedCitation":"(Martins, Gilson and Maynard, 2004; Brown, 2020)","plainCitation":"(Martins, Gilson and Maynard, 2004; Brown, 2020)","dontUpdate":true,"noteIndex":0},"citationItems":[{"id":621,"uris":["http://zotero.org/users/6040564/items/BGWR5QPL"],"uri":["http://zotero.org/users/6040564/items/BGWR5QPL"],"itemData":{"id":621,"type":"article-journal","container-title":"Journal of Management","page":"805–835","source":"CiteSeer","title":"Virtual teams: What do we know and where do we go from here?","title-short":"Virtual teams","volume":"30","author":[{"family":"Martins","given":"Luis L."},{"family":"Gilson","given":"Lucy L."},{"family":"Maynard","given":"M. Travis"}],"issued":{"date-parts":[["2004"]]}}},{"id":487,"uris":["http://zotero.org/users/6040564/items/66CKB8ZU"],"uri":["http://zotero.org/users/6040564/items/66CKB8ZU"],"itemData":{"id":487,"type":"post-weblog","abstract":"As virtual meetings and working from home becomes commonplace during the Coronavirus, it's essential to enable remote working and team collaboration.","language":"en","note":"source: www.apm.org.uk","title":"Engaging remote project teams during the coronavirus","URL":"https://www.apm.org.uk/blog/engaging-remote-project-teams-during-the-coronavirus/","author":[{"family":"Brown","given":"Natasha"}],"accessed":{"date-parts":[["2020",4,24]]},"issued":{"date-parts":[["2020",3,25]]}}}],"schema":"https://github.com/citation-style-language/schema/raw/master/csl-citation.json"} </w:instrText>
      </w:r>
      <w:r w:rsidR="002D456A">
        <w:rPr>
          <w:rFonts w:ascii="Arial" w:hAnsi="Arial" w:cs="Arial"/>
          <w:sz w:val="28"/>
        </w:rPr>
        <w:fldChar w:fldCharType="separate"/>
      </w:r>
      <w:r w:rsidR="002D456A" w:rsidRPr="002D456A">
        <w:rPr>
          <w:rFonts w:ascii="Arial" w:hAnsi="Arial" w:cs="Arial"/>
          <w:sz w:val="28"/>
        </w:rPr>
        <w:t>(Martins</w:t>
      </w:r>
      <w:r w:rsidR="002D456A">
        <w:rPr>
          <w:rFonts w:ascii="Arial" w:hAnsi="Arial" w:cs="Arial"/>
          <w:sz w:val="28"/>
        </w:rPr>
        <w:t xml:space="preserve"> et al.</w:t>
      </w:r>
      <w:r w:rsidR="002D456A" w:rsidRPr="002D456A">
        <w:rPr>
          <w:rFonts w:ascii="Arial" w:hAnsi="Arial" w:cs="Arial"/>
          <w:sz w:val="28"/>
        </w:rPr>
        <w:t>, 2004; Brown, 2020)</w:t>
      </w:r>
      <w:r w:rsidR="002D456A">
        <w:rPr>
          <w:rFonts w:ascii="Arial" w:hAnsi="Arial" w:cs="Arial"/>
          <w:sz w:val="28"/>
        </w:rPr>
        <w:fldChar w:fldCharType="end"/>
      </w:r>
      <w:r w:rsidR="002D456A">
        <w:rPr>
          <w:rFonts w:ascii="Arial" w:hAnsi="Arial" w:cs="Arial"/>
          <w:sz w:val="28"/>
        </w:rPr>
        <w:t xml:space="preserve">, and as experienced during the covid-19 outbreak, it can also serve as a method of work in times of crisis that stops face-to-face (FTF) interactions </w:t>
      </w:r>
      <w:r w:rsidR="002D456A">
        <w:rPr>
          <w:rFonts w:ascii="Arial" w:hAnsi="Arial" w:cs="Arial"/>
          <w:sz w:val="28"/>
        </w:rPr>
        <w:fldChar w:fldCharType="begin"/>
      </w:r>
      <w:r w:rsidR="002D456A">
        <w:rPr>
          <w:rFonts w:ascii="Arial" w:hAnsi="Arial" w:cs="Arial"/>
          <w:sz w:val="28"/>
        </w:rPr>
        <w:instrText xml:space="preserve"> ADDIN ZOTERO_ITEM CSL_CITATION {"citationID":"yYhJjWHD","properties":{"formattedCitation":"(Brown, 2020; Waller, 2020)","plainCitation":"(Brown, 2020; Waller, 2020)","noteIndex":0},"citationItems":[{"id":487,"uris":["http://zotero.org/users/6040564/items/66CKB8ZU"],"uri":["http://zotero.org/users/6040564/items/66CKB8ZU"],"itemData":{"id":487,"type":"post-weblog","abstract":"As virtual meetings and working from home becomes commonplace during the Coronavirus, it's essential to enable remote working and team collaboration.","language":"en","note":"source: www.apm.org.uk","title":"Engaging remote project teams during the coronavirus","URL":"https://www.apm.org.uk/blog/engaging-remote-project-teams-during-the-coronavirus/","author":[{"family":"Brown","given":"Natasha"}],"accessed":{"date-parts":[["2020",4,24]]},"issued":{"date-parts":[["2020",3,25]]}}},{"id":485,"uris":["http://zotero.org/users/6040564/items/2TPFXF6Q"],"uri":["http://zotero.org/users/6040564/items/2TPFXF6Q"],"itemData":{"id":485,"type":"post-weblog","abstract":"Project professionals are adapting tech services to help people stay connected during the pandemic.","language":"en","note":"source: www.apm.org.uk","title":"Coronavirus diaries: Two tales of tech project managers adapting to the crisis","title-short":"Coronavirus diaries","URL":"https://www.apm.org.uk/blog/coronavirus-diaries-two-tales-of-tech-project-managers-adapting-to-the-crisis/","author":[{"family":"Waller","given":"Dave"}],"accessed":{"date-parts":[["2020",4,24]]},"issued":{"date-parts":[["2020",4,15]]}}}],"schema":"https://github.com/citation-style-language/schema/raw/master/csl-citation.json"} </w:instrText>
      </w:r>
      <w:r w:rsidR="002D456A">
        <w:rPr>
          <w:rFonts w:ascii="Arial" w:hAnsi="Arial" w:cs="Arial"/>
          <w:sz w:val="28"/>
        </w:rPr>
        <w:fldChar w:fldCharType="separate"/>
      </w:r>
      <w:r w:rsidR="002D456A" w:rsidRPr="002D456A">
        <w:rPr>
          <w:rFonts w:ascii="Arial" w:hAnsi="Arial" w:cs="Arial"/>
          <w:sz w:val="28"/>
        </w:rPr>
        <w:t>(Brown, 2020; Waller, 2020)</w:t>
      </w:r>
      <w:r w:rsidR="002D456A">
        <w:rPr>
          <w:rFonts w:ascii="Arial" w:hAnsi="Arial" w:cs="Arial"/>
          <w:sz w:val="28"/>
        </w:rPr>
        <w:fldChar w:fldCharType="end"/>
      </w:r>
      <w:r w:rsidR="002D456A">
        <w:rPr>
          <w:rFonts w:ascii="Arial" w:hAnsi="Arial" w:cs="Arial"/>
          <w:sz w:val="28"/>
        </w:rPr>
        <w:t xml:space="preserve">. </w:t>
      </w:r>
      <w:r w:rsidR="00AE0679">
        <w:rPr>
          <w:rFonts w:ascii="Arial" w:hAnsi="Arial" w:cs="Arial"/>
          <w:sz w:val="28"/>
        </w:rPr>
        <w:t xml:space="preserve">It can also serve to connect geographically dispersed teams </w:t>
      </w:r>
      <w:r w:rsidR="00AE0679">
        <w:rPr>
          <w:rFonts w:ascii="Arial" w:hAnsi="Arial" w:cs="Arial"/>
          <w:sz w:val="28"/>
        </w:rPr>
        <w:fldChar w:fldCharType="begin"/>
      </w:r>
      <w:r w:rsidR="00AE0679">
        <w:rPr>
          <w:rFonts w:ascii="Arial" w:hAnsi="Arial" w:cs="Arial"/>
          <w:sz w:val="28"/>
        </w:rPr>
        <w:instrText xml:space="preserve"> ADDIN ZOTERO_ITEM CSL_CITATION {"citationID":"MRm46Xna","properties":{"formattedCitation":"(Berry, 2011)","plainCitation":"(Berry, 2011)","noteIndex":0},"citationItems":[{"id":604,"uris":["http://zotero.org/users/6040564/items/7QZX3SZR"],"uri":["http://zotero.org/users/6040564/items/7QZX3SZR"],"itemData":{"id":604,"type":"article-journal","abstract":"Virtual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sidR="00AE0679">
        <w:rPr>
          <w:rFonts w:ascii="Arial" w:hAnsi="Arial" w:cs="Arial"/>
          <w:sz w:val="28"/>
        </w:rPr>
        <w:fldChar w:fldCharType="separate"/>
      </w:r>
      <w:r w:rsidR="00AE0679" w:rsidRPr="00AE0679">
        <w:rPr>
          <w:rFonts w:ascii="Arial" w:hAnsi="Arial" w:cs="Arial"/>
          <w:sz w:val="28"/>
        </w:rPr>
        <w:t>(Berry, 2011)</w:t>
      </w:r>
      <w:r w:rsidR="00AE0679">
        <w:rPr>
          <w:rFonts w:ascii="Arial" w:hAnsi="Arial" w:cs="Arial"/>
          <w:sz w:val="28"/>
        </w:rPr>
        <w:fldChar w:fldCharType="end"/>
      </w:r>
      <w:r w:rsidR="00AE0679">
        <w:rPr>
          <w:rFonts w:ascii="Arial" w:hAnsi="Arial" w:cs="Arial"/>
          <w:sz w:val="28"/>
        </w:rPr>
        <w:t xml:space="preserve">, which due to the increasingly global nature of logistics operations, is an useful asset </w:t>
      </w:r>
      <w:r w:rsidR="00AE0679">
        <w:rPr>
          <w:rFonts w:ascii="Arial" w:hAnsi="Arial" w:cs="Arial"/>
          <w:sz w:val="28"/>
        </w:rPr>
        <w:fldChar w:fldCharType="begin"/>
      </w:r>
      <w:r w:rsidR="0050535E">
        <w:rPr>
          <w:rFonts w:ascii="Arial" w:hAnsi="Arial" w:cs="Arial"/>
          <w:sz w:val="28"/>
        </w:rPr>
        <w:instrText xml:space="preserve"> ADDIN ZOTERO_ITEM CSL_CITATION {"citationID":"RtYTGJmG","properties":{"formattedCitation":"(Manners-Bell,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AE0679">
        <w:rPr>
          <w:rFonts w:ascii="Arial" w:hAnsi="Arial" w:cs="Arial"/>
          <w:sz w:val="28"/>
        </w:rPr>
        <w:fldChar w:fldCharType="separate"/>
      </w:r>
      <w:r w:rsidR="00AE0679">
        <w:rPr>
          <w:rFonts w:ascii="Arial" w:hAnsi="Arial" w:cs="Arial"/>
          <w:sz w:val="28"/>
        </w:rPr>
        <w:t xml:space="preserve">(Manners-Bell, 2017; </w:t>
      </w:r>
      <w:proofErr w:type="spellStart"/>
      <w:r w:rsidR="00AE0679">
        <w:rPr>
          <w:rFonts w:ascii="Arial" w:hAnsi="Arial" w:cs="Arial"/>
          <w:sz w:val="28"/>
        </w:rPr>
        <w:t>Mangan</w:t>
      </w:r>
      <w:proofErr w:type="spellEnd"/>
      <w:r w:rsidR="00AE0679">
        <w:rPr>
          <w:rFonts w:ascii="Arial" w:hAnsi="Arial" w:cs="Arial"/>
          <w:sz w:val="28"/>
        </w:rPr>
        <w:t xml:space="preserve"> et al.</w:t>
      </w:r>
      <w:r w:rsidR="00AE0679" w:rsidRPr="00AE0679">
        <w:rPr>
          <w:rFonts w:ascii="Arial" w:hAnsi="Arial" w:cs="Arial"/>
          <w:sz w:val="28"/>
        </w:rPr>
        <w:t>, 2008)</w:t>
      </w:r>
      <w:r w:rsidR="00AE0679">
        <w:rPr>
          <w:rFonts w:ascii="Arial" w:hAnsi="Arial" w:cs="Arial"/>
          <w:sz w:val="28"/>
        </w:rPr>
        <w:fldChar w:fldCharType="end"/>
      </w:r>
      <w:r w:rsidR="00AE0679">
        <w:rPr>
          <w:rFonts w:ascii="Arial" w:hAnsi="Arial" w:cs="Arial"/>
          <w:sz w:val="28"/>
        </w:rPr>
        <w:t>.</w:t>
      </w:r>
    </w:p>
    <w:p w:rsidR="00AE0679" w:rsidRPr="00C20215" w:rsidRDefault="003B0EC4" w:rsidP="003B0EC4">
      <w:pPr>
        <w:jc w:val="both"/>
        <w:rPr>
          <w:rFonts w:ascii="Arial" w:hAnsi="Arial" w:cs="Arial"/>
          <w:sz w:val="28"/>
        </w:rPr>
      </w:pPr>
      <w:r>
        <w:rPr>
          <w:rFonts w:ascii="Arial" w:hAnsi="Arial" w:cs="Arial"/>
          <w:sz w:val="28"/>
        </w:rPr>
        <w:lastRenderedPageBreak/>
        <w:tab/>
      </w:r>
      <w:r w:rsidR="00AE0679">
        <w:rPr>
          <w:rFonts w:ascii="Arial" w:hAnsi="Arial" w:cs="Arial"/>
          <w:sz w:val="28"/>
        </w:rPr>
        <w:t xml:space="preserve">This document will examine the limitations and the positives of VTs, as per highlighted in the literature. Due to the extensive research of VTs in learning environments </w:t>
      </w:r>
      <w:r w:rsidR="00AE0679">
        <w:rPr>
          <w:rFonts w:ascii="Arial" w:hAnsi="Arial" w:cs="Arial"/>
          <w:sz w:val="28"/>
        </w:rPr>
        <w:fldChar w:fldCharType="begin"/>
      </w:r>
      <w:r w:rsidR="0050535E">
        <w:rPr>
          <w:rFonts w:ascii="Arial" w:hAnsi="Arial" w:cs="Arial"/>
          <w:sz w:val="28"/>
        </w:rPr>
        <w:instrText xml:space="preserve"> ADDIN ZOTERO_ITEM CSL_CITATION {"citationID":"hyRA0B6Z","properties":{"formattedCitation":"(Anderson and Rourke, 2002; Williams, Duray and Reddy, 2006; Bulu and Yildirim, 2008; Ayoko, Konrad and Boyle, 2012; Goold, Craig and Coldwell, 2008)","plainCitation":"(Anderson and Rourke, 2002; Williams, Duray and Reddy, 2006; Bulu and Yildirim, 2008; Ayoko, Konrad and Boyle, 2012; Goold, Craig and Coldwell, 2008)","dontUpdate":true,"noteIndex":0},"citationItems":[{"id":575,"uris":["http://zotero.org/users/6040564/items/TTISZR78"],"uri":["http://zotero.org/users/6040564/items/TTISZR78"],"itemData":{"id":575,"type":"article-journal","abstract":"This study investigated an online course in which groups of four students were used to lead \nonline discussions. The teams were examined for their ability to bring instructional design, \ndiscourse facilitation, and direct instruction to the discussions. The setting was a graduate-level \ncommunications networks course delivered asynchronously to a cohort group of 17 adults \nenrolled for professional development education. Interviews, questionnaires, and content \nanalyses of the discussion transcripts indicate that the peer teams fulfilled each of the three roles \nand valued the experience. Students preferred the peer teams to the instructor as discussion \nleaders and reported that the discussions were helpful in achieving higher order learning \nobjectives but could have been more challenging and critical.","ISSN":"1365-893X","language":"en","note":"Accepted: 2007-06-26T21:32:20Z\npublisher: Journal of Interactive Media in Education","source":"auspace.athabascau.ca","title":"Using Peer Teams to Lead Online Discussions","URL":"https://auspace.athabascau.ca/handle/2149/730","author":[{"family":"Anderson","given":"Terry"},{"family":"Rourke","given":"Liam"}],"accessed":{"date-parts":[["2020",5,9]]},"issued":{"date-parts":[["2002",3,14]]}}},{"id":574,"uris":["http://zotero.org/users/6040564/items/Y6F5PP9D"],"uri":["http://zotero.org/users/6040564/items/Y6F5PP9D"],"itemData":{"id":574,"type":"article-journal","abstract":"This research examines computer-supported collaborative learning. Master’s of business administration (MBA) students in an online program were surveyed to examine the extent to which an orientation toward teamwork and the development of group cohesiveness affect overall student learning and the learning that results specifically from team interactions (team-source learning). The results indicate that both teamwork orientation and group cohesiveness predict student learning, with group cohesiveness mediating the relationship between teamwork orientation and student learning. Teamwork orientation and group cohesiveness appear to be equally important predictors of team-source learning. The implications of this research for the use of teams in online distance education are discussed.","container-title":"Journal of Management Education","DOI":"10.1177/1052562905276740","ISSN":"1052-5629","issue":"4","journalAbbreviation":"Journal of Management Education","language":"en","note":"publisher: SAGE Publications Inc","page":"592-616","source":"SAGE Journals","title":"Teamwork Orientation, Group Cohesiveness, and Student Learning: A Study of the Use of Teams in Online Distance Education","title-short":"Teamwork Orientation, Group Cohesiveness, and Student Learning","volume":"30","author":[{"family":"Williams","given":"Ethlyn A."},{"family":"Duray","given":"Rebecca"},{"family":"Reddy","given":"Venkateshwar"}],"issued":{"date-parts":[["2006",8,1]]}}},{"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schema":"https://github.com/citation-style-language/schema/raw/master/csl-citation.json"} </w:instrText>
      </w:r>
      <w:r w:rsidR="00AE0679">
        <w:rPr>
          <w:rFonts w:ascii="Arial" w:hAnsi="Arial" w:cs="Arial"/>
          <w:sz w:val="28"/>
        </w:rPr>
        <w:fldChar w:fldCharType="separate"/>
      </w:r>
      <w:r w:rsidR="00AE0679" w:rsidRPr="00AE0679">
        <w:rPr>
          <w:rFonts w:ascii="Arial" w:hAnsi="Arial" w:cs="Arial"/>
          <w:sz w:val="28"/>
        </w:rPr>
        <w:t>(Ander</w:t>
      </w:r>
      <w:r w:rsidR="00AE0679">
        <w:rPr>
          <w:rFonts w:ascii="Arial" w:hAnsi="Arial" w:cs="Arial"/>
          <w:sz w:val="28"/>
        </w:rPr>
        <w:t>son and Rourke, 2002; Williams et al.</w:t>
      </w:r>
      <w:r w:rsidR="00AE0679" w:rsidRPr="00AE0679">
        <w:rPr>
          <w:rFonts w:ascii="Arial" w:hAnsi="Arial" w:cs="Arial"/>
          <w:sz w:val="28"/>
        </w:rPr>
        <w:t xml:space="preserve">, 2006; </w:t>
      </w:r>
      <w:proofErr w:type="spellStart"/>
      <w:r w:rsidR="00AE0679" w:rsidRPr="00AE0679">
        <w:rPr>
          <w:rFonts w:ascii="Arial" w:hAnsi="Arial" w:cs="Arial"/>
          <w:sz w:val="28"/>
        </w:rPr>
        <w:t>Bulu</w:t>
      </w:r>
      <w:proofErr w:type="spellEnd"/>
      <w:r w:rsidR="00AE0679" w:rsidRPr="00AE0679">
        <w:rPr>
          <w:rFonts w:ascii="Arial" w:hAnsi="Arial" w:cs="Arial"/>
          <w:sz w:val="28"/>
        </w:rPr>
        <w:t xml:space="preserve"> and </w:t>
      </w:r>
      <w:proofErr w:type="spellStart"/>
      <w:r w:rsidR="00AE0679" w:rsidRPr="00AE0679">
        <w:rPr>
          <w:rFonts w:ascii="Arial" w:hAnsi="Arial" w:cs="Arial"/>
          <w:sz w:val="28"/>
        </w:rPr>
        <w:t>Yildirim</w:t>
      </w:r>
      <w:proofErr w:type="spellEnd"/>
      <w:r w:rsidR="00AE0679" w:rsidRPr="00AE0679">
        <w:rPr>
          <w:rFonts w:ascii="Arial" w:hAnsi="Arial" w:cs="Arial"/>
          <w:sz w:val="28"/>
        </w:rPr>
        <w:t xml:space="preserve">, 2008; </w:t>
      </w:r>
      <w:proofErr w:type="spellStart"/>
      <w:r w:rsidR="00AE0679" w:rsidRPr="00AE0679">
        <w:rPr>
          <w:rFonts w:ascii="Arial" w:hAnsi="Arial" w:cs="Arial"/>
          <w:sz w:val="28"/>
        </w:rPr>
        <w:t>Ayoko</w:t>
      </w:r>
      <w:proofErr w:type="spellEnd"/>
      <w:r w:rsidR="00AE0679">
        <w:rPr>
          <w:rFonts w:ascii="Arial" w:hAnsi="Arial" w:cs="Arial"/>
          <w:sz w:val="28"/>
        </w:rPr>
        <w:t xml:space="preserve"> et al.</w:t>
      </w:r>
      <w:r w:rsidR="00AE0679" w:rsidRPr="00AE0679">
        <w:rPr>
          <w:rFonts w:ascii="Arial" w:hAnsi="Arial" w:cs="Arial"/>
          <w:sz w:val="28"/>
        </w:rPr>
        <w:t xml:space="preserve">, 2012; </w:t>
      </w:r>
      <w:proofErr w:type="spellStart"/>
      <w:r w:rsidR="00AE0679" w:rsidRPr="00AE0679">
        <w:rPr>
          <w:rFonts w:ascii="Arial" w:hAnsi="Arial" w:cs="Arial"/>
          <w:sz w:val="28"/>
        </w:rPr>
        <w:t>Goold</w:t>
      </w:r>
      <w:proofErr w:type="spellEnd"/>
      <w:r w:rsidR="00AE0679">
        <w:rPr>
          <w:rFonts w:ascii="Arial" w:hAnsi="Arial" w:cs="Arial"/>
          <w:sz w:val="28"/>
        </w:rPr>
        <w:t xml:space="preserve"> et al.</w:t>
      </w:r>
      <w:r w:rsidR="00AE0679" w:rsidRPr="00AE0679">
        <w:rPr>
          <w:rFonts w:ascii="Arial" w:hAnsi="Arial" w:cs="Arial"/>
          <w:sz w:val="28"/>
        </w:rPr>
        <w:t>, 2008)</w:t>
      </w:r>
      <w:r w:rsidR="00AE0679">
        <w:rPr>
          <w:rFonts w:ascii="Arial" w:hAnsi="Arial" w:cs="Arial"/>
          <w:sz w:val="28"/>
        </w:rPr>
        <w:fldChar w:fldCharType="end"/>
      </w:r>
      <w:r w:rsidR="003A29A1">
        <w:rPr>
          <w:rFonts w:ascii="Arial" w:hAnsi="Arial" w:cs="Arial"/>
          <w:sz w:val="28"/>
        </w:rPr>
        <w:t xml:space="preserve">, research from that field will be referenced here, but as </w:t>
      </w:r>
      <w:r w:rsidR="003A29A1">
        <w:rPr>
          <w:rFonts w:ascii="Arial" w:hAnsi="Arial" w:cs="Arial"/>
          <w:sz w:val="28"/>
        </w:rPr>
        <w:fldChar w:fldCharType="begin"/>
      </w:r>
      <w:r w:rsidR="0050535E">
        <w:rPr>
          <w:rFonts w:ascii="Arial" w:hAnsi="Arial" w:cs="Arial"/>
          <w:sz w:val="28"/>
        </w:rPr>
        <w:instrText xml:space="preserve"> ADDIN ZOTERO_ITEM CSL_CITATION {"citationID":"TMqM3vTg","properties":{"formattedCitation":"(Goold, Craig and Coldwell, 2008)","plainCitation":"(Goold, Craig and Coldwell, 2008)","dontUpdate":true,"noteIndex":0},"citationItems":[{"id":571,"uris":["http://zotero.org/users/6040564/items/B4Y7CQQC"],"uri":["http://zotero.org/users/6040564/items/B4Y7CQQC"],"itemData":{"id":571,"type":"article","publisher":"Hello!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schema":"https://github.com/citation-style-language/schema/raw/master/csl-citation.json"} </w:instrText>
      </w:r>
      <w:r w:rsidR="003A29A1">
        <w:rPr>
          <w:rFonts w:ascii="Arial" w:hAnsi="Arial" w:cs="Arial"/>
          <w:sz w:val="28"/>
        </w:rPr>
        <w:fldChar w:fldCharType="separate"/>
      </w:r>
      <w:proofErr w:type="spellStart"/>
      <w:r w:rsidR="003A29A1" w:rsidRPr="003A29A1">
        <w:rPr>
          <w:rFonts w:ascii="Arial" w:hAnsi="Arial" w:cs="Arial"/>
          <w:sz w:val="28"/>
        </w:rPr>
        <w:t>Goold</w:t>
      </w:r>
      <w:proofErr w:type="spellEnd"/>
      <w:r w:rsidR="003A29A1">
        <w:rPr>
          <w:rFonts w:ascii="Arial" w:hAnsi="Arial" w:cs="Arial"/>
          <w:sz w:val="28"/>
        </w:rPr>
        <w:t xml:space="preserve"> et al.</w:t>
      </w:r>
      <w:r w:rsidR="003A29A1" w:rsidRPr="003A29A1">
        <w:rPr>
          <w:rFonts w:ascii="Arial" w:hAnsi="Arial" w:cs="Arial"/>
          <w:sz w:val="28"/>
        </w:rPr>
        <w:t xml:space="preserve"> </w:t>
      </w:r>
      <w:r w:rsidR="003A29A1">
        <w:rPr>
          <w:rFonts w:ascii="Arial" w:hAnsi="Arial" w:cs="Arial"/>
          <w:sz w:val="28"/>
        </w:rPr>
        <w:t>(</w:t>
      </w:r>
      <w:r w:rsidR="003A29A1" w:rsidRPr="003A29A1">
        <w:rPr>
          <w:rFonts w:ascii="Arial" w:hAnsi="Arial" w:cs="Arial"/>
          <w:sz w:val="28"/>
        </w:rPr>
        <w:t>2008)</w:t>
      </w:r>
      <w:r w:rsidR="003A29A1">
        <w:rPr>
          <w:rFonts w:ascii="Arial" w:hAnsi="Arial" w:cs="Arial"/>
          <w:sz w:val="28"/>
        </w:rPr>
        <w:fldChar w:fldCharType="end"/>
      </w:r>
      <w:r w:rsidR="003A29A1">
        <w:rPr>
          <w:rFonts w:ascii="Arial" w:hAnsi="Arial" w:cs="Arial"/>
          <w:sz w:val="28"/>
        </w:rPr>
        <w:t xml:space="preserve"> highlights, education prepares people for work, and many concepts of educational teams and work teams are related. </w:t>
      </w:r>
    </w:p>
    <w:p w:rsidR="00D23523" w:rsidRPr="00C20215" w:rsidRDefault="00D23523" w:rsidP="00D23523">
      <w:pPr>
        <w:jc w:val="both"/>
        <w:rPr>
          <w:rFonts w:ascii="Arial" w:hAnsi="Arial" w:cs="Arial"/>
          <w:sz w:val="28"/>
        </w:rPr>
      </w:pPr>
    </w:p>
    <w:p w:rsidR="00D23523" w:rsidRPr="00C20215" w:rsidRDefault="00EC3789" w:rsidP="00D23523">
      <w:pPr>
        <w:pStyle w:val="Listaszerbekezds"/>
        <w:numPr>
          <w:ilvl w:val="0"/>
          <w:numId w:val="1"/>
        </w:numPr>
        <w:ind w:left="284" w:hanging="284"/>
        <w:jc w:val="both"/>
        <w:rPr>
          <w:rFonts w:ascii="Arial" w:hAnsi="Arial" w:cs="Arial"/>
          <w:b/>
          <w:sz w:val="32"/>
        </w:rPr>
      </w:pPr>
      <w:r>
        <w:rPr>
          <w:rFonts w:ascii="Arial" w:hAnsi="Arial" w:cs="Arial"/>
          <w:b/>
          <w:sz w:val="32"/>
        </w:rPr>
        <w:t>Limitations</w:t>
      </w:r>
      <w:r w:rsidR="00D76396" w:rsidRPr="00C20215">
        <w:rPr>
          <w:rFonts w:ascii="Arial" w:hAnsi="Arial" w:cs="Arial"/>
          <w:b/>
          <w:sz w:val="32"/>
        </w:rPr>
        <w:t xml:space="preserve"> </w:t>
      </w:r>
    </w:p>
    <w:p w:rsidR="00D23523" w:rsidRPr="00C20215" w:rsidRDefault="00D23523" w:rsidP="00D23523">
      <w:pPr>
        <w:pStyle w:val="Listaszerbekezds"/>
        <w:numPr>
          <w:ilvl w:val="1"/>
          <w:numId w:val="1"/>
        </w:numPr>
        <w:ind w:left="567" w:hanging="567"/>
        <w:jc w:val="both"/>
        <w:rPr>
          <w:rFonts w:ascii="Arial" w:hAnsi="Arial" w:cs="Arial"/>
          <w:i/>
          <w:sz w:val="32"/>
        </w:rPr>
      </w:pPr>
      <w:r w:rsidRPr="00C20215">
        <w:rPr>
          <w:rFonts w:ascii="Arial" w:hAnsi="Arial" w:cs="Arial"/>
          <w:i/>
          <w:sz w:val="32"/>
        </w:rPr>
        <w:t>Limited Trust</w:t>
      </w:r>
    </w:p>
    <w:p w:rsidR="00204466" w:rsidRDefault="00C20215" w:rsidP="00D577CA">
      <w:pPr>
        <w:ind w:firstLine="567"/>
        <w:jc w:val="both"/>
        <w:rPr>
          <w:rFonts w:ascii="Arial" w:hAnsi="Arial" w:cs="Arial"/>
          <w:sz w:val="28"/>
        </w:rPr>
      </w:pPr>
      <w:r>
        <w:rPr>
          <w:rFonts w:ascii="Arial" w:hAnsi="Arial" w:cs="Arial"/>
          <w:sz w:val="28"/>
        </w:rPr>
        <w:t xml:space="preserve">Trust is necessary for any team, and that is increasingly important in VTs </w:t>
      </w:r>
      <w:r>
        <w:rPr>
          <w:rFonts w:ascii="Arial" w:hAnsi="Arial" w:cs="Arial"/>
          <w:sz w:val="28"/>
        </w:rPr>
        <w:fldChar w:fldCharType="begin"/>
      </w:r>
      <w:r w:rsidR="00555E7F">
        <w:rPr>
          <w:rFonts w:ascii="Arial" w:hAnsi="Arial" w:cs="Arial"/>
          <w:sz w:val="28"/>
        </w:rPr>
        <w:instrText xml:space="preserve"> ADDIN ZOTERO_ITEM CSL_CITATION {"citationID":"E5x87deW","properties":{"formattedCitation":"(Bulu and Yildirim, 2008; Ayoko, Konrad and Boyle, 2012; Williams, Duray and Reddy, 2006; Goold, Craig and Coldwell, 2008; Coppola, Hiltz and Rotter, 2004; Berry, 2011)","plainCitation":"(Bulu and Yildirim, 2008; Ayoko, Konrad and Boyle, 2012; Williams, Duray and Reddy, 2006; Goold, Craig and Coldwell, 2008; Coppola, Hiltz and Rotter, 2004; Berry, 2011)","dontUpdate":true,"noteIndex":0},"citationItems":[{"id":573,"uris":["http://zotero.org/users/6040564/items/EJGPCHL3"],"uri":["http://zotero.org/users/6040564/items/EJGPCHL3"],"itemData":{"id":573,"type":"article-journal","abstract":"ABSTRACT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V."}],"issued":{"date-parts":[["2012",4,1]]}}},{"id":574,"uris":["http://zotero.org/users/6040564/items/Y6F5PP9D"],"uri":["http://zotero.org/users/6040564/items/Y6F5PP9D"],"itemData":{"id":574,"type":"article-journal","abstract":"This research examines computer-supported collaborative learning. Master’s of business administration (MBA) students in an online program were surveyed to examine the extent to which an orientation toward teamwork and the development of group cohesiveness affect overall student learning and the learning that results specifically from team interactions (team-source learning). The results indicate that both teamwork orientation and group cohesiveness predict student learning, with group cohesiveness mediating the relationship between teamwork orientation and student learning. Teamwork orientation and group cohesiveness appear to be equally important predictors of team-source learning. The implications of this research for the use of teams in online distance education are discussed.","container-title":"Journal of Management Education","DOI":"10.1177/1052562905276740","ISSN":"1052-5629","issue":"4","journalAbbreviation":"Journal of Management Education","language":"en","note":"publisher: SAGE Publications Inc","page":"592-616","source":"SAGE Journals","title":"Teamwork Orientation, Group Cohesiveness, and Student Learning: A Study of the Use of Teams in Online Distance Education","title-short":"Teamwork Orientation, Group Cohesiveness, and Student Learning","volume":"30","author":[{"family":"Williams","given":"Ethlyn A."},{"family":"Duray","given":"Rebecca"},{"family":"Reddy","given":"Venkateshwar"}],"issued":{"date-parts":[["2006",8,1]]}}},{"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id":569,"uris":["http://zotero.org/users/6040564/items/YN4MMAE5"],"uri":["http://zotero.org/users/6040564/items/YN4MMAE5"],"itemData":{"id":569,"type":"article-journal","abstract":"This paper presents a study of trust development in online courses. It reviews the concept of swift trust and examines changes in faculty roles as professors go online. An exploratory content analysis looks at indicators of the development of swift trust in the highest rated of a large number of online courses studied over a three year period, and contrasts these results with one of the poorest rated online courses. Establishing swift trust at the beginning of an online course appears to be related to subsequent course success. Strategies for trust formation are also suggested.","container-title":"IEEE Transactions on Professional Communication","DOI":"10.1109/TPC.2004.828203","ISSN":"1558-1500","issue":"2","note":"event: IEEE Transactions on Professional Communication","page":"95-104","source":"IEEE Xplore","title":"Building trust in virtual teams","volume":"47","author":[{"family":"Coppola","given":"N.W."},{"family":"Hiltz","given":"S.R."},{"family":"Rotter","given":"N.G."}],"issued":{"date-parts":[["2004",6]]}}},{"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Pr>
          <w:rFonts w:ascii="Arial" w:hAnsi="Arial" w:cs="Arial"/>
          <w:sz w:val="28"/>
        </w:rPr>
        <w:fldChar w:fldCharType="separate"/>
      </w:r>
      <w:r w:rsidRPr="00C20215">
        <w:rPr>
          <w:rFonts w:ascii="Arial" w:hAnsi="Arial" w:cs="Arial"/>
          <w:sz w:val="28"/>
        </w:rPr>
        <w:t>(Bulu and Yildirim, 2008; Ayoko</w:t>
      </w:r>
      <w:r w:rsidR="00D577CA">
        <w:rPr>
          <w:rFonts w:ascii="Arial" w:hAnsi="Arial" w:cs="Arial"/>
          <w:sz w:val="28"/>
        </w:rPr>
        <w:t xml:space="preserve"> et al.</w:t>
      </w:r>
      <w:r w:rsidRPr="00C20215">
        <w:rPr>
          <w:rFonts w:ascii="Arial" w:hAnsi="Arial" w:cs="Arial"/>
          <w:sz w:val="28"/>
        </w:rPr>
        <w:t>, 2012; Williams</w:t>
      </w:r>
      <w:r w:rsidR="00D577CA">
        <w:rPr>
          <w:rFonts w:ascii="Arial" w:hAnsi="Arial" w:cs="Arial"/>
          <w:sz w:val="28"/>
        </w:rPr>
        <w:t xml:space="preserve"> et al., 2006; Goold et al.</w:t>
      </w:r>
      <w:r w:rsidRPr="00C20215">
        <w:rPr>
          <w:rFonts w:ascii="Arial" w:hAnsi="Arial" w:cs="Arial"/>
          <w:sz w:val="28"/>
        </w:rPr>
        <w:t>, 2008; Coppola</w:t>
      </w:r>
      <w:r w:rsidR="00D577CA">
        <w:rPr>
          <w:rFonts w:ascii="Arial" w:hAnsi="Arial" w:cs="Arial"/>
          <w:sz w:val="28"/>
        </w:rPr>
        <w:t xml:space="preserve"> et al.</w:t>
      </w:r>
      <w:r w:rsidRPr="00C20215">
        <w:rPr>
          <w:rFonts w:ascii="Arial" w:hAnsi="Arial" w:cs="Arial"/>
          <w:sz w:val="28"/>
        </w:rPr>
        <w:t>, 2004; Berry, 2011)</w:t>
      </w:r>
      <w:r>
        <w:rPr>
          <w:rFonts w:ascii="Arial" w:hAnsi="Arial" w:cs="Arial"/>
          <w:sz w:val="28"/>
        </w:rPr>
        <w:fldChar w:fldCharType="end"/>
      </w:r>
      <w:r w:rsidR="00D577CA">
        <w:rPr>
          <w:rFonts w:ascii="Arial" w:hAnsi="Arial" w:cs="Arial"/>
          <w:sz w:val="28"/>
        </w:rPr>
        <w:t xml:space="preserve">. When teams are working separately, it can be hard to trust others, not knowing if they’ll “pull their own weight” </w:t>
      </w:r>
      <w:r w:rsidR="00D577CA">
        <w:rPr>
          <w:rFonts w:ascii="Arial" w:hAnsi="Arial" w:cs="Arial"/>
          <w:sz w:val="28"/>
        </w:rPr>
        <w:fldChar w:fldCharType="begin"/>
      </w:r>
      <w:r w:rsidR="00555E7F">
        <w:rPr>
          <w:rFonts w:ascii="Arial" w:hAnsi="Arial" w:cs="Arial"/>
          <w:sz w:val="28"/>
        </w:rPr>
        <w:instrText xml:space="preserve"> ADDIN ZOTERO_ITEM CSL_CITATION {"citationID":"WRVBgCmN","properties":{"formattedCitation":"(Goold, Craig and Coldwell, 2008)","plainCitation":"(Goold, Craig and Coldwell, 2008)","dontUpdate":true,"noteIndex":0},"citationItems":[{"id":571,"uris":["http://zotero.org/users/6040564/items/B4Y7CQQC"],"uri":["http://zotero.org/users/6040564/items/B4Y7CQQC"],"itemData":{"id":571,"type":"article","publisher":"Hello!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schema":"https://github.com/citation-style-language/schema/raw/master/csl-citation.json"} </w:instrText>
      </w:r>
      <w:r w:rsidR="00D577CA">
        <w:rPr>
          <w:rFonts w:ascii="Arial" w:hAnsi="Arial" w:cs="Arial"/>
          <w:sz w:val="28"/>
        </w:rPr>
        <w:fldChar w:fldCharType="separate"/>
      </w:r>
      <w:r w:rsidR="00D577CA" w:rsidRPr="00D577CA">
        <w:rPr>
          <w:rFonts w:ascii="Arial" w:hAnsi="Arial" w:cs="Arial"/>
          <w:sz w:val="28"/>
        </w:rPr>
        <w:t>(Goold</w:t>
      </w:r>
      <w:r w:rsidR="00D577CA">
        <w:rPr>
          <w:rFonts w:ascii="Arial" w:hAnsi="Arial" w:cs="Arial"/>
          <w:sz w:val="28"/>
        </w:rPr>
        <w:t xml:space="preserve"> et al.</w:t>
      </w:r>
      <w:r w:rsidR="00D577CA" w:rsidRPr="00D577CA">
        <w:rPr>
          <w:rFonts w:ascii="Arial" w:hAnsi="Arial" w:cs="Arial"/>
          <w:sz w:val="28"/>
        </w:rPr>
        <w:t>, 2008)</w:t>
      </w:r>
      <w:r w:rsidR="00D577CA">
        <w:rPr>
          <w:rFonts w:ascii="Arial" w:hAnsi="Arial" w:cs="Arial"/>
          <w:sz w:val="28"/>
        </w:rPr>
        <w:fldChar w:fldCharType="end"/>
      </w:r>
      <w:r w:rsidR="00D577CA">
        <w:rPr>
          <w:rFonts w:ascii="Arial" w:hAnsi="Arial" w:cs="Arial"/>
          <w:sz w:val="28"/>
        </w:rPr>
        <w:t xml:space="preserve">, a risk that can create discourse between teammates. </w:t>
      </w:r>
      <w:r w:rsidR="006F7E17">
        <w:rPr>
          <w:rFonts w:ascii="Arial" w:hAnsi="Arial" w:cs="Arial"/>
          <w:sz w:val="28"/>
        </w:rPr>
        <w:fldChar w:fldCharType="begin"/>
      </w:r>
      <w:r w:rsidR="00555E7F">
        <w:rPr>
          <w:rFonts w:ascii="Arial" w:hAnsi="Arial" w:cs="Arial"/>
          <w:sz w:val="28"/>
        </w:rPr>
        <w:instrText xml:space="preserve"> ADDIN ZOTERO_ITEM CSL_CITATION {"citationID":"wb6gHODI","properties":{"formattedCitation":"(Ayoko, Konrad and Boyle, 2012)","plainCitation":"(Ayoko, Konrad and Boyle, 2012)","dontUpdate":true,"noteIndex":0},"citationItems":[{"id":572,"uris":["http://zotero.org/users/6040564/items/SWY74DYF"],"uri":["http://zotero.org/users/6040564/items/SWY74DYF"],"itemData":{"id":572,"type":"article-journal","abstract":"This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V."}],"issued":{"date-parts":[["2012",4,1]]}}}],"schema":"https://github.com/citation-style-language/schema/raw/master/csl-citation.json"} </w:instrText>
      </w:r>
      <w:r w:rsidR="006F7E17">
        <w:rPr>
          <w:rFonts w:ascii="Arial" w:hAnsi="Arial" w:cs="Arial"/>
          <w:sz w:val="28"/>
        </w:rPr>
        <w:fldChar w:fldCharType="separate"/>
      </w:r>
      <w:r w:rsidR="006F7E17">
        <w:rPr>
          <w:rFonts w:ascii="Arial" w:hAnsi="Arial" w:cs="Arial"/>
          <w:sz w:val="28"/>
        </w:rPr>
        <w:t>Ayoko et al.</w:t>
      </w:r>
      <w:r w:rsidR="006F7E17" w:rsidRPr="006F7E17">
        <w:rPr>
          <w:rFonts w:ascii="Arial" w:hAnsi="Arial" w:cs="Arial"/>
          <w:sz w:val="28"/>
        </w:rPr>
        <w:t xml:space="preserve"> </w:t>
      </w:r>
      <w:r w:rsidR="006F7E17">
        <w:rPr>
          <w:rFonts w:ascii="Arial" w:hAnsi="Arial" w:cs="Arial"/>
          <w:sz w:val="28"/>
        </w:rPr>
        <w:t>(</w:t>
      </w:r>
      <w:r w:rsidR="006F7E17" w:rsidRPr="006F7E17">
        <w:rPr>
          <w:rFonts w:ascii="Arial" w:hAnsi="Arial" w:cs="Arial"/>
          <w:sz w:val="28"/>
        </w:rPr>
        <w:t>2012)</w:t>
      </w:r>
      <w:r w:rsidR="006F7E17">
        <w:rPr>
          <w:rFonts w:ascii="Arial" w:hAnsi="Arial" w:cs="Arial"/>
          <w:sz w:val="28"/>
        </w:rPr>
        <w:fldChar w:fldCharType="end"/>
      </w:r>
      <w:r w:rsidR="006F7E17">
        <w:rPr>
          <w:rFonts w:ascii="Arial" w:hAnsi="Arial" w:cs="Arial"/>
          <w:sz w:val="28"/>
        </w:rPr>
        <w:t xml:space="preserve"> found that a common source of irritation in VTs is that some people are seen as not doing enough for the team. </w:t>
      </w:r>
    </w:p>
    <w:p w:rsidR="008260D4" w:rsidRDefault="006F7E17" w:rsidP="00FF3F95">
      <w:pPr>
        <w:ind w:firstLine="567"/>
        <w:jc w:val="both"/>
        <w:rPr>
          <w:rFonts w:ascii="Arial" w:hAnsi="Arial" w:cs="Arial"/>
          <w:sz w:val="28"/>
        </w:rPr>
      </w:pPr>
      <w:r>
        <w:rPr>
          <w:rFonts w:ascii="Arial" w:hAnsi="Arial" w:cs="Arial"/>
          <w:sz w:val="28"/>
        </w:rPr>
        <w:t xml:space="preserve">While there are strategies in place to build trust in VTs, such as “swift trust” discussed by </w:t>
      </w:r>
      <w:r>
        <w:rPr>
          <w:rFonts w:ascii="Arial" w:hAnsi="Arial" w:cs="Arial"/>
          <w:sz w:val="28"/>
        </w:rPr>
        <w:fldChar w:fldCharType="begin"/>
      </w:r>
      <w:r w:rsidR="00555E7F">
        <w:rPr>
          <w:rFonts w:ascii="Arial" w:hAnsi="Arial" w:cs="Arial"/>
          <w:sz w:val="28"/>
        </w:rPr>
        <w:instrText xml:space="preserve"> ADDIN ZOTERO_ITEM CSL_CITATION {"citationID":"USzbSgxq","properties":{"formattedCitation":"(Coppola, Hiltz and Rotter, 2004)","plainCitation":"(Coppola, Hiltz and Rotter, 2004)","dontUpdate":true,"noteIndex":0},"citationItems":[{"id":569,"uris":["http://zotero.org/users/6040564/items/YN4MMAE5"],"uri":["http://zotero.org/users/6040564/items/YN4MMAE5"],"itemData":{"id":569,"type":"article-journal","abstract":"This paper presents a study of trust development in online courses. It reviews the concept of swift trust and examines changes in faculty roles as professors go online. An exploratory content analysis looks at indicators of the development of swift trust in the highest rated of a large number of online courses studied over a three year period, and contrasts these results with one of the poorest rated online courses. Establishing swift trust at the beginning of an online course appears to be related to subsequent course success. Strategies for trust formation are also suggested.","container-title":"IEEE Transactions on Professional Communication","DOI":"10.1109/TPC.2004.828203","ISSN":"1558-1500","issue":"2","note":"event: IEEE Transactions on Professional Communication","page":"95-104","source":"IEEE Xplore","title":"Building trust in virtual teams","volume":"47","author":[{"family":"Coppola","given":"N.W."},{"family":"Hiltz","given":"S.R."},{"family":"Rotter","given":"N.G."}],"issued":{"date-parts":[["2004",6]]}}}],"schema":"https://github.com/citation-style-language/schema/raw/master/csl-citation.json"} </w:instrText>
      </w:r>
      <w:r>
        <w:rPr>
          <w:rFonts w:ascii="Arial" w:hAnsi="Arial" w:cs="Arial"/>
          <w:sz w:val="28"/>
        </w:rPr>
        <w:fldChar w:fldCharType="separate"/>
      </w:r>
      <w:r>
        <w:rPr>
          <w:rFonts w:ascii="Arial" w:hAnsi="Arial" w:cs="Arial"/>
          <w:sz w:val="28"/>
        </w:rPr>
        <w:t>Coppola et al.</w:t>
      </w:r>
      <w:r w:rsidRPr="006F7E17">
        <w:rPr>
          <w:rFonts w:ascii="Arial" w:hAnsi="Arial" w:cs="Arial"/>
          <w:sz w:val="28"/>
        </w:rPr>
        <w:t xml:space="preserve"> </w:t>
      </w:r>
      <w:r>
        <w:rPr>
          <w:rFonts w:ascii="Arial" w:hAnsi="Arial" w:cs="Arial"/>
          <w:sz w:val="28"/>
        </w:rPr>
        <w:t>(</w:t>
      </w:r>
      <w:r w:rsidRPr="006F7E17">
        <w:rPr>
          <w:rFonts w:ascii="Arial" w:hAnsi="Arial" w:cs="Arial"/>
          <w:sz w:val="28"/>
        </w:rPr>
        <w:t>2004)</w:t>
      </w:r>
      <w:r>
        <w:rPr>
          <w:rFonts w:ascii="Arial" w:hAnsi="Arial" w:cs="Arial"/>
          <w:sz w:val="28"/>
        </w:rPr>
        <w:fldChar w:fldCharType="end"/>
      </w:r>
      <w:r>
        <w:rPr>
          <w:rFonts w:ascii="Arial" w:hAnsi="Arial" w:cs="Arial"/>
          <w:sz w:val="28"/>
        </w:rPr>
        <w:t xml:space="preserve">, and active communication between members of a team, such as through social media </w:t>
      </w:r>
      <w:r>
        <w:rPr>
          <w:rFonts w:ascii="Arial" w:hAnsi="Arial" w:cs="Arial"/>
          <w:sz w:val="28"/>
        </w:rPr>
        <w:fldChar w:fldCharType="begin"/>
      </w:r>
      <w:r w:rsidR="0050535E">
        <w:rPr>
          <w:rFonts w:ascii="Arial" w:hAnsi="Arial" w:cs="Arial"/>
          <w:sz w:val="28"/>
        </w:rPr>
        <w:instrText xml:space="preserve"> ADDIN ZOTERO_ITEM CSL_CITATION {"citationID":"BYPUeP1j","properties":{"formattedCitation":"(Korzynski, 2013b; a; Suh and Shin, 2010)","plainCitation":"(Korzynski, 2013b; a; Suh and Shin, 2010)","noteIndex":0},"citationItems":[{"id":597,"uris":["http://zotero.org/users/6040564/items/UN2CW32N"],"uri":["http://zotero.org/users/6040564/items/UN2CW32N"],"itemData":{"id":597,"type":"article-journal","container-title":"Emerald Group Publishing Limited","issue":"Number 8","language":"en","note":"DOI: info:doi/10.1108/IJM-07-2013-0173\nsource: www.ingentaconnect.com\npublisher: Emerald Group Publishing Limited\nDOI: info:doi/10.1108/IJM-07-2013-0173","page":"pp. 975-994(20)","title":"Online social networks and leadership: Implications of a new online working environment for leadership","title-short":"Online social networks and leadership","volume":"Volume 34","author":[{"family":"Korzynski","given":"Pawel"}],"issued":{"date-parts":[["2013"]]}}},{"id":599,"uris":["http://zotero.org/users/6040564/items/AGK7LCX8"],"uri":["http://zotero.org/users/6040564/items/AGK7LCX8"],"itemData":{"id":599,"type":"article-journal","container-title":"International Journal of Academic Research","DOI":"10.7813/2075-4124.2013/5-5/B.28","issue":"No. 5","title":"EMPLOYEE MOTIVATION IN NEW WORKING ENVIRONMENT","volume":"Vol. 5.","author":[{"family":"Korzynski","given":"Pawel"}],"issued":{"date-parts":[["2013",9]]}}},{"id":568,"uris":["http://zotero.org/users/6040564/items/ATKATGLU"],"uri":["http://zotero.org/users/6040564/items/ATKATGLU"],"itemData":{"id":568,"type":"article-journal","abstract":"This study examines the different mechanisms of online social ties underlying individual knowledge sharing through comparative perspectives of collocated vs geographically dispersed teams. By integrating social capital theory and social cognitive theory, this study develops a theoretical model that predicts individual knowledge sharing. Next, the study uses social network analysis to empirically test the proposed model using 186 participants: 84 on collocated teams and 102 on dispersed teams. The results indicate that the frequency of online interaction does not affect knowledge sharing in collocated teams, while it plays a critical role in stimulating motivational factors that affect knowledge sharing of dispersed teams. On the other hand, centrality of online interaction positively influences trust of collocated teams and norms of reciprocity of dispersed teams. Based on these findings, this study suggests users should manage online social ties as carefully as offline social ties to facilitate knowledge sharing in work groups.","container-title":"Journal of Information Science","DOI":"10.1177/0165551510369632","ISSN":"0165-5515","issue":"4","journalAbbreviation":"Journal of Information Science","language":"en","note":"publisher: SAGE Publications Ltd","page":"443-463","source":"SAGE Journals","title":"Exploring the effects of online social ties on knowledge sharing: A comparative analysis of collocated vs dispersed teams","title-short":"Exploring the effects of online social ties on knowledge sharing","volume":"36","author":[{"family":"Suh","given":"Ayoung"},{"family":"Shin","given":"Kyung-shik"}],"issued":{"date-parts":[["2010",8,1]]}}}],"schema":"https://github.com/citation-style-language/schema/raw/master/csl-citation.json"} </w:instrText>
      </w:r>
      <w:r>
        <w:rPr>
          <w:rFonts w:ascii="Arial" w:hAnsi="Arial" w:cs="Arial"/>
          <w:sz w:val="28"/>
        </w:rPr>
        <w:fldChar w:fldCharType="separate"/>
      </w:r>
      <w:r w:rsidRPr="006F7E17">
        <w:rPr>
          <w:rFonts w:ascii="Arial" w:hAnsi="Arial" w:cs="Arial"/>
          <w:sz w:val="28"/>
        </w:rPr>
        <w:t>(</w:t>
      </w:r>
      <w:proofErr w:type="spellStart"/>
      <w:r w:rsidRPr="006F7E17">
        <w:rPr>
          <w:rFonts w:ascii="Arial" w:hAnsi="Arial" w:cs="Arial"/>
          <w:sz w:val="28"/>
        </w:rPr>
        <w:t>Korzynski</w:t>
      </w:r>
      <w:proofErr w:type="spellEnd"/>
      <w:r w:rsidRPr="006F7E17">
        <w:rPr>
          <w:rFonts w:ascii="Arial" w:hAnsi="Arial" w:cs="Arial"/>
          <w:sz w:val="28"/>
        </w:rPr>
        <w:t>, 2013b; a; Suh and Shin, 2010)</w:t>
      </w:r>
      <w:r>
        <w:rPr>
          <w:rFonts w:ascii="Arial" w:hAnsi="Arial" w:cs="Arial"/>
          <w:sz w:val="28"/>
        </w:rPr>
        <w:fldChar w:fldCharType="end"/>
      </w:r>
      <w:r w:rsidR="00FF3F95">
        <w:rPr>
          <w:rFonts w:ascii="Arial" w:hAnsi="Arial" w:cs="Arial"/>
          <w:sz w:val="28"/>
        </w:rPr>
        <w:t>. Others argue that VTs also develop a form of trust</w:t>
      </w:r>
      <w:r w:rsidR="00B2646B">
        <w:rPr>
          <w:rFonts w:ascii="Arial" w:hAnsi="Arial" w:cs="Arial"/>
          <w:sz w:val="28"/>
        </w:rPr>
        <w:t xml:space="preserve">, just slower </w:t>
      </w:r>
      <w:r w:rsidR="00B2646B">
        <w:rPr>
          <w:rFonts w:ascii="Arial" w:hAnsi="Arial" w:cs="Arial"/>
          <w:sz w:val="28"/>
        </w:rPr>
        <w:fldChar w:fldCharType="begin"/>
      </w:r>
      <w:r w:rsidR="00A217C6">
        <w:rPr>
          <w:rFonts w:ascii="Arial" w:hAnsi="Arial" w:cs="Arial"/>
          <w:sz w:val="28"/>
        </w:rPr>
        <w:instrText xml:space="preserve"> ADDIN ZOTERO_ITEM CSL_CITATION {"citationID":"QTcIAXhk","properties":{"formattedCitation":"(Berry, 2011; Bulu and Yildirim, 2008)","plainCitation":"(Berry, 2011; Bulu and Yildirim, 2008)","noteIndex":0},"citationItems":[{"id":604,"uris":["http://zotero.org/users/6040564/items/7QZX3SZR"],"uri":["http://zotero.org/users/6040564/items/7QZX3SZR"],"itemData":{"id":604,"type":"article-journal","abstract":"Virtual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Tugba"},{"family":"Yildirim","given":"Zahide"}],"issued":{"date-parts":[["2008"]]}}}],"schema":"https://github.com/citation-style-language/schema/raw/master/csl-citation.json"} </w:instrText>
      </w:r>
      <w:r w:rsidR="00B2646B">
        <w:rPr>
          <w:rFonts w:ascii="Arial" w:hAnsi="Arial" w:cs="Arial"/>
          <w:sz w:val="28"/>
        </w:rPr>
        <w:fldChar w:fldCharType="separate"/>
      </w:r>
      <w:r w:rsidR="00A217C6" w:rsidRPr="00A217C6">
        <w:rPr>
          <w:rFonts w:ascii="Arial" w:hAnsi="Arial" w:cs="Arial"/>
          <w:sz w:val="28"/>
        </w:rPr>
        <w:t>(Berry, 2011; Bulu and Yildirim, 2008)</w:t>
      </w:r>
      <w:r w:rsidR="00B2646B">
        <w:rPr>
          <w:rFonts w:ascii="Arial" w:hAnsi="Arial" w:cs="Arial"/>
          <w:sz w:val="28"/>
        </w:rPr>
        <w:fldChar w:fldCharType="end"/>
      </w:r>
      <w:r w:rsidR="00A217C6">
        <w:rPr>
          <w:rFonts w:ascii="Arial" w:hAnsi="Arial" w:cs="Arial"/>
          <w:sz w:val="28"/>
        </w:rPr>
        <w:t xml:space="preserve">. </w:t>
      </w:r>
      <w:r w:rsidR="00A217C6">
        <w:rPr>
          <w:rFonts w:ascii="Arial" w:hAnsi="Arial" w:cs="Arial"/>
          <w:sz w:val="28"/>
        </w:rPr>
        <w:fldChar w:fldCharType="begin"/>
      </w:r>
      <w:r w:rsidR="00555E7F">
        <w:rPr>
          <w:rFonts w:ascii="Arial" w:hAnsi="Arial" w:cs="Arial"/>
          <w:sz w:val="28"/>
        </w:rPr>
        <w:instrText xml:space="preserve"> ADDIN ZOTERO_ITEM CSL_CITATION {"citationID":"ZbozXsKl","properties":{"formattedCitation":"(Brown, 2020)","plainCitation":"(Brown, 2020)","dontUpdate":true,"noteIndex":0},"citationItems":[{"id":487,"uris":["http://zotero.org/users/6040564/items/66CKB8ZU"],"uri":["http://zotero.org/users/6040564/items/66CKB8ZU"],"itemData":{"id":487,"type":"post-weblog","abstract":"As virtual meetings and working from home becomes commonplace during the Coronavirus, it's essential to enable remote working and team collaboration.","language":"en","note":"source: www.apm.org.uk","title":"Engaging remote project teams during the coronavirus","URL":"https://www.apm.org.uk/blog/engaging-remote-project-teams-during-the-coronavirus/","author":[{"family":"Brown","given":"Natasha"}],"accessed":{"date-parts":[["2020",4,24]]},"issued":{"date-parts":[["2020",3,25]]}}}],"schema":"https://github.com/citation-style-language/schema/raw/master/csl-citation.json"} </w:instrText>
      </w:r>
      <w:r w:rsidR="00A217C6">
        <w:rPr>
          <w:rFonts w:ascii="Arial" w:hAnsi="Arial" w:cs="Arial"/>
          <w:sz w:val="28"/>
        </w:rPr>
        <w:fldChar w:fldCharType="separate"/>
      </w:r>
      <w:r w:rsidR="00A217C6">
        <w:rPr>
          <w:rFonts w:ascii="Arial" w:hAnsi="Arial" w:cs="Arial"/>
          <w:sz w:val="28"/>
        </w:rPr>
        <w:t>Brown</w:t>
      </w:r>
      <w:r w:rsidR="00A217C6" w:rsidRPr="00A217C6">
        <w:rPr>
          <w:rFonts w:ascii="Arial" w:hAnsi="Arial" w:cs="Arial"/>
          <w:sz w:val="28"/>
        </w:rPr>
        <w:t xml:space="preserve"> </w:t>
      </w:r>
      <w:r w:rsidR="00A217C6">
        <w:rPr>
          <w:rFonts w:ascii="Arial" w:hAnsi="Arial" w:cs="Arial"/>
          <w:sz w:val="28"/>
        </w:rPr>
        <w:t>(</w:t>
      </w:r>
      <w:r w:rsidR="00A217C6" w:rsidRPr="00A217C6">
        <w:rPr>
          <w:rFonts w:ascii="Arial" w:hAnsi="Arial" w:cs="Arial"/>
          <w:sz w:val="28"/>
        </w:rPr>
        <w:t>2020)</w:t>
      </w:r>
      <w:r w:rsidR="00A217C6">
        <w:rPr>
          <w:rFonts w:ascii="Arial" w:hAnsi="Arial" w:cs="Arial"/>
          <w:sz w:val="28"/>
        </w:rPr>
        <w:fldChar w:fldCharType="end"/>
      </w:r>
      <w:r w:rsidR="00A217C6">
        <w:rPr>
          <w:rFonts w:ascii="Arial" w:hAnsi="Arial" w:cs="Arial"/>
          <w:sz w:val="28"/>
        </w:rPr>
        <w:t xml:space="preserve"> writes about how virtual icebreakers can be used to try and form trust between co-workers in virtual teams.  </w:t>
      </w:r>
    </w:p>
    <w:p w:rsidR="00FF3F95" w:rsidRDefault="00A217C6" w:rsidP="00FF3F95">
      <w:pPr>
        <w:ind w:firstLine="567"/>
        <w:jc w:val="both"/>
        <w:rPr>
          <w:rFonts w:ascii="Arial" w:hAnsi="Arial" w:cs="Arial"/>
          <w:sz w:val="28"/>
        </w:rPr>
      </w:pPr>
      <w:r>
        <w:rPr>
          <w:rFonts w:ascii="Arial" w:hAnsi="Arial" w:cs="Arial"/>
          <w:sz w:val="28"/>
        </w:rPr>
        <w:t xml:space="preserve">However, most people </w:t>
      </w:r>
      <w:r w:rsidR="008260D4">
        <w:rPr>
          <w:rFonts w:ascii="Arial" w:hAnsi="Arial" w:cs="Arial"/>
          <w:sz w:val="28"/>
        </w:rPr>
        <w:t xml:space="preserve">in some cultures, like the Japanese </w:t>
      </w:r>
      <w:r w:rsidR="008260D4">
        <w:rPr>
          <w:rFonts w:ascii="Arial" w:hAnsi="Arial" w:cs="Arial"/>
          <w:sz w:val="28"/>
        </w:rPr>
        <w:fldChar w:fldCharType="begin"/>
      </w:r>
      <w:r w:rsidR="00555E7F">
        <w:rPr>
          <w:rFonts w:ascii="Arial" w:hAnsi="Arial" w:cs="Arial"/>
          <w:sz w:val="28"/>
        </w:rPr>
        <w:instrText xml:space="preserve"> ADDIN ZOTERO_ITEM CSL_CITATION {"citationID":"Wb4RSMDk","properties":{"formattedCitation":"(Sakamoto, 2015)","plainCitation":"(Sakamoto, 2015)","noteIndex":0},"citationItems":[{"id":611,"uris":["http://zotero.org/users/6040564/items/NKFZKKBX"],"uri":["http://zotero.org/users/6040564/items/NKFZKKBX"],"itemData":{"id":611,"type":"post-weblog","abstract":"To work in Japan means to drink in Japan.","container-title":"GaijinPot Blog","language":"en_US","note":"source: blog.gaijinpot.com","title":"Why Drinking With Coworkers Is So Important In Japanese Work Culture","URL":"https://blog.gaijinpot.com/japanese-drinking-culture/","author":[{"family":"Sakamoto","given":"Kay","dropping-particle":"aka"}],"accessed":{"date-parts":[["2020",5,14]]},"issued":{"date-parts":[["2015",11,14]]}}}],"schema":"https://github.com/citation-style-language/schema/raw/master/csl-citation.json"} </w:instrText>
      </w:r>
      <w:r w:rsidR="008260D4">
        <w:rPr>
          <w:rFonts w:ascii="Arial" w:hAnsi="Arial" w:cs="Arial"/>
          <w:sz w:val="28"/>
        </w:rPr>
        <w:fldChar w:fldCharType="separate"/>
      </w:r>
      <w:r w:rsidR="008260D4" w:rsidRPr="008260D4">
        <w:rPr>
          <w:rFonts w:ascii="Arial" w:hAnsi="Arial" w:cs="Arial"/>
          <w:sz w:val="28"/>
        </w:rPr>
        <w:t>(Sakamoto, 2015)</w:t>
      </w:r>
      <w:r w:rsidR="008260D4">
        <w:rPr>
          <w:rFonts w:ascii="Arial" w:hAnsi="Arial" w:cs="Arial"/>
          <w:sz w:val="28"/>
        </w:rPr>
        <w:fldChar w:fldCharType="end"/>
      </w:r>
      <w:r w:rsidR="008260D4">
        <w:rPr>
          <w:rFonts w:ascii="Arial" w:hAnsi="Arial" w:cs="Arial"/>
          <w:sz w:val="28"/>
        </w:rPr>
        <w:t>, consider the workplace to be strictly a place of work, where talking is discourage, or even shunned upon.</w:t>
      </w:r>
      <w:r w:rsidR="00C45772">
        <w:rPr>
          <w:rFonts w:ascii="Arial" w:hAnsi="Arial" w:cs="Arial"/>
          <w:sz w:val="28"/>
        </w:rPr>
        <w:t xml:space="preserve"> One advantage of VTs is their global nature (see section 3.2) which might include members from cultures where this trust building is taken outside of work in pubs. </w:t>
      </w:r>
      <w:r w:rsidR="00C45772">
        <w:rPr>
          <w:rFonts w:ascii="Arial" w:hAnsi="Arial" w:cs="Arial"/>
          <w:sz w:val="28"/>
        </w:rPr>
        <w:fldChar w:fldCharType="begin"/>
      </w:r>
      <w:r w:rsidR="00555E7F">
        <w:rPr>
          <w:rFonts w:ascii="Arial" w:hAnsi="Arial" w:cs="Arial"/>
          <w:sz w:val="28"/>
        </w:rPr>
        <w:instrText xml:space="preserve"> ADDIN ZOTERO_ITEM CSL_CITATION {"citationID":"bet9OIFX","properties":{"formattedCitation":"(Zakaria, Amelinckx and Wilemon, 2004)","plainCitation":"(Zakaria, Amelinckx and Wilemon, 2004)","dontUpdate":true,"noteIndex":0},"citationItems":[{"id":606,"uris":["http://zotero.org/users/6040564/items/XKNJJU27"],"uri":["http://zotero.org/users/6040564/items/XKNJJU27"],"itemData":{"id":606,"type":"article-journal","abstract":"A new impetus for greater knowledge-sharing among team members needs to be emphasized due to the emergence of a significant new form of working known as ‘global virtual teams’. As information and communication technologies permeate every aspect of organizational life and impact the way teams communicate, work and structure relationships, global virtual teams require innovative communication and learning capabilities for different team members to effectively work together across cultural, organizational and geographical boundaries. Whereas information technology-facilitated communication processes rely on technologically advanced systems to succeed, the ability to create a knowledge-sharing culture within a global virtual team rests on the existence (and maintenance) of intra-team respect, mutual trust, reciprocity and positive individual and group relationships. Thus, some of the inherent questions we address in our paper are: (1) what are the cross-cultural challenges faced by global virtual teams?; (2) how do organizations develop a knowledge sharing culture to promote effective organizational learning among culturally-diverse team members? and; (3) what are some of the practices that can help maximize the performance of global virtual teams? We conclude by examining ways that global virtual teams can be more effectively managed in order to reach their potential in this new interconnected world and put forward suggestions for further research.","container-title":"Creativity and Innovation Management","DOI":"10.1111/j.1467-8691.2004.00290.x","ISSN":"1467-8691","issue":"1","language":"en","note":"_eprint: https://onlinelibrary.wiley.com/doi/pdf/10.1111/j.1467-8691.2004.00290.x","page":"15-29","source":"Wiley Online Library","title":"Working Together Apart? Building a Knowledge-Sharing Culture for Global Virtual Teams","title-short":"Working Together Apart?","volume":"13","author":[{"family":"Zakaria","given":"Norhayati"},{"family":"Amelinckx","given":"Andrea"},{"family":"Wilemon","given":"David"}],"issued":{"date-parts":[["2004"]]}}}],"schema":"https://github.com/citation-style-language/schema/raw/master/csl-citation.json"} </w:instrText>
      </w:r>
      <w:r w:rsidR="00C45772">
        <w:rPr>
          <w:rFonts w:ascii="Arial" w:hAnsi="Arial" w:cs="Arial"/>
          <w:sz w:val="28"/>
        </w:rPr>
        <w:fldChar w:fldCharType="separate"/>
      </w:r>
      <w:r w:rsidR="00C45772">
        <w:rPr>
          <w:rFonts w:ascii="Arial" w:hAnsi="Arial" w:cs="Arial"/>
          <w:sz w:val="28"/>
        </w:rPr>
        <w:t>Zakaria et al.</w:t>
      </w:r>
      <w:r w:rsidR="00C45772" w:rsidRPr="00C45772">
        <w:rPr>
          <w:rFonts w:ascii="Arial" w:hAnsi="Arial" w:cs="Arial"/>
          <w:sz w:val="28"/>
        </w:rPr>
        <w:t xml:space="preserve"> </w:t>
      </w:r>
      <w:r w:rsidR="00C45772">
        <w:rPr>
          <w:rFonts w:ascii="Arial" w:hAnsi="Arial" w:cs="Arial"/>
          <w:sz w:val="28"/>
        </w:rPr>
        <w:t>(</w:t>
      </w:r>
      <w:r w:rsidR="00C45772" w:rsidRPr="00C45772">
        <w:rPr>
          <w:rFonts w:ascii="Arial" w:hAnsi="Arial" w:cs="Arial"/>
          <w:sz w:val="28"/>
        </w:rPr>
        <w:t>2004)</w:t>
      </w:r>
      <w:r w:rsidR="00C45772">
        <w:rPr>
          <w:rFonts w:ascii="Arial" w:hAnsi="Arial" w:cs="Arial"/>
          <w:sz w:val="28"/>
        </w:rPr>
        <w:fldChar w:fldCharType="end"/>
      </w:r>
      <w:r w:rsidR="00C45772">
        <w:rPr>
          <w:rFonts w:ascii="Arial" w:hAnsi="Arial" w:cs="Arial"/>
          <w:sz w:val="28"/>
        </w:rPr>
        <w:t xml:space="preserve"> brings this point up as well, stating that cross cultural teams will have a harder tim</w:t>
      </w:r>
      <w:r w:rsidR="00474161">
        <w:rPr>
          <w:rFonts w:ascii="Arial" w:hAnsi="Arial" w:cs="Arial"/>
          <w:sz w:val="28"/>
        </w:rPr>
        <w:t xml:space="preserve">e to create trust, which is one of the major benefits of VTs. </w:t>
      </w:r>
    </w:p>
    <w:p w:rsidR="003B4B43" w:rsidRPr="00C20215" w:rsidRDefault="003B4B43" w:rsidP="00FF3F95">
      <w:pPr>
        <w:ind w:firstLine="567"/>
        <w:jc w:val="both"/>
        <w:rPr>
          <w:rFonts w:ascii="Arial" w:hAnsi="Arial" w:cs="Arial"/>
          <w:sz w:val="28"/>
        </w:rPr>
      </w:pPr>
      <w:r>
        <w:rPr>
          <w:rFonts w:ascii="Arial" w:hAnsi="Arial" w:cs="Arial"/>
          <w:sz w:val="28"/>
        </w:rPr>
        <w:t xml:space="preserve">This translates into the logistic sector when working with 3PLs, which already experiencing trust issues with their partners </w:t>
      </w:r>
      <w:r>
        <w:rPr>
          <w:rFonts w:ascii="Arial" w:hAnsi="Arial" w:cs="Arial"/>
          <w:sz w:val="28"/>
        </w:rPr>
        <w:fldChar w:fldCharType="begin"/>
      </w:r>
      <w:r>
        <w:rPr>
          <w:rFonts w:ascii="Arial" w:hAnsi="Arial" w:cs="Arial"/>
          <w:sz w:val="28"/>
        </w:rPr>
        <w:instrText xml:space="preserve"> ADDIN ZOTERO_ITEM CSL_CITATION {"citationID":"Rgtg3rAc","properties":{"formattedCitation":"(Gadde and Hulth\\uc0\\u233{}n, 2009; Zhu et al., 2017)","plainCitation":"(Gadde and Hulthén, 2009; Zhu et al., 2017)","noteIndex":0},"citationItems":[{"id":458,"uris":["http://zotero.org/users/6040564/items/HASKC6X7"],"uri":["http://zotero.org/users/6040564/items/HASKC6X7"],"itemData":{"id":458,"type":"article-journal","abstract":"Logistics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id":463,"uris":["http://zotero.org/users/6040564/items/7VTV2EJI"],"uri":["http://zotero.org/users/6040564/items/7VTV2EJI"],"itemData":{"id":463,"type":"article-journal","abstract":"Logistics outsourcing has been widely adopted by firms as a means to reduce costs and increase flexibility. To ensure these expected outcomes, logistics outsourcing processes must be managed with appropriate governance mechanisms, but their effects on firm performance have hitherto been inconclusive in the literature due to overlooking of operational mechanisms. This study aims to shed light on the effects of the outsourcing management process (OMP), which is an operational mechanism, on the following two types of logistics service outsourcing: basic outsourcing and advanced outsourcing. By drawing upon resource-based views, we validated a proposed model based on survey data collected from 250 subsidies of publicly listed manufacturers in China. The results revealed that OMP affects the effectiveness of the two types of logistics outsourcing differently. While basic logistics outsourcing affects cost and delivery directly, advanced logistics outsourcing influences the performances via interaction with OMP. This study is the first to report this relationship. This study further makes a contribution by showing the conditional utility of OMP and its service-dependent nature, which has usually been ignored in the literature.","container-title":"International Journal of Production Economics","DOI":"10.1016/j.ijpe.2017.03.004","ISSN":"0925-5273","journalAbbreviation":"International Journal of Production Economics","language":"en","page":"29-40","source":"ScienceDirect","title":"The role of outsourcing management process in improving the effectiveness of logistics outsourcing","volume":"188","author":[{"family":"Zhu","given":"Wenwen"},{"family":"Ng","given":"Stephen C. H."},{"family":"Wang","given":"Zhiqiang"},{"family":"Zhao","given":"Xiande"}],"issued":{"date-parts":[["2017",6,1]]}}}],"schema":"https://github.com/citation-style-language/schema/raw/master/csl-citation.json"} </w:instrText>
      </w:r>
      <w:r>
        <w:rPr>
          <w:rFonts w:ascii="Arial" w:hAnsi="Arial" w:cs="Arial"/>
          <w:sz w:val="28"/>
        </w:rPr>
        <w:fldChar w:fldCharType="separate"/>
      </w:r>
      <w:r w:rsidRPr="003B4B43">
        <w:rPr>
          <w:rFonts w:ascii="Arial" w:hAnsi="Arial" w:cs="Arial"/>
          <w:sz w:val="28"/>
          <w:szCs w:val="24"/>
        </w:rPr>
        <w:t>(Gadde and Hulthén, 2009; Zhu et al., 2017)</w:t>
      </w:r>
      <w:r>
        <w:rPr>
          <w:rFonts w:ascii="Arial" w:hAnsi="Arial" w:cs="Arial"/>
          <w:sz w:val="28"/>
        </w:rPr>
        <w:fldChar w:fldCharType="end"/>
      </w:r>
      <w:r>
        <w:rPr>
          <w:rFonts w:ascii="Arial" w:hAnsi="Arial" w:cs="Arial"/>
          <w:sz w:val="28"/>
        </w:rPr>
        <w:t xml:space="preserve">. Many of these companies are global providers due to the modern trend of globalization, or work with companies cross </w:t>
      </w:r>
      <w:r>
        <w:rPr>
          <w:rFonts w:ascii="Arial" w:hAnsi="Arial" w:cs="Arial"/>
          <w:sz w:val="28"/>
        </w:rPr>
        <w:lastRenderedPageBreak/>
        <w:t xml:space="preserve">border </w:t>
      </w:r>
      <w:r>
        <w:rPr>
          <w:rFonts w:ascii="Arial" w:hAnsi="Arial" w:cs="Arial"/>
          <w:sz w:val="28"/>
        </w:rPr>
        <w:fldChar w:fldCharType="begin"/>
      </w:r>
      <w:r w:rsidR="00555E7F">
        <w:rPr>
          <w:rFonts w:ascii="Arial" w:hAnsi="Arial" w:cs="Arial"/>
          <w:sz w:val="28"/>
        </w:rPr>
        <w:instrText xml:space="preserve"> ADDIN ZOTERO_ITEM CSL_CITATION {"citationID":"1iT7THSK","properties":{"formattedCitation":"(Manners-Bell,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rPr>
        <w:fldChar w:fldCharType="separate"/>
      </w:r>
      <w:r w:rsidRPr="003B4B43">
        <w:rPr>
          <w:rFonts w:ascii="Arial" w:hAnsi="Arial" w:cs="Arial"/>
          <w:sz w:val="28"/>
        </w:rPr>
        <w:t>(Manners-Bell, 2017; Mangan</w:t>
      </w:r>
      <w:r>
        <w:rPr>
          <w:rFonts w:ascii="Arial" w:hAnsi="Arial" w:cs="Arial"/>
          <w:sz w:val="28"/>
        </w:rPr>
        <w:t xml:space="preserve"> et al.</w:t>
      </w:r>
      <w:r w:rsidRPr="003B4B43">
        <w:rPr>
          <w:rFonts w:ascii="Arial" w:hAnsi="Arial" w:cs="Arial"/>
          <w:sz w:val="28"/>
        </w:rPr>
        <w:t>, 2008)</w:t>
      </w:r>
      <w:r>
        <w:rPr>
          <w:rFonts w:ascii="Arial" w:hAnsi="Arial" w:cs="Arial"/>
          <w:sz w:val="28"/>
        </w:rPr>
        <w:fldChar w:fldCharType="end"/>
      </w:r>
      <w:r w:rsidR="009537E8">
        <w:rPr>
          <w:rFonts w:ascii="Arial" w:hAnsi="Arial" w:cs="Arial"/>
          <w:sz w:val="28"/>
        </w:rPr>
        <w:t xml:space="preserve">, which means that VTs, which aren’t restricted to the same geographical location would be the logical thing to use. Hence, the lack of trust can be difficult in the logistic sector. </w:t>
      </w:r>
    </w:p>
    <w:p w:rsidR="00204466" w:rsidRPr="00204466" w:rsidRDefault="00204466" w:rsidP="00204466">
      <w:pPr>
        <w:jc w:val="both"/>
        <w:rPr>
          <w:rFonts w:ascii="Arial" w:hAnsi="Arial" w:cs="Arial"/>
          <w:sz w:val="28"/>
        </w:rPr>
      </w:pPr>
    </w:p>
    <w:p w:rsidR="00D23523" w:rsidRDefault="00D23523" w:rsidP="00D23523">
      <w:pPr>
        <w:pStyle w:val="Listaszerbekezds"/>
        <w:numPr>
          <w:ilvl w:val="1"/>
          <w:numId w:val="1"/>
        </w:numPr>
        <w:ind w:left="567" w:hanging="567"/>
        <w:jc w:val="both"/>
        <w:rPr>
          <w:rFonts w:ascii="Arial" w:hAnsi="Arial" w:cs="Arial"/>
          <w:i/>
          <w:sz w:val="32"/>
        </w:rPr>
      </w:pPr>
      <w:r w:rsidRPr="00C20215">
        <w:rPr>
          <w:rFonts w:ascii="Arial" w:hAnsi="Arial" w:cs="Arial"/>
          <w:i/>
          <w:sz w:val="32"/>
        </w:rPr>
        <w:t>Noise</w:t>
      </w:r>
    </w:p>
    <w:p w:rsidR="00474161" w:rsidRDefault="00474161" w:rsidP="00B75C92">
      <w:pPr>
        <w:ind w:firstLine="567"/>
        <w:jc w:val="both"/>
        <w:rPr>
          <w:rFonts w:ascii="Arial" w:hAnsi="Arial" w:cs="Arial"/>
          <w:sz w:val="28"/>
        </w:rPr>
      </w:pPr>
      <w:r>
        <w:rPr>
          <w:rFonts w:ascii="Arial" w:hAnsi="Arial" w:cs="Arial"/>
          <w:sz w:val="28"/>
        </w:rPr>
        <w:t xml:space="preserve">By Noise it is meant the interruptions that can be found at home. Literature seems to highlight this issue, talking about how it can be distracting </w:t>
      </w:r>
      <w:r w:rsidR="00D03CC8">
        <w:rPr>
          <w:rFonts w:ascii="Arial" w:hAnsi="Arial" w:cs="Arial"/>
          <w:sz w:val="28"/>
        </w:rPr>
        <w:fldChar w:fldCharType="begin"/>
      </w:r>
      <w:r w:rsidR="00D03CC8">
        <w:rPr>
          <w:rFonts w:ascii="Arial" w:hAnsi="Arial" w:cs="Arial"/>
          <w:sz w:val="28"/>
        </w:rPr>
        <w:instrText xml:space="preserve"> ADDIN ZOTERO_ITEM CSL_CITATION {"citationID":"u090oSO4","properties":{"formattedCitation":"(Dizik, 2020; Hine, 2020; Foster, 2020)","plainCitation":"(Dizik, 2020; Hine, 2020; Foster, 2020)","noteIndex":0},"citationItems":[{"id":615,"uris":["http://zotero.org/users/6040564/items/GQ6ZJPV4"],"uri":["http://zotero.org/users/6040564/items/GQ6ZJPV4"],"itemData":{"id":615,"type":"post-weblog","abstract":"Having kids can make you more productive - except when they’re there all the time. So how can you meet work obligations now that schools are closed?","language":"en","note":"source: www.bbc.com","title":"How to work from home with your kids during coronavirus","URL":"https://www.bbc.com/worklife/article/20200401-how-to-work-from-home-with-your-kids-during-coronavirus","author":[{"family":"Dizik","given":"Alina"}],"accessed":{"date-parts":[["2020",5,14]]},"issued":{"date-parts":[["2020",4,4]]}}},{"id":483,"uris":["http://zotero.org/users/6040564/items/IXN24WKC"],"uri":["http://zotero.org/users/6040564/items/IXN24WKC"],"itemData":{"id":483,"type":"post-weblog","abstract":"The coronavirus pandemic is affecting how we work as virtual teams become the norm. Remote working brings its own challenges around communication and technology. But with a flexible approach there’s no reason why your project should stay on track.","language":"en","note":"source: www.apm.org.uk","title":"Covid-19 and managing the transition to virtual working","URL":"https://www.apm.org.uk/blog/covid-19-and-managing-the-transition-to-virtual-working/","author":[{"family":"Hine","given":"Mike"}],"accessed":{"date-parts":[["2020",4,24]]},"issued":{"date-parts":[["2020",3,18]]}}},{"id":613,"uris":["http://zotero.org/users/6040564/items/BAAQ7YPQ"],"uri":["http://zotero.org/users/6040564/items/BAAQ7YPQ"],"itemData":{"id":613,"type":"post-weblog","abstract":"If the thought of working from home with your child seems frightening, you aren't alone. Kids demand around-the-clock attention—and parenting while juggling conference calls, never-ending&amp;hellip;","container-title":"Parents","language":"EN","note":"source: www.parents.com","title":"How to Master Working From Home—While Under Quarantine With Kids","URL":"https://www.parents.com/parenting/work/life-balance/how-to-master-being-a-work-at-home-mom/","author":[{"family":"Foster","given":"Brooke Lea"}],"accessed":{"date-parts":[["2020",5,14]]},"issued":{"date-parts":[["2020",3,30]]}}}],"schema":"https://github.com/citation-style-language/schema/raw/master/csl-citation.json"} </w:instrText>
      </w:r>
      <w:r w:rsidR="00D03CC8">
        <w:rPr>
          <w:rFonts w:ascii="Arial" w:hAnsi="Arial" w:cs="Arial"/>
          <w:sz w:val="28"/>
        </w:rPr>
        <w:fldChar w:fldCharType="separate"/>
      </w:r>
      <w:r w:rsidR="00D03CC8" w:rsidRPr="00D03CC8">
        <w:rPr>
          <w:rFonts w:ascii="Arial" w:hAnsi="Arial" w:cs="Arial"/>
          <w:sz w:val="28"/>
        </w:rPr>
        <w:t>(Dizik, 2020; Hine, 2020; Foster, 2020)</w:t>
      </w:r>
      <w:r w:rsidR="00D03CC8">
        <w:rPr>
          <w:rFonts w:ascii="Arial" w:hAnsi="Arial" w:cs="Arial"/>
          <w:sz w:val="28"/>
        </w:rPr>
        <w:fldChar w:fldCharType="end"/>
      </w:r>
      <w:r w:rsidR="00947488">
        <w:rPr>
          <w:rFonts w:ascii="Arial" w:hAnsi="Arial" w:cs="Arial"/>
          <w:sz w:val="28"/>
        </w:rPr>
        <w:t xml:space="preserve">, an issue that has been especially relevant during the Covid-19 outbreak. </w:t>
      </w:r>
      <w:r w:rsidR="00B75C92">
        <w:rPr>
          <w:rFonts w:ascii="Arial" w:hAnsi="Arial" w:cs="Arial"/>
          <w:sz w:val="28"/>
        </w:rPr>
        <w:t xml:space="preserve">Other noise that has been highlighted as a cause of distraction, though in the context of students working at home, is videogames </w:t>
      </w:r>
      <w:r w:rsidR="00B75C92">
        <w:rPr>
          <w:rFonts w:ascii="Arial" w:hAnsi="Arial" w:cs="Arial"/>
          <w:sz w:val="28"/>
        </w:rPr>
        <w:fldChar w:fldCharType="begin"/>
      </w:r>
      <w:r w:rsidR="00046909">
        <w:rPr>
          <w:rFonts w:ascii="Arial" w:hAnsi="Arial" w:cs="Arial"/>
          <w:sz w:val="28"/>
        </w:rPr>
        <w:instrText xml:space="preserve"> ADDIN ZOTERO_ITEM CSL_CITATION {"citationID":"lvNrf94T","properties":{"formattedCitation":"(Macris, 2010)","plainCitation":"(Macris, 2010)","noteIndex":0},"citationItems":[{"id":617,"uris":["http://zotero.org/users/6040564/items/W3S5BQIA"],"uri":["http://zotero.org/users/6040564/items/W3S5BQIA"],"itemData":{"id":617,"type":"post-weblog","abstract":"Video games can be a student's favorite pastime and they can help students deal with the stress of day-to-day life.","container-title":"The Norwich Guidon","note":"source: www.norwichguidon.com","title":"Video games can be addictive, distracting","URL":"http://www.norwichguidon.com/news/view.php/550465/Video-games-can-be-addictive-distracting","author":[{"family":"Macris","given":"Richard"}],"accessed":{"date-parts":[["2020",5,14]]},"issued":{"date-parts":[["2010",3,30]]}}}],"schema":"https://github.com/citation-style-language/schema/raw/master/csl-citation.json"} </w:instrText>
      </w:r>
      <w:r w:rsidR="00B75C92">
        <w:rPr>
          <w:rFonts w:ascii="Arial" w:hAnsi="Arial" w:cs="Arial"/>
          <w:sz w:val="28"/>
        </w:rPr>
        <w:fldChar w:fldCharType="separate"/>
      </w:r>
      <w:r w:rsidR="00B75C92" w:rsidRPr="00B75C92">
        <w:rPr>
          <w:rFonts w:ascii="Arial" w:hAnsi="Arial" w:cs="Arial"/>
          <w:sz w:val="28"/>
        </w:rPr>
        <w:t>(Macris, 2010)</w:t>
      </w:r>
      <w:r w:rsidR="00B75C92">
        <w:rPr>
          <w:rFonts w:ascii="Arial" w:hAnsi="Arial" w:cs="Arial"/>
          <w:sz w:val="28"/>
        </w:rPr>
        <w:fldChar w:fldCharType="end"/>
      </w:r>
      <w:r w:rsidR="00B75C92">
        <w:rPr>
          <w:rFonts w:ascii="Arial" w:hAnsi="Arial" w:cs="Arial"/>
          <w:sz w:val="28"/>
        </w:rPr>
        <w:t xml:space="preserve">. </w:t>
      </w:r>
    </w:p>
    <w:p w:rsidR="003B4B43" w:rsidRDefault="00B75C92" w:rsidP="003B4B43">
      <w:pPr>
        <w:ind w:firstLine="567"/>
        <w:jc w:val="both"/>
        <w:rPr>
          <w:rFonts w:ascii="Arial" w:hAnsi="Arial" w:cs="Arial"/>
          <w:sz w:val="28"/>
        </w:rPr>
      </w:pPr>
      <w:r>
        <w:rPr>
          <w:rFonts w:ascii="Arial" w:hAnsi="Arial" w:cs="Arial"/>
          <w:sz w:val="28"/>
        </w:rPr>
        <w:t xml:space="preserve">These are the distractions of the home which often cannot be avoided. And though some people argue that not all of these are as harmful as depicted </w:t>
      </w:r>
      <w:r>
        <w:rPr>
          <w:rFonts w:ascii="Arial" w:hAnsi="Arial" w:cs="Arial"/>
          <w:sz w:val="28"/>
        </w:rPr>
        <w:fldChar w:fldCharType="begin"/>
      </w:r>
      <w:r>
        <w:rPr>
          <w:rFonts w:ascii="Arial" w:hAnsi="Arial" w:cs="Arial"/>
          <w:sz w:val="28"/>
        </w:rPr>
        <w:instrText xml:space="preserve"> ADDIN ZOTERO_ITEM CSL_CITATION {"citationID":"yFOsrkzC","properties":{"formattedCitation":"(Dizik, 2016)","plainCitation":"(Dizik, 2016)","noteIndex":0},"citationItems":[{"id":619,"uris":["http://zotero.org/users/6040564/items/T7X9AAT7"],"uri":["http://zotero.org/users/6040564/items/T7X9AAT7"],"itemData":{"id":619,"type":"post-weblog","abstract":"Video game breaks on your iPhone might well be the secret to your success.","language":"en","note":"source: www.bbc.com","title":"Can gaming at work make you more productive?","URL":"https://www.bbc.com/worklife/article/20160707-can-gaming-at-work-make-you-more-productive","author":[{"family":"Dizik","given":"Alina"}],"accessed":{"date-parts":[["2020",5,14]]},"issued":{"date-parts":[["2016",7,8]]}}}],"schema":"https://github.com/citation-style-language/schema/raw/master/csl-citation.json"} </w:instrText>
      </w:r>
      <w:r>
        <w:rPr>
          <w:rFonts w:ascii="Arial" w:hAnsi="Arial" w:cs="Arial"/>
          <w:sz w:val="28"/>
        </w:rPr>
        <w:fldChar w:fldCharType="separate"/>
      </w:r>
      <w:r w:rsidRPr="00B75C92">
        <w:rPr>
          <w:rFonts w:ascii="Arial" w:hAnsi="Arial" w:cs="Arial"/>
          <w:sz w:val="28"/>
        </w:rPr>
        <w:t>(Dizik, 2016)</w:t>
      </w:r>
      <w:r>
        <w:rPr>
          <w:rFonts w:ascii="Arial" w:hAnsi="Arial" w:cs="Arial"/>
          <w:sz w:val="28"/>
        </w:rPr>
        <w:fldChar w:fldCharType="end"/>
      </w:r>
      <w:r>
        <w:rPr>
          <w:rFonts w:ascii="Arial" w:hAnsi="Arial" w:cs="Arial"/>
          <w:sz w:val="28"/>
        </w:rPr>
        <w:t xml:space="preserve">, others argue that not all of these distractions effect people the same, with some people </w:t>
      </w:r>
      <w:r w:rsidR="00B35F84">
        <w:rPr>
          <w:rFonts w:ascii="Arial" w:hAnsi="Arial" w:cs="Arial"/>
          <w:sz w:val="28"/>
        </w:rPr>
        <w:t xml:space="preserve">are simply more independent </w:t>
      </w:r>
      <w:r w:rsidR="00B35F84">
        <w:rPr>
          <w:rFonts w:ascii="Arial" w:hAnsi="Arial" w:cs="Arial"/>
          <w:sz w:val="28"/>
        </w:rPr>
        <w:fldChar w:fldCharType="begin"/>
      </w:r>
      <w:r w:rsidR="00555E7F">
        <w:rPr>
          <w:rFonts w:ascii="Arial" w:hAnsi="Arial" w:cs="Arial"/>
          <w:sz w:val="28"/>
        </w:rPr>
        <w:instrText xml:space="preserve"> ADDIN ZOTERO_ITEM CSL_CITATION {"citationID":"2aCqNroS","properties":{"formattedCitation":"(Fortune, Shifflett and Sibley, 2006)","plainCitation":"(Fortune, Shifflett and Sibley, 2006)","dontUpdate":true,"noteIndex":0},"citationItems":[{"id":560,"uris":["http://zotero.org/users/6040564/items/GVDQYG4H"],"uri":["http://zotero.org/users/6040564/items/GVDQYG4H"],"itemData":{"id":560,"type":"article-journal","abstract":"In this study, the authors explored differences in perceptions of skill development and the value of face-to-face interaction between students taking a business communication course offered online and in the traditional, on-campus classroom environment. They hypothesized that there would be no statistically significant difference in face-to-face interaction or perceived learning scores between students enrolled in online sections and those enrolled in traditional, in-class sections of business communication courses. In both cases, the authors observed a statistically significant difference. Findings suggest that the two groups of students were quite similar with respect to perceptions of skill development; however, the authors observed differences in the area of face-to-face interaction.","container-title":"Journal of Education for Business","DOI":"10.3200/JOEB.81.4.210-214","ISSN":"0883-2323","issue":"4","note":"publisher: Routledge\n_eprint: https://doi.org/10.3200/JOEB.81.4.210-214","page":"210-214","source":"Taylor and Francis+NEJM","title":"A Comparison of Online (High Tech) and Traditional (High Touch) Learning in Business Communication Courses in Silicon Valley","volume":"81","author":[{"family":"Fortune","given":"Mary F."},{"family":"Shifflett","given":"Bethany"},{"family":"Sibley","given":"Robert E."}],"issued":{"date-parts":[["2006",3,1]]}}}],"schema":"https://github.com/citation-style-language/schema/raw/master/csl-citation.json"} </w:instrText>
      </w:r>
      <w:r w:rsidR="00B35F84">
        <w:rPr>
          <w:rFonts w:ascii="Arial" w:hAnsi="Arial" w:cs="Arial"/>
          <w:sz w:val="28"/>
        </w:rPr>
        <w:fldChar w:fldCharType="separate"/>
      </w:r>
      <w:r w:rsidR="00B35F84" w:rsidRPr="00B35F84">
        <w:rPr>
          <w:rFonts w:ascii="Arial" w:hAnsi="Arial" w:cs="Arial"/>
          <w:sz w:val="28"/>
        </w:rPr>
        <w:t>(Fortune</w:t>
      </w:r>
      <w:r w:rsidR="00B35F84">
        <w:rPr>
          <w:rFonts w:ascii="Arial" w:hAnsi="Arial" w:cs="Arial"/>
          <w:sz w:val="28"/>
        </w:rPr>
        <w:t xml:space="preserve"> et al.</w:t>
      </w:r>
      <w:r w:rsidR="00B35F84" w:rsidRPr="00B35F84">
        <w:rPr>
          <w:rFonts w:ascii="Arial" w:hAnsi="Arial" w:cs="Arial"/>
          <w:sz w:val="28"/>
        </w:rPr>
        <w:t>, 2006)</w:t>
      </w:r>
      <w:r w:rsidR="00B35F84">
        <w:rPr>
          <w:rFonts w:ascii="Arial" w:hAnsi="Arial" w:cs="Arial"/>
          <w:sz w:val="28"/>
        </w:rPr>
        <w:fldChar w:fldCharType="end"/>
      </w:r>
      <w:r w:rsidR="003B4B43">
        <w:rPr>
          <w:rFonts w:ascii="Arial" w:hAnsi="Arial" w:cs="Arial"/>
          <w:sz w:val="28"/>
        </w:rPr>
        <w:t xml:space="preserve">. However, the lack of a focused environment is a definite negative of VT environments. </w:t>
      </w:r>
    </w:p>
    <w:p w:rsidR="00046909" w:rsidRDefault="00046909" w:rsidP="003B4B43">
      <w:pPr>
        <w:ind w:firstLine="567"/>
        <w:jc w:val="both"/>
        <w:rPr>
          <w:rFonts w:ascii="Arial" w:hAnsi="Arial" w:cs="Arial"/>
          <w:sz w:val="28"/>
        </w:rPr>
      </w:pPr>
      <w:r>
        <w:rPr>
          <w:rFonts w:ascii="Arial" w:hAnsi="Arial" w:cs="Arial"/>
          <w:sz w:val="28"/>
        </w:rPr>
        <w:t xml:space="preserve">This affects logistics operations because this kind of noise negatively impacts on the team member’s individually, serving as distractions and negatively impacting their effectiveness </w:t>
      </w:r>
      <w:r>
        <w:rPr>
          <w:rFonts w:ascii="Arial" w:hAnsi="Arial" w:cs="Arial"/>
          <w:sz w:val="28"/>
        </w:rPr>
        <w:fldChar w:fldCharType="begin"/>
      </w:r>
      <w:r>
        <w:rPr>
          <w:rFonts w:ascii="Arial" w:hAnsi="Arial" w:cs="Arial"/>
          <w:sz w:val="28"/>
        </w:rPr>
        <w:instrText xml:space="preserve"> ADDIN ZOTERO_ITEM CSL_CITATION {"citationID":"9f4Uwrep","properties":{"formattedCitation":"(Macris, 2010)","plainCitation":"(Macris, 2010)","noteIndex":0},"citationItems":[{"id":617,"uris":["http://zotero.org/users/6040564/items/W3S5BQIA"],"uri":["http://zotero.org/users/6040564/items/W3S5BQIA"],"itemData":{"id":617,"type":"post-weblog","abstract":"Video games can be a student's favorite pastime and they can help students deal with the stress of day-to-day life.","container-title":"The Norwich Guidon","note":"source: www.norwichguidon.com","title":"Video games can be addictive, distracting","URL":"http://www.norwichguidon.com/news/view.php/550465/Video-games-can-be-addictive-distracting","author":[{"family":"Macris","given":"Richard"}],"accessed":{"date-parts":[["2020",5,14]]},"issued":{"date-parts":[["2010",3,30]]}}}],"schema":"https://github.com/citation-style-language/schema/raw/master/csl-citation.json"} </w:instrText>
      </w:r>
      <w:r>
        <w:rPr>
          <w:rFonts w:ascii="Arial" w:hAnsi="Arial" w:cs="Arial"/>
          <w:sz w:val="28"/>
        </w:rPr>
        <w:fldChar w:fldCharType="separate"/>
      </w:r>
      <w:r w:rsidRPr="00046909">
        <w:rPr>
          <w:rFonts w:ascii="Arial" w:hAnsi="Arial" w:cs="Arial"/>
          <w:sz w:val="28"/>
        </w:rPr>
        <w:t>(Macris, 2010)</w:t>
      </w:r>
      <w:r>
        <w:rPr>
          <w:rFonts w:ascii="Arial" w:hAnsi="Arial" w:cs="Arial"/>
          <w:sz w:val="28"/>
        </w:rPr>
        <w:fldChar w:fldCharType="end"/>
      </w:r>
      <w:r>
        <w:rPr>
          <w:rFonts w:ascii="Arial" w:hAnsi="Arial" w:cs="Arial"/>
          <w:sz w:val="28"/>
        </w:rPr>
        <w:t xml:space="preserve">. When individuals lack attention and presence of mind within a team it will affect the rest of the team. </w:t>
      </w:r>
    </w:p>
    <w:p w:rsidR="00474161" w:rsidRPr="00474161" w:rsidRDefault="00474161" w:rsidP="00474161">
      <w:pPr>
        <w:jc w:val="both"/>
        <w:rPr>
          <w:rFonts w:ascii="Arial" w:hAnsi="Arial" w:cs="Arial"/>
          <w:sz w:val="28"/>
        </w:rPr>
      </w:pPr>
    </w:p>
    <w:p w:rsidR="00D23523" w:rsidRDefault="00D23523" w:rsidP="00D23523">
      <w:pPr>
        <w:pStyle w:val="Listaszerbekezds"/>
        <w:numPr>
          <w:ilvl w:val="1"/>
          <w:numId w:val="1"/>
        </w:numPr>
        <w:ind w:left="567" w:hanging="567"/>
        <w:jc w:val="both"/>
        <w:rPr>
          <w:rFonts w:ascii="Arial" w:hAnsi="Arial" w:cs="Arial"/>
          <w:i/>
          <w:sz w:val="32"/>
        </w:rPr>
      </w:pPr>
      <w:r w:rsidRPr="00C20215">
        <w:rPr>
          <w:rFonts w:ascii="Arial" w:hAnsi="Arial" w:cs="Arial"/>
          <w:i/>
          <w:sz w:val="32"/>
        </w:rPr>
        <w:t xml:space="preserve">No Body Language </w:t>
      </w:r>
    </w:p>
    <w:p w:rsidR="00A7329C" w:rsidRDefault="00F401A2" w:rsidP="00F401A2">
      <w:pPr>
        <w:jc w:val="both"/>
        <w:rPr>
          <w:rFonts w:ascii="Arial" w:hAnsi="Arial" w:cs="Arial"/>
          <w:sz w:val="28"/>
        </w:rPr>
      </w:pPr>
      <w:r>
        <w:rPr>
          <w:rFonts w:ascii="Arial" w:hAnsi="Arial" w:cs="Arial"/>
          <w:sz w:val="28"/>
        </w:rPr>
        <w:tab/>
        <w:t xml:space="preserve">VTs can be formed with two methods of communication, verbal with or without web cameras, and text based communications. A limitation of both of these methods is the elimination of body language, a common topic of the literature </w:t>
      </w:r>
      <w:r w:rsidR="00555E7F">
        <w:rPr>
          <w:rFonts w:ascii="Arial" w:hAnsi="Arial" w:cs="Arial"/>
          <w:sz w:val="28"/>
        </w:rPr>
        <w:fldChar w:fldCharType="begin"/>
      </w:r>
      <w:r w:rsidR="0050535E">
        <w:rPr>
          <w:rFonts w:ascii="Arial" w:hAnsi="Arial" w:cs="Arial"/>
          <w:sz w:val="28"/>
        </w:rPr>
        <w:instrText xml:space="preserve"> ADDIN ZOTERO_ITEM CSL_CITATION {"citationID":"M2n1XruR","properties":{"formattedCitation":"(Ayoko, Konrad and Boyle, 2012; Fitzpatrick, 2018; Hancock, Landrigan and Silver, 2007; Sellen, 1995; Berry, 2011)","plainCitation":"(Ayoko, Konrad and Boyle, 2012; Fitzpatrick, 2018; Hancock, Landrigan and Silver, 2007; Sellen, 1995; Berry, 2011)","dontUpdate":true,"noteIndex":0},"citationItems":[{"id":572,"uris":["http://zotero.org/users/6040564/items/SWY74DYF"],"uri":["http://zotero.org/users/6040564/items/SWY74DYF"],"itemData":{"id":572,"type":"article-journal","abstract":"This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V."}],"issued":{"date-parts":[["2012",4,1]]}}},{"id":563,"uris":["http://zotero.org/users/6040564/items/E3M72H5N"],"uri":["http://zotero.org/users/6040564/items/E3M72H5N"],"itemData":{"id":563,"type":"post-weblog","abstract":"A series of three studies showed that even if the text message is from a friend, you have as much of a chance of understanding their emotion as a complete stranger.","container-title":"EDGY_ Labs","language":"en","note":"source: edgy.app\nsection: Technology","title":"If you Think you can Express Emotion in Text, Think Again","URL":"https://edgy.app/if-you-think-you-can-express-emotion-in-text-think-again","author":[{"family":"Fitzpatrick","given":"Sophie"}],"accessed":{"date-parts":[["2020",5,10]]},"issued":{"date-parts":[["2018",4,27]]}}},{"id":562,"uris":["http://zotero.org/users/6040564/items/RXXYDVXB"],"uri":["http://zotero.org/users/6040564/items/RXXYDVXB"],"itemData":{"id":562,"type":"paper-conference","abstract":"Our ability to express and accurately assess emotional states is central to human life. The present study examines how people express and detect emotions during text-based communication, an environment that eliminates the nonverbal cues typically associated with emotion. The results from 40 dyadic interactions suggest that users relied on four strategies to express happiness versus sadness, including disagreement, negative affect terms, punctuation, and verbosity. Contrary to conventional wisdom, communication partners readily distinguished between positive and negative valence emotional communicators in this text-based context. The results are discussed with respect to the Social Information Processing model of strategic relational adaptation in mediated communication.","collection-title":"CHI '07","container-title":"Proceedings of the SIGCHI Conference on Human Factors in Computing Systems","DOI":"10.1145/1240624.1240764","event-place":"San Jose, California, USA","ISBN":"978-1-59593-593-9","page":"929–932","publisher":"Association for Computing Machinery","publisher-place":"San Jose, California, USA","source":"ACM Digital Library","title":"Expressing emotion in text-based communication","URL":"https://doi.org/10.1145/1240624.1240764","author":[{"family":"Hancock","given":"Jeffrey T."},{"family":"Landrigan","given":"Christopher"},{"family":"Silver","given":"Courtney"}],"accessed":{"date-parts":[["2020",5,10]]},"issued":{"date-parts":[["2007",4,29]]}}},{"id":602,"uris":["http://zotero.org/users/6040564/items/GSLLC2SW"],"uri":["http://zotero.org/users/6040564/items/GSLLC2SW"],"itemData":{"id":602,"type":"article-journal","abstract":"Three different videoconferencing systems for supporting multiparty, remote conversations are described and evaluated experimentally. The three systems differed by how many participants were visible at once, their spatial arrangement, and control over who was seen. Conversations using these systems were compared to same-room (Experiment 1) and audio-only (Experiment 2) conversations. Specialized speech-tracking equipment recorded the on-off patterns of speech that allowed objective measurement of structural aspects of the conversations, such as turn length, pauses, and interruptions. Questionnaires and interviews also documented participants' opinions and perceptions in the various settings. Contrary to expectation, systems in which visual cues such as selective gaze were absent produced no differences in turn-taking or in any other aspect of the structure of conversation. In fact, turn-taking was unaffected even when visual information was completely absent. Overall, only the same-room condition showed any significant differences from any other condition; people in the same room produced more interruptions and fewer formal handovers of the floor than in any of the technology-mediated conditions. In this respect, the audio-only and video systems examined in these studies were equivalent. However, analyses of participants' perceptions showed that participants felt that visual access in mediated conversations was both important and beneficial in conversation. Further, there were indications that the particular design of the different video systems did affect some aspects of conversational behavior, such as the ability to hold side and parallel conversations.","container-title":"Human–Computer Interaction","DOI":"10.1207/s15327051hci1004_2","ISSN":"0737-0024","issue":"4","note":"publisher: Taylor &amp; Francis\n_eprint: https://www.tandfonline.com/doi/pdf/10.1207/s15327051hci1004_2","page":"401-444","source":"Taylor and Francis+NEJM","title":"Remote Conversations: The Effects of Mediating Talk With Technology","title-short":"Remote Conversations","volume":"10","author":[{"family":"Sellen","given":"Abigail J."}],"issued":{"date-parts":[["1995",12,1]]}}},{"id":604,"uris":["http://zotero.org/users/6040564/items/7QZX3SZR"],"uri":["http://zotero.org/users/6040564/items/7QZX3SZR"],"itemData":{"id":604,"type":"article-journal","abstract":"Virtual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sidR="00555E7F">
        <w:rPr>
          <w:rFonts w:ascii="Arial" w:hAnsi="Arial" w:cs="Arial"/>
          <w:sz w:val="28"/>
        </w:rPr>
        <w:fldChar w:fldCharType="separate"/>
      </w:r>
      <w:r w:rsidR="00555E7F" w:rsidRPr="00555E7F">
        <w:rPr>
          <w:rFonts w:ascii="Arial" w:hAnsi="Arial" w:cs="Arial"/>
          <w:sz w:val="28"/>
        </w:rPr>
        <w:t>(</w:t>
      </w:r>
      <w:proofErr w:type="spellStart"/>
      <w:r w:rsidR="00555E7F" w:rsidRPr="00555E7F">
        <w:rPr>
          <w:rFonts w:ascii="Arial" w:hAnsi="Arial" w:cs="Arial"/>
          <w:sz w:val="28"/>
        </w:rPr>
        <w:t>Ayoko</w:t>
      </w:r>
      <w:proofErr w:type="spellEnd"/>
      <w:r w:rsidR="00555E7F">
        <w:rPr>
          <w:rFonts w:ascii="Arial" w:hAnsi="Arial" w:cs="Arial"/>
          <w:sz w:val="28"/>
        </w:rPr>
        <w:t xml:space="preserve"> et al.</w:t>
      </w:r>
      <w:r w:rsidR="00555E7F" w:rsidRPr="00555E7F">
        <w:rPr>
          <w:rFonts w:ascii="Arial" w:hAnsi="Arial" w:cs="Arial"/>
          <w:sz w:val="28"/>
        </w:rPr>
        <w:t>, 20</w:t>
      </w:r>
      <w:r w:rsidR="00555E7F">
        <w:rPr>
          <w:rFonts w:ascii="Arial" w:hAnsi="Arial" w:cs="Arial"/>
          <w:sz w:val="28"/>
        </w:rPr>
        <w:t>12; Fitzpatrick, 2018; Hancock et al.</w:t>
      </w:r>
      <w:r w:rsidR="00555E7F" w:rsidRPr="00555E7F">
        <w:rPr>
          <w:rFonts w:ascii="Arial" w:hAnsi="Arial" w:cs="Arial"/>
          <w:sz w:val="28"/>
        </w:rPr>
        <w:t xml:space="preserve">, 2007; </w:t>
      </w:r>
      <w:proofErr w:type="spellStart"/>
      <w:r w:rsidR="00555E7F" w:rsidRPr="00555E7F">
        <w:rPr>
          <w:rFonts w:ascii="Arial" w:hAnsi="Arial" w:cs="Arial"/>
          <w:sz w:val="28"/>
        </w:rPr>
        <w:t>Sellen</w:t>
      </w:r>
      <w:proofErr w:type="spellEnd"/>
      <w:r w:rsidR="00555E7F" w:rsidRPr="00555E7F">
        <w:rPr>
          <w:rFonts w:ascii="Arial" w:hAnsi="Arial" w:cs="Arial"/>
          <w:sz w:val="28"/>
        </w:rPr>
        <w:t>, 1995; Berry, 2011)</w:t>
      </w:r>
      <w:r w:rsidR="00555E7F">
        <w:rPr>
          <w:rFonts w:ascii="Arial" w:hAnsi="Arial" w:cs="Arial"/>
          <w:sz w:val="28"/>
        </w:rPr>
        <w:fldChar w:fldCharType="end"/>
      </w:r>
      <w:r w:rsidR="003420E4">
        <w:rPr>
          <w:rFonts w:ascii="Arial" w:hAnsi="Arial" w:cs="Arial"/>
          <w:sz w:val="28"/>
        </w:rPr>
        <w:t xml:space="preserve">. </w:t>
      </w:r>
      <w:r w:rsidR="000A3793">
        <w:rPr>
          <w:rFonts w:ascii="Arial" w:hAnsi="Arial" w:cs="Arial"/>
          <w:sz w:val="28"/>
        </w:rPr>
        <w:t>This limitation can be the cause of misunderstanding and strong negative emotions in team members</w:t>
      </w:r>
      <w:r w:rsidR="001A3020">
        <w:rPr>
          <w:rFonts w:ascii="Arial" w:hAnsi="Arial" w:cs="Arial"/>
          <w:sz w:val="28"/>
        </w:rPr>
        <w:t xml:space="preserve">, and make it harder to communicate efficiently. </w:t>
      </w:r>
    </w:p>
    <w:p w:rsidR="001A3020" w:rsidRDefault="001A3020" w:rsidP="00F401A2">
      <w:pPr>
        <w:jc w:val="both"/>
        <w:rPr>
          <w:rFonts w:ascii="Arial" w:hAnsi="Arial" w:cs="Arial"/>
          <w:sz w:val="28"/>
        </w:rPr>
      </w:pPr>
      <w:r>
        <w:rPr>
          <w:rFonts w:ascii="Arial" w:hAnsi="Arial" w:cs="Arial"/>
          <w:sz w:val="28"/>
        </w:rPr>
        <w:tab/>
        <w:t xml:space="preserve">Of the later point, </w:t>
      </w:r>
      <w:r>
        <w:rPr>
          <w:rFonts w:ascii="Arial" w:hAnsi="Arial" w:cs="Arial"/>
          <w:sz w:val="28"/>
        </w:rPr>
        <w:fldChar w:fldCharType="begin"/>
      </w:r>
      <w:r w:rsidR="0050535E">
        <w:rPr>
          <w:rFonts w:ascii="Arial" w:hAnsi="Arial" w:cs="Arial"/>
          <w:sz w:val="28"/>
        </w:rPr>
        <w:instrText xml:space="preserve"> ADDIN ZOTERO_ITEM CSL_CITATION {"citationID":"iRh6BAZr","properties":{"formattedCitation":"(Sellen, 1995)","plainCitation":"(Sellen, 1995)","dontUpdate":true,"noteIndex":0},"citationItems":[{"id":602,"uris":["http://zotero.org/users/6040564/items/GSLLC2SW"],"uri":["http://zotero.org/users/6040564/items/GSLLC2SW"],"itemData":{"id":602,"type":"article-journal","abstract":"Three different videoconferencing systems for supporting multiparty, remote conversations are described and evaluated experimentally. The three systems differed by how many participants were visible at once, their spatial arrangement, and control over who was seen. Conversations using these systems were compared to same-room (Experiment 1) and audio-only (Experiment 2) conversations. Specialized speech-tracking equipment recorded the on-off patterns of speech that allowed objective measurement of structural aspects of the conversations, such as turn length, pauses, and interruptions. Questionnaires and interviews also documented participants' opinions and perceptions in the various settings. Contrary to expectation, systems in which visual cues such as selective gaze were absent produced no differences in turn-taking or in any other aspect of the structure of conversation. In fact, turn-taking was unaffected even when visual information was completely absent. Overall, only the same-room condition showed any significant differences from any other condition; people in the same room produced more interruptions and fewer formal handovers of the floor than in any of the technology-mediated conditions. In this respect, the audio-only and video systems examined in these studies were equivalent. However, analyses of participants' perceptions showed that participants felt that visual access in mediated conversations was both important and beneficial in conversation. Further, there were indications that the particular design of the different video systems did affect some aspects of conversational behavior, such as the ability to hold side and parallel conversations.","container-title":"Human–Computer Interaction","DOI":"10.1207/s15327051hci1004_2","ISSN":"0737-0024","issue":"4","note":"publisher: Taylor &amp; Francis\n_eprint: https://www.tandfonline.com/doi/pdf/10.1207/s15327051hci1004_2","page":"401-444","source":"Taylor and Francis+NEJM","title":"Remote Conversations: The Effects of Mediating Talk With Technology","title-short":"Remote Conversations","volume":"10","author":[{"family":"Sellen","given":"Abigail J."}],"issued":{"date-parts":[["1995",12,1]]}}}],"schema":"https://github.com/citation-style-language/schema/raw/master/csl-citation.json"} </w:instrText>
      </w:r>
      <w:r>
        <w:rPr>
          <w:rFonts w:ascii="Arial" w:hAnsi="Arial" w:cs="Arial"/>
          <w:sz w:val="28"/>
        </w:rPr>
        <w:fldChar w:fldCharType="separate"/>
      </w:r>
      <w:proofErr w:type="spellStart"/>
      <w:r>
        <w:rPr>
          <w:rFonts w:ascii="Arial" w:hAnsi="Arial" w:cs="Arial"/>
          <w:sz w:val="28"/>
        </w:rPr>
        <w:t>Sellen</w:t>
      </w:r>
      <w:proofErr w:type="spellEnd"/>
      <w:r w:rsidRPr="001A3020">
        <w:rPr>
          <w:rFonts w:ascii="Arial" w:hAnsi="Arial" w:cs="Arial"/>
          <w:sz w:val="28"/>
        </w:rPr>
        <w:t xml:space="preserve"> </w:t>
      </w:r>
      <w:r>
        <w:rPr>
          <w:rFonts w:ascii="Arial" w:hAnsi="Arial" w:cs="Arial"/>
          <w:sz w:val="28"/>
        </w:rPr>
        <w:t>(</w:t>
      </w:r>
      <w:r w:rsidRPr="001A3020">
        <w:rPr>
          <w:rFonts w:ascii="Arial" w:hAnsi="Arial" w:cs="Arial"/>
          <w:sz w:val="28"/>
        </w:rPr>
        <w:t>1995)</w:t>
      </w:r>
      <w:r>
        <w:rPr>
          <w:rFonts w:ascii="Arial" w:hAnsi="Arial" w:cs="Arial"/>
          <w:sz w:val="28"/>
        </w:rPr>
        <w:fldChar w:fldCharType="end"/>
      </w:r>
      <w:r>
        <w:rPr>
          <w:rFonts w:ascii="Arial" w:hAnsi="Arial" w:cs="Arial"/>
          <w:sz w:val="28"/>
        </w:rPr>
        <w:t xml:space="preserve"> writes about how the lack of body language can make it hard to “pass[</w:t>
      </w:r>
      <w:proofErr w:type="spellStart"/>
      <w:r>
        <w:rPr>
          <w:rFonts w:ascii="Arial" w:hAnsi="Arial" w:cs="Arial"/>
          <w:sz w:val="28"/>
        </w:rPr>
        <w:t>ing</w:t>
      </w:r>
      <w:proofErr w:type="spellEnd"/>
      <w:r>
        <w:rPr>
          <w:rFonts w:ascii="Arial" w:hAnsi="Arial" w:cs="Arial"/>
          <w:sz w:val="28"/>
        </w:rPr>
        <w:t xml:space="preserve">] the floor”. She found that in the VTs had more interruptions due to the lack of nonverbal cues indicating </w:t>
      </w:r>
      <w:r>
        <w:rPr>
          <w:rFonts w:ascii="Arial" w:hAnsi="Arial" w:cs="Arial"/>
          <w:sz w:val="28"/>
        </w:rPr>
        <w:lastRenderedPageBreak/>
        <w:t xml:space="preserve">who is speaking and who they want to answer. She argues that in FTF interactions the participants have subtle, but well understood clues when they wish to speak or don’t wish to stop speaking, such as making, or inversely, not making eye contact with another member of the conversation to signal that they wish to hand over the “floor”. </w:t>
      </w:r>
    </w:p>
    <w:p w:rsidR="001A3020" w:rsidRDefault="001A3020" w:rsidP="00F401A2">
      <w:pPr>
        <w:jc w:val="both"/>
        <w:rPr>
          <w:rFonts w:ascii="Arial" w:hAnsi="Arial" w:cs="Arial"/>
          <w:sz w:val="28"/>
        </w:rPr>
      </w:pPr>
      <w:r>
        <w:rPr>
          <w:rFonts w:ascii="Arial" w:hAnsi="Arial" w:cs="Arial"/>
          <w:sz w:val="28"/>
        </w:rPr>
        <w:tab/>
      </w:r>
      <w:r w:rsidR="008C28F9">
        <w:rPr>
          <w:rFonts w:ascii="Arial" w:hAnsi="Arial" w:cs="Arial"/>
          <w:sz w:val="28"/>
        </w:rPr>
        <w:fldChar w:fldCharType="begin"/>
      </w:r>
      <w:r w:rsidR="0050535E">
        <w:rPr>
          <w:rFonts w:ascii="Arial" w:hAnsi="Arial" w:cs="Arial"/>
          <w:sz w:val="28"/>
        </w:rPr>
        <w:instrText xml:space="preserve"> ADDIN ZOTERO_ITEM CSL_CITATION {"citationID":"8C7KElOf","properties":{"formattedCitation":"(Sellen, 1995)","plainCitation":"(Sellen, 1995)","dontUpdate":true,"noteIndex":0},"citationItems":[{"id":602,"uris":["http://zotero.org/users/6040564/items/GSLLC2SW"],"uri":["http://zotero.org/users/6040564/items/GSLLC2SW"],"itemData":{"id":602,"type":"article-journal","abstract":"Three different videoconferencing systems for supporting multiparty, remote conversations are described and evaluated experimentally. The three systems differed by how many participants were visible at once, their spatial arrangement, and control over who was seen. Conversations using these systems were compared to same-room (Experiment 1) and audio-only (Experiment 2) conversations. Specialized speech-tracking equipment recorded the on-off patterns of speech that allowed objective measurement of structural aspects of the conversations, such as turn length, pauses, and interruptions. Questionnaires and interviews also documented participants' opinions and perceptions in the various settings. Contrary to expectation, systems in which visual cues such as selective gaze were absent produced no differences in turn-taking or in any other aspect of the structure of conversation. In fact, turn-taking was unaffected even when visual information was completely absent. Overall, only the same-room condition showed any significant differences from any other condition; people in the same room produced more interruptions and fewer formal handovers of the floor than in any of the technology-mediated conditions. In this respect, the audio-only and video systems examined in these studies were equivalent. However, analyses of participants' perceptions showed that participants felt that visual access in mediated conversations was both important and beneficial in conversation. Further, there were indications that the particular design of the different video systems did affect some aspects of conversational behavior, such as the ability to hold side and parallel conversations.","container-title":"Human–Computer Interaction","DOI":"10.1207/s15327051hci1004_2","ISSN":"0737-0024","issue":"4","note":"publisher: Taylor &amp; Francis\n_eprint: https://www.tandfonline.com/doi/pdf/10.1207/s15327051hci1004_2","page":"401-444","source":"Taylor and Francis+NEJM","title":"Remote Conversations: The Effects of Mediating Talk With Technology","title-short":"Remote Conversations","volume":"10","author":[{"family":"Sellen","given":"Abigail J."}],"issued":{"date-parts":[["1995",12,1]]}}}],"schema":"https://github.com/citation-style-language/schema/raw/master/csl-citation.json"} </w:instrText>
      </w:r>
      <w:r w:rsidR="008C28F9">
        <w:rPr>
          <w:rFonts w:ascii="Arial" w:hAnsi="Arial" w:cs="Arial"/>
          <w:sz w:val="28"/>
        </w:rPr>
        <w:fldChar w:fldCharType="separate"/>
      </w:r>
      <w:proofErr w:type="spellStart"/>
      <w:r w:rsidR="008C28F9">
        <w:rPr>
          <w:rFonts w:ascii="Arial" w:hAnsi="Arial" w:cs="Arial"/>
          <w:sz w:val="28"/>
        </w:rPr>
        <w:t>Sellen</w:t>
      </w:r>
      <w:proofErr w:type="spellEnd"/>
      <w:r w:rsidR="008C28F9" w:rsidRPr="008C28F9">
        <w:rPr>
          <w:rFonts w:ascii="Arial" w:hAnsi="Arial" w:cs="Arial"/>
          <w:sz w:val="28"/>
        </w:rPr>
        <w:t xml:space="preserve"> </w:t>
      </w:r>
      <w:r w:rsidR="008C28F9">
        <w:rPr>
          <w:rFonts w:ascii="Arial" w:hAnsi="Arial" w:cs="Arial"/>
          <w:sz w:val="28"/>
        </w:rPr>
        <w:t>(</w:t>
      </w:r>
      <w:r w:rsidR="008C28F9" w:rsidRPr="008C28F9">
        <w:rPr>
          <w:rFonts w:ascii="Arial" w:hAnsi="Arial" w:cs="Arial"/>
          <w:sz w:val="28"/>
        </w:rPr>
        <w:t>1995)</w:t>
      </w:r>
      <w:r w:rsidR="008C28F9">
        <w:rPr>
          <w:rFonts w:ascii="Arial" w:hAnsi="Arial" w:cs="Arial"/>
          <w:sz w:val="28"/>
        </w:rPr>
        <w:fldChar w:fldCharType="end"/>
      </w:r>
      <w:r>
        <w:rPr>
          <w:rFonts w:ascii="Arial" w:hAnsi="Arial" w:cs="Arial"/>
          <w:sz w:val="28"/>
        </w:rPr>
        <w:t xml:space="preserve"> also highlights that </w:t>
      </w:r>
      <w:r w:rsidR="008C28F9">
        <w:rPr>
          <w:rFonts w:ascii="Arial" w:hAnsi="Arial" w:cs="Arial"/>
          <w:sz w:val="28"/>
        </w:rPr>
        <w:t xml:space="preserve">in many cases, when verbal communication is used, it people often use the same speakers for all the people which can make it hard to determine who is speaking without web cameras. For these reason she recommends a setup she titles the “Hydra” system, which while expensive, would solve all of these issues with separate screens and cameras for all individuals and speakers for all people separately.  </w:t>
      </w:r>
    </w:p>
    <w:p w:rsidR="008C28F9" w:rsidRDefault="008C28F9" w:rsidP="00F401A2">
      <w:pPr>
        <w:jc w:val="both"/>
        <w:rPr>
          <w:rFonts w:ascii="Arial" w:hAnsi="Arial" w:cs="Arial"/>
          <w:sz w:val="28"/>
        </w:rPr>
      </w:pPr>
      <w:r>
        <w:rPr>
          <w:rFonts w:ascii="Arial" w:hAnsi="Arial" w:cs="Arial"/>
          <w:sz w:val="28"/>
        </w:rPr>
        <w:tab/>
      </w:r>
      <w:r>
        <w:rPr>
          <w:rFonts w:ascii="Arial" w:hAnsi="Arial" w:cs="Arial"/>
          <w:sz w:val="28"/>
        </w:rPr>
        <w:fldChar w:fldCharType="begin"/>
      </w:r>
      <w:r w:rsidR="0050535E">
        <w:rPr>
          <w:rFonts w:ascii="Arial" w:hAnsi="Arial" w:cs="Arial"/>
          <w:sz w:val="28"/>
        </w:rPr>
        <w:instrText xml:space="preserve"> ADDIN ZOTERO_ITEM CSL_CITATION {"citationID":"I8aDRh5A","properties":{"formattedCitation":"(Fitzpatrick, 2018)","plainCitation":"(Fitzpatrick, 2018)","dontUpdate":true,"noteIndex":0},"citationItems":[{"id":563,"uris":["http://zotero.org/users/6040564/items/E3M72H5N"],"uri":["http://zotero.org/users/6040564/items/E3M72H5N"],"itemData":{"id":563,"type":"post-weblog","abstract":"A series of three studies showed that even if the text message is from a friend, you have as much of a chance of understanding their emotion as a complete stranger.","container-title":"EDGY_ Labs","language":"en","note":"source: edgy.app\nsection: Technology","title":"If you Think you can Express Emotion in Text, Think Again","URL":"https://edgy.app/if-you-think-you-can-express-emotion-in-text-think-again","author":[{"family":"Fitzpatrick","given":"Sophie"}],"accessed":{"date-parts":[["2020",5,10]]},"issued":{"date-parts":[["2018",4,27]]}}}],"schema":"https://github.com/citation-style-language/schema/raw/master/csl-citation.json"} </w:instrText>
      </w:r>
      <w:r>
        <w:rPr>
          <w:rFonts w:ascii="Arial" w:hAnsi="Arial" w:cs="Arial"/>
          <w:sz w:val="28"/>
        </w:rPr>
        <w:fldChar w:fldCharType="separate"/>
      </w:r>
      <w:r>
        <w:rPr>
          <w:rFonts w:ascii="Arial" w:hAnsi="Arial" w:cs="Arial"/>
          <w:sz w:val="28"/>
        </w:rPr>
        <w:t>Fitzpatrick</w:t>
      </w:r>
      <w:r w:rsidRPr="008C28F9">
        <w:rPr>
          <w:rFonts w:ascii="Arial" w:hAnsi="Arial" w:cs="Arial"/>
          <w:sz w:val="28"/>
        </w:rPr>
        <w:t xml:space="preserve"> </w:t>
      </w:r>
      <w:r>
        <w:rPr>
          <w:rFonts w:ascii="Arial" w:hAnsi="Arial" w:cs="Arial"/>
          <w:sz w:val="28"/>
        </w:rPr>
        <w:t>(</w:t>
      </w:r>
      <w:r w:rsidRPr="008C28F9">
        <w:rPr>
          <w:rFonts w:ascii="Arial" w:hAnsi="Arial" w:cs="Arial"/>
          <w:sz w:val="28"/>
        </w:rPr>
        <w:t>2018)</w:t>
      </w:r>
      <w:r>
        <w:rPr>
          <w:rFonts w:ascii="Arial" w:hAnsi="Arial" w:cs="Arial"/>
          <w:sz w:val="28"/>
        </w:rPr>
        <w:fldChar w:fldCharType="end"/>
      </w:r>
      <w:r>
        <w:rPr>
          <w:rFonts w:ascii="Arial" w:hAnsi="Arial" w:cs="Arial"/>
          <w:sz w:val="28"/>
        </w:rPr>
        <w:t xml:space="preserve"> also highlights that text based communication on top of not having body language, also doesn’t have a tone, which can cause misinterpretation of comments. Emotions, often conveyed through facial expressions </w:t>
      </w:r>
      <w:r>
        <w:rPr>
          <w:rFonts w:ascii="Arial" w:hAnsi="Arial" w:cs="Arial"/>
          <w:sz w:val="28"/>
        </w:rPr>
        <w:fldChar w:fldCharType="begin"/>
      </w:r>
      <w:r>
        <w:rPr>
          <w:rFonts w:ascii="Arial" w:hAnsi="Arial" w:cs="Arial"/>
          <w:sz w:val="28"/>
        </w:rPr>
        <w:instrText xml:space="preserve"> ADDIN ZOTERO_ITEM CSL_CITATION {"citationID":"1u4DgD0m","properties":{"formattedCitation":"(Fitzpatrick, 2018)","plainCitation":"(Fitzpatrick, 2018)","noteIndex":0},"citationItems":[{"id":563,"uris":["http://zotero.org/users/6040564/items/E3M72H5N"],"uri":["http://zotero.org/users/6040564/items/E3M72H5N"],"itemData":{"id":563,"type":"post-weblog","abstract":"A series of three studies showed that even if the text message is from a friend, you have as much of a chance of understanding their emotion as a complete stranger.","container-title":"EDGY_ Labs","language":"en","note":"source: edgy.app\nsection: Technology","title":"If you Think you can Express Emotion in Text, Think Again","URL":"https://edgy.app/if-you-think-you-can-express-emotion-in-text-think-again","author":[{"family":"Fitzpatrick","given":"Sophie"}],"accessed":{"date-parts":[["2020",5,10]]},"issued":{"date-parts":[["2018",4,27]]}}}],"schema":"https://github.com/citation-style-language/schema/raw/master/csl-citation.json"} </w:instrText>
      </w:r>
      <w:r>
        <w:rPr>
          <w:rFonts w:ascii="Arial" w:hAnsi="Arial" w:cs="Arial"/>
          <w:sz w:val="28"/>
        </w:rPr>
        <w:fldChar w:fldCharType="separate"/>
      </w:r>
      <w:r w:rsidRPr="008C28F9">
        <w:rPr>
          <w:rFonts w:ascii="Arial" w:hAnsi="Arial" w:cs="Arial"/>
          <w:sz w:val="28"/>
        </w:rPr>
        <w:t>(Fitzpatrick, 2018)</w:t>
      </w:r>
      <w:r>
        <w:rPr>
          <w:rFonts w:ascii="Arial" w:hAnsi="Arial" w:cs="Arial"/>
          <w:sz w:val="28"/>
        </w:rPr>
        <w:fldChar w:fldCharType="end"/>
      </w:r>
      <w:r>
        <w:rPr>
          <w:rFonts w:ascii="Arial" w:hAnsi="Arial" w:cs="Arial"/>
          <w:sz w:val="28"/>
        </w:rPr>
        <w:t xml:space="preserve">, and tone of voice </w:t>
      </w:r>
      <w:r>
        <w:rPr>
          <w:rFonts w:ascii="Arial" w:hAnsi="Arial" w:cs="Arial"/>
          <w:sz w:val="28"/>
        </w:rPr>
        <w:fldChar w:fldCharType="begin"/>
      </w:r>
      <w:r w:rsidR="0050535E">
        <w:rPr>
          <w:rFonts w:ascii="Arial" w:hAnsi="Arial" w:cs="Arial"/>
          <w:sz w:val="28"/>
        </w:rPr>
        <w:instrText xml:space="preserve"> ADDIN ZOTERO_ITEM CSL_CITATION {"citationID":"epbaguS8","properties":{"formattedCitation":"(Ayoko, Konrad and Boyle, 2012; Fitzpatrick, 2018; Hancock, Landrigan and Silver, 2007)","plainCitation":"(Ayoko, Konrad and Boyle, 2012; Fitzpatrick, 2018; Hancock, Landrigan and Silver, 2007)","dontUpdate":true,"noteIndex":0},"citationItems":[{"id":572,"uris":["http://zotero.org/users/6040564/items/SWY74DYF"],"uri":["http://zotero.org/users/6040564/items/SWY74DYF"],"itemData":{"id":572,"type":"article-journal","abstract":"This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V."}],"issued":{"date-parts":[["2012",4,1]]}}},{"id":563,"uris":["http://zotero.org/users/6040564/items/E3M72H5N"],"uri":["http://zotero.org/users/6040564/items/E3M72H5N"],"itemData":{"id":563,"type":"post-weblog","abstract":"A series of three studies showed that even if the text message is from a friend, you have as much of a chance of understanding their emotion as a complete stranger.","container-title":"EDGY_ Labs","language":"en","note":"source: edgy.app\nsection: Technology","title":"If you Think you can Express Emotion in Text, Think Again","URL":"https://edgy.app/if-you-think-you-can-express-emotion-in-text-think-again","author":[{"family":"Fitzpatrick","given":"Sophie"}],"accessed":{"date-parts":[["2020",5,10]]},"issued":{"date-parts":[["2018",4,27]]}}},{"id":562,"uris":["http://zotero.org/users/6040564/items/RXXYDVXB"],"uri":["http://zotero.org/users/6040564/items/RXXYDVXB"],"itemData":{"id":562,"type":"paper-conference","abstract":"Our ability to express and accurately assess emotional states is central to human life. The present study examines how people express and detect emotions during text-based communication, an environment that eliminates the nonverbal cues typically associated with emotion. The results from 40 dyadic interactions suggest that users relied on four strategies to express happiness versus sadness, including disagreement, negative affect terms, punctuation, and verbosity. Contrary to conventional wisdom, communication partners readily distinguished between positive and negative valence emotional communicators in this text-based context. The results are discussed with respect to the Social Information Processing model of strategic relational adaptation in mediated communication.","collection-title":"CHI '07","container-title":"Proceedings of the SIGCHI Conference on Human Factors in Computing Systems","DOI":"10.1145/1240624.1240764","event-place":"San Jose, California, USA","ISBN":"978-1-59593-593-9","page":"929–932","publisher":"Association for Computing Machinery","publisher-place":"San Jose, California, USA","source":"ACM Digital Library","title":"Expressing emotion in text-based communication","URL":"https://doi.org/10.1145/1240624.1240764","author":[{"family":"Hancock","given":"Jeffrey T."},{"family":"Landrigan","given":"Christopher"},{"family":"Silver","given":"Courtney"}],"accessed":{"date-parts":[["2020",5,10]]},"issued":{"date-parts":[["2007",4,29]]}}}],"schema":"https://github.com/citation-style-language/schema/raw/master/csl-citation.json"} </w:instrText>
      </w:r>
      <w:r>
        <w:rPr>
          <w:rFonts w:ascii="Arial" w:hAnsi="Arial" w:cs="Arial"/>
          <w:sz w:val="28"/>
        </w:rPr>
        <w:fldChar w:fldCharType="separate"/>
      </w:r>
      <w:r w:rsidR="005F4A21">
        <w:rPr>
          <w:rFonts w:ascii="Arial" w:hAnsi="Arial" w:cs="Arial"/>
          <w:sz w:val="28"/>
        </w:rPr>
        <w:t>(</w:t>
      </w:r>
      <w:proofErr w:type="spellStart"/>
      <w:r w:rsidR="005F4A21">
        <w:rPr>
          <w:rFonts w:ascii="Arial" w:hAnsi="Arial" w:cs="Arial"/>
          <w:sz w:val="28"/>
        </w:rPr>
        <w:t>Ayoko</w:t>
      </w:r>
      <w:proofErr w:type="spellEnd"/>
      <w:r w:rsidR="005F4A21">
        <w:rPr>
          <w:rFonts w:ascii="Arial" w:hAnsi="Arial" w:cs="Arial"/>
          <w:sz w:val="28"/>
        </w:rPr>
        <w:t xml:space="preserve"> et al.</w:t>
      </w:r>
      <w:r w:rsidRPr="008C28F9">
        <w:rPr>
          <w:rFonts w:ascii="Arial" w:hAnsi="Arial" w:cs="Arial"/>
          <w:sz w:val="28"/>
        </w:rPr>
        <w:t>, 2012; Fitzpatrick, 2018; Hancock</w:t>
      </w:r>
      <w:r w:rsidR="005F4A21">
        <w:rPr>
          <w:rFonts w:ascii="Arial" w:hAnsi="Arial" w:cs="Arial"/>
          <w:sz w:val="28"/>
        </w:rPr>
        <w:t xml:space="preserve"> et al.</w:t>
      </w:r>
      <w:r w:rsidRPr="008C28F9">
        <w:rPr>
          <w:rFonts w:ascii="Arial" w:hAnsi="Arial" w:cs="Arial"/>
          <w:sz w:val="28"/>
        </w:rPr>
        <w:t>, 2007)</w:t>
      </w:r>
      <w:r>
        <w:rPr>
          <w:rFonts w:ascii="Arial" w:hAnsi="Arial" w:cs="Arial"/>
          <w:sz w:val="28"/>
        </w:rPr>
        <w:fldChar w:fldCharType="end"/>
      </w:r>
      <w:r w:rsidR="00EA07D3">
        <w:rPr>
          <w:rFonts w:ascii="Arial" w:hAnsi="Arial" w:cs="Arial"/>
          <w:sz w:val="28"/>
        </w:rPr>
        <w:t xml:space="preserve"> lack from text based </w:t>
      </w:r>
      <w:r w:rsidR="00EC2B3E">
        <w:rPr>
          <w:rFonts w:ascii="Arial" w:hAnsi="Arial" w:cs="Arial"/>
          <w:sz w:val="28"/>
        </w:rPr>
        <w:t xml:space="preserve">communications, though people can still attempt to try and convey them. This can lead to misunderstanding and negative emotions, something </w:t>
      </w:r>
      <w:r w:rsidR="00EC2B3E">
        <w:rPr>
          <w:rFonts w:ascii="Arial" w:hAnsi="Arial" w:cs="Arial"/>
          <w:sz w:val="28"/>
        </w:rPr>
        <w:fldChar w:fldCharType="begin"/>
      </w:r>
      <w:r w:rsidR="0050535E">
        <w:rPr>
          <w:rFonts w:ascii="Arial" w:hAnsi="Arial" w:cs="Arial"/>
          <w:sz w:val="28"/>
        </w:rPr>
        <w:instrText xml:space="preserve"> ADDIN ZOTERO_ITEM CSL_CITATION {"citationID":"JzNh9y56","properties":{"formattedCitation":"(Ayoko, Konrad and Boyle, 2012)","plainCitation":"(Ayoko, Konrad and Boyle, 2012)","dontUpdate":true,"noteIndex":0},"citationItems":[{"id":572,"uris":["http://zotero.org/users/6040564/items/SWY74DYF"],"uri":["http://zotero.org/users/6040564/items/SWY74DYF"],"itemData":{"id":572,"type":"article-journal","abstract":"This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V."}],"issued":{"date-parts":[["2012",4,1]]}}}],"schema":"https://github.com/citation-style-language/schema/raw/master/csl-citation.json"} </w:instrText>
      </w:r>
      <w:r w:rsidR="00EC2B3E">
        <w:rPr>
          <w:rFonts w:ascii="Arial" w:hAnsi="Arial" w:cs="Arial"/>
          <w:sz w:val="28"/>
        </w:rPr>
        <w:fldChar w:fldCharType="separate"/>
      </w:r>
      <w:proofErr w:type="spellStart"/>
      <w:r w:rsidR="00EC2B3E" w:rsidRPr="00EC2B3E">
        <w:rPr>
          <w:rFonts w:ascii="Arial" w:hAnsi="Arial" w:cs="Arial"/>
          <w:sz w:val="28"/>
        </w:rPr>
        <w:t>Ayoko</w:t>
      </w:r>
      <w:proofErr w:type="spellEnd"/>
      <w:r w:rsidR="00EC2B3E">
        <w:rPr>
          <w:rFonts w:ascii="Arial" w:hAnsi="Arial" w:cs="Arial"/>
          <w:sz w:val="28"/>
        </w:rPr>
        <w:t xml:space="preserve"> et al.</w:t>
      </w:r>
      <w:r w:rsidR="00EC2B3E" w:rsidRPr="00EC2B3E">
        <w:rPr>
          <w:rFonts w:ascii="Arial" w:hAnsi="Arial" w:cs="Arial"/>
          <w:sz w:val="28"/>
        </w:rPr>
        <w:t xml:space="preserve"> </w:t>
      </w:r>
      <w:r w:rsidR="00EC2B3E">
        <w:rPr>
          <w:rFonts w:ascii="Arial" w:hAnsi="Arial" w:cs="Arial"/>
          <w:sz w:val="28"/>
        </w:rPr>
        <w:t>(</w:t>
      </w:r>
      <w:r w:rsidR="00EC2B3E" w:rsidRPr="00EC2B3E">
        <w:rPr>
          <w:rFonts w:ascii="Arial" w:hAnsi="Arial" w:cs="Arial"/>
          <w:sz w:val="28"/>
        </w:rPr>
        <w:t>2012)</w:t>
      </w:r>
      <w:r w:rsidR="00EC2B3E">
        <w:rPr>
          <w:rFonts w:ascii="Arial" w:hAnsi="Arial" w:cs="Arial"/>
          <w:sz w:val="28"/>
        </w:rPr>
        <w:fldChar w:fldCharType="end"/>
      </w:r>
      <w:r w:rsidR="00EC2B3E">
        <w:rPr>
          <w:rFonts w:ascii="Arial" w:hAnsi="Arial" w:cs="Arial"/>
          <w:sz w:val="28"/>
        </w:rPr>
        <w:t xml:space="preserve"> founds leads to worse results if not resolved. </w:t>
      </w:r>
    </w:p>
    <w:p w:rsidR="00EC2B3E" w:rsidRPr="00A7329C" w:rsidRDefault="00EC2B3E" w:rsidP="00F401A2">
      <w:pPr>
        <w:jc w:val="both"/>
        <w:rPr>
          <w:rFonts w:ascii="Arial" w:hAnsi="Arial" w:cs="Arial"/>
          <w:sz w:val="28"/>
        </w:rPr>
      </w:pPr>
      <w:r>
        <w:rPr>
          <w:rFonts w:ascii="Arial" w:hAnsi="Arial" w:cs="Arial"/>
          <w:sz w:val="28"/>
        </w:rPr>
        <w:tab/>
        <w:t xml:space="preserve">Though this is a general issue it can also happen in a </w:t>
      </w:r>
      <w:r w:rsidR="00984EC6">
        <w:rPr>
          <w:rFonts w:ascii="Arial" w:hAnsi="Arial" w:cs="Arial"/>
          <w:sz w:val="28"/>
        </w:rPr>
        <w:t xml:space="preserve">logistic VT. </w:t>
      </w:r>
      <w:r w:rsidR="00BD4A55">
        <w:rPr>
          <w:rFonts w:ascii="Arial" w:hAnsi="Arial" w:cs="Arial"/>
          <w:sz w:val="28"/>
        </w:rPr>
        <w:t>The limitation in the logistic sector would be the decreased efficiency of the team assembled to handle the task.</w:t>
      </w:r>
    </w:p>
    <w:p w:rsidR="00A7329C" w:rsidRPr="00A7329C" w:rsidRDefault="00A7329C" w:rsidP="00A7329C">
      <w:pPr>
        <w:jc w:val="both"/>
        <w:rPr>
          <w:rFonts w:ascii="Arial" w:hAnsi="Arial" w:cs="Arial"/>
          <w:sz w:val="28"/>
        </w:rPr>
      </w:pPr>
    </w:p>
    <w:p w:rsidR="00D76396" w:rsidRPr="00C20215" w:rsidRDefault="00EC3789" w:rsidP="00E310CC">
      <w:pPr>
        <w:pStyle w:val="Listaszerbekezds"/>
        <w:numPr>
          <w:ilvl w:val="0"/>
          <w:numId w:val="1"/>
        </w:numPr>
        <w:ind w:left="284" w:hanging="284"/>
        <w:jc w:val="both"/>
        <w:rPr>
          <w:rFonts w:ascii="Arial" w:hAnsi="Arial" w:cs="Arial"/>
          <w:b/>
          <w:sz w:val="32"/>
        </w:rPr>
      </w:pPr>
      <w:r>
        <w:rPr>
          <w:rFonts w:ascii="Arial" w:hAnsi="Arial" w:cs="Arial"/>
          <w:b/>
          <w:sz w:val="32"/>
        </w:rPr>
        <w:t>Benefits</w:t>
      </w:r>
      <w:r w:rsidR="00D76396" w:rsidRPr="00C20215">
        <w:rPr>
          <w:rFonts w:ascii="Arial" w:hAnsi="Arial" w:cs="Arial"/>
          <w:b/>
          <w:sz w:val="32"/>
        </w:rPr>
        <w:t xml:space="preserve"> </w:t>
      </w:r>
    </w:p>
    <w:p w:rsidR="00D23523" w:rsidRDefault="00D23523" w:rsidP="00D23523">
      <w:pPr>
        <w:pStyle w:val="Listaszerbekezds"/>
        <w:numPr>
          <w:ilvl w:val="1"/>
          <w:numId w:val="1"/>
        </w:numPr>
        <w:ind w:left="567" w:hanging="567"/>
        <w:jc w:val="both"/>
        <w:rPr>
          <w:rFonts w:ascii="Arial" w:hAnsi="Arial" w:cs="Arial"/>
          <w:i/>
          <w:sz w:val="32"/>
        </w:rPr>
      </w:pPr>
      <w:r w:rsidRPr="00C20215">
        <w:rPr>
          <w:rFonts w:ascii="Arial" w:hAnsi="Arial" w:cs="Arial"/>
          <w:i/>
          <w:sz w:val="32"/>
        </w:rPr>
        <w:t xml:space="preserve">Asynchronous Communication </w:t>
      </w:r>
    </w:p>
    <w:p w:rsidR="00BD4A55" w:rsidRDefault="002A3AB4" w:rsidP="00DF6754">
      <w:pPr>
        <w:ind w:firstLine="567"/>
        <w:jc w:val="both"/>
        <w:rPr>
          <w:rFonts w:ascii="Arial" w:hAnsi="Arial" w:cs="Arial"/>
          <w:sz w:val="28"/>
        </w:rPr>
      </w:pPr>
      <w:r>
        <w:rPr>
          <w:rFonts w:ascii="Arial" w:hAnsi="Arial" w:cs="Arial"/>
          <w:sz w:val="28"/>
        </w:rPr>
        <w:t xml:space="preserve">One positive of the VTs in logistics especially is the often noted advantage of CMC, which is asynchronous texting </w:t>
      </w:r>
      <w:r w:rsidR="00DF6754">
        <w:rPr>
          <w:rFonts w:ascii="Arial" w:hAnsi="Arial" w:cs="Arial"/>
          <w:sz w:val="28"/>
        </w:rPr>
        <w:fldChar w:fldCharType="begin"/>
      </w:r>
      <w:r w:rsidR="0050535E">
        <w:rPr>
          <w:rFonts w:ascii="Arial" w:hAnsi="Arial" w:cs="Arial"/>
          <w:sz w:val="28"/>
        </w:rPr>
        <w:instrText xml:space="preserve"> ADDIN ZOTERO_ITEM CSL_CITATION {"citationID":"U2taEuzR","properties":{"formattedCitation":"(Anderson and Rourke, 2002; Williams, Duray and Reddy, 2006; Bulu and Yildirim, 2008; Goold, Craig and Coldwell, 2008; Berry, 2011)","plainCitation":"(Anderson and Rourke, 2002; Williams, Duray and Reddy, 2006; Bulu and Yildirim, 2008; Goold, Craig and Coldwell, 2008; Berry, 2011)","dontUpdate":true,"noteIndex":0},"citationItems":[{"id":575,"uris":["http://zotero.org/users/6040564/items/TTISZR78"],"uri":["http://zotero.org/users/6040564/items/TTISZR78"],"itemData":{"id":575,"type":"article-journal","abstract":"This study investigated an online course in which groups of four students were used to lead \nonline discussions. The teams were examined for their ability to bring instructional design, \ndiscourse facilitation, and direct instruction to the discussions. The setting was a graduate-level \ncommunications networks course delivered asynchronously to a cohort group of 17 adults \nenrolled for professional development education. Interviews, questionnaires, and content \nanalyses of the discussion transcripts indicate that the peer teams fulfilled each of the three roles \nand valued the experience. Students preferred the peer teams to the instructor as discussion \nleaders and reported that the discussions were helpful in achieving higher order learning \nobjectives but could have been more challenging and critical.","ISSN":"1365-893X","language":"en","note":"Accepted: 2007-06-26T21:32:20Z\npublisher: Journal of Interactive Media in Education","source":"auspace.athabascau.ca","title":"Using Peer Teams to Lead Online Discussions","URL":"https://auspace.athabascau.ca/handle/2149/730","author":[{"family":"Anderson","given":"Terry"},{"family":"Rourke","given":"Liam"}],"accessed":{"date-parts":[["2020",5,9]]},"issued":{"date-parts":[["2002",3,14]]}}},{"id":574,"uris":["http://zotero.org/users/6040564/items/Y6F5PP9D"],"uri":["http://zotero.org/users/6040564/items/Y6F5PP9D"],"itemData":{"id":574,"type":"article-journal","abstract":"This research examines computer-supported collaborative learning. Master’s of business administration (MBA) students in an online program were surveyed to examine the extent to which an orientation toward teamwork and the development of group cohesiveness affect overall student learning and the learning that results specifically from team interactions (team-source learning). The results indicate that both teamwork orientation and group cohesiveness predict student learning, with group cohesiveness mediating the relationship between teamwork orientation and student learning. Teamwork orientation and group cohesiveness appear to be equally important predictors of team-source learning. The implications of this research for the use of teams in online distance education are discussed.","container-title":"Journal of Management Education","DOI":"10.1177/1052562905276740","ISSN":"1052-5629","issue":"4","journalAbbreviation":"Journal of Management Education","language":"en","note":"publisher: SAGE Publications Inc","page":"592-616","source":"SAGE Journals","title":"Teamwork Orientation, Group Cohesiveness, and Student Learning: A Study of the Use of Teams in Online Distance Education","title-short":"Teamwork Orientation, Group Cohesiveness, and Student Learning","volume":"30","author":[{"family":"Williams","given":"Ethlyn A."},{"family":"Duray","given":"Rebecca"},{"family":"Reddy","given":"Venkateshwar"}],"issued":{"date-parts":[["2006",8,1]]}}},{"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sidR="00DF6754">
        <w:rPr>
          <w:rFonts w:ascii="Arial" w:hAnsi="Arial" w:cs="Arial"/>
          <w:sz w:val="28"/>
        </w:rPr>
        <w:fldChar w:fldCharType="separate"/>
      </w:r>
      <w:r w:rsidR="00DF6754" w:rsidRPr="00DF6754">
        <w:rPr>
          <w:rFonts w:ascii="Arial" w:hAnsi="Arial" w:cs="Arial"/>
          <w:sz w:val="28"/>
        </w:rPr>
        <w:t>(Anderson and Rourke, 2002; Williams</w:t>
      </w:r>
      <w:r w:rsidR="00DF6754">
        <w:rPr>
          <w:rFonts w:ascii="Arial" w:hAnsi="Arial" w:cs="Arial"/>
          <w:sz w:val="28"/>
        </w:rPr>
        <w:t xml:space="preserve"> et al.</w:t>
      </w:r>
      <w:r w:rsidR="00DF6754" w:rsidRPr="00DF6754">
        <w:rPr>
          <w:rFonts w:ascii="Arial" w:hAnsi="Arial" w:cs="Arial"/>
          <w:sz w:val="28"/>
        </w:rPr>
        <w:t xml:space="preserve">, 2006; </w:t>
      </w:r>
      <w:proofErr w:type="spellStart"/>
      <w:r w:rsidR="00DF6754" w:rsidRPr="00DF6754">
        <w:rPr>
          <w:rFonts w:ascii="Arial" w:hAnsi="Arial" w:cs="Arial"/>
          <w:sz w:val="28"/>
        </w:rPr>
        <w:t>Bulu</w:t>
      </w:r>
      <w:proofErr w:type="spellEnd"/>
      <w:r w:rsidR="00DF6754" w:rsidRPr="00DF6754">
        <w:rPr>
          <w:rFonts w:ascii="Arial" w:hAnsi="Arial" w:cs="Arial"/>
          <w:sz w:val="28"/>
        </w:rPr>
        <w:t xml:space="preserve"> and </w:t>
      </w:r>
      <w:proofErr w:type="spellStart"/>
      <w:r w:rsidR="00DF6754" w:rsidRPr="00DF6754">
        <w:rPr>
          <w:rFonts w:ascii="Arial" w:hAnsi="Arial" w:cs="Arial"/>
          <w:sz w:val="28"/>
        </w:rPr>
        <w:t>Yildirim</w:t>
      </w:r>
      <w:proofErr w:type="spellEnd"/>
      <w:r w:rsidR="00DF6754" w:rsidRPr="00DF6754">
        <w:rPr>
          <w:rFonts w:ascii="Arial" w:hAnsi="Arial" w:cs="Arial"/>
          <w:sz w:val="28"/>
        </w:rPr>
        <w:t xml:space="preserve">, 2008; </w:t>
      </w:r>
      <w:proofErr w:type="spellStart"/>
      <w:r w:rsidR="00DF6754" w:rsidRPr="00DF6754">
        <w:rPr>
          <w:rFonts w:ascii="Arial" w:hAnsi="Arial" w:cs="Arial"/>
          <w:sz w:val="28"/>
        </w:rPr>
        <w:t>Goold</w:t>
      </w:r>
      <w:proofErr w:type="spellEnd"/>
      <w:r w:rsidR="00DF6754">
        <w:rPr>
          <w:rFonts w:ascii="Arial" w:hAnsi="Arial" w:cs="Arial"/>
          <w:sz w:val="28"/>
        </w:rPr>
        <w:t xml:space="preserve"> et al.</w:t>
      </w:r>
      <w:r w:rsidR="00DF6754" w:rsidRPr="00DF6754">
        <w:rPr>
          <w:rFonts w:ascii="Arial" w:hAnsi="Arial" w:cs="Arial"/>
          <w:sz w:val="28"/>
        </w:rPr>
        <w:t>, 2008; Berry, 2011)</w:t>
      </w:r>
      <w:r w:rsidR="00DF6754">
        <w:rPr>
          <w:rFonts w:ascii="Arial" w:hAnsi="Arial" w:cs="Arial"/>
          <w:sz w:val="28"/>
        </w:rPr>
        <w:fldChar w:fldCharType="end"/>
      </w:r>
      <w:r w:rsidR="00DF6754">
        <w:rPr>
          <w:rFonts w:ascii="Arial" w:hAnsi="Arial" w:cs="Arial"/>
          <w:sz w:val="28"/>
        </w:rPr>
        <w:t xml:space="preserve">. </w:t>
      </w:r>
      <w:r w:rsidR="00B121E3">
        <w:rPr>
          <w:rFonts w:ascii="Arial" w:hAnsi="Arial" w:cs="Arial"/>
          <w:sz w:val="28"/>
        </w:rPr>
        <w:t xml:space="preserve">Modern supply chains are more global than ever </w:t>
      </w:r>
      <w:r w:rsidR="00B121E3">
        <w:rPr>
          <w:rFonts w:ascii="Arial" w:hAnsi="Arial" w:cs="Arial"/>
          <w:sz w:val="28"/>
        </w:rPr>
        <w:fldChar w:fldCharType="begin"/>
      </w:r>
      <w:r w:rsidR="0050535E">
        <w:rPr>
          <w:rFonts w:ascii="Arial" w:hAnsi="Arial" w:cs="Arial"/>
          <w:sz w:val="28"/>
        </w:rPr>
        <w:instrText xml:space="preserve"> ADDIN ZOTERO_ITEM CSL_CITATION {"citationID":"srWzTSko","properties":{"formattedCitation":"(Manners-Bell,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B121E3">
        <w:rPr>
          <w:rFonts w:ascii="Arial" w:hAnsi="Arial" w:cs="Arial"/>
          <w:sz w:val="28"/>
        </w:rPr>
        <w:fldChar w:fldCharType="separate"/>
      </w:r>
      <w:r w:rsidR="00B121E3" w:rsidRPr="00B121E3">
        <w:rPr>
          <w:rFonts w:ascii="Arial" w:hAnsi="Arial" w:cs="Arial"/>
          <w:sz w:val="28"/>
        </w:rPr>
        <w:t xml:space="preserve">(Manners-Bell, 2017; </w:t>
      </w:r>
      <w:proofErr w:type="spellStart"/>
      <w:r w:rsidR="00B121E3" w:rsidRPr="00B121E3">
        <w:rPr>
          <w:rFonts w:ascii="Arial" w:hAnsi="Arial" w:cs="Arial"/>
          <w:sz w:val="28"/>
        </w:rPr>
        <w:t>Mangan</w:t>
      </w:r>
      <w:proofErr w:type="spellEnd"/>
      <w:r w:rsidR="00B121E3">
        <w:rPr>
          <w:rFonts w:ascii="Arial" w:hAnsi="Arial" w:cs="Arial"/>
          <w:sz w:val="28"/>
        </w:rPr>
        <w:t xml:space="preserve"> et al.</w:t>
      </w:r>
      <w:r w:rsidR="00B121E3" w:rsidRPr="00B121E3">
        <w:rPr>
          <w:rFonts w:ascii="Arial" w:hAnsi="Arial" w:cs="Arial"/>
          <w:sz w:val="28"/>
        </w:rPr>
        <w:t>, 2008)</w:t>
      </w:r>
      <w:r w:rsidR="00B121E3">
        <w:rPr>
          <w:rFonts w:ascii="Arial" w:hAnsi="Arial" w:cs="Arial"/>
          <w:sz w:val="28"/>
        </w:rPr>
        <w:fldChar w:fldCharType="end"/>
      </w:r>
      <w:r w:rsidR="00B121E3">
        <w:rPr>
          <w:rFonts w:ascii="Arial" w:hAnsi="Arial" w:cs="Arial"/>
          <w:sz w:val="28"/>
        </w:rPr>
        <w:t xml:space="preserve">, which means that teams global companies can be across many time zones. </w:t>
      </w:r>
    </w:p>
    <w:p w:rsidR="005D0B7D" w:rsidRDefault="00E86F86" w:rsidP="00DF6754">
      <w:pPr>
        <w:ind w:firstLine="567"/>
        <w:jc w:val="both"/>
        <w:rPr>
          <w:rFonts w:ascii="Arial" w:hAnsi="Arial" w:cs="Arial"/>
          <w:sz w:val="28"/>
        </w:rPr>
      </w:pPr>
      <w:r>
        <w:rPr>
          <w:rFonts w:ascii="Arial" w:hAnsi="Arial" w:cs="Arial"/>
          <w:sz w:val="28"/>
        </w:rPr>
        <w:t xml:space="preserve">Asynchronous working environments can be beneficial to the logistic sector. </w:t>
      </w:r>
      <w:r>
        <w:rPr>
          <w:rFonts w:ascii="Arial" w:hAnsi="Arial" w:cs="Arial"/>
          <w:sz w:val="28"/>
        </w:rPr>
        <w:fldChar w:fldCharType="begin"/>
      </w:r>
      <w:r w:rsidR="0050535E">
        <w:rPr>
          <w:rFonts w:ascii="Arial" w:hAnsi="Arial" w:cs="Arial"/>
          <w:sz w:val="28"/>
        </w:rPr>
        <w:instrText xml:space="preserve"> ADDIN ZOTERO_ITEM CSL_CITATION {"citationID":"k64OgZkH","properties":{"formattedCitation":"(Mangan, Lalwani and Butcher, 2008)","plainCitation":"(Mangan, Lalwani and Butcher, 2008)","dontUpdate":true,"noteIndex":0},"citationItems":[{"id":118,"uris":["http://zotero.org/users/6040564/items/THGC5463"],"uri":["http://zotero.org/users/6040564/items/THGC5463"],"itemData":{"id":118,"type":"book","edition":"2","event-place":"Great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rPr>
        <w:fldChar w:fldCharType="separate"/>
      </w:r>
      <w:proofErr w:type="spellStart"/>
      <w:r w:rsidRPr="00E86F86">
        <w:rPr>
          <w:rFonts w:ascii="Arial" w:hAnsi="Arial" w:cs="Arial"/>
          <w:sz w:val="28"/>
        </w:rPr>
        <w:t>Mangan</w:t>
      </w:r>
      <w:proofErr w:type="spellEnd"/>
      <w:r>
        <w:rPr>
          <w:rFonts w:ascii="Arial" w:hAnsi="Arial" w:cs="Arial"/>
          <w:sz w:val="28"/>
        </w:rPr>
        <w:t xml:space="preserve"> et al.</w:t>
      </w:r>
      <w:r w:rsidRPr="00E86F86">
        <w:rPr>
          <w:rFonts w:ascii="Arial" w:hAnsi="Arial" w:cs="Arial"/>
          <w:sz w:val="28"/>
        </w:rPr>
        <w:t xml:space="preserve"> </w:t>
      </w:r>
      <w:r>
        <w:rPr>
          <w:rFonts w:ascii="Arial" w:hAnsi="Arial" w:cs="Arial"/>
          <w:sz w:val="28"/>
        </w:rPr>
        <w:t>(</w:t>
      </w:r>
      <w:r w:rsidRPr="00E86F86">
        <w:rPr>
          <w:rFonts w:ascii="Arial" w:hAnsi="Arial" w:cs="Arial"/>
          <w:sz w:val="28"/>
        </w:rPr>
        <w:t>2008)</w:t>
      </w:r>
      <w:r>
        <w:rPr>
          <w:rFonts w:ascii="Arial" w:hAnsi="Arial" w:cs="Arial"/>
          <w:sz w:val="28"/>
        </w:rPr>
        <w:fldChar w:fldCharType="end"/>
      </w:r>
      <w:r>
        <w:rPr>
          <w:rFonts w:ascii="Arial" w:hAnsi="Arial" w:cs="Arial"/>
          <w:sz w:val="28"/>
        </w:rPr>
        <w:t xml:space="preserve"> </w:t>
      </w:r>
      <w:r w:rsidR="00C74319">
        <w:rPr>
          <w:rFonts w:ascii="Arial" w:hAnsi="Arial" w:cs="Arial"/>
          <w:sz w:val="28"/>
        </w:rPr>
        <w:t xml:space="preserve">talks about the Gate Gourmet company, who </w:t>
      </w:r>
      <w:r w:rsidR="00E52512">
        <w:rPr>
          <w:rFonts w:ascii="Arial" w:hAnsi="Arial" w:cs="Arial"/>
          <w:sz w:val="28"/>
        </w:rPr>
        <w:t xml:space="preserve">prepare food on aircraft. Their technology allows chefs on planes to signal what food materials are missing from the plane before they land, and the </w:t>
      </w:r>
      <w:r w:rsidR="00E52512">
        <w:rPr>
          <w:rFonts w:ascii="Arial" w:hAnsi="Arial" w:cs="Arial"/>
          <w:sz w:val="28"/>
        </w:rPr>
        <w:lastRenderedPageBreak/>
        <w:t xml:space="preserve">land crew can prepare that on the ground so they can take of swiftly. This can be asynchronous, where they chef signals it a few minutes before the plane enters the landing stage, and the land crew reading it when it becomes relevant. </w:t>
      </w:r>
    </w:p>
    <w:p w:rsidR="00BD4A55" w:rsidRPr="002A3AB4" w:rsidRDefault="00BD4A55" w:rsidP="00BD4A55">
      <w:pPr>
        <w:jc w:val="both"/>
        <w:rPr>
          <w:rFonts w:ascii="Arial" w:hAnsi="Arial" w:cs="Arial"/>
          <w:sz w:val="28"/>
        </w:rPr>
      </w:pPr>
    </w:p>
    <w:p w:rsidR="00D23523" w:rsidRDefault="00D23523" w:rsidP="00D23523">
      <w:pPr>
        <w:pStyle w:val="Listaszerbekezds"/>
        <w:numPr>
          <w:ilvl w:val="1"/>
          <w:numId w:val="1"/>
        </w:numPr>
        <w:ind w:left="567" w:hanging="567"/>
        <w:jc w:val="both"/>
        <w:rPr>
          <w:rFonts w:ascii="Arial" w:hAnsi="Arial" w:cs="Arial"/>
          <w:i/>
          <w:sz w:val="32"/>
        </w:rPr>
      </w:pPr>
      <w:r w:rsidRPr="00C20215">
        <w:rPr>
          <w:rFonts w:ascii="Arial" w:hAnsi="Arial" w:cs="Arial"/>
          <w:i/>
          <w:sz w:val="32"/>
        </w:rPr>
        <w:t>Global Connections</w:t>
      </w:r>
    </w:p>
    <w:p w:rsidR="002E7E63" w:rsidRDefault="007C6D27" w:rsidP="00503CB1">
      <w:pPr>
        <w:ind w:firstLine="567"/>
        <w:jc w:val="both"/>
        <w:rPr>
          <w:rFonts w:ascii="Arial" w:hAnsi="Arial" w:cs="Arial"/>
          <w:sz w:val="28"/>
        </w:rPr>
      </w:pPr>
      <w:r>
        <w:rPr>
          <w:rFonts w:ascii="Arial" w:hAnsi="Arial" w:cs="Arial"/>
          <w:sz w:val="28"/>
        </w:rPr>
        <w:t xml:space="preserve">One advantage of VT that they aren’t restrained to a location. With all the communication, or most of it, happening in the virtual space a team’s members can be in the same city, country, or across the planet, and can still connect </w:t>
      </w:r>
      <w:r w:rsidR="00503CB1">
        <w:rPr>
          <w:rFonts w:ascii="Arial" w:hAnsi="Arial" w:cs="Arial"/>
          <w:sz w:val="28"/>
        </w:rPr>
        <w:fldChar w:fldCharType="begin"/>
      </w:r>
      <w:r w:rsidR="00503CB1">
        <w:rPr>
          <w:rFonts w:ascii="Arial" w:hAnsi="Arial" w:cs="Arial"/>
          <w:sz w:val="28"/>
        </w:rPr>
        <w:instrText xml:space="preserve"> ADDIN ZOTERO_ITEM CSL_CITATION {"citationID":"gKBXbR3u","properties":{"formattedCitation":"(Berry, 2011)","plainCitation":"(Berry, 2011)","noteIndex":0},"citationItems":[{"id":604,"uris":["http://zotero.org/users/6040564/items/7QZX3SZR"],"uri":["http://zotero.org/users/6040564/items/7QZX3SZR"],"itemData":{"id":604,"type":"article-journal","abstract":"Virtual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sidR="00503CB1">
        <w:rPr>
          <w:rFonts w:ascii="Arial" w:hAnsi="Arial" w:cs="Arial"/>
          <w:sz w:val="28"/>
        </w:rPr>
        <w:fldChar w:fldCharType="separate"/>
      </w:r>
      <w:r w:rsidR="00503CB1" w:rsidRPr="00503CB1">
        <w:rPr>
          <w:rFonts w:ascii="Arial" w:hAnsi="Arial" w:cs="Arial"/>
          <w:sz w:val="28"/>
        </w:rPr>
        <w:t>(Berry, 2011)</w:t>
      </w:r>
      <w:r w:rsidR="00503CB1">
        <w:rPr>
          <w:rFonts w:ascii="Arial" w:hAnsi="Arial" w:cs="Arial"/>
          <w:sz w:val="28"/>
        </w:rPr>
        <w:fldChar w:fldCharType="end"/>
      </w:r>
      <w:r w:rsidR="00503CB1">
        <w:rPr>
          <w:rFonts w:ascii="Arial" w:hAnsi="Arial" w:cs="Arial"/>
          <w:sz w:val="28"/>
        </w:rPr>
        <w:t>.</w:t>
      </w:r>
      <w:r w:rsidR="007D2C3D">
        <w:rPr>
          <w:rFonts w:ascii="Arial" w:hAnsi="Arial" w:cs="Arial"/>
          <w:sz w:val="28"/>
        </w:rPr>
        <w:t xml:space="preserve"> </w:t>
      </w:r>
      <w:r w:rsidR="004D3A13">
        <w:rPr>
          <w:rFonts w:ascii="Arial" w:hAnsi="Arial" w:cs="Arial"/>
          <w:sz w:val="28"/>
        </w:rPr>
        <w:t xml:space="preserve">This came useful during the Covid-19 pandemic when meetings face to face were forbidden and </w:t>
      </w:r>
    </w:p>
    <w:p w:rsidR="007D2C3D" w:rsidRDefault="007D2C3D" w:rsidP="00503CB1">
      <w:pPr>
        <w:ind w:firstLine="567"/>
        <w:jc w:val="both"/>
        <w:rPr>
          <w:rFonts w:ascii="Arial" w:hAnsi="Arial" w:cs="Arial"/>
          <w:sz w:val="28"/>
        </w:rPr>
      </w:pPr>
      <w:r>
        <w:rPr>
          <w:rFonts w:ascii="Arial" w:hAnsi="Arial" w:cs="Arial"/>
          <w:sz w:val="28"/>
        </w:rPr>
        <w:t xml:space="preserve">An obvious advantage for logistics is that this way members of the supply chain across the planet can still talk and co-ordinate with each other, which is important due to the increasingly global nature of logistics </w:t>
      </w:r>
      <w:r>
        <w:rPr>
          <w:rFonts w:ascii="Arial" w:hAnsi="Arial" w:cs="Arial"/>
          <w:sz w:val="28"/>
        </w:rPr>
        <w:fldChar w:fldCharType="begin"/>
      </w:r>
      <w:r w:rsidR="0050535E">
        <w:rPr>
          <w:rFonts w:ascii="Arial" w:hAnsi="Arial" w:cs="Arial"/>
          <w:sz w:val="28"/>
        </w:rPr>
        <w:instrText xml:space="preserve"> ADDIN ZOTERO_ITEM CSL_CITATION {"citationID":"SpFyHOh7","properties":{"formattedCitation":"(Manners-Bell,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rPr>
        <w:fldChar w:fldCharType="separate"/>
      </w:r>
      <w:r w:rsidRPr="007D2C3D">
        <w:rPr>
          <w:rFonts w:ascii="Arial" w:hAnsi="Arial" w:cs="Arial"/>
          <w:sz w:val="28"/>
        </w:rPr>
        <w:t xml:space="preserve">(Manners-Bell, 2017; </w:t>
      </w:r>
      <w:proofErr w:type="spellStart"/>
      <w:r w:rsidRPr="007D2C3D">
        <w:rPr>
          <w:rFonts w:ascii="Arial" w:hAnsi="Arial" w:cs="Arial"/>
          <w:sz w:val="28"/>
        </w:rPr>
        <w:t>Mangan</w:t>
      </w:r>
      <w:proofErr w:type="spellEnd"/>
      <w:r>
        <w:rPr>
          <w:rFonts w:ascii="Arial" w:hAnsi="Arial" w:cs="Arial"/>
          <w:sz w:val="28"/>
        </w:rPr>
        <w:t xml:space="preserve"> et al.</w:t>
      </w:r>
      <w:r w:rsidRPr="007D2C3D">
        <w:rPr>
          <w:rFonts w:ascii="Arial" w:hAnsi="Arial" w:cs="Arial"/>
          <w:sz w:val="28"/>
        </w:rPr>
        <w:t>, 2008)</w:t>
      </w:r>
      <w:r>
        <w:rPr>
          <w:rFonts w:ascii="Arial" w:hAnsi="Arial" w:cs="Arial"/>
          <w:sz w:val="28"/>
        </w:rPr>
        <w:fldChar w:fldCharType="end"/>
      </w:r>
      <w:r w:rsidR="005D0A31">
        <w:rPr>
          <w:rFonts w:ascii="Arial" w:hAnsi="Arial" w:cs="Arial"/>
          <w:sz w:val="28"/>
        </w:rPr>
        <w:t xml:space="preserve">. 4PL companies that co-ordinate logistic chains, like </w:t>
      </w:r>
      <w:proofErr w:type="spellStart"/>
      <w:r w:rsidR="005D0A31">
        <w:rPr>
          <w:rFonts w:ascii="Arial" w:hAnsi="Arial" w:cs="Arial"/>
          <w:sz w:val="28"/>
        </w:rPr>
        <w:t>Sonat</w:t>
      </w:r>
      <w:proofErr w:type="spellEnd"/>
      <w:r w:rsidR="005D0A31">
        <w:rPr>
          <w:rFonts w:ascii="Arial" w:hAnsi="Arial" w:cs="Arial"/>
          <w:sz w:val="28"/>
        </w:rPr>
        <w:t xml:space="preserve">, can use VTs to keep connected to their partners and </w:t>
      </w:r>
      <w:r w:rsidR="009167D7">
        <w:rPr>
          <w:rFonts w:ascii="Arial" w:hAnsi="Arial" w:cs="Arial"/>
          <w:sz w:val="28"/>
        </w:rPr>
        <w:t xml:space="preserve">customers, without having to send people to meet in person </w:t>
      </w:r>
      <w:r w:rsidR="009167D7">
        <w:rPr>
          <w:rFonts w:ascii="Arial" w:hAnsi="Arial" w:cs="Arial"/>
          <w:sz w:val="28"/>
        </w:rPr>
        <w:fldChar w:fldCharType="begin"/>
      </w:r>
      <w:r w:rsidR="009167D7">
        <w:rPr>
          <w:rFonts w:ascii="Arial" w:hAnsi="Arial" w:cs="Arial"/>
          <w:sz w:val="28"/>
        </w:rPr>
        <w:instrText xml:space="preserve"> ADDIN ZOTERO_ITEM CSL_CITATION {"citationID":"lPQvXyae","properties":{"formattedCitation":"(J\\uc0\\u228{}ger and Ujvari, 2006)","plainCitation":"(Jäger and Ujvari, 2006)","noteIndex":0},"citationItems":[{"id":417,"uris":["http://zotero.org/users/6040564/items/XZXDYPAR"],"uri":["http://zotero.org/users/6040564/items/XZXDYPAR"],"itemData":{"id":417,"type":"article-journal","abstract":"Logistics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schema":"https://github.com/citation-style-language/schema/raw/master/csl-citation.json"} </w:instrText>
      </w:r>
      <w:r w:rsidR="009167D7">
        <w:rPr>
          <w:rFonts w:ascii="Arial" w:hAnsi="Arial" w:cs="Arial"/>
          <w:sz w:val="28"/>
        </w:rPr>
        <w:fldChar w:fldCharType="separate"/>
      </w:r>
      <w:r w:rsidR="009167D7" w:rsidRPr="009167D7">
        <w:rPr>
          <w:rFonts w:ascii="Arial" w:hAnsi="Arial" w:cs="Arial"/>
          <w:sz w:val="28"/>
          <w:szCs w:val="24"/>
        </w:rPr>
        <w:t>(</w:t>
      </w:r>
      <w:proofErr w:type="spellStart"/>
      <w:r w:rsidR="009167D7" w:rsidRPr="009167D7">
        <w:rPr>
          <w:rFonts w:ascii="Arial" w:hAnsi="Arial" w:cs="Arial"/>
          <w:sz w:val="28"/>
          <w:szCs w:val="24"/>
        </w:rPr>
        <w:t>Jäger</w:t>
      </w:r>
      <w:proofErr w:type="spellEnd"/>
      <w:r w:rsidR="009167D7" w:rsidRPr="009167D7">
        <w:rPr>
          <w:rFonts w:ascii="Arial" w:hAnsi="Arial" w:cs="Arial"/>
          <w:sz w:val="28"/>
          <w:szCs w:val="24"/>
        </w:rPr>
        <w:t xml:space="preserve"> and </w:t>
      </w:r>
      <w:proofErr w:type="spellStart"/>
      <w:r w:rsidR="009167D7" w:rsidRPr="009167D7">
        <w:rPr>
          <w:rFonts w:ascii="Arial" w:hAnsi="Arial" w:cs="Arial"/>
          <w:sz w:val="28"/>
          <w:szCs w:val="24"/>
        </w:rPr>
        <w:t>Ujvari</w:t>
      </w:r>
      <w:proofErr w:type="spellEnd"/>
      <w:r w:rsidR="009167D7" w:rsidRPr="009167D7">
        <w:rPr>
          <w:rFonts w:ascii="Arial" w:hAnsi="Arial" w:cs="Arial"/>
          <w:sz w:val="28"/>
          <w:szCs w:val="24"/>
        </w:rPr>
        <w:t>, 2006)</w:t>
      </w:r>
      <w:r w:rsidR="009167D7">
        <w:rPr>
          <w:rFonts w:ascii="Arial" w:hAnsi="Arial" w:cs="Arial"/>
          <w:sz w:val="28"/>
        </w:rPr>
        <w:fldChar w:fldCharType="end"/>
      </w:r>
      <w:r w:rsidR="009167D7">
        <w:rPr>
          <w:rFonts w:ascii="Arial" w:hAnsi="Arial" w:cs="Arial"/>
          <w:sz w:val="28"/>
        </w:rPr>
        <w:t xml:space="preserve">. </w:t>
      </w:r>
    </w:p>
    <w:p w:rsidR="009167D7" w:rsidRDefault="009167D7" w:rsidP="00503CB1">
      <w:pPr>
        <w:ind w:firstLine="567"/>
        <w:jc w:val="both"/>
        <w:rPr>
          <w:rFonts w:ascii="Arial" w:hAnsi="Arial" w:cs="Arial"/>
          <w:sz w:val="28"/>
        </w:rPr>
      </w:pPr>
      <w:r>
        <w:rPr>
          <w:rFonts w:ascii="Arial" w:hAnsi="Arial" w:cs="Arial"/>
          <w:sz w:val="28"/>
        </w:rPr>
        <w:t xml:space="preserve">It was also found by </w:t>
      </w:r>
      <w:r>
        <w:rPr>
          <w:rFonts w:ascii="Arial" w:hAnsi="Arial" w:cs="Arial"/>
          <w:sz w:val="28"/>
        </w:rPr>
        <w:fldChar w:fldCharType="begin"/>
      </w:r>
      <w:r w:rsidR="0050535E">
        <w:rPr>
          <w:rFonts w:ascii="Arial" w:hAnsi="Arial" w:cs="Arial"/>
          <w:sz w:val="28"/>
        </w:rPr>
        <w:instrText xml:space="preserve"> ADDIN ZOTERO_ITEM CSL_CITATION {"citationID":"hKnAnPiz","properties":{"formattedCitation":"(Zakaria, Amelinckx and Wilemon, 2004)","plainCitation":"(Zakaria, Amelinckx and Wilemon, 2004)","dontUpdate":true,"noteIndex":0},"citationItems":[{"id":606,"uris":["http://zotero.org/users/6040564/items/XKNJJU27"],"uri":["http://zotero.org/users/6040564/items/XKNJJU27"],"itemData":{"id":606,"type":"article-journal","abstract":"A new impetus for greater knowledge-sharing among team members needs to be emphasized due to the emergence of a significant new form of working known as ‘global virtual teams’. As information and communication technologies permeate every aspect of organizational life and impact the way teams communicate, work and structure relationships, global virtual teams require innovative communication and learning capabilities for different team members to effectively work together across cultural, organizational and geographical boundaries. Whereas information technology-facilitated communication processes rely on technologically advanced systems to succeed, the ability to create a knowledge-sharing culture within a global virtual team rests on the existence (and maintenance) of intra-team respect, mutual trust, reciprocity and positive individual and group relationships. Thus, some of the inherent questions we address in our paper are: (1) what are the cross-cultural challenges faced by global virtual teams?; (2) how do organizations develop a knowledge sharing culture to promote effective organizational learning among culturally-diverse team members? and; (3) what are some of the practices that can help maximize the performance of global virtual teams? We conclude by examining ways that global virtual teams can be more effectively managed in order to reach their potential in this new interconnected world and put forward suggestions for further research.","container-title":"Creativity and Innovation Management","DOI":"10.1111/j.1467-8691.2004.00290.x","ISSN":"1467-8691","issue":"1","language":"en","note":"_eprint: https://onlinelibrary.wiley.com/doi/pdf/10.1111/j.1467-8691.2004.00290.x","page":"15-29","source":"Wiley Online Library","title":"Working Together Apart? Building a Knowledge-Sharing Culture for Global Virtual Teams","title-short":"Working Together Apart?","volume":"13","author":[{"family":"Zakaria","given":"Norhayati"},{"family":"Amelinckx","given":"Andrea"},{"family":"Wilemon","given":"David"}],"issued":{"date-parts":[["2004"]]}}}],"schema":"https://github.com/citation-style-language/schema/raw/master/csl-citation.json"} </w:instrText>
      </w:r>
      <w:r>
        <w:rPr>
          <w:rFonts w:ascii="Arial" w:hAnsi="Arial" w:cs="Arial"/>
          <w:sz w:val="28"/>
        </w:rPr>
        <w:fldChar w:fldCharType="separate"/>
      </w:r>
      <w:proofErr w:type="spellStart"/>
      <w:r>
        <w:rPr>
          <w:rFonts w:ascii="Arial" w:hAnsi="Arial" w:cs="Arial"/>
          <w:sz w:val="28"/>
        </w:rPr>
        <w:t>Zakaria</w:t>
      </w:r>
      <w:proofErr w:type="spellEnd"/>
      <w:r>
        <w:rPr>
          <w:rFonts w:ascii="Arial" w:hAnsi="Arial" w:cs="Arial"/>
          <w:sz w:val="28"/>
        </w:rPr>
        <w:t xml:space="preserve"> et al.</w:t>
      </w:r>
      <w:r w:rsidRPr="009167D7">
        <w:rPr>
          <w:rFonts w:ascii="Arial" w:hAnsi="Arial" w:cs="Arial"/>
          <w:sz w:val="28"/>
        </w:rPr>
        <w:t xml:space="preserve"> </w:t>
      </w:r>
      <w:r>
        <w:rPr>
          <w:rFonts w:ascii="Arial" w:hAnsi="Arial" w:cs="Arial"/>
          <w:sz w:val="28"/>
        </w:rPr>
        <w:t>(</w:t>
      </w:r>
      <w:r w:rsidRPr="009167D7">
        <w:rPr>
          <w:rFonts w:ascii="Arial" w:hAnsi="Arial" w:cs="Arial"/>
          <w:sz w:val="28"/>
        </w:rPr>
        <w:t>2004)</w:t>
      </w:r>
      <w:r>
        <w:rPr>
          <w:rFonts w:ascii="Arial" w:hAnsi="Arial" w:cs="Arial"/>
          <w:sz w:val="28"/>
        </w:rPr>
        <w:fldChar w:fldCharType="end"/>
      </w:r>
      <w:r>
        <w:rPr>
          <w:rFonts w:ascii="Arial" w:hAnsi="Arial" w:cs="Arial"/>
          <w:sz w:val="28"/>
        </w:rPr>
        <w:t xml:space="preserve"> that individuals from different cultures bring different kind of knowledge and wisdoms to a groups, which benefits VTs, who by their nature are global.</w:t>
      </w:r>
      <w:r w:rsidR="00B76E92">
        <w:rPr>
          <w:rFonts w:ascii="Arial" w:hAnsi="Arial" w:cs="Arial"/>
          <w:sz w:val="28"/>
        </w:rPr>
        <w:t xml:space="preserve"> In the logistics sector, where assets are all around the planet and partners can be of different culture, it can be advantageous to have a diverse team to talk to them.</w:t>
      </w:r>
      <w:r>
        <w:rPr>
          <w:rFonts w:ascii="Arial" w:hAnsi="Arial" w:cs="Arial"/>
          <w:sz w:val="28"/>
        </w:rPr>
        <w:t xml:space="preserve"> They go as far as to claim that VTs are a</w:t>
      </w:r>
      <w:r w:rsidR="001B70AE">
        <w:rPr>
          <w:rFonts w:ascii="Arial" w:hAnsi="Arial" w:cs="Arial"/>
          <w:sz w:val="28"/>
        </w:rPr>
        <w:t xml:space="preserve"> result of Globalization, which in the logistics industry might be appropriate. </w:t>
      </w:r>
    </w:p>
    <w:p w:rsidR="00B76E92" w:rsidRDefault="00DB4933" w:rsidP="00503CB1">
      <w:pPr>
        <w:ind w:firstLine="567"/>
        <w:jc w:val="both"/>
        <w:rPr>
          <w:rFonts w:ascii="Arial" w:hAnsi="Arial" w:cs="Arial"/>
          <w:sz w:val="28"/>
        </w:rPr>
      </w:pPr>
      <w:r>
        <w:rPr>
          <w:rFonts w:ascii="Arial" w:hAnsi="Arial" w:cs="Arial"/>
          <w:sz w:val="28"/>
        </w:rPr>
        <w:t xml:space="preserve">Another </w:t>
      </w:r>
      <w:r w:rsidR="00F7354B">
        <w:rPr>
          <w:rFonts w:ascii="Arial" w:hAnsi="Arial" w:cs="Arial"/>
          <w:sz w:val="28"/>
        </w:rPr>
        <w:t xml:space="preserve">perspective can be a VT within the same company that has assets around the word. Companies like DHL and FedEx have global services with many stationary assets, like warehouses, on different continents </w:t>
      </w:r>
      <w:r w:rsidR="00F7354B">
        <w:rPr>
          <w:rFonts w:ascii="Arial" w:hAnsi="Arial" w:cs="Arial"/>
          <w:sz w:val="28"/>
        </w:rPr>
        <w:fldChar w:fldCharType="begin"/>
      </w:r>
      <w:r w:rsidR="00F7354B">
        <w:rPr>
          <w:rFonts w:ascii="Arial" w:hAnsi="Arial" w:cs="Arial"/>
          <w:sz w:val="28"/>
        </w:rPr>
        <w:instrText xml:space="preserve"> ADDIN ZOTERO_ITEM CSL_CITATION {"citationID":"knCcRW64","properties":{"formattedCitation":"(Manners-Bell,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F7354B">
        <w:rPr>
          <w:rFonts w:ascii="Arial" w:hAnsi="Arial" w:cs="Arial"/>
          <w:sz w:val="28"/>
        </w:rPr>
        <w:fldChar w:fldCharType="separate"/>
      </w:r>
      <w:r w:rsidR="00F7354B" w:rsidRPr="00F7354B">
        <w:rPr>
          <w:rFonts w:ascii="Arial" w:hAnsi="Arial" w:cs="Arial"/>
          <w:sz w:val="28"/>
        </w:rPr>
        <w:t>(Manners-Bell, 2017)</w:t>
      </w:r>
      <w:r w:rsidR="00F7354B">
        <w:rPr>
          <w:rFonts w:ascii="Arial" w:hAnsi="Arial" w:cs="Arial"/>
          <w:sz w:val="28"/>
        </w:rPr>
        <w:fldChar w:fldCharType="end"/>
      </w:r>
      <w:r w:rsidR="00F7354B">
        <w:rPr>
          <w:rFonts w:ascii="Arial" w:hAnsi="Arial" w:cs="Arial"/>
          <w:sz w:val="28"/>
        </w:rPr>
        <w:t xml:space="preserve">. In this situation, using warehouses as an example, it can be advantageous to have an internal system that keeps managers connected to each other and to the company in large, without them having to leave their warehouses. Warehouse management systems (WMS) can help in this </w:t>
      </w:r>
      <w:r w:rsidR="00F7354B">
        <w:rPr>
          <w:rFonts w:ascii="Arial" w:hAnsi="Arial" w:cs="Arial"/>
          <w:sz w:val="28"/>
        </w:rPr>
        <w:fldChar w:fldCharType="begin"/>
      </w:r>
      <w:r w:rsidR="00F7354B">
        <w:rPr>
          <w:rFonts w:ascii="Arial" w:hAnsi="Arial" w:cs="Arial"/>
          <w:sz w:val="28"/>
        </w:rPr>
        <w:instrText xml:space="preserve"> ADDIN ZOTERO_ITEM CSL_CITATION {"citationID":"FPQ0uqNt","properties":{"formattedCitation":"(Richards, 2018)","plainCitation":"(Richards, 2018)","noteIndex":0},"citationItems":[{"id":5,"uris":["http://zotero.org/users/6040564/items/7QWCH5LA"],"uri":["http://zotero.org/users/6040564/items/7QWCH5LA"],"itemData":{"id":5,"type":"book","edition":"3rd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F7354B">
        <w:rPr>
          <w:rFonts w:ascii="Arial" w:hAnsi="Arial" w:cs="Arial"/>
          <w:sz w:val="28"/>
        </w:rPr>
        <w:fldChar w:fldCharType="separate"/>
      </w:r>
      <w:r w:rsidR="00F7354B" w:rsidRPr="00F7354B">
        <w:rPr>
          <w:rFonts w:ascii="Arial" w:hAnsi="Arial" w:cs="Arial"/>
          <w:sz w:val="28"/>
        </w:rPr>
        <w:t>(Richards, 2018)</w:t>
      </w:r>
      <w:r w:rsidR="00F7354B">
        <w:rPr>
          <w:rFonts w:ascii="Arial" w:hAnsi="Arial" w:cs="Arial"/>
          <w:sz w:val="28"/>
        </w:rPr>
        <w:fldChar w:fldCharType="end"/>
      </w:r>
      <w:r w:rsidR="00F7354B">
        <w:rPr>
          <w:rFonts w:ascii="Arial" w:hAnsi="Arial" w:cs="Arial"/>
          <w:sz w:val="28"/>
        </w:rPr>
        <w:t xml:space="preserve">. </w:t>
      </w:r>
    </w:p>
    <w:p w:rsidR="000514DA" w:rsidRDefault="000514DA" w:rsidP="002E7E63">
      <w:pPr>
        <w:jc w:val="both"/>
        <w:rPr>
          <w:rFonts w:ascii="Arial" w:hAnsi="Arial" w:cs="Arial"/>
          <w:sz w:val="28"/>
        </w:rPr>
      </w:pPr>
    </w:p>
    <w:p w:rsidR="00AC674B" w:rsidRPr="006B61A6" w:rsidRDefault="00AC674B" w:rsidP="002E7E63">
      <w:pPr>
        <w:jc w:val="both"/>
        <w:rPr>
          <w:rFonts w:ascii="Arial" w:hAnsi="Arial" w:cs="Arial"/>
          <w:sz w:val="28"/>
        </w:rPr>
      </w:pPr>
    </w:p>
    <w:p w:rsidR="00165ED4" w:rsidRPr="00165ED4" w:rsidRDefault="00E310CC" w:rsidP="00165ED4">
      <w:pPr>
        <w:pStyle w:val="Listaszerbekezds"/>
        <w:numPr>
          <w:ilvl w:val="0"/>
          <w:numId w:val="1"/>
        </w:numPr>
        <w:ind w:left="284" w:hanging="284"/>
        <w:jc w:val="both"/>
        <w:rPr>
          <w:rFonts w:ascii="Arial" w:hAnsi="Arial" w:cs="Arial"/>
          <w:b/>
          <w:sz w:val="32"/>
        </w:rPr>
      </w:pPr>
      <w:r w:rsidRPr="00C20215">
        <w:rPr>
          <w:rFonts w:ascii="Arial" w:hAnsi="Arial" w:cs="Arial"/>
          <w:b/>
          <w:sz w:val="32"/>
        </w:rPr>
        <w:lastRenderedPageBreak/>
        <w:t xml:space="preserve">Conclusion </w:t>
      </w:r>
    </w:p>
    <w:p w:rsidR="00204466" w:rsidRDefault="00165ED4" w:rsidP="00165ED4">
      <w:pPr>
        <w:jc w:val="both"/>
        <w:rPr>
          <w:rFonts w:ascii="Arial" w:hAnsi="Arial" w:cs="Arial"/>
          <w:sz w:val="28"/>
        </w:rPr>
      </w:pPr>
      <w:r>
        <w:rPr>
          <w:rFonts w:ascii="Arial" w:hAnsi="Arial" w:cs="Arial"/>
          <w:sz w:val="28"/>
        </w:rPr>
        <w:tab/>
        <w:t xml:space="preserve">VTs are seen as a potentially useful asset that can increase the efficiency of the team </w:t>
      </w:r>
      <w:r>
        <w:rPr>
          <w:rFonts w:ascii="Arial" w:hAnsi="Arial" w:cs="Arial"/>
          <w:sz w:val="28"/>
        </w:rPr>
        <w:fldChar w:fldCharType="begin"/>
      </w:r>
      <w:r>
        <w:rPr>
          <w:rFonts w:ascii="Arial" w:hAnsi="Arial" w:cs="Arial"/>
          <w:sz w:val="28"/>
        </w:rPr>
        <w:instrText xml:space="preserve"> ADDIN ZOTERO_ITEM CSL_CITATION {"citationID":"y19gvfXh","properties":{"formattedCitation":"(Anderson and Rourke, 2002; Berry, 2011)","plainCitation":"(Anderson and Rourke, 2002; Berry, 2011)","noteIndex":0},"citationItems":[{"id":575,"uris":["http://zotero.org/users/6040564/items/TTISZR78"],"uri":["http://zotero.org/users/6040564/items/TTISZR78"],"itemData":{"id":575,"type":"article-journal","abstract":"This study investigated an online course in which groups of four students were used to lead \nonline discussions. The teams were examined for their ability to bring instructional design, \ndiscourse facilitation, and direct instruction to the discussions. The setting was a graduate-level \ncommunications networks course delivered asynchronously to a cohort group of 17 adults \nenrolled for professional development education. Interviews, questionnaires, and content \nanalyses of the discussion transcripts indicate that the peer teams fulfilled each of the three roles \nand valued the experience. Students preferred the peer teams to the instructor as discussion \nleaders and reported that the discussions were helpful in achieving higher order learning \nobjectives but could have been more challenging and critical.","ISSN":"1365-893X","language":"en","note":"Accepted: 2007-06-26T21:32:20Z\npublisher: Journal of Interactive Media in Education","source":"auspace.athabascau.ca","title":"Using Peer Teams to Lead Online Discussions","URL":"https://auspace.athabascau.ca/handle/2149/730","author":[{"family":"Anderson","given":"Terry"},{"family":"Rourke","given":"Liam"}],"accessed":{"date-parts":[["2020",5,9]]},"issued":{"date-parts":[["2002",3,14]]}}},{"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Pr>
          <w:rFonts w:ascii="Arial" w:hAnsi="Arial" w:cs="Arial"/>
          <w:sz w:val="28"/>
        </w:rPr>
        <w:fldChar w:fldCharType="separate"/>
      </w:r>
      <w:r w:rsidRPr="00165ED4">
        <w:rPr>
          <w:rFonts w:ascii="Arial" w:hAnsi="Arial" w:cs="Arial"/>
          <w:sz w:val="28"/>
        </w:rPr>
        <w:t>(Anderson and Rourke, 2002; Berry, 2011)</w:t>
      </w:r>
      <w:r>
        <w:rPr>
          <w:rFonts w:ascii="Arial" w:hAnsi="Arial" w:cs="Arial"/>
          <w:sz w:val="28"/>
        </w:rPr>
        <w:fldChar w:fldCharType="end"/>
      </w:r>
      <w:r>
        <w:rPr>
          <w:rFonts w:ascii="Arial" w:hAnsi="Arial" w:cs="Arial"/>
          <w:sz w:val="28"/>
        </w:rPr>
        <w:t xml:space="preserve">, or can act as the only alternative to no team at all, like during the covid-19 pandemic </w:t>
      </w:r>
      <w:r>
        <w:rPr>
          <w:rFonts w:ascii="Arial" w:hAnsi="Arial" w:cs="Arial"/>
          <w:sz w:val="28"/>
        </w:rPr>
        <w:fldChar w:fldCharType="begin"/>
      </w:r>
      <w:r>
        <w:rPr>
          <w:rFonts w:ascii="Arial" w:hAnsi="Arial" w:cs="Arial"/>
          <w:sz w:val="28"/>
        </w:rPr>
        <w:instrText xml:space="preserve"> ADDIN ZOTERO_ITEM CSL_CITATION {"citationID":"CbFXE4R8","properties":{"formattedCitation":"(Hine, 2020; Waller, 2020; Brown, 2020)","plainCitation":"(Hine, 2020; Waller, 2020; Brown, 2020)","noteIndex":0},"citationItems":[{"id":483,"uris":["http://zotero.org/users/6040564/items/IXN24WKC"],"uri":["http://zotero.org/users/6040564/items/IXN24WKC"],"itemData":{"id":483,"type":"post-weblog","abstract":"The coronavirus pandemic is affecting how we work as virtual teams become the norm. Remote working brings its own challenges around communication and technology. But with a flexible approach there’s no reason why your project should stay on track.","language":"en","note":"source: www.apm.org.uk","title":"Covid-19 and managing the transition to virtual working","URL":"https://www.apm.org.uk/blog/covid-19-and-managing-the-transition-to-virtual-working/","author":[{"family":"Hine","given":"Mike"}],"accessed":{"date-parts":[["2020",4,24]]},"issued":{"date-parts":[["2020",3,18]]}}},{"id":485,"uris":["http://zotero.org/users/6040564/items/2TPFXF6Q"],"uri":["http://zotero.org/users/6040564/items/2TPFXF6Q"],"itemData":{"id":485,"type":"post-weblog","abstract":"Project professionals are adapting tech services to help people stay connected during the pandemic.","language":"en","note":"source: www.apm.org.uk","title":"Coronavirus diaries: Two tales of tech project managers adapting to the crisis","title-short":"Coronavirus diaries","URL":"https://www.apm.org.uk/blog/coronavirus-diaries-two-tales-of-tech-project-managers-adapting-to-the-crisis/","author":[{"family":"Waller","given":"Dave"}],"accessed":{"date-parts":[["2020",4,24]]},"issued":{"date-parts":[["2020",4,15]]}}},{"id":487,"uris":["http://zotero.org/users/6040564/items/66CKB8ZU"],"uri":["http://zotero.org/users/6040564/items/66CKB8ZU"],"itemData":{"id":487,"type":"post-weblog","abstract":"As virtual meetings and working from home becomes commonplace during the Coronavirus, it's essential to enable remote working and team collaboration.","language":"en","note":"source: www.apm.org.uk","title":"Engaging remote project teams during the coronavirus","URL":"https://www.apm.org.uk/blog/engaging-remote-project-teams-during-the-coronavirus/","author":[{"family":"Brown","given":"Natasha"}],"accessed":{"date-parts":[["2020",4,24]]},"issued":{"date-parts":[["2020",3,25]]}}}],"schema":"https://github.com/citation-style-language/schema/raw/master/csl-citation.json"} </w:instrText>
      </w:r>
      <w:r>
        <w:rPr>
          <w:rFonts w:ascii="Arial" w:hAnsi="Arial" w:cs="Arial"/>
          <w:sz w:val="28"/>
        </w:rPr>
        <w:fldChar w:fldCharType="separate"/>
      </w:r>
      <w:r w:rsidRPr="00165ED4">
        <w:rPr>
          <w:rFonts w:ascii="Arial" w:hAnsi="Arial" w:cs="Arial"/>
          <w:sz w:val="28"/>
        </w:rPr>
        <w:t>(Hine, 2020; Waller, 2020; Brown, 2020)</w:t>
      </w:r>
      <w:r>
        <w:rPr>
          <w:rFonts w:ascii="Arial" w:hAnsi="Arial" w:cs="Arial"/>
          <w:sz w:val="28"/>
        </w:rPr>
        <w:fldChar w:fldCharType="end"/>
      </w:r>
      <w:r>
        <w:rPr>
          <w:rFonts w:ascii="Arial" w:hAnsi="Arial" w:cs="Arial"/>
          <w:sz w:val="28"/>
        </w:rPr>
        <w:t>.</w:t>
      </w:r>
      <w:r w:rsidR="005762E3">
        <w:rPr>
          <w:rFonts w:ascii="Arial" w:hAnsi="Arial" w:cs="Arial"/>
          <w:sz w:val="28"/>
        </w:rPr>
        <w:t xml:space="preserve"> </w:t>
      </w:r>
    </w:p>
    <w:p w:rsidR="000071E6" w:rsidRDefault="00D316C1" w:rsidP="00165ED4">
      <w:pPr>
        <w:jc w:val="both"/>
        <w:rPr>
          <w:rFonts w:ascii="Arial" w:hAnsi="Arial" w:cs="Arial"/>
          <w:sz w:val="28"/>
        </w:rPr>
      </w:pPr>
      <w:r>
        <w:rPr>
          <w:rFonts w:ascii="Arial" w:hAnsi="Arial" w:cs="Arial"/>
          <w:sz w:val="28"/>
        </w:rPr>
        <w:tab/>
        <w:t xml:space="preserve">The limitations of the VTs are often that they are far apart, and their methods of conversation and team building are limited </w:t>
      </w:r>
      <w:r w:rsidR="00086FC6">
        <w:rPr>
          <w:rFonts w:ascii="Arial" w:hAnsi="Arial" w:cs="Arial"/>
          <w:sz w:val="28"/>
        </w:rPr>
        <w:t xml:space="preserve">to methods that don’t always convey enough emotion </w:t>
      </w:r>
      <w:r w:rsidR="00086FC6">
        <w:rPr>
          <w:rFonts w:ascii="Arial" w:hAnsi="Arial" w:cs="Arial"/>
          <w:sz w:val="28"/>
        </w:rPr>
        <w:fldChar w:fldCharType="begin"/>
      </w:r>
      <w:r w:rsidR="00086FC6">
        <w:rPr>
          <w:rFonts w:ascii="Arial" w:hAnsi="Arial" w:cs="Arial"/>
          <w:sz w:val="28"/>
        </w:rPr>
        <w:instrText xml:space="preserve"> ADDIN ZOTERO_ITEM CSL_CITATION {"citationID":"chtycUAh","properties":{"formattedCitation":"(Fitzpatrick, 2018; Sellen, 1995)","plainCitation":"(Fitzpatrick, 2018; Sellen, 1995)","noteIndex":0},"citationItems":[{"id":563,"uris":["http://zotero.org/users/6040564/items/E3M72H5N"],"uri":["http://zotero.org/users/6040564/items/E3M72H5N"],"itemData":{"id":563,"type":"post-weblog","abstract":"A series of three studies showed that even if the text message is from a friend, you have as much of a chance of understanding their emotion as a complete stranger.","container-title":"EDGY_ Labs","language":"en","note":"source: edgy.app\nsection: Technology","title":"If you Think you can Express Emotion in Text, Think Again","URL":"https://edgy.app/if-you-think-you-can-express-emotion-in-text-think-again","author":[{"family":"Fitzpatrick","given":"Sophie"}],"accessed":{"date-parts":[["2020",5,10]]},"issued":{"date-parts":[["2018",4,27]]}}},{"id":602,"uris":["http://zotero.org/users/6040564/items/GSLLC2SW"],"uri":["http://zotero.org/users/6040564/items/GSLLC2SW"],"itemData":{"id":602,"type":"article-journal","abstract":"Three different videoconferencing systems for supporting multiparty, remote conversations are described and evaluated experimentally. The three systems differed by how many participants were visible at once, their spatial arrangement, and control over who was seen. Conversations using these systems were compared to same-room (Experiment 1) and audio-only (Experiment 2) conversations. Specialized speech-tracking equipment recorded the on-off patterns of speech that allowed objective measurement of structural aspects of the conversations, such as turn length, pauses, and interruptions. Questionnaires and interviews also documented participants' opinions and perceptions in the various settings. Contrary to expectation, systems in which visual cues such as selective gaze were absent produced no differences in turn-taking or in any other aspect of the structure of conversation. In fact, turn-taking was unaffected even when visual information was completely absent. Overall, only the same-room condition showed any significant differences from any other condition; people in the same room produced more interruptions and fewer formal handovers of the floor than in any of the technology-mediated conditions. In this respect, the audio-only and video systems examined in these studies were equivalent. However, analyses of participants' perceptions showed that participants felt that visual access in mediated conversations was both important and beneficial in conversation. Further, there were indications that the particular design of the different video systems did affect some aspects of conversational behavior, such as the ability to hold side and parallel conversations.","container-title":"Human–Computer Interaction","DOI":"10.1207/s15327051hci1004_2","ISSN":"0737-0024","issue":"4","note":"publisher: Taylor &amp; Francis\n_eprint: https://www.tandfonline.com/doi/pdf/10.1207/s15327051hci1004_2","page":"401-444","source":"Taylor and Francis+NEJM","title":"Remote Conversations: The Effects of Mediating Talk With Technology","title-short":"Remote Conversations","volume":"10","author":[{"family":"Sellen","given":"Abigail J."}],"issued":{"date-parts":[["1995",12,1]]}}}],"schema":"https://github.com/citation-style-language/schema/raw/master/csl-citation.json"} </w:instrText>
      </w:r>
      <w:r w:rsidR="00086FC6">
        <w:rPr>
          <w:rFonts w:ascii="Arial" w:hAnsi="Arial" w:cs="Arial"/>
          <w:sz w:val="28"/>
        </w:rPr>
        <w:fldChar w:fldCharType="separate"/>
      </w:r>
      <w:r w:rsidR="00086FC6" w:rsidRPr="00086FC6">
        <w:rPr>
          <w:rFonts w:ascii="Arial" w:hAnsi="Arial" w:cs="Arial"/>
          <w:sz w:val="28"/>
        </w:rPr>
        <w:t xml:space="preserve">(Fitzpatrick, 2018; </w:t>
      </w:r>
      <w:proofErr w:type="spellStart"/>
      <w:r w:rsidR="00086FC6" w:rsidRPr="00086FC6">
        <w:rPr>
          <w:rFonts w:ascii="Arial" w:hAnsi="Arial" w:cs="Arial"/>
          <w:sz w:val="28"/>
        </w:rPr>
        <w:t>Sellen</w:t>
      </w:r>
      <w:proofErr w:type="spellEnd"/>
      <w:r w:rsidR="00086FC6" w:rsidRPr="00086FC6">
        <w:rPr>
          <w:rFonts w:ascii="Arial" w:hAnsi="Arial" w:cs="Arial"/>
          <w:sz w:val="28"/>
        </w:rPr>
        <w:t>, 1995)</w:t>
      </w:r>
      <w:r w:rsidR="00086FC6">
        <w:rPr>
          <w:rFonts w:ascii="Arial" w:hAnsi="Arial" w:cs="Arial"/>
          <w:sz w:val="28"/>
        </w:rPr>
        <w:fldChar w:fldCharType="end"/>
      </w:r>
      <w:r w:rsidR="00086FC6">
        <w:rPr>
          <w:rFonts w:ascii="Arial" w:hAnsi="Arial" w:cs="Arial"/>
          <w:sz w:val="28"/>
        </w:rPr>
        <w:t xml:space="preserve">. Though some argue that emotions can be conveyed though verbal modes </w:t>
      </w:r>
      <w:r w:rsidR="00086FC6">
        <w:rPr>
          <w:rFonts w:ascii="Arial" w:hAnsi="Arial" w:cs="Arial"/>
          <w:sz w:val="28"/>
        </w:rPr>
        <w:fldChar w:fldCharType="begin"/>
      </w:r>
      <w:r w:rsidR="0050535E">
        <w:rPr>
          <w:rFonts w:ascii="Arial" w:hAnsi="Arial" w:cs="Arial"/>
          <w:sz w:val="28"/>
        </w:rPr>
        <w:instrText xml:space="preserve"> ADDIN ZOTERO_ITEM CSL_CITATION {"citationID":"SE2cWGG1","properties":{"formattedCitation":"(Ayoko, Konrad and Boyle, 2012; Hancock, Landrigan and Silver, 2007)","plainCitation":"(Ayoko, Konrad and Boyle, 2012; Hancock, Landrigan and Silver, 2007)","dontUpdate":true,"noteIndex":0},"citationItems":[{"id":572,"uris":["http://zotero.org/users/6040564/items/SWY74DYF"],"uri":["http://zotero.org/users/6040564/items/SWY74DYF"],"itemData":{"id":572,"type":"article-journal","abstract":"This qualitative study captures the development of conflicts and emotions in virtual teams (VTs) and identifies strategies for preventing escalation of affective conflict to enhance VT performance. Participants were 45 university students organized into eight VTs for a class project. All communication regarding the project was virtual, and the primary data for the study consisted of the verbatim transcripts of 100% of the VT communications. Thematic analysis not only revealed the triggers of conflicts and its associated emotionality in a virtual environment but also the use of emotional regulation and feedback seeking behaviors to manage conflict and negative emotions. Integrating insights from this research with affective events theory, emotional regulation theory and theories of workplace conflict, we create a model for future research regarding the management of emotional reactions to conflict in virtual teams.","container-title":"European Management Journal","DOI":"10.1016/j.emj.2011.10.001","ISSN":"0263-2373","issue":"2","journalAbbreviation":"European Management Journal","language":"en","page":"156-174","source":"ScienceDirect","title":"Online work: Managing conflict and emotions for performance in virtual teams","title-short":"Online work","volume":"30","author":[{"family":"Ayoko","given":"Oluremi B."},{"family":"Konrad","given":"Alison M."},{"family":"Boyle","given":"Maree V."}],"issued":{"date-parts":[["2012",4,1]]}}},{"id":562,"uris":["http://zotero.org/users/6040564/items/RXXYDVXB"],"uri":["http://zotero.org/users/6040564/items/RXXYDVXB"],"itemData":{"id":562,"type":"paper-conference","abstract":"Our ability to express and accurately assess emotional states is central to human life. The present study examines how people express and detect emotions during text-based communication, an environment that eliminates the nonverbal cues typically associated with emotion. The results from 40 dyadic interactions suggest that users relied on four strategies to express happiness versus sadness, including disagreement, negative affect terms, punctuation, and verbosity. Contrary to conventional wisdom, communication partners readily distinguished between positive and negative valence emotional communicators in this text-based context. The results are discussed with respect to the Social Information Processing model of strategic relational adaptation in mediated communication.","collection-title":"CHI '07","container-title":"Proceedings of the SIGCHI Conference on Human Factors in Computing Systems","DOI":"10.1145/1240624.1240764","event-place":"San Jose, California, USA","ISBN":"978-1-59593-593-9","page":"929–932","publisher":"Association for Computing Machinery","publisher-place":"San Jose, California, USA","source":"ACM Digital Library","title":"Expressing emotion in text-based communication","URL":"https://doi.org/10.1145/1240624.1240764","author":[{"family":"Hancock","given":"Jeffrey T."},{"family":"Landrigan","given":"Christopher"},{"family":"Silver","given":"Courtney"}],"accessed":{"date-parts":[["2020",5,10]]},"issued":{"date-parts":[["2007",4,29]]}}}],"schema":"https://github.com/citation-style-language/schema/raw/master/csl-citation.json"} </w:instrText>
      </w:r>
      <w:r w:rsidR="00086FC6">
        <w:rPr>
          <w:rFonts w:ascii="Arial" w:hAnsi="Arial" w:cs="Arial"/>
          <w:sz w:val="28"/>
        </w:rPr>
        <w:fldChar w:fldCharType="separate"/>
      </w:r>
      <w:r w:rsidR="00086FC6" w:rsidRPr="00086FC6">
        <w:rPr>
          <w:rFonts w:ascii="Arial" w:hAnsi="Arial" w:cs="Arial"/>
          <w:sz w:val="28"/>
        </w:rPr>
        <w:t>(</w:t>
      </w:r>
      <w:proofErr w:type="spellStart"/>
      <w:r w:rsidR="00086FC6" w:rsidRPr="00086FC6">
        <w:rPr>
          <w:rFonts w:ascii="Arial" w:hAnsi="Arial" w:cs="Arial"/>
          <w:sz w:val="28"/>
        </w:rPr>
        <w:t>Ayoko</w:t>
      </w:r>
      <w:proofErr w:type="spellEnd"/>
      <w:r w:rsidR="00086FC6">
        <w:rPr>
          <w:rFonts w:ascii="Arial" w:hAnsi="Arial" w:cs="Arial"/>
          <w:sz w:val="28"/>
        </w:rPr>
        <w:t xml:space="preserve"> et al.</w:t>
      </w:r>
      <w:r w:rsidR="00086FC6" w:rsidRPr="00086FC6">
        <w:rPr>
          <w:rFonts w:ascii="Arial" w:hAnsi="Arial" w:cs="Arial"/>
          <w:sz w:val="28"/>
        </w:rPr>
        <w:t>, 2012; Hancock</w:t>
      </w:r>
      <w:r w:rsidR="00086FC6">
        <w:rPr>
          <w:rFonts w:ascii="Arial" w:hAnsi="Arial" w:cs="Arial"/>
          <w:sz w:val="28"/>
        </w:rPr>
        <w:t xml:space="preserve"> et al.</w:t>
      </w:r>
      <w:r w:rsidR="00086FC6" w:rsidRPr="00086FC6">
        <w:rPr>
          <w:rFonts w:ascii="Arial" w:hAnsi="Arial" w:cs="Arial"/>
          <w:sz w:val="28"/>
        </w:rPr>
        <w:t>, 2007)</w:t>
      </w:r>
      <w:r w:rsidR="00086FC6">
        <w:rPr>
          <w:rFonts w:ascii="Arial" w:hAnsi="Arial" w:cs="Arial"/>
          <w:sz w:val="28"/>
        </w:rPr>
        <w:fldChar w:fldCharType="end"/>
      </w:r>
      <w:r w:rsidR="000071E6">
        <w:rPr>
          <w:rFonts w:ascii="Arial" w:hAnsi="Arial" w:cs="Arial"/>
          <w:sz w:val="28"/>
        </w:rPr>
        <w:t xml:space="preserve">, it is overall an issue that can cause discord, which can affect trust </w:t>
      </w:r>
      <w:r w:rsidR="000071E6">
        <w:rPr>
          <w:rFonts w:ascii="Arial" w:hAnsi="Arial" w:cs="Arial"/>
          <w:sz w:val="28"/>
        </w:rPr>
        <w:fldChar w:fldCharType="begin"/>
      </w:r>
      <w:r w:rsidR="000071E6">
        <w:rPr>
          <w:rFonts w:ascii="Arial" w:hAnsi="Arial" w:cs="Arial"/>
          <w:sz w:val="28"/>
        </w:rPr>
        <w:instrText xml:space="preserve"> ADDIN ZOTERO_ITEM CSL_CITATION {"citationID":"Ro76Loou","properties":{"formattedCitation":"(Bulu and Yildirim, 2008)","plainCitation":"(Bulu and Yildirim, 2008)","noteIndex":0},"citationItems":[{"id":573,"uris":["http://zotero.org/users/6040564/items/EJGPCHL3"],"uri":["http://zotero.org/users/6040564/items/EJGPCHL3"],"itemData":{"id":573,"type":"article-journal","abstract":"ABSTRACT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Tugba"},{"family":"Yildirim","given":"Zahide"}],"issued":{"date-parts":[["2008"]]}}}],"schema":"https://github.com/citation-style-language/schema/raw/master/csl-citation.json"} </w:instrText>
      </w:r>
      <w:r w:rsidR="000071E6">
        <w:rPr>
          <w:rFonts w:ascii="Arial" w:hAnsi="Arial" w:cs="Arial"/>
          <w:sz w:val="28"/>
        </w:rPr>
        <w:fldChar w:fldCharType="separate"/>
      </w:r>
      <w:r w:rsidR="000071E6" w:rsidRPr="000071E6">
        <w:rPr>
          <w:rFonts w:ascii="Arial" w:hAnsi="Arial" w:cs="Arial"/>
          <w:sz w:val="28"/>
        </w:rPr>
        <w:t>(</w:t>
      </w:r>
      <w:proofErr w:type="spellStart"/>
      <w:r w:rsidR="000071E6" w:rsidRPr="000071E6">
        <w:rPr>
          <w:rFonts w:ascii="Arial" w:hAnsi="Arial" w:cs="Arial"/>
          <w:sz w:val="28"/>
        </w:rPr>
        <w:t>Bulu</w:t>
      </w:r>
      <w:proofErr w:type="spellEnd"/>
      <w:r w:rsidR="000071E6" w:rsidRPr="000071E6">
        <w:rPr>
          <w:rFonts w:ascii="Arial" w:hAnsi="Arial" w:cs="Arial"/>
          <w:sz w:val="28"/>
        </w:rPr>
        <w:t xml:space="preserve"> and </w:t>
      </w:r>
      <w:proofErr w:type="spellStart"/>
      <w:r w:rsidR="000071E6" w:rsidRPr="000071E6">
        <w:rPr>
          <w:rFonts w:ascii="Arial" w:hAnsi="Arial" w:cs="Arial"/>
          <w:sz w:val="28"/>
        </w:rPr>
        <w:t>Yildirim</w:t>
      </w:r>
      <w:proofErr w:type="spellEnd"/>
      <w:r w:rsidR="000071E6" w:rsidRPr="000071E6">
        <w:rPr>
          <w:rFonts w:ascii="Arial" w:hAnsi="Arial" w:cs="Arial"/>
          <w:sz w:val="28"/>
        </w:rPr>
        <w:t>, 2008)</w:t>
      </w:r>
      <w:r w:rsidR="000071E6">
        <w:rPr>
          <w:rFonts w:ascii="Arial" w:hAnsi="Arial" w:cs="Arial"/>
          <w:sz w:val="28"/>
        </w:rPr>
        <w:fldChar w:fldCharType="end"/>
      </w:r>
      <w:r w:rsidR="000071E6">
        <w:rPr>
          <w:rFonts w:ascii="Arial" w:hAnsi="Arial" w:cs="Arial"/>
          <w:sz w:val="28"/>
        </w:rPr>
        <w:t>.</w:t>
      </w:r>
    </w:p>
    <w:p w:rsidR="00C451BE" w:rsidRPr="00C20215" w:rsidRDefault="00C451BE" w:rsidP="00165ED4">
      <w:pPr>
        <w:jc w:val="both"/>
        <w:rPr>
          <w:rFonts w:ascii="Arial" w:hAnsi="Arial" w:cs="Arial"/>
          <w:sz w:val="28"/>
        </w:rPr>
      </w:pPr>
      <w:r>
        <w:rPr>
          <w:rFonts w:ascii="Arial" w:hAnsi="Arial" w:cs="Arial"/>
          <w:sz w:val="28"/>
        </w:rPr>
        <w:tab/>
        <w:t xml:space="preserve">However, in the contemporary logistics where globalization is a major player </w:t>
      </w:r>
      <w:r>
        <w:rPr>
          <w:rFonts w:ascii="Arial" w:hAnsi="Arial" w:cs="Arial"/>
          <w:sz w:val="28"/>
        </w:rPr>
        <w:fldChar w:fldCharType="begin"/>
      </w:r>
      <w:r w:rsidR="0050535E">
        <w:rPr>
          <w:rFonts w:ascii="Arial" w:hAnsi="Arial" w:cs="Arial"/>
          <w:sz w:val="28"/>
        </w:rPr>
        <w:instrText xml:space="preserve"> ADDIN ZOTERO_ITEM CSL_CITATION {"citationID":"IAQd7FV5","properties":{"formattedCitation":"(Manners-Bell,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rPr>
        <w:fldChar w:fldCharType="separate"/>
      </w:r>
      <w:r w:rsidRPr="00C451BE">
        <w:rPr>
          <w:rFonts w:ascii="Arial" w:hAnsi="Arial" w:cs="Arial"/>
          <w:sz w:val="28"/>
        </w:rPr>
        <w:t xml:space="preserve">(Manners-Bell, 2017; </w:t>
      </w:r>
      <w:proofErr w:type="spellStart"/>
      <w:r w:rsidRPr="00C451BE">
        <w:rPr>
          <w:rFonts w:ascii="Arial" w:hAnsi="Arial" w:cs="Arial"/>
          <w:sz w:val="28"/>
        </w:rPr>
        <w:t>Mangan</w:t>
      </w:r>
      <w:proofErr w:type="spellEnd"/>
      <w:r>
        <w:rPr>
          <w:rFonts w:ascii="Arial" w:hAnsi="Arial" w:cs="Arial"/>
          <w:sz w:val="28"/>
        </w:rPr>
        <w:t xml:space="preserve"> et al.</w:t>
      </w:r>
      <w:r w:rsidRPr="00C451BE">
        <w:rPr>
          <w:rFonts w:ascii="Arial" w:hAnsi="Arial" w:cs="Arial"/>
          <w:sz w:val="28"/>
        </w:rPr>
        <w:t>, 2008)</w:t>
      </w:r>
      <w:r>
        <w:rPr>
          <w:rFonts w:ascii="Arial" w:hAnsi="Arial" w:cs="Arial"/>
          <w:sz w:val="28"/>
        </w:rPr>
        <w:fldChar w:fldCharType="end"/>
      </w:r>
      <w:r w:rsidR="00B42F6E">
        <w:rPr>
          <w:rFonts w:ascii="Arial" w:hAnsi="Arial" w:cs="Arial"/>
          <w:sz w:val="28"/>
        </w:rPr>
        <w:t xml:space="preserve"> </w:t>
      </w:r>
      <w:r w:rsidR="00410B3D">
        <w:rPr>
          <w:rFonts w:ascii="Arial" w:hAnsi="Arial" w:cs="Arial"/>
          <w:sz w:val="28"/>
        </w:rPr>
        <w:t xml:space="preserve">and the ability of VTs to connect geographically dispersed teams </w:t>
      </w:r>
      <w:r w:rsidR="00410B3D">
        <w:rPr>
          <w:rFonts w:ascii="Arial" w:hAnsi="Arial" w:cs="Arial"/>
          <w:sz w:val="28"/>
        </w:rPr>
        <w:fldChar w:fldCharType="begin"/>
      </w:r>
      <w:r w:rsidR="00410B3D">
        <w:rPr>
          <w:rFonts w:ascii="Arial" w:hAnsi="Arial" w:cs="Arial"/>
          <w:sz w:val="28"/>
        </w:rPr>
        <w:instrText xml:space="preserve"> ADDIN ZOTERO_ITEM CSL_CITATION {"citationID":"tcJ0XU9j","properties":{"formattedCitation":"(Berry, 2011)","plainCitation":"(Berry, 2011)","noteIndex":0},"citationItems":[{"id":604,"uris":["http://zotero.org/users/6040564/items/7QZX3SZR"],"uri":["http://zotero.org/users/6040564/items/7QZX3SZR"],"itemData":{"id":604,"type":"article-journal","abstract":"Virtual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R."}],"issued":{"date-parts":[["2011",4,1]]}}}],"schema":"https://github.com/citation-style-language/schema/raw/master/csl-citation.json"} </w:instrText>
      </w:r>
      <w:r w:rsidR="00410B3D">
        <w:rPr>
          <w:rFonts w:ascii="Arial" w:hAnsi="Arial" w:cs="Arial"/>
          <w:sz w:val="28"/>
        </w:rPr>
        <w:fldChar w:fldCharType="separate"/>
      </w:r>
      <w:r w:rsidR="00410B3D" w:rsidRPr="00410B3D">
        <w:rPr>
          <w:rFonts w:ascii="Arial" w:hAnsi="Arial" w:cs="Arial"/>
          <w:sz w:val="28"/>
        </w:rPr>
        <w:t>(Berry, 2011)</w:t>
      </w:r>
      <w:r w:rsidR="00410B3D">
        <w:rPr>
          <w:rFonts w:ascii="Arial" w:hAnsi="Arial" w:cs="Arial"/>
          <w:sz w:val="28"/>
        </w:rPr>
        <w:fldChar w:fldCharType="end"/>
      </w:r>
      <w:r w:rsidR="00410B3D">
        <w:rPr>
          <w:rFonts w:ascii="Arial" w:hAnsi="Arial" w:cs="Arial"/>
          <w:sz w:val="28"/>
        </w:rPr>
        <w:t xml:space="preserve"> is important enough to be valued more than the limitations. To add to that, the ability to communicate asynchronous is important due to possible time zones </w:t>
      </w:r>
      <w:r w:rsidR="00410B3D">
        <w:rPr>
          <w:rFonts w:ascii="Arial" w:hAnsi="Arial" w:cs="Arial"/>
          <w:sz w:val="28"/>
        </w:rPr>
        <w:fldChar w:fldCharType="begin"/>
      </w:r>
      <w:r w:rsidR="0050535E">
        <w:rPr>
          <w:rFonts w:ascii="Arial" w:hAnsi="Arial" w:cs="Arial"/>
          <w:sz w:val="28"/>
        </w:rPr>
        <w:instrText xml:space="preserve"> ADDIN ZOTERO_ITEM CSL_CITATION {"citationID":"MzrhN6hk","properties":{"formattedCitation":"(Anderson and Rourke, 2002; Bulu and Yildirim, 2008; Berry, 2011; Goold, Craig and Coldwell, 2008; Williams, Duray and Reddy, 2006)","plainCitation":"(Anderson and Rourke, 2002; Bulu and Yildirim, 2008; Berry, 2011; Goold, Craig and Coldwell, 2008; Williams, Duray and Reddy, 2006)","dontUpdate":true,"noteIndex":0},"citationItems":[{"id":575,"uris":["http://zotero.org/users/6040564/items/TTISZR78"],"uri":["http://zotero.org/users/6040564/items/TTISZR78"],"itemData":{"id":575,"type":"article-journal","abstract":"This study investigated an online course in which groups of four students were used to lead \nonline discussions. The teams were examined for their ability to bring instructional design, \ndiscourse facilitation, and direct instruction to the discussions. The setting was a graduate-level \ncommunications networks course delivered asynchronously to a cohort group of 17 adults \nenrolled for professional development education. Interviews, questionnaires, and content \nanalyses of the discussion transcripts indicate that the peer teams fulfilled each of the three roles \nand valued the experience. Students preferred the peer teams to the instructor as discussion \nleaders and reported that the discussions were helpful in achieving higher order learning \nobjectives but could have been more challenging and critical.","ISSN":"1365-893X","language":"en","note":"Accepted: 2007-06-26T21:32:20Z\npublisher: Journal of Interactive Media in Education","source":"auspace.athabascau.ca","title":"Using Peer Teams to Lead Online Discussions","URL":"https://auspace.athabascau.ca/handle/2149/730","author":[{"family":"Anderson","given":"Terry"},{"family":"Rourke","given":"Liam"}],"accessed":{"date-parts":[["2020",5,9]]},"issued":{"date-parts":[["2002",3,14]]}}},{"id":573,"uris":["http://zotero.org/users/6040564/items/EJGPCHL3"],"uri":["http://zotero.org/users/6040564/items/EJGPCHL3"],"itemData":{"id":573,"type":"article-journal","abstract":"ABSTRACT This study investigates preservice teachers' trust levels and collaborative communication behaviors namely leadership, feedback, social interaction, enthusiasm, task and technical uncertainties, and task-oriented interactions in online learning environment. A case study design involving qualitative and quantitative data collection and analysis was employed. The sample consisted of 32 (24 female, 8 male) 3rd year foreign language education students who enrolled in the “Instructional Technology and Material Development” course at Middle East Technical University in Ankara, Turkey. The participants were involved in a four-month online project in the ‘Learning to Teach with Technology Studio’ (LTTS) course at Indiana University in the US to create a technology supported project-based learning unit for foreign language learners. At the end of the fourteen-week period, the participants filled out the online Group Trust Questionnaire consisting eight five-point Likert-type items and two open-ended questions. To identify the participants' online interactions, online discussion archives of the groups were analyzed. The findings showed that the groups with different trust levels showed different communication behaviors throughout the study, and midpoint of the group life was found critical moment for increasing or decreasing pattern of communication behaviors.","archive":"JSTOR","container-title":"Journal of Educational Technology &amp; Society","ISSN":"1176-3647","issue":"1","note":"publisher: International Forum of Educational Technology &amp; Society","page":"132-147","source":"JSTOR","title":"Communication Behaviors and Trust in Collaborative Online Teams","volume":"11","author":[{"family":"Bulu","given":"Saniye Tugba"},{"family":"Yildirim","given":"Zahide"}],"issued":{"date-parts":[["2008"]]}}},{"id":604,"uris":["http://zotero.org/users/6040564/items/7QZX3SZR"],"uri":["http://zotero.org/users/6040564/items/7QZX3SZR"],"itemData":{"id":604,"type":"article-journal","abstract":"Virtual team interactions are almost always assisted by some form of computer-mediated communication technology. Computer-mediated communication is different in many ways from traditional face-to-face communication, perhaps most significantly because the communication is usually asynchronous instead of synchronous. Temporal independence of communication changes the patterns of work, decision making, and understandings about the work and the relationships between the individuals involved in the work. As a consequence, managing virtual teams is different and more complex than managing face-to-face teams, yet virtual teams are still groups of individuals that share most of the characteristics and dynamics found on traditional teams. The effective management of virtual teams requires knowledge and understanding of the fundamental principles of team dynamics regardless of the time, space, and communication differences between virtual and face-to-face work environments.","container-title":"The Journal of Business Communication (1973)","DOI":"10.1177/0021943610397270","ISSN":"0021-9436","issue":"2","journalAbbreviation":"The Journal of Business Communication (1973)","language":"en","note":"publisher: SAGE Publications","page":"186-206","source":"SAGE Journals","title":"Enhancing Effectiveness on Virtual Teams: Understanding Why Traditional Team Skills Are Insufficient","title-short":"Enhancing Effectiveness on Virtual Teams","volume":"48","author":[{"family":"Berry","given":"Gregory R."}],"issued":{"date-parts":[["2011",4,1]]}}},{"id":571,"uris":["http://zotero.org/users/6040564/items/B4Y7CQQC"],"uri":["http://zotero.org/users/6040564/items/B4Y7CQQC"],"itemData":{"id":571,"type":"article","publisher":"Hello! Where are you in the landscape of educational technology?","title":"The student experience of working in teams online","URL":"http://teacamp.vdu.lt/moodle2/pluginfile.php/1707/mod_resource/content/1/C1NN/The_student_experience_of_working_in_teams_online.pdf","author":[{"family":"Goold","given":"Annegret"},{"family":"Craig","given":"Annemieke"},{"family":"Coldwell","given":"Jo"}],"accessed":{"date-parts":[["2020",5,9]]},"issued":{"date-parts":[["2008"]]}}},{"id":574,"uris":["http://zotero.org/users/6040564/items/Y6F5PP9D"],"uri":["http://zotero.org/users/6040564/items/Y6F5PP9D"],"itemData":{"id":574,"type":"article-journal","abstract":"This research examines computer-supported collaborative learning. Master’s of business administration (MBA) students in an online program were surveyed to examine the extent to which an orientation toward teamwork and the development of group cohesiveness affect overall student learning and the learning that results specifically from team interactions (team-source learning). The results indicate that both teamwork orientation and group cohesiveness predict student learning, with group cohesiveness mediating the relationship between teamwork orientation and student learning. Teamwork orientation and group cohesiveness appear to be equally important predictors of team-source learning. The implications of this research for the use of teams in online distance education are discussed.","container-title":"Journal of Management Education","DOI":"10.1177/1052562905276740","ISSN":"1052-5629","issue":"4","journalAbbreviation":"Journal of Management Education","language":"en","note":"publisher: SAGE Publications Inc","page":"592-616","source":"SAGE Journals","title":"Teamwork Orientation, Group Cohesiveness, and Student Learning: A Study of the Use of Teams in Online Distance Education","title-short":"Teamwork Orientation, Group Cohesiveness, and Student Learning","volume":"30","author":[{"family":"Williams","given":"Ethlyn A."},{"family":"Duray","given":"Rebecca"},{"family":"Reddy","given":"Venkateshwar"}],"issued":{"date-parts":[["2006",8,1]]}}}],"schema":"https://github.com/citation-style-language/schema/raw/master/csl-citation.json"} </w:instrText>
      </w:r>
      <w:r w:rsidR="00410B3D">
        <w:rPr>
          <w:rFonts w:ascii="Arial" w:hAnsi="Arial" w:cs="Arial"/>
          <w:sz w:val="28"/>
        </w:rPr>
        <w:fldChar w:fldCharType="separate"/>
      </w:r>
      <w:r w:rsidR="00410B3D" w:rsidRPr="00410B3D">
        <w:rPr>
          <w:rFonts w:ascii="Arial" w:hAnsi="Arial" w:cs="Arial"/>
          <w:sz w:val="28"/>
        </w:rPr>
        <w:t xml:space="preserve">(Anderson and Rourke, 2002; </w:t>
      </w:r>
      <w:proofErr w:type="spellStart"/>
      <w:r w:rsidR="00410B3D" w:rsidRPr="00410B3D">
        <w:rPr>
          <w:rFonts w:ascii="Arial" w:hAnsi="Arial" w:cs="Arial"/>
          <w:sz w:val="28"/>
        </w:rPr>
        <w:t>Bulu</w:t>
      </w:r>
      <w:proofErr w:type="spellEnd"/>
      <w:r w:rsidR="00410B3D" w:rsidRPr="00410B3D">
        <w:rPr>
          <w:rFonts w:ascii="Arial" w:hAnsi="Arial" w:cs="Arial"/>
          <w:sz w:val="28"/>
        </w:rPr>
        <w:t xml:space="preserve"> and </w:t>
      </w:r>
      <w:proofErr w:type="spellStart"/>
      <w:r w:rsidR="00410B3D" w:rsidRPr="00410B3D">
        <w:rPr>
          <w:rFonts w:ascii="Arial" w:hAnsi="Arial" w:cs="Arial"/>
          <w:sz w:val="28"/>
        </w:rPr>
        <w:t>Yild</w:t>
      </w:r>
      <w:r w:rsidR="00410B3D">
        <w:rPr>
          <w:rFonts w:ascii="Arial" w:hAnsi="Arial" w:cs="Arial"/>
          <w:sz w:val="28"/>
        </w:rPr>
        <w:t>irim</w:t>
      </w:r>
      <w:proofErr w:type="spellEnd"/>
      <w:r w:rsidR="00410B3D">
        <w:rPr>
          <w:rFonts w:ascii="Arial" w:hAnsi="Arial" w:cs="Arial"/>
          <w:sz w:val="28"/>
        </w:rPr>
        <w:t xml:space="preserve">, 2008; Berry, 2011; </w:t>
      </w:r>
      <w:proofErr w:type="spellStart"/>
      <w:r w:rsidR="00410B3D">
        <w:rPr>
          <w:rFonts w:ascii="Arial" w:hAnsi="Arial" w:cs="Arial"/>
          <w:sz w:val="28"/>
        </w:rPr>
        <w:t>Goold</w:t>
      </w:r>
      <w:proofErr w:type="spellEnd"/>
      <w:r w:rsidR="00410B3D">
        <w:rPr>
          <w:rFonts w:ascii="Arial" w:hAnsi="Arial" w:cs="Arial"/>
          <w:sz w:val="28"/>
        </w:rPr>
        <w:t xml:space="preserve"> et al.</w:t>
      </w:r>
      <w:r w:rsidR="00410B3D" w:rsidRPr="00410B3D">
        <w:rPr>
          <w:rFonts w:ascii="Arial" w:hAnsi="Arial" w:cs="Arial"/>
          <w:sz w:val="28"/>
        </w:rPr>
        <w:t>, 2008; Williams</w:t>
      </w:r>
      <w:r w:rsidR="00410B3D">
        <w:rPr>
          <w:rFonts w:ascii="Arial" w:hAnsi="Arial" w:cs="Arial"/>
          <w:sz w:val="28"/>
        </w:rPr>
        <w:t xml:space="preserve"> et al.</w:t>
      </w:r>
      <w:r w:rsidR="00410B3D" w:rsidRPr="00410B3D">
        <w:rPr>
          <w:rFonts w:ascii="Arial" w:hAnsi="Arial" w:cs="Arial"/>
          <w:sz w:val="28"/>
        </w:rPr>
        <w:t>, 2006)</w:t>
      </w:r>
      <w:r w:rsidR="00410B3D">
        <w:rPr>
          <w:rFonts w:ascii="Arial" w:hAnsi="Arial" w:cs="Arial"/>
          <w:sz w:val="28"/>
        </w:rPr>
        <w:fldChar w:fldCharType="end"/>
      </w:r>
      <w:r w:rsidR="000A2B92">
        <w:rPr>
          <w:rFonts w:ascii="Arial" w:hAnsi="Arial" w:cs="Arial"/>
          <w:sz w:val="28"/>
        </w:rPr>
        <w:t xml:space="preserve">. </w:t>
      </w:r>
    </w:p>
    <w:p w:rsidR="00204466" w:rsidRPr="00C20215" w:rsidRDefault="00204466" w:rsidP="00204466">
      <w:pPr>
        <w:jc w:val="both"/>
        <w:rPr>
          <w:rFonts w:ascii="Arial" w:hAnsi="Arial" w:cs="Arial"/>
          <w:sz w:val="28"/>
        </w:rPr>
      </w:pPr>
    </w:p>
    <w:p w:rsidR="00E310CC" w:rsidRDefault="00E310CC" w:rsidP="00E310CC">
      <w:pPr>
        <w:pStyle w:val="Listaszerbekezds"/>
        <w:numPr>
          <w:ilvl w:val="0"/>
          <w:numId w:val="1"/>
        </w:numPr>
        <w:ind w:left="284" w:hanging="284"/>
        <w:jc w:val="both"/>
        <w:rPr>
          <w:rFonts w:ascii="Arial" w:hAnsi="Arial" w:cs="Arial"/>
          <w:b/>
          <w:sz w:val="32"/>
        </w:rPr>
      </w:pPr>
      <w:r w:rsidRPr="00C20215">
        <w:rPr>
          <w:rFonts w:ascii="Arial" w:hAnsi="Arial" w:cs="Arial"/>
          <w:b/>
          <w:sz w:val="32"/>
        </w:rPr>
        <w:t xml:space="preserve">References </w:t>
      </w:r>
    </w:p>
    <w:p w:rsidR="0050535E" w:rsidRPr="0050535E" w:rsidRDefault="0050535E" w:rsidP="0050535E">
      <w:pPr>
        <w:pStyle w:val="Irodalomjegyzk"/>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50535E">
        <w:rPr>
          <w:rFonts w:ascii="Arial" w:hAnsi="Arial" w:cs="Arial"/>
        </w:rPr>
        <w:t>Anderson, T. and Rourke, L., 2002. Using Peer Teams to Lead Online Discussions. [online] Available at: &lt;https://auspace.athabascau.ca/handle/2149/730&gt; [Accessed 9 May 2020].</w:t>
      </w:r>
    </w:p>
    <w:p w:rsidR="0050535E" w:rsidRPr="0050535E" w:rsidRDefault="0050535E" w:rsidP="0050535E">
      <w:pPr>
        <w:pStyle w:val="Irodalomjegyzk"/>
        <w:rPr>
          <w:rFonts w:ascii="Arial" w:hAnsi="Arial" w:cs="Arial"/>
        </w:rPr>
      </w:pPr>
      <w:proofErr w:type="spellStart"/>
      <w:r w:rsidRPr="0050535E">
        <w:rPr>
          <w:rFonts w:ascii="Arial" w:hAnsi="Arial" w:cs="Arial"/>
        </w:rPr>
        <w:t>Ayoko</w:t>
      </w:r>
      <w:proofErr w:type="spellEnd"/>
      <w:r w:rsidRPr="0050535E">
        <w:rPr>
          <w:rFonts w:ascii="Arial" w:hAnsi="Arial" w:cs="Arial"/>
        </w:rPr>
        <w:t xml:space="preserve">, O.B., Konrad, A.M. and Boyle, M.V., 2012. Online work: Managing conflict and emotions for performance in virtual teams. </w:t>
      </w:r>
      <w:r w:rsidRPr="0050535E">
        <w:rPr>
          <w:rFonts w:ascii="Arial" w:hAnsi="Arial" w:cs="Arial"/>
          <w:i/>
          <w:iCs/>
        </w:rPr>
        <w:t>European Management Journal</w:t>
      </w:r>
      <w:r w:rsidRPr="0050535E">
        <w:rPr>
          <w:rFonts w:ascii="Arial" w:hAnsi="Arial" w:cs="Arial"/>
        </w:rPr>
        <w:t>, 30(2), pp.156–174.</w:t>
      </w:r>
    </w:p>
    <w:p w:rsidR="0050535E" w:rsidRPr="0050535E" w:rsidRDefault="0050535E" w:rsidP="0050535E">
      <w:pPr>
        <w:pStyle w:val="Irodalomjegyzk"/>
        <w:rPr>
          <w:rFonts w:ascii="Arial" w:hAnsi="Arial" w:cs="Arial"/>
        </w:rPr>
      </w:pPr>
      <w:r w:rsidRPr="0050535E">
        <w:rPr>
          <w:rFonts w:ascii="Arial" w:hAnsi="Arial" w:cs="Arial"/>
        </w:rPr>
        <w:t xml:space="preserve">Berry, G.R., 2011. Enhancing Effectiveness on Virtual Teams: Understanding Why Traditional Team Skills Are Insufficient. </w:t>
      </w:r>
      <w:r w:rsidRPr="0050535E">
        <w:rPr>
          <w:rFonts w:ascii="Arial" w:hAnsi="Arial" w:cs="Arial"/>
          <w:i/>
          <w:iCs/>
        </w:rPr>
        <w:t>The Journal of Business Communication (1973)</w:t>
      </w:r>
      <w:r w:rsidRPr="0050535E">
        <w:rPr>
          <w:rFonts w:ascii="Arial" w:hAnsi="Arial" w:cs="Arial"/>
        </w:rPr>
        <w:t>, 48(2), pp.186–206.</w:t>
      </w:r>
    </w:p>
    <w:p w:rsidR="0050535E" w:rsidRPr="0050535E" w:rsidRDefault="0050535E" w:rsidP="0050535E">
      <w:pPr>
        <w:pStyle w:val="Irodalomjegyzk"/>
        <w:rPr>
          <w:rFonts w:ascii="Arial" w:hAnsi="Arial" w:cs="Arial"/>
        </w:rPr>
      </w:pPr>
      <w:r w:rsidRPr="0050535E">
        <w:rPr>
          <w:rFonts w:ascii="Arial" w:hAnsi="Arial" w:cs="Arial"/>
        </w:rPr>
        <w:t>Brown, N., 2020. Engaging remote project teams during the coronavirus. Available at: &lt;https://www.apm.org.uk/blog/engaging-remote-project-teams-during-the-coronavirus/&gt; [Accessed 24 Apr. 2020].</w:t>
      </w:r>
    </w:p>
    <w:p w:rsidR="0050535E" w:rsidRPr="0050535E" w:rsidRDefault="0050535E" w:rsidP="0050535E">
      <w:pPr>
        <w:pStyle w:val="Irodalomjegyzk"/>
        <w:rPr>
          <w:rFonts w:ascii="Arial" w:hAnsi="Arial" w:cs="Arial"/>
        </w:rPr>
      </w:pPr>
      <w:proofErr w:type="spellStart"/>
      <w:r w:rsidRPr="0050535E">
        <w:rPr>
          <w:rFonts w:ascii="Arial" w:hAnsi="Arial" w:cs="Arial"/>
        </w:rPr>
        <w:t>Bulu</w:t>
      </w:r>
      <w:proofErr w:type="spellEnd"/>
      <w:r w:rsidRPr="0050535E">
        <w:rPr>
          <w:rFonts w:ascii="Arial" w:hAnsi="Arial" w:cs="Arial"/>
        </w:rPr>
        <w:t xml:space="preserve">, S.T. and </w:t>
      </w:r>
      <w:proofErr w:type="spellStart"/>
      <w:r w:rsidRPr="0050535E">
        <w:rPr>
          <w:rFonts w:ascii="Arial" w:hAnsi="Arial" w:cs="Arial"/>
        </w:rPr>
        <w:t>Yildirim</w:t>
      </w:r>
      <w:proofErr w:type="spellEnd"/>
      <w:r w:rsidRPr="0050535E">
        <w:rPr>
          <w:rFonts w:ascii="Arial" w:hAnsi="Arial" w:cs="Arial"/>
        </w:rPr>
        <w:t xml:space="preserve">, Z., 2008. Communication </w:t>
      </w:r>
      <w:proofErr w:type="spellStart"/>
      <w:r w:rsidRPr="0050535E">
        <w:rPr>
          <w:rFonts w:ascii="Arial" w:hAnsi="Arial" w:cs="Arial"/>
        </w:rPr>
        <w:t>Behaviors</w:t>
      </w:r>
      <w:proofErr w:type="spellEnd"/>
      <w:r w:rsidRPr="0050535E">
        <w:rPr>
          <w:rFonts w:ascii="Arial" w:hAnsi="Arial" w:cs="Arial"/>
        </w:rPr>
        <w:t xml:space="preserve"> and Trust in Collaborative Online Teams. </w:t>
      </w:r>
      <w:r w:rsidRPr="0050535E">
        <w:rPr>
          <w:rFonts w:ascii="Arial" w:hAnsi="Arial" w:cs="Arial"/>
          <w:i/>
          <w:iCs/>
        </w:rPr>
        <w:t>Journal of Educational Technology &amp; Society</w:t>
      </w:r>
      <w:r w:rsidRPr="0050535E">
        <w:rPr>
          <w:rFonts w:ascii="Arial" w:hAnsi="Arial" w:cs="Arial"/>
        </w:rPr>
        <w:t>, 11(1), pp.132–147.</w:t>
      </w:r>
    </w:p>
    <w:p w:rsidR="0050535E" w:rsidRPr="0050535E" w:rsidRDefault="0050535E" w:rsidP="0050535E">
      <w:pPr>
        <w:pStyle w:val="Irodalomjegyzk"/>
        <w:rPr>
          <w:rFonts w:ascii="Arial" w:hAnsi="Arial" w:cs="Arial"/>
        </w:rPr>
      </w:pPr>
      <w:r w:rsidRPr="0050535E">
        <w:rPr>
          <w:rFonts w:ascii="Arial" w:hAnsi="Arial" w:cs="Arial"/>
        </w:rPr>
        <w:t xml:space="preserve">Coppola, N.W., </w:t>
      </w:r>
      <w:proofErr w:type="spellStart"/>
      <w:r w:rsidRPr="0050535E">
        <w:rPr>
          <w:rFonts w:ascii="Arial" w:hAnsi="Arial" w:cs="Arial"/>
        </w:rPr>
        <w:t>Hiltz</w:t>
      </w:r>
      <w:proofErr w:type="spellEnd"/>
      <w:r w:rsidRPr="0050535E">
        <w:rPr>
          <w:rFonts w:ascii="Arial" w:hAnsi="Arial" w:cs="Arial"/>
        </w:rPr>
        <w:t xml:space="preserve">, S.R. and Rotter, N.G., 2004. Building trust in virtual teams. </w:t>
      </w:r>
      <w:r w:rsidRPr="0050535E">
        <w:rPr>
          <w:rFonts w:ascii="Arial" w:hAnsi="Arial" w:cs="Arial"/>
          <w:i/>
          <w:iCs/>
        </w:rPr>
        <w:t>IEEE Transactions on Professional Communication</w:t>
      </w:r>
      <w:r w:rsidRPr="0050535E">
        <w:rPr>
          <w:rFonts w:ascii="Arial" w:hAnsi="Arial" w:cs="Arial"/>
        </w:rPr>
        <w:t>, 47(2), pp.95–104.</w:t>
      </w:r>
    </w:p>
    <w:p w:rsidR="0050535E" w:rsidRPr="0050535E" w:rsidRDefault="0050535E" w:rsidP="0050535E">
      <w:pPr>
        <w:pStyle w:val="Irodalomjegyzk"/>
        <w:rPr>
          <w:rFonts w:ascii="Arial" w:hAnsi="Arial" w:cs="Arial"/>
        </w:rPr>
      </w:pPr>
      <w:proofErr w:type="spellStart"/>
      <w:r w:rsidRPr="0050535E">
        <w:rPr>
          <w:rFonts w:ascii="Arial" w:hAnsi="Arial" w:cs="Arial"/>
        </w:rPr>
        <w:lastRenderedPageBreak/>
        <w:t>Dizik</w:t>
      </w:r>
      <w:proofErr w:type="spellEnd"/>
      <w:r w:rsidRPr="0050535E">
        <w:rPr>
          <w:rFonts w:ascii="Arial" w:hAnsi="Arial" w:cs="Arial"/>
        </w:rPr>
        <w:t>, A., 2016. Can gaming at work make you more productive? Available at: &lt;https://www.bbc.com/worklife/article/20160707-can-gaming-at-work-make-you-more-productive&gt; [Accessed 14 May 2020].</w:t>
      </w:r>
    </w:p>
    <w:p w:rsidR="0050535E" w:rsidRPr="0050535E" w:rsidRDefault="0050535E" w:rsidP="0050535E">
      <w:pPr>
        <w:pStyle w:val="Irodalomjegyzk"/>
        <w:rPr>
          <w:rFonts w:ascii="Arial" w:hAnsi="Arial" w:cs="Arial"/>
        </w:rPr>
      </w:pPr>
      <w:proofErr w:type="spellStart"/>
      <w:r w:rsidRPr="0050535E">
        <w:rPr>
          <w:rFonts w:ascii="Arial" w:hAnsi="Arial" w:cs="Arial"/>
        </w:rPr>
        <w:t>Dizik</w:t>
      </w:r>
      <w:proofErr w:type="spellEnd"/>
      <w:r w:rsidRPr="0050535E">
        <w:rPr>
          <w:rFonts w:ascii="Arial" w:hAnsi="Arial" w:cs="Arial"/>
        </w:rPr>
        <w:t>, A., 2020. How to work from home with your kids during coronavirus. Available at: &lt;https://www.bbc.com/worklife/article/20200401-how-to-work-from-home-with-your-kids-during-coronavirus&gt; [Accessed 14 May 2020].</w:t>
      </w:r>
    </w:p>
    <w:p w:rsidR="0050535E" w:rsidRPr="0050535E" w:rsidRDefault="0050535E" w:rsidP="0050535E">
      <w:pPr>
        <w:pStyle w:val="Irodalomjegyzk"/>
        <w:rPr>
          <w:rFonts w:ascii="Arial" w:hAnsi="Arial" w:cs="Arial"/>
        </w:rPr>
      </w:pPr>
      <w:r w:rsidRPr="0050535E">
        <w:rPr>
          <w:rFonts w:ascii="Arial" w:hAnsi="Arial" w:cs="Arial"/>
        </w:rPr>
        <w:t xml:space="preserve">Fitzpatrick, S., 2018. If you Think you can Express Emotion in Text, Think Again. </w:t>
      </w:r>
      <w:r w:rsidRPr="0050535E">
        <w:rPr>
          <w:rFonts w:ascii="Arial" w:hAnsi="Arial" w:cs="Arial"/>
          <w:i/>
          <w:iCs/>
        </w:rPr>
        <w:t>EDGY_ Labs</w:t>
      </w:r>
      <w:r w:rsidRPr="0050535E">
        <w:rPr>
          <w:rFonts w:ascii="Arial" w:hAnsi="Arial" w:cs="Arial"/>
        </w:rPr>
        <w:t>. Available at: &lt;https://edgy.app/if-you-think-you-can-express-emotion-in-text-think-again&gt; [Accessed 10 May 2020].</w:t>
      </w:r>
    </w:p>
    <w:p w:rsidR="0050535E" w:rsidRPr="0050535E" w:rsidRDefault="0050535E" w:rsidP="0050535E">
      <w:pPr>
        <w:pStyle w:val="Irodalomjegyzk"/>
        <w:rPr>
          <w:rFonts w:ascii="Arial" w:hAnsi="Arial" w:cs="Arial"/>
        </w:rPr>
      </w:pPr>
      <w:r w:rsidRPr="0050535E">
        <w:rPr>
          <w:rFonts w:ascii="Arial" w:hAnsi="Arial" w:cs="Arial"/>
        </w:rPr>
        <w:t xml:space="preserve">Fortune, M.F., </w:t>
      </w:r>
      <w:proofErr w:type="spellStart"/>
      <w:r w:rsidRPr="0050535E">
        <w:rPr>
          <w:rFonts w:ascii="Arial" w:hAnsi="Arial" w:cs="Arial"/>
        </w:rPr>
        <w:t>Shifflett</w:t>
      </w:r>
      <w:proofErr w:type="spellEnd"/>
      <w:r w:rsidRPr="0050535E">
        <w:rPr>
          <w:rFonts w:ascii="Arial" w:hAnsi="Arial" w:cs="Arial"/>
        </w:rPr>
        <w:t xml:space="preserve">, B. and Sibley, R.E., 2006. A Comparison of Online (High Tech) and Traditional (High Touch) Learning in Business Communication Courses in Silicon Valley. </w:t>
      </w:r>
      <w:r w:rsidRPr="0050535E">
        <w:rPr>
          <w:rFonts w:ascii="Arial" w:hAnsi="Arial" w:cs="Arial"/>
          <w:i/>
          <w:iCs/>
        </w:rPr>
        <w:t>Journal of Education for Business</w:t>
      </w:r>
      <w:r w:rsidRPr="0050535E">
        <w:rPr>
          <w:rFonts w:ascii="Arial" w:hAnsi="Arial" w:cs="Arial"/>
        </w:rPr>
        <w:t>, 81(4), pp.210–214.</w:t>
      </w:r>
    </w:p>
    <w:p w:rsidR="0050535E" w:rsidRPr="0050535E" w:rsidRDefault="0050535E" w:rsidP="0050535E">
      <w:pPr>
        <w:pStyle w:val="Irodalomjegyzk"/>
        <w:rPr>
          <w:rFonts w:ascii="Arial" w:hAnsi="Arial" w:cs="Arial"/>
        </w:rPr>
      </w:pPr>
      <w:r w:rsidRPr="0050535E">
        <w:rPr>
          <w:rFonts w:ascii="Arial" w:hAnsi="Arial" w:cs="Arial"/>
        </w:rPr>
        <w:t xml:space="preserve">Foster, B.L., 2020. How to Master Working From Home—While Under Quarantine With Kids. </w:t>
      </w:r>
      <w:r w:rsidRPr="0050535E">
        <w:rPr>
          <w:rFonts w:ascii="Arial" w:hAnsi="Arial" w:cs="Arial"/>
          <w:i/>
          <w:iCs/>
        </w:rPr>
        <w:t>Parents</w:t>
      </w:r>
      <w:r w:rsidRPr="0050535E">
        <w:rPr>
          <w:rFonts w:ascii="Arial" w:hAnsi="Arial" w:cs="Arial"/>
        </w:rPr>
        <w:t>. Available at: &lt;https://www.parents.com/parenting/work/life-balance/how-to-master-being-a-work-at-home-mom/&gt; [Accessed 14 May 2020].</w:t>
      </w:r>
    </w:p>
    <w:p w:rsidR="0050535E" w:rsidRPr="0050535E" w:rsidRDefault="0050535E" w:rsidP="0050535E">
      <w:pPr>
        <w:pStyle w:val="Irodalomjegyzk"/>
        <w:rPr>
          <w:rFonts w:ascii="Arial" w:hAnsi="Arial" w:cs="Arial"/>
        </w:rPr>
      </w:pPr>
      <w:proofErr w:type="spellStart"/>
      <w:r w:rsidRPr="0050535E">
        <w:rPr>
          <w:rFonts w:ascii="Arial" w:hAnsi="Arial" w:cs="Arial"/>
        </w:rPr>
        <w:t>Gadde</w:t>
      </w:r>
      <w:proofErr w:type="spellEnd"/>
      <w:r w:rsidRPr="0050535E">
        <w:rPr>
          <w:rFonts w:ascii="Arial" w:hAnsi="Arial" w:cs="Arial"/>
        </w:rPr>
        <w:t xml:space="preserve">, L.-E. and </w:t>
      </w:r>
      <w:proofErr w:type="spellStart"/>
      <w:r w:rsidRPr="0050535E">
        <w:rPr>
          <w:rFonts w:ascii="Arial" w:hAnsi="Arial" w:cs="Arial"/>
        </w:rPr>
        <w:t>Hulthén</w:t>
      </w:r>
      <w:proofErr w:type="spellEnd"/>
      <w:r w:rsidRPr="0050535E">
        <w:rPr>
          <w:rFonts w:ascii="Arial" w:hAnsi="Arial" w:cs="Arial"/>
        </w:rPr>
        <w:t xml:space="preserve">, K., 2009. Improving logistics outsourcing through increasing buyer–provider interaction. </w:t>
      </w:r>
      <w:r w:rsidRPr="0050535E">
        <w:rPr>
          <w:rFonts w:ascii="Arial" w:hAnsi="Arial" w:cs="Arial"/>
          <w:i/>
          <w:iCs/>
        </w:rPr>
        <w:t>Industrial Marketing Management</w:t>
      </w:r>
      <w:r w:rsidRPr="0050535E">
        <w:rPr>
          <w:rFonts w:ascii="Arial" w:hAnsi="Arial" w:cs="Arial"/>
        </w:rPr>
        <w:t>, 38(6), pp.633–640.</w:t>
      </w:r>
    </w:p>
    <w:p w:rsidR="0050535E" w:rsidRPr="0050535E" w:rsidRDefault="0050535E" w:rsidP="0050535E">
      <w:pPr>
        <w:pStyle w:val="Irodalomjegyzk"/>
        <w:rPr>
          <w:rFonts w:ascii="Arial" w:hAnsi="Arial" w:cs="Arial"/>
        </w:rPr>
      </w:pPr>
      <w:proofErr w:type="spellStart"/>
      <w:r w:rsidRPr="0050535E">
        <w:rPr>
          <w:rFonts w:ascii="Arial" w:hAnsi="Arial" w:cs="Arial"/>
        </w:rPr>
        <w:t>Goold</w:t>
      </w:r>
      <w:proofErr w:type="spellEnd"/>
      <w:r w:rsidRPr="0050535E">
        <w:rPr>
          <w:rFonts w:ascii="Arial" w:hAnsi="Arial" w:cs="Arial"/>
        </w:rPr>
        <w:t xml:space="preserve">, A., Craig, A. and Coldwell, J., 2008. </w:t>
      </w:r>
      <w:r w:rsidRPr="0050535E">
        <w:rPr>
          <w:rFonts w:ascii="Arial" w:hAnsi="Arial" w:cs="Arial"/>
          <w:i/>
          <w:iCs/>
        </w:rPr>
        <w:t>The student experience of working in teams online</w:t>
      </w:r>
      <w:r w:rsidRPr="0050535E">
        <w:rPr>
          <w:rFonts w:ascii="Arial" w:hAnsi="Arial" w:cs="Arial"/>
        </w:rPr>
        <w:t>. Available at: &lt;http://teacamp.vdu.lt/moodle2/pluginfile.php/1707/mod_resource/content/1/C1NN/The_student_experience_of_working_in_teams_online.pdf&gt; [Accessed 9 May 2020].</w:t>
      </w:r>
    </w:p>
    <w:p w:rsidR="0050535E" w:rsidRPr="0050535E" w:rsidRDefault="0050535E" w:rsidP="0050535E">
      <w:pPr>
        <w:pStyle w:val="Irodalomjegyzk"/>
        <w:rPr>
          <w:rFonts w:ascii="Arial" w:hAnsi="Arial" w:cs="Arial"/>
        </w:rPr>
      </w:pPr>
      <w:r w:rsidRPr="0050535E">
        <w:rPr>
          <w:rFonts w:ascii="Arial" w:hAnsi="Arial" w:cs="Arial"/>
        </w:rPr>
        <w:t xml:space="preserve">Hancock, J.T., </w:t>
      </w:r>
      <w:proofErr w:type="spellStart"/>
      <w:r w:rsidRPr="0050535E">
        <w:rPr>
          <w:rFonts w:ascii="Arial" w:hAnsi="Arial" w:cs="Arial"/>
        </w:rPr>
        <w:t>Landrigan</w:t>
      </w:r>
      <w:proofErr w:type="spellEnd"/>
      <w:r w:rsidRPr="0050535E">
        <w:rPr>
          <w:rFonts w:ascii="Arial" w:hAnsi="Arial" w:cs="Arial"/>
        </w:rPr>
        <w:t xml:space="preserve">, C. and Silver, C., 2007. Expressing emotion in text-based communication. In: </w:t>
      </w:r>
      <w:r w:rsidRPr="0050535E">
        <w:rPr>
          <w:rFonts w:ascii="Arial" w:hAnsi="Arial" w:cs="Arial"/>
          <w:i/>
          <w:iCs/>
        </w:rPr>
        <w:t>Proceedings of the SIGCHI Conference on Human Factors in Computing Systems</w:t>
      </w:r>
      <w:r w:rsidRPr="0050535E">
        <w:rPr>
          <w:rFonts w:ascii="Arial" w:hAnsi="Arial" w:cs="Arial"/>
        </w:rPr>
        <w:t>, CHI ’07. [online] San Jose, California, USA: Association for Computing Machinery.pp.929–932. Available at: &lt;https://doi.org/10.1145/1240624.1240764&gt; [Accessed 10 May 2020].</w:t>
      </w:r>
    </w:p>
    <w:p w:rsidR="0050535E" w:rsidRPr="0050535E" w:rsidRDefault="0050535E" w:rsidP="0050535E">
      <w:pPr>
        <w:pStyle w:val="Irodalomjegyzk"/>
        <w:rPr>
          <w:rFonts w:ascii="Arial" w:hAnsi="Arial" w:cs="Arial"/>
        </w:rPr>
      </w:pPr>
      <w:r w:rsidRPr="0050535E">
        <w:rPr>
          <w:rFonts w:ascii="Arial" w:hAnsi="Arial" w:cs="Arial"/>
        </w:rPr>
        <w:t>Hine, M., 2020. Covid-19 and managing the transition to virtual working. Available at: &lt;https://www.apm.org.uk/blog/covid-19-and-managing-the-transition-to-virtual-working/&gt; [Accessed 24 Apr. 2020].</w:t>
      </w:r>
    </w:p>
    <w:p w:rsidR="0050535E" w:rsidRPr="0050535E" w:rsidRDefault="0050535E" w:rsidP="0050535E">
      <w:pPr>
        <w:pStyle w:val="Irodalomjegyzk"/>
        <w:rPr>
          <w:rFonts w:ascii="Arial" w:hAnsi="Arial" w:cs="Arial"/>
        </w:rPr>
      </w:pPr>
      <w:proofErr w:type="spellStart"/>
      <w:r w:rsidRPr="0050535E">
        <w:rPr>
          <w:rFonts w:ascii="Arial" w:hAnsi="Arial" w:cs="Arial"/>
        </w:rPr>
        <w:t>Jäger</w:t>
      </w:r>
      <w:proofErr w:type="spellEnd"/>
      <w:r w:rsidRPr="0050535E">
        <w:rPr>
          <w:rFonts w:ascii="Arial" w:hAnsi="Arial" w:cs="Arial"/>
        </w:rPr>
        <w:t xml:space="preserve">, K. and </w:t>
      </w:r>
      <w:proofErr w:type="spellStart"/>
      <w:r w:rsidRPr="0050535E">
        <w:rPr>
          <w:rFonts w:ascii="Arial" w:hAnsi="Arial" w:cs="Arial"/>
        </w:rPr>
        <w:t>Ujvari</w:t>
      </w:r>
      <w:proofErr w:type="spellEnd"/>
      <w:r w:rsidRPr="0050535E">
        <w:rPr>
          <w:rFonts w:ascii="Arial" w:hAnsi="Arial" w:cs="Arial"/>
        </w:rPr>
        <w:t xml:space="preserve">, S., 2006. The Future of Third-Party Logistics – Key Issues for a Logistics Integrator. </w:t>
      </w:r>
      <w:r w:rsidRPr="0050535E">
        <w:rPr>
          <w:rFonts w:ascii="Arial" w:hAnsi="Arial" w:cs="Arial"/>
          <w:i/>
          <w:iCs/>
        </w:rPr>
        <w:t>CONTEMPORARY RESEARCH ISSUES IN INTERNATIONAL RAILWAY LOGISTICS</w:t>
      </w:r>
      <w:r w:rsidRPr="0050535E">
        <w:rPr>
          <w:rFonts w:ascii="Arial" w:hAnsi="Arial" w:cs="Arial"/>
        </w:rPr>
        <w:t>. [online] Available at: &lt;http://www.ek0.ru/LUT/171_contemporary_research_issues.pdf#page=70&gt; [Accessed 21 Apr. 2020].</w:t>
      </w:r>
    </w:p>
    <w:p w:rsidR="0050535E" w:rsidRPr="0050535E" w:rsidRDefault="0050535E" w:rsidP="0050535E">
      <w:pPr>
        <w:pStyle w:val="Irodalomjegyzk"/>
        <w:rPr>
          <w:rFonts w:ascii="Arial" w:hAnsi="Arial" w:cs="Arial"/>
        </w:rPr>
      </w:pPr>
      <w:proofErr w:type="spellStart"/>
      <w:r w:rsidRPr="0050535E">
        <w:rPr>
          <w:rFonts w:ascii="Arial" w:hAnsi="Arial" w:cs="Arial"/>
        </w:rPr>
        <w:t>Korzynski</w:t>
      </w:r>
      <w:proofErr w:type="spellEnd"/>
      <w:r w:rsidRPr="0050535E">
        <w:rPr>
          <w:rFonts w:ascii="Arial" w:hAnsi="Arial" w:cs="Arial"/>
        </w:rPr>
        <w:t xml:space="preserve">, P., 2013a. EMPLOYEE MOTIVATION IN NEW WORKING ENVIRONMENT. </w:t>
      </w:r>
      <w:r w:rsidRPr="0050535E">
        <w:rPr>
          <w:rFonts w:ascii="Arial" w:hAnsi="Arial" w:cs="Arial"/>
          <w:i/>
          <w:iCs/>
        </w:rPr>
        <w:t>International Journal of Academic Research</w:t>
      </w:r>
      <w:r w:rsidRPr="0050535E">
        <w:rPr>
          <w:rFonts w:ascii="Arial" w:hAnsi="Arial" w:cs="Arial"/>
        </w:rPr>
        <w:t>, Vol. 5.(No. 5).</w:t>
      </w:r>
    </w:p>
    <w:p w:rsidR="0050535E" w:rsidRPr="0050535E" w:rsidRDefault="0050535E" w:rsidP="0050535E">
      <w:pPr>
        <w:pStyle w:val="Irodalomjegyzk"/>
        <w:rPr>
          <w:rFonts w:ascii="Arial" w:hAnsi="Arial" w:cs="Arial"/>
        </w:rPr>
      </w:pPr>
      <w:proofErr w:type="spellStart"/>
      <w:r w:rsidRPr="0050535E">
        <w:rPr>
          <w:rFonts w:ascii="Arial" w:hAnsi="Arial" w:cs="Arial"/>
        </w:rPr>
        <w:t>Korzynski</w:t>
      </w:r>
      <w:proofErr w:type="spellEnd"/>
      <w:r w:rsidRPr="0050535E">
        <w:rPr>
          <w:rFonts w:ascii="Arial" w:hAnsi="Arial" w:cs="Arial"/>
        </w:rPr>
        <w:t xml:space="preserve">, P., 2013b. Online social networks and leadership: Implications of a new online working environment for leadership. </w:t>
      </w:r>
      <w:r w:rsidRPr="0050535E">
        <w:rPr>
          <w:rFonts w:ascii="Arial" w:hAnsi="Arial" w:cs="Arial"/>
          <w:i/>
          <w:iCs/>
        </w:rPr>
        <w:t>Emerald Group Publishing Limited</w:t>
      </w:r>
      <w:r w:rsidRPr="0050535E">
        <w:rPr>
          <w:rFonts w:ascii="Arial" w:hAnsi="Arial" w:cs="Arial"/>
        </w:rPr>
        <w:t>, Volume 34(Number 8), pp.975-994(20).</w:t>
      </w:r>
    </w:p>
    <w:p w:rsidR="0050535E" w:rsidRPr="0050535E" w:rsidRDefault="0050535E" w:rsidP="0050535E">
      <w:pPr>
        <w:pStyle w:val="Irodalomjegyzk"/>
        <w:rPr>
          <w:rFonts w:ascii="Arial" w:hAnsi="Arial" w:cs="Arial"/>
        </w:rPr>
      </w:pPr>
      <w:proofErr w:type="spellStart"/>
      <w:r w:rsidRPr="0050535E">
        <w:rPr>
          <w:rFonts w:ascii="Arial" w:hAnsi="Arial" w:cs="Arial"/>
        </w:rPr>
        <w:t>Macris</w:t>
      </w:r>
      <w:proofErr w:type="spellEnd"/>
      <w:r w:rsidRPr="0050535E">
        <w:rPr>
          <w:rFonts w:ascii="Arial" w:hAnsi="Arial" w:cs="Arial"/>
        </w:rPr>
        <w:t xml:space="preserve">, R., 2010. Video games can be addictive, distracting. </w:t>
      </w:r>
      <w:r w:rsidRPr="0050535E">
        <w:rPr>
          <w:rFonts w:ascii="Arial" w:hAnsi="Arial" w:cs="Arial"/>
          <w:i/>
          <w:iCs/>
        </w:rPr>
        <w:t xml:space="preserve">The Norwich </w:t>
      </w:r>
      <w:proofErr w:type="spellStart"/>
      <w:r w:rsidRPr="0050535E">
        <w:rPr>
          <w:rFonts w:ascii="Arial" w:hAnsi="Arial" w:cs="Arial"/>
          <w:i/>
          <w:iCs/>
        </w:rPr>
        <w:t>Guidon</w:t>
      </w:r>
      <w:proofErr w:type="spellEnd"/>
      <w:r w:rsidRPr="0050535E">
        <w:rPr>
          <w:rFonts w:ascii="Arial" w:hAnsi="Arial" w:cs="Arial"/>
        </w:rPr>
        <w:t>. Available at: &lt;http://www.norwichguidon.com/news/view.php/550465/Video-games-can-be-addictive-distracting&gt; [Accessed 14 May 2020].</w:t>
      </w:r>
    </w:p>
    <w:p w:rsidR="0050535E" w:rsidRPr="0050535E" w:rsidRDefault="0050535E" w:rsidP="0050535E">
      <w:pPr>
        <w:pStyle w:val="Irodalomjegyzk"/>
        <w:rPr>
          <w:rFonts w:ascii="Arial" w:hAnsi="Arial" w:cs="Arial"/>
        </w:rPr>
      </w:pPr>
      <w:proofErr w:type="spellStart"/>
      <w:r w:rsidRPr="0050535E">
        <w:rPr>
          <w:rFonts w:ascii="Arial" w:hAnsi="Arial" w:cs="Arial"/>
        </w:rPr>
        <w:lastRenderedPageBreak/>
        <w:t>Mangan</w:t>
      </w:r>
      <w:proofErr w:type="spellEnd"/>
      <w:r w:rsidRPr="0050535E">
        <w:rPr>
          <w:rFonts w:ascii="Arial" w:hAnsi="Arial" w:cs="Arial"/>
        </w:rPr>
        <w:t xml:space="preserve">, J., </w:t>
      </w:r>
      <w:proofErr w:type="spellStart"/>
      <w:r w:rsidRPr="0050535E">
        <w:rPr>
          <w:rFonts w:ascii="Arial" w:hAnsi="Arial" w:cs="Arial"/>
        </w:rPr>
        <w:t>Lalwani</w:t>
      </w:r>
      <w:proofErr w:type="spellEnd"/>
      <w:r w:rsidRPr="0050535E">
        <w:rPr>
          <w:rFonts w:ascii="Arial" w:hAnsi="Arial" w:cs="Arial"/>
        </w:rPr>
        <w:t xml:space="preserve">, C. and Butcher, T., 2008. </w:t>
      </w:r>
      <w:r w:rsidRPr="0050535E">
        <w:rPr>
          <w:rFonts w:ascii="Arial" w:hAnsi="Arial" w:cs="Arial"/>
          <w:i/>
          <w:iCs/>
        </w:rPr>
        <w:t>Global Logistics and Supply Chain Management</w:t>
      </w:r>
      <w:r w:rsidRPr="0050535E">
        <w:rPr>
          <w:rFonts w:ascii="Arial" w:hAnsi="Arial" w:cs="Arial"/>
        </w:rPr>
        <w:t xml:space="preserve">. 2nd ed. Great </w:t>
      </w:r>
      <w:proofErr w:type="spellStart"/>
      <w:r w:rsidRPr="0050535E">
        <w:rPr>
          <w:rFonts w:ascii="Arial" w:hAnsi="Arial" w:cs="Arial"/>
        </w:rPr>
        <w:t>Britian</w:t>
      </w:r>
      <w:proofErr w:type="spellEnd"/>
      <w:r w:rsidRPr="0050535E">
        <w:rPr>
          <w:rFonts w:ascii="Arial" w:hAnsi="Arial" w:cs="Arial"/>
        </w:rPr>
        <w:t>: Wiley.</w:t>
      </w:r>
    </w:p>
    <w:p w:rsidR="0050535E" w:rsidRPr="0050535E" w:rsidRDefault="0050535E" w:rsidP="0050535E">
      <w:pPr>
        <w:pStyle w:val="Irodalomjegyzk"/>
        <w:rPr>
          <w:rFonts w:ascii="Arial" w:hAnsi="Arial" w:cs="Arial"/>
        </w:rPr>
      </w:pPr>
      <w:r w:rsidRPr="0050535E">
        <w:rPr>
          <w:rFonts w:ascii="Arial" w:hAnsi="Arial" w:cs="Arial"/>
        </w:rPr>
        <w:t xml:space="preserve">Manners-Bell, J., 2017. </w:t>
      </w:r>
      <w:r w:rsidRPr="0050535E">
        <w:rPr>
          <w:rFonts w:ascii="Arial" w:hAnsi="Arial" w:cs="Arial"/>
          <w:i/>
          <w:iCs/>
        </w:rPr>
        <w:t>Introduction to global logistics: delivering the goods</w:t>
      </w:r>
      <w:r w:rsidRPr="0050535E">
        <w:rPr>
          <w:rFonts w:ascii="Arial" w:hAnsi="Arial" w:cs="Arial"/>
        </w:rPr>
        <w:t xml:space="preserve">. Second edition. ed. New York: </w:t>
      </w:r>
      <w:proofErr w:type="spellStart"/>
      <w:r w:rsidRPr="0050535E">
        <w:rPr>
          <w:rFonts w:ascii="Arial" w:hAnsi="Arial" w:cs="Arial"/>
        </w:rPr>
        <w:t>Kogan</w:t>
      </w:r>
      <w:proofErr w:type="spellEnd"/>
      <w:r w:rsidRPr="0050535E">
        <w:rPr>
          <w:rFonts w:ascii="Arial" w:hAnsi="Arial" w:cs="Arial"/>
        </w:rPr>
        <w:t xml:space="preserve"> Page.</w:t>
      </w:r>
    </w:p>
    <w:p w:rsidR="0050535E" w:rsidRPr="0050535E" w:rsidRDefault="0050535E" w:rsidP="0050535E">
      <w:pPr>
        <w:pStyle w:val="Irodalomjegyzk"/>
        <w:rPr>
          <w:rFonts w:ascii="Arial" w:hAnsi="Arial" w:cs="Arial"/>
        </w:rPr>
      </w:pPr>
      <w:r w:rsidRPr="0050535E">
        <w:rPr>
          <w:rFonts w:ascii="Arial" w:hAnsi="Arial" w:cs="Arial"/>
        </w:rPr>
        <w:t xml:space="preserve">Martins, L.L., Gilson, L.L. and Maynard, M.T., 2004. Virtual teams: What do we know and where do we go from here? </w:t>
      </w:r>
      <w:r w:rsidRPr="0050535E">
        <w:rPr>
          <w:rFonts w:ascii="Arial" w:hAnsi="Arial" w:cs="Arial"/>
          <w:i/>
          <w:iCs/>
        </w:rPr>
        <w:t>Journal of Management</w:t>
      </w:r>
      <w:r w:rsidRPr="0050535E">
        <w:rPr>
          <w:rFonts w:ascii="Arial" w:hAnsi="Arial" w:cs="Arial"/>
        </w:rPr>
        <w:t>, 30, pp.805–835.</w:t>
      </w:r>
    </w:p>
    <w:p w:rsidR="0050535E" w:rsidRPr="0050535E" w:rsidRDefault="0050535E" w:rsidP="0050535E">
      <w:pPr>
        <w:pStyle w:val="Irodalomjegyzk"/>
        <w:rPr>
          <w:rFonts w:ascii="Arial" w:hAnsi="Arial" w:cs="Arial"/>
        </w:rPr>
      </w:pPr>
      <w:r w:rsidRPr="0050535E">
        <w:rPr>
          <w:rFonts w:ascii="Arial" w:hAnsi="Arial" w:cs="Arial"/>
        </w:rPr>
        <w:t xml:space="preserve">Richards, G., 2018. </w:t>
      </w:r>
      <w:r w:rsidRPr="0050535E">
        <w:rPr>
          <w:rFonts w:ascii="Arial" w:hAnsi="Arial" w:cs="Arial"/>
          <w:i/>
          <w:iCs/>
        </w:rPr>
        <w:t xml:space="preserve">Warehouse Management; A complete guide to improving </w:t>
      </w:r>
      <w:proofErr w:type="spellStart"/>
      <w:r w:rsidRPr="0050535E">
        <w:rPr>
          <w:rFonts w:ascii="Arial" w:hAnsi="Arial" w:cs="Arial"/>
          <w:i/>
          <w:iCs/>
        </w:rPr>
        <w:t>efficency</w:t>
      </w:r>
      <w:proofErr w:type="spellEnd"/>
      <w:r w:rsidRPr="0050535E">
        <w:rPr>
          <w:rFonts w:ascii="Arial" w:hAnsi="Arial" w:cs="Arial"/>
          <w:i/>
          <w:iCs/>
        </w:rPr>
        <w:t xml:space="preserve"> and minimizing costs in the modern warehouse</w:t>
      </w:r>
      <w:r w:rsidRPr="0050535E">
        <w:rPr>
          <w:rFonts w:ascii="Arial" w:hAnsi="Arial" w:cs="Arial"/>
        </w:rPr>
        <w:t xml:space="preserve">. 3rd edition ed. London: </w:t>
      </w:r>
      <w:proofErr w:type="spellStart"/>
      <w:r w:rsidRPr="0050535E">
        <w:rPr>
          <w:rFonts w:ascii="Arial" w:hAnsi="Arial" w:cs="Arial"/>
        </w:rPr>
        <w:t>KoganPage</w:t>
      </w:r>
      <w:proofErr w:type="spellEnd"/>
      <w:r w:rsidRPr="0050535E">
        <w:rPr>
          <w:rFonts w:ascii="Arial" w:hAnsi="Arial" w:cs="Arial"/>
        </w:rPr>
        <w:t>.</w:t>
      </w:r>
    </w:p>
    <w:p w:rsidR="0050535E" w:rsidRPr="0050535E" w:rsidRDefault="0050535E" w:rsidP="0050535E">
      <w:pPr>
        <w:pStyle w:val="Irodalomjegyzk"/>
        <w:rPr>
          <w:rFonts w:ascii="Arial" w:hAnsi="Arial" w:cs="Arial"/>
        </w:rPr>
      </w:pPr>
      <w:r w:rsidRPr="0050535E">
        <w:rPr>
          <w:rFonts w:ascii="Arial" w:hAnsi="Arial" w:cs="Arial"/>
        </w:rPr>
        <w:t xml:space="preserve">Sakamoto, K. aka, 2015. Why Drinking With </w:t>
      </w:r>
      <w:proofErr w:type="spellStart"/>
      <w:r w:rsidRPr="0050535E">
        <w:rPr>
          <w:rFonts w:ascii="Arial" w:hAnsi="Arial" w:cs="Arial"/>
        </w:rPr>
        <w:t>Coworkers</w:t>
      </w:r>
      <w:proofErr w:type="spellEnd"/>
      <w:r w:rsidRPr="0050535E">
        <w:rPr>
          <w:rFonts w:ascii="Arial" w:hAnsi="Arial" w:cs="Arial"/>
        </w:rPr>
        <w:t xml:space="preserve"> Is So Important In Japanese Work Culture. </w:t>
      </w:r>
      <w:proofErr w:type="spellStart"/>
      <w:r w:rsidRPr="0050535E">
        <w:rPr>
          <w:rFonts w:ascii="Arial" w:hAnsi="Arial" w:cs="Arial"/>
          <w:i/>
          <w:iCs/>
        </w:rPr>
        <w:t>GaijinPot</w:t>
      </w:r>
      <w:proofErr w:type="spellEnd"/>
      <w:r w:rsidRPr="0050535E">
        <w:rPr>
          <w:rFonts w:ascii="Arial" w:hAnsi="Arial" w:cs="Arial"/>
          <w:i/>
          <w:iCs/>
        </w:rPr>
        <w:t xml:space="preserve"> Blog</w:t>
      </w:r>
      <w:r w:rsidRPr="0050535E">
        <w:rPr>
          <w:rFonts w:ascii="Arial" w:hAnsi="Arial" w:cs="Arial"/>
        </w:rPr>
        <w:t>. Available at: &lt;https://blog.gaijinpot.com/japanese-drinking-culture/&gt; [Accessed 14 May 2020].</w:t>
      </w:r>
    </w:p>
    <w:p w:rsidR="0050535E" w:rsidRPr="0050535E" w:rsidRDefault="0050535E" w:rsidP="0050535E">
      <w:pPr>
        <w:pStyle w:val="Irodalomjegyzk"/>
        <w:rPr>
          <w:rFonts w:ascii="Arial" w:hAnsi="Arial" w:cs="Arial"/>
        </w:rPr>
      </w:pPr>
      <w:proofErr w:type="spellStart"/>
      <w:r w:rsidRPr="0050535E">
        <w:rPr>
          <w:rFonts w:ascii="Arial" w:hAnsi="Arial" w:cs="Arial"/>
        </w:rPr>
        <w:t>Sellen</w:t>
      </w:r>
      <w:proofErr w:type="spellEnd"/>
      <w:r w:rsidRPr="0050535E">
        <w:rPr>
          <w:rFonts w:ascii="Arial" w:hAnsi="Arial" w:cs="Arial"/>
        </w:rPr>
        <w:t xml:space="preserve">, A.J., 1995. Remote Conversations: The Effects of Mediating Talk With Technology. </w:t>
      </w:r>
      <w:r w:rsidRPr="0050535E">
        <w:rPr>
          <w:rFonts w:ascii="Arial" w:hAnsi="Arial" w:cs="Arial"/>
          <w:i/>
          <w:iCs/>
        </w:rPr>
        <w:t>Human–Computer Interaction</w:t>
      </w:r>
      <w:r w:rsidRPr="0050535E">
        <w:rPr>
          <w:rFonts w:ascii="Arial" w:hAnsi="Arial" w:cs="Arial"/>
        </w:rPr>
        <w:t>, 10(4), pp.401–444.</w:t>
      </w:r>
    </w:p>
    <w:p w:rsidR="0050535E" w:rsidRPr="0050535E" w:rsidRDefault="0050535E" w:rsidP="0050535E">
      <w:pPr>
        <w:pStyle w:val="Irodalomjegyzk"/>
        <w:rPr>
          <w:rFonts w:ascii="Arial" w:hAnsi="Arial" w:cs="Arial"/>
        </w:rPr>
      </w:pPr>
      <w:r w:rsidRPr="0050535E">
        <w:rPr>
          <w:rFonts w:ascii="Arial" w:hAnsi="Arial" w:cs="Arial"/>
        </w:rPr>
        <w:t xml:space="preserve">Suh, A. and Shin, K., 2010. Exploring the effects of online social ties on knowledge sharing: A comparative analysis of collocated vs dispersed teams. </w:t>
      </w:r>
      <w:r w:rsidRPr="0050535E">
        <w:rPr>
          <w:rFonts w:ascii="Arial" w:hAnsi="Arial" w:cs="Arial"/>
          <w:i/>
          <w:iCs/>
        </w:rPr>
        <w:t>Journal of Information Science</w:t>
      </w:r>
      <w:r w:rsidRPr="0050535E">
        <w:rPr>
          <w:rFonts w:ascii="Arial" w:hAnsi="Arial" w:cs="Arial"/>
        </w:rPr>
        <w:t>, 36(4), pp.443–463.</w:t>
      </w:r>
    </w:p>
    <w:p w:rsidR="0050535E" w:rsidRPr="0050535E" w:rsidRDefault="0050535E" w:rsidP="0050535E">
      <w:pPr>
        <w:pStyle w:val="Irodalomjegyzk"/>
        <w:rPr>
          <w:rFonts w:ascii="Arial" w:hAnsi="Arial" w:cs="Arial"/>
        </w:rPr>
      </w:pPr>
      <w:r w:rsidRPr="0050535E">
        <w:rPr>
          <w:rFonts w:ascii="Arial" w:hAnsi="Arial" w:cs="Arial"/>
        </w:rPr>
        <w:t>Waller, D., 2020. Coronavirus diaries: Two tales of tech project managers adapting to the crisis. Available at: &lt;https://www.apm.org.uk/blog/coronavirus-diaries-two-tales-of-tech-project-managers-adapting-to-the-crisis/&gt; [Accessed 24 Apr. 2020].</w:t>
      </w:r>
    </w:p>
    <w:p w:rsidR="0050535E" w:rsidRPr="0050535E" w:rsidRDefault="0050535E" w:rsidP="0050535E">
      <w:pPr>
        <w:pStyle w:val="Irodalomjegyzk"/>
        <w:rPr>
          <w:rFonts w:ascii="Arial" w:hAnsi="Arial" w:cs="Arial"/>
        </w:rPr>
      </w:pPr>
      <w:r w:rsidRPr="0050535E">
        <w:rPr>
          <w:rFonts w:ascii="Arial" w:hAnsi="Arial" w:cs="Arial"/>
        </w:rPr>
        <w:t xml:space="preserve">Williams, E.A., </w:t>
      </w:r>
      <w:proofErr w:type="spellStart"/>
      <w:r w:rsidRPr="0050535E">
        <w:rPr>
          <w:rFonts w:ascii="Arial" w:hAnsi="Arial" w:cs="Arial"/>
        </w:rPr>
        <w:t>Duray</w:t>
      </w:r>
      <w:proofErr w:type="spellEnd"/>
      <w:r w:rsidRPr="0050535E">
        <w:rPr>
          <w:rFonts w:ascii="Arial" w:hAnsi="Arial" w:cs="Arial"/>
        </w:rPr>
        <w:t xml:space="preserve">, R. and Reddy, V., 2006. Teamwork Orientation, Group Cohesiveness, and Student Learning: A Study of the Use of Teams in Online Distance Education. </w:t>
      </w:r>
      <w:r w:rsidRPr="0050535E">
        <w:rPr>
          <w:rFonts w:ascii="Arial" w:hAnsi="Arial" w:cs="Arial"/>
          <w:i/>
          <w:iCs/>
        </w:rPr>
        <w:t>Journal of Management Education</w:t>
      </w:r>
      <w:r w:rsidRPr="0050535E">
        <w:rPr>
          <w:rFonts w:ascii="Arial" w:hAnsi="Arial" w:cs="Arial"/>
        </w:rPr>
        <w:t>, 30(4), pp.592–616.</w:t>
      </w:r>
    </w:p>
    <w:p w:rsidR="0050535E" w:rsidRPr="0050535E" w:rsidRDefault="0050535E" w:rsidP="0050535E">
      <w:pPr>
        <w:pStyle w:val="Irodalomjegyzk"/>
        <w:rPr>
          <w:rFonts w:ascii="Arial" w:hAnsi="Arial" w:cs="Arial"/>
        </w:rPr>
      </w:pPr>
      <w:proofErr w:type="spellStart"/>
      <w:r w:rsidRPr="0050535E">
        <w:rPr>
          <w:rFonts w:ascii="Arial" w:hAnsi="Arial" w:cs="Arial"/>
        </w:rPr>
        <w:t>Zakaria</w:t>
      </w:r>
      <w:proofErr w:type="spellEnd"/>
      <w:r w:rsidRPr="0050535E">
        <w:rPr>
          <w:rFonts w:ascii="Arial" w:hAnsi="Arial" w:cs="Arial"/>
        </w:rPr>
        <w:t xml:space="preserve">, N., </w:t>
      </w:r>
      <w:proofErr w:type="spellStart"/>
      <w:r w:rsidRPr="0050535E">
        <w:rPr>
          <w:rFonts w:ascii="Arial" w:hAnsi="Arial" w:cs="Arial"/>
        </w:rPr>
        <w:t>Amelinckx</w:t>
      </w:r>
      <w:proofErr w:type="spellEnd"/>
      <w:r w:rsidRPr="0050535E">
        <w:rPr>
          <w:rFonts w:ascii="Arial" w:hAnsi="Arial" w:cs="Arial"/>
        </w:rPr>
        <w:t xml:space="preserve">, A. and </w:t>
      </w:r>
      <w:proofErr w:type="spellStart"/>
      <w:r w:rsidRPr="0050535E">
        <w:rPr>
          <w:rFonts w:ascii="Arial" w:hAnsi="Arial" w:cs="Arial"/>
        </w:rPr>
        <w:t>Wilemon</w:t>
      </w:r>
      <w:proofErr w:type="spellEnd"/>
      <w:r w:rsidRPr="0050535E">
        <w:rPr>
          <w:rFonts w:ascii="Arial" w:hAnsi="Arial" w:cs="Arial"/>
        </w:rPr>
        <w:t xml:space="preserve">, D., 2004. Working Together Apart? Building a Knowledge-Sharing Culture for Global Virtual Teams. </w:t>
      </w:r>
      <w:r w:rsidRPr="0050535E">
        <w:rPr>
          <w:rFonts w:ascii="Arial" w:hAnsi="Arial" w:cs="Arial"/>
          <w:i/>
          <w:iCs/>
        </w:rPr>
        <w:t>Creativity and Innovation Management</w:t>
      </w:r>
      <w:r w:rsidRPr="0050535E">
        <w:rPr>
          <w:rFonts w:ascii="Arial" w:hAnsi="Arial" w:cs="Arial"/>
        </w:rPr>
        <w:t>, 13(1), pp.15–29.</w:t>
      </w:r>
    </w:p>
    <w:p w:rsidR="0050535E" w:rsidRPr="0050535E" w:rsidRDefault="0050535E" w:rsidP="0050535E">
      <w:pPr>
        <w:pStyle w:val="Irodalomjegyzk"/>
        <w:rPr>
          <w:rFonts w:ascii="Arial" w:hAnsi="Arial" w:cs="Arial"/>
        </w:rPr>
      </w:pPr>
      <w:r w:rsidRPr="0050535E">
        <w:rPr>
          <w:rFonts w:ascii="Arial" w:hAnsi="Arial" w:cs="Arial"/>
        </w:rPr>
        <w:t xml:space="preserve">Zhu, W., Ng, S.C.H., Wang, Z. and Zhao, X., 2017. The role of outsourcing management process in improving the effectiveness of logistics outsourcing. </w:t>
      </w:r>
      <w:r w:rsidRPr="0050535E">
        <w:rPr>
          <w:rFonts w:ascii="Arial" w:hAnsi="Arial" w:cs="Arial"/>
          <w:i/>
          <w:iCs/>
        </w:rPr>
        <w:t>International Journal of Production Economics</w:t>
      </w:r>
      <w:r w:rsidRPr="0050535E">
        <w:rPr>
          <w:rFonts w:ascii="Arial" w:hAnsi="Arial" w:cs="Arial"/>
        </w:rPr>
        <w:t>, 188, pp.29–40.</w:t>
      </w:r>
    </w:p>
    <w:p w:rsidR="0050535E" w:rsidRPr="0050535E" w:rsidRDefault="0050535E" w:rsidP="0050535E">
      <w:pPr>
        <w:jc w:val="both"/>
        <w:rPr>
          <w:rFonts w:ascii="Arial" w:hAnsi="Arial" w:cs="Arial"/>
        </w:rPr>
      </w:pPr>
      <w:r>
        <w:rPr>
          <w:rFonts w:ascii="Arial" w:hAnsi="Arial" w:cs="Arial"/>
        </w:rPr>
        <w:fldChar w:fldCharType="end"/>
      </w:r>
    </w:p>
    <w:sectPr w:rsidR="0050535E" w:rsidRPr="005053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77196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3E14B8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B37"/>
    <w:rsid w:val="000071E6"/>
    <w:rsid w:val="00046909"/>
    <w:rsid w:val="000514DA"/>
    <w:rsid w:val="00080F00"/>
    <w:rsid w:val="00086FC6"/>
    <w:rsid w:val="000A2B92"/>
    <w:rsid w:val="000A3793"/>
    <w:rsid w:val="00165ED4"/>
    <w:rsid w:val="001A3020"/>
    <w:rsid w:val="001B040F"/>
    <w:rsid w:val="001B70AE"/>
    <w:rsid w:val="00204466"/>
    <w:rsid w:val="00205F6E"/>
    <w:rsid w:val="00245AD7"/>
    <w:rsid w:val="002A3AB4"/>
    <w:rsid w:val="002D456A"/>
    <w:rsid w:val="002E7E63"/>
    <w:rsid w:val="003420E4"/>
    <w:rsid w:val="00364455"/>
    <w:rsid w:val="003A29A1"/>
    <w:rsid w:val="003B0EC4"/>
    <w:rsid w:val="003B4B43"/>
    <w:rsid w:val="00410B3D"/>
    <w:rsid w:val="00445F2A"/>
    <w:rsid w:val="00474161"/>
    <w:rsid w:val="004D3A13"/>
    <w:rsid w:val="00503CB1"/>
    <w:rsid w:val="0050535E"/>
    <w:rsid w:val="00555E7F"/>
    <w:rsid w:val="005762E3"/>
    <w:rsid w:val="005D0A31"/>
    <w:rsid w:val="005D0B7D"/>
    <w:rsid w:val="005F4A21"/>
    <w:rsid w:val="00614B37"/>
    <w:rsid w:val="0067046C"/>
    <w:rsid w:val="006B61A6"/>
    <w:rsid w:val="006F7E17"/>
    <w:rsid w:val="007C6D27"/>
    <w:rsid w:val="007D2C3D"/>
    <w:rsid w:val="008260D4"/>
    <w:rsid w:val="008C28F9"/>
    <w:rsid w:val="009167D7"/>
    <w:rsid w:val="00926AAE"/>
    <w:rsid w:val="00947488"/>
    <w:rsid w:val="009537E8"/>
    <w:rsid w:val="00984EC6"/>
    <w:rsid w:val="00A217C6"/>
    <w:rsid w:val="00A7329C"/>
    <w:rsid w:val="00AC674B"/>
    <w:rsid w:val="00AE0679"/>
    <w:rsid w:val="00B121E3"/>
    <w:rsid w:val="00B2646B"/>
    <w:rsid w:val="00B35F84"/>
    <w:rsid w:val="00B42F6E"/>
    <w:rsid w:val="00B4680C"/>
    <w:rsid w:val="00B75C92"/>
    <w:rsid w:val="00B76E92"/>
    <w:rsid w:val="00BD4A55"/>
    <w:rsid w:val="00C20215"/>
    <w:rsid w:val="00C451BE"/>
    <w:rsid w:val="00C45772"/>
    <w:rsid w:val="00C74319"/>
    <w:rsid w:val="00D03CC8"/>
    <w:rsid w:val="00D23523"/>
    <w:rsid w:val="00D316C1"/>
    <w:rsid w:val="00D577CA"/>
    <w:rsid w:val="00D76306"/>
    <w:rsid w:val="00D76396"/>
    <w:rsid w:val="00DB4933"/>
    <w:rsid w:val="00DF6754"/>
    <w:rsid w:val="00E310CC"/>
    <w:rsid w:val="00E52512"/>
    <w:rsid w:val="00E86F86"/>
    <w:rsid w:val="00EA07D3"/>
    <w:rsid w:val="00EC2B3E"/>
    <w:rsid w:val="00EC3789"/>
    <w:rsid w:val="00EE5836"/>
    <w:rsid w:val="00EF6B48"/>
    <w:rsid w:val="00F401A2"/>
    <w:rsid w:val="00F7354B"/>
    <w:rsid w:val="00FF3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2CD98"/>
  <w15:chartTrackingRefBased/>
  <w15:docId w15:val="{69033F09-DA16-4A66-A6AF-31BC55050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D76396"/>
    <w:pPr>
      <w:ind w:left="720"/>
      <w:contextualSpacing/>
    </w:pPr>
  </w:style>
  <w:style w:type="paragraph" w:styleId="Irodalomjegyzk">
    <w:name w:val="Bibliography"/>
    <w:basedOn w:val="Norml"/>
    <w:next w:val="Norml"/>
    <w:uiPriority w:val="37"/>
    <w:unhideWhenUsed/>
    <w:rsid w:val="0050535E"/>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1364</TotalTime>
  <Pages>9</Pages>
  <Words>23563</Words>
  <Characters>134315</Characters>
  <Application>Microsoft Office Word</Application>
  <DocSecurity>0</DocSecurity>
  <Lines>1119</Lines>
  <Paragraphs>315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157563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65</cp:revision>
  <dcterms:created xsi:type="dcterms:W3CDTF">2020-05-14T11:11:00Z</dcterms:created>
  <dcterms:modified xsi:type="dcterms:W3CDTF">2020-05-15T16:13:00Z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id="aXBEIP27"/&gt;&lt;style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