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320F936"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53058061"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151AFB82"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472F5DC7"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7F2D73EE"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0DC56D19"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p>
    <w:p w14:paraId="69F70077" w14:textId="77777777" w:rsidR="009B02AF" w:rsidRPr="00587CC6" w:rsidRDefault="009B02AF">
      <w:pPr>
        <w:pStyle w:val="Normal1"/>
        <w:spacing w:line="360" w:lineRule="auto"/>
        <w:jc w:val="center"/>
        <w:rPr>
          <w:rFonts w:ascii="Times New Roman" w:eastAsia="Times New Roman" w:hAnsi="Times New Roman" w:cs="Times New Roman"/>
          <w:b/>
          <w:sz w:val="32"/>
          <w:szCs w:val="32"/>
          <w:lang w:val="en-GB"/>
        </w:rPr>
      </w:pPr>
      <w:bookmarkStart w:id="0" w:name="_GoBack"/>
      <w:bookmarkEnd w:id="0"/>
    </w:p>
    <w:p w14:paraId="43D9D1C3" w14:textId="77777777" w:rsidR="00062E53" w:rsidRPr="00587CC6" w:rsidRDefault="003D1F5E">
      <w:pPr>
        <w:pStyle w:val="Normal1"/>
        <w:spacing w:line="360" w:lineRule="auto"/>
        <w:jc w:val="center"/>
        <w:rPr>
          <w:rFonts w:ascii="Times New Roman" w:eastAsia="Times New Roman" w:hAnsi="Times New Roman" w:cs="Times New Roman"/>
          <w:b/>
          <w:sz w:val="32"/>
          <w:szCs w:val="32"/>
          <w:lang w:val="en-GB"/>
        </w:rPr>
      </w:pPr>
      <w:r w:rsidRPr="00587CC6">
        <w:rPr>
          <w:rFonts w:ascii="Times New Roman" w:eastAsia="Times New Roman" w:hAnsi="Times New Roman" w:cs="Times New Roman"/>
          <w:b/>
          <w:sz w:val="32"/>
          <w:szCs w:val="32"/>
          <w:lang w:val="en-GB"/>
        </w:rPr>
        <w:t>MODULE CODE: LCBB5001</w:t>
      </w:r>
    </w:p>
    <w:p w14:paraId="1650FB56" w14:textId="77777777" w:rsidR="00062E53" w:rsidRPr="00587CC6" w:rsidRDefault="003D1F5E">
      <w:pPr>
        <w:pStyle w:val="Normal1"/>
        <w:spacing w:line="360" w:lineRule="auto"/>
        <w:jc w:val="center"/>
        <w:rPr>
          <w:rFonts w:ascii="Times New Roman" w:eastAsia="Times New Roman" w:hAnsi="Times New Roman" w:cs="Times New Roman"/>
          <w:b/>
          <w:sz w:val="32"/>
          <w:szCs w:val="32"/>
          <w:lang w:val="en-GB"/>
        </w:rPr>
      </w:pPr>
      <w:r w:rsidRPr="00587CC6">
        <w:rPr>
          <w:rFonts w:ascii="Times New Roman" w:eastAsia="Times New Roman" w:hAnsi="Times New Roman" w:cs="Times New Roman"/>
          <w:b/>
          <w:sz w:val="32"/>
          <w:szCs w:val="32"/>
          <w:lang w:val="en-GB"/>
        </w:rPr>
        <w:t>MODULE TITLE: ENTREPRENEURSHIP</w:t>
      </w:r>
    </w:p>
    <w:p w14:paraId="3BC6CF62" w14:textId="77777777" w:rsidR="00062E53" w:rsidRPr="00587CC6" w:rsidRDefault="003D1F5E">
      <w:pPr>
        <w:pStyle w:val="Normal1"/>
        <w:spacing w:line="360" w:lineRule="auto"/>
        <w:jc w:val="center"/>
        <w:rPr>
          <w:rFonts w:ascii="Times New Roman" w:eastAsia="Times New Roman" w:hAnsi="Times New Roman" w:cs="Times New Roman"/>
          <w:b/>
          <w:sz w:val="32"/>
          <w:szCs w:val="32"/>
          <w:lang w:val="en-GB"/>
        </w:rPr>
      </w:pPr>
      <w:r w:rsidRPr="00587CC6">
        <w:rPr>
          <w:rFonts w:ascii="Times New Roman" w:eastAsia="Times New Roman" w:hAnsi="Times New Roman" w:cs="Times New Roman"/>
          <w:b/>
          <w:sz w:val="32"/>
          <w:szCs w:val="32"/>
          <w:lang w:val="en-GB"/>
        </w:rPr>
        <w:t>ASSESSMENT 1: ESSAY</w:t>
      </w:r>
    </w:p>
    <w:p w14:paraId="550EC4D5" w14:textId="77777777" w:rsidR="00062E53" w:rsidRPr="00587CC6" w:rsidRDefault="00062E53">
      <w:pPr>
        <w:pStyle w:val="Normal1"/>
        <w:spacing w:line="360" w:lineRule="auto"/>
        <w:jc w:val="both"/>
        <w:rPr>
          <w:rFonts w:ascii="Times New Roman" w:eastAsia="Times New Roman" w:hAnsi="Times New Roman" w:cs="Times New Roman"/>
          <w:b/>
          <w:sz w:val="24"/>
          <w:szCs w:val="24"/>
          <w:lang w:val="en-GB"/>
        </w:rPr>
      </w:pPr>
    </w:p>
    <w:p w14:paraId="32A1FE3D" w14:textId="77777777" w:rsidR="00062E53" w:rsidRPr="00587CC6" w:rsidRDefault="00062E53">
      <w:pPr>
        <w:pStyle w:val="Normal1"/>
        <w:spacing w:line="360" w:lineRule="auto"/>
        <w:jc w:val="both"/>
        <w:rPr>
          <w:rFonts w:ascii="Times New Roman" w:eastAsia="Times New Roman" w:hAnsi="Times New Roman" w:cs="Times New Roman"/>
          <w:sz w:val="24"/>
          <w:szCs w:val="24"/>
          <w:lang w:val="en-GB"/>
        </w:rPr>
      </w:pPr>
    </w:p>
    <w:p w14:paraId="0BA3425B" w14:textId="77777777" w:rsidR="009B02AF" w:rsidRPr="00587CC6" w:rsidRDefault="009B02AF">
      <w:pPr>
        <w:rPr>
          <w:rFonts w:ascii="Times New Roman" w:eastAsia="Times New Roman" w:hAnsi="Times New Roman" w:cs="Times New Roman"/>
          <w:b/>
          <w:sz w:val="24"/>
          <w:szCs w:val="24"/>
          <w:lang w:val="en-GB"/>
        </w:rPr>
      </w:pPr>
      <w:r w:rsidRPr="00587CC6">
        <w:rPr>
          <w:rFonts w:ascii="Times New Roman" w:eastAsia="Times New Roman" w:hAnsi="Times New Roman" w:cs="Times New Roman"/>
          <w:b/>
          <w:sz w:val="24"/>
          <w:szCs w:val="24"/>
          <w:lang w:val="en-GB"/>
        </w:rPr>
        <w:br w:type="page"/>
      </w:r>
    </w:p>
    <w:sdt>
      <w:sdtPr>
        <w:id w:val="-89008547"/>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7F165001" w14:textId="4D3B7738" w:rsidR="00A313C0" w:rsidRDefault="00A313C0" w:rsidP="00A313C0">
          <w:pPr>
            <w:pStyle w:val="TOCHeading"/>
            <w:jc w:val="center"/>
          </w:pPr>
          <w:r>
            <w:t>Table of Contents</w:t>
          </w:r>
        </w:p>
        <w:p w14:paraId="33AE2D51"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r>
            <w:fldChar w:fldCharType="begin"/>
          </w:r>
          <w:r>
            <w:instrText xml:space="preserve"> TOC \o "1-3" \h \z \u </w:instrText>
          </w:r>
          <w:r>
            <w:fldChar w:fldCharType="separate"/>
          </w:r>
          <w:hyperlink w:anchor="_Toc141558240" w:history="1">
            <w:r w:rsidRPr="00A313C0">
              <w:rPr>
                <w:rStyle w:val="Hyperlink"/>
                <w:rFonts w:asciiTheme="majorBidi" w:eastAsia="Times New Roman" w:hAnsiTheme="majorBidi" w:cstheme="majorBidi"/>
                <w:noProof/>
                <w:sz w:val="24"/>
                <w:szCs w:val="24"/>
                <w:lang w:val="en-GB" w:bidi="en-US"/>
              </w:rPr>
              <w:t>Introduction</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_Toc141558240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2</w:t>
            </w:r>
            <w:r w:rsidRPr="00A313C0">
              <w:rPr>
                <w:rFonts w:asciiTheme="majorBidi" w:hAnsiTheme="majorBidi" w:cstheme="majorBidi"/>
                <w:noProof/>
                <w:webHidden/>
                <w:sz w:val="24"/>
                <w:szCs w:val="24"/>
              </w:rPr>
              <w:fldChar w:fldCharType="end"/>
            </w:r>
          </w:hyperlink>
        </w:p>
        <w:p w14:paraId="3C0D475B"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41" w:history="1">
            <w:r w:rsidRPr="00A313C0">
              <w:rPr>
                <w:rStyle w:val="Hyperlink"/>
                <w:rFonts w:asciiTheme="majorBidi" w:eastAsia="Times New Roman" w:hAnsiTheme="majorBidi" w:cstheme="majorBidi"/>
                <w:noProof/>
                <w:sz w:val="24"/>
                <w:szCs w:val="24"/>
                <w:lang w:val="en-GB" w:bidi="en-US"/>
              </w:rPr>
              <w:t>Part 1</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_Toc141558241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2</w:t>
            </w:r>
            <w:r w:rsidRPr="00A313C0">
              <w:rPr>
                <w:rFonts w:asciiTheme="majorBidi" w:hAnsiTheme="majorBidi" w:cstheme="majorBidi"/>
                <w:noProof/>
                <w:webHidden/>
                <w:sz w:val="24"/>
                <w:szCs w:val="24"/>
              </w:rPr>
              <w:fldChar w:fldCharType="end"/>
            </w:r>
          </w:hyperlink>
        </w:p>
        <w:p w14:paraId="64773A1C" w14:textId="77777777" w:rsidR="00A313C0" w:rsidRPr="00A313C0" w:rsidRDefault="00A313C0" w:rsidP="00A313C0">
          <w:pPr>
            <w:pStyle w:val="TOC2"/>
            <w:tabs>
              <w:tab w:val="right" w:leader="dot" w:pos="9019"/>
            </w:tabs>
            <w:spacing w:line="360" w:lineRule="auto"/>
            <w:rPr>
              <w:rFonts w:asciiTheme="majorBidi" w:hAnsiTheme="majorBidi" w:cstheme="majorBidi"/>
              <w:noProof/>
              <w:sz w:val="24"/>
              <w:szCs w:val="24"/>
            </w:rPr>
          </w:pPr>
          <w:hyperlink w:anchor="_Toc141558242" w:history="1">
            <w:r w:rsidRPr="00A313C0">
              <w:rPr>
                <w:rStyle w:val="Hyperlink"/>
                <w:rFonts w:asciiTheme="majorBidi" w:eastAsia="Times New Roman" w:hAnsiTheme="majorBidi" w:cstheme="majorBidi"/>
                <w:noProof/>
                <w:sz w:val="24"/>
                <w:szCs w:val="24"/>
                <w:lang w:val="en-GB" w:bidi="en-US"/>
              </w:rPr>
              <w:t>Conceptual Significance of Entrepreneurship</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_Toc141558242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2</w:t>
            </w:r>
            <w:r w:rsidRPr="00A313C0">
              <w:rPr>
                <w:rFonts w:asciiTheme="majorBidi" w:hAnsiTheme="majorBidi" w:cstheme="majorBidi"/>
                <w:noProof/>
                <w:webHidden/>
                <w:sz w:val="24"/>
                <w:szCs w:val="24"/>
              </w:rPr>
              <w:fldChar w:fldCharType="end"/>
            </w:r>
          </w:hyperlink>
        </w:p>
        <w:p w14:paraId="4CFD2C06" w14:textId="77777777" w:rsidR="00A313C0" w:rsidRPr="00A313C0" w:rsidRDefault="00A313C0" w:rsidP="00A313C0">
          <w:pPr>
            <w:pStyle w:val="TOC2"/>
            <w:tabs>
              <w:tab w:val="right" w:leader="dot" w:pos="9019"/>
            </w:tabs>
            <w:spacing w:line="360" w:lineRule="auto"/>
            <w:rPr>
              <w:rFonts w:asciiTheme="majorBidi" w:hAnsiTheme="majorBidi" w:cstheme="majorBidi"/>
              <w:noProof/>
              <w:sz w:val="24"/>
              <w:szCs w:val="24"/>
            </w:rPr>
          </w:pPr>
          <w:hyperlink w:anchor="_Toc141558243" w:history="1">
            <w:r w:rsidRPr="00A313C0">
              <w:rPr>
                <w:rStyle w:val="Hyperlink"/>
                <w:rFonts w:asciiTheme="majorBidi" w:eastAsia="Times New Roman" w:hAnsiTheme="majorBidi" w:cstheme="majorBidi"/>
                <w:noProof/>
                <w:sz w:val="24"/>
                <w:szCs w:val="24"/>
                <w:lang w:val="en-GB" w:bidi="en-US"/>
              </w:rPr>
              <w:t>Proposed Business Idea</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_Toc141558243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2</w:t>
            </w:r>
            <w:r w:rsidRPr="00A313C0">
              <w:rPr>
                <w:rFonts w:asciiTheme="majorBidi" w:hAnsiTheme="majorBidi" w:cstheme="majorBidi"/>
                <w:noProof/>
                <w:webHidden/>
                <w:sz w:val="24"/>
                <w:szCs w:val="24"/>
              </w:rPr>
              <w:fldChar w:fldCharType="end"/>
            </w:r>
          </w:hyperlink>
        </w:p>
        <w:p w14:paraId="278EB294" w14:textId="77777777" w:rsidR="00A313C0" w:rsidRPr="00A313C0" w:rsidRDefault="00A313C0" w:rsidP="00A313C0">
          <w:pPr>
            <w:pStyle w:val="TOC2"/>
            <w:tabs>
              <w:tab w:val="right" w:leader="dot" w:pos="9019"/>
            </w:tabs>
            <w:spacing w:line="360" w:lineRule="auto"/>
            <w:rPr>
              <w:rFonts w:asciiTheme="majorBidi" w:hAnsiTheme="majorBidi" w:cstheme="majorBidi"/>
              <w:noProof/>
              <w:sz w:val="24"/>
              <w:szCs w:val="24"/>
            </w:rPr>
          </w:pPr>
          <w:hyperlink w:anchor="_Toc141558244" w:history="1">
            <w:r w:rsidRPr="00A313C0">
              <w:rPr>
                <w:rStyle w:val="Hyperlink"/>
                <w:rFonts w:asciiTheme="majorBidi" w:eastAsia="Times New Roman" w:hAnsiTheme="majorBidi" w:cstheme="majorBidi"/>
                <w:noProof/>
                <w:sz w:val="24"/>
                <w:szCs w:val="24"/>
                <w:lang w:val="en-GB" w:bidi="en-US"/>
              </w:rPr>
              <w:t>PEST Analysis</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_Toc141558244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3</w:t>
            </w:r>
            <w:r w:rsidRPr="00A313C0">
              <w:rPr>
                <w:rFonts w:asciiTheme="majorBidi" w:hAnsiTheme="majorBidi" w:cstheme="majorBidi"/>
                <w:noProof/>
                <w:webHidden/>
                <w:sz w:val="24"/>
                <w:szCs w:val="24"/>
              </w:rPr>
              <w:fldChar w:fldCharType="end"/>
            </w:r>
          </w:hyperlink>
        </w:p>
        <w:p w14:paraId="2865ADC9" w14:textId="77777777" w:rsidR="00A313C0" w:rsidRPr="00A313C0" w:rsidRDefault="00A313C0" w:rsidP="00A313C0">
          <w:pPr>
            <w:pStyle w:val="TOC2"/>
            <w:tabs>
              <w:tab w:val="right" w:leader="dot" w:pos="9019"/>
            </w:tabs>
            <w:spacing w:line="360" w:lineRule="auto"/>
            <w:rPr>
              <w:rFonts w:asciiTheme="majorBidi" w:hAnsiTheme="majorBidi" w:cstheme="majorBidi"/>
              <w:noProof/>
              <w:sz w:val="24"/>
              <w:szCs w:val="24"/>
            </w:rPr>
          </w:pPr>
          <w:hyperlink w:anchor="_Toc141558245" w:history="1">
            <w:r w:rsidRPr="00A313C0">
              <w:rPr>
                <w:rStyle w:val="Hyperlink"/>
                <w:rFonts w:asciiTheme="majorBidi" w:eastAsia="Times New Roman" w:hAnsiTheme="majorBidi" w:cstheme="majorBidi"/>
                <w:noProof/>
                <w:sz w:val="24"/>
                <w:szCs w:val="24"/>
                <w:lang w:val="en-GB" w:bidi="en-US"/>
              </w:rPr>
              <w:t>Idea Rationale</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_Toc141558245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4</w:t>
            </w:r>
            <w:r w:rsidRPr="00A313C0">
              <w:rPr>
                <w:rFonts w:asciiTheme="majorBidi" w:hAnsiTheme="majorBidi" w:cstheme="majorBidi"/>
                <w:noProof/>
                <w:webHidden/>
                <w:sz w:val="24"/>
                <w:szCs w:val="24"/>
              </w:rPr>
              <w:fldChar w:fldCharType="end"/>
            </w:r>
          </w:hyperlink>
        </w:p>
        <w:p w14:paraId="5FC8BF93"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46" w:history="1">
            <w:r w:rsidRPr="00A313C0">
              <w:rPr>
                <w:rStyle w:val="Hyperlink"/>
                <w:rFonts w:asciiTheme="majorBidi" w:eastAsia="Times New Roman" w:hAnsiTheme="majorBidi" w:cstheme="majorBidi"/>
                <w:noProof/>
                <w:sz w:val="24"/>
                <w:szCs w:val="24"/>
                <w:lang w:val="en-GB" w:bidi="en-US"/>
              </w:rPr>
              <w:t>Part 2</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_Toc141558246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5</w:t>
            </w:r>
            <w:r w:rsidRPr="00A313C0">
              <w:rPr>
                <w:rFonts w:asciiTheme="majorBidi" w:hAnsiTheme="majorBidi" w:cstheme="majorBidi"/>
                <w:noProof/>
                <w:webHidden/>
                <w:sz w:val="24"/>
                <w:szCs w:val="24"/>
              </w:rPr>
              <w:fldChar w:fldCharType="end"/>
            </w:r>
          </w:hyperlink>
        </w:p>
        <w:p w14:paraId="336A5626"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47" w:history="1">
            <w:r w:rsidRPr="00A313C0">
              <w:rPr>
                <w:rStyle w:val="Hyperlink"/>
                <w:rFonts w:asciiTheme="majorBidi" w:hAnsiTheme="majorBidi" w:cstheme="majorBidi"/>
                <w:noProof/>
                <w:sz w:val="24"/>
                <w:szCs w:val="24"/>
                <w:lang w:val="en-GB" w:bidi="en-US"/>
              </w:rPr>
              <w:t>Conclusion</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_Toc141558247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7</w:t>
            </w:r>
            <w:r w:rsidRPr="00A313C0">
              <w:rPr>
                <w:rFonts w:asciiTheme="majorBidi" w:hAnsiTheme="majorBidi" w:cstheme="majorBidi"/>
                <w:noProof/>
                <w:webHidden/>
                <w:sz w:val="24"/>
                <w:szCs w:val="24"/>
              </w:rPr>
              <w:fldChar w:fldCharType="end"/>
            </w:r>
          </w:hyperlink>
        </w:p>
        <w:p w14:paraId="1177D14A"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48" w:history="1">
            <w:r w:rsidRPr="00A313C0">
              <w:rPr>
                <w:rStyle w:val="Hyperlink"/>
                <w:rFonts w:asciiTheme="majorBidi" w:eastAsia="Times New Roman" w:hAnsiTheme="majorBidi" w:cstheme="majorBidi"/>
                <w:noProof/>
                <w:sz w:val="24"/>
                <w:szCs w:val="24"/>
                <w:lang w:val="en-GB" w:bidi="en-US"/>
              </w:rPr>
              <w:t>Reference List</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_Toc141558248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8</w:t>
            </w:r>
            <w:r w:rsidRPr="00A313C0">
              <w:rPr>
                <w:rFonts w:asciiTheme="majorBidi" w:hAnsiTheme="majorBidi" w:cstheme="majorBidi"/>
                <w:noProof/>
                <w:webHidden/>
                <w:sz w:val="24"/>
                <w:szCs w:val="24"/>
              </w:rPr>
              <w:fldChar w:fldCharType="end"/>
            </w:r>
          </w:hyperlink>
        </w:p>
        <w:p w14:paraId="3CA4C36C"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49" w:history="1">
            <w:r w:rsidRPr="00A313C0">
              <w:rPr>
                <w:rStyle w:val="Hyperlink"/>
                <w:rFonts w:asciiTheme="majorBidi" w:eastAsia="Times New Roman" w:hAnsiTheme="majorBidi" w:cstheme="majorBidi"/>
                <w:noProof/>
                <w:sz w:val="24"/>
                <w:szCs w:val="24"/>
                <w:lang w:val="en-GB" w:bidi="en-US"/>
              </w:rPr>
              <w:t>Appendix 1: SWOT</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_Toc141558249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10</w:t>
            </w:r>
            <w:r w:rsidRPr="00A313C0">
              <w:rPr>
                <w:rFonts w:asciiTheme="majorBidi" w:hAnsiTheme="majorBidi" w:cstheme="majorBidi"/>
                <w:noProof/>
                <w:webHidden/>
                <w:sz w:val="24"/>
                <w:szCs w:val="24"/>
              </w:rPr>
              <w:fldChar w:fldCharType="end"/>
            </w:r>
          </w:hyperlink>
        </w:p>
        <w:p w14:paraId="17E9E146" w14:textId="77777777" w:rsidR="00A313C0" w:rsidRPr="00A313C0" w:rsidRDefault="00A313C0" w:rsidP="00A313C0">
          <w:pPr>
            <w:pStyle w:val="TOC1"/>
            <w:tabs>
              <w:tab w:val="right" w:leader="dot" w:pos="9019"/>
            </w:tabs>
            <w:spacing w:line="360" w:lineRule="auto"/>
            <w:rPr>
              <w:rFonts w:asciiTheme="majorBidi" w:hAnsiTheme="majorBidi" w:cstheme="majorBidi"/>
              <w:noProof/>
              <w:sz w:val="24"/>
              <w:szCs w:val="24"/>
            </w:rPr>
          </w:pPr>
          <w:hyperlink w:anchor="_Toc141558250" w:history="1">
            <w:r w:rsidRPr="00A313C0">
              <w:rPr>
                <w:rStyle w:val="Hyperlink"/>
                <w:rFonts w:asciiTheme="majorBidi" w:hAnsiTheme="majorBidi" w:cstheme="majorBidi"/>
                <w:noProof/>
                <w:sz w:val="24"/>
                <w:szCs w:val="24"/>
                <w:lang w:val="en-GB" w:bidi="en-US"/>
              </w:rPr>
              <w:t>Appendix 2: Skill audit</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_Toc141558250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10</w:t>
            </w:r>
            <w:r w:rsidRPr="00A313C0">
              <w:rPr>
                <w:rFonts w:asciiTheme="majorBidi" w:hAnsiTheme="majorBidi" w:cstheme="majorBidi"/>
                <w:noProof/>
                <w:webHidden/>
                <w:sz w:val="24"/>
                <w:szCs w:val="24"/>
              </w:rPr>
              <w:fldChar w:fldCharType="end"/>
            </w:r>
          </w:hyperlink>
        </w:p>
        <w:p w14:paraId="02740882" w14:textId="77777777" w:rsidR="00A313C0" w:rsidRDefault="00A313C0" w:rsidP="00A313C0">
          <w:pPr>
            <w:pStyle w:val="TOC1"/>
            <w:tabs>
              <w:tab w:val="right" w:leader="dot" w:pos="9019"/>
            </w:tabs>
            <w:spacing w:line="360" w:lineRule="auto"/>
            <w:rPr>
              <w:noProof/>
            </w:rPr>
          </w:pPr>
          <w:hyperlink w:anchor="_Toc141558251" w:history="1">
            <w:r w:rsidRPr="00A313C0">
              <w:rPr>
                <w:rStyle w:val="Hyperlink"/>
                <w:rFonts w:asciiTheme="majorBidi" w:hAnsiTheme="majorBidi" w:cstheme="majorBidi"/>
                <w:noProof/>
                <w:sz w:val="24"/>
                <w:szCs w:val="24"/>
                <w:lang w:val="en-GB" w:bidi="en-US"/>
              </w:rPr>
              <w:t>Appendix 3: Professional Development Plan Template</w:t>
            </w:r>
            <w:r w:rsidRPr="00A313C0">
              <w:rPr>
                <w:rFonts w:asciiTheme="majorBidi" w:hAnsiTheme="majorBidi" w:cstheme="majorBidi"/>
                <w:noProof/>
                <w:webHidden/>
                <w:sz w:val="24"/>
                <w:szCs w:val="24"/>
              </w:rPr>
              <w:tab/>
            </w:r>
            <w:r w:rsidRPr="00A313C0">
              <w:rPr>
                <w:rFonts w:asciiTheme="majorBidi" w:hAnsiTheme="majorBidi" w:cstheme="majorBidi"/>
                <w:noProof/>
                <w:webHidden/>
                <w:sz w:val="24"/>
                <w:szCs w:val="24"/>
              </w:rPr>
              <w:fldChar w:fldCharType="begin"/>
            </w:r>
            <w:r w:rsidRPr="00A313C0">
              <w:rPr>
                <w:rFonts w:asciiTheme="majorBidi" w:hAnsiTheme="majorBidi" w:cstheme="majorBidi"/>
                <w:noProof/>
                <w:webHidden/>
                <w:sz w:val="24"/>
                <w:szCs w:val="24"/>
              </w:rPr>
              <w:instrText xml:space="preserve"> PAGEREF _Toc141558251 \h </w:instrText>
            </w:r>
            <w:r w:rsidRPr="00A313C0">
              <w:rPr>
                <w:rFonts w:asciiTheme="majorBidi" w:hAnsiTheme="majorBidi" w:cstheme="majorBidi"/>
                <w:noProof/>
                <w:webHidden/>
                <w:sz w:val="24"/>
                <w:szCs w:val="24"/>
              </w:rPr>
            </w:r>
            <w:r w:rsidRPr="00A313C0">
              <w:rPr>
                <w:rFonts w:asciiTheme="majorBidi" w:hAnsiTheme="majorBidi" w:cstheme="majorBidi"/>
                <w:noProof/>
                <w:webHidden/>
                <w:sz w:val="24"/>
                <w:szCs w:val="24"/>
              </w:rPr>
              <w:fldChar w:fldCharType="separate"/>
            </w:r>
            <w:r w:rsidRPr="00A313C0">
              <w:rPr>
                <w:rFonts w:asciiTheme="majorBidi" w:hAnsiTheme="majorBidi" w:cstheme="majorBidi"/>
                <w:noProof/>
                <w:webHidden/>
                <w:sz w:val="24"/>
                <w:szCs w:val="24"/>
              </w:rPr>
              <w:t>12</w:t>
            </w:r>
            <w:r w:rsidRPr="00A313C0">
              <w:rPr>
                <w:rFonts w:asciiTheme="majorBidi" w:hAnsiTheme="majorBidi" w:cstheme="majorBidi"/>
                <w:noProof/>
                <w:webHidden/>
                <w:sz w:val="24"/>
                <w:szCs w:val="24"/>
              </w:rPr>
              <w:fldChar w:fldCharType="end"/>
            </w:r>
          </w:hyperlink>
        </w:p>
        <w:p w14:paraId="16082C4E" w14:textId="3877210B" w:rsidR="00A313C0" w:rsidRDefault="00A313C0">
          <w:r>
            <w:rPr>
              <w:b/>
              <w:bCs/>
              <w:noProof/>
            </w:rPr>
            <w:fldChar w:fldCharType="end"/>
          </w:r>
        </w:p>
      </w:sdtContent>
    </w:sdt>
    <w:p w14:paraId="364748EE" w14:textId="77777777" w:rsidR="00A313C0" w:rsidRDefault="00A313C0">
      <w:pPr>
        <w:rPr>
          <w:rFonts w:ascii="Times New Roman" w:eastAsia="Times New Roman" w:hAnsi="Times New Roman" w:cstheme="majorBidi"/>
          <w:b/>
          <w:bCs/>
          <w:color w:val="000000" w:themeColor="text1"/>
          <w:sz w:val="28"/>
          <w:szCs w:val="28"/>
          <w:lang w:val="en-GB"/>
        </w:rPr>
      </w:pPr>
      <w:bookmarkStart w:id="1" w:name="_Toc141558240"/>
      <w:r>
        <w:rPr>
          <w:rFonts w:eastAsia="Times New Roman"/>
          <w:lang w:val="en-GB"/>
        </w:rPr>
        <w:br w:type="page"/>
      </w:r>
    </w:p>
    <w:p w14:paraId="60C75534" w14:textId="05555916" w:rsidR="00062E53" w:rsidRPr="00520F79" w:rsidRDefault="003D1F5E" w:rsidP="00520F79">
      <w:pPr>
        <w:pStyle w:val="Heading1"/>
        <w:rPr>
          <w:rFonts w:eastAsia="Times New Roman"/>
          <w:lang w:val="en-GB"/>
        </w:rPr>
      </w:pPr>
      <w:r w:rsidRPr="00587CC6">
        <w:rPr>
          <w:rFonts w:eastAsia="Times New Roman"/>
          <w:lang w:val="en-GB"/>
        </w:rPr>
        <w:lastRenderedPageBreak/>
        <w:t>Introduction</w:t>
      </w:r>
      <w:bookmarkEnd w:id="1"/>
      <w:r w:rsidRPr="00587CC6">
        <w:rPr>
          <w:rFonts w:eastAsia="Times New Roman"/>
          <w:lang w:val="en-GB"/>
        </w:rPr>
        <w:t xml:space="preserve"> </w:t>
      </w:r>
    </w:p>
    <w:p w14:paraId="5A1C8BCC" w14:textId="77777777"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The essay highlights the importance of entrepreneurship in transforming societal issues in the UK by introducing an innovative service. A new business idea will be proposed, focusing on selling biofuel to gasoline and diesel cars to minimise the detrimental impact on global warming. The biofuel will act as a substitute for fossil fuel and the biofuel will be made from biomass which will include fermented plant starch and animal fats which are renewable and organic in nature. The essay will be showcasing the conceptual significance of entrepreneurship and the rationale of the business idea by conducting PEST and SWOT. Additionally, the knowledge and skills required for the new business venture will be discussed in detail in order to create a PDP with a SMART framework and a skill audit. </w:t>
      </w:r>
    </w:p>
    <w:p w14:paraId="142BFE22" w14:textId="77777777" w:rsidR="00062E53" w:rsidRPr="00587CC6" w:rsidRDefault="003D1F5E" w:rsidP="009B02AF">
      <w:pPr>
        <w:pStyle w:val="Heading1"/>
        <w:rPr>
          <w:rFonts w:eastAsia="Times New Roman"/>
          <w:lang w:val="en-GB"/>
        </w:rPr>
      </w:pPr>
      <w:bookmarkStart w:id="2" w:name="_Toc141558241"/>
      <w:r w:rsidRPr="00587CC6">
        <w:rPr>
          <w:rFonts w:eastAsia="Times New Roman"/>
          <w:lang w:val="en-GB"/>
        </w:rPr>
        <w:t>Part 1</w:t>
      </w:r>
      <w:bookmarkEnd w:id="2"/>
      <w:r w:rsidRPr="00587CC6">
        <w:rPr>
          <w:rFonts w:eastAsia="Times New Roman"/>
          <w:lang w:val="en-GB"/>
        </w:rPr>
        <w:t xml:space="preserve"> </w:t>
      </w:r>
    </w:p>
    <w:p w14:paraId="76C11CD7" w14:textId="77777777" w:rsidR="00062E53" w:rsidRPr="00587CC6" w:rsidRDefault="003D1F5E" w:rsidP="009B02AF">
      <w:pPr>
        <w:pStyle w:val="Heading2"/>
        <w:rPr>
          <w:rFonts w:eastAsia="Times New Roman"/>
          <w:lang w:val="en-GB"/>
        </w:rPr>
      </w:pPr>
      <w:bookmarkStart w:id="3" w:name="_Toc141558242"/>
      <w:r w:rsidRPr="00587CC6">
        <w:rPr>
          <w:rFonts w:eastAsia="Times New Roman"/>
          <w:lang w:val="en-GB"/>
        </w:rPr>
        <w:t>Conceptual Significance of Entrepreneurship</w:t>
      </w:r>
      <w:bookmarkEnd w:id="3"/>
    </w:p>
    <w:p w14:paraId="697C50AD" w14:textId="77777777"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An entrepreneur is defined as an individual who starts a new business venture by using the aggregate capital amount and labour for producing services to gain profit. The conceptual idea of entrepreneurship revolves around the active generation of economic wealth which is dependent on creative innovation aspects </w:t>
      </w:r>
      <w:r w:rsidRPr="00587CC6">
        <w:rPr>
          <w:rFonts w:ascii="Times New Roman" w:eastAsia="Times New Roman" w:hAnsi="Times New Roman" w:cs="Times New Roman"/>
          <w:color w:val="222222"/>
          <w:sz w:val="24"/>
          <w:szCs w:val="24"/>
          <w:highlight w:val="white"/>
          <w:lang w:val="en-GB"/>
        </w:rPr>
        <w:t>(</w:t>
      </w:r>
      <w:proofErr w:type="spellStart"/>
      <w:r w:rsidRPr="00587CC6">
        <w:rPr>
          <w:rFonts w:ascii="Times New Roman" w:eastAsia="Times New Roman" w:hAnsi="Times New Roman" w:cs="Times New Roman"/>
          <w:color w:val="222222"/>
          <w:sz w:val="24"/>
          <w:szCs w:val="24"/>
          <w:highlight w:val="white"/>
          <w:lang w:val="en-GB"/>
        </w:rPr>
        <w:t>Hasan</w:t>
      </w:r>
      <w:proofErr w:type="spellEnd"/>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et al</w:t>
      </w:r>
      <w:r w:rsidRPr="00587CC6">
        <w:rPr>
          <w:rFonts w:ascii="Times New Roman" w:eastAsia="Times New Roman" w:hAnsi="Times New Roman" w:cs="Times New Roman"/>
          <w:color w:val="222222"/>
          <w:sz w:val="24"/>
          <w:szCs w:val="24"/>
          <w:highlight w:val="white"/>
          <w:lang w:val="en-GB"/>
        </w:rPr>
        <w:t>. 2023)</w:t>
      </w:r>
      <w:r w:rsidRPr="00587CC6">
        <w:rPr>
          <w:rFonts w:ascii="Times New Roman" w:eastAsia="Times New Roman" w:hAnsi="Times New Roman" w:cs="Times New Roman"/>
          <w:sz w:val="24"/>
          <w:szCs w:val="24"/>
          <w:lang w:val="en-GB"/>
        </w:rPr>
        <w:t xml:space="preserve">. The entrepreneur can take subsidies as financing resources for the smooth functional outcome of the business venture. Entrepreneurship is important for the UK economy to enhance economic growth and decrease the unemployment rate by driving social innovation and creating new markets. </w:t>
      </w:r>
    </w:p>
    <w:p w14:paraId="612FDE54" w14:textId="77777777" w:rsidR="00062E53" w:rsidRPr="00587CC6" w:rsidRDefault="003D1F5E" w:rsidP="009B02AF">
      <w:pPr>
        <w:pStyle w:val="Heading2"/>
        <w:rPr>
          <w:rFonts w:eastAsia="Times New Roman"/>
          <w:lang w:val="en-GB"/>
        </w:rPr>
      </w:pPr>
      <w:bookmarkStart w:id="4" w:name="_Toc141558243"/>
      <w:r w:rsidRPr="00587CC6">
        <w:rPr>
          <w:rFonts w:eastAsia="Times New Roman"/>
          <w:lang w:val="en-GB"/>
        </w:rPr>
        <w:t>Proposed Business Idea</w:t>
      </w:r>
      <w:bookmarkEnd w:id="4"/>
      <w:r w:rsidRPr="00587CC6">
        <w:rPr>
          <w:rFonts w:eastAsia="Times New Roman"/>
          <w:lang w:val="en-GB"/>
        </w:rPr>
        <w:t xml:space="preserve"> </w:t>
      </w:r>
    </w:p>
    <w:p w14:paraId="0471226C"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will be a private </w:t>
      </w:r>
      <w:r w:rsidR="00F14A35" w:rsidRPr="00587CC6">
        <w:rPr>
          <w:rFonts w:ascii="Times New Roman" w:eastAsia="Times New Roman" w:hAnsi="Times New Roman" w:cs="Times New Roman"/>
          <w:sz w:val="24"/>
          <w:szCs w:val="24"/>
          <w:lang w:val="en-GB"/>
        </w:rPr>
        <w:t>start-up</w:t>
      </w:r>
      <w:r w:rsidRPr="00587CC6">
        <w:rPr>
          <w:rFonts w:ascii="Times New Roman" w:eastAsia="Times New Roman" w:hAnsi="Times New Roman" w:cs="Times New Roman"/>
          <w:sz w:val="24"/>
          <w:szCs w:val="24"/>
          <w:lang w:val="en-GB"/>
        </w:rPr>
        <w:t xml:space="preserve"> and the headquarter</w:t>
      </w:r>
      <w:r w:rsidR="00F14A35" w:rsidRPr="00587CC6">
        <w:rPr>
          <w:rFonts w:ascii="Times New Roman" w:eastAsia="Times New Roman" w:hAnsi="Times New Roman" w:cs="Times New Roman"/>
          <w:sz w:val="24"/>
          <w:szCs w:val="24"/>
          <w:lang w:val="en-GB"/>
        </w:rPr>
        <w:t>s</w:t>
      </w:r>
      <w:r w:rsidRPr="00587CC6">
        <w:rPr>
          <w:rFonts w:ascii="Times New Roman" w:eastAsia="Times New Roman" w:hAnsi="Times New Roman" w:cs="Times New Roman"/>
          <w:sz w:val="24"/>
          <w:szCs w:val="24"/>
          <w:lang w:val="en-GB"/>
        </w:rPr>
        <w:t xml:space="preserve"> will be located in Gloucestershire, UK. The main objective of this business is to sell biofuels such as ethanol and biodiesel to automobiles, trains and planes to reduce carbon footprint and global warming impact. </w:t>
      </w:r>
      <w:r w:rsidR="00F14A35" w:rsidRPr="00587CC6">
        <w:rPr>
          <w:rFonts w:ascii="Times New Roman" w:eastAsia="Times New Roman" w:hAnsi="Times New Roman" w:cs="Times New Roman"/>
          <w:sz w:val="24"/>
          <w:szCs w:val="24"/>
          <w:lang w:val="en-GB"/>
        </w:rPr>
        <w:t>Employee</w:t>
      </w:r>
      <w:r w:rsidRPr="00587CC6">
        <w:rPr>
          <w:rFonts w:ascii="Times New Roman" w:eastAsia="Times New Roman" w:hAnsi="Times New Roman" w:cs="Times New Roman"/>
          <w:sz w:val="24"/>
          <w:szCs w:val="24"/>
          <w:lang w:val="en-GB"/>
        </w:rPr>
        <w:t xml:space="preserve"> strength of 50 and a capital of 2500 Euros will be required to commence this business venture. The board of authorities will comprise of production director and finance director and will be working under the chief executive officer. The production director will be responsible for supervising the operating and technical staff, maintenance of the biofuel plant and research and development team. The finance director will be responsible for handling the accounting along with sales and marketing. Also,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company will be aiming to gain subsidies which is a reverse tax paid by the UK Government for meeting the sustainable project goals. The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depends on the relative </w:t>
      </w:r>
      <w:r w:rsidRPr="00587CC6">
        <w:rPr>
          <w:rFonts w:ascii="Times New Roman" w:eastAsia="Times New Roman" w:hAnsi="Times New Roman" w:cs="Times New Roman"/>
          <w:sz w:val="24"/>
          <w:szCs w:val="24"/>
          <w:lang w:val="en-GB"/>
        </w:rPr>
        <w:lastRenderedPageBreak/>
        <w:t xml:space="preserve">elasticity of supply and demand for fuel and therefore the gross profit margin will be substantially high for the proposed venture. </w:t>
      </w:r>
    </w:p>
    <w:p w14:paraId="03423DEA" w14:textId="77777777" w:rsidR="00062E53" w:rsidRPr="00587CC6" w:rsidRDefault="003D1F5E">
      <w:pPr>
        <w:pStyle w:val="Normal1"/>
        <w:spacing w:line="360" w:lineRule="auto"/>
        <w:jc w:val="center"/>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noProof/>
          <w:sz w:val="24"/>
          <w:szCs w:val="24"/>
        </w:rPr>
        <w:drawing>
          <wp:inline distT="114300" distB="114300" distL="114300" distR="114300" wp14:anchorId="65711050" wp14:editId="3D8BC4A6">
            <wp:extent cx="3071813" cy="235060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071813" cy="2350604"/>
                    </a:xfrm>
                    <a:prstGeom prst="rect">
                      <a:avLst/>
                    </a:prstGeom>
                    <a:ln/>
                  </pic:spPr>
                </pic:pic>
              </a:graphicData>
            </a:graphic>
          </wp:inline>
        </w:drawing>
      </w:r>
    </w:p>
    <w:p w14:paraId="1F4DE1B9" w14:textId="77777777" w:rsidR="00062E53" w:rsidRPr="00587CC6" w:rsidRDefault="003D1F5E">
      <w:pPr>
        <w:pStyle w:val="Normal1"/>
        <w:spacing w:line="360" w:lineRule="auto"/>
        <w:jc w:val="center"/>
        <w:rPr>
          <w:rFonts w:ascii="Times New Roman" w:eastAsia="Times New Roman" w:hAnsi="Times New Roman" w:cs="Times New Roman"/>
          <w:b/>
          <w:sz w:val="24"/>
          <w:szCs w:val="24"/>
          <w:lang w:val="en-GB"/>
        </w:rPr>
      </w:pPr>
      <w:r w:rsidRPr="00587CC6">
        <w:rPr>
          <w:rFonts w:ascii="Times New Roman" w:eastAsia="Times New Roman" w:hAnsi="Times New Roman" w:cs="Times New Roman"/>
          <w:b/>
          <w:sz w:val="24"/>
          <w:szCs w:val="24"/>
          <w:lang w:val="en-GB"/>
        </w:rPr>
        <w:t>Figure 1: Company Logo</w:t>
      </w:r>
    </w:p>
    <w:p w14:paraId="09D93407" w14:textId="77777777" w:rsidR="00062E53" w:rsidRPr="00587CC6" w:rsidRDefault="003D1F5E">
      <w:pPr>
        <w:pStyle w:val="Normal1"/>
        <w:spacing w:line="360" w:lineRule="auto"/>
        <w:jc w:val="center"/>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(Source: Self-Developed)</w:t>
      </w:r>
    </w:p>
    <w:p w14:paraId="6CADB566" w14:textId="77777777" w:rsidR="00062E53" w:rsidRPr="00587CC6" w:rsidRDefault="003D1F5E" w:rsidP="009B02AF">
      <w:pPr>
        <w:pStyle w:val="Heading2"/>
        <w:rPr>
          <w:rFonts w:eastAsia="Times New Roman"/>
          <w:lang w:val="en-GB"/>
        </w:rPr>
      </w:pPr>
      <w:bookmarkStart w:id="5" w:name="_Toc141558244"/>
      <w:r w:rsidRPr="00587CC6">
        <w:rPr>
          <w:rFonts w:eastAsia="Times New Roman"/>
          <w:lang w:val="en-GB"/>
        </w:rPr>
        <w:t>PEST Analysis</w:t>
      </w:r>
      <w:bookmarkEnd w:id="5"/>
      <w:r w:rsidRPr="00587CC6">
        <w:rPr>
          <w:rFonts w:eastAsia="Times New Roman"/>
          <w:lang w:val="en-GB"/>
        </w:rPr>
        <w:t xml:space="preserve"> </w:t>
      </w:r>
    </w:p>
    <w:p w14:paraId="5F15077C"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Political Factors</w:t>
      </w:r>
    </w:p>
    <w:p w14:paraId="44CCFC95" w14:textId="77777777"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The biofuel industry in the European Union is supervised by the RED Commission. This has been done to develop a legal framework for supporting the industry by producing 60% of global renewable will to be used for transportation within 2025 </w:t>
      </w:r>
      <w:r w:rsidRPr="00587CC6">
        <w:rPr>
          <w:rFonts w:ascii="Times New Roman" w:eastAsia="Times New Roman" w:hAnsi="Times New Roman" w:cs="Times New Roman"/>
          <w:color w:val="222222"/>
          <w:sz w:val="24"/>
          <w:szCs w:val="24"/>
          <w:highlight w:val="white"/>
          <w:lang w:val="en-GB"/>
        </w:rPr>
        <w:t>(</w:t>
      </w:r>
      <w:proofErr w:type="spellStart"/>
      <w:r w:rsidRPr="00587CC6">
        <w:rPr>
          <w:rFonts w:ascii="Times New Roman" w:eastAsia="Times New Roman" w:hAnsi="Times New Roman" w:cs="Times New Roman"/>
          <w:color w:val="222222"/>
          <w:sz w:val="24"/>
          <w:szCs w:val="24"/>
          <w:highlight w:val="white"/>
          <w:lang w:val="en-GB"/>
        </w:rPr>
        <w:t>Mousavi</w:t>
      </w:r>
      <w:proofErr w:type="spellEnd"/>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et al</w:t>
      </w:r>
      <w:r w:rsidRPr="00587CC6">
        <w:rPr>
          <w:rFonts w:ascii="Times New Roman" w:eastAsia="Times New Roman" w:hAnsi="Times New Roman" w:cs="Times New Roman"/>
          <w:color w:val="222222"/>
          <w:sz w:val="24"/>
          <w:szCs w:val="24"/>
          <w:highlight w:val="white"/>
          <w:lang w:val="en-GB"/>
        </w:rPr>
        <w:t>. 2023)</w:t>
      </w:r>
      <w:r w:rsidRPr="00587CC6">
        <w:rPr>
          <w:rFonts w:ascii="Times New Roman" w:eastAsia="Times New Roman" w:hAnsi="Times New Roman" w:cs="Times New Roman"/>
          <w:sz w:val="24"/>
          <w:szCs w:val="24"/>
          <w:lang w:val="en-GB"/>
        </w:rPr>
        <w:t xml:space="preserve">. The competitiveness of companies producing biofuel is driven by import tariffs and subsidies. This will act as a threat to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as a captive market can be created by other companies. Also, the impact of </w:t>
      </w:r>
      <w:proofErr w:type="spellStart"/>
      <w:r w:rsidRPr="00587CC6">
        <w:rPr>
          <w:rFonts w:ascii="Times New Roman" w:eastAsia="Times New Roman" w:hAnsi="Times New Roman" w:cs="Times New Roman"/>
          <w:sz w:val="24"/>
          <w:szCs w:val="24"/>
          <w:lang w:val="en-GB"/>
        </w:rPr>
        <w:t>Brexit</w:t>
      </w:r>
      <w:proofErr w:type="spellEnd"/>
      <w:r w:rsidRPr="00587CC6">
        <w:rPr>
          <w:rFonts w:ascii="Times New Roman" w:eastAsia="Times New Roman" w:hAnsi="Times New Roman" w:cs="Times New Roman"/>
          <w:sz w:val="24"/>
          <w:szCs w:val="24"/>
          <w:lang w:val="en-GB"/>
        </w:rPr>
        <w:t xml:space="preserve"> and evolving tax policies affect the support policies in biofuel development. </w:t>
      </w:r>
    </w:p>
    <w:p w14:paraId="0702C67C"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Economic Factors</w:t>
      </w:r>
    </w:p>
    <w:p w14:paraId="10853B2C" w14:textId="77777777" w:rsidR="00062E53" w:rsidRPr="00587CC6" w:rsidRDefault="003D1F5E">
      <w:pPr>
        <w:pStyle w:val="Normal1"/>
        <w:spacing w:line="360" w:lineRule="auto"/>
        <w:jc w:val="both"/>
        <w:rPr>
          <w:rFonts w:ascii="Times New Roman" w:eastAsia="Times New Roman" w:hAnsi="Times New Roman" w:cs="Times New Roman"/>
          <w:b/>
          <w:sz w:val="24"/>
          <w:szCs w:val="24"/>
          <w:lang w:val="en-GB"/>
        </w:rPr>
      </w:pPr>
      <w:r w:rsidRPr="00587CC6">
        <w:rPr>
          <w:rFonts w:ascii="Times New Roman" w:eastAsia="Times New Roman" w:hAnsi="Times New Roman" w:cs="Times New Roman"/>
          <w:sz w:val="24"/>
          <w:szCs w:val="24"/>
          <w:lang w:val="en-GB"/>
        </w:rPr>
        <w:t xml:space="preserve">The production cost of the biofuel will be dependent on tax, exchange and interest rates. This means that the long-term sustainability of the proposed business venture is dependent on supply and demand. The advanced technology to be used by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will help in increasing employment opportunities by 83.2% as per the current gap stated in the International Labour Organisation Report </w:t>
      </w:r>
      <w:r w:rsidRPr="00587CC6">
        <w:rPr>
          <w:rFonts w:ascii="Times New Roman" w:eastAsia="Times New Roman" w:hAnsi="Times New Roman" w:cs="Times New Roman"/>
          <w:color w:val="222222"/>
          <w:sz w:val="24"/>
          <w:szCs w:val="24"/>
          <w:highlight w:val="white"/>
          <w:lang w:val="en-GB"/>
        </w:rPr>
        <w:t xml:space="preserve">(Cox </w:t>
      </w:r>
      <w:r w:rsidRPr="00587CC6">
        <w:rPr>
          <w:rFonts w:ascii="Times New Roman" w:eastAsia="Times New Roman" w:hAnsi="Times New Roman" w:cs="Times New Roman"/>
          <w:i/>
          <w:color w:val="222222"/>
          <w:sz w:val="24"/>
          <w:szCs w:val="24"/>
          <w:highlight w:val="white"/>
          <w:lang w:val="en-GB"/>
        </w:rPr>
        <w:t>et al</w:t>
      </w:r>
      <w:r w:rsidRPr="00587CC6">
        <w:rPr>
          <w:rFonts w:ascii="Times New Roman" w:eastAsia="Times New Roman" w:hAnsi="Times New Roman" w:cs="Times New Roman"/>
          <w:color w:val="222222"/>
          <w:sz w:val="24"/>
          <w:szCs w:val="24"/>
          <w:highlight w:val="white"/>
          <w:lang w:val="en-GB"/>
        </w:rPr>
        <w:t>. 2021)</w:t>
      </w:r>
      <w:r w:rsidRPr="00587CC6">
        <w:rPr>
          <w:rFonts w:ascii="Times New Roman" w:eastAsia="Times New Roman" w:hAnsi="Times New Roman" w:cs="Times New Roman"/>
          <w:sz w:val="24"/>
          <w:szCs w:val="24"/>
          <w:lang w:val="en-GB"/>
        </w:rPr>
        <w:t xml:space="preserve">. </w:t>
      </w:r>
    </w:p>
    <w:p w14:paraId="623BBC55"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Social Factors</w:t>
      </w:r>
    </w:p>
    <w:p w14:paraId="28B4EF4F" w14:textId="77777777"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lastRenderedPageBreak/>
        <w:t xml:space="preserve">Customers need to be conscious of the detrimental impact of gasoline and diesel on the global climate. The societal changes and aspects of the biofuel industry are highly dependent on the adaptation of ethanol and biodiesel in automobiles, planes and trains. </w:t>
      </w:r>
    </w:p>
    <w:p w14:paraId="404D68CA"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Technological Factors</w:t>
      </w:r>
    </w:p>
    <w:p w14:paraId="74B9E4F9" w14:textId="77777777" w:rsidR="00062E53" w:rsidRPr="00587CC6" w:rsidRDefault="003D1F5E">
      <w:pPr>
        <w:pStyle w:val="Normal1"/>
        <w:spacing w:line="360" w:lineRule="auto"/>
        <w:jc w:val="both"/>
        <w:rPr>
          <w:rFonts w:ascii="Times New Roman" w:eastAsia="Times New Roman" w:hAnsi="Times New Roman" w:cs="Times New Roman"/>
          <w:b/>
          <w:i/>
          <w:sz w:val="24"/>
          <w:szCs w:val="24"/>
          <w:lang w:val="en-GB"/>
        </w:rPr>
      </w:pPr>
      <w:r w:rsidRPr="00587CC6">
        <w:rPr>
          <w:rFonts w:ascii="Times New Roman" w:eastAsia="Times New Roman" w:hAnsi="Times New Roman" w:cs="Times New Roman"/>
          <w:sz w:val="24"/>
          <w:szCs w:val="24"/>
          <w:lang w:val="en-GB"/>
        </w:rPr>
        <w:t xml:space="preserve">The lifecycle of the biofuel industry can be affected by the increased introduction of electric vehicles. However, the limited recharge stations for electric vehicles can act as a prominent opportunity for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since these will be made easily available to all developing countries. </w:t>
      </w:r>
    </w:p>
    <w:p w14:paraId="1A920B43" w14:textId="77777777" w:rsidR="00062E53" w:rsidRPr="00587CC6" w:rsidRDefault="003D1F5E" w:rsidP="009B02AF">
      <w:pPr>
        <w:pStyle w:val="Heading2"/>
        <w:rPr>
          <w:rFonts w:eastAsia="Times New Roman"/>
          <w:lang w:val="en-GB"/>
        </w:rPr>
      </w:pPr>
      <w:bookmarkStart w:id="6" w:name="_Toc141558245"/>
      <w:r w:rsidRPr="00587CC6">
        <w:rPr>
          <w:rFonts w:eastAsia="Times New Roman"/>
          <w:lang w:val="en-GB"/>
        </w:rPr>
        <w:t>Idea Rationale</w:t>
      </w:r>
      <w:bookmarkEnd w:id="6"/>
      <w:r w:rsidRPr="00587CC6">
        <w:rPr>
          <w:rFonts w:eastAsia="Times New Roman"/>
          <w:lang w:val="en-GB"/>
        </w:rPr>
        <w:t xml:space="preserve"> </w:t>
      </w:r>
    </w:p>
    <w:p w14:paraId="6FC6C4E8" w14:textId="2882F93C"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With reference to the International Energy Agency Report, it has been identified that approximately aviation gasoline of 197 million gallons and motor gasoline of 390 million gallons is consumed on an annual basis to provide fuel to trains, planes and automobiles. The current fuel which is being consumed is a fossil fuel, petroleum which is further refined into gasoline and diesel. However, the origin of the fossil fuel possesses high carbon content by 82% to 87% which produces high energy output </w:t>
      </w:r>
      <w:r w:rsidRPr="00587CC6">
        <w:rPr>
          <w:rFonts w:ascii="Times New Roman" w:eastAsia="Times New Roman" w:hAnsi="Times New Roman" w:cs="Times New Roman"/>
          <w:color w:val="222222"/>
          <w:sz w:val="24"/>
          <w:szCs w:val="24"/>
          <w:highlight w:val="white"/>
          <w:lang w:val="en-GB"/>
        </w:rPr>
        <w:t>(</w:t>
      </w:r>
      <w:proofErr w:type="spellStart"/>
      <w:r w:rsidRPr="00587CC6">
        <w:rPr>
          <w:rFonts w:ascii="Times New Roman" w:eastAsia="Times New Roman" w:hAnsi="Times New Roman" w:cs="Times New Roman"/>
          <w:color w:val="222222"/>
          <w:sz w:val="24"/>
          <w:szCs w:val="24"/>
          <w:highlight w:val="white"/>
          <w:lang w:val="en-GB"/>
        </w:rPr>
        <w:t>Sili</w:t>
      </w:r>
      <w:proofErr w:type="spellEnd"/>
      <w:r w:rsidRPr="00587CC6">
        <w:rPr>
          <w:rFonts w:ascii="Times New Roman" w:eastAsia="Times New Roman" w:hAnsi="Times New Roman" w:cs="Times New Roman"/>
          <w:color w:val="222222"/>
          <w:sz w:val="24"/>
          <w:szCs w:val="24"/>
          <w:highlight w:val="white"/>
          <w:lang w:val="en-GB"/>
        </w:rPr>
        <w:t xml:space="preserve"> and </w:t>
      </w:r>
      <w:proofErr w:type="spellStart"/>
      <w:r w:rsidRPr="00587CC6">
        <w:rPr>
          <w:rFonts w:ascii="Times New Roman" w:eastAsia="Times New Roman" w:hAnsi="Times New Roman" w:cs="Times New Roman"/>
          <w:color w:val="222222"/>
          <w:sz w:val="24"/>
          <w:szCs w:val="24"/>
          <w:highlight w:val="white"/>
          <w:lang w:val="en-GB"/>
        </w:rPr>
        <w:t>Dürr</w:t>
      </w:r>
      <w:proofErr w:type="spellEnd"/>
      <w:r w:rsidRPr="00587CC6">
        <w:rPr>
          <w:rFonts w:ascii="Times New Roman" w:eastAsia="Times New Roman" w:hAnsi="Times New Roman" w:cs="Times New Roman"/>
          <w:color w:val="222222"/>
          <w:sz w:val="24"/>
          <w:szCs w:val="24"/>
          <w:highlight w:val="white"/>
          <w:lang w:val="en-GB"/>
        </w:rPr>
        <w:t>, 2022)</w:t>
      </w:r>
      <w:r w:rsidRPr="00587CC6">
        <w:rPr>
          <w:rFonts w:ascii="Times New Roman" w:eastAsia="Times New Roman" w:hAnsi="Times New Roman" w:cs="Times New Roman"/>
          <w:sz w:val="24"/>
          <w:szCs w:val="24"/>
          <w:lang w:val="en-GB"/>
        </w:rPr>
        <w:t xml:space="preserve">. The burning of these fossil fuels which are </w:t>
      </w:r>
      <w:r w:rsidR="00520F79" w:rsidRPr="00587CC6">
        <w:rPr>
          <w:rFonts w:ascii="Times New Roman" w:eastAsia="Times New Roman" w:hAnsi="Times New Roman" w:cs="Times New Roman"/>
          <w:sz w:val="24"/>
          <w:szCs w:val="24"/>
          <w:lang w:val="en-GB"/>
        </w:rPr>
        <w:t>undeniable</w:t>
      </w:r>
      <w:r w:rsidRPr="00587CC6">
        <w:rPr>
          <w:rFonts w:ascii="Times New Roman" w:eastAsia="Times New Roman" w:hAnsi="Times New Roman" w:cs="Times New Roman"/>
          <w:sz w:val="24"/>
          <w:szCs w:val="24"/>
          <w:lang w:val="en-GB"/>
        </w:rPr>
        <w:t xml:space="preserve"> has a negative impact on the global environment and releases high content of carbon dioxide amount which results in air pollution. </w:t>
      </w:r>
    </w:p>
    <w:p w14:paraId="377CE1A2" w14:textId="7FB6A9B9" w:rsidR="00062E53" w:rsidRPr="00587CC6" w:rsidRDefault="003D1F5E" w:rsidP="00520F79">
      <w:pPr>
        <w:pStyle w:val="Normal1"/>
        <w:spacing w:line="360" w:lineRule="auto"/>
        <w:jc w:val="both"/>
        <w:rPr>
          <w:rFonts w:ascii="Times New Roman" w:eastAsia="Times New Roman" w:hAnsi="Times New Roman" w:cs="Times New Roman"/>
          <w:sz w:val="24"/>
          <w:szCs w:val="24"/>
          <w:lang w:val="en-GB"/>
        </w:rPr>
      </w:pP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will be aiming to identify the factor which contributes to global warming and use renewable resources and compound it to eradicate the limitation and risk of fossil fuel. This initiative will result in the efficient production of sustainable and cleaner fuel sources. Biofuels can act as promising substitutes which are highly conventional by turning the land and animal waste into a sustainable future. The main objective of the company is to sell biofuel to automobiles, planes and trains which are currently using diesel and gasoline. The substitute of fossil fuel can help in reducing undesirable aspects such as greenhouse gas pollutant emissions and resource depletion while increasing farm income. The </w:t>
      </w:r>
      <w:proofErr w:type="spellStart"/>
      <w:r w:rsidRPr="00587CC6">
        <w:rPr>
          <w:rFonts w:ascii="Times New Roman" w:eastAsia="Times New Roman" w:hAnsi="Times New Roman" w:cs="Times New Roman"/>
          <w:sz w:val="24"/>
          <w:szCs w:val="24"/>
          <w:lang w:val="en-GB"/>
        </w:rPr>
        <w:t>Oilux</w:t>
      </w:r>
      <w:proofErr w:type="spellEnd"/>
      <w:r w:rsidRPr="00587CC6">
        <w:rPr>
          <w:rFonts w:ascii="Times New Roman" w:eastAsia="Times New Roman" w:hAnsi="Times New Roman" w:cs="Times New Roman"/>
          <w:sz w:val="24"/>
          <w:szCs w:val="24"/>
          <w:lang w:val="en-GB"/>
        </w:rPr>
        <w:t xml:space="preserve"> Biofuel </w:t>
      </w:r>
      <w:proofErr w:type="gramStart"/>
      <w:r w:rsidRPr="00587CC6">
        <w:rPr>
          <w:rFonts w:ascii="Times New Roman" w:eastAsia="Times New Roman" w:hAnsi="Times New Roman" w:cs="Times New Roman"/>
          <w:sz w:val="24"/>
          <w:szCs w:val="24"/>
          <w:lang w:val="en-GB"/>
        </w:rPr>
        <w:t>company</w:t>
      </w:r>
      <w:proofErr w:type="gramEnd"/>
      <w:r w:rsidRPr="00587CC6">
        <w:rPr>
          <w:rFonts w:ascii="Times New Roman" w:eastAsia="Times New Roman" w:hAnsi="Times New Roman" w:cs="Times New Roman"/>
          <w:sz w:val="24"/>
          <w:szCs w:val="24"/>
          <w:lang w:val="en-GB"/>
        </w:rPr>
        <w:t xml:space="preserve"> will be producing biodiesel and ethanol as biofuels which are renewable and produce low carbon emissions as per the new energy policies. As per the life cycle, these biofuels have a low carbon footprint as only 18.92 pounds of ethanol and 5.87 pounds of biodiesel are emitted as per the combustion of co2 per gallon </w:t>
      </w:r>
      <w:r w:rsidRPr="00587CC6">
        <w:rPr>
          <w:rFonts w:ascii="Times New Roman" w:eastAsia="Times New Roman" w:hAnsi="Times New Roman" w:cs="Times New Roman"/>
          <w:color w:val="222222"/>
          <w:sz w:val="24"/>
          <w:szCs w:val="24"/>
          <w:highlight w:val="white"/>
          <w:lang w:val="en-GB"/>
        </w:rPr>
        <w:t>(</w:t>
      </w:r>
      <w:proofErr w:type="spellStart"/>
      <w:r w:rsidRPr="00587CC6">
        <w:rPr>
          <w:rFonts w:ascii="Times New Roman" w:eastAsia="Times New Roman" w:hAnsi="Times New Roman" w:cs="Times New Roman"/>
          <w:color w:val="222222"/>
          <w:sz w:val="24"/>
          <w:szCs w:val="24"/>
          <w:highlight w:val="white"/>
          <w:lang w:val="en-GB"/>
        </w:rPr>
        <w:t>Trzmielak</w:t>
      </w:r>
      <w:proofErr w:type="spellEnd"/>
      <w:r w:rsidRPr="00587CC6">
        <w:rPr>
          <w:rFonts w:ascii="Times New Roman" w:eastAsia="Times New Roman" w:hAnsi="Times New Roman" w:cs="Times New Roman"/>
          <w:color w:val="222222"/>
          <w:sz w:val="24"/>
          <w:szCs w:val="24"/>
          <w:highlight w:val="white"/>
          <w:lang w:val="en-GB"/>
        </w:rPr>
        <w:t xml:space="preserve"> and </w:t>
      </w:r>
      <w:proofErr w:type="spellStart"/>
      <w:r w:rsidRPr="00587CC6">
        <w:rPr>
          <w:rFonts w:ascii="Times New Roman" w:eastAsia="Times New Roman" w:hAnsi="Times New Roman" w:cs="Times New Roman"/>
          <w:color w:val="222222"/>
          <w:sz w:val="24"/>
          <w:szCs w:val="24"/>
          <w:highlight w:val="white"/>
          <w:lang w:val="en-GB"/>
        </w:rPr>
        <w:t>Kochańska</w:t>
      </w:r>
      <w:proofErr w:type="spellEnd"/>
      <w:r w:rsidRPr="00587CC6">
        <w:rPr>
          <w:rFonts w:ascii="Times New Roman" w:eastAsia="Times New Roman" w:hAnsi="Times New Roman" w:cs="Times New Roman"/>
          <w:color w:val="222222"/>
          <w:sz w:val="24"/>
          <w:szCs w:val="24"/>
          <w:highlight w:val="white"/>
          <w:lang w:val="en-GB"/>
        </w:rPr>
        <w:t>, 2021)</w:t>
      </w:r>
      <w:r w:rsidRPr="00587CC6">
        <w:rPr>
          <w:rFonts w:ascii="Times New Roman" w:eastAsia="Times New Roman" w:hAnsi="Times New Roman" w:cs="Times New Roman"/>
          <w:sz w:val="24"/>
          <w:szCs w:val="24"/>
          <w:lang w:val="en-GB"/>
        </w:rPr>
        <w:t xml:space="preserve">. This means that driving one mile on average will be emitting 404 CO2 grams of biodiesel and 315 grams of ethanol. </w:t>
      </w:r>
      <w:r w:rsidR="00520F79">
        <w:rPr>
          <w:rFonts w:ascii="Times New Roman" w:eastAsia="Times New Roman" w:hAnsi="Times New Roman" w:cs="Times New Roman"/>
          <w:sz w:val="24"/>
          <w:szCs w:val="24"/>
          <w:lang w:val="en-GB"/>
        </w:rPr>
        <w:t>The</w:t>
      </w:r>
      <w:r w:rsidRPr="00587CC6">
        <w:rPr>
          <w:rFonts w:ascii="Times New Roman" w:eastAsia="Times New Roman" w:hAnsi="Times New Roman" w:cs="Times New Roman"/>
          <w:sz w:val="24"/>
          <w:szCs w:val="24"/>
          <w:lang w:val="en-GB"/>
        </w:rPr>
        <w:t xml:space="preserve"> company will be producing ethanol by fermenting plant starch and blend with gasoline at a low level of 10% </w:t>
      </w:r>
      <w:r w:rsidRPr="00587CC6">
        <w:rPr>
          <w:rFonts w:ascii="Times New Roman" w:eastAsia="Times New Roman" w:hAnsi="Times New Roman" w:cs="Times New Roman"/>
          <w:color w:val="222222"/>
          <w:sz w:val="24"/>
          <w:szCs w:val="24"/>
          <w:highlight w:val="white"/>
          <w:lang w:val="en-GB"/>
        </w:rPr>
        <w:t xml:space="preserve">(Mossberg </w:t>
      </w:r>
      <w:r w:rsidRPr="00587CC6">
        <w:rPr>
          <w:rFonts w:ascii="Times New Roman" w:eastAsia="Times New Roman" w:hAnsi="Times New Roman" w:cs="Times New Roman"/>
          <w:i/>
          <w:color w:val="222222"/>
          <w:sz w:val="24"/>
          <w:szCs w:val="24"/>
          <w:highlight w:val="white"/>
          <w:lang w:val="en-GB"/>
        </w:rPr>
        <w:t>et al</w:t>
      </w:r>
      <w:r w:rsidRPr="00587CC6">
        <w:rPr>
          <w:rFonts w:ascii="Times New Roman" w:eastAsia="Times New Roman" w:hAnsi="Times New Roman" w:cs="Times New Roman"/>
          <w:color w:val="222222"/>
          <w:sz w:val="24"/>
          <w:szCs w:val="24"/>
          <w:highlight w:val="white"/>
          <w:lang w:val="en-GB"/>
        </w:rPr>
        <w:t>. 2021)</w:t>
      </w:r>
      <w:r w:rsidRPr="00587CC6">
        <w:rPr>
          <w:rFonts w:ascii="Times New Roman" w:eastAsia="Times New Roman" w:hAnsi="Times New Roman" w:cs="Times New Roman"/>
          <w:sz w:val="24"/>
          <w:szCs w:val="24"/>
          <w:lang w:val="en-GB"/>
        </w:rPr>
        <w:t xml:space="preserve">. The </w:t>
      </w:r>
      <w:r w:rsidRPr="00587CC6">
        <w:rPr>
          <w:rFonts w:ascii="Times New Roman" w:eastAsia="Times New Roman" w:hAnsi="Times New Roman" w:cs="Times New Roman"/>
          <w:sz w:val="24"/>
          <w:szCs w:val="24"/>
          <w:lang w:val="en-GB"/>
        </w:rPr>
        <w:lastRenderedPageBreak/>
        <w:t xml:space="preserve">biodiesel will be produced by using animal fats and will be blended with petroleum at a low ratio. These advanced biofuels by </w:t>
      </w:r>
      <w:r w:rsidR="00520F79">
        <w:rPr>
          <w:rFonts w:ascii="Times New Roman" w:eastAsia="Times New Roman" w:hAnsi="Times New Roman" w:cs="Times New Roman"/>
          <w:sz w:val="24"/>
          <w:szCs w:val="24"/>
          <w:lang w:val="en-GB"/>
        </w:rPr>
        <w:t>the</w:t>
      </w:r>
      <w:r w:rsidRPr="00587CC6">
        <w:rPr>
          <w:rFonts w:ascii="Times New Roman" w:eastAsia="Times New Roman" w:hAnsi="Times New Roman" w:cs="Times New Roman"/>
          <w:sz w:val="24"/>
          <w:szCs w:val="24"/>
          <w:lang w:val="en-GB"/>
        </w:rPr>
        <w:t xml:space="preserve"> company utilise the waste products and help in improving sustainability while rendering a promising biofuel for future prospects. </w:t>
      </w:r>
    </w:p>
    <w:p w14:paraId="0C5928A7" w14:textId="324FE897" w:rsidR="001534C0" w:rsidRPr="00587CC6" w:rsidRDefault="001534C0" w:rsidP="001534C0">
      <w:pPr>
        <w:pStyle w:val="Heading1"/>
        <w:rPr>
          <w:rFonts w:eastAsia="Times New Roman"/>
          <w:lang w:val="en-GB"/>
        </w:rPr>
      </w:pPr>
      <w:bookmarkStart w:id="7" w:name="_Toc141558246"/>
      <w:r w:rsidRPr="00587CC6">
        <w:rPr>
          <w:rFonts w:eastAsia="Times New Roman"/>
          <w:lang w:val="en-GB"/>
        </w:rPr>
        <w:t>Part 2</w:t>
      </w:r>
      <w:bookmarkEnd w:id="7"/>
    </w:p>
    <w:p w14:paraId="4575B883" w14:textId="603A0504" w:rsidR="001534C0" w:rsidRPr="00587CC6" w:rsidRDefault="001534C0" w:rsidP="00FF5CD4">
      <w:pPr>
        <w:pStyle w:val="NormalWeb"/>
        <w:spacing w:before="0" w:beforeAutospacing="0" w:after="0" w:afterAutospacing="0" w:line="360" w:lineRule="auto"/>
        <w:jc w:val="both"/>
        <w:rPr>
          <w:color w:val="0E101A"/>
          <w:lang w:val="en-GB"/>
        </w:rPr>
      </w:pPr>
      <w:r w:rsidRPr="00587CC6">
        <w:rPr>
          <w:color w:val="0E101A"/>
          <w:lang w:val="en-GB"/>
        </w:rPr>
        <w:t>The business idea that has been proposed deals with biofuel is to ensure that the fuel reduces the carbon footprint and thereby reduces the impact of global warming considerably. However, it is necessary to develop and engage literature skills regarding the subject. Some valuable journals, articles and websites on global warming literature are necessary to study. Today, it has become common knowledge that global warming and climate change are often used interchangeably. The impact of global warming is an undisputed fact because the warming refers to the increase in Earth’s average surface temperature since the industrial revolution (McKenzie </w:t>
      </w:r>
      <w:r w:rsidR="00FF5CD4">
        <w:rPr>
          <w:rStyle w:val="Emphasis"/>
          <w:color w:val="0E101A"/>
          <w:lang w:val="en-GB"/>
        </w:rPr>
        <w:t xml:space="preserve">et al. </w:t>
      </w:r>
      <w:r w:rsidRPr="00587CC6">
        <w:rPr>
          <w:rStyle w:val="Emphasis"/>
          <w:color w:val="0E101A"/>
          <w:lang w:val="en-GB"/>
        </w:rPr>
        <w:t> </w:t>
      </w:r>
      <w:r w:rsidRPr="00587CC6">
        <w:rPr>
          <w:color w:val="0E101A"/>
          <w:lang w:val="en-GB"/>
        </w:rPr>
        <w:t>2021). This is the reason literature skills are needed for launching any new product that has no precedence in the past. The proper study of the literature will help the entrepreneur to understand the arguments for and against the phenomenon of global warming. It will help in dispelling any previously held notions regarding the subject. Literature and engagement reviews can be explained by the importance of narrative reviews and these are readily available to the reviewers. However, many such reviews do not give a holistic picture of the entire situation and can be biased to suit a narrative (</w:t>
      </w:r>
      <w:proofErr w:type="spellStart"/>
      <w:r w:rsidRPr="00587CC6">
        <w:rPr>
          <w:color w:val="0E101A"/>
          <w:lang w:val="en-GB"/>
        </w:rPr>
        <w:t>Paré</w:t>
      </w:r>
      <w:proofErr w:type="spellEnd"/>
      <w:r w:rsidRPr="00587CC6">
        <w:rPr>
          <w:color w:val="0E101A"/>
          <w:lang w:val="en-GB"/>
        </w:rPr>
        <w:t> </w:t>
      </w:r>
      <w:r w:rsidR="00A33907">
        <w:rPr>
          <w:rStyle w:val="Emphasis"/>
          <w:color w:val="0E101A"/>
          <w:lang w:val="en-GB"/>
        </w:rPr>
        <w:t>et al.</w:t>
      </w:r>
      <w:r w:rsidRPr="00587CC6">
        <w:rPr>
          <w:rStyle w:val="Emphasis"/>
          <w:color w:val="0E101A"/>
          <w:lang w:val="en-GB"/>
        </w:rPr>
        <w:t> </w:t>
      </w:r>
      <w:r w:rsidRPr="00587CC6">
        <w:rPr>
          <w:color w:val="0E101A"/>
          <w:lang w:val="en-GB"/>
        </w:rPr>
        <w:t>2015). Therefore literature skills need to be sharpened too. </w:t>
      </w:r>
    </w:p>
    <w:p w14:paraId="503440FF" w14:textId="457CA0D8" w:rsidR="001534C0" w:rsidRPr="00587CC6" w:rsidRDefault="001534C0" w:rsidP="001534C0">
      <w:pPr>
        <w:pStyle w:val="NormalWeb"/>
        <w:spacing w:before="0" w:beforeAutospacing="0" w:after="0" w:afterAutospacing="0" w:line="360" w:lineRule="auto"/>
        <w:jc w:val="both"/>
        <w:rPr>
          <w:color w:val="0E101A"/>
          <w:lang w:val="en-GB"/>
        </w:rPr>
      </w:pPr>
      <w:r w:rsidRPr="00587CC6">
        <w:rPr>
          <w:color w:val="0E101A"/>
          <w:lang w:val="en-GB"/>
        </w:rPr>
        <w:t>Knowledge and understanding skills are necessary to develop for multiple reasons to launch an entrepreneurial product in the market. The knowledge skills can be acquired only through active learning and student-centric learning. This is because knowledge acquisition requires a learning stage that needs mastery of the correct concept. It also may need thinking skills that include both reading and memorising (</w:t>
      </w:r>
      <w:proofErr w:type="spellStart"/>
      <w:r w:rsidRPr="00587CC6">
        <w:rPr>
          <w:color w:val="0E101A"/>
          <w:lang w:val="en-GB"/>
        </w:rPr>
        <w:t>Retnawati</w:t>
      </w:r>
      <w:proofErr w:type="spellEnd"/>
      <w:r w:rsidRPr="00587CC6">
        <w:rPr>
          <w:color w:val="0E101A"/>
          <w:lang w:val="en-GB"/>
        </w:rPr>
        <w:t> </w:t>
      </w:r>
      <w:r w:rsidR="00A33907">
        <w:rPr>
          <w:rStyle w:val="Emphasis"/>
          <w:color w:val="0E101A"/>
          <w:lang w:val="en-GB"/>
        </w:rPr>
        <w:t>et al.</w:t>
      </w:r>
      <w:r w:rsidRPr="00587CC6">
        <w:rPr>
          <w:rStyle w:val="Emphasis"/>
          <w:color w:val="0E101A"/>
          <w:lang w:val="en-GB"/>
        </w:rPr>
        <w:t> </w:t>
      </w:r>
      <w:r w:rsidRPr="00587CC6">
        <w:rPr>
          <w:color w:val="0E101A"/>
          <w:lang w:val="en-GB"/>
        </w:rPr>
        <w:t xml:space="preserve">2018). Furthermore, these skills essentially may need some form of memorising and reading too. In the context of launching </w:t>
      </w:r>
      <w:proofErr w:type="spellStart"/>
      <w:r w:rsidRPr="00587CC6">
        <w:rPr>
          <w:color w:val="0E101A"/>
          <w:lang w:val="en-GB"/>
        </w:rPr>
        <w:t>Oilux</w:t>
      </w:r>
      <w:proofErr w:type="spellEnd"/>
      <w:r w:rsidRPr="00587CC6">
        <w:rPr>
          <w:color w:val="0E101A"/>
          <w:lang w:val="en-GB"/>
        </w:rPr>
        <w:t xml:space="preserve"> </w:t>
      </w:r>
      <w:proofErr w:type="spellStart"/>
      <w:r w:rsidRPr="00587CC6">
        <w:rPr>
          <w:color w:val="0E101A"/>
          <w:lang w:val="en-GB"/>
        </w:rPr>
        <w:t>Biolfuel</w:t>
      </w:r>
      <w:proofErr w:type="spellEnd"/>
      <w:r w:rsidRPr="00587CC6">
        <w:rPr>
          <w:color w:val="0E101A"/>
          <w:lang w:val="en-GB"/>
        </w:rPr>
        <w:t xml:space="preserve"> as a company, it is of immense importance that proper information about the petroleum industry is gained. This can be done by studying relevant journals on petroleum, such that the existing problems can be identified with facts. It is also necessary that to launch biofuels, a direct comparison needs to be made such that the advantages of the biofuel can be first identified and then propagated among the masses, such that the market accepts the change readily. This can only be done by memorising the key points of petroleum products and reading the relevant materials on it. </w:t>
      </w:r>
    </w:p>
    <w:p w14:paraId="7FAE5472" w14:textId="6ACE4254" w:rsidR="001534C0" w:rsidRPr="00587CC6" w:rsidRDefault="001534C0" w:rsidP="001534C0">
      <w:pPr>
        <w:pStyle w:val="NormalWeb"/>
        <w:spacing w:before="0" w:beforeAutospacing="0" w:after="0" w:afterAutospacing="0" w:line="360" w:lineRule="auto"/>
        <w:jc w:val="both"/>
        <w:rPr>
          <w:color w:val="0E101A"/>
          <w:lang w:val="en-GB"/>
        </w:rPr>
      </w:pPr>
      <w:r w:rsidRPr="00587CC6">
        <w:rPr>
          <w:color w:val="0E101A"/>
          <w:lang w:val="en-GB"/>
        </w:rPr>
        <w:lastRenderedPageBreak/>
        <w:t>Cognitive and intellectual skills are of considerable importance in entrepreneurship some of those skills are inborn and some need to be sharpened through practice while the rest may require active assistance and training. Many such skills are acquired through general intelligence and skills which may be linked to a particular curriculum. This is the reason cognitive skills may have many names such as critical thinking, social constructs, and reflective judgments. Without these skills, it will not be possible to solve problems scientifically. Moreover, there are concepts and application that facilitates better critical thinking, cognitive skills development, and skilfulness (Kim </w:t>
      </w:r>
      <w:r w:rsidRPr="00587CC6">
        <w:rPr>
          <w:rStyle w:val="Emphasis"/>
          <w:color w:val="0E101A"/>
          <w:lang w:val="en-GB"/>
        </w:rPr>
        <w:t>et al.</w:t>
      </w:r>
      <w:r w:rsidRPr="00587CC6">
        <w:rPr>
          <w:color w:val="0E101A"/>
          <w:lang w:val="en-GB"/>
        </w:rPr>
        <w:t> 2015). In the context of launching biofuel, cognitive skills are relevant because they will determine how one handles press queries and frequently asked questions. It will also determine how these skills help in building credibility in the eyes of prospective customers. Cognitive and intellectual skills are important while dealing with potential stakeholders like investors and upper management too. They compulsorily need to cooperate while the project is going on and their active support is needed. This can only happen if there is little to no doubt about the cognitive skills of the person launching the product. Any form of deficiency in cognitive and intellectual skills can erode the confidence of the stakeholders and lead to the withdrawal of support. </w:t>
      </w:r>
    </w:p>
    <w:p w14:paraId="5DEA8323" w14:textId="6A175E7D" w:rsidR="001534C0" w:rsidRPr="00587CC6" w:rsidRDefault="001534C0" w:rsidP="001534C0">
      <w:pPr>
        <w:pStyle w:val="NormalWeb"/>
        <w:spacing w:before="0" w:beforeAutospacing="0" w:after="0" w:afterAutospacing="0" w:line="360" w:lineRule="auto"/>
        <w:jc w:val="both"/>
        <w:rPr>
          <w:color w:val="0E101A"/>
          <w:lang w:val="en-GB"/>
        </w:rPr>
      </w:pPr>
      <w:r w:rsidRPr="00587CC6">
        <w:rPr>
          <w:color w:val="0E101A"/>
          <w:lang w:val="en-GB"/>
        </w:rPr>
        <w:t xml:space="preserve">Practical application skills are relevant while launching or preparing a new product that has no precedence. This is because these skills help in demonstrating whether the product is useful or effective in meeting almost all its stated objectives or not. The concept of practical skills emerged as there is little recognition of success in solving academic and abstract problems does not necessarily </w:t>
      </w:r>
      <w:proofErr w:type="gramStart"/>
      <w:r w:rsidRPr="00587CC6">
        <w:rPr>
          <w:color w:val="0E101A"/>
          <w:lang w:val="en-GB"/>
        </w:rPr>
        <w:t>imply,</w:t>
      </w:r>
      <w:proofErr w:type="gramEnd"/>
      <w:r w:rsidRPr="00587CC6">
        <w:rPr>
          <w:color w:val="0E101A"/>
          <w:lang w:val="en-GB"/>
        </w:rPr>
        <w:t xml:space="preserve"> an equal amount of success in solving practical problems (</w:t>
      </w:r>
      <w:proofErr w:type="spellStart"/>
      <w:r w:rsidRPr="00587CC6">
        <w:rPr>
          <w:color w:val="0E101A"/>
          <w:lang w:val="en-GB"/>
        </w:rPr>
        <w:t>Hedlund</w:t>
      </w:r>
      <w:proofErr w:type="spellEnd"/>
      <w:r w:rsidRPr="00587CC6">
        <w:rPr>
          <w:color w:val="0E101A"/>
          <w:lang w:val="en-GB"/>
        </w:rPr>
        <w:t>, 2019). For example, if the entrepreneur can gain a lot of theoretical knowledge about biofuels but lacks knowledge on how to market it and how to apply it to cars, aeroplanes, and cruises, then that skill may create a negative impression. This skill also contains demonstrative skills. For example, in the context of biofuels through demonstration, one can gain the trust of the customers by showing that the cars run better and there is lesser pollution. This can be corroborated with statistical facts and research that can be done under experimental conditions. </w:t>
      </w:r>
    </w:p>
    <w:p w14:paraId="08B5BAF2" w14:textId="59334F2A" w:rsidR="001534C0" w:rsidRPr="00587CC6" w:rsidRDefault="001534C0" w:rsidP="001534C0">
      <w:pPr>
        <w:pStyle w:val="NormalWeb"/>
        <w:spacing w:before="0" w:beforeAutospacing="0" w:after="0" w:afterAutospacing="0" w:line="360" w:lineRule="auto"/>
        <w:jc w:val="both"/>
        <w:rPr>
          <w:color w:val="0E101A"/>
          <w:lang w:val="en-GB"/>
        </w:rPr>
      </w:pPr>
      <w:r w:rsidRPr="00587CC6">
        <w:rPr>
          <w:color w:val="0E101A"/>
          <w:lang w:val="en-GB"/>
        </w:rPr>
        <w:t>Transferable skills for life and professional practice are essential in this regard such that the product can be popularised faster. It is a fact education leads to the transfer of learning (Scherer </w:t>
      </w:r>
      <w:r w:rsidRPr="00587CC6">
        <w:rPr>
          <w:rStyle w:val="Emphasis"/>
          <w:color w:val="0E101A"/>
          <w:lang w:val="en-GB"/>
        </w:rPr>
        <w:t>et al</w:t>
      </w:r>
      <w:r w:rsidR="00A33907">
        <w:rPr>
          <w:rStyle w:val="Emphasis"/>
          <w:color w:val="0E101A"/>
          <w:lang w:val="en-GB"/>
        </w:rPr>
        <w:t>.</w:t>
      </w:r>
      <w:r w:rsidRPr="00587CC6">
        <w:rPr>
          <w:rStyle w:val="Emphasis"/>
          <w:color w:val="0E101A"/>
          <w:lang w:val="en-GB"/>
        </w:rPr>
        <w:t> </w:t>
      </w:r>
      <w:r w:rsidRPr="00587CC6">
        <w:rPr>
          <w:color w:val="0E101A"/>
          <w:lang w:val="en-GB"/>
        </w:rPr>
        <w:t xml:space="preserve">2019). It helps in understanding the context of learning and the impact it makes on performance in newer contexts. In the context of launching biofuels by making a company, it will be necessary to delegate tasks and manage the workload. In this regard, skills that are transferable need to be emphasised such that there is proper coordination and </w:t>
      </w:r>
      <w:r w:rsidRPr="00587CC6">
        <w:rPr>
          <w:color w:val="0E101A"/>
          <w:lang w:val="en-GB"/>
        </w:rPr>
        <w:lastRenderedPageBreak/>
        <w:t>cooperation among the employees. This may require some form of preliminary training activities which can be undertaken by the company. It is also worth noting that a substantial amount of investment is in recruiting, selecting, and transferring skills to the new employees. </w:t>
      </w:r>
    </w:p>
    <w:p w14:paraId="7C130E99" w14:textId="26D13345" w:rsidR="001534C0" w:rsidRPr="00587CC6" w:rsidRDefault="001534C0" w:rsidP="001534C0">
      <w:pPr>
        <w:pStyle w:val="Heading1"/>
        <w:rPr>
          <w:lang w:val="en-GB"/>
        </w:rPr>
      </w:pPr>
      <w:bookmarkStart w:id="8" w:name="_Toc141558247"/>
      <w:r w:rsidRPr="00587CC6">
        <w:rPr>
          <w:lang w:val="en-GB"/>
        </w:rPr>
        <w:t>Conclusion</w:t>
      </w:r>
      <w:bookmarkEnd w:id="8"/>
      <w:r w:rsidRPr="00587CC6">
        <w:rPr>
          <w:lang w:val="en-GB"/>
        </w:rPr>
        <w:t xml:space="preserve"> </w:t>
      </w:r>
    </w:p>
    <w:p w14:paraId="0223FACC" w14:textId="77777777" w:rsidR="001534C0" w:rsidRPr="00587CC6" w:rsidRDefault="001534C0" w:rsidP="001534C0">
      <w:pPr>
        <w:spacing w:line="360" w:lineRule="auto"/>
        <w:jc w:val="both"/>
        <w:rPr>
          <w:rFonts w:ascii="Times New Roman" w:hAnsi="Times New Roman" w:cs="Times New Roman"/>
          <w:sz w:val="24"/>
          <w:szCs w:val="24"/>
          <w:lang w:val="en-GB"/>
        </w:rPr>
      </w:pPr>
      <w:r w:rsidRPr="00587CC6">
        <w:rPr>
          <w:rFonts w:ascii="Times New Roman" w:hAnsi="Times New Roman" w:cs="Times New Roman"/>
          <w:sz w:val="24"/>
          <w:szCs w:val="24"/>
          <w:lang w:val="en-GB"/>
        </w:rPr>
        <w:t>Biofuels have more advantages than petroleum and may become the most popular fuel in the near future. It may help in combating climate change and reduce pollution levels too. The analysis of the factors reveals that many external factors are quite favourable for the launch of such a product. However, it is also true that the established petroleum companies in the world are quite powerful and may devise strategies to counteract the product. It is also a fact that many skills are required to ensure that the product becomes a success in the near future.</w:t>
      </w:r>
    </w:p>
    <w:p w14:paraId="54D6B323" w14:textId="77777777" w:rsidR="001534C0" w:rsidRPr="00587CC6" w:rsidRDefault="001534C0" w:rsidP="001534C0">
      <w:pPr>
        <w:pStyle w:val="NormalWeb"/>
        <w:spacing w:before="0" w:beforeAutospacing="0" w:after="0" w:afterAutospacing="0" w:line="360" w:lineRule="auto"/>
        <w:jc w:val="both"/>
        <w:rPr>
          <w:color w:val="0E101A"/>
          <w:lang w:val="en-GB"/>
        </w:rPr>
      </w:pPr>
    </w:p>
    <w:p w14:paraId="4EC4FF85" w14:textId="77777777" w:rsidR="001534C0" w:rsidRPr="00587CC6" w:rsidRDefault="001534C0" w:rsidP="001534C0">
      <w:pPr>
        <w:rPr>
          <w:lang w:val="en-GB"/>
        </w:rPr>
      </w:pPr>
    </w:p>
    <w:p w14:paraId="4CE8C650" w14:textId="77777777" w:rsidR="00062E53" w:rsidRPr="00587CC6" w:rsidRDefault="00062E53">
      <w:pPr>
        <w:pStyle w:val="Normal1"/>
        <w:spacing w:line="360" w:lineRule="auto"/>
        <w:jc w:val="both"/>
        <w:rPr>
          <w:rFonts w:ascii="Times New Roman" w:eastAsia="Times New Roman" w:hAnsi="Times New Roman" w:cs="Times New Roman"/>
          <w:b/>
          <w:sz w:val="24"/>
          <w:szCs w:val="24"/>
          <w:lang w:val="en-GB"/>
        </w:rPr>
      </w:pPr>
    </w:p>
    <w:p w14:paraId="190CC953" w14:textId="77777777" w:rsidR="00062E53" w:rsidRPr="00587CC6" w:rsidRDefault="003D1F5E">
      <w:pPr>
        <w:pStyle w:val="Normal1"/>
        <w:spacing w:line="360" w:lineRule="auto"/>
        <w:jc w:val="both"/>
        <w:rPr>
          <w:rFonts w:ascii="Times New Roman" w:eastAsia="Times New Roman" w:hAnsi="Times New Roman" w:cs="Times New Roman"/>
          <w:b/>
          <w:sz w:val="24"/>
          <w:szCs w:val="24"/>
          <w:lang w:val="en-GB"/>
        </w:rPr>
      </w:pPr>
      <w:r w:rsidRPr="00587CC6">
        <w:rPr>
          <w:lang w:val="en-GB"/>
        </w:rPr>
        <w:br w:type="page"/>
      </w:r>
    </w:p>
    <w:p w14:paraId="1A943BF6" w14:textId="77777777" w:rsidR="00062E53" w:rsidRPr="00587CC6" w:rsidRDefault="009B02AF" w:rsidP="009B02AF">
      <w:pPr>
        <w:pStyle w:val="Heading1"/>
        <w:rPr>
          <w:rFonts w:eastAsia="Times New Roman"/>
          <w:lang w:val="en-GB"/>
        </w:rPr>
      </w:pPr>
      <w:bookmarkStart w:id="9" w:name="_Toc141558248"/>
      <w:r w:rsidRPr="00587CC6">
        <w:rPr>
          <w:rFonts w:eastAsia="Times New Roman"/>
          <w:lang w:val="en-GB"/>
        </w:rPr>
        <w:lastRenderedPageBreak/>
        <w:t>Reference List</w:t>
      </w:r>
      <w:bookmarkEnd w:id="9"/>
      <w:r w:rsidRPr="00587CC6">
        <w:rPr>
          <w:rFonts w:eastAsia="Times New Roman"/>
          <w:lang w:val="en-GB"/>
        </w:rPr>
        <w:t xml:space="preserve"> </w:t>
      </w:r>
    </w:p>
    <w:p w14:paraId="4A616FE9"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87CC6">
        <w:rPr>
          <w:rFonts w:ascii="Times New Roman" w:eastAsia="Times New Roman" w:hAnsi="Times New Roman" w:cs="Times New Roman"/>
          <w:color w:val="222222"/>
          <w:sz w:val="24"/>
          <w:szCs w:val="24"/>
          <w:highlight w:val="white"/>
          <w:lang w:val="en-GB"/>
        </w:rPr>
        <w:t xml:space="preserve">Cox, S., Parker, R., O’Hara, I. and Sinclair, S., 2021. </w:t>
      </w:r>
      <w:proofErr w:type="gramStart"/>
      <w:r w:rsidRPr="00587CC6">
        <w:rPr>
          <w:rFonts w:ascii="Times New Roman" w:eastAsia="Times New Roman" w:hAnsi="Times New Roman" w:cs="Times New Roman"/>
          <w:color w:val="222222"/>
          <w:sz w:val="24"/>
          <w:szCs w:val="24"/>
          <w:highlight w:val="white"/>
          <w:lang w:val="en-GB"/>
        </w:rPr>
        <w:t>Coordination and legitimacy in the Australian biofuels innovation system 1979-2017.</w:t>
      </w:r>
      <w:proofErr w:type="gramEnd"/>
      <w:r w:rsidRPr="00587CC6">
        <w:rPr>
          <w:rFonts w:ascii="Times New Roman" w:eastAsia="Times New Roman" w:hAnsi="Times New Roman" w:cs="Times New Roman"/>
          <w:color w:val="222222"/>
          <w:sz w:val="24"/>
          <w:szCs w:val="24"/>
          <w:highlight w:val="white"/>
          <w:lang w:val="en-GB"/>
        </w:rPr>
        <w:t xml:space="preserve"> </w:t>
      </w:r>
      <w:proofErr w:type="gramStart"/>
      <w:r w:rsidRPr="00587CC6">
        <w:rPr>
          <w:rFonts w:ascii="Times New Roman" w:eastAsia="Times New Roman" w:hAnsi="Times New Roman" w:cs="Times New Roman"/>
          <w:i/>
          <w:color w:val="222222"/>
          <w:sz w:val="24"/>
          <w:szCs w:val="24"/>
          <w:highlight w:val="white"/>
          <w:lang w:val="en-GB"/>
        </w:rPr>
        <w:t>Environmental Innovation and Societal Transitions</w:t>
      </w:r>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38</w:t>
      </w:r>
      <w:r w:rsidRPr="00587CC6">
        <w:rPr>
          <w:rFonts w:ascii="Times New Roman" w:eastAsia="Times New Roman" w:hAnsi="Times New Roman" w:cs="Times New Roman"/>
          <w:color w:val="222222"/>
          <w:sz w:val="24"/>
          <w:szCs w:val="24"/>
          <w:highlight w:val="white"/>
          <w:lang w:val="en-GB"/>
        </w:rPr>
        <w:t>, pp.54-67.</w:t>
      </w:r>
      <w:proofErr w:type="gramEnd"/>
    </w:p>
    <w:p w14:paraId="170F2666"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587CC6">
        <w:rPr>
          <w:rFonts w:ascii="Times New Roman" w:eastAsia="Times New Roman" w:hAnsi="Times New Roman" w:cs="Times New Roman"/>
          <w:color w:val="222222"/>
          <w:sz w:val="24"/>
          <w:szCs w:val="24"/>
          <w:highlight w:val="white"/>
          <w:lang w:val="en-GB"/>
        </w:rPr>
        <w:t>Hasan</w:t>
      </w:r>
      <w:proofErr w:type="spellEnd"/>
      <w:r w:rsidRPr="00587CC6">
        <w:rPr>
          <w:rFonts w:ascii="Times New Roman" w:eastAsia="Times New Roman" w:hAnsi="Times New Roman" w:cs="Times New Roman"/>
          <w:color w:val="222222"/>
          <w:sz w:val="24"/>
          <w:szCs w:val="24"/>
          <w:highlight w:val="white"/>
          <w:lang w:val="en-GB"/>
        </w:rPr>
        <w:t xml:space="preserve">, M., </w:t>
      </w:r>
      <w:proofErr w:type="spellStart"/>
      <w:r w:rsidRPr="00587CC6">
        <w:rPr>
          <w:rFonts w:ascii="Times New Roman" w:eastAsia="Times New Roman" w:hAnsi="Times New Roman" w:cs="Times New Roman"/>
          <w:color w:val="222222"/>
          <w:sz w:val="24"/>
          <w:szCs w:val="24"/>
          <w:highlight w:val="white"/>
          <w:lang w:val="en-GB"/>
        </w:rPr>
        <w:t>Abedin</w:t>
      </w:r>
      <w:proofErr w:type="spellEnd"/>
      <w:r w:rsidRPr="00587CC6">
        <w:rPr>
          <w:rFonts w:ascii="Times New Roman" w:eastAsia="Times New Roman" w:hAnsi="Times New Roman" w:cs="Times New Roman"/>
          <w:color w:val="222222"/>
          <w:sz w:val="24"/>
          <w:szCs w:val="24"/>
          <w:highlight w:val="white"/>
          <w:lang w:val="en-GB"/>
        </w:rPr>
        <w:t xml:space="preserve">, M.Z., Amin, M.B., </w:t>
      </w:r>
      <w:proofErr w:type="spellStart"/>
      <w:r w:rsidRPr="00587CC6">
        <w:rPr>
          <w:rFonts w:ascii="Times New Roman" w:eastAsia="Times New Roman" w:hAnsi="Times New Roman" w:cs="Times New Roman"/>
          <w:color w:val="222222"/>
          <w:sz w:val="24"/>
          <w:szCs w:val="24"/>
          <w:highlight w:val="white"/>
          <w:lang w:val="en-GB"/>
        </w:rPr>
        <w:t>Nekmahmud</w:t>
      </w:r>
      <w:proofErr w:type="spellEnd"/>
      <w:r w:rsidRPr="00587CC6">
        <w:rPr>
          <w:rFonts w:ascii="Times New Roman" w:eastAsia="Times New Roman" w:hAnsi="Times New Roman" w:cs="Times New Roman"/>
          <w:color w:val="222222"/>
          <w:sz w:val="24"/>
          <w:szCs w:val="24"/>
          <w:highlight w:val="white"/>
          <w:lang w:val="en-GB"/>
        </w:rPr>
        <w:t xml:space="preserve">, M. and </w:t>
      </w:r>
      <w:proofErr w:type="spellStart"/>
      <w:r w:rsidRPr="00587CC6">
        <w:rPr>
          <w:rFonts w:ascii="Times New Roman" w:eastAsia="Times New Roman" w:hAnsi="Times New Roman" w:cs="Times New Roman"/>
          <w:color w:val="222222"/>
          <w:sz w:val="24"/>
          <w:szCs w:val="24"/>
          <w:highlight w:val="white"/>
          <w:lang w:val="en-GB"/>
        </w:rPr>
        <w:t>Oláh</w:t>
      </w:r>
      <w:proofErr w:type="spellEnd"/>
      <w:r w:rsidRPr="00587CC6">
        <w:rPr>
          <w:rFonts w:ascii="Times New Roman" w:eastAsia="Times New Roman" w:hAnsi="Times New Roman" w:cs="Times New Roman"/>
          <w:color w:val="222222"/>
          <w:sz w:val="24"/>
          <w:szCs w:val="24"/>
          <w:highlight w:val="white"/>
          <w:lang w:val="en-GB"/>
        </w:rPr>
        <w:t>, J., 2023.</w:t>
      </w:r>
      <w:proofErr w:type="gramEnd"/>
      <w:r w:rsidRPr="00587CC6">
        <w:rPr>
          <w:rFonts w:ascii="Times New Roman" w:eastAsia="Times New Roman" w:hAnsi="Times New Roman" w:cs="Times New Roman"/>
          <w:color w:val="222222"/>
          <w:sz w:val="24"/>
          <w:szCs w:val="24"/>
          <w:highlight w:val="white"/>
          <w:lang w:val="en-GB"/>
        </w:rPr>
        <w:t xml:space="preserve"> Sustainable biofuel economy: A mapping through </w:t>
      </w:r>
      <w:proofErr w:type="spellStart"/>
      <w:r w:rsidRPr="00587CC6">
        <w:rPr>
          <w:rFonts w:ascii="Times New Roman" w:eastAsia="Times New Roman" w:hAnsi="Times New Roman" w:cs="Times New Roman"/>
          <w:color w:val="222222"/>
          <w:sz w:val="24"/>
          <w:szCs w:val="24"/>
          <w:highlight w:val="white"/>
          <w:lang w:val="en-GB"/>
        </w:rPr>
        <w:t>bibliometric</w:t>
      </w:r>
      <w:proofErr w:type="spellEnd"/>
      <w:r w:rsidRPr="00587CC6">
        <w:rPr>
          <w:rFonts w:ascii="Times New Roman" w:eastAsia="Times New Roman" w:hAnsi="Times New Roman" w:cs="Times New Roman"/>
          <w:color w:val="222222"/>
          <w:sz w:val="24"/>
          <w:szCs w:val="24"/>
          <w:highlight w:val="white"/>
          <w:lang w:val="en-GB"/>
        </w:rPr>
        <w:t xml:space="preserve"> research. </w:t>
      </w:r>
      <w:proofErr w:type="gramStart"/>
      <w:r w:rsidRPr="00587CC6">
        <w:rPr>
          <w:rFonts w:ascii="Times New Roman" w:eastAsia="Times New Roman" w:hAnsi="Times New Roman" w:cs="Times New Roman"/>
          <w:i/>
          <w:color w:val="222222"/>
          <w:sz w:val="24"/>
          <w:szCs w:val="24"/>
          <w:highlight w:val="white"/>
          <w:lang w:val="en-GB"/>
        </w:rPr>
        <w:t>Journal of environmental management</w:t>
      </w:r>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336</w:t>
      </w:r>
      <w:r w:rsidRPr="00587CC6">
        <w:rPr>
          <w:rFonts w:ascii="Times New Roman" w:eastAsia="Times New Roman" w:hAnsi="Times New Roman" w:cs="Times New Roman"/>
          <w:color w:val="222222"/>
          <w:sz w:val="24"/>
          <w:szCs w:val="24"/>
          <w:highlight w:val="white"/>
          <w:lang w:val="en-GB"/>
        </w:rPr>
        <w:t>, p.117644.</w:t>
      </w:r>
      <w:proofErr w:type="gramEnd"/>
    </w:p>
    <w:p w14:paraId="3B40C7FC" w14:textId="7A6F245F" w:rsidR="001534C0" w:rsidRPr="00587CC6" w:rsidRDefault="001534C0" w:rsidP="001534C0">
      <w:pPr>
        <w:pStyle w:val="NormalWeb"/>
        <w:spacing w:before="0" w:beforeAutospacing="0" w:after="240" w:afterAutospacing="0" w:line="360" w:lineRule="auto"/>
        <w:jc w:val="both"/>
        <w:rPr>
          <w:color w:val="000000"/>
          <w:lang w:val="en-GB"/>
        </w:rPr>
      </w:pPr>
      <w:proofErr w:type="spellStart"/>
      <w:r w:rsidRPr="00587CC6">
        <w:rPr>
          <w:color w:val="000000"/>
          <w:lang w:val="en-GB"/>
        </w:rPr>
        <w:t>Hedlund</w:t>
      </w:r>
      <w:proofErr w:type="spellEnd"/>
      <w:r w:rsidRPr="00587CC6">
        <w:rPr>
          <w:color w:val="000000"/>
          <w:lang w:val="en-GB"/>
        </w:rPr>
        <w:t xml:space="preserve">, J. 2019. </w:t>
      </w:r>
      <w:proofErr w:type="gramStart"/>
      <w:r w:rsidRPr="00587CC6">
        <w:rPr>
          <w:color w:val="000000"/>
          <w:lang w:val="en-GB"/>
        </w:rPr>
        <w:t>Practical Intelligence.</w:t>
      </w:r>
      <w:proofErr w:type="gramEnd"/>
      <w:r w:rsidRPr="00587CC6">
        <w:rPr>
          <w:color w:val="000000"/>
          <w:lang w:val="en-GB"/>
        </w:rPr>
        <w:t xml:space="preserve"> [</w:t>
      </w:r>
      <w:proofErr w:type="gramStart"/>
      <w:r w:rsidRPr="00587CC6">
        <w:rPr>
          <w:color w:val="000000"/>
          <w:lang w:val="en-GB"/>
        </w:rPr>
        <w:t>online</w:t>
      </w:r>
      <w:proofErr w:type="gramEnd"/>
      <w:r w:rsidRPr="00587CC6">
        <w:rPr>
          <w:color w:val="000000"/>
          <w:lang w:val="en-GB"/>
        </w:rPr>
        <w:t xml:space="preserve">] pp.736–755. </w:t>
      </w:r>
      <w:proofErr w:type="spellStart"/>
      <w:r w:rsidRPr="00587CC6">
        <w:rPr>
          <w:color w:val="000000"/>
          <w:lang w:val="en-GB"/>
        </w:rPr>
        <w:t>doi:https</w:t>
      </w:r>
      <w:proofErr w:type="spellEnd"/>
      <w:r w:rsidRPr="00587CC6">
        <w:rPr>
          <w:color w:val="000000"/>
          <w:lang w:val="en-GB"/>
        </w:rPr>
        <w:t>://doi.org/10.1017/9781108770422.031.</w:t>
      </w:r>
    </w:p>
    <w:p w14:paraId="3F44D97A" w14:textId="77777777" w:rsidR="001534C0" w:rsidRPr="00587CC6" w:rsidRDefault="001534C0" w:rsidP="001534C0">
      <w:pPr>
        <w:pStyle w:val="NormalWeb"/>
        <w:spacing w:before="0" w:beforeAutospacing="0" w:after="240" w:afterAutospacing="0" w:line="360" w:lineRule="auto"/>
        <w:jc w:val="both"/>
        <w:rPr>
          <w:color w:val="000000"/>
          <w:lang w:val="en-GB"/>
        </w:rPr>
      </w:pPr>
      <w:bookmarkStart w:id="10" w:name="_Hlk141544044"/>
      <w:proofErr w:type="gramStart"/>
      <w:r w:rsidRPr="00587CC6">
        <w:rPr>
          <w:color w:val="000000"/>
          <w:lang w:val="en-GB"/>
        </w:rPr>
        <w:t>Kim, Y</w:t>
      </w:r>
      <w:bookmarkEnd w:id="10"/>
      <w:r w:rsidRPr="00587CC6">
        <w:rPr>
          <w:color w:val="000000"/>
          <w:lang w:val="en-GB"/>
        </w:rPr>
        <w:t xml:space="preserve">., </w:t>
      </w:r>
      <w:proofErr w:type="spellStart"/>
      <w:r w:rsidRPr="00587CC6">
        <w:rPr>
          <w:color w:val="000000"/>
          <w:lang w:val="en-GB"/>
        </w:rPr>
        <w:t>Edens</w:t>
      </w:r>
      <w:proofErr w:type="spellEnd"/>
      <w:r w:rsidRPr="00587CC6">
        <w:rPr>
          <w:color w:val="000000"/>
          <w:lang w:val="en-GB"/>
        </w:rPr>
        <w:t xml:space="preserve">, D., </w:t>
      </w:r>
      <w:proofErr w:type="spellStart"/>
      <w:r w:rsidRPr="00587CC6">
        <w:rPr>
          <w:color w:val="000000"/>
          <w:lang w:val="en-GB"/>
        </w:rPr>
        <w:t>Iorio</w:t>
      </w:r>
      <w:proofErr w:type="spellEnd"/>
      <w:r w:rsidRPr="00587CC6">
        <w:rPr>
          <w:color w:val="000000"/>
          <w:lang w:val="en-GB"/>
        </w:rPr>
        <w:t>, M., Curtis, C., Romero, E., San, M. and College, A. (2015).</w:t>
      </w:r>
      <w:proofErr w:type="gramEnd"/>
      <w:r w:rsidRPr="00587CC6">
        <w:rPr>
          <w:color w:val="000000"/>
          <w:lang w:val="en-GB"/>
        </w:rPr>
        <w:t xml:space="preserve"> Issue 4 Peer-Reviewed </w:t>
      </w:r>
      <w:proofErr w:type="gramStart"/>
      <w:r w:rsidRPr="00587CC6">
        <w:rPr>
          <w:color w:val="000000"/>
          <w:lang w:val="en-GB"/>
        </w:rPr>
        <w:t>Article</w:t>
      </w:r>
      <w:proofErr w:type="gramEnd"/>
      <w:r w:rsidRPr="00587CC6">
        <w:rPr>
          <w:color w:val="000000"/>
          <w:lang w:val="en-GB"/>
        </w:rPr>
        <w:t>. [</w:t>
      </w:r>
      <w:proofErr w:type="gramStart"/>
      <w:r w:rsidRPr="00587CC6">
        <w:rPr>
          <w:color w:val="000000"/>
          <w:lang w:val="en-GB"/>
        </w:rPr>
        <w:t>online</w:t>
      </w:r>
      <w:proofErr w:type="gramEnd"/>
      <w:r w:rsidRPr="00587CC6">
        <w:rPr>
          <w:color w:val="000000"/>
          <w:lang w:val="en-GB"/>
        </w:rPr>
        <w:t>] 5(4), pp.526–540. Available at: https://files.eric.ed.gov/fulltext/EJ1066270.pdf.</w:t>
      </w:r>
    </w:p>
    <w:p w14:paraId="4F57E95F" w14:textId="77777777" w:rsidR="001534C0" w:rsidRPr="00587CC6" w:rsidRDefault="001534C0" w:rsidP="001534C0">
      <w:pPr>
        <w:spacing w:line="360" w:lineRule="auto"/>
        <w:jc w:val="both"/>
        <w:rPr>
          <w:rFonts w:ascii="Times New Roman" w:hAnsi="Times New Roman" w:cs="Times New Roman"/>
          <w:color w:val="222222"/>
          <w:sz w:val="24"/>
          <w:szCs w:val="24"/>
          <w:shd w:val="clear" w:color="auto" w:fill="FFFFFF"/>
          <w:lang w:val="en-GB"/>
        </w:rPr>
      </w:pPr>
      <w:r w:rsidRPr="00587CC6">
        <w:rPr>
          <w:rFonts w:ascii="Times New Roman" w:hAnsi="Times New Roman" w:cs="Times New Roman"/>
          <w:color w:val="222222"/>
          <w:sz w:val="24"/>
          <w:szCs w:val="24"/>
          <w:shd w:val="clear" w:color="auto" w:fill="FFFFFF"/>
          <w:lang w:val="en-GB"/>
        </w:rPr>
        <w:t xml:space="preserve">McKenzie, D., </w:t>
      </w:r>
      <w:proofErr w:type="spellStart"/>
      <w:r w:rsidRPr="00587CC6">
        <w:rPr>
          <w:rFonts w:ascii="Times New Roman" w:hAnsi="Times New Roman" w:cs="Times New Roman"/>
          <w:color w:val="222222"/>
          <w:sz w:val="24"/>
          <w:szCs w:val="24"/>
          <w:shd w:val="clear" w:color="auto" w:fill="FFFFFF"/>
          <w:lang w:val="en-GB"/>
        </w:rPr>
        <w:t>Geffroy</w:t>
      </w:r>
      <w:proofErr w:type="spellEnd"/>
      <w:r w:rsidRPr="00587CC6">
        <w:rPr>
          <w:rFonts w:ascii="Times New Roman" w:hAnsi="Times New Roman" w:cs="Times New Roman"/>
          <w:color w:val="222222"/>
          <w:sz w:val="24"/>
          <w:szCs w:val="24"/>
          <w:shd w:val="clear" w:color="auto" w:fill="FFFFFF"/>
          <w:lang w:val="en-GB"/>
        </w:rPr>
        <w:t xml:space="preserve">, B. and Farrell, A.P., 2021. </w:t>
      </w:r>
      <w:proofErr w:type="gramStart"/>
      <w:r w:rsidRPr="00587CC6">
        <w:rPr>
          <w:rFonts w:ascii="Times New Roman" w:hAnsi="Times New Roman" w:cs="Times New Roman"/>
          <w:color w:val="222222"/>
          <w:sz w:val="24"/>
          <w:szCs w:val="24"/>
          <w:shd w:val="clear" w:color="auto" w:fill="FFFFFF"/>
          <w:lang w:val="en-GB"/>
        </w:rPr>
        <w:t>Effects of global warming on fishes and fisheries.</w:t>
      </w:r>
      <w:proofErr w:type="gramEnd"/>
      <w:r w:rsidRPr="00587CC6">
        <w:rPr>
          <w:rFonts w:ascii="Times New Roman" w:hAnsi="Times New Roman" w:cs="Times New Roman"/>
          <w:color w:val="222222"/>
          <w:sz w:val="24"/>
          <w:szCs w:val="24"/>
          <w:shd w:val="clear" w:color="auto" w:fill="FFFFFF"/>
          <w:lang w:val="en-GB"/>
        </w:rPr>
        <w:t> </w:t>
      </w:r>
      <w:proofErr w:type="gramStart"/>
      <w:r w:rsidRPr="00587CC6">
        <w:rPr>
          <w:rFonts w:ascii="Times New Roman" w:hAnsi="Times New Roman" w:cs="Times New Roman"/>
          <w:i/>
          <w:iCs/>
          <w:color w:val="222222"/>
          <w:sz w:val="24"/>
          <w:szCs w:val="24"/>
          <w:shd w:val="clear" w:color="auto" w:fill="FFFFFF"/>
          <w:lang w:val="en-GB"/>
        </w:rPr>
        <w:t>Journal of Fish Biology</w:t>
      </w:r>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98</w:t>
      </w:r>
      <w:r w:rsidRPr="00587CC6">
        <w:rPr>
          <w:rFonts w:ascii="Times New Roman" w:hAnsi="Times New Roman" w:cs="Times New Roman"/>
          <w:color w:val="222222"/>
          <w:sz w:val="24"/>
          <w:szCs w:val="24"/>
          <w:shd w:val="clear" w:color="auto" w:fill="FFFFFF"/>
          <w:lang w:val="en-GB"/>
        </w:rPr>
        <w:t>(6), pp.1489-1492.</w:t>
      </w:r>
      <w:proofErr w:type="gramEnd"/>
    </w:p>
    <w:p w14:paraId="7AA0C95C"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87CC6">
        <w:rPr>
          <w:rFonts w:ascii="Times New Roman" w:eastAsia="Times New Roman" w:hAnsi="Times New Roman" w:cs="Times New Roman"/>
          <w:color w:val="222222"/>
          <w:sz w:val="24"/>
          <w:szCs w:val="24"/>
          <w:highlight w:val="white"/>
          <w:lang w:val="en-GB"/>
        </w:rPr>
        <w:t xml:space="preserve">Mossberg, J., </w:t>
      </w:r>
      <w:proofErr w:type="spellStart"/>
      <w:r w:rsidRPr="00587CC6">
        <w:rPr>
          <w:rFonts w:ascii="Times New Roman" w:eastAsia="Times New Roman" w:hAnsi="Times New Roman" w:cs="Times New Roman"/>
          <w:color w:val="222222"/>
          <w:sz w:val="24"/>
          <w:szCs w:val="24"/>
          <w:highlight w:val="white"/>
          <w:lang w:val="en-GB"/>
        </w:rPr>
        <w:t>Söderholm</w:t>
      </w:r>
      <w:proofErr w:type="spellEnd"/>
      <w:r w:rsidRPr="00587CC6">
        <w:rPr>
          <w:rFonts w:ascii="Times New Roman" w:eastAsia="Times New Roman" w:hAnsi="Times New Roman" w:cs="Times New Roman"/>
          <w:color w:val="222222"/>
          <w:sz w:val="24"/>
          <w:szCs w:val="24"/>
          <w:highlight w:val="white"/>
          <w:lang w:val="en-GB"/>
        </w:rPr>
        <w:t xml:space="preserve">, P. and </w:t>
      </w:r>
      <w:proofErr w:type="spellStart"/>
      <w:r w:rsidRPr="00587CC6">
        <w:rPr>
          <w:rFonts w:ascii="Times New Roman" w:eastAsia="Times New Roman" w:hAnsi="Times New Roman" w:cs="Times New Roman"/>
          <w:color w:val="222222"/>
          <w:sz w:val="24"/>
          <w:szCs w:val="24"/>
          <w:highlight w:val="white"/>
          <w:lang w:val="en-GB"/>
        </w:rPr>
        <w:t>Frishammar</w:t>
      </w:r>
      <w:proofErr w:type="spellEnd"/>
      <w:r w:rsidRPr="00587CC6">
        <w:rPr>
          <w:rFonts w:ascii="Times New Roman" w:eastAsia="Times New Roman" w:hAnsi="Times New Roman" w:cs="Times New Roman"/>
          <w:color w:val="222222"/>
          <w:sz w:val="24"/>
          <w:szCs w:val="24"/>
          <w:highlight w:val="white"/>
          <w:lang w:val="en-GB"/>
        </w:rPr>
        <w:t xml:space="preserve">, J., 2021. Challenges of sustainable industrial transformation: Swedish </w:t>
      </w:r>
      <w:proofErr w:type="spellStart"/>
      <w:r w:rsidRPr="00587CC6">
        <w:rPr>
          <w:rFonts w:ascii="Times New Roman" w:eastAsia="Times New Roman" w:hAnsi="Times New Roman" w:cs="Times New Roman"/>
          <w:color w:val="222222"/>
          <w:sz w:val="24"/>
          <w:szCs w:val="24"/>
          <w:highlight w:val="white"/>
          <w:lang w:val="en-GB"/>
        </w:rPr>
        <w:t>biorefinery</w:t>
      </w:r>
      <w:proofErr w:type="spellEnd"/>
      <w:r w:rsidRPr="00587CC6">
        <w:rPr>
          <w:rFonts w:ascii="Times New Roman" w:eastAsia="Times New Roman" w:hAnsi="Times New Roman" w:cs="Times New Roman"/>
          <w:color w:val="222222"/>
          <w:sz w:val="24"/>
          <w:szCs w:val="24"/>
          <w:highlight w:val="white"/>
          <w:lang w:val="en-GB"/>
        </w:rPr>
        <w:t xml:space="preserve"> development and incumbents in the emerging biofuels industry. </w:t>
      </w:r>
      <w:proofErr w:type="gramStart"/>
      <w:r w:rsidRPr="00587CC6">
        <w:rPr>
          <w:rFonts w:ascii="Times New Roman" w:eastAsia="Times New Roman" w:hAnsi="Times New Roman" w:cs="Times New Roman"/>
          <w:i/>
          <w:color w:val="222222"/>
          <w:sz w:val="24"/>
          <w:szCs w:val="24"/>
          <w:highlight w:val="white"/>
          <w:lang w:val="en-GB"/>
        </w:rPr>
        <w:t xml:space="preserve">Biofuels, </w:t>
      </w:r>
      <w:proofErr w:type="spellStart"/>
      <w:r w:rsidRPr="00587CC6">
        <w:rPr>
          <w:rFonts w:ascii="Times New Roman" w:eastAsia="Times New Roman" w:hAnsi="Times New Roman" w:cs="Times New Roman"/>
          <w:i/>
          <w:color w:val="222222"/>
          <w:sz w:val="24"/>
          <w:szCs w:val="24"/>
          <w:highlight w:val="white"/>
          <w:lang w:val="en-GB"/>
        </w:rPr>
        <w:t>Bioproducts</w:t>
      </w:r>
      <w:proofErr w:type="spellEnd"/>
      <w:r w:rsidRPr="00587CC6">
        <w:rPr>
          <w:rFonts w:ascii="Times New Roman" w:eastAsia="Times New Roman" w:hAnsi="Times New Roman" w:cs="Times New Roman"/>
          <w:i/>
          <w:color w:val="222222"/>
          <w:sz w:val="24"/>
          <w:szCs w:val="24"/>
          <w:highlight w:val="white"/>
          <w:lang w:val="en-GB"/>
        </w:rPr>
        <w:t xml:space="preserve"> and </w:t>
      </w:r>
      <w:proofErr w:type="spellStart"/>
      <w:r w:rsidRPr="00587CC6">
        <w:rPr>
          <w:rFonts w:ascii="Times New Roman" w:eastAsia="Times New Roman" w:hAnsi="Times New Roman" w:cs="Times New Roman"/>
          <w:i/>
          <w:color w:val="222222"/>
          <w:sz w:val="24"/>
          <w:szCs w:val="24"/>
          <w:highlight w:val="white"/>
          <w:lang w:val="en-GB"/>
        </w:rPr>
        <w:t>Biorefining</w:t>
      </w:r>
      <w:proofErr w:type="spellEnd"/>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15</w:t>
      </w:r>
      <w:r w:rsidRPr="00587CC6">
        <w:rPr>
          <w:rFonts w:ascii="Times New Roman" w:eastAsia="Times New Roman" w:hAnsi="Times New Roman" w:cs="Times New Roman"/>
          <w:color w:val="222222"/>
          <w:sz w:val="24"/>
          <w:szCs w:val="24"/>
          <w:highlight w:val="white"/>
          <w:lang w:val="en-GB"/>
        </w:rPr>
        <w:t>(5), pp.1264-1280.</w:t>
      </w:r>
      <w:proofErr w:type="gramEnd"/>
    </w:p>
    <w:p w14:paraId="0559C530"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587CC6">
        <w:rPr>
          <w:rFonts w:ascii="Times New Roman" w:eastAsia="Times New Roman" w:hAnsi="Times New Roman" w:cs="Times New Roman"/>
          <w:color w:val="222222"/>
          <w:sz w:val="24"/>
          <w:szCs w:val="24"/>
          <w:highlight w:val="white"/>
          <w:lang w:val="en-GB"/>
        </w:rPr>
        <w:t>Mousavi</w:t>
      </w:r>
      <w:proofErr w:type="spellEnd"/>
      <w:r w:rsidRPr="00587CC6">
        <w:rPr>
          <w:rFonts w:ascii="Times New Roman" w:eastAsia="Times New Roman" w:hAnsi="Times New Roman" w:cs="Times New Roman"/>
          <w:color w:val="222222"/>
          <w:sz w:val="24"/>
          <w:szCs w:val="24"/>
          <w:highlight w:val="white"/>
          <w:lang w:val="en-GB"/>
        </w:rPr>
        <w:t xml:space="preserve">, S., </w:t>
      </w:r>
      <w:proofErr w:type="spellStart"/>
      <w:r w:rsidRPr="00587CC6">
        <w:rPr>
          <w:rFonts w:ascii="Times New Roman" w:eastAsia="Times New Roman" w:hAnsi="Times New Roman" w:cs="Times New Roman"/>
          <w:color w:val="222222"/>
          <w:sz w:val="24"/>
          <w:szCs w:val="24"/>
          <w:highlight w:val="white"/>
          <w:lang w:val="en-GB"/>
        </w:rPr>
        <w:t>Hellsmark</w:t>
      </w:r>
      <w:proofErr w:type="spellEnd"/>
      <w:r w:rsidRPr="00587CC6">
        <w:rPr>
          <w:rFonts w:ascii="Times New Roman" w:eastAsia="Times New Roman" w:hAnsi="Times New Roman" w:cs="Times New Roman"/>
          <w:color w:val="222222"/>
          <w:sz w:val="24"/>
          <w:szCs w:val="24"/>
          <w:highlight w:val="white"/>
          <w:lang w:val="en-GB"/>
        </w:rPr>
        <w:t xml:space="preserve">, H. and </w:t>
      </w:r>
      <w:proofErr w:type="spellStart"/>
      <w:r w:rsidRPr="00587CC6">
        <w:rPr>
          <w:rFonts w:ascii="Times New Roman" w:eastAsia="Times New Roman" w:hAnsi="Times New Roman" w:cs="Times New Roman"/>
          <w:color w:val="222222"/>
          <w:sz w:val="24"/>
          <w:szCs w:val="24"/>
          <w:highlight w:val="white"/>
          <w:lang w:val="en-GB"/>
        </w:rPr>
        <w:t>Söderholm</w:t>
      </w:r>
      <w:proofErr w:type="spellEnd"/>
      <w:r w:rsidRPr="00587CC6">
        <w:rPr>
          <w:rFonts w:ascii="Times New Roman" w:eastAsia="Times New Roman" w:hAnsi="Times New Roman" w:cs="Times New Roman"/>
          <w:color w:val="222222"/>
          <w:sz w:val="24"/>
          <w:szCs w:val="24"/>
          <w:highlight w:val="white"/>
          <w:lang w:val="en-GB"/>
        </w:rPr>
        <w:t>, P., 2023.</w:t>
      </w:r>
      <w:proofErr w:type="gramEnd"/>
      <w:r w:rsidRPr="00587CC6">
        <w:rPr>
          <w:rFonts w:ascii="Times New Roman" w:eastAsia="Times New Roman" w:hAnsi="Times New Roman" w:cs="Times New Roman"/>
          <w:color w:val="222222"/>
          <w:sz w:val="24"/>
          <w:szCs w:val="24"/>
          <w:highlight w:val="white"/>
          <w:lang w:val="en-GB"/>
        </w:rPr>
        <w:t xml:space="preserve"> How can pilot and demonstration plants drive market formation? </w:t>
      </w:r>
      <w:proofErr w:type="gramStart"/>
      <w:r w:rsidRPr="00587CC6">
        <w:rPr>
          <w:rFonts w:ascii="Times New Roman" w:eastAsia="Times New Roman" w:hAnsi="Times New Roman" w:cs="Times New Roman"/>
          <w:color w:val="222222"/>
          <w:sz w:val="24"/>
          <w:szCs w:val="24"/>
          <w:highlight w:val="white"/>
          <w:lang w:val="en-GB"/>
        </w:rPr>
        <w:t>Lessons from advanced biofuel development in Europe.</w:t>
      </w:r>
      <w:proofErr w:type="gramEnd"/>
      <w:r w:rsidRPr="00587CC6">
        <w:rPr>
          <w:rFonts w:ascii="Times New Roman" w:eastAsia="Times New Roman" w:hAnsi="Times New Roman" w:cs="Times New Roman"/>
          <w:color w:val="222222"/>
          <w:sz w:val="24"/>
          <w:szCs w:val="24"/>
          <w:highlight w:val="white"/>
          <w:lang w:val="en-GB"/>
        </w:rPr>
        <w:t xml:space="preserve"> </w:t>
      </w:r>
      <w:proofErr w:type="gramStart"/>
      <w:r w:rsidRPr="00587CC6">
        <w:rPr>
          <w:rFonts w:ascii="Times New Roman" w:eastAsia="Times New Roman" w:hAnsi="Times New Roman" w:cs="Times New Roman"/>
          <w:i/>
          <w:color w:val="222222"/>
          <w:sz w:val="24"/>
          <w:szCs w:val="24"/>
          <w:highlight w:val="white"/>
          <w:lang w:val="en-GB"/>
        </w:rPr>
        <w:t>Technological Forecasting and Social Change</w:t>
      </w:r>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194</w:t>
      </w:r>
      <w:r w:rsidRPr="00587CC6">
        <w:rPr>
          <w:rFonts w:ascii="Times New Roman" w:eastAsia="Times New Roman" w:hAnsi="Times New Roman" w:cs="Times New Roman"/>
          <w:color w:val="222222"/>
          <w:sz w:val="24"/>
          <w:szCs w:val="24"/>
          <w:highlight w:val="white"/>
          <w:lang w:val="en-GB"/>
        </w:rPr>
        <w:t>, p.122703.</w:t>
      </w:r>
      <w:proofErr w:type="gramEnd"/>
    </w:p>
    <w:p w14:paraId="5FEE722A" w14:textId="77777777" w:rsidR="001534C0" w:rsidRPr="00587CC6" w:rsidRDefault="001534C0" w:rsidP="001534C0">
      <w:pPr>
        <w:spacing w:line="360" w:lineRule="auto"/>
        <w:jc w:val="both"/>
        <w:rPr>
          <w:rFonts w:ascii="Times New Roman" w:hAnsi="Times New Roman" w:cs="Times New Roman"/>
          <w:color w:val="222222"/>
          <w:sz w:val="24"/>
          <w:szCs w:val="24"/>
          <w:shd w:val="clear" w:color="auto" w:fill="FFFFFF"/>
          <w:lang w:val="en-GB"/>
        </w:rPr>
      </w:pPr>
      <w:bookmarkStart w:id="11" w:name="_Hlk141542451"/>
      <w:proofErr w:type="spellStart"/>
      <w:proofErr w:type="gramStart"/>
      <w:r w:rsidRPr="00587CC6">
        <w:rPr>
          <w:rFonts w:ascii="Times New Roman" w:hAnsi="Times New Roman" w:cs="Times New Roman"/>
          <w:color w:val="222222"/>
          <w:sz w:val="24"/>
          <w:szCs w:val="24"/>
          <w:shd w:val="clear" w:color="auto" w:fill="FFFFFF"/>
          <w:lang w:val="en-GB"/>
        </w:rPr>
        <w:t>Paré</w:t>
      </w:r>
      <w:proofErr w:type="spellEnd"/>
      <w:r w:rsidRPr="00587CC6">
        <w:rPr>
          <w:rFonts w:ascii="Times New Roman" w:hAnsi="Times New Roman" w:cs="Times New Roman"/>
          <w:color w:val="222222"/>
          <w:sz w:val="24"/>
          <w:szCs w:val="24"/>
          <w:shd w:val="clear" w:color="auto" w:fill="FFFFFF"/>
          <w:lang w:val="en-GB"/>
        </w:rPr>
        <w:t xml:space="preserve">, G., </w:t>
      </w:r>
      <w:proofErr w:type="spellStart"/>
      <w:r w:rsidRPr="00587CC6">
        <w:rPr>
          <w:rFonts w:ascii="Times New Roman" w:hAnsi="Times New Roman" w:cs="Times New Roman"/>
          <w:color w:val="222222"/>
          <w:sz w:val="24"/>
          <w:szCs w:val="24"/>
          <w:shd w:val="clear" w:color="auto" w:fill="FFFFFF"/>
          <w:lang w:val="en-GB"/>
        </w:rPr>
        <w:t>Trudel</w:t>
      </w:r>
      <w:proofErr w:type="spellEnd"/>
      <w:r w:rsidRPr="00587CC6">
        <w:rPr>
          <w:rFonts w:ascii="Times New Roman" w:hAnsi="Times New Roman" w:cs="Times New Roman"/>
          <w:color w:val="222222"/>
          <w:sz w:val="24"/>
          <w:szCs w:val="24"/>
          <w:shd w:val="clear" w:color="auto" w:fill="FFFFFF"/>
          <w:lang w:val="en-GB"/>
        </w:rPr>
        <w:t xml:space="preserve">, M.C., </w:t>
      </w:r>
      <w:proofErr w:type="spellStart"/>
      <w:r w:rsidRPr="00587CC6">
        <w:rPr>
          <w:rFonts w:ascii="Times New Roman" w:hAnsi="Times New Roman" w:cs="Times New Roman"/>
          <w:color w:val="222222"/>
          <w:sz w:val="24"/>
          <w:szCs w:val="24"/>
          <w:shd w:val="clear" w:color="auto" w:fill="FFFFFF"/>
          <w:lang w:val="en-GB"/>
        </w:rPr>
        <w:t>Jaana</w:t>
      </w:r>
      <w:proofErr w:type="spellEnd"/>
      <w:r w:rsidRPr="00587CC6">
        <w:rPr>
          <w:rFonts w:ascii="Times New Roman" w:hAnsi="Times New Roman" w:cs="Times New Roman"/>
          <w:color w:val="222222"/>
          <w:sz w:val="24"/>
          <w:szCs w:val="24"/>
          <w:shd w:val="clear" w:color="auto" w:fill="FFFFFF"/>
          <w:lang w:val="en-GB"/>
        </w:rPr>
        <w:t xml:space="preserve">, M. and </w:t>
      </w:r>
      <w:proofErr w:type="spellStart"/>
      <w:r w:rsidRPr="00587CC6">
        <w:rPr>
          <w:rFonts w:ascii="Times New Roman" w:hAnsi="Times New Roman" w:cs="Times New Roman"/>
          <w:color w:val="222222"/>
          <w:sz w:val="24"/>
          <w:szCs w:val="24"/>
          <w:shd w:val="clear" w:color="auto" w:fill="FFFFFF"/>
          <w:lang w:val="en-GB"/>
        </w:rPr>
        <w:t>Kitsiou</w:t>
      </w:r>
      <w:proofErr w:type="spellEnd"/>
      <w:r w:rsidRPr="00587CC6">
        <w:rPr>
          <w:rFonts w:ascii="Times New Roman" w:hAnsi="Times New Roman" w:cs="Times New Roman"/>
          <w:color w:val="222222"/>
          <w:sz w:val="24"/>
          <w:szCs w:val="24"/>
          <w:shd w:val="clear" w:color="auto" w:fill="FFFFFF"/>
          <w:lang w:val="en-GB"/>
        </w:rPr>
        <w:t>, S., 2015</w:t>
      </w:r>
      <w:bookmarkEnd w:id="11"/>
      <w:r w:rsidRPr="00587CC6">
        <w:rPr>
          <w:rFonts w:ascii="Times New Roman" w:hAnsi="Times New Roman" w:cs="Times New Roman"/>
          <w:color w:val="222222"/>
          <w:sz w:val="24"/>
          <w:szCs w:val="24"/>
          <w:shd w:val="clear" w:color="auto" w:fill="FFFFFF"/>
          <w:lang w:val="en-GB"/>
        </w:rPr>
        <w:t>.</w:t>
      </w:r>
      <w:proofErr w:type="gramEnd"/>
      <w:r w:rsidRPr="00587CC6">
        <w:rPr>
          <w:rFonts w:ascii="Times New Roman" w:hAnsi="Times New Roman" w:cs="Times New Roman"/>
          <w:color w:val="222222"/>
          <w:sz w:val="24"/>
          <w:szCs w:val="24"/>
          <w:shd w:val="clear" w:color="auto" w:fill="FFFFFF"/>
          <w:lang w:val="en-GB"/>
        </w:rPr>
        <w:t xml:space="preserve"> Synthesizing information systems knowledge: A typology of literature reviews. </w:t>
      </w:r>
      <w:proofErr w:type="gramStart"/>
      <w:r w:rsidRPr="00587CC6">
        <w:rPr>
          <w:rFonts w:ascii="Times New Roman" w:hAnsi="Times New Roman" w:cs="Times New Roman"/>
          <w:i/>
          <w:iCs/>
          <w:color w:val="222222"/>
          <w:sz w:val="24"/>
          <w:szCs w:val="24"/>
          <w:shd w:val="clear" w:color="auto" w:fill="FFFFFF"/>
          <w:lang w:val="en-GB"/>
        </w:rPr>
        <w:t>Information &amp; Management</w:t>
      </w:r>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52</w:t>
      </w:r>
      <w:r w:rsidRPr="00587CC6">
        <w:rPr>
          <w:rFonts w:ascii="Times New Roman" w:hAnsi="Times New Roman" w:cs="Times New Roman"/>
          <w:color w:val="222222"/>
          <w:sz w:val="24"/>
          <w:szCs w:val="24"/>
          <w:shd w:val="clear" w:color="auto" w:fill="FFFFFF"/>
          <w:lang w:val="en-GB"/>
        </w:rPr>
        <w:t>(2), pp.183-199.</w:t>
      </w:r>
      <w:proofErr w:type="gramEnd"/>
    </w:p>
    <w:p w14:paraId="599EAA25" w14:textId="77777777" w:rsidR="001534C0" w:rsidRPr="00587CC6" w:rsidRDefault="001534C0" w:rsidP="001534C0">
      <w:pPr>
        <w:spacing w:line="360" w:lineRule="auto"/>
        <w:jc w:val="both"/>
        <w:rPr>
          <w:rFonts w:ascii="Times New Roman" w:hAnsi="Times New Roman" w:cs="Times New Roman"/>
          <w:color w:val="222222"/>
          <w:sz w:val="24"/>
          <w:szCs w:val="24"/>
          <w:shd w:val="clear" w:color="auto" w:fill="FFFFFF"/>
          <w:lang w:val="en-GB"/>
        </w:rPr>
      </w:pPr>
      <w:proofErr w:type="spellStart"/>
      <w:r w:rsidRPr="00587CC6">
        <w:rPr>
          <w:rFonts w:ascii="Times New Roman" w:hAnsi="Times New Roman" w:cs="Times New Roman"/>
          <w:color w:val="222222"/>
          <w:sz w:val="24"/>
          <w:szCs w:val="24"/>
          <w:shd w:val="clear" w:color="auto" w:fill="FFFFFF"/>
          <w:lang w:val="en-GB"/>
        </w:rPr>
        <w:t>Retnawati</w:t>
      </w:r>
      <w:proofErr w:type="spellEnd"/>
      <w:r w:rsidRPr="00587CC6">
        <w:rPr>
          <w:rFonts w:ascii="Times New Roman" w:hAnsi="Times New Roman" w:cs="Times New Roman"/>
          <w:color w:val="222222"/>
          <w:sz w:val="24"/>
          <w:szCs w:val="24"/>
          <w:shd w:val="clear" w:color="auto" w:fill="FFFFFF"/>
          <w:lang w:val="en-GB"/>
        </w:rPr>
        <w:t xml:space="preserve">, H., </w:t>
      </w:r>
      <w:proofErr w:type="spellStart"/>
      <w:r w:rsidRPr="00587CC6">
        <w:rPr>
          <w:rFonts w:ascii="Times New Roman" w:hAnsi="Times New Roman" w:cs="Times New Roman"/>
          <w:color w:val="222222"/>
          <w:sz w:val="24"/>
          <w:szCs w:val="24"/>
          <w:shd w:val="clear" w:color="auto" w:fill="FFFFFF"/>
          <w:lang w:val="en-GB"/>
        </w:rPr>
        <w:t>Djidu</w:t>
      </w:r>
      <w:proofErr w:type="spellEnd"/>
      <w:r w:rsidRPr="00587CC6">
        <w:rPr>
          <w:rFonts w:ascii="Times New Roman" w:hAnsi="Times New Roman" w:cs="Times New Roman"/>
          <w:color w:val="222222"/>
          <w:sz w:val="24"/>
          <w:szCs w:val="24"/>
          <w:shd w:val="clear" w:color="auto" w:fill="FFFFFF"/>
          <w:lang w:val="en-GB"/>
        </w:rPr>
        <w:t xml:space="preserve">, H., </w:t>
      </w:r>
      <w:proofErr w:type="spellStart"/>
      <w:r w:rsidRPr="00587CC6">
        <w:rPr>
          <w:rFonts w:ascii="Times New Roman" w:hAnsi="Times New Roman" w:cs="Times New Roman"/>
          <w:color w:val="222222"/>
          <w:sz w:val="24"/>
          <w:szCs w:val="24"/>
          <w:shd w:val="clear" w:color="auto" w:fill="FFFFFF"/>
          <w:lang w:val="en-GB"/>
        </w:rPr>
        <w:t>Kartianom</w:t>
      </w:r>
      <w:proofErr w:type="spellEnd"/>
      <w:r w:rsidRPr="00587CC6">
        <w:rPr>
          <w:rFonts w:ascii="Times New Roman" w:hAnsi="Times New Roman" w:cs="Times New Roman"/>
          <w:color w:val="222222"/>
          <w:sz w:val="24"/>
          <w:szCs w:val="24"/>
          <w:shd w:val="clear" w:color="auto" w:fill="FFFFFF"/>
          <w:lang w:val="en-GB"/>
        </w:rPr>
        <w:t xml:space="preserve">, A. and </w:t>
      </w:r>
      <w:proofErr w:type="spellStart"/>
      <w:r w:rsidRPr="00587CC6">
        <w:rPr>
          <w:rFonts w:ascii="Times New Roman" w:hAnsi="Times New Roman" w:cs="Times New Roman"/>
          <w:color w:val="222222"/>
          <w:sz w:val="24"/>
          <w:szCs w:val="24"/>
          <w:shd w:val="clear" w:color="auto" w:fill="FFFFFF"/>
          <w:lang w:val="en-GB"/>
        </w:rPr>
        <w:t>Anazifa</w:t>
      </w:r>
      <w:proofErr w:type="spellEnd"/>
      <w:r w:rsidRPr="00587CC6">
        <w:rPr>
          <w:rFonts w:ascii="Times New Roman" w:hAnsi="Times New Roman" w:cs="Times New Roman"/>
          <w:color w:val="222222"/>
          <w:sz w:val="24"/>
          <w:szCs w:val="24"/>
          <w:shd w:val="clear" w:color="auto" w:fill="FFFFFF"/>
          <w:lang w:val="en-GB"/>
        </w:rPr>
        <w:t xml:space="preserve">, R.D., 2018. </w:t>
      </w:r>
      <w:proofErr w:type="gramStart"/>
      <w:r w:rsidRPr="00587CC6">
        <w:rPr>
          <w:rFonts w:ascii="Times New Roman" w:hAnsi="Times New Roman" w:cs="Times New Roman"/>
          <w:color w:val="222222"/>
          <w:sz w:val="24"/>
          <w:szCs w:val="24"/>
          <w:shd w:val="clear" w:color="auto" w:fill="FFFFFF"/>
          <w:lang w:val="en-GB"/>
        </w:rPr>
        <w:t>Teachers’ knowledge about higher-order thinking skills and its learning strategy.</w:t>
      </w:r>
      <w:proofErr w:type="gramEnd"/>
      <w:r w:rsidRPr="00587CC6">
        <w:rPr>
          <w:rFonts w:ascii="Times New Roman" w:hAnsi="Times New Roman" w:cs="Times New Roman"/>
          <w:color w:val="222222"/>
          <w:sz w:val="24"/>
          <w:szCs w:val="24"/>
          <w:shd w:val="clear" w:color="auto" w:fill="FFFFFF"/>
          <w:lang w:val="en-GB"/>
        </w:rPr>
        <w:t> </w:t>
      </w:r>
      <w:proofErr w:type="gramStart"/>
      <w:r w:rsidRPr="00587CC6">
        <w:rPr>
          <w:rFonts w:ascii="Times New Roman" w:hAnsi="Times New Roman" w:cs="Times New Roman"/>
          <w:i/>
          <w:iCs/>
          <w:color w:val="222222"/>
          <w:sz w:val="24"/>
          <w:szCs w:val="24"/>
          <w:shd w:val="clear" w:color="auto" w:fill="FFFFFF"/>
          <w:lang w:val="en-GB"/>
        </w:rPr>
        <w:t>Problems of Education in the 21st Century</w:t>
      </w:r>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76</w:t>
      </w:r>
      <w:r w:rsidRPr="00587CC6">
        <w:rPr>
          <w:rFonts w:ascii="Times New Roman" w:hAnsi="Times New Roman" w:cs="Times New Roman"/>
          <w:color w:val="222222"/>
          <w:sz w:val="24"/>
          <w:szCs w:val="24"/>
          <w:shd w:val="clear" w:color="auto" w:fill="FFFFFF"/>
          <w:lang w:val="en-GB"/>
        </w:rPr>
        <w:t>(2), p.215.</w:t>
      </w:r>
      <w:proofErr w:type="gramEnd"/>
    </w:p>
    <w:p w14:paraId="36F23511" w14:textId="77777777" w:rsidR="001534C0" w:rsidRPr="00587CC6" w:rsidRDefault="001534C0" w:rsidP="001534C0">
      <w:pPr>
        <w:spacing w:line="360" w:lineRule="auto"/>
        <w:jc w:val="both"/>
        <w:rPr>
          <w:rFonts w:ascii="Times New Roman" w:hAnsi="Times New Roman" w:cs="Times New Roman"/>
          <w:color w:val="222222"/>
          <w:sz w:val="24"/>
          <w:szCs w:val="24"/>
          <w:shd w:val="clear" w:color="auto" w:fill="FFFFFF"/>
          <w:lang w:val="en-GB"/>
        </w:rPr>
      </w:pPr>
      <w:proofErr w:type="gramStart"/>
      <w:r w:rsidRPr="00587CC6">
        <w:rPr>
          <w:rFonts w:ascii="Times New Roman" w:hAnsi="Times New Roman" w:cs="Times New Roman"/>
          <w:color w:val="222222"/>
          <w:sz w:val="24"/>
          <w:szCs w:val="24"/>
          <w:shd w:val="clear" w:color="auto" w:fill="FFFFFF"/>
          <w:lang w:val="en-GB"/>
        </w:rPr>
        <w:t xml:space="preserve">Scherer, R., </w:t>
      </w:r>
      <w:proofErr w:type="spellStart"/>
      <w:r w:rsidRPr="00587CC6">
        <w:rPr>
          <w:rFonts w:ascii="Times New Roman" w:hAnsi="Times New Roman" w:cs="Times New Roman"/>
          <w:color w:val="222222"/>
          <w:sz w:val="24"/>
          <w:szCs w:val="24"/>
          <w:shd w:val="clear" w:color="auto" w:fill="FFFFFF"/>
          <w:lang w:val="en-GB"/>
        </w:rPr>
        <w:t>Siddiq</w:t>
      </w:r>
      <w:proofErr w:type="spellEnd"/>
      <w:r w:rsidRPr="00587CC6">
        <w:rPr>
          <w:rFonts w:ascii="Times New Roman" w:hAnsi="Times New Roman" w:cs="Times New Roman"/>
          <w:color w:val="222222"/>
          <w:sz w:val="24"/>
          <w:szCs w:val="24"/>
          <w:shd w:val="clear" w:color="auto" w:fill="FFFFFF"/>
          <w:lang w:val="en-GB"/>
        </w:rPr>
        <w:t xml:space="preserve">, F. and Sánchez </w:t>
      </w:r>
      <w:proofErr w:type="spellStart"/>
      <w:r w:rsidRPr="00587CC6">
        <w:rPr>
          <w:rFonts w:ascii="Times New Roman" w:hAnsi="Times New Roman" w:cs="Times New Roman"/>
          <w:color w:val="222222"/>
          <w:sz w:val="24"/>
          <w:szCs w:val="24"/>
          <w:shd w:val="clear" w:color="auto" w:fill="FFFFFF"/>
          <w:lang w:val="en-GB"/>
        </w:rPr>
        <w:t>Viveros</w:t>
      </w:r>
      <w:proofErr w:type="spellEnd"/>
      <w:r w:rsidRPr="00587CC6">
        <w:rPr>
          <w:rFonts w:ascii="Times New Roman" w:hAnsi="Times New Roman" w:cs="Times New Roman"/>
          <w:color w:val="222222"/>
          <w:sz w:val="24"/>
          <w:szCs w:val="24"/>
          <w:shd w:val="clear" w:color="auto" w:fill="FFFFFF"/>
          <w:lang w:val="en-GB"/>
        </w:rPr>
        <w:t>, B., 2019.</w:t>
      </w:r>
      <w:proofErr w:type="gramEnd"/>
      <w:r w:rsidRPr="00587CC6">
        <w:rPr>
          <w:rFonts w:ascii="Times New Roman" w:hAnsi="Times New Roman" w:cs="Times New Roman"/>
          <w:color w:val="222222"/>
          <w:sz w:val="24"/>
          <w:szCs w:val="24"/>
          <w:shd w:val="clear" w:color="auto" w:fill="FFFFFF"/>
          <w:lang w:val="en-GB"/>
        </w:rPr>
        <w:t xml:space="preserve"> The cognitive benefits of learning computer programming: A meta-analysis of transfer effects. </w:t>
      </w:r>
      <w:r w:rsidRPr="00587CC6">
        <w:rPr>
          <w:rFonts w:ascii="Times New Roman" w:hAnsi="Times New Roman" w:cs="Times New Roman"/>
          <w:i/>
          <w:iCs/>
          <w:color w:val="222222"/>
          <w:sz w:val="24"/>
          <w:szCs w:val="24"/>
          <w:shd w:val="clear" w:color="auto" w:fill="FFFFFF"/>
          <w:lang w:val="en-GB"/>
        </w:rPr>
        <w:t>Journal of Educational Psychology</w:t>
      </w:r>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111</w:t>
      </w:r>
      <w:r w:rsidRPr="00587CC6">
        <w:rPr>
          <w:rFonts w:ascii="Times New Roman" w:hAnsi="Times New Roman" w:cs="Times New Roman"/>
          <w:color w:val="222222"/>
          <w:sz w:val="24"/>
          <w:szCs w:val="24"/>
          <w:shd w:val="clear" w:color="auto" w:fill="FFFFFF"/>
          <w:lang w:val="en-GB"/>
        </w:rPr>
        <w:t>(5), p.764.</w:t>
      </w:r>
    </w:p>
    <w:p w14:paraId="04EAAF09"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proofErr w:type="gramStart"/>
      <w:r w:rsidRPr="00587CC6">
        <w:rPr>
          <w:rFonts w:ascii="Times New Roman" w:eastAsia="Times New Roman" w:hAnsi="Times New Roman" w:cs="Times New Roman"/>
          <w:color w:val="222222"/>
          <w:sz w:val="24"/>
          <w:szCs w:val="24"/>
          <w:highlight w:val="white"/>
          <w:lang w:val="en-GB"/>
        </w:rPr>
        <w:lastRenderedPageBreak/>
        <w:t>Sili</w:t>
      </w:r>
      <w:proofErr w:type="spellEnd"/>
      <w:r w:rsidRPr="00587CC6">
        <w:rPr>
          <w:rFonts w:ascii="Times New Roman" w:eastAsia="Times New Roman" w:hAnsi="Times New Roman" w:cs="Times New Roman"/>
          <w:color w:val="222222"/>
          <w:sz w:val="24"/>
          <w:szCs w:val="24"/>
          <w:highlight w:val="white"/>
          <w:lang w:val="en-GB"/>
        </w:rPr>
        <w:t xml:space="preserve">, M. and </w:t>
      </w:r>
      <w:proofErr w:type="spellStart"/>
      <w:r w:rsidRPr="00587CC6">
        <w:rPr>
          <w:rFonts w:ascii="Times New Roman" w:eastAsia="Times New Roman" w:hAnsi="Times New Roman" w:cs="Times New Roman"/>
          <w:color w:val="222222"/>
          <w:sz w:val="24"/>
          <w:szCs w:val="24"/>
          <w:highlight w:val="white"/>
          <w:lang w:val="en-GB"/>
        </w:rPr>
        <w:t>Dürr</w:t>
      </w:r>
      <w:proofErr w:type="spellEnd"/>
      <w:r w:rsidRPr="00587CC6">
        <w:rPr>
          <w:rFonts w:ascii="Times New Roman" w:eastAsia="Times New Roman" w:hAnsi="Times New Roman" w:cs="Times New Roman"/>
          <w:color w:val="222222"/>
          <w:sz w:val="24"/>
          <w:szCs w:val="24"/>
          <w:highlight w:val="white"/>
          <w:lang w:val="en-GB"/>
        </w:rPr>
        <w:t>, J., 2022.</w:t>
      </w:r>
      <w:proofErr w:type="gramEnd"/>
      <w:r w:rsidRPr="00587CC6">
        <w:rPr>
          <w:rFonts w:ascii="Times New Roman" w:eastAsia="Times New Roman" w:hAnsi="Times New Roman" w:cs="Times New Roman"/>
          <w:color w:val="222222"/>
          <w:sz w:val="24"/>
          <w:szCs w:val="24"/>
          <w:highlight w:val="white"/>
          <w:lang w:val="en-GB"/>
        </w:rPr>
        <w:t xml:space="preserve"> </w:t>
      </w:r>
      <w:proofErr w:type="spellStart"/>
      <w:r w:rsidRPr="00587CC6">
        <w:rPr>
          <w:rFonts w:ascii="Times New Roman" w:eastAsia="Times New Roman" w:hAnsi="Times New Roman" w:cs="Times New Roman"/>
          <w:color w:val="222222"/>
          <w:sz w:val="24"/>
          <w:szCs w:val="24"/>
          <w:highlight w:val="white"/>
          <w:lang w:val="en-GB"/>
        </w:rPr>
        <w:t>Bioeconomic</w:t>
      </w:r>
      <w:proofErr w:type="spellEnd"/>
      <w:r w:rsidRPr="00587CC6">
        <w:rPr>
          <w:rFonts w:ascii="Times New Roman" w:eastAsia="Times New Roman" w:hAnsi="Times New Roman" w:cs="Times New Roman"/>
          <w:color w:val="222222"/>
          <w:sz w:val="24"/>
          <w:szCs w:val="24"/>
          <w:highlight w:val="white"/>
          <w:lang w:val="en-GB"/>
        </w:rPr>
        <w:t xml:space="preserve"> entrepreneurship and key factors of development: Lessons from </w:t>
      </w:r>
      <w:proofErr w:type="spellStart"/>
      <w:proofErr w:type="gramStart"/>
      <w:r w:rsidRPr="00587CC6">
        <w:rPr>
          <w:rFonts w:ascii="Times New Roman" w:eastAsia="Times New Roman" w:hAnsi="Times New Roman" w:cs="Times New Roman"/>
          <w:color w:val="222222"/>
          <w:sz w:val="24"/>
          <w:szCs w:val="24"/>
          <w:highlight w:val="white"/>
          <w:lang w:val="en-GB"/>
        </w:rPr>
        <w:t>argentina</w:t>
      </w:r>
      <w:proofErr w:type="spellEnd"/>
      <w:proofErr w:type="gramEnd"/>
      <w:r w:rsidRPr="00587CC6">
        <w:rPr>
          <w:rFonts w:ascii="Times New Roman" w:eastAsia="Times New Roman" w:hAnsi="Times New Roman" w:cs="Times New Roman"/>
          <w:color w:val="222222"/>
          <w:sz w:val="24"/>
          <w:szCs w:val="24"/>
          <w:highlight w:val="white"/>
          <w:lang w:val="en-GB"/>
        </w:rPr>
        <w:t xml:space="preserve">. </w:t>
      </w:r>
      <w:proofErr w:type="gramStart"/>
      <w:r w:rsidRPr="00587CC6">
        <w:rPr>
          <w:rFonts w:ascii="Times New Roman" w:eastAsia="Times New Roman" w:hAnsi="Times New Roman" w:cs="Times New Roman"/>
          <w:i/>
          <w:color w:val="222222"/>
          <w:sz w:val="24"/>
          <w:szCs w:val="24"/>
          <w:highlight w:val="white"/>
          <w:lang w:val="en-GB"/>
        </w:rPr>
        <w:t>Sustainability</w:t>
      </w:r>
      <w:r w:rsidRPr="00587CC6">
        <w:rPr>
          <w:rFonts w:ascii="Times New Roman" w:eastAsia="Times New Roman" w:hAnsi="Times New Roman" w:cs="Times New Roman"/>
          <w:color w:val="222222"/>
          <w:sz w:val="24"/>
          <w:szCs w:val="24"/>
          <w:highlight w:val="white"/>
          <w:lang w:val="en-GB"/>
        </w:rPr>
        <w:t xml:space="preserve">, </w:t>
      </w:r>
      <w:r w:rsidRPr="00587CC6">
        <w:rPr>
          <w:rFonts w:ascii="Times New Roman" w:eastAsia="Times New Roman" w:hAnsi="Times New Roman" w:cs="Times New Roman"/>
          <w:i/>
          <w:color w:val="222222"/>
          <w:sz w:val="24"/>
          <w:szCs w:val="24"/>
          <w:highlight w:val="white"/>
          <w:lang w:val="en-GB"/>
        </w:rPr>
        <w:t>14</w:t>
      </w:r>
      <w:r w:rsidRPr="00587CC6">
        <w:rPr>
          <w:rFonts w:ascii="Times New Roman" w:eastAsia="Times New Roman" w:hAnsi="Times New Roman" w:cs="Times New Roman"/>
          <w:color w:val="222222"/>
          <w:sz w:val="24"/>
          <w:szCs w:val="24"/>
          <w:highlight w:val="white"/>
          <w:lang w:val="en-GB"/>
        </w:rPr>
        <w:t>(4), p.2447.</w:t>
      </w:r>
      <w:proofErr w:type="gramEnd"/>
    </w:p>
    <w:p w14:paraId="3A49A84A"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587CC6">
        <w:rPr>
          <w:rFonts w:ascii="Times New Roman" w:eastAsia="Times New Roman" w:hAnsi="Times New Roman" w:cs="Times New Roman"/>
          <w:color w:val="222222"/>
          <w:sz w:val="24"/>
          <w:szCs w:val="24"/>
          <w:highlight w:val="white"/>
          <w:lang w:val="en-GB"/>
        </w:rPr>
        <w:t>Trzmielak</w:t>
      </w:r>
      <w:proofErr w:type="spellEnd"/>
      <w:r w:rsidRPr="00587CC6">
        <w:rPr>
          <w:rFonts w:ascii="Times New Roman" w:eastAsia="Times New Roman" w:hAnsi="Times New Roman" w:cs="Times New Roman"/>
          <w:color w:val="222222"/>
          <w:sz w:val="24"/>
          <w:szCs w:val="24"/>
          <w:highlight w:val="white"/>
          <w:lang w:val="en-GB"/>
        </w:rPr>
        <w:t xml:space="preserve">, D.M. and </w:t>
      </w:r>
      <w:proofErr w:type="spellStart"/>
      <w:r w:rsidRPr="00587CC6">
        <w:rPr>
          <w:rFonts w:ascii="Times New Roman" w:eastAsia="Times New Roman" w:hAnsi="Times New Roman" w:cs="Times New Roman"/>
          <w:color w:val="222222"/>
          <w:sz w:val="24"/>
          <w:szCs w:val="24"/>
          <w:highlight w:val="white"/>
          <w:lang w:val="en-GB"/>
        </w:rPr>
        <w:t>Kochańska</w:t>
      </w:r>
      <w:proofErr w:type="spellEnd"/>
      <w:r w:rsidRPr="00587CC6">
        <w:rPr>
          <w:rFonts w:ascii="Times New Roman" w:eastAsia="Times New Roman" w:hAnsi="Times New Roman" w:cs="Times New Roman"/>
          <w:color w:val="222222"/>
          <w:sz w:val="24"/>
          <w:szCs w:val="24"/>
          <w:highlight w:val="white"/>
          <w:lang w:val="en-GB"/>
        </w:rPr>
        <w:t xml:space="preserve">, E., 2021. Innovation in Bioenergy: Factors Affecting Innovation in Biofuels. In </w:t>
      </w:r>
      <w:r w:rsidRPr="00587CC6">
        <w:rPr>
          <w:rFonts w:ascii="Times New Roman" w:eastAsia="Times New Roman" w:hAnsi="Times New Roman" w:cs="Times New Roman"/>
          <w:i/>
          <w:color w:val="222222"/>
          <w:sz w:val="24"/>
          <w:szCs w:val="24"/>
          <w:highlight w:val="white"/>
          <w:lang w:val="en-GB"/>
        </w:rPr>
        <w:t xml:space="preserve">Bio# Futures: Foreseeing and Exploring the </w:t>
      </w:r>
      <w:proofErr w:type="spellStart"/>
      <w:r w:rsidRPr="00587CC6">
        <w:rPr>
          <w:rFonts w:ascii="Times New Roman" w:eastAsia="Times New Roman" w:hAnsi="Times New Roman" w:cs="Times New Roman"/>
          <w:i/>
          <w:color w:val="222222"/>
          <w:sz w:val="24"/>
          <w:szCs w:val="24"/>
          <w:highlight w:val="white"/>
          <w:lang w:val="en-GB"/>
        </w:rPr>
        <w:t>Bioeconomy</w:t>
      </w:r>
      <w:proofErr w:type="spellEnd"/>
      <w:r w:rsidRPr="00587CC6">
        <w:rPr>
          <w:rFonts w:ascii="Times New Roman" w:eastAsia="Times New Roman" w:hAnsi="Times New Roman" w:cs="Times New Roman"/>
          <w:color w:val="222222"/>
          <w:sz w:val="24"/>
          <w:szCs w:val="24"/>
          <w:highlight w:val="white"/>
          <w:lang w:val="en-GB"/>
        </w:rPr>
        <w:t xml:space="preserve"> (pp. 413-433). Cham: Springer International Publishing.</w:t>
      </w:r>
    </w:p>
    <w:p w14:paraId="40D5C7B5" w14:textId="77777777" w:rsidR="001534C0" w:rsidRPr="00587CC6" w:rsidRDefault="001534C0">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
    <w:p w14:paraId="6E33E1A9" w14:textId="77777777" w:rsidR="00062E53" w:rsidRPr="00587CC6" w:rsidRDefault="003D1F5E">
      <w:pPr>
        <w:pStyle w:val="Normal1"/>
        <w:spacing w:line="360" w:lineRule="auto"/>
        <w:jc w:val="both"/>
        <w:rPr>
          <w:rFonts w:ascii="Times New Roman" w:eastAsia="Times New Roman" w:hAnsi="Times New Roman" w:cs="Times New Roman"/>
          <w:sz w:val="24"/>
          <w:szCs w:val="24"/>
          <w:lang w:val="en-GB"/>
        </w:rPr>
      </w:pPr>
      <w:r w:rsidRPr="00587CC6">
        <w:rPr>
          <w:lang w:val="en-GB"/>
        </w:rPr>
        <w:br w:type="page"/>
      </w:r>
    </w:p>
    <w:p w14:paraId="576511B8" w14:textId="77777777" w:rsidR="00062E53" w:rsidRPr="00587CC6" w:rsidRDefault="003D1F5E" w:rsidP="009B02AF">
      <w:pPr>
        <w:pStyle w:val="Heading1"/>
        <w:rPr>
          <w:rFonts w:eastAsia="Times New Roman"/>
          <w:lang w:val="en-GB"/>
        </w:rPr>
      </w:pPr>
      <w:bookmarkStart w:id="12" w:name="_Toc141558249"/>
      <w:r w:rsidRPr="00587CC6">
        <w:rPr>
          <w:rFonts w:eastAsia="Times New Roman"/>
          <w:lang w:val="en-GB"/>
        </w:rPr>
        <w:lastRenderedPageBreak/>
        <w:t>Appendix 1: SWOT</w:t>
      </w:r>
      <w:bookmarkEnd w:id="12"/>
      <w:r w:rsidRPr="00587CC6">
        <w:rPr>
          <w:rFonts w:eastAsia="Times New Roman"/>
          <w:lang w:val="en-GB"/>
        </w:rPr>
        <w:t xml:space="preserve"> </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62E53" w:rsidRPr="00587CC6" w14:paraId="66BC7E1A" w14:textId="77777777">
        <w:trPr>
          <w:cantSplit/>
          <w:trHeight w:val="440"/>
          <w:tblHeader/>
        </w:trPr>
        <w:tc>
          <w:tcPr>
            <w:tcW w:w="9360" w:type="dxa"/>
            <w:gridSpan w:val="2"/>
            <w:shd w:val="clear" w:color="auto" w:fill="FFFFFF"/>
            <w:tcMar>
              <w:top w:w="100" w:type="dxa"/>
              <w:left w:w="100" w:type="dxa"/>
              <w:bottom w:w="100" w:type="dxa"/>
              <w:right w:w="100" w:type="dxa"/>
            </w:tcMar>
          </w:tcPr>
          <w:p w14:paraId="5B65AD76" w14:textId="77777777" w:rsidR="00062E53" w:rsidRPr="00587CC6" w:rsidRDefault="003D1F5E">
            <w:pPr>
              <w:pStyle w:val="Normal1"/>
              <w:widowControl w:val="0"/>
              <w:spacing w:line="240" w:lineRule="auto"/>
              <w:jc w:val="center"/>
              <w:rPr>
                <w:rFonts w:ascii="Times New Roman" w:eastAsia="Times New Roman" w:hAnsi="Times New Roman" w:cs="Times New Roman"/>
                <w:b/>
                <w:sz w:val="24"/>
                <w:szCs w:val="24"/>
                <w:lang w:val="en-GB"/>
              </w:rPr>
            </w:pPr>
            <w:r w:rsidRPr="00587CC6">
              <w:rPr>
                <w:rFonts w:ascii="Times New Roman" w:eastAsia="Times New Roman" w:hAnsi="Times New Roman" w:cs="Times New Roman"/>
                <w:b/>
                <w:sz w:val="24"/>
                <w:szCs w:val="24"/>
                <w:lang w:val="en-GB"/>
              </w:rPr>
              <w:t>SWOT Analysis</w:t>
            </w:r>
          </w:p>
        </w:tc>
      </w:tr>
      <w:tr w:rsidR="00062E53" w:rsidRPr="00587CC6" w14:paraId="6A5A48FB" w14:textId="77777777">
        <w:trPr>
          <w:cantSplit/>
          <w:tblHeader/>
        </w:trPr>
        <w:tc>
          <w:tcPr>
            <w:tcW w:w="4680" w:type="dxa"/>
            <w:shd w:val="clear" w:color="auto" w:fill="FFFFFF"/>
            <w:tcMar>
              <w:top w:w="100" w:type="dxa"/>
              <w:left w:w="100" w:type="dxa"/>
              <w:bottom w:w="100" w:type="dxa"/>
              <w:right w:w="100" w:type="dxa"/>
            </w:tcMar>
          </w:tcPr>
          <w:p w14:paraId="683E9D69" w14:textId="77777777" w:rsidR="00062E53" w:rsidRPr="00587CC6" w:rsidRDefault="003D1F5E">
            <w:pPr>
              <w:pStyle w:val="Normal1"/>
              <w:widowControl w:val="0"/>
              <w:spacing w:line="240" w:lineRule="auto"/>
              <w:jc w:val="center"/>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Strength</w:t>
            </w:r>
          </w:p>
        </w:tc>
        <w:tc>
          <w:tcPr>
            <w:tcW w:w="4680" w:type="dxa"/>
            <w:shd w:val="clear" w:color="auto" w:fill="FFFFFF"/>
            <w:tcMar>
              <w:top w:w="100" w:type="dxa"/>
              <w:left w:w="100" w:type="dxa"/>
              <w:bottom w:w="100" w:type="dxa"/>
              <w:right w:w="100" w:type="dxa"/>
            </w:tcMar>
          </w:tcPr>
          <w:p w14:paraId="4529A98C" w14:textId="77777777" w:rsidR="00062E53" w:rsidRPr="00587CC6" w:rsidRDefault="003D1F5E">
            <w:pPr>
              <w:pStyle w:val="Normal1"/>
              <w:widowControl w:val="0"/>
              <w:spacing w:line="240" w:lineRule="auto"/>
              <w:jc w:val="center"/>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Weaknesses</w:t>
            </w:r>
          </w:p>
        </w:tc>
      </w:tr>
      <w:tr w:rsidR="00062E53" w:rsidRPr="00587CC6" w14:paraId="716A24B5" w14:textId="77777777">
        <w:trPr>
          <w:cantSplit/>
          <w:tblHeader/>
        </w:trPr>
        <w:tc>
          <w:tcPr>
            <w:tcW w:w="4680" w:type="dxa"/>
            <w:shd w:val="clear" w:color="auto" w:fill="FFFFFF"/>
            <w:tcMar>
              <w:top w:w="100" w:type="dxa"/>
              <w:left w:w="100" w:type="dxa"/>
              <w:bottom w:w="100" w:type="dxa"/>
              <w:right w:w="100" w:type="dxa"/>
            </w:tcMar>
          </w:tcPr>
          <w:p w14:paraId="24AEBF52" w14:textId="77777777" w:rsidR="00062E53" w:rsidRPr="00587CC6" w:rsidRDefault="003D1F5E">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Producing Ethanol and Biodiesel</w:t>
            </w:r>
          </w:p>
          <w:p w14:paraId="5EEE631C" w14:textId="77777777" w:rsidR="00062E53" w:rsidRPr="00587CC6" w:rsidRDefault="003D1F5E">
            <w:pPr>
              <w:pStyle w:val="Normal1"/>
              <w:widowControl w:val="0"/>
              <w:numPr>
                <w:ilvl w:val="0"/>
                <w:numId w:val="1"/>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Increased Employment Opportunities </w:t>
            </w:r>
          </w:p>
        </w:tc>
        <w:tc>
          <w:tcPr>
            <w:tcW w:w="4680" w:type="dxa"/>
            <w:shd w:val="clear" w:color="auto" w:fill="FFFFFF"/>
            <w:tcMar>
              <w:top w:w="100" w:type="dxa"/>
              <w:left w:w="100" w:type="dxa"/>
              <w:bottom w:w="100" w:type="dxa"/>
              <w:right w:w="100" w:type="dxa"/>
            </w:tcMar>
          </w:tcPr>
          <w:p w14:paraId="7A5D1D75" w14:textId="77777777" w:rsidR="00062E53" w:rsidRPr="00587CC6" w:rsidRDefault="003D1F5E">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Dependent on Subsidies from the UK government</w:t>
            </w:r>
          </w:p>
          <w:p w14:paraId="61400E1C" w14:textId="77777777" w:rsidR="00062E53" w:rsidRPr="00587CC6" w:rsidRDefault="003D1F5E">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High Production Cost of Biofuel</w:t>
            </w:r>
          </w:p>
        </w:tc>
      </w:tr>
      <w:tr w:rsidR="00062E53" w:rsidRPr="00587CC6" w14:paraId="1B0C44B4" w14:textId="77777777">
        <w:trPr>
          <w:cantSplit/>
          <w:tblHeader/>
        </w:trPr>
        <w:tc>
          <w:tcPr>
            <w:tcW w:w="4680" w:type="dxa"/>
            <w:shd w:val="clear" w:color="auto" w:fill="FFFFFF"/>
            <w:tcMar>
              <w:top w:w="100" w:type="dxa"/>
              <w:left w:w="100" w:type="dxa"/>
              <w:bottom w:w="100" w:type="dxa"/>
              <w:right w:w="100" w:type="dxa"/>
            </w:tcMar>
          </w:tcPr>
          <w:p w14:paraId="100F1A1C" w14:textId="77777777" w:rsidR="00062E53" w:rsidRPr="00587CC6" w:rsidRDefault="003D1F5E">
            <w:pPr>
              <w:pStyle w:val="Normal1"/>
              <w:widowControl w:val="0"/>
              <w:spacing w:line="360" w:lineRule="auto"/>
              <w:jc w:val="center"/>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Opportunities</w:t>
            </w:r>
          </w:p>
        </w:tc>
        <w:tc>
          <w:tcPr>
            <w:tcW w:w="4680" w:type="dxa"/>
            <w:shd w:val="clear" w:color="auto" w:fill="FFFFFF"/>
            <w:tcMar>
              <w:top w:w="100" w:type="dxa"/>
              <w:left w:w="100" w:type="dxa"/>
              <w:bottom w:w="100" w:type="dxa"/>
              <w:right w:w="100" w:type="dxa"/>
            </w:tcMar>
          </w:tcPr>
          <w:p w14:paraId="2E695C72" w14:textId="77777777" w:rsidR="00062E53" w:rsidRPr="00587CC6" w:rsidRDefault="003D1F5E">
            <w:pPr>
              <w:pStyle w:val="Normal1"/>
              <w:widowControl w:val="0"/>
              <w:spacing w:line="360" w:lineRule="auto"/>
              <w:jc w:val="center"/>
              <w:rPr>
                <w:rFonts w:ascii="Times New Roman" w:eastAsia="Times New Roman" w:hAnsi="Times New Roman" w:cs="Times New Roman"/>
                <w:b/>
                <w:i/>
                <w:sz w:val="24"/>
                <w:szCs w:val="24"/>
                <w:lang w:val="en-GB"/>
              </w:rPr>
            </w:pPr>
            <w:r w:rsidRPr="00587CC6">
              <w:rPr>
                <w:rFonts w:ascii="Times New Roman" w:eastAsia="Times New Roman" w:hAnsi="Times New Roman" w:cs="Times New Roman"/>
                <w:b/>
                <w:i/>
                <w:sz w:val="24"/>
                <w:szCs w:val="24"/>
                <w:lang w:val="en-GB"/>
              </w:rPr>
              <w:t>Threats</w:t>
            </w:r>
          </w:p>
        </w:tc>
      </w:tr>
      <w:tr w:rsidR="00062E53" w:rsidRPr="00587CC6" w14:paraId="61C18157" w14:textId="77777777">
        <w:trPr>
          <w:cantSplit/>
          <w:tblHeader/>
        </w:trPr>
        <w:tc>
          <w:tcPr>
            <w:tcW w:w="4680" w:type="dxa"/>
            <w:shd w:val="clear" w:color="auto" w:fill="FFFFFF"/>
            <w:tcMar>
              <w:top w:w="100" w:type="dxa"/>
              <w:left w:w="100" w:type="dxa"/>
              <w:bottom w:w="100" w:type="dxa"/>
              <w:right w:w="100" w:type="dxa"/>
            </w:tcMar>
          </w:tcPr>
          <w:p w14:paraId="40B46536" w14:textId="77777777" w:rsidR="00062E53" w:rsidRPr="00587CC6" w:rsidRDefault="003D1F5E">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Business expansion to Central Asia and Sweden. </w:t>
            </w:r>
          </w:p>
          <w:p w14:paraId="639BAED1" w14:textId="77777777" w:rsidR="00062E53" w:rsidRPr="00587CC6" w:rsidRDefault="003D1F5E">
            <w:pPr>
              <w:pStyle w:val="Normal1"/>
              <w:widowControl w:val="0"/>
              <w:numPr>
                <w:ilvl w:val="0"/>
                <w:numId w:val="4"/>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 xml:space="preserve">Renewable Transportation Fuel </w:t>
            </w:r>
          </w:p>
        </w:tc>
        <w:tc>
          <w:tcPr>
            <w:tcW w:w="4680" w:type="dxa"/>
            <w:shd w:val="clear" w:color="auto" w:fill="FFFFFF"/>
            <w:tcMar>
              <w:top w:w="100" w:type="dxa"/>
              <w:left w:w="100" w:type="dxa"/>
              <w:bottom w:w="100" w:type="dxa"/>
              <w:right w:w="100" w:type="dxa"/>
            </w:tcMar>
          </w:tcPr>
          <w:p w14:paraId="668E7ED6" w14:textId="77777777" w:rsidR="00062E53" w:rsidRPr="00587CC6" w:rsidRDefault="003D1F5E">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Introduction of Electric Vehicles</w:t>
            </w:r>
          </w:p>
          <w:p w14:paraId="03A4BBB3" w14:textId="77777777" w:rsidR="00062E53" w:rsidRPr="00587CC6" w:rsidRDefault="003D1F5E">
            <w:pPr>
              <w:pStyle w:val="Normal1"/>
              <w:widowControl w:val="0"/>
              <w:numPr>
                <w:ilvl w:val="0"/>
                <w:numId w:val="2"/>
              </w:numPr>
              <w:spacing w:line="360" w:lineRule="auto"/>
              <w:jc w:val="both"/>
              <w:rPr>
                <w:rFonts w:ascii="Times New Roman" w:eastAsia="Times New Roman" w:hAnsi="Times New Roman" w:cs="Times New Roman"/>
                <w:sz w:val="24"/>
                <w:szCs w:val="24"/>
                <w:lang w:val="en-GB"/>
              </w:rPr>
            </w:pPr>
            <w:r w:rsidRPr="00587CC6">
              <w:rPr>
                <w:rFonts w:ascii="Times New Roman" w:eastAsia="Times New Roman" w:hAnsi="Times New Roman" w:cs="Times New Roman"/>
                <w:sz w:val="24"/>
                <w:szCs w:val="24"/>
                <w:lang w:val="en-GB"/>
              </w:rPr>
              <w:t>Unstable Tax and Tariff Rates</w:t>
            </w:r>
          </w:p>
        </w:tc>
      </w:tr>
    </w:tbl>
    <w:p w14:paraId="578BD31A" w14:textId="77777777" w:rsidR="00062E53" w:rsidRPr="00587CC6" w:rsidRDefault="00062E53">
      <w:pPr>
        <w:pStyle w:val="Normal1"/>
        <w:spacing w:line="360" w:lineRule="auto"/>
        <w:jc w:val="both"/>
        <w:rPr>
          <w:rFonts w:ascii="Times New Roman" w:eastAsia="Times New Roman" w:hAnsi="Times New Roman" w:cs="Times New Roman"/>
          <w:sz w:val="24"/>
          <w:szCs w:val="24"/>
          <w:lang w:val="en-GB"/>
        </w:rPr>
      </w:pPr>
    </w:p>
    <w:p w14:paraId="5BA983EE" w14:textId="630B810E" w:rsidR="00335E13" w:rsidRPr="00587CC6" w:rsidRDefault="00335E13" w:rsidP="00335E13">
      <w:pPr>
        <w:pStyle w:val="Heading1"/>
        <w:rPr>
          <w:lang w:val="en-GB"/>
        </w:rPr>
      </w:pPr>
      <w:bookmarkStart w:id="13" w:name="_Toc141558250"/>
      <w:r w:rsidRPr="00587CC6">
        <w:rPr>
          <w:lang w:val="en-GB"/>
        </w:rPr>
        <w:t>Appendix 2: Skill audit</w:t>
      </w:r>
      <w:bookmarkEnd w:id="13"/>
    </w:p>
    <w:tbl>
      <w:tblPr>
        <w:tblStyle w:val="TableGrid"/>
        <w:tblW w:w="0" w:type="auto"/>
        <w:tblLook w:val="04A0" w:firstRow="1" w:lastRow="0" w:firstColumn="1" w:lastColumn="0" w:noHBand="0" w:noVBand="1"/>
      </w:tblPr>
      <w:tblGrid>
        <w:gridCol w:w="2040"/>
        <w:gridCol w:w="2138"/>
        <w:gridCol w:w="3116"/>
        <w:gridCol w:w="1951"/>
      </w:tblGrid>
      <w:tr w:rsidR="00335E13" w:rsidRPr="00587CC6" w14:paraId="5FC8A51C" w14:textId="77777777" w:rsidTr="00335E13">
        <w:tc>
          <w:tcPr>
            <w:tcW w:w="2337" w:type="dxa"/>
          </w:tcPr>
          <w:p w14:paraId="76266038"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Skill Area</w:t>
            </w:r>
          </w:p>
        </w:tc>
        <w:tc>
          <w:tcPr>
            <w:tcW w:w="2337" w:type="dxa"/>
          </w:tcPr>
          <w:p w14:paraId="39463C01"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Description of specific skill</w:t>
            </w:r>
          </w:p>
        </w:tc>
        <w:tc>
          <w:tcPr>
            <w:tcW w:w="2338" w:type="dxa"/>
          </w:tcPr>
          <w:p w14:paraId="5678CF59"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Evidence of skill</w:t>
            </w:r>
          </w:p>
        </w:tc>
        <w:tc>
          <w:tcPr>
            <w:tcW w:w="2338" w:type="dxa"/>
          </w:tcPr>
          <w:p w14:paraId="73B77321"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How am I doing?</w:t>
            </w:r>
          </w:p>
        </w:tc>
      </w:tr>
      <w:tr w:rsidR="00335E13" w:rsidRPr="00587CC6" w14:paraId="7E102FCF" w14:textId="77777777" w:rsidTr="00335E13">
        <w:tc>
          <w:tcPr>
            <w:tcW w:w="2337" w:type="dxa"/>
          </w:tcPr>
          <w:p w14:paraId="2F730135"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Literature skill</w:t>
            </w:r>
          </w:p>
        </w:tc>
        <w:tc>
          <w:tcPr>
            <w:tcW w:w="2337" w:type="dxa"/>
          </w:tcPr>
          <w:p w14:paraId="6A022684"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 xml:space="preserve">A proper study of the literature will help the entrepreneur to understand the arguments for and against the phenomenon of global warming. It will help in dispelling any previously held notions regarding </w:t>
            </w:r>
            <w:r w:rsidRPr="00587CC6">
              <w:rPr>
                <w:rFonts w:ascii="Times New Roman" w:hAnsi="Times New Roman" w:cs="Times New Roman"/>
                <w:sz w:val="24"/>
                <w:szCs w:val="24"/>
                <w:lang w:val="en-GB"/>
              </w:rPr>
              <w:lastRenderedPageBreak/>
              <w:t>the subject.</w:t>
            </w:r>
          </w:p>
        </w:tc>
        <w:tc>
          <w:tcPr>
            <w:tcW w:w="2338" w:type="dxa"/>
          </w:tcPr>
          <w:p w14:paraId="6F8C951B"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color w:val="222222"/>
                <w:sz w:val="24"/>
                <w:szCs w:val="24"/>
                <w:shd w:val="clear" w:color="auto" w:fill="FFFFFF"/>
                <w:lang w:val="en-GB"/>
              </w:rPr>
              <w:lastRenderedPageBreak/>
              <w:t xml:space="preserve">Van </w:t>
            </w:r>
            <w:proofErr w:type="spellStart"/>
            <w:r w:rsidRPr="00587CC6">
              <w:rPr>
                <w:rFonts w:ascii="Times New Roman" w:hAnsi="Times New Roman" w:cs="Times New Roman"/>
                <w:color w:val="222222"/>
                <w:sz w:val="24"/>
                <w:szCs w:val="24"/>
                <w:shd w:val="clear" w:color="auto" w:fill="FFFFFF"/>
                <w:lang w:val="en-GB"/>
              </w:rPr>
              <w:t>Laar</w:t>
            </w:r>
            <w:proofErr w:type="spellEnd"/>
            <w:r w:rsidRPr="00587CC6">
              <w:rPr>
                <w:rFonts w:ascii="Times New Roman" w:hAnsi="Times New Roman" w:cs="Times New Roman"/>
                <w:color w:val="222222"/>
                <w:sz w:val="24"/>
                <w:szCs w:val="24"/>
                <w:shd w:val="clear" w:color="auto" w:fill="FFFFFF"/>
                <w:lang w:val="en-GB"/>
              </w:rPr>
              <w:t xml:space="preserve">, E., Van </w:t>
            </w:r>
            <w:proofErr w:type="spellStart"/>
            <w:r w:rsidRPr="00587CC6">
              <w:rPr>
                <w:rFonts w:ascii="Times New Roman" w:hAnsi="Times New Roman" w:cs="Times New Roman"/>
                <w:color w:val="222222"/>
                <w:sz w:val="24"/>
                <w:szCs w:val="24"/>
                <w:shd w:val="clear" w:color="auto" w:fill="FFFFFF"/>
                <w:lang w:val="en-GB"/>
              </w:rPr>
              <w:t>Deursen</w:t>
            </w:r>
            <w:proofErr w:type="spellEnd"/>
            <w:r w:rsidRPr="00587CC6">
              <w:rPr>
                <w:rFonts w:ascii="Times New Roman" w:hAnsi="Times New Roman" w:cs="Times New Roman"/>
                <w:color w:val="222222"/>
                <w:sz w:val="24"/>
                <w:szCs w:val="24"/>
                <w:shd w:val="clear" w:color="auto" w:fill="FFFFFF"/>
                <w:lang w:val="en-GB"/>
              </w:rPr>
              <w:t xml:space="preserve">, A.J., Van </w:t>
            </w:r>
            <w:proofErr w:type="spellStart"/>
            <w:r w:rsidRPr="00587CC6">
              <w:rPr>
                <w:rFonts w:ascii="Times New Roman" w:hAnsi="Times New Roman" w:cs="Times New Roman"/>
                <w:color w:val="222222"/>
                <w:sz w:val="24"/>
                <w:szCs w:val="24"/>
                <w:shd w:val="clear" w:color="auto" w:fill="FFFFFF"/>
                <w:lang w:val="en-GB"/>
              </w:rPr>
              <w:t>Dijk</w:t>
            </w:r>
            <w:proofErr w:type="spellEnd"/>
            <w:r w:rsidRPr="00587CC6">
              <w:rPr>
                <w:rFonts w:ascii="Times New Roman" w:hAnsi="Times New Roman" w:cs="Times New Roman"/>
                <w:color w:val="222222"/>
                <w:sz w:val="24"/>
                <w:szCs w:val="24"/>
                <w:shd w:val="clear" w:color="auto" w:fill="FFFFFF"/>
                <w:lang w:val="en-GB"/>
              </w:rPr>
              <w:t xml:space="preserve">, J.A. and De </w:t>
            </w:r>
            <w:proofErr w:type="spellStart"/>
            <w:r w:rsidRPr="00587CC6">
              <w:rPr>
                <w:rFonts w:ascii="Times New Roman" w:hAnsi="Times New Roman" w:cs="Times New Roman"/>
                <w:color w:val="222222"/>
                <w:sz w:val="24"/>
                <w:szCs w:val="24"/>
                <w:shd w:val="clear" w:color="auto" w:fill="FFFFFF"/>
                <w:lang w:val="en-GB"/>
              </w:rPr>
              <w:t>Haan</w:t>
            </w:r>
            <w:proofErr w:type="spellEnd"/>
            <w:r w:rsidRPr="00587CC6">
              <w:rPr>
                <w:rFonts w:ascii="Times New Roman" w:hAnsi="Times New Roman" w:cs="Times New Roman"/>
                <w:color w:val="222222"/>
                <w:sz w:val="24"/>
                <w:szCs w:val="24"/>
                <w:shd w:val="clear" w:color="auto" w:fill="FFFFFF"/>
                <w:lang w:val="en-GB"/>
              </w:rPr>
              <w:t>, J., 2017. The relation between 21st-century skills and digital skills: A systematic literature review. </w:t>
            </w:r>
            <w:r w:rsidRPr="00587CC6">
              <w:rPr>
                <w:rFonts w:ascii="Times New Roman" w:hAnsi="Times New Roman" w:cs="Times New Roman"/>
                <w:i/>
                <w:iCs/>
                <w:color w:val="222222"/>
                <w:sz w:val="24"/>
                <w:szCs w:val="24"/>
                <w:shd w:val="clear" w:color="auto" w:fill="FFFFFF"/>
                <w:lang w:val="en-GB"/>
              </w:rPr>
              <w:t xml:space="preserve">Computers in human </w:t>
            </w:r>
            <w:proofErr w:type="spellStart"/>
            <w:r w:rsidRPr="00587CC6">
              <w:rPr>
                <w:rFonts w:ascii="Times New Roman" w:hAnsi="Times New Roman" w:cs="Times New Roman"/>
                <w:i/>
                <w:iCs/>
                <w:color w:val="222222"/>
                <w:sz w:val="24"/>
                <w:szCs w:val="24"/>
                <w:shd w:val="clear" w:color="auto" w:fill="FFFFFF"/>
                <w:lang w:val="en-GB"/>
              </w:rPr>
              <w:t>behavior</w:t>
            </w:r>
            <w:proofErr w:type="spellEnd"/>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72</w:t>
            </w:r>
            <w:r w:rsidRPr="00587CC6">
              <w:rPr>
                <w:rFonts w:ascii="Times New Roman" w:hAnsi="Times New Roman" w:cs="Times New Roman"/>
                <w:color w:val="222222"/>
                <w:sz w:val="24"/>
                <w:szCs w:val="24"/>
                <w:shd w:val="clear" w:color="auto" w:fill="FFFFFF"/>
                <w:lang w:val="en-GB"/>
              </w:rPr>
              <w:t>, pp.577-588.</w:t>
            </w:r>
          </w:p>
        </w:tc>
        <w:tc>
          <w:tcPr>
            <w:tcW w:w="2338" w:type="dxa"/>
          </w:tcPr>
          <w:p w14:paraId="7F411003"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I have almost completed studying it and I am trying to get a grasp of the subject</w:t>
            </w:r>
          </w:p>
        </w:tc>
      </w:tr>
      <w:tr w:rsidR="00335E13" w:rsidRPr="00587CC6" w14:paraId="4DE64914" w14:textId="77777777" w:rsidTr="00335E13">
        <w:tc>
          <w:tcPr>
            <w:tcW w:w="2337" w:type="dxa"/>
          </w:tcPr>
          <w:p w14:paraId="4E07079E"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Knowledge and understanding skills</w:t>
            </w:r>
          </w:p>
        </w:tc>
        <w:tc>
          <w:tcPr>
            <w:tcW w:w="2337" w:type="dxa"/>
          </w:tcPr>
          <w:p w14:paraId="7EBC1621"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Knowledge and understanding skills are necessary to develop for multiple reasons to launch an entrepreneurial product in the market. The knowledge skills can be acquired only through active learning and student-centric learning.</w:t>
            </w:r>
          </w:p>
        </w:tc>
        <w:tc>
          <w:tcPr>
            <w:tcW w:w="2338" w:type="dxa"/>
          </w:tcPr>
          <w:p w14:paraId="10A9F91C" w14:textId="77777777" w:rsidR="00335E13" w:rsidRPr="00587CC6" w:rsidRDefault="00335E13" w:rsidP="00335E13">
            <w:pPr>
              <w:spacing w:line="360" w:lineRule="auto"/>
              <w:rPr>
                <w:rFonts w:ascii="Times New Roman" w:hAnsi="Times New Roman" w:cs="Times New Roman"/>
                <w:sz w:val="24"/>
                <w:szCs w:val="24"/>
                <w:lang w:val="en-GB"/>
              </w:rPr>
            </w:pPr>
            <w:proofErr w:type="spellStart"/>
            <w:r w:rsidRPr="00587CC6">
              <w:rPr>
                <w:rFonts w:ascii="Times New Roman" w:hAnsi="Times New Roman" w:cs="Times New Roman"/>
                <w:color w:val="222222"/>
                <w:sz w:val="24"/>
                <w:szCs w:val="24"/>
                <w:shd w:val="clear" w:color="auto" w:fill="FFFFFF"/>
                <w:lang w:val="en-GB"/>
              </w:rPr>
              <w:t>Bieker</w:t>
            </w:r>
            <w:proofErr w:type="spellEnd"/>
            <w:r w:rsidRPr="00587CC6">
              <w:rPr>
                <w:rFonts w:ascii="Times New Roman" w:hAnsi="Times New Roman" w:cs="Times New Roman"/>
                <w:color w:val="222222"/>
                <w:sz w:val="24"/>
                <w:szCs w:val="24"/>
                <w:shd w:val="clear" w:color="auto" w:fill="FFFFFF"/>
                <w:lang w:val="en-GB"/>
              </w:rPr>
              <w:t>, G., 2021. A global comparison of the life-cycle greenhouse gas emissions of combustion engine and electric passenger cars. </w:t>
            </w:r>
            <w:proofErr w:type="gramStart"/>
            <w:r w:rsidRPr="00587CC6">
              <w:rPr>
                <w:rFonts w:ascii="Times New Roman" w:hAnsi="Times New Roman" w:cs="Times New Roman"/>
                <w:i/>
                <w:iCs/>
                <w:color w:val="222222"/>
                <w:sz w:val="24"/>
                <w:szCs w:val="24"/>
                <w:shd w:val="clear" w:color="auto" w:fill="FFFFFF"/>
                <w:lang w:val="en-GB"/>
              </w:rPr>
              <w:t>communications</w:t>
            </w:r>
            <w:proofErr w:type="gramEnd"/>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49</w:t>
            </w:r>
            <w:r w:rsidRPr="00587CC6">
              <w:rPr>
                <w:rFonts w:ascii="Times New Roman" w:hAnsi="Times New Roman" w:cs="Times New Roman"/>
                <w:color w:val="222222"/>
                <w:sz w:val="24"/>
                <w:szCs w:val="24"/>
                <w:shd w:val="clear" w:color="auto" w:fill="FFFFFF"/>
                <w:lang w:val="en-GB"/>
              </w:rPr>
              <w:t>(30), pp.847129-102.</w:t>
            </w:r>
          </w:p>
        </w:tc>
        <w:tc>
          <w:tcPr>
            <w:tcW w:w="2338" w:type="dxa"/>
          </w:tcPr>
          <w:p w14:paraId="63C66A3B"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I am studying this journal to gain domain knowledge on the subject.</w:t>
            </w:r>
          </w:p>
        </w:tc>
      </w:tr>
      <w:tr w:rsidR="00335E13" w:rsidRPr="00587CC6" w14:paraId="74F5C287" w14:textId="77777777" w:rsidTr="00335E13">
        <w:tc>
          <w:tcPr>
            <w:tcW w:w="2337" w:type="dxa"/>
          </w:tcPr>
          <w:p w14:paraId="168E5078"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Cognitive and intellectual skills</w:t>
            </w:r>
          </w:p>
        </w:tc>
        <w:tc>
          <w:tcPr>
            <w:tcW w:w="2337" w:type="dxa"/>
          </w:tcPr>
          <w:p w14:paraId="6CB1DB04"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 xml:space="preserve">Cognitive and intellectual skills are of considerable importance in entrepreneurship some of those skills are inborn and some need to be sharpened through practice while the rest may require active assistance and training. Many such skills are acquired through general intelligence and skills which </w:t>
            </w:r>
            <w:r w:rsidRPr="00587CC6">
              <w:rPr>
                <w:rFonts w:ascii="Times New Roman" w:hAnsi="Times New Roman" w:cs="Times New Roman"/>
                <w:sz w:val="24"/>
                <w:szCs w:val="24"/>
                <w:lang w:val="en-GB"/>
              </w:rPr>
              <w:lastRenderedPageBreak/>
              <w:t>may be linked to a particular curriculum.</w:t>
            </w:r>
          </w:p>
        </w:tc>
        <w:tc>
          <w:tcPr>
            <w:tcW w:w="2338" w:type="dxa"/>
          </w:tcPr>
          <w:p w14:paraId="7E2C16F8" w14:textId="77777777" w:rsidR="00335E13" w:rsidRPr="00587CC6" w:rsidRDefault="00335E13" w:rsidP="00335E13">
            <w:pPr>
              <w:spacing w:line="360" w:lineRule="auto"/>
              <w:rPr>
                <w:rFonts w:ascii="Times New Roman" w:hAnsi="Times New Roman" w:cs="Times New Roman"/>
                <w:sz w:val="24"/>
                <w:szCs w:val="24"/>
                <w:lang w:val="en-GB"/>
              </w:rPr>
            </w:pPr>
            <w:proofErr w:type="spellStart"/>
            <w:r w:rsidRPr="00587CC6">
              <w:rPr>
                <w:rFonts w:ascii="Times New Roman" w:hAnsi="Times New Roman" w:cs="Times New Roman"/>
                <w:color w:val="222222"/>
                <w:sz w:val="24"/>
                <w:szCs w:val="24"/>
                <w:shd w:val="clear" w:color="auto" w:fill="FFFFFF"/>
                <w:lang w:val="en-GB"/>
              </w:rPr>
              <w:lastRenderedPageBreak/>
              <w:t>Baehr</w:t>
            </w:r>
            <w:proofErr w:type="spellEnd"/>
            <w:r w:rsidRPr="00587CC6">
              <w:rPr>
                <w:rFonts w:ascii="Times New Roman" w:hAnsi="Times New Roman" w:cs="Times New Roman"/>
                <w:color w:val="222222"/>
                <w:sz w:val="24"/>
                <w:szCs w:val="24"/>
                <w:shd w:val="clear" w:color="auto" w:fill="FFFFFF"/>
                <w:lang w:val="en-GB"/>
              </w:rPr>
              <w:t>, J., 2015. The four dimensions of an intellectual virtue. In </w:t>
            </w:r>
            <w:r w:rsidRPr="00587CC6">
              <w:rPr>
                <w:rFonts w:ascii="Times New Roman" w:hAnsi="Times New Roman" w:cs="Times New Roman"/>
                <w:i/>
                <w:iCs/>
                <w:color w:val="222222"/>
                <w:sz w:val="24"/>
                <w:szCs w:val="24"/>
                <w:shd w:val="clear" w:color="auto" w:fill="FFFFFF"/>
                <w:lang w:val="en-GB"/>
              </w:rPr>
              <w:t>Moral and intellectual virtues in Western and Chinese philosophy</w:t>
            </w:r>
            <w:r w:rsidRPr="00587CC6">
              <w:rPr>
                <w:rFonts w:ascii="Times New Roman" w:hAnsi="Times New Roman" w:cs="Times New Roman"/>
                <w:color w:val="222222"/>
                <w:sz w:val="24"/>
                <w:szCs w:val="24"/>
                <w:shd w:val="clear" w:color="auto" w:fill="FFFFFF"/>
                <w:lang w:val="en-GB"/>
              </w:rPr>
              <w:t xml:space="preserve"> (pp. 86-98). </w:t>
            </w:r>
            <w:proofErr w:type="spellStart"/>
            <w:r w:rsidRPr="00587CC6">
              <w:rPr>
                <w:rFonts w:ascii="Times New Roman" w:hAnsi="Times New Roman" w:cs="Times New Roman"/>
                <w:color w:val="222222"/>
                <w:sz w:val="24"/>
                <w:szCs w:val="24"/>
                <w:shd w:val="clear" w:color="auto" w:fill="FFFFFF"/>
                <w:lang w:val="en-GB"/>
              </w:rPr>
              <w:t>Routledge</w:t>
            </w:r>
            <w:proofErr w:type="spellEnd"/>
            <w:r w:rsidRPr="00587CC6">
              <w:rPr>
                <w:rFonts w:ascii="Times New Roman" w:hAnsi="Times New Roman" w:cs="Times New Roman"/>
                <w:color w:val="222222"/>
                <w:sz w:val="24"/>
                <w:szCs w:val="24"/>
                <w:shd w:val="clear" w:color="auto" w:fill="FFFFFF"/>
                <w:lang w:val="en-GB"/>
              </w:rPr>
              <w:t>.</w:t>
            </w:r>
          </w:p>
        </w:tc>
        <w:tc>
          <w:tcPr>
            <w:tcW w:w="2338" w:type="dxa"/>
          </w:tcPr>
          <w:p w14:paraId="7C7A254C"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I will read this after 2 weeks and collecting some more information regarding intellectual skills.</w:t>
            </w:r>
          </w:p>
        </w:tc>
      </w:tr>
      <w:tr w:rsidR="00335E13" w:rsidRPr="00587CC6" w14:paraId="2B101BF8" w14:textId="77777777" w:rsidTr="00335E13">
        <w:tc>
          <w:tcPr>
            <w:tcW w:w="2337" w:type="dxa"/>
          </w:tcPr>
          <w:p w14:paraId="1334A0DE"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Practical application skills</w:t>
            </w:r>
          </w:p>
        </w:tc>
        <w:tc>
          <w:tcPr>
            <w:tcW w:w="2337" w:type="dxa"/>
          </w:tcPr>
          <w:p w14:paraId="650C26CF"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Practical application skills are relevant while launching or preparing a new product that has no precedence. This is because these skills help in demonstrating whether the product is useful or effective in meeting almost all its stated objectives or not.</w:t>
            </w:r>
          </w:p>
        </w:tc>
        <w:tc>
          <w:tcPr>
            <w:tcW w:w="2338" w:type="dxa"/>
          </w:tcPr>
          <w:p w14:paraId="1E39BBF4" w14:textId="77777777" w:rsidR="00335E13" w:rsidRPr="00587CC6" w:rsidRDefault="00335E13" w:rsidP="00335E13">
            <w:pPr>
              <w:spacing w:line="360" w:lineRule="auto"/>
              <w:rPr>
                <w:rFonts w:ascii="Times New Roman" w:hAnsi="Times New Roman" w:cs="Times New Roman"/>
                <w:sz w:val="24"/>
                <w:szCs w:val="24"/>
                <w:lang w:val="en-GB"/>
              </w:rPr>
            </w:pPr>
            <w:proofErr w:type="spellStart"/>
            <w:r w:rsidRPr="00587CC6">
              <w:rPr>
                <w:rFonts w:ascii="Times New Roman" w:hAnsi="Times New Roman" w:cs="Times New Roman"/>
                <w:color w:val="222222"/>
                <w:sz w:val="24"/>
                <w:szCs w:val="24"/>
                <w:shd w:val="clear" w:color="auto" w:fill="FFFFFF"/>
                <w:lang w:val="en-GB"/>
              </w:rPr>
              <w:t>Sarkany</w:t>
            </w:r>
            <w:proofErr w:type="spellEnd"/>
            <w:r w:rsidRPr="00587CC6">
              <w:rPr>
                <w:rFonts w:ascii="Times New Roman" w:hAnsi="Times New Roman" w:cs="Times New Roman"/>
                <w:color w:val="222222"/>
                <w:sz w:val="24"/>
                <w:szCs w:val="24"/>
                <w:shd w:val="clear" w:color="auto" w:fill="FFFFFF"/>
                <w:lang w:val="en-GB"/>
              </w:rPr>
              <w:t xml:space="preserve">, D. and </w:t>
            </w:r>
            <w:proofErr w:type="spellStart"/>
            <w:r w:rsidRPr="00587CC6">
              <w:rPr>
                <w:rFonts w:ascii="Times New Roman" w:hAnsi="Times New Roman" w:cs="Times New Roman"/>
                <w:color w:val="222222"/>
                <w:sz w:val="24"/>
                <w:szCs w:val="24"/>
                <w:shd w:val="clear" w:color="auto" w:fill="FFFFFF"/>
                <w:lang w:val="en-GB"/>
              </w:rPr>
              <w:t>Deitte</w:t>
            </w:r>
            <w:proofErr w:type="spellEnd"/>
            <w:r w:rsidRPr="00587CC6">
              <w:rPr>
                <w:rFonts w:ascii="Times New Roman" w:hAnsi="Times New Roman" w:cs="Times New Roman"/>
                <w:color w:val="222222"/>
                <w:sz w:val="24"/>
                <w:szCs w:val="24"/>
                <w:shd w:val="clear" w:color="auto" w:fill="FFFFFF"/>
                <w:lang w:val="en-GB"/>
              </w:rPr>
              <w:t>, L., 2017. Providing feedback: practical skills and strategies. </w:t>
            </w:r>
            <w:r w:rsidRPr="00587CC6">
              <w:rPr>
                <w:rFonts w:ascii="Times New Roman" w:hAnsi="Times New Roman" w:cs="Times New Roman"/>
                <w:i/>
                <w:iCs/>
                <w:color w:val="222222"/>
                <w:sz w:val="24"/>
                <w:szCs w:val="24"/>
                <w:shd w:val="clear" w:color="auto" w:fill="FFFFFF"/>
                <w:lang w:val="en-GB"/>
              </w:rPr>
              <w:t>Academic Radiology</w:t>
            </w:r>
            <w:r w:rsidRPr="00587CC6">
              <w:rPr>
                <w:rFonts w:ascii="Times New Roman" w:hAnsi="Times New Roman" w:cs="Times New Roman"/>
                <w:color w:val="222222"/>
                <w:sz w:val="24"/>
                <w:szCs w:val="24"/>
                <w:shd w:val="clear" w:color="auto" w:fill="FFFFFF"/>
                <w:lang w:val="en-GB"/>
              </w:rPr>
              <w:t>, </w:t>
            </w:r>
            <w:r w:rsidRPr="00587CC6">
              <w:rPr>
                <w:rFonts w:ascii="Times New Roman" w:hAnsi="Times New Roman" w:cs="Times New Roman"/>
                <w:i/>
                <w:iCs/>
                <w:color w:val="222222"/>
                <w:sz w:val="24"/>
                <w:szCs w:val="24"/>
                <w:shd w:val="clear" w:color="auto" w:fill="FFFFFF"/>
                <w:lang w:val="en-GB"/>
              </w:rPr>
              <w:t>24</w:t>
            </w:r>
            <w:r w:rsidRPr="00587CC6">
              <w:rPr>
                <w:rFonts w:ascii="Times New Roman" w:hAnsi="Times New Roman" w:cs="Times New Roman"/>
                <w:color w:val="222222"/>
                <w:sz w:val="24"/>
                <w:szCs w:val="24"/>
                <w:shd w:val="clear" w:color="auto" w:fill="FFFFFF"/>
                <w:lang w:val="en-GB"/>
              </w:rPr>
              <w:t>(6), pp.740-746.</w:t>
            </w:r>
          </w:p>
        </w:tc>
        <w:tc>
          <w:tcPr>
            <w:tcW w:w="2338" w:type="dxa"/>
          </w:tcPr>
          <w:p w14:paraId="27EC3092"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 xml:space="preserve">Yet to learn about this. </w:t>
            </w:r>
          </w:p>
        </w:tc>
      </w:tr>
    </w:tbl>
    <w:p w14:paraId="5734FC5E" w14:textId="77777777" w:rsidR="00335E13" w:rsidRPr="00587CC6" w:rsidRDefault="00335E13" w:rsidP="00335E13">
      <w:pPr>
        <w:rPr>
          <w:lang w:val="en-GB"/>
        </w:rPr>
      </w:pPr>
    </w:p>
    <w:p w14:paraId="4DD008D9" w14:textId="34CE04BF" w:rsidR="00335E13" w:rsidRPr="00587CC6" w:rsidRDefault="00335E13" w:rsidP="00335E13">
      <w:pPr>
        <w:pStyle w:val="Heading1"/>
        <w:rPr>
          <w:lang w:val="en-GB"/>
        </w:rPr>
      </w:pPr>
      <w:bookmarkStart w:id="14" w:name="_Toc141558251"/>
      <w:r w:rsidRPr="00587CC6">
        <w:rPr>
          <w:lang w:val="en-GB"/>
        </w:rPr>
        <w:t>A</w:t>
      </w:r>
      <w:r w:rsidR="00613836" w:rsidRPr="00587CC6">
        <w:rPr>
          <w:lang w:val="en-GB"/>
        </w:rPr>
        <w:t>ppendix</w:t>
      </w:r>
      <w:r w:rsidRPr="00587CC6">
        <w:rPr>
          <w:lang w:val="en-GB"/>
        </w:rPr>
        <w:t xml:space="preserve"> 3: Professional Development Plan Template</w:t>
      </w:r>
      <w:bookmarkEnd w:id="14"/>
    </w:p>
    <w:tbl>
      <w:tblPr>
        <w:tblStyle w:val="TableGrid"/>
        <w:tblW w:w="0" w:type="auto"/>
        <w:tblLook w:val="04A0" w:firstRow="1" w:lastRow="0" w:firstColumn="1" w:lastColumn="0" w:noHBand="0" w:noVBand="1"/>
      </w:tblPr>
      <w:tblGrid>
        <w:gridCol w:w="1611"/>
        <w:gridCol w:w="1612"/>
        <w:gridCol w:w="1471"/>
        <w:gridCol w:w="1211"/>
        <w:gridCol w:w="1203"/>
        <w:gridCol w:w="883"/>
        <w:gridCol w:w="1254"/>
      </w:tblGrid>
      <w:tr w:rsidR="00335E13" w:rsidRPr="00587CC6" w14:paraId="1F6DFA09" w14:textId="77777777" w:rsidTr="00335E13">
        <w:tc>
          <w:tcPr>
            <w:tcW w:w="1668" w:type="dxa"/>
          </w:tcPr>
          <w:p w14:paraId="2448BAEC"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Development Goal</w:t>
            </w:r>
          </w:p>
        </w:tc>
        <w:tc>
          <w:tcPr>
            <w:tcW w:w="1482" w:type="dxa"/>
          </w:tcPr>
          <w:p w14:paraId="1537B366"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How important is it</w:t>
            </w:r>
          </w:p>
        </w:tc>
        <w:tc>
          <w:tcPr>
            <w:tcW w:w="1522" w:type="dxa"/>
          </w:tcPr>
          <w:p w14:paraId="14EA045C"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Activities to be undertaken</w:t>
            </w:r>
          </w:p>
        </w:tc>
        <w:tc>
          <w:tcPr>
            <w:tcW w:w="1229" w:type="dxa"/>
          </w:tcPr>
          <w:p w14:paraId="70B5E8A7"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Resources I need</w:t>
            </w:r>
          </w:p>
        </w:tc>
        <w:tc>
          <w:tcPr>
            <w:tcW w:w="1243" w:type="dxa"/>
          </w:tcPr>
          <w:p w14:paraId="0DAB4775"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Start Date</w:t>
            </w:r>
          </w:p>
        </w:tc>
        <w:tc>
          <w:tcPr>
            <w:tcW w:w="910" w:type="dxa"/>
          </w:tcPr>
          <w:p w14:paraId="7EE0FF7C"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Target End Date</w:t>
            </w:r>
          </w:p>
        </w:tc>
        <w:tc>
          <w:tcPr>
            <w:tcW w:w="1296" w:type="dxa"/>
          </w:tcPr>
          <w:p w14:paraId="18B629CA" w14:textId="77777777" w:rsidR="00335E13" w:rsidRPr="00587CC6" w:rsidRDefault="00335E13" w:rsidP="00335E13">
            <w:pPr>
              <w:spacing w:line="360" w:lineRule="auto"/>
              <w:rPr>
                <w:rFonts w:ascii="Times New Roman" w:hAnsi="Times New Roman" w:cs="Times New Roman"/>
                <w:b/>
                <w:bCs/>
                <w:sz w:val="24"/>
                <w:szCs w:val="24"/>
                <w:lang w:val="en-GB"/>
              </w:rPr>
            </w:pPr>
            <w:r w:rsidRPr="00587CC6">
              <w:rPr>
                <w:rFonts w:ascii="Times New Roman" w:hAnsi="Times New Roman" w:cs="Times New Roman"/>
                <w:b/>
                <w:bCs/>
                <w:sz w:val="24"/>
                <w:szCs w:val="24"/>
                <w:lang w:val="en-GB"/>
              </w:rPr>
              <w:t>Criteria for Success</w:t>
            </w:r>
          </w:p>
        </w:tc>
      </w:tr>
      <w:tr w:rsidR="00335E13" w:rsidRPr="00587CC6" w14:paraId="76B4E810" w14:textId="77777777" w:rsidTr="00335E13">
        <w:tc>
          <w:tcPr>
            <w:tcW w:w="1668" w:type="dxa"/>
          </w:tcPr>
          <w:p w14:paraId="591DE1F7"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To increase knowledge about biofuel</w:t>
            </w:r>
          </w:p>
        </w:tc>
        <w:tc>
          <w:tcPr>
            <w:tcW w:w="1482" w:type="dxa"/>
          </w:tcPr>
          <w:p w14:paraId="6A72B17F"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This will help in knowing about the opportunities and challenges in the biofuel market</w:t>
            </w:r>
          </w:p>
        </w:tc>
        <w:tc>
          <w:tcPr>
            <w:tcW w:w="1522" w:type="dxa"/>
          </w:tcPr>
          <w:p w14:paraId="4D103D23"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Studying journals online</w:t>
            </w:r>
          </w:p>
        </w:tc>
        <w:tc>
          <w:tcPr>
            <w:tcW w:w="1229" w:type="dxa"/>
          </w:tcPr>
          <w:p w14:paraId="0306460E"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Online materials</w:t>
            </w:r>
          </w:p>
        </w:tc>
        <w:tc>
          <w:tcPr>
            <w:tcW w:w="1243" w:type="dxa"/>
          </w:tcPr>
          <w:p w14:paraId="22BA2E80"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30 July 2022</w:t>
            </w:r>
          </w:p>
        </w:tc>
        <w:tc>
          <w:tcPr>
            <w:tcW w:w="910" w:type="dxa"/>
          </w:tcPr>
          <w:p w14:paraId="5B96ACCF"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29 August 2022</w:t>
            </w:r>
          </w:p>
        </w:tc>
        <w:tc>
          <w:tcPr>
            <w:tcW w:w="1296" w:type="dxa"/>
          </w:tcPr>
          <w:p w14:paraId="3E70568B"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Will be able to tell basics about biofuel.</w:t>
            </w:r>
          </w:p>
        </w:tc>
      </w:tr>
      <w:tr w:rsidR="00335E13" w:rsidRPr="00587CC6" w14:paraId="5F8A6C0F" w14:textId="77777777" w:rsidTr="00335E13">
        <w:tc>
          <w:tcPr>
            <w:tcW w:w="1668" w:type="dxa"/>
          </w:tcPr>
          <w:p w14:paraId="1537984A"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To gain entrepreneuria</w:t>
            </w:r>
            <w:r w:rsidRPr="00587CC6">
              <w:rPr>
                <w:rFonts w:ascii="Times New Roman" w:hAnsi="Times New Roman" w:cs="Times New Roman"/>
                <w:sz w:val="24"/>
                <w:szCs w:val="24"/>
                <w:lang w:val="en-GB"/>
              </w:rPr>
              <w:lastRenderedPageBreak/>
              <w:t>l knowledge</w:t>
            </w:r>
          </w:p>
        </w:tc>
        <w:tc>
          <w:tcPr>
            <w:tcW w:w="1482" w:type="dxa"/>
          </w:tcPr>
          <w:p w14:paraId="10DA06B5"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 xml:space="preserve">This will help in launching </w:t>
            </w:r>
            <w:r w:rsidRPr="00587CC6">
              <w:rPr>
                <w:rFonts w:ascii="Times New Roman" w:hAnsi="Times New Roman" w:cs="Times New Roman"/>
                <w:sz w:val="24"/>
                <w:szCs w:val="24"/>
                <w:lang w:val="en-GB"/>
              </w:rPr>
              <w:lastRenderedPageBreak/>
              <w:t>major business pursuits</w:t>
            </w:r>
          </w:p>
        </w:tc>
        <w:tc>
          <w:tcPr>
            <w:tcW w:w="1522" w:type="dxa"/>
          </w:tcPr>
          <w:p w14:paraId="17400D98"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 xml:space="preserve">Studying journals </w:t>
            </w:r>
            <w:r w:rsidRPr="00587CC6">
              <w:rPr>
                <w:rFonts w:ascii="Times New Roman" w:hAnsi="Times New Roman" w:cs="Times New Roman"/>
                <w:sz w:val="24"/>
                <w:szCs w:val="24"/>
                <w:lang w:val="en-GB"/>
              </w:rPr>
              <w:lastRenderedPageBreak/>
              <w:t>online and interacting with entrepreneurs</w:t>
            </w:r>
          </w:p>
        </w:tc>
        <w:tc>
          <w:tcPr>
            <w:tcW w:w="1229" w:type="dxa"/>
          </w:tcPr>
          <w:p w14:paraId="0F5650C5"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 xml:space="preserve">Listening to </w:t>
            </w:r>
            <w:r w:rsidRPr="00587CC6">
              <w:rPr>
                <w:rFonts w:ascii="Times New Roman" w:hAnsi="Times New Roman" w:cs="Times New Roman"/>
                <w:sz w:val="24"/>
                <w:szCs w:val="24"/>
                <w:lang w:val="en-GB"/>
              </w:rPr>
              <w:lastRenderedPageBreak/>
              <w:t>Interviews and studying online materials</w:t>
            </w:r>
          </w:p>
        </w:tc>
        <w:tc>
          <w:tcPr>
            <w:tcW w:w="1243" w:type="dxa"/>
          </w:tcPr>
          <w:p w14:paraId="7D655327"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15 August 2022</w:t>
            </w:r>
          </w:p>
        </w:tc>
        <w:tc>
          <w:tcPr>
            <w:tcW w:w="910" w:type="dxa"/>
          </w:tcPr>
          <w:p w14:paraId="33340B36"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1 June 2022</w:t>
            </w:r>
          </w:p>
        </w:tc>
        <w:tc>
          <w:tcPr>
            <w:tcW w:w="1296" w:type="dxa"/>
          </w:tcPr>
          <w:p w14:paraId="6E9EDCD3"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 xml:space="preserve">Will be able to </w:t>
            </w:r>
            <w:r w:rsidRPr="00587CC6">
              <w:rPr>
                <w:rFonts w:ascii="Times New Roman" w:hAnsi="Times New Roman" w:cs="Times New Roman"/>
                <w:sz w:val="24"/>
                <w:szCs w:val="24"/>
                <w:lang w:val="en-GB"/>
              </w:rPr>
              <w:lastRenderedPageBreak/>
              <w:t>know the basics of launching a new start-up.</w:t>
            </w:r>
          </w:p>
        </w:tc>
      </w:tr>
      <w:tr w:rsidR="00335E13" w:rsidRPr="00587CC6" w14:paraId="1DF3C89E" w14:textId="77777777" w:rsidTr="00335E13">
        <w:tc>
          <w:tcPr>
            <w:tcW w:w="1668" w:type="dxa"/>
          </w:tcPr>
          <w:p w14:paraId="5C605A62"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lastRenderedPageBreak/>
              <w:t>To increase awareness about biofuels</w:t>
            </w:r>
          </w:p>
        </w:tc>
        <w:tc>
          <w:tcPr>
            <w:tcW w:w="1482" w:type="dxa"/>
          </w:tcPr>
          <w:p w14:paraId="777840C2"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This will help in gaining potential customers for the entrepreneurial venture.</w:t>
            </w:r>
          </w:p>
        </w:tc>
        <w:tc>
          <w:tcPr>
            <w:tcW w:w="1522" w:type="dxa"/>
          </w:tcPr>
          <w:p w14:paraId="5B59468A"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Writing and researching on this issue on social media</w:t>
            </w:r>
          </w:p>
        </w:tc>
        <w:tc>
          <w:tcPr>
            <w:tcW w:w="1229" w:type="dxa"/>
          </w:tcPr>
          <w:p w14:paraId="0AF403E9"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Research materials on biofuels</w:t>
            </w:r>
          </w:p>
        </w:tc>
        <w:tc>
          <w:tcPr>
            <w:tcW w:w="1243" w:type="dxa"/>
          </w:tcPr>
          <w:p w14:paraId="4E46CB13"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2 September 2022</w:t>
            </w:r>
          </w:p>
        </w:tc>
        <w:tc>
          <w:tcPr>
            <w:tcW w:w="910" w:type="dxa"/>
          </w:tcPr>
          <w:p w14:paraId="0CE9720B"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1 June 2022</w:t>
            </w:r>
          </w:p>
        </w:tc>
        <w:tc>
          <w:tcPr>
            <w:tcW w:w="1296" w:type="dxa"/>
          </w:tcPr>
          <w:p w14:paraId="72C8D72D" w14:textId="77777777" w:rsidR="00335E13" w:rsidRPr="00587CC6" w:rsidRDefault="00335E13" w:rsidP="00335E13">
            <w:pPr>
              <w:spacing w:line="360" w:lineRule="auto"/>
              <w:rPr>
                <w:rFonts w:ascii="Times New Roman" w:hAnsi="Times New Roman" w:cs="Times New Roman"/>
                <w:sz w:val="24"/>
                <w:szCs w:val="24"/>
                <w:lang w:val="en-GB"/>
              </w:rPr>
            </w:pPr>
            <w:r w:rsidRPr="00587CC6">
              <w:rPr>
                <w:rFonts w:ascii="Times New Roman" w:hAnsi="Times New Roman" w:cs="Times New Roman"/>
                <w:sz w:val="24"/>
                <w:szCs w:val="24"/>
                <w:lang w:val="en-GB"/>
              </w:rPr>
              <w:t>Will be able to make many people aware of the importance of biofuel.</w:t>
            </w:r>
          </w:p>
        </w:tc>
      </w:tr>
    </w:tbl>
    <w:p w14:paraId="10E8E6B7" w14:textId="77777777" w:rsidR="00335E13" w:rsidRPr="00587CC6" w:rsidRDefault="00335E13" w:rsidP="00335E13">
      <w:pPr>
        <w:rPr>
          <w:lang w:val="en-GB"/>
        </w:rPr>
      </w:pPr>
    </w:p>
    <w:p w14:paraId="2A2E66E3" w14:textId="77777777" w:rsidR="00062E53" w:rsidRPr="00587CC6" w:rsidRDefault="00062E53">
      <w:pPr>
        <w:pStyle w:val="Normal1"/>
        <w:spacing w:line="360" w:lineRule="auto"/>
        <w:jc w:val="both"/>
        <w:rPr>
          <w:rFonts w:ascii="Times New Roman" w:eastAsia="Times New Roman" w:hAnsi="Times New Roman" w:cs="Times New Roman"/>
          <w:sz w:val="24"/>
          <w:szCs w:val="24"/>
          <w:lang w:val="en-GB"/>
        </w:rPr>
      </w:pPr>
    </w:p>
    <w:p w14:paraId="512DCF28" w14:textId="77777777" w:rsidR="00062E53" w:rsidRPr="00587CC6" w:rsidRDefault="00062E53">
      <w:pPr>
        <w:pStyle w:val="Normal1"/>
        <w:spacing w:line="360" w:lineRule="auto"/>
        <w:jc w:val="both"/>
        <w:rPr>
          <w:rFonts w:ascii="Times New Roman" w:eastAsia="Times New Roman" w:hAnsi="Times New Roman" w:cs="Times New Roman"/>
          <w:sz w:val="24"/>
          <w:szCs w:val="24"/>
          <w:lang w:val="en-GB"/>
        </w:rPr>
      </w:pPr>
    </w:p>
    <w:sectPr w:rsidR="00062E53" w:rsidRPr="00587CC6" w:rsidSect="00A313C0">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010B3F" w14:textId="77777777" w:rsidR="008B155B" w:rsidRDefault="008B155B" w:rsidP="009B02AF">
      <w:pPr>
        <w:spacing w:after="0" w:line="240" w:lineRule="auto"/>
      </w:pPr>
      <w:r>
        <w:separator/>
      </w:r>
    </w:p>
  </w:endnote>
  <w:endnote w:type="continuationSeparator" w:id="0">
    <w:p w14:paraId="2E6A6805" w14:textId="77777777" w:rsidR="008B155B" w:rsidRDefault="008B155B" w:rsidP="009B02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Bidi" w:hAnsiTheme="majorBidi" w:cstheme="majorBidi"/>
      </w:rPr>
      <w:id w:val="800497627"/>
      <w:docPartObj>
        <w:docPartGallery w:val="Page Numbers (Bottom of Page)"/>
        <w:docPartUnique/>
      </w:docPartObj>
    </w:sdtPr>
    <w:sdtContent>
      <w:sdt>
        <w:sdtPr>
          <w:rPr>
            <w:rFonts w:asciiTheme="majorBidi" w:hAnsiTheme="majorBidi" w:cstheme="majorBidi"/>
          </w:rPr>
          <w:id w:val="860082579"/>
          <w:docPartObj>
            <w:docPartGallery w:val="Page Numbers (Top of Page)"/>
            <w:docPartUnique/>
          </w:docPartObj>
        </w:sdtPr>
        <w:sdtContent>
          <w:p w14:paraId="5022B867" w14:textId="7FA08C5D" w:rsidR="00A313C0" w:rsidRPr="00A313C0" w:rsidRDefault="00A313C0">
            <w:pPr>
              <w:pStyle w:val="Footer"/>
              <w:jc w:val="right"/>
              <w:rPr>
                <w:rFonts w:asciiTheme="majorBidi" w:hAnsiTheme="majorBidi" w:cstheme="majorBidi"/>
              </w:rPr>
            </w:pPr>
            <w:r w:rsidRPr="00A313C0">
              <w:rPr>
                <w:rFonts w:asciiTheme="majorBidi" w:hAnsiTheme="majorBidi" w:cstheme="majorBidi"/>
              </w:rPr>
              <w:t xml:space="preserve">Page </w:t>
            </w:r>
            <w:r w:rsidRPr="00A313C0">
              <w:rPr>
                <w:rFonts w:asciiTheme="majorBidi" w:hAnsiTheme="majorBidi" w:cstheme="majorBidi"/>
                <w:b/>
                <w:bCs/>
              </w:rPr>
              <w:fldChar w:fldCharType="begin"/>
            </w:r>
            <w:r w:rsidRPr="00A313C0">
              <w:rPr>
                <w:rFonts w:asciiTheme="majorBidi" w:hAnsiTheme="majorBidi" w:cstheme="majorBidi"/>
                <w:b/>
                <w:bCs/>
              </w:rPr>
              <w:instrText xml:space="preserve"> PAGE </w:instrText>
            </w:r>
            <w:r w:rsidRPr="00A313C0">
              <w:rPr>
                <w:rFonts w:asciiTheme="majorBidi" w:hAnsiTheme="majorBidi" w:cstheme="majorBidi"/>
                <w:b/>
                <w:bCs/>
              </w:rPr>
              <w:fldChar w:fldCharType="separate"/>
            </w:r>
            <w:r>
              <w:rPr>
                <w:rFonts w:asciiTheme="majorBidi" w:hAnsiTheme="majorBidi" w:cstheme="majorBidi"/>
                <w:b/>
                <w:bCs/>
                <w:noProof/>
              </w:rPr>
              <w:t>2</w:t>
            </w:r>
            <w:r w:rsidRPr="00A313C0">
              <w:rPr>
                <w:rFonts w:asciiTheme="majorBidi" w:hAnsiTheme="majorBidi" w:cstheme="majorBidi"/>
                <w:b/>
                <w:bCs/>
              </w:rPr>
              <w:fldChar w:fldCharType="end"/>
            </w:r>
            <w:r w:rsidRPr="00A313C0">
              <w:rPr>
                <w:rFonts w:asciiTheme="majorBidi" w:hAnsiTheme="majorBidi" w:cstheme="majorBidi"/>
              </w:rPr>
              <w:t xml:space="preserve"> of </w:t>
            </w:r>
            <w:r w:rsidRPr="00A313C0">
              <w:rPr>
                <w:rFonts w:asciiTheme="majorBidi" w:hAnsiTheme="majorBidi" w:cstheme="majorBidi"/>
                <w:b/>
                <w:bCs/>
              </w:rPr>
              <w:fldChar w:fldCharType="begin"/>
            </w:r>
            <w:r w:rsidRPr="00A313C0">
              <w:rPr>
                <w:rFonts w:asciiTheme="majorBidi" w:hAnsiTheme="majorBidi" w:cstheme="majorBidi"/>
                <w:b/>
                <w:bCs/>
              </w:rPr>
              <w:instrText xml:space="preserve"> NUMPAGES  </w:instrText>
            </w:r>
            <w:r w:rsidRPr="00A313C0">
              <w:rPr>
                <w:rFonts w:asciiTheme="majorBidi" w:hAnsiTheme="majorBidi" w:cstheme="majorBidi"/>
                <w:b/>
                <w:bCs/>
              </w:rPr>
              <w:fldChar w:fldCharType="separate"/>
            </w:r>
            <w:r>
              <w:rPr>
                <w:rFonts w:asciiTheme="majorBidi" w:hAnsiTheme="majorBidi" w:cstheme="majorBidi"/>
                <w:b/>
                <w:bCs/>
                <w:noProof/>
              </w:rPr>
              <w:t>14</w:t>
            </w:r>
            <w:r w:rsidRPr="00A313C0">
              <w:rPr>
                <w:rFonts w:asciiTheme="majorBidi" w:hAnsiTheme="majorBidi" w:cstheme="majorBidi"/>
                <w:b/>
                <w:bCs/>
              </w:rPr>
              <w:fldChar w:fldCharType="end"/>
            </w:r>
          </w:p>
        </w:sdtContent>
      </w:sdt>
    </w:sdtContent>
  </w:sdt>
  <w:p w14:paraId="2F210C06" w14:textId="77777777" w:rsidR="009B02AF" w:rsidRPr="009B02AF" w:rsidRDefault="009B02AF">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DF14A6A" w14:textId="77777777" w:rsidR="008B155B" w:rsidRDefault="008B155B" w:rsidP="009B02AF">
      <w:pPr>
        <w:spacing w:after="0" w:line="240" w:lineRule="auto"/>
      </w:pPr>
      <w:r>
        <w:separator/>
      </w:r>
    </w:p>
  </w:footnote>
  <w:footnote w:type="continuationSeparator" w:id="0">
    <w:p w14:paraId="69D730D5" w14:textId="77777777" w:rsidR="008B155B" w:rsidRDefault="008B155B" w:rsidP="009B02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65580"/>
    <w:multiLevelType w:val="multilevel"/>
    <w:tmpl w:val="7E363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B8120BD"/>
    <w:multiLevelType w:val="multilevel"/>
    <w:tmpl w:val="52D2D0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E3A4550"/>
    <w:multiLevelType w:val="multilevel"/>
    <w:tmpl w:val="A642A0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0F915E7"/>
    <w:multiLevelType w:val="multilevel"/>
    <w:tmpl w:val="C846D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2E53"/>
    <w:rsid w:val="00062E53"/>
    <w:rsid w:val="001534C0"/>
    <w:rsid w:val="00205A88"/>
    <w:rsid w:val="00335E13"/>
    <w:rsid w:val="003D1F5E"/>
    <w:rsid w:val="00520F79"/>
    <w:rsid w:val="00587CC6"/>
    <w:rsid w:val="00613836"/>
    <w:rsid w:val="008B155B"/>
    <w:rsid w:val="009B02AF"/>
    <w:rsid w:val="00A313C0"/>
    <w:rsid w:val="00A33907"/>
    <w:rsid w:val="00A8498D"/>
    <w:rsid w:val="00E354F0"/>
    <w:rsid w:val="00F14A35"/>
    <w:rsid w:val="00FF5C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1C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02AF"/>
    <w:pPr>
      <w:keepNext/>
      <w:keepLines/>
      <w:spacing w:before="12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9B02AF"/>
    <w:pPr>
      <w:keepNext/>
      <w:keepLines/>
      <w:spacing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9B02A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B02A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B02A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B02A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B02A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B02A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B02A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2E53"/>
  </w:style>
  <w:style w:type="paragraph" w:styleId="Title">
    <w:name w:val="Title"/>
    <w:basedOn w:val="Normal"/>
    <w:next w:val="Normal"/>
    <w:link w:val="TitleChar"/>
    <w:uiPriority w:val="10"/>
    <w:qFormat/>
    <w:rsid w:val="009B02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B02AF"/>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062E5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B02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2AF"/>
    <w:rPr>
      <w:rFonts w:ascii="Tahoma" w:hAnsi="Tahoma" w:cs="Tahoma"/>
      <w:sz w:val="16"/>
      <w:szCs w:val="16"/>
    </w:rPr>
  </w:style>
  <w:style w:type="character" w:customStyle="1" w:styleId="Heading1Char">
    <w:name w:val="Heading 1 Char"/>
    <w:basedOn w:val="DefaultParagraphFont"/>
    <w:link w:val="Heading1"/>
    <w:uiPriority w:val="9"/>
    <w:rsid w:val="009B02A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9B02AF"/>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9B02A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B02A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B02A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B02A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9B02A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9B02A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9B02A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B02AF"/>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9B02A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9B02A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9B02AF"/>
    <w:rPr>
      <w:b/>
      <w:bCs/>
    </w:rPr>
  </w:style>
  <w:style w:type="character" w:styleId="Emphasis">
    <w:name w:val="Emphasis"/>
    <w:basedOn w:val="DefaultParagraphFont"/>
    <w:uiPriority w:val="20"/>
    <w:qFormat/>
    <w:rsid w:val="009B02AF"/>
    <w:rPr>
      <w:i/>
      <w:iCs/>
    </w:rPr>
  </w:style>
  <w:style w:type="paragraph" w:styleId="NoSpacing">
    <w:name w:val="No Spacing"/>
    <w:uiPriority w:val="1"/>
    <w:qFormat/>
    <w:rsid w:val="009B02AF"/>
    <w:pPr>
      <w:spacing w:after="0" w:line="240" w:lineRule="auto"/>
    </w:pPr>
  </w:style>
  <w:style w:type="paragraph" w:styleId="ListParagraph">
    <w:name w:val="List Paragraph"/>
    <w:basedOn w:val="Normal"/>
    <w:uiPriority w:val="34"/>
    <w:qFormat/>
    <w:rsid w:val="009B02AF"/>
    <w:pPr>
      <w:ind w:left="720"/>
      <w:contextualSpacing/>
    </w:pPr>
  </w:style>
  <w:style w:type="paragraph" w:styleId="Quote">
    <w:name w:val="Quote"/>
    <w:basedOn w:val="Normal"/>
    <w:next w:val="Normal"/>
    <w:link w:val="QuoteChar"/>
    <w:uiPriority w:val="29"/>
    <w:qFormat/>
    <w:rsid w:val="009B02AF"/>
    <w:rPr>
      <w:i/>
      <w:iCs/>
      <w:color w:val="000000" w:themeColor="text1"/>
    </w:rPr>
  </w:style>
  <w:style w:type="character" w:customStyle="1" w:styleId="QuoteChar">
    <w:name w:val="Quote Char"/>
    <w:basedOn w:val="DefaultParagraphFont"/>
    <w:link w:val="Quote"/>
    <w:uiPriority w:val="29"/>
    <w:rsid w:val="009B02AF"/>
    <w:rPr>
      <w:i/>
      <w:iCs/>
      <w:color w:val="000000" w:themeColor="text1"/>
    </w:rPr>
  </w:style>
  <w:style w:type="paragraph" w:styleId="IntenseQuote">
    <w:name w:val="Intense Quote"/>
    <w:basedOn w:val="Normal"/>
    <w:next w:val="Normal"/>
    <w:link w:val="IntenseQuoteChar"/>
    <w:uiPriority w:val="30"/>
    <w:qFormat/>
    <w:rsid w:val="009B02A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B02AF"/>
    <w:rPr>
      <w:b/>
      <w:bCs/>
      <w:i/>
      <w:iCs/>
      <w:color w:val="4F81BD" w:themeColor="accent1"/>
    </w:rPr>
  </w:style>
  <w:style w:type="character" w:styleId="SubtleEmphasis">
    <w:name w:val="Subtle Emphasis"/>
    <w:basedOn w:val="DefaultParagraphFont"/>
    <w:uiPriority w:val="19"/>
    <w:qFormat/>
    <w:rsid w:val="009B02AF"/>
    <w:rPr>
      <w:i/>
      <w:iCs/>
      <w:color w:val="808080" w:themeColor="text1" w:themeTint="7F"/>
    </w:rPr>
  </w:style>
  <w:style w:type="character" w:styleId="IntenseEmphasis">
    <w:name w:val="Intense Emphasis"/>
    <w:basedOn w:val="DefaultParagraphFont"/>
    <w:uiPriority w:val="21"/>
    <w:qFormat/>
    <w:rsid w:val="009B02AF"/>
    <w:rPr>
      <w:b/>
      <w:bCs/>
      <w:i/>
      <w:iCs/>
      <w:color w:val="4F81BD" w:themeColor="accent1"/>
    </w:rPr>
  </w:style>
  <w:style w:type="character" w:styleId="SubtleReference">
    <w:name w:val="Subtle Reference"/>
    <w:basedOn w:val="DefaultParagraphFont"/>
    <w:uiPriority w:val="31"/>
    <w:qFormat/>
    <w:rsid w:val="009B02AF"/>
    <w:rPr>
      <w:smallCaps/>
      <w:color w:val="C0504D" w:themeColor="accent2"/>
      <w:u w:val="single"/>
    </w:rPr>
  </w:style>
  <w:style w:type="character" w:styleId="IntenseReference">
    <w:name w:val="Intense Reference"/>
    <w:basedOn w:val="DefaultParagraphFont"/>
    <w:uiPriority w:val="32"/>
    <w:qFormat/>
    <w:rsid w:val="009B02AF"/>
    <w:rPr>
      <w:b/>
      <w:bCs/>
      <w:smallCaps/>
      <w:color w:val="C0504D" w:themeColor="accent2"/>
      <w:spacing w:val="5"/>
      <w:u w:val="single"/>
    </w:rPr>
  </w:style>
  <w:style w:type="character" w:styleId="BookTitle">
    <w:name w:val="Book Title"/>
    <w:basedOn w:val="DefaultParagraphFont"/>
    <w:uiPriority w:val="33"/>
    <w:qFormat/>
    <w:rsid w:val="009B02AF"/>
    <w:rPr>
      <w:b/>
      <w:bCs/>
      <w:smallCaps/>
      <w:spacing w:val="5"/>
    </w:rPr>
  </w:style>
  <w:style w:type="paragraph" w:styleId="TOCHeading">
    <w:name w:val="TOC Heading"/>
    <w:basedOn w:val="Heading1"/>
    <w:next w:val="Normal"/>
    <w:uiPriority w:val="39"/>
    <w:semiHidden/>
    <w:unhideWhenUsed/>
    <w:qFormat/>
    <w:rsid w:val="009B02AF"/>
    <w:pPr>
      <w:outlineLvl w:val="9"/>
    </w:pPr>
  </w:style>
  <w:style w:type="paragraph" w:styleId="TOC1">
    <w:name w:val="toc 1"/>
    <w:basedOn w:val="Normal"/>
    <w:next w:val="Normal"/>
    <w:autoRedefine/>
    <w:uiPriority w:val="39"/>
    <w:unhideWhenUsed/>
    <w:rsid w:val="009B02AF"/>
    <w:pPr>
      <w:spacing w:after="100"/>
    </w:pPr>
  </w:style>
  <w:style w:type="paragraph" w:styleId="TOC2">
    <w:name w:val="toc 2"/>
    <w:basedOn w:val="Normal"/>
    <w:next w:val="Normal"/>
    <w:autoRedefine/>
    <w:uiPriority w:val="39"/>
    <w:unhideWhenUsed/>
    <w:rsid w:val="009B02AF"/>
    <w:pPr>
      <w:spacing w:after="100"/>
      <w:ind w:left="220"/>
    </w:pPr>
  </w:style>
  <w:style w:type="character" w:styleId="Hyperlink">
    <w:name w:val="Hyperlink"/>
    <w:basedOn w:val="DefaultParagraphFont"/>
    <w:uiPriority w:val="99"/>
    <w:unhideWhenUsed/>
    <w:rsid w:val="009B02AF"/>
    <w:rPr>
      <w:color w:val="0000FF" w:themeColor="hyperlink"/>
      <w:u w:val="single"/>
    </w:rPr>
  </w:style>
  <w:style w:type="paragraph" w:styleId="Header">
    <w:name w:val="header"/>
    <w:basedOn w:val="Normal"/>
    <w:link w:val="HeaderChar"/>
    <w:uiPriority w:val="99"/>
    <w:unhideWhenUsed/>
    <w:rsid w:val="009B02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2AF"/>
  </w:style>
  <w:style w:type="paragraph" w:styleId="Footer">
    <w:name w:val="footer"/>
    <w:basedOn w:val="Normal"/>
    <w:link w:val="FooterChar"/>
    <w:uiPriority w:val="99"/>
    <w:unhideWhenUsed/>
    <w:rsid w:val="009B02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2AF"/>
  </w:style>
  <w:style w:type="paragraph" w:styleId="NormalWeb">
    <w:name w:val="Normal (Web)"/>
    <w:basedOn w:val="Normal"/>
    <w:uiPriority w:val="99"/>
    <w:semiHidden/>
    <w:unhideWhenUsed/>
    <w:rsid w:val="001534C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TableGrid">
    <w:name w:val="Table Grid"/>
    <w:basedOn w:val="TableNormal"/>
    <w:uiPriority w:val="59"/>
    <w:rsid w:val="00335E13"/>
    <w:pPr>
      <w:spacing w:after="0" w:line="240" w:lineRule="auto"/>
    </w:pPr>
    <w:rPr>
      <w:rFonts w:eastAsiaTheme="minorHAnsi"/>
      <w:kern w:val="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02AF"/>
    <w:pPr>
      <w:keepNext/>
      <w:keepLines/>
      <w:spacing w:before="12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uiPriority w:val="9"/>
    <w:unhideWhenUsed/>
    <w:qFormat/>
    <w:rsid w:val="009B02AF"/>
    <w:pPr>
      <w:keepNext/>
      <w:keepLines/>
      <w:spacing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9B02A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B02A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B02A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9B02A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B02A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B02A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9B02A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62E53"/>
  </w:style>
  <w:style w:type="paragraph" w:styleId="Title">
    <w:name w:val="Title"/>
    <w:basedOn w:val="Normal"/>
    <w:next w:val="Normal"/>
    <w:link w:val="TitleChar"/>
    <w:uiPriority w:val="10"/>
    <w:qFormat/>
    <w:rsid w:val="009B02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B02AF"/>
    <w:pPr>
      <w:numPr>
        <w:ilvl w:val="1"/>
      </w:numPr>
    </w:pPr>
    <w:rPr>
      <w:rFonts w:asciiTheme="majorHAnsi" w:eastAsiaTheme="majorEastAsia" w:hAnsiTheme="majorHAnsi" w:cstheme="majorBidi"/>
      <w:i/>
      <w:iCs/>
      <w:color w:val="4F81BD" w:themeColor="accent1"/>
      <w:spacing w:val="15"/>
      <w:sz w:val="24"/>
      <w:szCs w:val="24"/>
    </w:rPr>
  </w:style>
  <w:style w:type="table" w:customStyle="1" w:styleId="a">
    <w:basedOn w:val="TableNormal"/>
    <w:rsid w:val="00062E53"/>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B02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2AF"/>
    <w:rPr>
      <w:rFonts w:ascii="Tahoma" w:hAnsi="Tahoma" w:cs="Tahoma"/>
      <w:sz w:val="16"/>
      <w:szCs w:val="16"/>
    </w:rPr>
  </w:style>
  <w:style w:type="character" w:customStyle="1" w:styleId="Heading1Char">
    <w:name w:val="Heading 1 Char"/>
    <w:basedOn w:val="DefaultParagraphFont"/>
    <w:link w:val="Heading1"/>
    <w:uiPriority w:val="9"/>
    <w:rsid w:val="009B02AF"/>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9B02AF"/>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9B02A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B02A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B02A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9B02A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9B02A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9B02A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9B02A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B02AF"/>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9B02A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9B02A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9B02AF"/>
    <w:rPr>
      <w:b/>
      <w:bCs/>
    </w:rPr>
  </w:style>
  <w:style w:type="character" w:styleId="Emphasis">
    <w:name w:val="Emphasis"/>
    <w:basedOn w:val="DefaultParagraphFont"/>
    <w:uiPriority w:val="20"/>
    <w:qFormat/>
    <w:rsid w:val="009B02AF"/>
    <w:rPr>
      <w:i/>
      <w:iCs/>
    </w:rPr>
  </w:style>
  <w:style w:type="paragraph" w:styleId="NoSpacing">
    <w:name w:val="No Spacing"/>
    <w:uiPriority w:val="1"/>
    <w:qFormat/>
    <w:rsid w:val="009B02AF"/>
    <w:pPr>
      <w:spacing w:after="0" w:line="240" w:lineRule="auto"/>
    </w:pPr>
  </w:style>
  <w:style w:type="paragraph" w:styleId="ListParagraph">
    <w:name w:val="List Paragraph"/>
    <w:basedOn w:val="Normal"/>
    <w:uiPriority w:val="34"/>
    <w:qFormat/>
    <w:rsid w:val="009B02AF"/>
    <w:pPr>
      <w:ind w:left="720"/>
      <w:contextualSpacing/>
    </w:pPr>
  </w:style>
  <w:style w:type="paragraph" w:styleId="Quote">
    <w:name w:val="Quote"/>
    <w:basedOn w:val="Normal"/>
    <w:next w:val="Normal"/>
    <w:link w:val="QuoteChar"/>
    <w:uiPriority w:val="29"/>
    <w:qFormat/>
    <w:rsid w:val="009B02AF"/>
    <w:rPr>
      <w:i/>
      <w:iCs/>
      <w:color w:val="000000" w:themeColor="text1"/>
    </w:rPr>
  </w:style>
  <w:style w:type="character" w:customStyle="1" w:styleId="QuoteChar">
    <w:name w:val="Quote Char"/>
    <w:basedOn w:val="DefaultParagraphFont"/>
    <w:link w:val="Quote"/>
    <w:uiPriority w:val="29"/>
    <w:rsid w:val="009B02AF"/>
    <w:rPr>
      <w:i/>
      <w:iCs/>
      <w:color w:val="000000" w:themeColor="text1"/>
    </w:rPr>
  </w:style>
  <w:style w:type="paragraph" w:styleId="IntenseQuote">
    <w:name w:val="Intense Quote"/>
    <w:basedOn w:val="Normal"/>
    <w:next w:val="Normal"/>
    <w:link w:val="IntenseQuoteChar"/>
    <w:uiPriority w:val="30"/>
    <w:qFormat/>
    <w:rsid w:val="009B02A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9B02AF"/>
    <w:rPr>
      <w:b/>
      <w:bCs/>
      <w:i/>
      <w:iCs/>
      <w:color w:val="4F81BD" w:themeColor="accent1"/>
    </w:rPr>
  </w:style>
  <w:style w:type="character" w:styleId="SubtleEmphasis">
    <w:name w:val="Subtle Emphasis"/>
    <w:basedOn w:val="DefaultParagraphFont"/>
    <w:uiPriority w:val="19"/>
    <w:qFormat/>
    <w:rsid w:val="009B02AF"/>
    <w:rPr>
      <w:i/>
      <w:iCs/>
      <w:color w:val="808080" w:themeColor="text1" w:themeTint="7F"/>
    </w:rPr>
  </w:style>
  <w:style w:type="character" w:styleId="IntenseEmphasis">
    <w:name w:val="Intense Emphasis"/>
    <w:basedOn w:val="DefaultParagraphFont"/>
    <w:uiPriority w:val="21"/>
    <w:qFormat/>
    <w:rsid w:val="009B02AF"/>
    <w:rPr>
      <w:b/>
      <w:bCs/>
      <w:i/>
      <w:iCs/>
      <w:color w:val="4F81BD" w:themeColor="accent1"/>
    </w:rPr>
  </w:style>
  <w:style w:type="character" w:styleId="SubtleReference">
    <w:name w:val="Subtle Reference"/>
    <w:basedOn w:val="DefaultParagraphFont"/>
    <w:uiPriority w:val="31"/>
    <w:qFormat/>
    <w:rsid w:val="009B02AF"/>
    <w:rPr>
      <w:smallCaps/>
      <w:color w:val="C0504D" w:themeColor="accent2"/>
      <w:u w:val="single"/>
    </w:rPr>
  </w:style>
  <w:style w:type="character" w:styleId="IntenseReference">
    <w:name w:val="Intense Reference"/>
    <w:basedOn w:val="DefaultParagraphFont"/>
    <w:uiPriority w:val="32"/>
    <w:qFormat/>
    <w:rsid w:val="009B02AF"/>
    <w:rPr>
      <w:b/>
      <w:bCs/>
      <w:smallCaps/>
      <w:color w:val="C0504D" w:themeColor="accent2"/>
      <w:spacing w:val="5"/>
      <w:u w:val="single"/>
    </w:rPr>
  </w:style>
  <w:style w:type="character" w:styleId="BookTitle">
    <w:name w:val="Book Title"/>
    <w:basedOn w:val="DefaultParagraphFont"/>
    <w:uiPriority w:val="33"/>
    <w:qFormat/>
    <w:rsid w:val="009B02AF"/>
    <w:rPr>
      <w:b/>
      <w:bCs/>
      <w:smallCaps/>
      <w:spacing w:val="5"/>
    </w:rPr>
  </w:style>
  <w:style w:type="paragraph" w:styleId="TOCHeading">
    <w:name w:val="TOC Heading"/>
    <w:basedOn w:val="Heading1"/>
    <w:next w:val="Normal"/>
    <w:uiPriority w:val="39"/>
    <w:semiHidden/>
    <w:unhideWhenUsed/>
    <w:qFormat/>
    <w:rsid w:val="009B02AF"/>
    <w:pPr>
      <w:outlineLvl w:val="9"/>
    </w:pPr>
  </w:style>
  <w:style w:type="paragraph" w:styleId="TOC1">
    <w:name w:val="toc 1"/>
    <w:basedOn w:val="Normal"/>
    <w:next w:val="Normal"/>
    <w:autoRedefine/>
    <w:uiPriority w:val="39"/>
    <w:unhideWhenUsed/>
    <w:rsid w:val="009B02AF"/>
    <w:pPr>
      <w:spacing w:after="100"/>
    </w:pPr>
  </w:style>
  <w:style w:type="paragraph" w:styleId="TOC2">
    <w:name w:val="toc 2"/>
    <w:basedOn w:val="Normal"/>
    <w:next w:val="Normal"/>
    <w:autoRedefine/>
    <w:uiPriority w:val="39"/>
    <w:unhideWhenUsed/>
    <w:rsid w:val="009B02AF"/>
    <w:pPr>
      <w:spacing w:after="100"/>
      <w:ind w:left="220"/>
    </w:pPr>
  </w:style>
  <w:style w:type="character" w:styleId="Hyperlink">
    <w:name w:val="Hyperlink"/>
    <w:basedOn w:val="DefaultParagraphFont"/>
    <w:uiPriority w:val="99"/>
    <w:unhideWhenUsed/>
    <w:rsid w:val="009B02AF"/>
    <w:rPr>
      <w:color w:val="0000FF" w:themeColor="hyperlink"/>
      <w:u w:val="single"/>
    </w:rPr>
  </w:style>
  <w:style w:type="paragraph" w:styleId="Header">
    <w:name w:val="header"/>
    <w:basedOn w:val="Normal"/>
    <w:link w:val="HeaderChar"/>
    <w:uiPriority w:val="99"/>
    <w:unhideWhenUsed/>
    <w:rsid w:val="009B02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02AF"/>
  </w:style>
  <w:style w:type="paragraph" w:styleId="Footer">
    <w:name w:val="footer"/>
    <w:basedOn w:val="Normal"/>
    <w:link w:val="FooterChar"/>
    <w:uiPriority w:val="99"/>
    <w:unhideWhenUsed/>
    <w:rsid w:val="009B02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02AF"/>
  </w:style>
  <w:style w:type="paragraph" w:styleId="NormalWeb">
    <w:name w:val="Normal (Web)"/>
    <w:basedOn w:val="Normal"/>
    <w:uiPriority w:val="99"/>
    <w:semiHidden/>
    <w:unhideWhenUsed/>
    <w:rsid w:val="001534C0"/>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table" w:styleId="TableGrid">
    <w:name w:val="Table Grid"/>
    <w:basedOn w:val="TableNormal"/>
    <w:uiPriority w:val="59"/>
    <w:rsid w:val="00335E13"/>
    <w:pPr>
      <w:spacing w:after="0" w:line="240" w:lineRule="auto"/>
    </w:pPr>
    <w:rPr>
      <w:rFonts w:eastAsiaTheme="minorHAnsi"/>
      <w:kern w:val="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401D69EE-52B6-4743-B0EF-7562B085E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3000</Words>
  <Characters>17104</Characters>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2023-07-29T15:54:00Z</dcterms:created>
  <dcterms:modified xsi:type="dcterms:W3CDTF">2023-07-29T15:54:00Z</dcterms:modified>
</cp:coreProperties>
</file>