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4"/>
          <w:szCs w:val="24"/>
          <w:lang w:val="en-GB" w:eastAsia="hu-HU"/>
        </w:rPr>
        <w:id w:val="950590138"/>
        <w:docPartObj>
          <w:docPartGallery w:val="Cover Pages"/>
          <w:docPartUnique/>
        </w:docPartObj>
      </w:sdtPr>
      <w:sdtEndPr>
        <w:rPr>
          <w:rFonts w:eastAsia="Times New Roman"/>
          <w:color w:val="auto"/>
          <w:lang w:val="hu-HU"/>
        </w:rPr>
      </w:sdtEndPr>
      <w:sdtContent>
        <w:p w:rsidR="008B14ED" w:rsidRDefault="008B14ED">
          <w:pPr>
            <w:pStyle w:val="Nincstrkz"/>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8B14ED" w:rsidRDefault="00677737" w:rsidP="000167F3">
          <w:pPr>
            <w:pStyle w:val="Nincstrkz"/>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Arial" w:hAnsi="Arial" w:cs="Arial"/>
              <w:color w:val="5B9BD5" w:themeColor="accent1"/>
              <w:sz w:val="40"/>
              <w:szCs w:val="40"/>
              <w:lang w:val="hu-HU"/>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Ffilon Limited</w:t>
          </w: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rsidR="008B14ED" w:rsidRDefault="000167F3">
              <w:pPr>
                <w:pStyle w:val="Nincstrkz"/>
                <w:jc w:val="center"/>
                <w:rPr>
                  <w:color w:val="5B9BD5" w:themeColor="accent1"/>
                  <w:sz w:val="28"/>
                  <w:szCs w:val="28"/>
                </w:rPr>
              </w:pPr>
              <w:r>
                <w:rPr>
                  <w:color w:val="5B9BD5" w:themeColor="accent1"/>
                  <w:sz w:val="28"/>
                  <w:szCs w:val="28"/>
                </w:rPr>
                <w:t xml:space="preserve">     </w:t>
              </w:r>
            </w:p>
          </w:sdtContent>
        </w:sdt>
        <w:p w:rsidR="008B14ED" w:rsidRDefault="008B14ED">
          <w:pPr>
            <w:pStyle w:val="Nincstrkz"/>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167F3" w:rsidRDefault="000167F3"/>
        <w:p w:rsidR="000167F3" w:rsidRDefault="000167F3"/>
        <w:p w:rsidR="000167F3" w:rsidRDefault="000167F3"/>
        <w:p w:rsidR="000167F3" w:rsidRDefault="000167F3">
          <w:r>
            <w:t xml:space="preserve">             </w:t>
          </w:r>
        </w:p>
        <w:p w:rsidR="000167F3" w:rsidRPr="00E4409F" w:rsidRDefault="00E4409F">
          <w:pPr>
            <w:rPr>
              <w:rFonts w:ascii="Arial" w:hAnsi="Arial" w:cs="Arial"/>
              <w:sz w:val="32"/>
              <w:szCs w:val="32"/>
            </w:rPr>
          </w:pPr>
          <w:r w:rsidRPr="00E4409F">
            <w:rPr>
              <w:rFonts w:ascii="Arial" w:hAnsi="Arial" w:cs="Arial"/>
              <w:sz w:val="32"/>
              <w:szCs w:val="32"/>
            </w:rPr>
            <w:t xml:space="preserve">                         International Hotel Ma</w:t>
          </w:r>
          <w:r w:rsidR="00643747">
            <w:rPr>
              <w:rFonts w:ascii="Arial" w:hAnsi="Arial" w:cs="Arial"/>
              <w:sz w:val="32"/>
              <w:szCs w:val="32"/>
            </w:rPr>
            <w:t>nagement</w:t>
          </w:r>
          <w:bookmarkStart w:id="0" w:name="_GoBack"/>
          <w:bookmarkEnd w:id="0"/>
        </w:p>
        <w:p w:rsidR="000167F3" w:rsidRDefault="000167F3"/>
        <w:p w:rsidR="000167F3" w:rsidRPr="00E4409F" w:rsidRDefault="00E4409F">
          <w:pPr>
            <w:rPr>
              <w:rFonts w:ascii="Arial" w:hAnsi="Arial" w:cs="Arial"/>
              <w:sz w:val="32"/>
              <w:szCs w:val="32"/>
            </w:rPr>
          </w:pPr>
          <w:r>
            <w:rPr>
              <w:rFonts w:ascii="Arial" w:hAnsi="Arial" w:cs="Arial"/>
              <w:sz w:val="32"/>
              <w:szCs w:val="32"/>
            </w:rPr>
            <w:t xml:space="preserve">              </w:t>
          </w:r>
          <w:r w:rsidRPr="00E4409F">
            <w:rPr>
              <w:rFonts w:ascii="Arial" w:hAnsi="Arial" w:cs="Arial"/>
              <w:sz w:val="32"/>
              <w:szCs w:val="32"/>
            </w:rPr>
            <w:t>Financial Management for the Hotel Industry</w:t>
          </w:r>
        </w:p>
        <w:p w:rsidR="000167F3" w:rsidRPr="00E4409F" w:rsidRDefault="000167F3">
          <w:pPr>
            <w:rPr>
              <w:rFonts w:ascii="Arial" w:hAnsi="Arial" w:cs="Arial"/>
              <w:sz w:val="32"/>
              <w:szCs w:val="32"/>
            </w:rPr>
          </w:pPr>
        </w:p>
        <w:p w:rsidR="000167F3" w:rsidRDefault="00E4409F">
          <w:pPr>
            <w:rPr>
              <w:rFonts w:ascii="Arial" w:hAnsi="Arial" w:cs="Arial"/>
              <w:sz w:val="32"/>
              <w:szCs w:val="32"/>
            </w:rPr>
          </w:pPr>
          <w:r w:rsidRPr="00E4409F">
            <w:rPr>
              <w:rFonts w:ascii="Arial" w:hAnsi="Arial" w:cs="Arial"/>
              <w:sz w:val="32"/>
              <w:szCs w:val="32"/>
            </w:rPr>
            <w:t xml:space="preserve">                     </w:t>
          </w:r>
          <w:r>
            <w:rPr>
              <w:rFonts w:ascii="Arial" w:hAnsi="Arial" w:cs="Arial"/>
              <w:sz w:val="32"/>
              <w:szCs w:val="32"/>
            </w:rPr>
            <w:t xml:space="preserve">             </w:t>
          </w:r>
          <w:r w:rsidRPr="00E4409F">
            <w:rPr>
              <w:rFonts w:ascii="Arial" w:hAnsi="Arial" w:cs="Arial"/>
              <w:sz w:val="32"/>
              <w:szCs w:val="32"/>
            </w:rPr>
            <w:t xml:space="preserve">      M5X01922</w:t>
          </w:r>
        </w:p>
        <w:p w:rsidR="00E4409F" w:rsidRPr="00E4409F" w:rsidRDefault="00E4409F">
          <w:pPr>
            <w:rPr>
              <w:rFonts w:ascii="Arial" w:hAnsi="Arial" w:cs="Arial"/>
              <w:sz w:val="32"/>
              <w:szCs w:val="32"/>
            </w:rPr>
          </w:pPr>
        </w:p>
        <w:p w:rsidR="000167F3" w:rsidRDefault="000167F3"/>
        <w:p w:rsidR="000167F3" w:rsidRDefault="000167F3"/>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r>
            <w:rPr>
              <w:rFonts w:ascii="Arial" w:hAnsi="Arial" w:cs="Arial"/>
            </w:rPr>
            <w:t xml:space="preserve">                                           Student: Emoke Gego-1815061</w:t>
          </w:r>
        </w:p>
        <w:p w:rsidR="000167F3" w:rsidRDefault="000167F3">
          <w:pPr>
            <w:rPr>
              <w:rFonts w:ascii="Arial" w:hAnsi="Arial" w:cs="Arial"/>
            </w:rPr>
          </w:pPr>
        </w:p>
        <w:p w:rsidR="00E4409F" w:rsidRDefault="000167F3">
          <w:pPr>
            <w:rPr>
              <w:rFonts w:ascii="Arial" w:hAnsi="Arial" w:cs="Arial"/>
            </w:rPr>
          </w:pPr>
          <w:r>
            <w:rPr>
              <w:rFonts w:ascii="Arial" w:hAnsi="Arial" w:cs="Arial"/>
            </w:rPr>
            <w:t xml:space="preserve">                                        </w:t>
          </w:r>
          <w:r w:rsidR="006D2B86">
            <w:rPr>
              <w:rFonts w:ascii="Arial" w:hAnsi="Arial" w:cs="Arial"/>
            </w:rPr>
            <w:t xml:space="preserve">  </w:t>
          </w:r>
          <w:r>
            <w:rPr>
              <w:rFonts w:ascii="Arial" w:hAnsi="Arial" w:cs="Arial"/>
            </w:rPr>
            <w:t xml:space="preserve"> Lecturer :</w:t>
          </w:r>
          <w:r w:rsidR="006D2B86">
            <w:rPr>
              <w:rFonts w:ascii="Arial" w:hAnsi="Arial" w:cs="Arial"/>
            </w:rPr>
            <w:t xml:space="preserve"> </w:t>
          </w:r>
          <w:r>
            <w:rPr>
              <w:rFonts w:ascii="Arial" w:hAnsi="Arial" w:cs="Arial"/>
            </w:rPr>
            <w:t>Dale Clarke</w:t>
          </w: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0167F3" w:rsidRDefault="008B14ED">
          <w:r>
            <w:br w:type="page"/>
          </w:r>
        </w:p>
        <w:p w:rsidR="000167F3" w:rsidRDefault="000167F3"/>
        <w:p w:rsidR="000167F3" w:rsidRPr="004858F3" w:rsidRDefault="000167F3">
          <w:pPr>
            <w:rPr>
              <w:rFonts w:ascii="Arial" w:hAnsi="Arial" w:cs="Arial"/>
            </w:rPr>
          </w:pPr>
        </w:p>
        <w:p w:rsidR="000167F3" w:rsidRDefault="000167F3"/>
        <w:p w:rsidR="008B14ED" w:rsidRDefault="004C5FAC"/>
      </w:sdtContent>
    </w:sdt>
    <w:p w:rsidR="00DD0874" w:rsidRDefault="008B14ED" w:rsidP="008B14ED">
      <w:pPr>
        <w:pStyle w:val="Cmsor1"/>
      </w:pPr>
      <w:bookmarkStart w:id="1" w:name="_Toc341883013"/>
      <w:r>
        <w:t>Executive Summary</w:t>
      </w:r>
      <w:bookmarkEnd w:id="1"/>
    </w:p>
    <w:p w:rsidR="00B265AE" w:rsidRDefault="00B265AE" w:rsidP="00B265AE"/>
    <w:p w:rsidR="00B265AE" w:rsidRPr="004858F3" w:rsidRDefault="00B265AE" w:rsidP="00B265AE">
      <w:r w:rsidRPr="004858F3">
        <w:rPr>
          <w:rFonts w:ascii="Arial" w:hAnsi="Arial" w:cs="Arial"/>
        </w:rPr>
        <w:t xml:space="preserve">The subject of </w:t>
      </w:r>
      <w:r w:rsidR="00CC0536">
        <w:rPr>
          <w:rFonts w:ascii="Arial" w:hAnsi="Arial" w:cs="Arial"/>
        </w:rPr>
        <w:t>the</w:t>
      </w:r>
      <w:r w:rsidRPr="004858F3">
        <w:rPr>
          <w:rFonts w:ascii="Arial" w:hAnsi="Arial" w:cs="Arial"/>
        </w:rPr>
        <w:t xml:space="preserve"> thesis is the financial analysis of Ffion Ltd hospitality company.</w:t>
      </w:r>
    </w:p>
    <w:p w:rsidR="00B265AE" w:rsidRDefault="00CC0536" w:rsidP="00B265AE">
      <w:pPr>
        <w:rPr>
          <w:rFonts w:ascii="Arial" w:hAnsi="Arial" w:cs="Arial"/>
        </w:rPr>
      </w:pPr>
      <w:r>
        <w:rPr>
          <w:rFonts w:ascii="Arial" w:hAnsi="Arial" w:cs="Arial"/>
        </w:rPr>
        <w:t>T</w:t>
      </w:r>
      <w:r w:rsidR="00B265AE" w:rsidRPr="004858F3">
        <w:rPr>
          <w:rFonts w:ascii="Arial" w:hAnsi="Arial" w:cs="Arial"/>
        </w:rPr>
        <w:t>he Company Accountant</w:t>
      </w:r>
      <w:r>
        <w:rPr>
          <w:rFonts w:ascii="Arial" w:hAnsi="Arial" w:cs="Arial"/>
        </w:rPr>
        <w:t xml:space="preserve"> has</w:t>
      </w:r>
      <w:r w:rsidR="00B265AE" w:rsidRPr="004858F3">
        <w:rPr>
          <w:rFonts w:ascii="Arial" w:hAnsi="Arial" w:cs="Arial"/>
        </w:rPr>
        <w:t xml:space="preserve"> been tasked to produce a report for the Chef Executive, delivering the calculation of suitable ratios for 2017 and 2018 to aid the analysis of the financial information, based on the given financial statements.</w:t>
      </w:r>
      <w:r>
        <w:rPr>
          <w:rFonts w:ascii="Arial" w:hAnsi="Arial" w:cs="Arial"/>
        </w:rPr>
        <w:t>It</w:t>
      </w:r>
      <w:r w:rsidR="00B265AE" w:rsidRPr="004858F3">
        <w:rPr>
          <w:rFonts w:ascii="Arial" w:hAnsi="Arial" w:cs="Arial"/>
        </w:rPr>
        <w:t xml:space="preserve"> </w:t>
      </w:r>
      <w:r w:rsidR="004858F3">
        <w:rPr>
          <w:rFonts w:ascii="Arial" w:hAnsi="Arial" w:cs="Arial"/>
        </w:rPr>
        <w:t xml:space="preserve">will </w:t>
      </w:r>
      <w:r w:rsidR="00B265AE" w:rsidRPr="004858F3">
        <w:rPr>
          <w:rFonts w:ascii="Arial" w:hAnsi="Arial" w:cs="Arial"/>
        </w:rPr>
        <w:t>also discuss the trends seen in these ratios in detail, and draw conclusions about the profitability, liquidity and gearing</w:t>
      </w:r>
      <w:r w:rsidR="004858F3">
        <w:rPr>
          <w:rFonts w:ascii="Arial" w:hAnsi="Arial" w:cs="Arial"/>
        </w:rPr>
        <w:t xml:space="preserve"> </w:t>
      </w:r>
      <w:r w:rsidR="00B265AE" w:rsidRPr="004858F3">
        <w:rPr>
          <w:rFonts w:ascii="Arial" w:hAnsi="Arial" w:cs="Arial"/>
        </w:rPr>
        <w:t>of the hotel chain and discuss why an understanding of ratios is essential for the hotel management in analysing the information seen in their financial statement</w:t>
      </w:r>
      <w:r w:rsidR="004858F3">
        <w:rPr>
          <w:rFonts w:ascii="Arial" w:hAnsi="Arial" w:cs="Arial"/>
        </w:rPr>
        <w:t>.</w:t>
      </w:r>
    </w:p>
    <w:p w:rsidR="004858F3" w:rsidRPr="004858F3" w:rsidRDefault="00CC0536" w:rsidP="004858F3">
      <w:pPr>
        <w:rPr>
          <w:rFonts w:ascii="Arial" w:hAnsi="Arial" w:cs="Arial"/>
        </w:rPr>
      </w:pPr>
      <w:r>
        <w:rPr>
          <w:rFonts w:ascii="Arial" w:hAnsi="Arial" w:cs="Arial"/>
        </w:rPr>
        <w:t>The</w:t>
      </w:r>
      <w:r w:rsidR="004858F3" w:rsidRPr="004858F3">
        <w:rPr>
          <w:rFonts w:ascii="Arial" w:hAnsi="Arial" w:cs="Arial"/>
        </w:rPr>
        <w:t xml:space="preserve"> thesis </w:t>
      </w:r>
      <w:r>
        <w:rPr>
          <w:rFonts w:ascii="Arial" w:hAnsi="Arial" w:cs="Arial"/>
        </w:rPr>
        <w:t>will</w:t>
      </w:r>
      <w:r w:rsidR="004858F3" w:rsidRPr="004858F3">
        <w:rPr>
          <w:rFonts w:ascii="Arial" w:hAnsi="Arial" w:cs="Arial"/>
        </w:rPr>
        <w:t xml:space="preserve"> examine the </w:t>
      </w:r>
      <w:r w:rsidR="004858F3">
        <w:rPr>
          <w:rFonts w:ascii="Arial" w:hAnsi="Arial" w:cs="Arial"/>
        </w:rPr>
        <w:t xml:space="preserve">financial </w:t>
      </w:r>
      <w:r w:rsidR="004858F3" w:rsidRPr="004858F3">
        <w:rPr>
          <w:rFonts w:ascii="Arial" w:hAnsi="Arial" w:cs="Arial"/>
        </w:rPr>
        <w:t>situation of Ffion Limited. The analysis compares performance with data from previous years</w:t>
      </w:r>
      <w:r>
        <w:rPr>
          <w:rFonts w:ascii="Arial" w:hAnsi="Arial" w:cs="Arial"/>
        </w:rPr>
        <w:t>.The</w:t>
      </w:r>
      <w:r w:rsidR="004858F3" w:rsidRPr="004858F3">
        <w:rPr>
          <w:rFonts w:ascii="Arial" w:hAnsi="Arial" w:cs="Arial"/>
        </w:rPr>
        <w:t xml:space="preserve"> </w:t>
      </w:r>
      <w:r w:rsidR="004858F3">
        <w:rPr>
          <w:rFonts w:ascii="Arial" w:hAnsi="Arial" w:cs="Arial"/>
        </w:rPr>
        <w:t>paper</w:t>
      </w:r>
      <w:r w:rsidR="004858F3" w:rsidRPr="004858F3">
        <w:rPr>
          <w:rFonts w:ascii="Arial" w:hAnsi="Arial" w:cs="Arial"/>
        </w:rPr>
        <w:t xml:space="preserve"> </w:t>
      </w:r>
      <w:r>
        <w:rPr>
          <w:rFonts w:ascii="Arial" w:hAnsi="Arial" w:cs="Arial"/>
        </w:rPr>
        <w:t>will</w:t>
      </w:r>
      <w:r w:rsidR="004858F3" w:rsidRPr="004858F3">
        <w:rPr>
          <w:rFonts w:ascii="Arial" w:hAnsi="Arial" w:cs="Arial"/>
        </w:rPr>
        <w:t xml:space="preserve"> compare the data of the company's financial statements for </w:t>
      </w:r>
      <w:r w:rsidR="004858F3">
        <w:rPr>
          <w:rFonts w:ascii="Arial" w:hAnsi="Arial" w:cs="Arial"/>
        </w:rPr>
        <w:t xml:space="preserve">the years of </w:t>
      </w:r>
      <w:r w:rsidR="004858F3" w:rsidRPr="004858F3">
        <w:rPr>
          <w:rFonts w:ascii="Arial" w:hAnsi="Arial" w:cs="Arial"/>
        </w:rPr>
        <w:t>2017 and 2018.</w:t>
      </w:r>
    </w:p>
    <w:p w:rsidR="004858F3" w:rsidRPr="004858F3" w:rsidRDefault="004858F3" w:rsidP="00B265AE"/>
    <w:p w:rsidR="008B14ED" w:rsidRDefault="008B14ED"/>
    <w:p w:rsidR="008B14ED" w:rsidRDefault="008B14ED"/>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334944" w:rsidRDefault="00334944"/>
    <w:p w:rsidR="00334944" w:rsidRDefault="00334944" w:rsidP="00334944">
      <w:r>
        <w:br w:type="page"/>
      </w:r>
    </w:p>
    <w:p w:rsidR="007B172B" w:rsidRDefault="007B172B"/>
    <w:p w:rsidR="007B172B" w:rsidRDefault="007B172B"/>
    <w:p w:rsidR="008B14ED" w:rsidRPr="00334944" w:rsidRDefault="008B14ED" w:rsidP="00334944">
      <w:pPr>
        <w:pStyle w:val="Tartalomjegyzkcmsora"/>
        <w:rPr>
          <w:rFonts w:ascii="Arial" w:hAnsi="Arial" w:cs="Arial"/>
          <w:b/>
          <w:bCs/>
          <w:color w:val="auto"/>
        </w:rPr>
      </w:pPr>
    </w:p>
    <w:p w:rsidR="00334944" w:rsidRDefault="00334944">
      <w:pPr>
        <w:rPr>
          <w:rFonts w:ascii="Arial" w:hAnsi="Arial" w:cs="Arial"/>
          <w:b/>
          <w:bCs/>
          <w:sz w:val="32"/>
          <w:szCs w:val="32"/>
        </w:rPr>
      </w:pPr>
      <w:r w:rsidRPr="00334944">
        <w:rPr>
          <w:rFonts w:ascii="Arial" w:hAnsi="Arial" w:cs="Arial"/>
          <w:b/>
          <w:bCs/>
          <w:sz w:val="32"/>
          <w:szCs w:val="32"/>
        </w:rPr>
        <w:t>Table of Contents</w:t>
      </w:r>
    </w:p>
    <w:p w:rsidR="00334944" w:rsidRDefault="00334944">
      <w:pPr>
        <w:rPr>
          <w:rFonts w:ascii="Arial" w:hAnsi="Arial" w:cs="Arial"/>
          <w:b/>
          <w:bCs/>
          <w:sz w:val="32"/>
          <w:szCs w:val="32"/>
        </w:rPr>
      </w:pPr>
    </w:p>
    <w:p w:rsidR="00334944" w:rsidRDefault="00334944">
      <w:pPr>
        <w:rPr>
          <w:rFonts w:ascii="Arial" w:hAnsi="Arial" w:cs="Arial"/>
        </w:rPr>
      </w:pPr>
      <w:r>
        <w:rPr>
          <w:rFonts w:ascii="Arial" w:hAnsi="Arial" w:cs="Arial"/>
        </w:rPr>
        <w:t>Executive Summary.............................................................................1</w:t>
      </w:r>
    </w:p>
    <w:p w:rsidR="00334944" w:rsidRDefault="00334944">
      <w:pPr>
        <w:rPr>
          <w:rFonts w:ascii="Arial" w:hAnsi="Arial" w:cs="Arial"/>
        </w:rPr>
      </w:pPr>
    </w:p>
    <w:p w:rsidR="00334944" w:rsidRDefault="00334944">
      <w:pPr>
        <w:rPr>
          <w:rFonts w:ascii="Arial" w:hAnsi="Arial" w:cs="Arial"/>
        </w:rPr>
      </w:pPr>
      <w:r>
        <w:rPr>
          <w:rFonts w:ascii="Arial" w:hAnsi="Arial" w:cs="Arial"/>
        </w:rPr>
        <w:t>Table of Content..................................................................................2</w:t>
      </w:r>
    </w:p>
    <w:p w:rsidR="00334944" w:rsidRDefault="00334944">
      <w:pPr>
        <w:rPr>
          <w:rFonts w:ascii="Arial" w:hAnsi="Arial" w:cs="Arial"/>
        </w:rPr>
      </w:pPr>
    </w:p>
    <w:p w:rsidR="00334944" w:rsidRDefault="00334944">
      <w:pPr>
        <w:rPr>
          <w:rFonts w:ascii="Arial" w:hAnsi="Arial" w:cs="Arial"/>
        </w:rPr>
      </w:pPr>
      <w:r>
        <w:rPr>
          <w:rFonts w:ascii="Arial" w:hAnsi="Arial" w:cs="Arial"/>
        </w:rPr>
        <w:t>Introduction..........................................................................................3</w:t>
      </w:r>
    </w:p>
    <w:p w:rsidR="00334944" w:rsidRDefault="00334944">
      <w:pPr>
        <w:rPr>
          <w:rFonts w:ascii="Arial" w:hAnsi="Arial" w:cs="Arial"/>
        </w:rPr>
      </w:pPr>
    </w:p>
    <w:p w:rsidR="00334944" w:rsidRDefault="00334944">
      <w:pPr>
        <w:rPr>
          <w:rFonts w:ascii="Arial" w:hAnsi="Arial" w:cs="Arial"/>
        </w:rPr>
      </w:pPr>
      <w:r>
        <w:rPr>
          <w:rFonts w:ascii="Arial" w:hAnsi="Arial" w:cs="Arial"/>
        </w:rPr>
        <w:t>Ratio Analysis...............................................................................</w:t>
      </w:r>
      <w:r w:rsidR="00C031B5">
        <w:rPr>
          <w:rFonts w:ascii="Arial" w:hAnsi="Arial" w:cs="Arial"/>
        </w:rPr>
        <w:t>...</w:t>
      </w:r>
      <w:r>
        <w:rPr>
          <w:rFonts w:ascii="Arial" w:hAnsi="Arial" w:cs="Arial"/>
        </w:rPr>
        <w:t>....3</w:t>
      </w:r>
    </w:p>
    <w:p w:rsidR="00334944" w:rsidRDefault="00334944">
      <w:pPr>
        <w:rPr>
          <w:rFonts w:ascii="Arial" w:hAnsi="Arial" w:cs="Arial"/>
        </w:rPr>
      </w:pPr>
    </w:p>
    <w:p w:rsidR="00334944" w:rsidRDefault="00334944">
      <w:pPr>
        <w:rPr>
          <w:rFonts w:ascii="Arial" w:hAnsi="Arial" w:cs="Arial"/>
        </w:rPr>
      </w:pPr>
      <w:r>
        <w:rPr>
          <w:rFonts w:ascii="Arial" w:hAnsi="Arial" w:cs="Arial"/>
        </w:rPr>
        <w:t>Calculation of Ratios............................................................................4</w:t>
      </w:r>
    </w:p>
    <w:p w:rsidR="00334944" w:rsidRDefault="00334944">
      <w:pPr>
        <w:rPr>
          <w:rFonts w:ascii="Arial" w:hAnsi="Arial" w:cs="Arial"/>
        </w:rPr>
      </w:pPr>
    </w:p>
    <w:p w:rsidR="00334944" w:rsidRDefault="00334944">
      <w:pPr>
        <w:rPr>
          <w:rFonts w:ascii="Arial" w:hAnsi="Arial" w:cs="Arial"/>
        </w:rPr>
      </w:pPr>
      <w:r>
        <w:rPr>
          <w:rFonts w:ascii="Arial" w:hAnsi="Arial" w:cs="Arial"/>
        </w:rPr>
        <w:t>Profitability Ratios.............................................................................</w:t>
      </w:r>
      <w:r w:rsidR="00C031B5">
        <w:rPr>
          <w:rFonts w:ascii="Arial" w:hAnsi="Arial" w:cs="Arial"/>
        </w:rPr>
        <w:t>4-6</w:t>
      </w:r>
    </w:p>
    <w:p w:rsidR="00334944" w:rsidRDefault="00334944">
      <w:pPr>
        <w:rPr>
          <w:rFonts w:ascii="Arial" w:hAnsi="Arial" w:cs="Arial"/>
        </w:rPr>
      </w:pPr>
    </w:p>
    <w:p w:rsidR="00334944" w:rsidRDefault="00334944">
      <w:pPr>
        <w:rPr>
          <w:rFonts w:ascii="Arial" w:hAnsi="Arial" w:cs="Arial"/>
        </w:rPr>
      </w:pPr>
      <w:r>
        <w:rPr>
          <w:rFonts w:ascii="Arial" w:hAnsi="Arial" w:cs="Arial"/>
        </w:rPr>
        <w:t>Liquidity Ratios.................................................................................</w:t>
      </w:r>
      <w:r w:rsidR="00C031B5">
        <w:rPr>
          <w:rFonts w:ascii="Arial" w:hAnsi="Arial" w:cs="Arial"/>
        </w:rPr>
        <w:t>6-7</w:t>
      </w:r>
    </w:p>
    <w:p w:rsidR="00334944" w:rsidRDefault="00334944">
      <w:pPr>
        <w:rPr>
          <w:rFonts w:ascii="Arial" w:hAnsi="Arial" w:cs="Arial"/>
        </w:rPr>
      </w:pPr>
    </w:p>
    <w:p w:rsidR="00334944" w:rsidRDefault="00334944">
      <w:pPr>
        <w:rPr>
          <w:rFonts w:ascii="Arial" w:hAnsi="Arial" w:cs="Arial"/>
        </w:rPr>
      </w:pPr>
      <w:r>
        <w:rPr>
          <w:rFonts w:ascii="Arial" w:hAnsi="Arial" w:cs="Arial"/>
        </w:rPr>
        <w:t>Gearing.............................................................................................8-9</w:t>
      </w:r>
    </w:p>
    <w:p w:rsidR="00334944" w:rsidRDefault="00334944">
      <w:pPr>
        <w:rPr>
          <w:rFonts w:ascii="Arial" w:hAnsi="Arial" w:cs="Arial"/>
        </w:rPr>
      </w:pPr>
    </w:p>
    <w:p w:rsidR="00334944" w:rsidRDefault="00334944">
      <w:pPr>
        <w:rPr>
          <w:rFonts w:ascii="Arial" w:hAnsi="Arial" w:cs="Arial"/>
        </w:rPr>
      </w:pPr>
      <w:r>
        <w:rPr>
          <w:rFonts w:ascii="Arial" w:hAnsi="Arial" w:cs="Arial"/>
        </w:rPr>
        <w:t>Importance of Ratio Analysis for Hotel Management.........</w:t>
      </w:r>
      <w:r w:rsidR="00E4409F">
        <w:rPr>
          <w:rFonts w:ascii="Arial" w:hAnsi="Arial" w:cs="Arial"/>
        </w:rPr>
        <w:t>.</w:t>
      </w:r>
      <w:r>
        <w:rPr>
          <w:rFonts w:ascii="Arial" w:hAnsi="Arial" w:cs="Arial"/>
        </w:rPr>
        <w:t>...</w:t>
      </w:r>
      <w:r w:rsidR="00C031B5">
        <w:rPr>
          <w:rFonts w:ascii="Arial" w:hAnsi="Arial" w:cs="Arial"/>
        </w:rPr>
        <w:t>.....</w:t>
      </w:r>
      <w:r>
        <w:rPr>
          <w:rFonts w:ascii="Arial" w:hAnsi="Arial" w:cs="Arial"/>
        </w:rPr>
        <w:t>........9</w:t>
      </w:r>
    </w:p>
    <w:p w:rsidR="00334944" w:rsidRDefault="00334944">
      <w:pPr>
        <w:rPr>
          <w:rFonts w:ascii="Arial" w:hAnsi="Arial" w:cs="Arial"/>
        </w:rPr>
      </w:pPr>
    </w:p>
    <w:p w:rsidR="00334944" w:rsidRDefault="00334944" w:rsidP="00334944">
      <w:pPr>
        <w:rPr>
          <w:rFonts w:ascii="Arial" w:hAnsi="Arial" w:cs="Arial"/>
        </w:rPr>
      </w:pPr>
      <w:r w:rsidRPr="00334944">
        <w:rPr>
          <w:rFonts w:ascii="Arial" w:hAnsi="Arial" w:cs="Arial"/>
        </w:rPr>
        <w:t>Benefits and Limitations of Using Ratio</w:t>
      </w:r>
    </w:p>
    <w:p w:rsidR="00334944" w:rsidRDefault="00334944" w:rsidP="00334944">
      <w:pPr>
        <w:rPr>
          <w:rFonts w:ascii="Arial" w:hAnsi="Arial" w:cs="Arial"/>
        </w:rPr>
      </w:pPr>
      <w:r>
        <w:rPr>
          <w:rFonts w:ascii="Arial" w:hAnsi="Arial" w:cs="Arial"/>
        </w:rPr>
        <w:t xml:space="preserve">      </w:t>
      </w:r>
      <w:r w:rsidRPr="00334944">
        <w:rPr>
          <w:rFonts w:ascii="Arial" w:hAnsi="Arial" w:cs="Arial"/>
        </w:rPr>
        <w:t xml:space="preserve"> Analysis within the Hotel Industry</w:t>
      </w:r>
      <w:r>
        <w:rPr>
          <w:rFonts w:ascii="Arial" w:hAnsi="Arial" w:cs="Arial"/>
        </w:rPr>
        <w:t>...........................................</w:t>
      </w:r>
      <w:r w:rsidR="00C031B5">
        <w:rPr>
          <w:rFonts w:ascii="Arial" w:hAnsi="Arial" w:cs="Arial"/>
        </w:rPr>
        <w:t>9-</w:t>
      </w:r>
      <w:r>
        <w:rPr>
          <w:rFonts w:ascii="Arial" w:hAnsi="Arial" w:cs="Arial"/>
        </w:rPr>
        <w:t>10</w:t>
      </w:r>
    </w:p>
    <w:p w:rsidR="00334944" w:rsidRDefault="00334944" w:rsidP="00334944">
      <w:pPr>
        <w:rPr>
          <w:rFonts w:ascii="Arial" w:hAnsi="Arial" w:cs="Arial"/>
        </w:rPr>
      </w:pPr>
    </w:p>
    <w:p w:rsidR="00334944" w:rsidRDefault="00334944" w:rsidP="00334944">
      <w:pPr>
        <w:rPr>
          <w:rFonts w:ascii="Arial" w:hAnsi="Arial" w:cs="Arial"/>
        </w:rPr>
      </w:pPr>
      <w:r>
        <w:rPr>
          <w:rFonts w:ascii="Arial" w:hAnsi="Arial" w:cs="Arial"/>
        </w:rPr>
        <w:t>Conclusion........................................................................................</w:t>
      </w:r>
      <w:r w:rsidR="00C031B5">
        <w:rPr>
          <w:rFonts w:ascii="Arial" w:hAnsi="Arial" w:cs="Arial"/>
        </w:rPr>
        <w:t>10</w:t>
      </w:r>
    </w:p>
    <w:p w:rsidR="00334944" w:rsidRDefault="00334944" w:rsidP="00334944">
      <w:pPr>
        <w:rPr>
          <w:rFonts w:ascii="Arial" w:hAnsi="Arial" w:cs="Arial"/>
        </w:rPr>
      </w:pPr>
    </w:p>
    <w:p w:rsidR="00334944" w:rsidRPr="00334944" w:rsidRDefault="00334944" w:rsidP="00334944">
      <w:pPr>
        <w:rPr>
          <w:rFonts w:ascii="Arial" w:hAnsi="Arial" w:cs="Arial"/>
        </w:rPr>
      </w:pPr>
      <w:r>
        <w:rPr>
          <w:rFonts w:ascii="Arial" w:hAnsi="Arial" w:cs="Arial"/>
        </w:rPr>
        <w:t>References..................................................................................</w:t>
      </w:r>
      <w:r w:rsidR="00C031B5">
        <w:rPr>
          <w:rFonts w:ascii="Arial" w:hAnsi="Arial" w:cs="Arial"/>
        </w:rPr>
        <w:t>11-12</w:t>
      </w:r>
    </w:p>
    <w:p w:rsidR="00334944" w:rsidRDefault="00334944" w:rsidP="00334944">
      <w:pPr>
        <w:rPr>
          <w:rFonts w:ascii="Arial" w:hAnsi="Arial" w:cs="Arial"/>
          <w:b/>
          <w:bCs/>
          <w:sz w:val="32"/>
          <w:szCs w:val="32"/>
        </w:rPr>
      </w:pPr>
    </w:p>
    <w:p w:rsidR="00334944" w:rsidRDefault="00334944">
      <w:pPr>
        <w:rPr>
          <w:rFonts w:ascii="Arial" w:hAnsi="Arial" w:cs="Arial"/>
        </w:rPr>
      </w:pPr>
    </w:p>
    <w:p w:rsidR="008B14ED" w:rsidRPr="00334944" w:rsidRDefault="008B14ED">
      <w:pPr>
        <w:rPr>
          <w:rFonts w:ascii="Arial" w:hAnsi="Arial" w:cs="Arial"/>
          <w:b/>
          <w:bCs/>
          <w:sz w:val="32"/>
          <w:szCs w:val="32"/>
        </w:rPr>
      </w:pPr>
      <w:r w:rsidRPr="00334944">
        <w:rPr>
          <w:rFonts w:ascii="Arial" w:hAnsi="Arial" w:cs="Arial"/>
          <w:b/>
          <w:bCs/>
          <w:sz w:val="32"/>
          <w:szCs w:val="32"/>
        </w:rPr>
        <w:br w:type="page"/>
      </w:r>
    </w:p>
    <w:p w:rsidR="008B14ED" w:rsidRPr="00334944" w:rsidRDefault="00334944" w:rsidP="00334944">
      <w:pPr>
        <w:pStyle w:val="Cmsor1"/>
        <w:rPr>
          <w:rFonts w:ascii="Arial" w:hAnsi="Arial" w:cs="Arial"/>
          <w:b/>
          <w:bCs/>
          <w:color w:val="auto"/>
        </w:rPr>
      </w:pPr>
      <w:r w:rsidRPr="00334944">
        <w:rPr>
          <w:rFonts w:ascii="Arial" w:hAnsi="Arial" w:cs="Arial"/>
          <w:b/>
          <w:bCs/>
          <w:color w:val="auto"/>
        </w:rPr>
        <w:lastRenderedPageBreak/>
        <w:t>Introduction</w:t>
      </w:r>
    </w:p>
    <w:p w:rsidR="004858F3" w:rsidRDefault="004858F3" w:rsidP="004858F3"/>
    <w:p w:rsidR="004858F3" w:rsidRPr="004858F3" w:rsidRDefault="00B47A66" w:rsidP="004858F3">
      <w:pPr>
        <w:rPr>
          <w:rFonts w:ascii="Arial" w:hAnsi="Arial" w:cs="Arial"/>
        </w:rPr>
      </w:pPr>
      <w:r>
        <w:rPr>
          <w:rFonts w:ascii="Arial" w:hAnsi="Arial" w:cs="Arial"/>
        </w:rPr>
        <w:t>„</w:t>
      </w:r>
      <w:r w:rsidR="004858F3" w:rsidRPr="004858F3">
        <w:rPr>
          <w:rFonts w:ascii="Arial" w:hAnsi="Arial" w:cs="Arial"/>
        </w:rPr>
        <w:t>To achieve long-term success a business should regu</w:t>
      </w:r>
      <w:r w:rsidR="004858F3">
        <w:rPr>
          <w:rFonts w:ascii="Arial" w:hAnsi="Arial" w:cs="Arial"/>
        </w:rPr>
        <w:t>l</w:t>
      </w:r>
      <w:r w:rsidR="004858F3" w:rsidRPr="004858F3">
        <w:rPr>
          <w:rFonts w:ascii="Arial" w:hAnsi="Arial" w:cs="Arial"/>
        </w:rPr>
        <w:t>arly</w:t>
      </w:r>
      <w:r w:rsidR="004858F3">
        <w:rPr>
          <w:rFonts w:ascii="Arial" w:hAnsi="Arial" w:cs="Arial"/>
        </w:rPr>
        <w:t xml:space="preserve"> </w:t>
      </w:r>
      <w:r w:rsidR="004858F3" w:rsidRPr="004858F3">
        <w:rPr>
          <w:rFonts w:ascii="Arial" w:hAnsi="Arial" w:cs="Arial"/>
        </w:rPr>
        <w:t>monitor its progress</w:t>
      </w:r>
      <w:r w:rsidR="004858F3">
        <w:rPr>
          <w:rFonts w:ascii="Arial" w:hAnsi="Arial" w:cs="Arial"/>
        </w:rPr>
        <w:t xml:space="preserve"> </w:t>
      </w:r>
      <w:r w:rsidR="004858F3" w:rsidRPr="004858F3">
        <w:rPr>
          <w:rFonts w:ascii="Arial" w:hAnsi="Arial" w:cs="Arial"/>
        </w:rPr>
        <w:t>against profitability</w:t>
      </w:r>
      <w:r w:rsidR="004858F3">
        <w:rPr>
          <w:rFonts w:ascii="Arial" w:hAnsi="Arial" w:cs="Arial"/>
        </w:rPr>
        <w:t xml:space="preserve"> </w:t>
      </w:r>
      <w:r w:rsidR="004858F3" w:rsidRPr="004858F3">
        <w:rPr>
          <w:rFonts w:ascii="Arial" w:hAnsi="Arial" w:cs="Arial"/>
        </w:rPr>
        <w:t>performance targets. As profit generation</w:t>
      </w:r>
      <w:r w:rsidR="004858F3">
        <w:rPr>
          <w:rFonts w:ascii="Arial" w:hAnsi="Arial" w:cs="Arial"/>
        </w:rPr>
        <w:t xml:space="preserve"> </w:t>
      </w:r>
      <w:r w:rsidR="004858F3" w:rsidRPr="004858F3">
        <w:rPr>
          <w:rFonts w:ascii="Arial" w:hAnsi="Arial" w:cs="Arial"/>
        </w:rPr>
        <w:t>requires investment, return on investment</w:t>
      </w:r>
      <w:r w:rsidR="004858F3">
        <w:rPr>
          <w:rFonts w:ascii="Arial" w:hAnsi="Arial" w:cs="Arial"/>
        </w:rPr>
        <w:t xml:space="preserve"> </w:t>
      </w:r>
      <w:r w:rsidR="004858F3" w:rsidRPr="004858F3">
        <w:rPr>
          <w:rFonts w:ascii="Arial" w:hAnsi="Arial" w:cs="Arial"/>
        </w:rPr>
        <w:t>should be a primary financial performance measure for a business.</w:t>
      </w:r>
      <w:r>
        <w:rPr>
          <w:rFonts w:ascii="Arial" w:hAnsi="Arial" w:cs="Arial"/>
        </w:rPr>
        <w:t xml:space="preserve">” </w:t>
      </w:r>
      <w:r w:rsidR="004858F3" w:rsidRPr="004858F3">
        <w:rPr>
          <w:rFonts w:ascii="Arial" w:hAnsi="Arial" w:cs="Arial"/>
        </w:rPr>
        <w:t>( Warner and Hussain, 2017).</w:t>
      </w:r>
    </w:p>
    <w:p w:rsidR="000167F3" w:rsidRPr="004858F3" w:rsidRDefault="000167F3" w:rsidP="000167F3">
      <w:pPr>
        <w:rPr>
          <w:rFonts w:ascii="Arial" w:hAnsi="Arial" w:cs="Arial"/>
        </w:rPr>
      </w:pPr>
      <w:r w:rsidRPr="004858F3">
        <w:rPr>
          <w:rFonts w:ascii="Arial" w:hAnsi="Arial" w:cs="Arial"/>
        </w:rPr>
        <w:t>Companies' accounting and year-end reporting obligations are required by law. The annual accounts shall comprise the balance sheet, the profit and loss account and the notes on the accounts.With the help of this report, we can evaluate the financial</w:t>
      </w:r>
      <w:r w:rsidR="00B265AE" w:rsidRPr="004858F3">
        <w:rPr>
          <w:rFonts w:ascii="Arial" w:hAnsi="Arial" w:cs="Arial"/>
        </w:rPr>
        <w:t xml:space="preserve"> state and profitability of the business.</w:t>
      </w:r>
      <w:r w:rsidRPr="004858F3">
        <w:rPr>
          <w:rFonts w:ascii="Arial" w:hAnsi="Arial" w:cs="Arial"/>
        </w:rPr>
        <w:t>It is essential for the functioning of a market economy, that market participants have access to objective information about the wealth, financial and income situation of economic operators, non-profit organizations and other business organizations so as to underpin their decisions.</w:t>
      </w:r>
    </w:p>
    <w:p w:rsidR="000167F3" w:rsidRPr="004858F3" w:rsidRDefault="000167F3" w:rsidP="000167F3">
      <w:pPr>
        <w:rPr>
          <w:rFonts w:ascii="Arial" w:hAnsi="Arial" w:cs="Arial"/>
        </w:rPr>
      </w:pPr>
      <w:r w:rsidRPr="004858F3">
        <w:rPr>
          <w:rFonts w:ascii="Arial" w:hAnsi="Arial" w:cs="Arial"/>
        </w:rPr>
        <w:t>The breakdown of the profitability position relates to profit, the financial position detail to subject and tangible liquidity. The financial situation explains the profitability situation of the business.</w:t>
      </w:r>
    </w:p>
    <w:p w:rsidR="000167F3" w:rsidRDefault="000167F3" w:rsidP="000167F3">
      <w:pPr>
        <w:rPr>
          <w:rFonts w:ascii="Arial" w:hAnsi="Arial" w:cs="Arial"/>
        </w:rPr>
      </w:pPr>
      <w:r w:rsidRPr="004858F3">
        <w:rPr>
          <w:rFonts w:ascii="Arial" w:hAnsi="Arial" w:cs="Arial"/>
        </w:rPr>
        <w:t xml:space="preserve">Economic analysis helps business decision-makers make good decisions and can provide important information to credit institutions when borrowing.The financial position of a business can be presented in different ways. </w:t>
      </w:r>
    </w:p>
    <w:p w:rsidR="00B47A66" w:rsidRPr="004858F3" w:rsidRDefault="00B47A66" w:rsidP="000167F3">
      <w:pPr>
        <w:rPr>
          <w:rFonts w:ascii="Arial" w:hAnsi="Arial" w:cs="Arial"/>
        </w:rPr>
      </w:pPr>
    </w:p>
    <w:p w:rsidR="000167F3" w:rsidRDefault="000167F3" w:rsidP="000167F3">
      <w:pPr>
        <w:rPr>
          <w:rFonts w:ascii="Arial" w:hAnsi="Arial" w:cs="Arial"/>
        </w:rPr>
      </w:pPr>
      <w:r w:rsidRPr="004858F3">
        <w:rPr>
          <w:rFonts w:ascii="Arial" w:hAnsi="Arial" w:cs="Arial"/>
        </w:rPr>
        <w:t>Methods of disclosing a company's financial position</w:t>
      </w:r>
      <w:r w:rsidR="00B265AE" w:rsidRPr="004858F3">
        <w:rPr>
          <w:rFonts w:ascii="Arial" w:hAnsi="Arial" w:cs="Arial"/>
        </w:rPr>
        <w:t>:</w:t>
      </w:r>
    </w:p>
    <w:p w:rsidR="00B47A66" w:rsidRPr="004858F3" w:rsidRDefault="00B47A66" w:rsidP="000167F3">
      <w:pPr>
        <w:rPr>
          <w:rFonts w:ascii="Arial" w:hAnsi="Arial" w:cs="Arial"/>
        </w:rPr>
      </w:pPr>
    </w:p>
    <w:p w:rsidR="000167F3" w:rsidRPr="004858F3" w:rsidRDefault="000167F3" w:rsidP="004858F3">
      <w:pPr>
        <w:pStyle w:val="Listaszerbekezds"/>
        <w:numPr>
          <w:ilvl w:val="0"/>
          <w:numId w:val="4"/>
        </w:numPr>
        <w:rPr>
          <w:rFonts w:ascii="Arial" w:hAnsi="Arial" w:cs="Arial"/>
          <w:sz w:val="24"/>
          <w:szCs w:val="24"/>
        </w:rPr>
      </w:pPr>
      <w:r w:rsidRPr="004858F3">
        <w:rPr>
          <w:rFonts w:ascii="Arial" w:hAnsi="Arial" w:cs="Arial"/>
          <w:sz w:val="24"/>
          <w:szCs w:val="24"/>
        </w:rPr>
        <w:t>ratios, indicators,</w:t>
      </w:r>
    </w:p>
    <w:p w:rsidR="000167F3" w:rsidRPr="004858F3" w:rsidRDefault="000167F3" w:rsidP="004858F3">
      <w:pPr>
        <w:pStyle w:val="Listaszerbekezds"/>
        <w:numPr>
          <w:ilvl w:val="0"/>
          <w:numId w:val="4"/>
        </w:numPr>
        <w:rPr>
          <w:rFonts w:ascii="Arial" w:hAnsi="Arial" w:cs="Arial"/>
          <w:sz w:val="24"/>
          <w:szCs w:val="24"/>
        </w:rPr>
      </w:pPr>
      <w:r w:rsidRPr="004858F3">
        <w:rPr>
          <w:rFonts w:ascii="Arial" w:hAnsi="Arial" w:cs="Arial"/>
          <w:sz w:val="24"/>
          <w:szCs w:val="24"/>
        </w:rPr>
        <w:t>liquidity scales,</w:t>
      </w:r>
    </w:p>
    <w:p w:rsidR="000167F3" w:rsidRDefault="000167F3" w:rsidP="004858F3">
      <w:pPr>
        <w:pStyle w:val="Listaszerbekezds"/>
        <w:numPr>
          <w:ilvl w:val="0"/>
          <w:numId w:val="4"/>
        </w:numPr>
        <w:rPr>
          <w:rFonts w:ascii="Arial" w:hAnsi="Arial" w:cs="Arial"/>
          <w:sz w:val="24"/>
          <w:szCs w:val="24"/>
        </w:rPr>
      </w:pPr>
      <w:r w:rsidRPr="004858F3">
        <w:rPr>
          <w:rFonts w:ascii="Arial" w:hAnsi="Arial" w:cs="Arial"/>
          <w:sz w:val="24"/>
          <w:szCs w:val="24"/>
        </w:rPr>
        <w:t>statements enabling the analysis of the cash flows of the enterprise</w:t>
      </w:r>
    </w:p>
    <w:p w:rsidR="004858F3" w:rsidRPr="004858F3" w:rsidRDefault="004858F3" w:rsidP="00B47A66">
      <w:pPr>
        <w:pStyle w:val="Listaszerbekezds"/>
        <w:rPr>
          <w:rFonts w:ascii="Arial" w:hAnsi="Arial" w:cs="Arial"/>
          <w:sz w:val="24"/>
          <w:szCs w:val="24"/>
        </w:rPr>
      </w:pPr>
    </w:p>
    <w:p w:rsidR="004858F3" w:rsidRDefault="00C031B5" w:rsidP="000167F3">
      <w:pPr>
        <w:rPr>
          <w:rFonts w:ascii="Arial" w:hAnsi="Arial" w:cs="Arial"/>
        </w:rPr>
      </w:pPr>
      <w:r>
        <w:rPr>
          <w:rFonts w:ascii="Arial" w:hAnsi="Arial" w:cs="Arial"/>
        </w:rPr>
        <w:t>T</w:t>
      </w:r>
      <w:r w:rsidR="00876E9D">
        <w:rPr>
          <w:rFonts w:ascii="Arial" w:hAnsi="Arial" w:cs="Arial"/>
        </w:rPr>
        <w:t>his</w:t>
      </w:r>
      <w:r w:rsidR="004858F3">
        <w:rPr>
          <w:rFonts w:ascii="Arial" w:hAnsi="Arial" w:cs="Arial"/>
        </w:rPr>
        <w:t xml:space="preserve"> paper, will use the key financial ratios to identify changes within the Ffion Ltd.</w:t>
      </w:r>
    </w:p>
    <w:p w:rsidR="00422F22" w:rsidRDefault="00876E9D" w:rsidP="000167F3">
      <w:pPr>
        <w:rPr>
          <w:rFonts w:ascii="Arial" w:hAnsi="Arial" w:cs="Arial"/>
        </w:rPr>
      </w:pPr>
      <w:r>
        <w:rPr>
          <w:rFonts w:ascii="Arial" w:hAnsi="Arial" w:cs="Arial"/>
        </w:rPr>
        <w:t>Examination will be made on</w:t>
      </w:r>
      <w:r w:rsidR="005C56D4">
        <w:rPr>
          <w:rFonts w:ascii="Arial" w:hAnsi="Arial" w:cs="Arial"/>
        </w:rPr>
        <w:t xml:space="preserve"> data of two consecuitive years.</w:t>
      </w:r>
    </w:p>
    <w:p w:rsidR="00422F22" w:rsidRDefault="00422F22" w:rsidP="000167F3">
      <w:pPr>
        <w:rPr>
          <w:rFonts w:ascii="Arial" w:hAnsi="Arial" w:cs="Arial"/>
        </w:rPr>
      </w:pPr>
    </w:p>
    <w:p w:rsidR="00422F22" w:rsidRDefault="00422F22" w:rsidP="000167F3">
      <w:pPr>
        <w:rPr>
          <w:rFonts w:ascii="Arial" w:hAnsi="Arial" w:cs="Arial"/>
        </w:rPr>
      </w:pPr>
    </w:p>
    <w:p w:rsidR="00C031B5" w:rsidRPr="00334944" w:rsidRDefault="004858F3" w:rsidP="000167F3">
      <w:pPr>
        <w:rPr>
          <w:rFonts w:ascii="Arial" w:hAnsi="Arial" w:cs="Arial"/>
          <w:b/>
          <w:bCs/>
          <w:sz w:val="32"/>
          <w:szCs w:val="32"/>
        </w:rPr>
      </w:pPr>
      <w:r w:rsidRPr="00334944">
        <w:rPr>
          <w:rFonts w:ascii="Arial" w:hAnsi="Arial" w:cs="Arial"/>
          <w:b/>
          <w:bCs/>
          <w:sz w:val="32"/>
          <w:szCs w:val="32"/>
        </w:rPr>
        <w:t>Ratio Analysis</w:t>
      </w:r>
    </w:p>
    <w:p w:rsidR="004858F3" w:rsidRDefault="004858F3" w:rsidP="004858F3">
      <w:pPr>
        <w:rPr>
          <w:rFonts w:ascii="Californian FB" w:hAnsi="Californian FB" w:cs="Arial"/>
          <w:sz w:val="32"/>
          <w:szCs w:val="32"/>
        </w:rPr>
      </w:pPr>
    </w:p>
    <w:p w:rsidR="004858F3" w:rsidRPr="00876E9D" w:rsidRDefault="004858F3" w:rsidP="004858F3">
      <w:pPr>
        <w:rPr>
          <w:rFonts w:ascii="Arial" w:hAnsi="Arial" w:cs="Arial"/>
          <w:color w:val="000000" w:themeColor="text1"/>
          <w:shd w:val="clear" w:color="auto" w:fill="FFFFFF"/>
        </w:rPr>
      </w:pPr>
      <w:r w:rsidRPr="00876E9D">
        <w:rPr>
          <w:rFonts w:ascii="Arial" w:hAnsi="Arial" w:cs="Arial"/>
          <w:color w:val="000000" w:themeColor="text1"/>
          <w:shd w:val="clear" w:color="auto" w:fill="FFFFFF"/>
        </w:rPr>
        <w:t xml:space="preserve">Ratio analysis is the process of inspecting and comparing financial information by assessing profound financial statement figure percentages. </w:t>
      </w:r>
    </w:p>
    <w:p w:rsidR="004858F3" w:rsidRPr="00876E9D" w:rsidRDefault="004858F3" w:rsidP="004858F3">
      <w:pPr>
        <w:rPr>
          <w:rFonts w:ascii="Arial" w:hAnsi="Arial" w:cs="Arial"/>
          <w:color w:val="000000" w:themeColor="text1"/>
          <w:shd w:val="clear" w:color="auto" w:fill="FFFFFF"/>
        </w:rPr>
      </w:pPr>
      <w:r w:rsidRPr="00876E9D">
        <w:rPr>
          <w:rFonts w:ascii="Arial" w:hAnsi="Arial" w:cs="Arial"/>
          <w:color w:val="000000" w:themeColor="text1"/>
          <w:shd w:val="clear" w:color="auto" w:fill="FFFFFF"/>
        </w:rPr>
        <w:t>Research found, that ratios are classified in three main categories:</w:t>
      </w:r>
    </w:p>
    <w:p w:rsidR="004858F3" w:rsidRPr="00876E9D" w:rsidRDefault="004858F3" w:rsidP="004858F3">
      <w:pPr>
        <w:rPr>
          <w:rFonts w:ascii="Arial" w:hAnsi="Arial" w:cs="Arial"/>
          <w:color w:val="000000" w:themeColor="text1"/>
          <w:shd w:val="clear" w:color="auto" w:fill="FFFFFF"/>
        </w:rPr>
      </w:pPr>
    </w:p>
    <w:p w:rsidR="004858F3" w:rsidRPr="00876E9D" w:rsidRDefault="004858F3" w:rsidP="004858F3">
      <w:pPr>
        <w:rPr>
          <w:rFonts w:ascii="Arial" w:hAnsi="Arial" w:cs="Arial"/>
          <w:color w:val="000000" w:themeColor="text1"/>
          <w:shd w:val="clear" w:color="auto" w:fill="FFFFFF"/>
        </w:rPr>
      </w:pPr>
    </w:p>
    <w:p w:rsidR="004858F3" w:rsidRPr="00876E9D" w:rsidRDefault="004858F3" w:rsidP="004858F3">
      <w:pPr>
        <w:pStyle w:val="Listaszerbekezds"/>
        <w:numPr>
          <w:ilvl w:val="0"/>
          <w:numId w:val="3"/>
        </w:numPr>
        <w:rPr>
          <w:rFonts w:ascii="Arial" w:hAnsi="Arial" w:cs="Arial"/>
          <w:color w:val="000000" w:themeColor="text1"/>
          <w:sz w:val="24"/>
          <w:szCs w:val="24"/>
          <w:shd w:val="clear" w:color="auto" w:fill="FFFFFF"/>
          <w:lang w:val="hu-HU" w:eastAsia="hu-HU"/>
        </w:rPr>
      </w:pPr>
      <w:r w:rsidRPr="00876E9D">
        <w:rPr>
          <w:rFonts w:ascii="Arial" w:hAnsi="Arial" w:cs="Arial"/>
          <w:color w:val="000000" w:themeColor="text1"/>
          <w:sz w:val="24"/>
          <w:szCs w:val="24"/>
          <w:shd w:val="clear" w:color="auto" w:fill="FFFFFF"/>
          <w:lang w:val="hu-HU" w:eastAsia="hu-HU"/>
        </w:rPr>
        <w:t>Profitability</w:t>
      </w:r>
    </w:p>
    <w:p w:rsidR="004858F3" w:rsidRPr="00876E9D" w:rsidRDefault="004858F3" w:rsidP="004858F3">
      <w:pPr>
        <w:pStyle w:val="Listaszerbekezds"/>
        <w:numPr>
          <w:ilvl w:val="0"/>
          <w:numId w:val="3"/>
        </w:numPr>
        <w:rPr>
          <w:rFonts w:ascii="Arial" w:hAnsi="Arial" w:cs="Arial"/>
          <w:color w:val="000000" w:themeColor="text1"/>
          <w:sz w:val="24"/>
          <w:szCs w:val="24"/>
          <w:shd w:val="clear" w:color="auto" w:fill="FFFFFF"/>
          <w:lang w:val="hu-HU" w:eastAsia="hu-HU"/>
        </w:rPr>
      </w:pPr>
      <w:r w:rsidRPr="00876E9D">
        <w:rPr>
          <w:rFonts w:ascii="Arial" w:hAnsi="Arial" w:cs="Arial"/>
          <w:color w:val="000000" w:themeColor="text1"/>
          <w:sz w:val="24"/>
          <w:szCs w:val="24"/>
          <w:shd w:val="clear" w:color="auto" w:fill="FFFFFF"/>
          <w:lang w:val="hu-HU" w:eastAsia="hu-HU"/>
        </w:rPr>
        <w:t>Liquidity</w:t>
      </w:r>
    </w:p>
    <w:p w:rsidR="004858F3" w:rsidRPr="00876E9D" w:rsidRDefault="004858F3" w:rsidP="004858F3">
      <w:pPr>
        <w:pStyle w:val="Listaszerbekezds"/>
        <w:numPr>
          <w:ilvl w:val="0"/>
          <w:numId w:val="3"/>
        </w:numPr>
        <w:rPr>
          <w:rFonts w:ascii="Arial" w:hAnsi="Arial" w:cs="Arial"/>
          <w:color w:val="000000" w:themeColor="text1"/>
          <w:sz w:val="24"/>
          <w:szCs w:val="24"/>
          <w:shd w:val="clear" w:color="auto" w:fill="FFFFFF"/>
          <w:lang w:val="hu-HU" w:eastAsia="hu-HU"/>
        </w:rPr>
      </w:pPr>
      <w:r w:rsidRPr="00876E9D">
        <w:rPr>
          <w:rFonts w:ascii="Arial" w:hAnsi="Arial" w:cs="Arial"/>
          <w:color w:val="000000" w:themeColor="text1"/>
          <w:sz w:val="24"/>
          <w:szCs w:val="24"/>
          <w:shd w:val="clear" w:color="auto" w:fill="FFFFFF"/>
          <w:lang w:val="hu-HU" w:eastAsia="hu-HU"/>
        </w:rPr>
        <w:t>Gearing</w:t>
      </w:r>
    </w:p>
    <w:p w:rsidR="004858F3" w:rsidRDefault="004858F3" w:rsidP="004858F3">
      <w:pPr>
        <w:rPr>
          <w:rFonts w:ascii="Arial" w:hAnsi="Arial" w:cs="Arial"/>
          <w:color w:val="747A87"/>
          <w:shd w:val="clear" w:color="auto" w:fill="FFFFFF"/>
        </w:rPr>
      </w:pPr>
    </w:p>
    <w:p w:rsidR="004858F3" w:rsidRDefault="004858F3" w:rsidP="004858F3">
      <w:pPr>
        <w:rPr>
          <w:rFonts w:ascii="Arial" w:hAnsi="Arial" w:cs="Arial"/>
          <w:color w:val="747A87"/>
          <w:shd w:val="clear" w:color="auto" w:fill="FFFFFF"/>
        </w:rPr>
      </w:pPr>
    </w:p>
    <w:p w:rsidR="004858F3" w:rsidRDefault="004858F3" w:rsidP="004858F3">
      <w:pPr>
        <w:rPr>
          <w:rFonts w:ascii="Arial" w:hAnsi="Arial" w:cs="Arial"/>
          <w:color w:val="747A87"/>
          <w:shd w:val="clear" w:color="auto" w:fill="FFFFFF"/>
        </w:rPr>
      </w:pPr>
    </w:p>
    <w:p w:rsidR="004858F3" w:rsidRPr="004858F3" w:rsidRDefault="004858F3" w:rsidP="004858F3">
      <w:pPr>
        <w:rPr>
          <w:rFonts w:ascii="Arial" w:hAnsi="Arial" w:cs="Arial"/>
        </w:rPr>
      </w:pPr>
    </w:p>
    <w:p w:rsidR="004858F3" w:rsidRDefault="004858F3" w:rsidP="000167F3">
      <w:pPr>
        <w:rPr>
          <w:rFonts w:ascii="Arial" w:hAnsi="Arial" w:cs="Arial"/>
        </w:rPr>
      </w:pPr>
    </w:p>
    <w:p w:rsidR="004858F3" w:rsidRDefault="004858F3" w:rsidP="000167F3">
      <w:pPr>
        <w:rPr>
          <w:rFonts w:ascii="Arial" w:hAnsi="Arial" w:cs="Arial"/>
        </w:rPr>
      </w:pPr>
    </w:p>
    <w:p w:rsidR="004858F3" w:rsidRDefault="004858F3" w:rsidP="000167F3">
      <w:pPr>
        <w:rPr>
          <w:rFonts w:ascii="Arial" w:hAnsi="Arial" w:cs="Arial"/>
        </w:rPr>
      </w:pPr>
    </w:p>
    <w:p w:rsidR="004858F3" w:rsidRDefault="004858F3" w:rsidP="000167F3">
      <w:pPr>
        <w:rPr>
          <w:rFonts w:ascii="Arial" w:hAnsi="Arial" w:cs="Arial"/>
        </w:rPr>
      </w:pPr>
    </w:p>
    <w:p w:rsidR="00422F22" w:rsidRDefault="00422F22" w:rsidP="000167F3">
      <w:pPr>
        <w:rPr>
          <w:rFonts w:ascii="Arial" w:hAnsi="Arial" w:cs="Arial"/>
        </w:rPr>
      </w:pPr>
      <w:r>
        <w:rPr>
          <w:rFonts w:ascii="Arial" w:hAnsi="Arial" w:cs="Arial"/>
        </w:rPr>
        <w:lastRenderedPageBreak/>
        <w:t>The next part of the paper wil</w:t>
      </w:r>
      <w:r w:rsidR="00CC0536">
        <w:rPr>
          <w:rFonts w:ascii="Arial" w:hAnsi="Arial" w:cs="Arial"/>
        </w:rPr>
        <w:t>l</w:t>
      </w:r>
      <w:r>
        <w:rPr>
          <w:rFonts w:ascii="Arial" w:hAnsi="Arial" w:cs="Arial"/>
        </w:rPr>
        <w:t xml:space="preserve"> set the definitions of each ratio, and will discuss and evaluate the ratios and debates how and why these ratios change over the two parallel years at Ffion Ltd.</w:t>
      </w:r>
    </w:p>
    <w:p w:rsidR="004858F3" w:rsidRDefault="004858F3" w:rsidP="000167F3">
      <w:pPr>
        <w:rPr>
          <w:rFonts w:ascii="Arial" w:hAnsi="Arial" w:cs="Arial"/>
        </w:rPr>
      </w:pPr>
    </w:p>
    <w:p w:rsidR="00422F22" w:rsidRDefault="00422F22" w:rsidP="000167F3">
      <w:pPr>
        <w:rPr>
          <w:rFonts w:ascii="Arial" w:hAnsi="Arial" w:cs="Arial"/>
        </w:rPr>
      </w:pPr>
    </w:p>
    <w:p w:rsidR="00422F22" w:rsidRDefault="00422F22" w:rsidP="00422F22">
      <w:pPr>
        <w:rPr>
          <w:rFonts w:ascii="Arial" w:hAnsi="Arial" w:cs="Arial"/>
          <w:b/>
          <w:bCs/>
          <w:sz w:val="32"/>
          <w:szCs w:val="32"/>
        </w:rPr>
      </w:pPr>
      <w:r w:rsidRPr="00334944">
        <w:rPr>
          <w:rFonts w:ascii="Arial" w:hAnsi="Arial" w:cs="Arial"/>
          <w:b/>
          <w:bCs/>
          <w:sz w:val="32"/>
          <w:szCs w:val="32"/>
        </w:rPr>
        <w:t>Calculation of ratios for 2017 and 2018 to Ffion Ltd</w:t>
      </w:r>
    </w:p>
    <w:p w:rsidR="00C031B5" w:rsidRPr="00334944" w:rsidRDefault="00C031B5" w:rsidP="00422F22">
      <w:pPr>
        <w:rPr>
          <w:rFonts w:ascii="Arial" w:hAnsi="Arial" w:cs="Arial"/>
          <w:b/>
          <w:bCs/>
          <w:sz w:val="32"/>
          <w:szCs w:val="32"/>
        </w:rPr>
      </w:pPr>
    </w:p>
    <w:p w:rsidR="00422F22" w:rsidRDefault="00422F22" w:rsidP="00422F22">
      <w:pPr>
        <w:rPr>
          <w:rFonts w:ascii="Arial" w:hAnsi="Arial" w:cs="Arial"/>
        </w:rPr>
      </w:pPr>
    </w:p>
    <w:tbl>
      <w:tblPr>
        <w:tblStyle w:val="Rcsostblzat"/>
        <w:tblW w:w="11058" w:type="dxa"/>
        <w:tblInd w:w="-885" w:type="dxa"/>
        <w:tblLook w:val="04A0" w:firstRow="1" w:lastRow="0" w:firstColumn="1" w:lastColumn="0" w:noHBand="0" w:noVBand="1"/>
      </w:tblPr>
      <w:tblGrid>
        <w:gridCol w:w="4204"/>
        <w:gridCol w:w="3419"/>
        <w:gridCol w:w="3435"/>
      </w:tblGrid>
      <w:tr w:rsidR="00422F22" w:rsidTr="00422F22">
        <w:trPr>
          <w:trHeight w:val="426"/>
        </w:trPr>
        <w:tc>
          <w:tcPr>
            <w:tcW w:w="4204" w:type="dxa"/>
          </w:tcPr>
          <w:p w:rsidR="00422F22" w:rsidRDefault="00422F22" w:rsidP="004C5FAC">
            <w:pPr>
              <w:rPr>
                <w:rFonts w:ascii="Arial" w:hAnsi="Arial" w:cs="Arial"/>
              </w:rPr>
            </w:pPr>
            <w:r>
              <w:rPr>
                <w:rFonts w:ascii="Arial" w:hAnsi="Arial" w:cs="Arial"/>
              </w:rPr>
              <w:t>Ratio</w:t>
            </w:r>
          </w:p>
        </w:tc>
        <w:tc>
          <w:tcPr>
            <w:tcW w:w="3419" w:type="dxa"/>
          </w:tcPr>
          <w:p w:rsidR="00422F22" w:rsidRDefault="00422F22" w:rsidP="004C5FAC">
            <w:pPr>
              <w:rPr>
                <w:rFonts w:ascii="Arial" w:hAnsi="Arial" w:cs="Arial"/>
              </w:rPr>
            </w:pPr>
            <w:r>
              <w:rPr>
                <w:rFonts w:ascii="Arial" w:hAnsi="Arial" w:cs="Arial"/>
              </w:rPr>
              <w:t>2017</w:t>
            </w:r>
          </w:p>
        </w:tc>
        <w:tc>
          <w:tcPr>
            <w:tcW w:w="3435" w:type="dxa"/>
          </w:tcPr>
          <w:p w:rsidR="00422F22" w:rsidRDefault="00422F22" w:rsidP="004C5FAC">
            <w:pPr>
              <w:rPr>
                <w:rFonts w:ascii="Arial" w:hAnsi="Arial" w:cs="Arial"/>
              </w:rPr>
            </w:pPr>
            <w:r>
              <w:rPr>
                <w:rFonts w:ascii="Arial" w:hAnsi="Arial" w:cs="Arial"/>
              </w:rPr>
              <w:t>2018</w:t>
            </w:r>
          </w:p>
        </w:tc>
      </w:tr>
      <w:tr w:rsidR="00422F22" w:rsidTr="00422F22">
        <w:trPr>
          <w:trHeight w:val="398"/>
        </w:trPr>
        <w:tc>
          <w:tcPr>
            <w:tcW w:w="4204" w:type="dxa"/>
          </w:tcPr>
          <w:p w:rsidR="00422F22" w:rsidRDefault="00422F22" w:rsidP="004C5FAC">
            <w:pPr>
              <w:rPr>
                <w:rFonts w:ascii="Arial" w:hAnsi="Arial" w:cs="Arial"/>
              </w:rPr>
            </w:pPr>
            <w:r>
              <w:rPr>
                <w:rFonts w:ascii="Arial" w:hAnsi="Arial" w:cs="Arial"/>
              </w:rPr>
              <w:t>Gross Profit</w:t>
            </w:r>
          </w:p>
        </w:tc>
        <w:tc>
          <w:tcPr>
            <w:tcW w:w="3419" w:type="dxa"/>
          </w:tcPr>
          <w:p w:rsidR="00422F22" w:rsidRDefault="00422F22" w:rsidP="004C5FAC">
            <w:pPr>
              <w:rPr>
                <w:rFonts w:ascii="Arial" w:hAnsi="Arial" w:cs="Arial"/>
              </w:rPr>
            </w:pPr>
            <w:r>
              <w:rPr>
                <w:rFonts w:ascii="Arial" w:hAnsi="Arial" w:cs="Arial"/>
              </w:rPr>
              <w:t>2100/9000*100=23.3</w:t>
            </w:r>
          </w:p>
        </w:tc>
        <w:tc>
          <w:tcPr>
            <w:tcW w:w="3435" w:type="dxa"/>
          </w:tcPr>
          <w:p w:rsidR="00422F22" w:rsidRDefault="00422F22" w:rsidP="004C5FAC">
            <w:pPr>
              <w:rPr>
                <w:rFonts w:ascii="Arial" w:hAnsi="Arial" w:cs="Arial"/>
              </w:rPr>
            </w:pPr>
            <w:r>
              <w:rPr>
                <w:rFonts w:ascii="Arial" w:hAnsi="Arial" w:cs="Arial"/>
              </w:rPr>
              <w:t>1850/9500*100=19.47</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Net Profit</w:t>
            </w:r>
          </w:p>
        </w:tc>
        <w:tc>
          <w:tcPr>
            <w:tcW w:w="3419" w:type="dxa"/>
          </w:tcPr>
          <w:p w:rsidR="00422F22" w:rsidRDefault="00422F22" w:rsidP="004C5FAC">
            <w:pPr>
              <w:rPr>
                <w:rFonts w:ascii="Arial" w:hAnsi="Arial" w:cs="Arial"/>
              </w:rPr>
            </w:pPr>
            <w:r>
              <w:rPr>
                <w:rFonts w:ascii="Arial" w:hAnsi="Arial" w:cs="Arial"/>
              </w:rPr>
              <w:t>623/9000*100=6.92</w:t>
            </w:r>
          </w:p>
        </w:tc>
        <w:tc>
          <w:tcPr>
            <w:tcW w:w="3435" w:type="dxa"/>
          </w:tcPr>
          <w:p w:rsidR="00422F22" w:rsidRDefault="00422F22" w:rsidP="004C5FAC">
            <w:pPr>
              <w:rPr>
                <w:rFonts w:ascii="Arial" w:hAnsi="Arial" w:cs="Arial"/>
              </w:rPr>
            </w:pPr>
            <w:r>
              <w:rPr>
                <w:rFonts w:ascii="Arial" w:hAnsi="Arial" w:cs="Arial"/>
              </w:rPr>
              <w:t>307/9500*100=3.23</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ROCE</w:t>
            </w:r>
          </w:p>
        </w:tc>
        <w:tc>
          <w:tcPr>
            <w:tcW w:w="3419" w:type="dxa"/>
          </w:tcPr>
          <w:p w:rsidR="00422F22" w:rsidRDefault="00422F22" w:rsidP="004C5FAC">
            <w:pPr>
              <w:rPr>
                <w:rFonts w:ascii="Arial" w:hAnsi="Arial" w:cs="Arial"/>
              </w:rPr>
            </w:pPr>
            <w:r>
              <w:rPr>
                <w:rFonts w:ascii="Arial" w:hAnsi="Arial" w:cs="Arial"/>
              </w:rPr>
              <w:t>623+10/2684*100=23.58</w:t>
            </w:r>
          </w:p>
        </w:tc>
        <w:tc>
          <w:tcPr>
            <w:tcW w:w="3435" w:type="dxa"/>
          </w:tcPr>
          <w:p w:rsidR="00422F22" w:rsidRDefault="00422F22" w:rsidP="004C5FAC">
            <w:pPr>
              <w:rPr>
                <w:rFonts w:ascii="Arial" w:hAnsi="Arial" w:cs="Arial"/>
              </w:rPr>
            </w:pPr>
            <w:r>
              <w:rPr>
                <w:rFonts w:ascii="Arial" w:hAnsi="Arial" w:cs="Arial"/>
              </w:rPr>
              <w:t>307+9/3014*100=10.48</w:t>
            </w:r>
          </w:p>
        </w:tc>
      </w:tr>
      <w:tr w:rsidR="00422F22" w:rsidTr="00422F22">
        <w:trPr>
          <w:trHeight w:val="398"/>
        </w:trPr>
        <w:tc>
          <w:tcPr>
            <w:tcW w:w="4204" w:type="dxa"/>
          </w:tcPr>
          <w:p w:rsidR="00422F22" w:rsidRDefault="00422F22" w:rsidP="004C5FAC">
            <w:pPr>
              <w:rPr>
                <w:rFonts w:ascii="Arial" w:hAnsi="Arial" w:cs="Arial"/>
              </w:rPr>
            </w:pPr>
            <w:r>
              <w:rPr>
                <w:rFonts w:ascii="Arial" w:hAnsi="Arial" w:cs="Arial"/>
              </w:rPr>
              <w:t>Total Assets Turnover</w:t>
            </w:r>
          </w:p>
        </w:tc>
        <w:tc>
          <w:tcPr>
            <w:tcW w:w="3419" w:type="dxa"/>
          </w:tcPr>
          <w:p w:rsidR="00422F22" w:rsidRDefault="00422F22" w:rsidP="004C5FAC">
            <w:pPr>
              <w:rPr>
                <w:rFonts w:ascii="Arial" w:hAnsi="Arial" w:cs="Arial"/>
              </w:rPr>
            </w:pPr>
            <w:r>
              <w:rPr>
                <w:rFonts w:ascii="Arial" w:hAnsi="Arial" w:cs="Arial"/>
              </w:rPr>
              <w:t>9000/2684=3.35 times</w:t>
            </w:r>
          </w:p>
        </w:tc>
        <w:tc>
          <w:tcPr>
            <w:tcW w:w="3435" w:type="dxa"/>
          </w:tcPr>
          <w:p w:rsidR="00422F22" w:rsidRDefault="00422F22" w:rsidP="004C5FAC">
            <w:pPr>
              <w:rPr>
                <w:rFonts w:ascii="Arial" w:hAnsi="Arial" w:cs="Arial"/>
              </w:rPr>
            </w:pPr>
            <w:r>
              <w:rPr>
                <w:rFonts w:ascii="Arial" w:hAnsi="Arial" w:cs="Arial"/>
              </w:rPr>
              <w:t>9500/3014=3.15 times</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Working Capital Turnover</w:t>
            </w:r>
          </w:p>
        </w:tc>
        <w:tc>
          <w:tcPr>
            <w:tcW w:w="3419" w:type="dxa"/>
          </w:tcPr>
          <w:p w:rsidR="00422F22" w:rsidRDefault="00422F22" w:rsidP="004C5FAC">
            <w:pPr>
              <w:rPr>
                <w:rFonts w:ascii="Arial" w:hAnsi="Arial" w:cs="Arial"/>
              </w:rPr>
            </w:pPr>
            <w:r>
              <w:rPr>
                <w:rFonts w:ascii="Arial" w:hAnsi="Arial" w:cs="Arial"/>
              </w:rPr>
              <w:t>9000/984=9.15</w:t>
            </w:r>
          </w:p>
        </w:tc>
        <w:tc>
          <w:tcPr>
            <w:tcW w:w="3435" w:type="dxa"/>
          </w:tcPr>
          <w:p w:rsidR="00422F22" w:rsidRDefault="00422F22" w:rsidP="004C5FAC">
            <w:pPr>
              <w:rPr>
                <w:rFonts w:ascii="Arial" w:hAnsi="Arial" w:cs="Arial"/>
              </w:rPr>
            </w:pPr>
            <w:r>
              <w:rPr>
                <w:rFonts w:ascii="Arial" w:hAnsi="Arial" w:cs="Arial"/>
              </w:rPr>
              <w:t>9500/1264=7.52</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Current Ratio</w:t>
            </w:r>
          </w:p>
        </w:tc>
        <w:tc>
          <w:tcPr>
            <w:tcW w:w="3419" w:type="dxa"/>
          </w:tcPr>
          <w:p w:rsidR="00422F22" w:rsidRDefault="00422F22" w:rsidP="004C5FAC">
            <w:pPr>
              <w:rPr>
                <w:rFonts w:ascii="Arial" w:hAnsi="Arial" w:cs="Arial"/>
              </w:rPr>
            </w:pPr>
            <w:r>
              <w:rPr>
                <w:rFonts w:ascii="Arial" w:hAnsi="Arial" w:cs="Arial"/>
              </w:rPr>
              <w:t>1839/855=2.15</w:t>
            </w:r>
          </w:p>
        </w:tc>
        <w:tc>
          <w:tcPr>
            <w:tcW w:w="3435" w:type="dxa"/>
          </w:tcPr>
          <w:p w:rsidR="00422F22" w:rsidRDefault="00422F22" w:rsidP="004C5FAC">
            <w:pPr>
              <w:rPr>
                <w:rFonts w:ascii="Arial" w:hAnsi="Arial" w:cs="Arial"/>
              </w:rPr>
            </w:pPr>
            <w:r>
              <w:rPr>
                <w:rFonts w:ascii="Arial" w:hAnsi="Arial" w:cs="Arial"/>
              </w:rPr>
              <w:t>2152/888=2.43</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Quick Ratio</w:t>
            </w:r>
          </w:p>
        </w:tc>
        <w:tc>
          <w:tcPr>
            <w:tcW w:w="3419" w:type="dxa"/>
          </w:tcPr>
          <w:p w:rsidR="00422F22" w:rsidRDefault="00422F22" w:rsidP="004C5FAC">
            <w:pPr>
              <w:rPr>
                <w:rFonts w:ascii="Arial" w:hAnsi="Arial" w:cs="Arial"/>
              </w:rPr>
            </w:pPr>
            <w:r>
              <w:rPr>
                <w:rFonts w:ascii="Arial" w:hAnsi="Arial" w:cs="Arial"/>
              </w:rPr>
              <w:t>1839-700/855=2.15</w:t>
            </w:r>
          </w:p>
        </w:tc>
        <w:tc>
          <w:tcPr>
            <w:tcW w:w="3435" w:type="dxa"/>
          </w:tcPr>
          <w:p w:rsidR="00422F22" w:rsidRDefault="00422F22" w:rsidP="004C5FAC">
            <w:pPr>
              <w:rPr>
                <w:rFonts w:ascii="Arial" w:hAnsi="Arial" w:cs="Arial"/>
              </w:rPr>
            </w:pPr>
            <w:r>
              <w:rPr>
                <w:rFonts w:ascii="Arial" w:hAnsi="Arial" w:cs="Arial"/>
              </w:rPr>
              <w:t>2151-750/888=1.58</w:t>
            </w:r>
          </w:p>
        </w:tc>
      </w:tr>
      <w:tr w:rsidR="00422F22" w:rsidTr="00422F22">
        <w:trPr>
          <w:trHeight w:val="398"/>
        </w:trPr>
        <w:tc>
          <w:tcPr>
            <w:tcW w:w="4204" w:type="dxa"/>
          </w:tcPr>
          <w:p w:rsidR="00422F22" w:rsidRDefault="00422F22" w:rsidP="004C5FAC">
            <w:pPr>
              <w:rPr>
                <w:rFonts w:ascii="Arial" w:hAnsi="Arial" w:cs="Arial"/>
              </w:rPr>
            </w:pPr>
            <w:r>
              <w:rPr>
                <w:rFonts w:ascii="Arial" w:hAnsi="Arial" w:cs="Arial"/>
              </w:rPr>
              <w:t>Debtors Days</w:t>
            </w:r>
          </w:p>
        </w:tc>
        <w:tc>
          <w:tcPr>
            <w:tcW w:w="3419" w:type="dxa"/>
          </w:tcPr>
          <w:p w:rsidR="00422F22" w:rsidRDefault="00422F22" w:rsidP="004C5FAC">
            <w:pPr>
              <w:rPr>
                <w:rFonts w:ascii="Arial" w:hAnsi="Arial" w:cs="Arial"/>
              </w:rPr>
            </w:pPr>
            <w:r>
              <w:rPr>
                <w:rFonts w:ascii="Arial" w:hAnsi="Arial" w:cs="Arial"/>
              </w:rPr>
              <w:t>649*365/9000=265.32</w:t>
            </w:r>
          </w:p>
        </w:tc>
        <w:tc>
          <w:tcPr>
            <w:tcW w:w="3435" w:type="dxa"/>
          </w:tcPr>
          <w:p w:rsidR="00422F22" w:rsidRDefault="00422F22" w:rsidP="004C5FAC">
            <w:pPr>
              <w:rPr>
                <w:rFonts w:ascii="Arial" w:hAnsi="Arial" w:cs="Arial"/>
              </w:rPr>
            </w:pPr>
            <w:r>
              <w:rPr>
                <w:rFonts w:ascii="Arial" w:hAnsi="Arial" w:cs="Arial"/>
              </w:rPr>
              <w:t>870*365/9500=33.43</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Creditor Days</w:t>
            </w:r>
          </w:p>
        </w:tc>
        <w:tc>
          <w:tcPr>
            <w:tcW w:w="3419" w:type="dxa"/>
          </w:tcPr>
          <w:p w:rsidR="00422F22" w:rsidRDefault="00422F22" w:rsidP="004C5FAC">
            <w:pPr>
              <w:rPr>
                <w:rFonts w:ascii="Arial" w:hAnsi="Arial" w:cs="Arial"/>
              </w:rPr>
            </w:pPr>
            <w:r>
              <w:rPr>
                <w:rFonts w:ascii="Arial" w:hAnsi="Arial" w:cs="Arial"/>
              </w:rPr>
              <w:t>660*365/6500=37.06</w:t>
            </w:r>
          </w:p>
        </w:tc>
        <w:tc>
          <w:tcPr>
            <w:tcW w:w="3435" w:type="dxa"/>
          </w:tcPr>
          <w:p w:rsidR="00422F22" w:rsidRDefault="00422F22" w:rsidP="004C5FAC">
            <w:pPr>
              <w:rPr>
                <w:rFonts w:ascii="Arial" w:hAnsi="Arial" w:cs="Arial"/>
              </w:rPr>
            </w:pPr>
            <w:r>
              <w:rPr>
                <w:rFonts w:ascii="Arial" w:hAnsi="Arial" w:cs="Arial"/>
              </w:rPr>
              <w:t>690*365/7700=32.71</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Debt Ratio</w:t>
            </w:r>
          </w:p>
        </w:tc>
        <w:tc>
          <w:tcPr>
            <w:tcW w:w="3419" w:type="dxa"/>
          </w:tcPr>
          <w:p w:rsidR="00422F22" w:rsidRDefault="00422F22" w:rsidP="004C5FAC">
            <w:pPr>
              <w:rPr>
                <w:rFonts w:ascii="Arial" w:hAnsi="Arial" w:cs="Arial"/>
              </w:rPr>
            </w:pPr>
            <w:r>
              <w:rPr>
                <w:rFonts w:ascii="Arial" w:hAnsi="Arial" w:cs="Arial"/>
              </w:rPr>
              <w:t>855+150/1839+1700=0.28</w:t>
            </w:r>
          </w:p>
        </w:tc>
        <w:tc>
          <w:tcPr>
            <w:tcW w:w="3435" w:type="dxa"/>
          </w:tcPr>
          <w:p w:rsidR="00422F22" w:rsidRDefault="00422F22" w:rsidP="004C5FAC">
            <w:pPr>
              <w:rPr>
                <w:rFonts w:ascii="Arial" w:hAnsi="Arial" w:cs="Arial"/>
              </w:rPr>
            </w:pPr>
            <w:r>
              <w:rPr>
                <w:rFonts w:ascii="Arial" w:hAnsi="Arial" w:cs="Arial"/>
              </w:rPr>
              <w:t>888+150/2152+1750=0.27</w:t>
            </w:r>
          </w:p>
        </w:tc>
      </w:tr>
      <w:tr w:rsidR="00422F22" w:rsidTr="00422F22">
        <w:trPr>
          <w:trHeight w:val="383"/>
        </w:trPr>
        <w:tc>
          <w:tcPr>
            <w:tcW w:w="4204" w:type="dxa"/>
          </w:tcPr>
          <w:p w:rsidR="00422F22" w:rsidRDefault="00422F22" w:rsidP="004C5FAC">
            <w:pPr>
              <w:rPr>
                <w:rFonts w:ascii="Arial" w:hAnsi="Arial" w:cs="Arial"/>
              </w:rPr>
            </w:pPr>
            <w:r>
              <w:rPr>
                <w:rFonts w:ascii="Arial" w:hAnsi="Arial" w:cs="Arial"/>
              </w:rPr>
              <w:t>Interest Cover</w:t>
            </w:r>
          </w:p>
        </w:tc>
        <w:tc>
          <w:tcPr>
            <w:tcW w:w="3419" w:type="dxa"/>
          </w:tcPr>
          <w:p w:rsidR="00422F22" w:rsidRDefault="00422F22" w:rsidP="004C5FAC">
            <w:pPr>
              <w:rPr>
                <w:rFonts w:ascii="Arial" w:hAnsi="Arial" w:cs="Arial"/>
              </w:rPr>
            </w:pPr>
            <w:r>
              <w:rPr>
                <w:rFonts w:ascii="Arial" w:hAnsi="Arial" w:cs="Arial"/>
              </w:rPr>
              <w:t>623+10/10=63.3</w:t>
            </w:r>
          </w:p>
        </w:tc>
        <w:tc>
          <w:tcPr>
            <w:tcW w:w="3435" w:type="dxa"/>
          </w:tcPr>
          <w:p w:rsidR="00422F22" w:rsidRDefault="00422F22" w:rsidP="004C5FAC">
            <w:pPr>
              <w:rPr>
                <w:rFonts w:ascii="Arial" w:hAnsi="Arial" w:cs="Arial"/>
              </w:rPr>
            </w:pPr>
            <w:r>
              <w:rPr>
                <w:rFonts w:ascii="Arial" w:hAnsi="Arial" w:cs="Arial"/>
              </w:rPr>
              <w:t>307+9/9=35.1</w:t>
            </w:r>
          </w:p>
        </w:tc>
      </w:tr>
    </w:tbl>
    <w:p w:rsidR="00422F22" w:rsidRDefault="00422F22" w:rsidP="000167F3">
      <w:pPr>
        <w:rPr>
          <w:rFonts w:ascii="Arial" w:hAnsi="Arial" w:cs="Arial"/>
        </w:rPr>
      </w:pPr>
    </w:p>
    <w:p w:rsidR="00422F22" w:rsidRDefault="00422F22" w:rsidP="000167F3">
      <w:pPr>
        <w:rPr>
          <w:rFonts w:ascii="Arial" w:hAnsi="Arial" w:cs="Arial"/>
        </w:rPr>
      </w:pPr>
    </w:p>
    <w:p w:rsidR="00422F22" w:rsidRDefault="00422F22" w:rsidP="000167F3">
      <w:pPr>
        <w:rPr>
          <w:rFonts w:ascii="Arial" w:hAnsi="Arial" w:cs="Arial"/>
        </w:rPr>
      </w:pPr>
    </w:p>
    <w:p w:rsidR="00422F22" w:rsidRDefault="00422F22" w:rsidP="000167F3">
      <w:pPr>
        <w:rPr>
          <w:rFonts w:ascii="Arial" w:hAnsi="Arial" w:cs="Arial"/>
        </w:rPr>
      </w:pPr>
    </w:p>
    <w:p w:rsidR="00422F22" w:rsidRDefault="00422F22" w:rsidP="000167F3">
      <w:pPr>
        <w:rPr>
          <w:rFonts w:ascii="Arial" w:hAnsi="Arial" w:cs="Arial"/>
        </w:rPr>
      </w:pPr>
    </w:p>
    <w:p w:rsidR="00422F22" w:rsidRPr="00334944" w:rsidRDefault="005C56D4" w:rsidP="000167F3">
      <w:pPr>
        <w:rPr>
          <w:rFonts w:ascii="Arial" w:hAnsi="Arial" w:cs="Arial"/>
          <w:b/>
          <w:bCs/>
          <w:sz w:val="32"/>
          <w:szCs w:val="32"/>
          <w:u w:val="single"/>
        </w:rPr>
      </w:pPr>
      <w:r w:rsidRPr="00334944">
        <w:rPr>
          <w:rFonts w:ascii="Arial" w:hAnsi="Arial" w:cs="Arial"/>
          <w:b/>
          <w:bCs/>
          <w:sz w:val="32"/>
          <w:szCs w:val="32"/>
          <w:u w:val="single"/>
        </w:rPr>
        <w:t>Profitability ratios</w:t>
      </w:r>
    </w:p>
    <w:p w:rsidR="005C56D4" w:rsidRPr="005C56D4" w:rsidRDefault="005C56D4" w:rsidP="000167F3">
      <w:pPr>
        <w:rPr>
          <w:rFonts w:ascii="Arial" w:hAnsi="Arial" w:cs="Arial"/>
          <w:b/>
          <w:bCs/>
          <w:sz w:val="36"/>
          <w:szCs w:val="36"/>
          <w:u w:val="single"/>
        </w:rPr>
      </w:pPr>
    </w:p>
    <w:p w:rsidR="005C56D4" w:rsidRDefault="005C56D4" w:rsidP="005C56D4">
      <w:pPr>
        <w:rPr>
          <w:rFonts w:ascii="Arial" w:hAnsi="Arial" w:cs="Arial"/>
          <w:u w:val="single"/>
        </w:rPr>
      </w:pPr>
      <w:r w:rsidRPr="004858F3">
        <w:rPr>
          <w:rFonts w:ascii="Arial" w:hAnsi="Arial" w:cs="Arial"/>
        </w:rPr>
        <w:t>..measures the company’s earning power</w:t>
      </w:r>
      <w:r>
        <w:rPr>
          <w:rFonts w:ascii="Arial" w:hAnsi="Arial" w:cs="Arial"/>
          <w:u w:val="single"/>
        </w:rPr>
        <w:t>.</w:t>
      </w:r>
    </w:p>
    <w:p w:rsidR="005C56D4" w:rsidRDefault="005C56D4" w:rsidP="005C56D4">
      <w:pPr>
        <w:rPr>
          <w:rFonts w:ascii="Arial" w:hAnsi="Arial" w:cs="Arial"/>
        </w:rPr>
      </w:pPr>
      <w:r w:rsidRPr="004858F3">
        <w:rPr>
          <w:rFonts w:ascii="Arial" w:hAnsi="Arial" w:cs="Arial"/>
        </w:rPr>
        <w:t>It is defined as the ratio of the average annual return on the investment to the one-time investment cost. The variant with the highest profitability should be accepted</w:t>
      </w:r>
      <w:r>
        <w:rPr>
          <w:rFonts w:ascii="Arial" w:hAnsi="Arial" w:cs="Arial"/>
        </w:rPr>
        <w:t>.</w:t>
      </w:r>
    </w:p>
    <w:p w:rsidR="00422F22" w:rsidRDefault="00422F22" w:rsidP="000167F3">
      <w:pPr>
        <w:rPr>
          <w:rFonts w:ascii="Arial" w:hAnsi="Arial" w:cs="Arial"/>
        </w:rPr>
      </w:pPr>
    </w:p>
    <w:p w:rsidR="00C031B5" w:rsidRDefault="00C031B5" w:rsidP="000167F3">
      <w:pPr>
        <w:rPr>
          <w:rFonts w:ascii="Arial" w:hAnsi="Arial" w:cs="Arial"/>
        </w:rPr>
      </w:pPr>
    </w:p>
    <w:p w:rsidR="004858F3" w:rsidRDefault="004858F3" w:rsidP="000167F3">
      <w:pPr>
        <w:rPr>
          <w:rFonts w:ascii="Arial" w:hAnsi="Arial" w:cs="Arial"/>
          <w:u w:val="single"/>
        </w:rPr>
      </w:pPr>
      <w:r>
        <w:rPr>
          <w:rFonts w:ascii="Arial" w:hAnsi="Arial" w:cs="Arial"/>
        </w:rPr>
        <w:t xml:space="preserve"> </w:t>
      </w:r>
      <w:r w:rsidRPr="004858F3">
        <w:rPr>
          <w:rFonts w:ascii="Arial" w:hAnsi="Arial" w:cs="Arial"/>
          <w:u w:val="single"/>
        </w:rPr>
        <w:t>Gross Profit Margin</w:t>
      </w:r>
    </w:p>
    <w:p w:rsidR="005C0820" w:rsidRDefault="005C0820" w:rsidP="000167F3">
      <w:pPr>
        <w:rPr>
          <w:rFonts w:ascii="Arial" w:hAnsi="Arial" w:cs="Arial"/>
          <w:u w:val="single"/>
        </w:rPr>
      </w:pPr>
    </w:p>
    <w:p w:rsidR="004858F3" w:rsidRDefault="004858F3" w:rsidP="000167F3">
      <w:pPr>
        <w:rPr>
          <w:rFonts w:ascii="Arial" w:hAnsi="Arial" w:cs="Arial"/>
          <w:u w:val="single"/>
        </w:rPr>
      </w:pPr>
    </w:p>
    <w:p w:rsidR="004858F3" w:rsidRDefault="004858F3" w:rsidP="004858F3">
      <w:r w:rsidRPr="004858F3">
        <w:fldChar w:fldCharType="begin"/>
      </w:r>
      <w:r w:rsidRPr="004858F3">
        <w:instrText xml:space="preserve"> INCLUDEPICTURE "/var/folders/x5/zhs47pss2hvfbrj2v727k8vc0000gn/T/com.microsoft.Word/WebArchiveCopyPasteTempFiles/GPM-Formula.png" \* MERGEFORMATINET </w:instrText>
      </w:r>
      <w:r w:rsidRPr="004858F3">
        <w:fldChar w:fldCharType="separate"/>
      </w:r>
      <w:r w:rsidRPr="004858F3">
        <w:rPr>
          <w:noProof/>
        </w:rPr>
        <w:drawing>
          <wp:inline distT="0" distB="0" distL="0" distR="0">
            <wp:extent cx="5731510" cy="554990"/>
            <wp:effectExtent l="0" t="0" r="0" b="3810"/>
            <wp:docPr id="5" name="Kép 5" descr="Image result for gross profit margi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oss profit margin formul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54990"/>
                    </a:xfrm>
                    <a:prstGeom prst="rect">
                      <a:avLst/>
                    </a:prstGeom>
                    <a:noFill/>
                    <a:ln>
                      <a:noFill/>
                    </a:ln>
                  </pic:spPr>
                </pic:pic>
              </a:graphicData>
            </a:graphic>
          </wp:inline>
        </w:drawing>
      </w:r>
      <w:r w:rsidRPr="004858F3">
        <w:fldChar w:fldCharType="end"/>
      </w:r>
    </w:p>
    <w:p w:rsidR="004858F3" w:rsidRDefault="004858F3" w:rsidP="004858F3"/>
    <w:p w:rsidR="005C0820" w:rsidRDefault="00B47A66" w:rsidP="004858F3">
      <w:r>
        <w:rPr>
          <w:rFonts w:ascii="Arial" w:hAnsi="Arial" w:cs="Arial"/>
        </w:rPr>
        <w:t>G</w:t>
      </w:r>
      <w:r w:rsidRPr="00B47A66">
        <w:rPr>
          <w:rFonts w:ascii="Arial" w:hAnsi="Arial" w:cs="Arial"/>
        </w:rPr>
        <w:t>ross</w:t>
      </w:r>
      <w:r>
        <w:rPr>
          <w:rFonts w:ascii="Arial" w:hAnsi="Arial" w:cs="Arial"/>
        </w:rPr>
        <w:t xml:space="preserve"> profit</w:t>
      </w:r>
      <w:r w:rsidRPr="00B47A66">
        <w:rPr>
          <w:rFonts w:ascii="Arial" w:hAnsi="Arial" w:cs="Arial"/>
        </w:rPr>
        <w:t xml:space="preserve"> margin is the financial measure used to </w:t>
      </w:r>
      <w:r>
        <w:rPr>
          <w:rFonts w:ascii="Arial" w:hAnsi="Arial" w:cs="Arial"/>
        </w:rPr>
        <w:t>calculate</w:t>
      </w:r>
      <w:r w:rsidRPr="00B47A66">
        <w:rPr>
          <w:rFonts w:ascii="Arial" w:hAnsi="Arial" w:cs="Arial"/>
        </w:rPr>
        <w:t xml:space="preserve"> the financial and business model of a company for the purpose of disclosing the amount of money remaining after revenue</w:t>
      </w:r>
      <w:r>
        <w:rPr>
          <w:rFonts w:ascii="Arial" w:hAnsi="Arial" w:cs="Arial"/>
        </w:rPr>
        <w:t xml:space="preserve"> and</w:t>
      </w:r>
      <w:r w:rsidRPr="00B47A66">
        <w:rPr>
          <w:rFonts w:ascii="Arial" w:hAnsi="Arial" w:cs="Arial"/>
        </w:rPr>
        <w:t xml:space="preserve"> after accounting for goods sold</w:t>
      </w:r>
      <w:r w:rsidRPr="00B47A66">
        <w:t>.</w:t>
      </w:r>
    </w:p>
    <w:p w:rsidR="00B47A66" w:rsidRPr="004858F3" w:rsidRDefault="00B47A66" w:rsidP="004858F3"/>
    <w:p w:rsidR="005C56D4" w:rsidRDefault="004858F3" w:rsidP="000167F3">
      <w:pPr>
        <w:rPr>
          <w:rFonts w:ascii="Arial" w:hAnsi="Arial" w:cs="Arial"/>
        </w:rPr>
      </w:pPr>
      <w:r w:rsidRPr="004858F3">
        <w:rPr>
          <w:rFonts w:ascii="Arial" w:hAnsi="Arial" w:cs="Arial"/>
        </w:rPr>
        <w:t xml:space="preserve">Ffion's marginal earnings in 2018 worsened </w:t>
      </w:r>
      <w:r w:rsidR="005C56D4">
        <w:rPr>
          <w:rFonts w:ascii="Arial" w:hAnsi="Arial" w:cs="Arial"/>
        </w:rPr>
        <w:t xml:space="preserve">by 3,83% </w:t>
      </w:r>
      <w:r w:rsidRPr="004858F3">
        <w:rPr>
          <w:rFonts w:ascii="Arial" w:hAnsi="Arial" w:cs="Arial"/>
        </w:rPr>
        <w:t>compared to 2017. Low marginal income means that the company is not generating sufficient revenue in relation to its costs, or its costs are not properly controlled, or both.</w:t>
      </w:r>
      <w:r w:rsidR="005C56D4">
        <w:rPr>
          <w:rFonts w:ascii="Arial" w:hAnsi="Arial" w:cs="Arial"/>
        </w:rPr>
        <w:t xml:space="preserve"> </w:t>
      </w:r>
    </w:p>
    <w:p w:rsidR="005C56D4" w:rsidRDefault="005C56D4" w:rsidP="000167F3">
      <w:pPr>
        <w:rPr>
          <w:rFonts w:ascii="Arial" w:hAnsi="Arial" w:cs="Arial"/>
        </w:rPr>
      </w:pPr>
      <w:r>
        <w:rPr>
          <w:rFonts w:ascii="Arial" w:hAnsi="Arial" w:cs="Arial"/>
        </w:rPr>
        <w:t>Possible causes of the slight decrease at Ffion, could have been caused by the reduction to their prices to generate sales, or constant discounts have been applied to keep up with the competitors. If this was the case, a switch to cheaper supplies and a cut in labour costs would have been necessary.</w:t>
      </w:r>
    </w:p>
    <w:p w:rsidR="004858F3" w:rsidRDefault="004858F3" w:rsidP="000167F3">
      <w:pPr>
        <w:rPr>
          <w:rFonts w:ascii="Arial" w:hAnsi="Arial" w:cs="Arial"/>
          <w:u w:val="single"/>
        </w:rPr>
      </w:pPr>
      <w:r>
        <w:rPr>
          <w:rFonts w:ascii="Arial" w:hAnsi="Arial" w:cs="Arial"/>
        </w:rPr>
        <w:br/>
      </w:r>
      <w:r>
        <w:rPr>
          <w:rFonts w:ascii="Arial" w:hAnsi="Arial" w:cs="Arial"/>
          <w:u w:val="single"/>
        </w:rPr>
        <w:t>Net Profit Margin</w:t>
      </w:r>
    </w:p>
    <w:p w:rsidR="00B47A66" w:rsidRPr="00B47A66" w:rsidRDefault="00B47A66" w:rsidP="000167F3">
      <w:pPr>
        <w:rPr>
          <w:rFonts w:ascii="Arial" w:hAnsi="Arial" w:cs="Arial"/>
        </w:rPr>
      </w:pPr>
    </w:p>
    <w:p w:rsidR="005C0820" w:rsidRDefault="005C0820" w:rsidP="000167F3">
      <w:pPr>
        <w:rPr>
          <w:rFonts w:ascii="Arial" w:hAnsi="Arial" w:cs="Arial"/>
          <w:u w:val="single"/>
        </w:rPr>
      </w:pPr>
    </w:p>
    <w:p w:rsidR="004858F3" w:rsidRDefault="005C0820" w:rsidP="000167F3">
      <w:pPr>
        <w:rPr>
          <w:rFonts w:ascii="Arial" w:hAnsi="Arial" w:cs="Arial"/>
          <w:u w:val="single"/>
        </w:rPr>
      </w:pPr>
      <w:r w:rsidRPr="004858F3">
        <w:fldChar w:fldCharType="begin"/>
      </w:r>
      <w:r w:rsidRPr="004858F3">
        <w:instrText xml:space="preserve"> INCLUDEPICTURE "/var/folders/x5/zhs47pss2hvfbrj2v727k8vc0000gn/T/com.microsoft.Word/WebArchiveCopyPasteTempFiles/NPM-Formula.png" \* MERGEFORMATINET </w:instrText>
      </w:r>
      <w:r w:rsidRPr="004858F3">
        <w:fldChar w:fldCharType="separate"/>
      </w:r>
      <w:r w:rsidRPr="004858F3">
        <w:rPr>
          <w:noProof/>
        </w:rPr>
        <w:drawing>
          <wp:inline distT="0" distB="0" distL="0" distR="0" wp14:anchorId="55D2CFD2" wp14:editId="137BA1FB">
            <wp:extent cx="5731510" cy="633095"/>
            <wp:effectExtent l="0" t="0" r="0" b="1905"/>
            <wp:docPr id="7" name="Kép 7" descr="Image result for net profit mar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net profit marg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33095"/>
                    </a:xfrm>
                    <a:prstGeom prst="rect">
                      <a:avLst/>
                    </a:prstGeom>
                    <a:noFill/>
                    <a:ln>
                      <a:noFill/>
                    </a:ln>
                  </pic:spPr>
                </pic:pic>
              </a:graphicData>
            </a:graphic>
          </wp:inline>
        </w:drawing>
      </w:r>
      <w:r w:rsidRPr="004858F3">
        <w:fldChar w:fldCharType="end"/>
      </w:r>
    </w:p>
    <w:p w:rsidR="005C0820" w:rsidRDefault="005C0820" w:rsidP="000167F3">
      <w:pPr>
        <w:rPr>
          <w:rFonts w:ascii="Arial" w:hAnsi="Arial" w:cs="Arial"/>
        </w:rPr>
      </w:pPr>
    </w:p>
    <w:p w:rsidR="005C56D4" w:rsidRPr="00B47A66" w:rsidRDefault="005C56D4" w:rsidP="005C56D4">
      <w:pPr>
        <w:rPr>
          <w:rFonts w:ascii="Arial" w:hAnsi="Arial" w:cs="Arial"/>
        </w:rPr>
      </w:pPr>
    </w:p>
    <w:p w:rsidR="005C56D4" w:rsidRDefault="005C56D4" w:rsidP="005C56D4">
      <w:pPr>
        <w:rPr>
          <w:rFonts w:ascii="Arial" w:hAnsi="Arial" w:cs="Arial"/>
        </w:rPr>
      </w:pPr>
      <w:r>
        <w:rPr>
          <w:rFonts w:ascii="Arial" w:hAnsi="Arial" w:cs="Arial"/>
        </w:rPr>
        <w:t xml:space="preserve"> </w:t>
      </w:r>
      <w:r w:rsidRPr="00B47A66">
        <w:rPr>
          <w:rFonts w:ascii="Arial" w:hAnsi="Arial" w:cs="Arial"/>
        </w:rPr>
        <w:t xml:space="preserve">This is the most important economic indicator of a company, reflecting the performance of all its structural divisions. </w:t>
      </w:r>
      <w:r w:rsidRPr="004858F3">
        <w:rPr>
          <w:rFonts w:ascii="Arial" w:hAnsi="Arial" w:cs="Arial"/>
        </w:rPr>
        <w:t xml:space="preserve">Shows how much of </w:t>
      </w:r>
      <w:r>
        <w:rPr>
          <w:rFonts w:ascii="Arial" w:hAnsi="Arial" w:cs="Arial"/>
        </w:rPr>
        <w:t>the</w:t>
      </w:r>
      <w:r w:rsidRPr="004858F3">
        <w:rPr>
          <w:rFonts w:ascii="Arial" w:hAnsi="Arial" w:cs="Arial"/>
        </w:rPr>
        <w:t xml:space="preserve"> revenue is turning into profit.</w:t>
      </w:r>
    </w:p>
    <w:p w:rsidR="005C56D4" w:rsidRDefault="005C56D4" w:rsidP="005C56D4">
      <w:pPr>
        <w:rPr>
          <w:rFonts w:ascii="Arial" w:hAnsi="Arial" w:cs="Arial"/>
        </w:rPr>
      </w:pPr>
      <w:r w:rsidRPr="00B47A66">
        <w:rPr>
          <w:rFonts w:ascii="Arial" w:hAnsi="Arial" w:cs="Arial"/>
        </w:rPr>
        <w:t>This factor is the result of the company's activities throughout the reporting period. The result of calculating the net profit formula can be used to calculate the coefficients expressing profitability, financial stability and liquidity.</w:t>
      </w:r>
    </w:p>
    <w:p w:rsidR="005C56D4" w:rsidRDefault="005C56D4" w:rsidP="005C56D4">
      <w:pPr>
        <w:rPr>
          <w:rFonts w:ascii="Arial" w:hAnsi="Arial" w:cs="Arial"/>
        </w:rPr>
      </w:pPr>
    </w:p>
    <w:p w:rsidR="005C56D4" w:rsidRPr="00B47A66" w:rsidRDefault="005C56D4" w:rsidP="005C56D4">
      <w:pPr>
        <w:rPr>
          <w:rFonts w:ascii="Arial" w:hAnsi="Arial" w:cs="Arial"/>
        </w:rPr>
      </w:pPr>
      <w:r>
        <w:rPr>
          <w:rFonts w:ascii="Arial" w:hAnsi="Arial" w:cs="Arial"/>
        </w:rPr>
        <w:t xml:space="preserve">Ffion’s net profit margin decreased evidently by 3,69%, but then again,in the absence of a widespread knowledge of the situation, we can assume the possible causes, that have lead to a decrease in profit, like refurbishment, increase in labour and expensive supplies. </w:t>
      </w:r>
    </w:p>
    <w:p w:rsidR="005C0820" w:rsidRDefault="005C0820" w:rsidP="000167F3">
      <w:pPr>
        <w:rPr>
          <w:rFonts w:ascii="Arial" w:hAnsi="Arial" w:cs="Arial"/>
        </w:rPr>
      </w:pPr>
    </w:p>
    <w:p w:rsidR="005C0820" w:rsidRDefault="005C0820" w:rsidP="000167F3">
      <w:pPr>
        <w:rPr>
          <w:rFonts w:ascii="Arial" w:hAnsi="Arial" w:cs="Arial"/>
          <w:u w:val="single"/>
        </w:rPr>
      </w:pPr>
      <w:r w:rsidRPr="005C0820">
        <w:rPr>
          <w:rFonts w:ascii="Arial" w:hAnsi="Arial" w:cs="Arial"/>
          <w:u w:val="single"/>
        </w:rPr>
        <w:t>ROCE</w:t>
      </w:r>
      <w:r>
        <w:rPr>
          <w:rFonts w:ascii="Arial" w:hAnsi="Arial" w:cs="Arial"/>
          <w:u w:val="single"/>
        </w:rPr>
        <w:t xml:space="preserve"> – ‘Return On Capital Employed’</w:t>
      </w:r>
    </w:p>
    <w:p w:rsidR="005C0820" w:rsidRDefault="005C0820" w:rsidP="000167F3">
      <w:pPr>
        <w:rPr>
          <w:rFonts w:ascii="Arial" w:hAnsi="Arial" w:cs="Arial"/>
          <w:u w:val="single"/>
        </w:rPr>
      </w:pPr>
    </w:p>
    <w:p w:rsidR="005C0820" w:rsidRPr="005C0820" w:rsidRDefault="005C0820" w:rsidP="005C0820">
      <w:r>
        <w:rPr>
          <w:noProof/>
        </w:rPr>
        <w:drawing>
          <wp:inline distT="0" distB="0" distL="0" distR="0">
            <wp:extent cx="5731510" cy="666244"/>
            <wp:effectExtent l="0" t="0" r="0" b="0"/>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ullsizeoutput_1203.jpeg"/>
                    <pic:cNvPicPr/>
                  </pic:nvPicPr>
                  <pic:blipFill>
                    <a:blip r:embed="rId12"/>
                    <a:stretch>
                      <a:fillRect/>
                    </a:stretch>
                  </pic:blipFill>
                  <pic:spPr>
                    <a:xfrm>
                      <a:off x="0" y="0"/>
                      <a:ext cx="5807745" cy="675106"/>
                    </a:xfrm>
                    <a:prstGeom prst="rect">
                      <a:avLst/>
                    </a:prstGeom>
                  </pic:spPr>
                </pic:pic>
              </a:graphicData>
            </a:graphic>
          </wp:inline>
        </w:drawing>
      </w:r>
    </w:p>
    <w:p w:rsidR="005C0820" w:rsidRPr="005C0820" w:rsidRDefault="005C0820" w:rsidP="005C0820"/>
    <w:p w:rsidR="005C0820" w:rsidRDefault="005C0820" w:rsidP="000167F3">
      <w:pPr>
        <w:rPr>
          <w:rFonts w:ascii="Arial" w:hAnsi="Arial" w:cs="Arial"/>
        </w:rPr>
      </w:pPr>
      <w:r w:rsidRPr="005C0820">
        <w:rPr>
          <w:rFonts w:ascii="Arial" w:hAnsi="Arial" w:cs="Arial"/>
        </w:rPr>
        <w:t xml:space="preserve">Return </w:t>
      </w:r>
      <w:r>
        <w:rPr>
          <w:rFonts w:ascii="Arial" w:hAnsi="Arial" w:cs="Arial"/>
        </w:rPr>
        <w:t xml:space="preserve">On Capital Employed (ROCE) </w:t>
      </w:r>
      <w:r w:rsidRPr="005C0820">
        <w:rPr>
          <w:rFonts w:ascii="Arial" w:hAnsi="Arial" w:cs="Arial"/>
        </w:rPr>
        <w:t xml:space="preserve"> is a measure of profitability or performance that measures how much investors earn from invested capital. In financial analysis, return on investment also offers a useful valuation measure.</w:t>
      </w:r>
    </w:p>
    <w:p w:rsidR="005C56D4" w:rsidRDefault="005C56D4" w:rsidP="000167F3">
      <w:pPr>
        <w:rPr>
          <w:rFonts w:ascii="Arial" w:hAnsi="Arial" w:cs="Arial"/>
        </w:rPr>
      </w:pPr>
    </w:p>
    <w:p w:rsidR="005C56D4" w:rsidRDefault="005C56D4" w:rsidP="000167F3">
      <w:pPr>
        <w:rPr>
          <w:rFonts w:ascii="Arial" w:hAnsi="Arial" w:cs="Arial"/>
        </w:rPr>
      </w:pPr>
      <w:r>
        <w:rPr>
          <w:rFonts w:ascii="Arial" w:hAnsi="Arial" w:cs="Arial"/>
        </w:rPr>
        <w:t>As profit has gone down, is likely to result a decrease in the capital productivity as well, which has fallen at Ffion, compared to the previous year.</w:t>
      </w:r>
    </w:p>
    <w:p w:rsidR="005C56D4" w:rsidRDefault="005C56D4" w:rsidP="000167F3">
      <w:pPr>
        <w:rPr>
          <w:rFonts w:ascii="Arial" w:hAnsi="Arial" w:cs="Arial"/>
        </w:rPr>
      </w:pPr>
      <w:r w:rsidRPr="005C56D4">
        <w:rPr>
          <w:rFonts w:ascii="Arial" w:hAnsi="Arial" w:cs="Arial"/>
        </w:rPr>
        <w:t>Investors were earning 13.1% less in 2018</w:t>
      </w:r>
      <w:r>
        <w:rPr>
          <w:rFonts w:ascii="Arial" w:hAnsi="Arial" w:cs="Arial"/>
        </w:rPr>
        <w:t xml:space="preserve"> than in 2017</w:t>
      </w:r>
      <w:r w:rsidRPr="005C56D4">
        <w:rPr>
          <w:rFonts w:ascii="Arial" w:hAnsi="Arial" w:cs="Arial"/>
        </w:rPr>
        <w:t>.</w:t>
      </w:r>
      <w:r>
        <w:rPr>
          <w:rFonts w:ascii="Arial" w:hAnsi="Arial" w:cs="Arial"/>
        </w:rPr>
        <w:t xml:space="preserve"> </w:t>
      </w:r>
      <w:r w:rsidRPr="005C56D4">
        <w:rPr>
          <w:rFonts w:ascii="Arial" w:hAnsi="Arial" w:cs="Arial"/>
        </w:rPr>
        <w:t>Optimal range is between 5-40</w:t>
      </w:r>
      <w:r>
        <w:rPr>
          <w:rFonts w:ascii="Arial" w:hAnsi="Arial" w:cs="Arial"/>
        </w:rPr>
        <w:t>, however</w:t>
      </w:r>
      <w:r w:rsidRPr="005C56D4">
        <w:rPr>
          <w:rFonts w:ascii="Arial" w:hAnsi="Arial" w:cs="Arial"/>
        </w:rPr>
        <w:t xml:space="preserve"> it is very important that we take into account not only the indicator of a given year, but also the indicators of previous years. In this case, it would be advisable to compare it with the industry average, the ROCE of competitors, in order to avoid erroneous conclusions.</w:t>
      </w:r>
    </w:p>
    <w:p w:rsidR="003B341C" w:rsidRDefault="003B341C" w:rsidP="000167F3">
      <w:pPr>
        <w:rPr>
          <w:rFonts w:ascii="Arial" w:hAnsi="Arial" w:cs="Arial"/>
        </w:rPr>
      </w:pPr>
    </w:p>
    <w:p w:rsidR="005C0820" w:rsidRDefault="005C0820" w:rsidP="000167F3">
      <w:pPr>
        <w:rPr>
          <w:rFonts w:ascii="Arial" w:hAnsi="Arial" w:cs="Arial"/>
        </w:rPr>
      </w:pPr>
    </w:p>
    <w:p w:rsidR="005C0820" w:rsidRDefault="005C0820" w:rsidP="000167F3">
      <w:pPr>
        <w:rPr>
          <w:rFonts w:ascii="Arial" w:hAnsi="Arial" w:cs="Arial"/>
        </w:rPr>
      </w:pPr>
    </w:p>
    <w:p w:rsidR="005C0820" w:rsidRDefault="005C0820" w:rsidP="000167F3">
      <w:pPr>
        <w:rPr>
          <w:rFonts w:ascii="Arial" w:hAnsi="Arial" w:cs="Arial"/>
          <w:u w:val="single"/>
        </w:rPr>
      </w:pPr>
      <w:r w:rsidRPr="005C0820">
        <w:rPr>
          <w:rFonts w:ascii="Arial" w:hAnsi="Arial" w:cs="Arial"/>
          <w:u w:val="single"/>
        </w:rPr>
        <w:lastRenderedPageBreak/>
        <w:t>Asset Turnover</w:t>
      </w:r>
    </w:p>
    <w:p w:rsidR="005C0820" w:rsidRDefault="005C0820" w:rsidP="000167F3">
      <w:pPr>
        <w:rPr>
          <w:rFonts w:ascii="Arial" w:hAnsi="Arial" w:cs="Arial"/>
          <w:u w:val="single"/>
        </w:rPr>
      </w:pPr>
    </w:p>
    <w:p w:rsidR="005C0820" w:rsidRDefault="005C0820" w:rsidP="005C0820">
      <w:r>
        <w:fldChar w:fldCharType="begin"/>
      </w:r>
      <w:r>
        <w:instrText xml:space="preserve"> INCLUDEPICTURE "/var/folders/x5/zhs47pss2hvfbrj2v727k8vc0000gn/T/com.microsoft.Word/WebArchiveCopyPasteTempFiles/formula4.jpg" \* MERGEFORMATINET </w:instrText>
      </w:r>
      <w:r>
        <w:fldChar w:fldCharType="separate"/>
      </w:r>
      <w:r>
        <w:rPr>
          <w:noProof/>
        </w:rPr>
        <w:drawing>
          <wp:inline distT="0" distB="0" distL="0" distR="0" wp14:anchorId="77B482F0" wp14:editId="63101DD5">
            <wp:extent cx="5409127" cy="604512"/>
            <wp:effectExtent l="0" t="0" r="0" b="5715"/>
            <wp:docPr id="13" name="Kép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238" cy="639281"/>
                    </a:xfrm>
                    <a:prstGeom prst="rect">
                      <a:avLst/>
                    </a:prstGeom>
                    <a:noFill/>
                    <a:ln>
                      <a:noFill/>
                    </a:ln>
                  </pic:spPr>
                </pic:pic>
              </a:graphicData>
            </a:graphic>
          </wp:inline>
        </w:drawing>
      </w:r>
      <w:r>
        <w:fldChar w:fldCharType="end"/>
      </w:r>
    </w:p>
    <w:p w:rsidR="005C56D4" w:rsidRPr="00C031B5" w:rsidRDefault="005C56D4" w:rsidP="005C56D4">
      <w:pPr>
        <w:rPr>
          <w:rFonts w:ascii="Arial" w:hAnsi="Arial" w:cs="Arial"/>
          <w:color w:val="111111"/>
          <w:shd w:val="clear" w:color="auto" w:fill="FFFFFF"/>
        </w:rPr>
      </w:pPr>
      <w:r>
        <w:rPr>
          <w:rFonts w:ascii="Arial" w:hAnsi="Arial" w:cs="Arial"/>
          <w:color w:val="111111"/>
          <w:sz w:val="26"/>
          <w:szCs w:val="26"/>
          <w:shd w:val="clear" w:color="auto" w:fill="FFFFFF"/>
        </w:rPr>
        <w:t>„</w:t>
      </w:r>
      <w:r w:rsidRPr="00C031B5">
        <w:rPr>
          <w:rFonts w:ascii="Arial" w:hAnsi="Arial" w:cs="Arial"/>
          <w:color w:val="111111"/>
          <w:shd w:val="clear" w:color="auto" w:fill="FFFFFF"/>
        </w:rPr>
        <w:t>The asset turnover ratio measures the value of a company's sales or</w:t>
      </w:r>
      <w:r w:rsidRPr="00C031B5">
        <w:rPr>
          <w:rStyle w:val="apple-converted-space"/>
          <w:rFonts w:ascii="Arial" w:eastAsiaTheme="minorEastAsia" w:hAnsi="Arial" w:cs="Arial"/>
          <w:color w:val="111111"/>
          <w:shd w:val="clear" w:color="auto" w:fill="FFFFFF"/>
        </w:rPr>
        <w:t xml:space="preserve"> revenues </w:t>
      </w:r>
      <w:r w:rsidRPr="00C031B5">
        <w:rPr>
          <w:rFonts w:ascii="Arial" w:hAnsi="Arial" w:cs="Arial"/>
          <w:color w:val="111111"/>
          <w:shd w:val="clear" w:color="auto" w:fill="FFFFFF"/>
        </w:rPr>
        <w:t>relative to the value of its</w:t>
      </w:r>
      <w:r w:rsidRPr="00C031B5">
        <w:rPr>
          <w:rStyle w:val="apple-converted-space"/>
          <w:rFonts w:ascii="Arial" w:eastAsiaTheme="minorEastAsia" w:hAnsi="Arial" w:cs="Arial"/>
          <w:color w:val="111111"/>
          <w:shd w:val="clear" w:color="auto" w:fill="FFFFFF"/>
        </w:rPr>
        <w:t> </w:t>
      </w:r>
      <w:r w:rsidRPr="00C031B5">
        <w:rPr>
          <w:rFonts w:ascii="Arial" w:hAnsi="Arial" w:cs="Arial"/>
        </w:rPr>
        <w:t>assets.</w:t>
      </w:r>
      <w:r w:rsidRPr="00C031B5">
        <w:rPr>
          <w:rFonts w:ascii="Arial" w:hAnsi="Arial" w:cs="Arial"/>
          <w:color w:val="111111"/>
          <w:shd w:val="clear" w:color="auto" w:fill="FFFFFF"/>
        </w:rPr>
        <w:t xml:space="preserve"> The asset turnover ratio can be used as an indicator of the efficiency with which a company is using its assets to generate revenue.” (Kenton and Hayes, 2019)</w:t>
      </w:r>
    </w:p>
    <w:p w:rsidR="005C56D4" w:rsidRPr="00C031B5" w:rsidRDefault="005C56D4" w:rsidP="005C56D4"/>
    <w:p w:rsidR="005C56D4" w:rsidRDefault="005C56D4" w:rsidP="005C56D4">
      <w:pPr>
        <w:rPr>
          <w:rFonts w:ascii="Arial" w:hAnsi="Arial" w:cs="Arial"/>
        </w:rPr>
      </w:pPr>
      <w:r>
        <w:rPr>
          <w:rFonts w:ascii="Arial" w:hAnsi="Arial" w:cs="Arial"/>
        </w:rPr>
        <w:t>Ffion’s asset turnover ratio slightly decreased as well, by 0,20%. This could be the result of rooms being out of order for longer periods or purchasing assets etc.</w:t>
      </w:r>
    </w:p>
    <w:p w:rsidR="005C56D4" w:rsidRDefault="005C56D4" w:rsidP="005C56D4">
      <w:pPr>
        <w:rPr>
          <w:rFonts w:ascii="Arial" w:hAnsi="Arial" w:cs="Arial"/>
        </w:rPr>
      </w:pPr>
      <w:r>
        <w:rPr>
          <w:rFonts w:ascii="Arial" w:hAnsi="Arial" w:cs="Arial"/>
        </w:rPr>
        <w:t>Ffion could increase low asset turnover ratio by using the existing assets only and increasing sales without purchasing new assets for the company.</w:t>
      </w:r>
    </w:p>
    <w:p w:rsidR="005C56D4" w:rsidRPr="00B47A66" w:rsidRDefault="005C56D4" w:rsidP="005C56D4">
      <w:pPr>
        <w:rPr>
          <w:rFonts w:ascii="Arial" w:hAnsi="Arial" w:cs="Arial"/>
        </w:rPr>
      </w:pPr>
    </w:p>
    <w:p w:rsidR="005C0820" w:rsidRDefault="005C0820" w:rsidP="000167F3">
      <w:pPr>
        <w:rPr>
          <w:rFonts w:ascii="Arial" w:hAnsi="Arial" w:cs="Arial"/>
          <w:u w:val="single"/>
        </w:rPr>
      </w:pPr>
    </w:p>
    <w:p w:rsidR="005C0820" w:rsidRDefault="005C0820" w:rsidP="000167F3">
      <w:pPr>
        <w:rPr>
          <w:rFonts w:ascii="Arial" w:hAnsi="Arial" w:cs="Arial"/>
          <w:u w:val="single"/>
        </w:rPr>
      </w:pPr>
      <w:r>
        <w:rPr>
          <w:rFonts w:ascii="Arial" w:hAnsi="Arial" w:cs="Arial"/>
          <w:u w:val="single"/>
        </w:rPr>
        <w:t>Working Capital Turnover</w:t>
      </w:r>
    </w:p>
    <w:p w:rsidR="005C0820" w:rsidRDefault="005C0820" w:rsidP="000167F3">
      <w:pPr>
        <w:rPr>
          <w:rFonts w:ascii="Arial" w:hAnsi="Arial" w:cs="Arial"/>
          <w:u w:val="single"/>
        </w:rPr>
      </w:pPr>
    </w:p>
    <w:p w:rsidR="00B47A66" w:rsidRDefault="00B47A66" w:rsidP="000167F3">
      <w:pPr>
        <w:rPr>
          <w:rFonts w:ascii="Arial" w:hAnsi="Arial" w:cs="Arial"/>
          <w:u w:val="single"/>
        </w:rPr>
      </w:pPr>
    </w:p>
    <w:p w:rsidR="00B47A66" w:rsidRDefault="005C0820">
      <w:pPr>
        <w:rPr>
          <w:rFonts w:ascii="Arial" w:hAnsi="Arial" w:cs="Arial"/>
          <w:u w:val="single"/>
        </w:rPr>
      </w:pPr>
      <w:r>
        <w:rPr>
          <w:rFonts w:ascii="Arial" w:hAnsi="Arial" w:cs="Arial"/>
          <w:noProof/>
        </w:rPr>
        <w:drawing>
          <wp:inline distT="0" distB="0" distL="0" distR="0">
            <wp:extent cx="6246200" cy="746753"/>
            <wp:effectExtent l="0" t="0" r="0" b="3175"/>
            <wp:docPr id="14" name="Kép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ullsizeoutput_1204.jpeg"/>
                    <pic:cNvPicPr/>
                  </pic:nvPicPr>
                  <pic:blipFill>
                    <a:blip r:embed="rId14"/>
                    <a:stretch>
                      <a:fillRect/>
                    </a:stretch>
                  </pic:blipFill>
                  <pic:spPr>
                    <a:xfrm>
                      <a:off x="0" y="0"/>
                      <a:ext cx="6732661" cy="804911"/>
                    </a:xfrm>
                    <a:prstGeom prst="rect">
                      <a:avLst/>
                    </a:prstGeom>
                  </pic:spPr>
                </pic:pic>
              </a:graphicData>
            </a:graphic>
          </wp:inline>
        </w:drawing>
      </w:r>
      <w:r w:rsidR="00B47A66">
        <w:rPr>
          <w:rFonts w:ascii="Arial" w:hAnsi="Arial" w:cs="Arial"/>
          <w:u w:val="single"/>
        </w:rPr>
        <w:t xml:space="preserve"> </w:t>
      </w:r>
    </w:p>
    <w:p w:rsidR="005C56D4" w:rsidRDefault="005C56D4" w:rsidP="005C56D4">
      <w:pPr>
        <w:rPr>
          <w:rFonts w:ascii="Arial" w:hAnsi="Arial" w:cs="Arial"/>
        </w:rPr>
      </w:pPr>
      <w:r>
        <w:rPr>
          <w:rFonts w:ascii="Arial" w:hAnsi="Arial" w:cs="Arial"/>
        </w:rPr>
        <w:t>„The working capital turnover measures how well a company is utilising its working capital to support a given level of sales.” (Bragg, 2019)</w:t>
      </w:r>
    </w:p>
    <w:p w:rsidR="005C56D4" w:rsidRDefault="005C56D4" w:rsidP="005C56D4">
      <w:pPr>
        <w:rPr>
          <w:rFonts w:ascii="Arial" w:hAnsi="Arial" w:cs="Arial"/>
        </w:rPr>
      </w:pPr>
      <w:r>
        <w:rPr>
          <w:rFonts w:ascii="Arial" w:hAnsi="Arial" w:cs="Arial"/>
        </w:rPr>
        <w:t>Data shows that management team at Ffions could have taken ineffective decisions regards in utilising its working capital.</w:t>
      </w:r>
    </w:p>
    <w:p w:rsidR="005C56D4" w:rsidRPr="00B47A66" w:rsidRDefault="005C56D4" w:rsidP="005C56D4">
      <w:pPr>
        <w:rPr>
          <w:rFonts w:ascii="Arial" w:hAnsi="Arial" w:cs="Arial"/>
        </w:rPr>
      </w:pPr>
      <w:r>
        <w:rPr>
          <w:rFonts w:ascii="Arial" w:hAnsi="Arial" w:cs="Arial"/>
        </w:rPr>
        <w:t>This ratio has decreased by 1,63% in 2018, which could be the result of investing in too many inventory assets to upkeep sales, which could have been resulting in high amounts of bad debts.</w:t>
      </w:r>
    </w:p>
    <w:p w:rsidR="005C56D4" w:rsidRDefault="005C56D4">
      <w:pPr>
        <w:rPr>
          <w:rFonts w:ascii="Arial" w:hAnsi="Arial" w:cs="Arial"/>
          <w:u w:val="single"/>
        </w:rPr>
      </w:pPr>
    </w:p>
    <w:p w:rsidR="005C56D4" w:rsidRPr="00C031B5" w:rsidRDefault="005C56D4">
      <w:pPr>
        <w:rPr>
          <w:rFonts w:ascii="Arial" w:hAnsi="Arial" w:cs="Arial"/>
          <w:sz w:val="32"/>
          <w:szCs w:val="32"/>
          <w:u w:val="single"/>
        </w:rPr>
      </w:pPr>
      <w:r w:rsidRPr="00C031B5">
        <w:rPr>
          <w:rFonts w:ascii="Arial" w:hAnsi="Arial" w:cs="Arial"/>
          <w:b/>
          <w:bCs/>
          <w:sz w:val="32"/>
          <w:szCs w:val="32"/>
          <w:u w:val="single"/>
        </w:rPr>
        <w:t>Liquidity ratios</w:t>
      </w:r>
    </w:p>
    <w:p w:rsidR="005C56D4" w:rsidRDefault="005C56D4">
      <w:pPr>
        <w:rPr>
          <w:rFonts w:ascii="Arial" w:hAnsi="Arial" w:cs="Arial"/>
          <w:sz w:val="36"/>
          <w:szCs w:val="36"/>
          <w:u w:val="single"/>
        </w:rPr>
      </w:pPr>
    </w:p>
    <w:p w:rsidR="005C56D4" w:rsidRDefault="005C56D4" w:rsidP="005C56D4">
      <w:pPr>
        <w:rPr>
          <w:rFonts w:ascii="Arial" w:hAnsi="Arial" w:cs="Arial"/>
        </w:rPr>
      </w:pPr>
      <w:r w:rsidRPr="00E73877">
        <w:rPr>
          <w:rFonts w:ascii="Arial" w:hAnsi="Arial" w:cs="Arial"/>
        </w:rPr>
        <w:t>The most commonly used indicators to measure the financial position of companies are liquidity ratios. But the debt ratio also provides information on liquidity. Ratios inform business partners well about a company's solvency. The liquidity ratio is rather a measure of medium and long-term liquidity, while cash liquidity is a measure of short-term liquidity.</w:t>
      </w:r>
    </w:p>
    <w:p w:rsidR="005C56D4" w:rsidRPr="005C56D4" w:rsidRDefault="005C56D4">
      <w:pPr>
        <w:rPr>
          <w:rFonts w:ascii="Arial" w:hAnsi="Arial" w:cs="Arial"/>
          <w:sz w:val="36"/>
          <w:szCs w:val="36"/>
          <w:u w:val="single"/>
        </w:rPr>
      </w:pPr>
    </w:p>
    <w:p w:rsidR="005C56D4" w:rsidRPr="005C56D4" w:rsidRDefault="005C56D4">
      <w:pPr>
        <w:rPr>
          <w:rFonts w:ascii="Arial" w:hAnsi="Arial" w:cs="Arial"/>
        </w:rPr>
      </w:pPr>
    </w:p>
    <w:p w:rsidR="00B47A66" w:rsidRDefault="005C56D4">
      <w:pPr>
        <w:rPr>
          <w:rFonts w:ascii="Arial" w:hAnsi="Arial" w:cs="Arial"/>
          <w:u w:val="single"/>
        </w:rPr>
      </w:pPr>
      <w:r w:rsidRPr="00B47A66">
        <w:rPr>
          <w:rFonts w:ascii="Arial" w:hAnsi="Arial" w:cs="Arial"/>
          <w:u w:val="single"/>
        </w:rPr>
        <w:t>Current Ratio</w:t>
      </w:r>
    </w:p>
    <w:p w:rsid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"/var/folders/x5/zhs47pss2hvfbrj2v727k8vc0000gn/T/com.microsoft.Word/WebArchiveCopyPasteTempFiles/images?q=tbnANd9GcS-sITQF1QcZDwEp1W4uOxLkd6udkPft-2dvY4SFNh1SdAKCnC_&amp;s" \* MERGEFORMATINET </w:instrText>
      </w:r>
      <w:r>
        <w:fldChar w:fldCharType="separate"/>
      </w:r>
      <w:r>
        <w:rPr>
          <w:noProof/>
        </w:rPr>
        <w:drawing>
          <wp:inline distT="0" distB="0" distL="0" distR="0">
            <wp:extent cx="5600748" cy="734095"/>
            <wp:effectExtent l="0" t="0" r="0" b="2540"/>
            <wp:docPr id="15" name="Kép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5782" cy="767523"/>
                    </a:xfrm>
                    <a:prstGeom prst="rect">
                      <a:avLst/>
                    </a:prstGeom>
                    <a:noFill/>
                    <a:ln>
                      <a:noFill/>
                    </a:ln>
                  </pic:spPr>
                </pic:pic>
              </a:graphicData>
            </a:graphic>
          </wp:inline>
        </w:drawing>
      </w:r>
      <w:r>
        <w:fldChar w:fldCharType="end"/>
      </w:r>
    </w:p>
    <w:p w:rsidR="005C56D4" w:rsidRPr="00B47A66" w:rsidRDefault="005C56D4" w:rsidP="005C56D4">
      <w:pPr>
        <w:rPr>
          <w:rFonts w:ascii="Arial" w:hAnsi="Arial" w:cs="Arial"/>
        </w:rPr>
      </w:pPr>
      <w:r>
        <w:rPr>
          <w:rFonts w:ascii="Arial" w:hAnsi="Arial" w:cs="Arial"/>
        </w:rPr>
        <w:t>It measures a company’s capability to fine its short term commitments.</w:t>
      </w:r>
    </w:p>
    <w:p w:rsidR="005C56D4" w:rsidRPr="005C56D4" w:rsidRDefault="005C56D4" w:rsidP="005C56D4">
      <w:pPr>
        <w:rPr>
          <w:rFonts w:ascii="Arial" w:hAnsi="Arial" w:cs="Arial"/>
        </w:rPr>
      </w:pPr>
      <w:r w:rsidRPr="005C56D4">
        <w:rPr>
          <w:rFonts w:ascii="Arial" w:hAnsi="Arial" w:cs="Arial"/>
        </w:rPr>
        <w:lastRenderedPageBreak/>
        <w:t>This indicator</w:t>
      </w:r>
      <w:r>
        <w:rPr>
          <w:rFonts w:ascii="Arial" w:hAnsi="Arial" w:cs="Arial"/>
        </w:rPr>
        <w:t xml:space="preserve"> states that the hotel chain is capable to pay off its short term obligations.</w:t>
      </w:r>
    </w:p>
    <w:p w:rsidR="00B47A66" w:rsidRDefault="00B47A66" w:rsidP="00B47A66">
      <w:pPr>
        <w:rPr>
          <w:rFonts w:ascii="Arial" w:hAnsi="Arial" w:cs="Arial"/>
          <w:u w:val="single"/>
        </w:rPr>
      </w:pPr>
    </w:p>
    <w:p w:rsidR="00B47A66" w:rsidRDefault="00B47A66" w:rsidP="00B47A66">
      <w:pPr>
        <w:rPr>
          <w:rFonts w:ascii="Arial" w:hAnsi="Arial" w:cs="Arial"/>
          <w:u w:val="single"/>
        </w:rPr>
      </w:pPr>
      <w:r>
        <w:rPr>
          <w:rFonts w:ascii="Arial" w:hAnsi="Arial" w:cs="Arial"/>
          <w:u w:val="single"/>
        </w:rPr>
        <w:t>Quick Ratio</w:t>
      </w:r>
      <w:r w:rsidR="005C56D4">
        <w:rPr>
          <w:rFonts w:ascii="Arial" w:hAnsi="Arial" w:cs="Arial"/>
          <w:u w:val="single"/>
        </w:rPr>
        <w:t xml:space="preserve"> (Acid test)</w:t>
      </w:r>
    </w:p>
    <w:p w:rsidR="00B47A66" w:rsidRPr="00B47A66" w:rsidRDefault="00B47A66" w:rsidP="00B47A66">
      <w:pPr>
        <w:rPr>
          <w:rFonts w:ascii="Arial" w:hAnsi="Arial" w:cs="Arial"/>
        </w:rPr>
      </w:pPr>
    </w:p>
    <w:p w:rsidR="00B47A66" w:rsidRDefault="00B47A66" w:rsidP="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"/var/folders/x5/zhs47pss2hvfbrj2v727k8vc0000gn/T/com.microsoft.Word/WebArchiveCopyPasteTempFiles/corpo44.jpg" \* MERGEFORMATINET </w:instrText>
      </w:r>
      <w:r>
        <w:fldChar w:fldCharType="separate"/>
      </w:r>
      <w:r>
        <w:rPr>
          <w:noProof/>
        </w:rPr>
        <w:drawing>
          <wp:inline distT="0" distB="0" distL="0" distR="0" wp14:anchorId="3915CADF" wp14:editId="14149C10">
            <wp:extent cx="5600700" cy="875665"/>
            <wp:effectExtent l="0" t="0" r="0" b="635"/>
            <wp:docPr id="16" name="Kép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8443" cy="881566"/>
                    </a:xfrm>
                    <a:prstGeom prst="rect">
                      <a:avLst/>
                    </a:prstGeom>
                    <a:noFill/>
                    <a:ln>
                      <a:noFill/>
                    </a:ln>
                  </pic:spPr>
                </pic:pic>
              </a:graphicData>
            </a:graphic>
          </wp:inline>
        </w:drawing>
      </w:r>
      <w:r>
        <w:fldChar w:fldCharType="end"/>
      </w:r>
    </w:p>
    <w:p w:rsidR="00B47A66" w:rsidRDefault="005C56D4" w:rsidP="00B47A66">
      <w:pPr>
        <w:rPr>
          <w:rFonts w:ascii="Arial" w:hAnsi="Arial" w:cs="Arial"/>
        </w:rPr>
      </w:pPr>
      <w:r w:rsidRPr="00B47A66">
        <w:rPr>
          <w:rFonts w:ascii="Arial" w:hAnsi="Arial" w:cs="Arial"/>
        </w:rPr>
        <w:t xml:space="preserve">The quick ratio only takes into account a narrower range of short-term assets covering the obligations, and imposes stricter requirements regarding the degree of liquidity. In this indicator, liquid assets do not include stocks, which are the least liquid current assets. </w:t>
      </w:r>
    </w:p>
    <w:p w:rsidR="005C56D4" w:rsidRDefault="005C56D4" w:rsidP="00B47A66">
      <w:pPr>
        <w:rPr>
          <w:rFonts w:ascii="Arial" w:hAnsi="Arial" w:cs="Arial"/>
        </w:rPr>
      </w:pPr>
    </w:p>
    <w:p w:rsidR="005C56D4" w:rsidRDefault="005C56D4" w:rsidP="00B47A66">
      <w:pPr>
        <w:rPr>
          <w:rFonts w:ascii="Arial" w:hAnsi="Arial" w:cs="Arial"/>
        </w:rPr>
      </w:pPr>
      <w:r>
        <w:rPr>
          <w:rFonts w:ascii="Arial" w:hAnsi="Arial" w:cs="Arial"/>
        </w:rPr>
        <w:t>Ffilon Ltd is in a good place in 2018 if in a position to sell out their current assets to clear up their short term liabilities. The ratio is 1,58% in 2018.</w:t>
      </w:r>
    </w:p>
    <w:p w:rsidR="005C56D4" w:rsidRPr="00B47A66" w:rsidRDefault="005C56D4" w:rsidP="00B47A66">
      <w:pPr>
        <w:rPr>
          <w:rFonts w:ascii="Arial" w:hAnsi="Arial" w:cs="Arial"/>
          <w:u w:val="single"/>
        </w:rPr>
      </w:pPr>
    </w:p>
    <w:p w:rsidR="00B47A66" w:rsidRDefault="00B47A66">
      <w:pPr>
        <w:rPr>
          <w:rFonts w:ascii="Arial" w:hAnsi="Arial" w:cs="Arial"/>
          <w:u w:val="single"/>
        </w:rPr>
      </w:pPr>
      <w:r>
        <w:rPr>
          <w:rFonts w:ascii="Arial" w:hAnsi="Arial" w:cs="Arial"/>
          <w:u w:val="single"/>
        </w:rPr>
        <w:t>Debtors Days</w:t>
      </w:r>
    </w:p>
    <w:p w:rsidR="00B47A66" w:rsidRDefault="00B47A66">
      <w:pPr>
        <w:rPr>
          <w:rFonts w:ascii="Arial" w:hAnsi="Arial" w:cs="Arial"/>
          <w:u w:val="single"/>
        </w:rPr>
      </w:pPr>
    </w:p>
    <w:p w:rsidR="00B47A66" w:rsidRDefault="00B47A66">
      <w:pPr>
        <w:rPr>
          <w:rFonts w:ascii="Arial" w:hAnsi="Arial" w:cs="Arial"/>
          <w:u w:val="single"/>
        </w:rPr>
      </w:pPr>
    </w:p>
    <w:p w:rsidR="00B47A66" w:rsidRPr="00B47A66" w:rsidRDefault="00B47A66">
      <w:pPr>
        <w:rPr>
          <w:rFonts w:ascii="Arial" w:hAnsi="Arial" w:cs="Arial"/>
        </w:rPr>
      </w:pPr>
      <w:r>
        <w:rPr>
          <w:rFonts w:ascii="Arial" w:hAnsi="Arial" w:cs="Arial"/>
        </w:rPr>
        <w:t>...is the measure of the average time payment takes.</w:t>
      </w:r>
    </w:p>
    <w:p w:rsid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"/var/folders/x5/zhs47pss2hvfbrj2v727k8vc0000gn/T/com.microsoft.Word/WebArchiveCopyPasteTempFiles/blog-debtordaysdefn.gif" \* MERGEFORMATINET </w:instrText>
      </w:r>
      <w:r>
        <w:fldChar w:fldCharType="separate"/>
      </w:r>
      <w:r>
        <w:rPr>
          <w:noProof/>
        </w:rPr>
        <w:drawing>
          <wp:inline distT="0" distB="0" distL="0" distR="0" wp14:anchorId="285B7684" wp14:editId="57DE6C89">
            <wp:extent cx="5422006" cy="836930"/>
            <wp:effectExtent l="0" t="0" r="1270" b="1270"/>
            <wp:docPr id="17" name="Kép 17" descr="Image result for debtors days ratio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debtors days ratio formul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18800" cy="851871"/>
                    </a:xfrm>
                    <a:prstGeom prst="rect">
                      <a:avLst/>
                    </a:prstGeom>
                    <a:noFill/>
                    <a:ln>
                      <a:noFill/>
                    </a:ln>
                  </pic:spPr>
                </pic:pic>
              </a:graphicData>
            </a:graphic>
          </wp:inline>
        </w:drawing>
      </w:r>
      <w:r>
        <w:fldChar w:fldCharType="end"/>
      </w:r>
    </w:p>
    <w:p w:rsidR="00B47A66" w:rsidRDefault="00B47A66">
      <w:pPr>
        <w:rPr>
          <w:rFonts w:ascii="Arial" w:hAnsi="Arial" w:cs="Arial"/>
        </w:rPr>
      </w:pPr>
    </w:p>
    <w:p w:rsidR="005C56D4" w:rsidRDefault="005C56D4">
      <w:pPr>
        <w:rPr>
          <w:rFonts w:ascii="Arial" w:hAnsi="Arial" w:cs="Arial"/>
        </w:rPr>
      </w:pPr>
      <w:r>
        <w:rPr>
          <w:rFonts w:ascii="Arial" w:hAnsi="Arial" w:cs="Arial"/>
        </w:rPr>
        <w:t>In 2018, Ffilon has done a good job on collecting debtst from customers. On average, it takes 33,43 days to accumulate arrears from clients. This could have been executed by applying late fees to their invoices, developing automated processes or tracking their invoices.</w:t>
      </w:r>
    </w:p>
    <w:p w:rsidR="005C56D4" w:rsidRDefault="005C56D4">
      <w:pPr>
        <w:rPr>
          <w:rFonts w:ascii="Arial" w:hAnsi="Arial" w:cs="Arial"/>
        </w:rPr>
      </w:pPr>
    </w:p>
    <w:p w:rsidR="005C56D4" w:rsidRDefault="005C56D4">
      <w:pPr>
        <w:rPr>
          <w:rFonts w:ascii="Arial" w:hAnsi="Arial" w:cs="Arial"/>
        </w:rPr>
      </w:pPr>
    </w:p>
    <w:p w:rsidR="00B47A66" w:rsidRDefault="00B47A66">
      <w:pPr>
        <w:rPr>
          <w:rFonts w:ascii="Arial" w:hAnsi="Arial" w:cs="Arial"/>
          <w:u w:val="single"/>
        </w:rPr>
      </w:pPr>
      <w:r>
        <w:rPr>
          <w:rFonts w:ascii="Arial" w:hAnsi="Arial" w:cs="Arial"/>
          <w:u w:val="single"/>
        </w:rPr>
        <w:t>Creditor Days</w:t>
      </w:r>
    </w:p>
    <w:p w:rsidR="00B47A66" w:rsidRDefault="00B47A66">
      <w:pPr>
        <w:rPr>
          <w:rFonts w:ascii="Arial" w:hAnsi="Arial" w:cs="Arial"/>
          <w:u w:val="single"/>
        </w:rPr>
      </w:pPr>
    </w:p>
    <w:p w:rsidR="00B47A66" w:rsidRPr="00B47A66" w:rsidRDefault="00B47A66">
      <w:pPr>
        <w:rPr>
          <w:rFonts w:ascii="Arial" w:hAnsi="Arial" w:cs="Arial"/>
        </w:rPr>
      </w:pPr>
    </w:p>
    <w:p w:rsid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"/var/folders/x5/zhs47pss2hvfbrj2v727k8vc0000gn/T/com.microsoft.Word/WebArchiveCopyPasteTempFiles/blog-creditordaysdefn.gif" \* MERGEFORMATINET </w:instrText>
      </w:r>
      <w:r>
        <w:fldChar w:fldCharType="separate"/>
      </w:r>
      <w:r>
        <w:rPr>
          <w:noProof/>
        </w:rPr>
        <w:drawing>
          <wp:inline distT="0" distB="0" distL="0" distR="0">
            <wp:extent cx="5421630" cy="991673"/>
            <wp:effectExtent l="0" t="0" r="1270" b="0"/>
            <wp:docPr id="18" name="Kép 18" descr="Image result for creditor days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creditor days formul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40932" cy="995204"/>
                    </a:xfrm>
                    <a:prstGeom prst="rect">
                      <a:avLst/>
                    </a:prstGeom>
                    <a:noFill/>
                    <a:ln>
                      <a:noFill/>
                    </a:ln>
                  </pic:spPr>
                </pic:pic>
              </a:graphicData>
            </a:graphic>
          </wp:inline>
        </w:drawing>
      </w:r>
      <w:r>
        <w:fldChar w:fldCharType="end"/>
      </w:r>
    </w:p>
    <w:p w:rsidR="005C56D4" w:rsidRPr="00C031B5" w:rsidRDefault="005C56D4" w:rsidP="005C56D4">
      <w:pPr>
        <w:rPr>
          <w:rFonts w:ascii="Arial" w:hAnsi="Arial" w:cs="Arial"/>
          <w:color w:val="333333"/>
          <w:shd w:val="clear" w:color="auto" w:fill="FFFFFF"/>
        </w:rPr>
      </w:pPr>
      <w:r w:rsidRPr="00C031B5">
        <w:rPr>
          <w:rFonts w:ascii="Arial" w:hAnsi="Arial" w:cs="Arial"/>
          <w:color w:val="333333"/>
          <w:shd w:val="clear" w:color="auto" w:fill="FFFFFF"/>
        </w:rPr>
        <w:t>„The creditor days ratio shows the average number of days the business takes to pay suppliers.” (Brown, 2019)</w:t>
      </w:r>
    </w:p>
    <w:p w:rsidR="005C56D4" w:rsidRPr="00C031B5" w:rsidRDefault="005C56D4" w:rsidP="005C56D4">
      <w:pPr>
        <w:rPr>
          <w:rFonts w:ascii="Arial" w:hAnsi="Arial" w:cs="Arial"/>
          <w:color w:val="333333"/>
          <w:shd w:val="clear" w:color="auto" w:fill="FFFFFF"/>
        </w:rPr>
      </w:pPr>
    </w:p>
    <w:p w:rsidR="005C56D4" w:rsidRPr="00C031B5" w:rsidRDefault="005C56D4" w:rsidP="005C56D4">
      <w:pPr>
        <w:rPr>
          <w:rFonts w:ascii="Arial" w:hAnsi="Arial" w:cs="Arial"/>
          <w:color w:val="333333"/>
          <w:shd w:val="clear" w:color="auto" w:fill="FFFFFF"/>
        </w:rPr>
      </w:pPr>
      <w:r w:rsidRPr="00C031B5">
        <w:rPr>
          <w:rFonts w:ascii="Arial" w:hAnsi="Arial" w:cs="Arial"/>
          <w:color w:val="333333"/>
          <w:shd w:val="clear" w:color="auto" w:fill="FFFFFF"/>
        </w:rPr>
        <w:t>Creditors days ratio has improved as well by 2018 from 37,06 days to 32,71. Ffilon is capable to pay off its debts with trade suppliers.</w:t>
      </w:r>
    </w:p>
    <w:p w:rsidR="005C56D4" w:rsidRPr="00C031B5" w:rsidRDefault="005C56D4" w:rsidP="005C56D4">
      <w:pPr>
        <w:rPr>
          <w:rFonts w:ascii="Arial" w:hAnsi="Arial" w:cs="Arial"/>
          <w:color w:val="333333"/>
          <w:shd w:val="clear" w:color="auto" w:fill="FFFFFF"/>
        </w:rPr>
      </w:pPr>
    </w:p>
    <w:p w:rsidR="005C56D4" w:rsidRDefault="005C56D4" w:rsidP="005C56D4"/>
    <w:p w:rsidR="005C56D4" w:rsidRPr="00B47A66" w:rsidRDefault="005C56D4" w:rsidP="005C56D4">
      <w:pPr>
        <w:rPr>
          <w:rFonts w:ascii="Arial" w:hAnsi="Arial" w:cs="Arial"/>
        </w:rPr>
      </w:pPr>
    </w:p>
    <w:p w:rsidR="005C56D4" w:rsidRDefault="005C56D4">
      <w:pPr>
        <w:rPr>
          <w:rFonts w:ascii="Arial" w:hAnsi="Arial" w:cs="Arial"/>
          <w:b/>
          <w:bCs/>
          <w:sz w:val="36"/>
          <w:szCs w:val="36"/>
          <w:u w:val="single"/>
        </w:rPr>
      </w:pPr>
      <w:r w:rsidRPr="00334944">
        <w:rPr>
          <w:rFonts w:ascii="Arial" w:hAnsi="Arial" w:cs="Arial"/>
          <w:b/>
          <w:bCs/>
          <w:sz w:val="32"/>
          <w:szCs w:val="32"/>
          <w:u w:val="single"/>
        </w:rPr>
        <w:t>Gearing</w:t>
      </w:r>
    </w:p>
    <w:p w:rsidR="00C031B5" w:rsidRDefault="00C031B5" w:rsidP="005C56D4">
      <w:pPr>
        <w:rPr>
          <w:rFonts w:ascii="Arial" w:hAnsi="Arial" w:cs="Arial"/>
          <w:b/>
          <w:bCs/>
          <w:sz w:val="36"/>
          <w:szCs w:val="36"/>
          <w:u w:val="single"/>
        </w:rPr>
      </w:pPr>
    </w:p>
    <w:p w:rsidR="005C56D4" w:rsidRDefault="005C56D4" w:rsidP="005C56D4">
      <w:pPr>
        <w:rPr>
          <w:rFonts w:ascii="Arial" w:hAnsi="Arial" w:cs="Arial"/>
        </w:rPr>
      </w:pPr>
      <w:r>
        <w:rPr>
          <w:rFonts w:ascii="Arial" w:hAnsi="Arial" w:cs="Arial"/>
        </w:rPr>
        <w:t>’Gearing’ is also used more generally to describe the concept of borrowing money to add to your own money</w:t>
      </w:r>
      <w:r w:rsidR="00876E9D">
        <w:rPr>
          <w:rFonts w:ascii="Arial" w:hAnsi="Arial" w:cs="Arial"/>
        </w:rPr>
        <w:t xml:space="preserve"> </w:t>
      </w:r>
      <w:r>
        <w:rPr>
          <w:rFonts w:ascii="Arial" w:hAnsi="Arial" w:cs="Arial"/>
        </w:rPr>
        <w:t>to make an investment.” (Rice, 1993).</w:t>
      </w:r>
    </w:p>
    <w:p w:rsidR="005C56D4" w:rsidRDefault="005C56D4" w:rsidP="005C56D4">
      <w:pPr>
        <w:rPr>
          <w:rFonts w:ascii="Arial" w:hAnsi="Arial" w:cs="Arial"/>
        </w:rPr>
      </w:pPr>
    </w:p>
    <w:p w:rsidR="005C56D4" w:rsidRDefault="005C56D4">
      <w:pPr>
        <w:rPr>
          <w:rFonts w:ascii="Arial" w:hAnsi="Arial" w:cs="Arial"/>
          <w:u w:val="single"/>
        </w:rPr>
      </w:pPr>
    </w:p>
    <w:p w:rsidR="005C56D4" w:rsidRDefault="005C56D4">
      <w:pPr>
        <w:rPr>
          <w:rFonts w:ascii="Arial" w:hAnsi="Arial" w:cs="Arial"/>
          <w:u w:val="single"/>
        </w:rPr>
      </w:pPr>
    </w:p>
    <w:p w:rsidR="00B47A66" w:rsidRDefault="00B47A66">
      <w:pPr>
        <w:rPr>
          <w:rFonts w:ascii="Arial" w:hAnsi="Arial" w:cs="Arial"/>
          <w:u w:val="single"/>
        </w:rPr>
      </w:pPr>
      <w:r>
        <w:rPr>
          <w:rFonts w:ascii="Arial" w:hAnsi="Arial" w:cs="Arial"/>
          <w:u w:val="single"/>
        </w:rPr>
        <w:t>Debt Ratio</w:t>
      </w:r>
    </w:p>
    <w:p w:rsidR="00B47A66" w:rsidRDefault="00B47A66">
      <w:pPr>
        <w:rPr>
          <w:rFonts w:ascii="Arial" w:hAnsi="Arial" w:cs="Arial"/>
          <w:u w:val="single"/>
        </w:rPr>
      </w:pPr>
    </w:p>
    <w:p w:rsidR="00B47A66" w:rsidRDefault="005C56D4">
      <w:pPr>
        <w:rPr>
          <w:rFonts w:ascii="Arial" w:hAnsi="Arial" w:cs="Arial"/>
          <w:u w:val="single"/>
        </w:rPr>
      </w:pPr>
      <w:r>
        <w:fldChar w:fldCharType="begin"/>
      </w:r>
      <w:r>
        <w:instrText xml:space="preserve"> INCLUDEPICTURE "/var/folders/x5/zhs47pss2hvfbrj2v727k8vc0000gn/T/com.microsoft.Word/WebArchiveCopyPasteTempFiles/debt-ratio-formula.jpg" \* MERGEFORMATINET </w:instrText>
      </w:r>
      <w:r>
        <w:fldChar w:fldCharType="separate"/>
      </w:r>
      <w:r>
        <w:rPr>
          <w:noProof/>
        </w:rPr>
        <w:drawing>
          <wp:inline distT="0" distB="0" distL="0" distR="0" wp14:anchorId="22275F23" wp14:editId="5B7978F0">
            <wp:extent cx="5575523" cy="1210310"/>
            <wp:effectExtent l="0" t="0" r="0" b="0"/>
            <wp:docPr id="21" name="Kép 21" descr="Image result for debt ratio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age result for debt ratio formul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34462" cy="1223104"/>
                    </a:xfrm>
                    <a:prstGeom prst="rect">
                      <a:avLst/>
                    </a:prstGeom>
                    <a:noFill/>
                    <a:ln>
                      <a:noFill/>
                    </a:ln>
                  </pic:spPr>
                </pic:pic>
              </a:graphicData>
            </a:graphic>
          </wp:inline>
        </w:drawing>
      </w:r>
      <w:r>
        <w:fldChar w:fldCharType="end"/>
      </w:r>
    </w:p>
    <w:p w:rsidR="00B47A66" w:rsidRDefault="00B47A66" w:rsidP="00B47A66"/>
    <w:p w:rsidR="005C56D4" w:rsidRDefault="005C56D4" w:rsidP="005C56D4">
      <w:pPr>
        <w:rPr>
          <w:rFonts w:ascii="Arial" w:hAnsi="Arial" w:cs="Arial"/>
          <w:u w:val="single"/>
        </w:rPr>
      </w:pPr>
    </w:p>
    <w:p w:rsidR="005C56D4" w:rsidRDefault="005C56D4" w:rsidP="005C56D4">
      <w:pPr>
        <w:rPr>
          <w:rFonts w:ascii="Arial" w:hAnsi="Arial" w:cs="Arial"/>
        </w:rPr>
      </w:pPr>
      <w:r w:rsidRPr="00B47A66">
        <w:rPr>
          <w:rFonts w:ascii="Arial" w:hAnsi="Arial" w:cs="Arial"/>
        </w:rPr>
        <w:t>The indicator compares the value of debt with the value of equity.</w:t>
      </w:r>
      <w:r>
        <w:rPr>
          <w:rFonts w:ascii="Arial" w:hAnsi="Arial" w:cs="Arial"/>
        </w:rPr>
        <w:t xml:space="preserve"> </w:t>
      </w:r>
    </w:p>
    <w:p w:rsidR="005C56D4" w:rsidRDefault="005C56D4" w:rsidP="005C56D4">
      <w:pPr>
        <w:rPr>
          <w:rFonts w:ascii="Arial" w:hAnsi="Arial" w:cs="Arial"/>
        </w:rPr>
      </w:pPr>
    </w:p>
    <w:p w:rsidR="005C56D4" w:rsidRDefault="005C56D4" w:rsidP="005C56D4">
      <w:pPr>
        <w:rPr>
          <w:rFonts w:ascii="Arial" w:hAnsi="Arial" w:cs="Arial"/>
        </w:rPr>
      </w:pPr>
      <w:r>
        <w:rPr>
          <w:rFonts w:ascii="Arial" w:hAnsi="Arial" w:cs="Arial"/>
        </w:rPr>
        <w:t>Based on the company’s data, Ffilon is still on the safe side regarding paying its debts, and shows that a significant portion of debts is being funded by assets.</w:t>
      </w:r>
    </w:p>
    <w:p w:rsidR="00C031B5" w:rsidRPr="00B47A66" w:rsidRDefault="00C031B5" w:rsidP="005C56D4">
      <w:pPr>
        <w:rPr>
          <w:rFonts w:ascii="Arial" w:hAnsi="Arial" w:cs="Arial"/>
        </w:rPr>
      </w:pPr>
    </w:p>
    <w:p w:rsidR="00B47A66" w:rsidRDefault="00B47A66" w:rsidP="00B47A66"/>
    <w:p w:rsidR="00B47A66" w:rsidRDefault="00B47A66">
      <w:pPr>
        <w:rPr>
          <w:rFonts w:ascii="Arial" w:hAnsi="Arial" w:cs="Arial"/>
          <w:u w:val="single"/>
        </w:rPr>
      </w:pPr>
      <w:r>
        <w:rPr>
          <w:rFonts w:ascii="Arial" w:hAnsi="Arial" w:cs="Arial"/>
          <w:u w:val="single"/>
        </w:rPr>
        <w:t>Interest Cover</w:t>
      </w:r>
    </w:p>
    <w:p w:rsidR="00B47A66" w:rsidRP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"/var/folders/x5/zhs47pss2hvfbrj2v727k8vc0000gn/T/com.microsoft.Word/WebArchiveCopyPasteTempFiles/INTEREST-COVER.png" \* MERGEFORMATINET </w:instrText>
      </w:r>
      <w:r>
        <w:fldChar w:fldCharType="separate"/>
      </w:r>
      <w:r>
        <w:rPr>
          <w:noProof/>
        </w:rPr>
        <w:drawing>
          <wp:inline distT="0" distB="0" distL="0" distR="0" wp14:anchorId="0E3E6894" wp14:editId="0B3EB921">
            <wp:extent cx="5911403" cy="1094105"/>
            <wp:effectExtent l="0" t="0" r="0" b="0"/>
            <wp:docPr id="22" name="Kép 2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Related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7743" cy="1100831"/>
                    </a:xfrm>
                    <a:prstGeom prst="rect">
                      <a:avLst/>
                    </a:prstGeom>
                    <a:noFill/>
                    <a:ln>
                      <a:noFill/>
                    </a:ln>
                  </pic:spPr>
                </pic:pic>
              </a:graphicData>
            </a:graphic>
          </wp:inline>
        </w:drawing>
      </w:r>
      <w:r>
        <w:fldChar w:fldCharType="end"/>
      </w:r>
    </w:p>
    <w:p w:rsidR="005C56D4" w:rsidRPr="00C031B5" w:rsidRDefault="005C56D4" w:rsidP="005C56D4">
      <w:pPr>
        <w:rPr>
          <w:rFonts w:ascii="Arial" w:hAnsi="Arial" w:cs="Arial"/>
          <w:color w:val="111111"/>
          <w:shd w:val="clear" w:color="auto" w:fill="FFFFFF"/>
        </w:rPr>
      </w:pPr>
      <w:r>
        <w:rPr>
          <w:rFonts w:ascii="Arial" w:hAnsi="Arial" w:cs="Arial"/>
          <w:color w:val="111111"/>
          <w:sz w:val="26"/>
          <w:szCs w:val="26"/>
          <w:shd w:val="clear" w:color="auto" w:fill="FFFFFF"/>
        </w:rPr>
        <w:t>„</w:t>
      </w:r>
      <w:r w:rsidRPr="00C031B5">
        <w:rPr>
          <w:rFonts w:ascii="Arial" w:hAnsi="Arial" w:cs="Arial"/>
          <w:color w:val="111111"/>
          <w:shd w:val="clear" w:color="auto" w:fill="FFFFFF"/>
        </w:rPr>
        <w:t>The interest coverage ratio is a debt ratio and profitability ratio used to determine how easily a company can pay interest on its outstanding debt.” (Hayes, 2019)</w:t>
      </w:r>
    </w:p>
    <w:p w:rsidR="005C56D4" w:rsidRPr="00C031B5" w:rsidRDefault="005C56D4" w:rsidP="005C56D4">
      <w:pPr>
        <w:rPr>
          <w:rFonts w:ascii="Arial" w:hAnsi="Arial" w:cs="Arial"/>
          <w:color w:val="111111"/>
          <w:shd w:val="clear" w:color="auto" w:fill="FFFFFF"/>
        </w:rPr>
      </w:pPr>
    </w:p>
    <w:p w:rsidR="005C56D4" w:rsidRPr="00C031B5" w:rsidRDefault="005C56D4" w:rsidP="005C56D4">
      <w:pPr>
        <w:rPr>
          <w:rFonts w:ascii="Arial" w:hAnsi="Arial" w:cs="Arial"/>
          <w:color w:val="111111"/>
          <w:shd w:val="clear" w:color="auto" w:fill="FFFFFF"/>
        </w:rPr>
      </w:pPr>
      <w:r w:rsidRPr="00C031B5">
        <w:rPr>
          <w:rFonts w:ascii="Arial" w:hAnsi="Arial" w:cs="Arial"/>
          <w:color w:val="111111"/>
          <w:shd w:val="clear" w:color="auto" w:fill="FFFFFF"/>
        </w:rPr>
        <w:t>This indicator in Ffilon’s case shows, that the company can comfortably cover its long term debts in 2018, however considering the fact that the company’s profits has fallen compared to the previous year, which requires a profounder examination to evade further profit loss, and an increase in the volume of debts and  rising interest rates.</w:t>
      </w:r>
    </w:p>
    <w:p w:rsidR="00334944" w:rsidRDefault="00334944" w:rsidP="005C56D4">
      <w:pPr>
        <w:rPr>
          <w:rFonts w:ascii="Arial" w:hAnsi="Arial" w:cs="Arial"/>
          <w:color w:val="111111"/>
          <w:sz w:val="26"/>
          <w:szCs w:val="26"/>
          <w:shd w:val="clear" w:color="auto" w:fill="FFFFFF"/>
        </w:rPr>
      </w:pPr>
    </w:p>
    <w:p w:rsidR="00334944" w:rsidRPr="00C031B5" w:rsidRDefault="00334944" w:rsidP="005C56D4">
      <w:pPr>
        <w:rPr>
          <w:rFonts w:ascii="Arial" w:hAnsi="Arial" w:cs="Arial"/>
          <w:color w:val="111111"/>
          <w:shd w:val="clear" w:color="auto" w:fill="FFFFFF"/>
        </w:rPr>
      </w:pPr>
      <w:r w:rsidRPr="00C031B5">
        <w:rPr>
          <w:rFonts w:ascii="Arial" w:hAnsi="Arial" w:cs="Arial"/>
          <w:color w:val="111111"/>
          <w:shd w:val="clear" w:color="auto" w:fill="FFFFFF"/>
        </w:rPr>
        <w:t>The analysis shows that while the Ffilon company's solvency is acceptable, it has ongoing profitability problems, but its viability is still sustainable, and even owners and lenders can be satisfied with the efficiency of their operations, as their capital is relatively stable.</w:t>
      </w:r>
    </w:p>
    <w:p w:rsidR="00334944" w:rsidRPr="00C031B5" w:rsidRDefault="00334944" w:rsidP="005C56D4">
      <w:pPr>
        <w:rPr>
          <w:rFonts w:ascii="Arial" w:hAnsi="Arial" w:cs="Arial"/>
          <w:color w:val="111111"/>
          <w:shd w:val="clear" w:color="auto" w:fill="FFFFFF"/>
        </w:rPr>
      </w:pPr>
    </w:p>
    <w:p w:rsidR="00334944" w:rsidRPr="00C031B5" w:rsidRDefault="00334944" w:rsidP="005C56D4">
      <w:pPr>
        <w:rPr>
          <w:rFonts w:ascii="Arial" w:hAnsi="Arial" w:cs="Arial"/>
          <w:color w:val="111111"/>
          <w:shd w:val="clear" w:color="auto" w:fill="FFFFFF"/>
        </w:rPr>
      </w:pPr>
      <w:r w:rsidRPr="00C031B5">
        <w:rPr>
          <w:rFonts w:ascii="Arial" w:hAnsi="Arial" w:cs="Arial"/>
          <w:color w:val="111111"/>
          <w:shd w:val="clear" w:color="auto" w:fill="FFFFFF"/>
        </w:rPr>
        <w:lastRenderedPageBreak/>
        <w:t>Next part of the report will outline the importance of understanding of ratio analysis for the effective hotel management.</w:t>
      </w:r>
    </w:p>
    <w:p w:rsidR="00334944" w:rsidRPr="00C031B5" w:rsidRDefault="00334944" w:rsidP="005C56D4">
      <w:pPr>
        <w:rPr>
          <w:rFonts w:ascii="Arial" w:hAnsi="Arial" w:cs="Arial"/>
          <w:color w:val="111111"/>
          <w:shd w:val="clear" w:color="auto" w:fill="FFFFFF"/>
        </w:rPr>
      </w:pPr>
    </w:p>
    <w:p w:rsidR="00334944" w:rsidRDefault="00334944" w:rsidP="005C56D4">
      <w:pPr>
        <w:rPr>
          <w:rFonts w:ascii="Arial" w:hAnsi="Arial" w:cs="Arial"/>
          <w:color w:val="111111"/>
          <w:sz w:val="26"/>
          <w:szCs w:val="26"/>
          <w:shd w:val="clear" w:color="auto" w:fill="FFFFFF"/>
        </w:rPr>
      </w:pPr>
    </w:p>
    <w:p w:rsidR="00334944" w:rsidRPr="00334944" w:rsidRDefault="00334944" w:rsidP="005C56D4">
      <w:pPr>
        <w:rPr>
          <w:rFonts w:ascii="Arial" w:hAnsi="Arial" w:cs="Arial"/>
          <w:b/>
          <w:bCs/>
          <w:color w:val="111111"/>
          <w:sz w:val="32"/>
          <w:szCs w:val="32"/>
          <w:shd w:val="clear" w:color="auto" w:fill="FFFFFF"/>
        </w:rPr>
      </w:pPr>
      <w:r w:rsidRPr="00334944">
        <w:rPr>
          <w:rFonts w:ascii="Arial" w:hAnsi="Arial" w:cs="Arial"/>
          <w:b/>
          <w:bCs/>
          <w:color w:val="111111"/>
          <w:sz w:val="32"/>
          <w:szCs w:val="32"/>
          <w:shd w:val="clear" w:color="auto" w:fill="FFFFFF"/>
        </w:rPr>
        <w:t>Importance of ratio analysis for Hotel Management</w:t>
      </w:r>
    </w:p>
    <w:p w:rsidR="005C56D4" w:rsidRPr="00334944" w:rsidRDefault="005C56D4" w:rsidP="005C56D4">
      <w:pPr>
        <w:rPr>
          <w:rFonts w:ascii="Arial" w:hAnsi="Arial" w:cs="Arial"/>
          <w:b/>
          <w:bCs/>
          <w:color w:val="111111"/>
          <w:sz w:val="32"/>
          <w:szCs w:val="32"/>
          <w:shd w:val="clear" w:color="auto" w:fill="FFFFFF"/>
        </w:rPr>
      </w:pPr>
    </w:p>
    <w:p w:rsidR="00334944" w:rsidRDefault="00334944" w:rsidP="0092712C"/>
    <w:p w:rsidR="0092712C" w:rsidRDefault="00334944" w:rsidP="0092712C">
      <w:pPr>
        <w:rPr>
          <w:rFonts w:ascii="Arial" w:hAnsi="Arial" w:cs="Arial"/>
        </w:rPr>
      </w:pPr>
      <w:r w:rsidRPr="00334944">
        <w:rPr>
          <w:rFonts w:ascii="Arial" w:hAnsi="Arial" w:cs="Arial"/>
        </w:rPr>
        <w:t>By analyzing economic processes</w:t>
      </w:r>
      <w:r>
        <w:rPr>
          <w:rFonts w:ascii="Arial" w:hAnsi="Arial" w:cs="Arial"/>
        </w:rPr>
        <w:t>,</w:t>
      </w:r>
      <w:r w:rsidRPr="00334944">
        <w:rPr>
          <w:rFonts w:ascii="Arial" w:hAnsi="Arial" w:cs="Arial"/>
        </w:rPr>
        <w:t xml:space="preserve"> we can restructure the information that we already have according to different observational aspects, we can find connections, and we can capture differences. Analysis is an indispensable tool for managing economic processes and preparing decisions, which also contributes to the forecasting of expected trends and impacts, and to the continuous monitoring thereof.</w:t>
      </w:r>
    </w:p>
    <w:p w:rsidR="00334944" w:rsidRPr="00334944" w:rsidRDefault="00334944" w:rsidP="0092712C">
      <w:pPr>
        <w:rPr>
          <w:rFonts w:ascii="Arial" w:hAnsi="Arial" w:cs="Arial"/>
        </w:rPr>
      </w:pPr>
      <w:r w:rsidRPr="00334944">
        <w:rPr>
          <w:rFonts w:ascii="Arial" w:hAnsi="Arial" w:cs="Arial"/>
        </w:rPr>
        <w:t>A company is healthy if, in addition to being solvent (liquid), it can be regarded as stable and not indebted, ie independent. Internal balancing requirements can be set up as a balance-sheet relationship and in the form of a value quotient, which refers to the proportion or ratio of an economic indicator</w:t>
      </w:r>
      <w:r>
        <w:rPr>
          <w:rFonts w:ascii="Arial" w:hAnsi="Arial" w:cs="Arial"/>
        </w:rPr>
        <w:t>,</w:t>
      </w:r>
      <w:r w:rsidRPr="00334944">
        <w:rPr>
          <w:rFonts w:ascii="Arial" w:hAnsi="Arial" w:cs="Arial"/>
        </w:rPr>
        <w:t xml:space="preserve"> representing a positive target state to another indicator serving as a benchmark.</w:t>
      </w:r>
    </w:p>
    <w:p w:rsidR="0092712C" w:rsidRPr="00334944" w:rsidRDefault="0092712C" w:rsidP="0092712C">
      <w:pPr>
        <w:rPr>
          <w:rFonts w:ascii="Arial" w:hAnsi="Arial" w:cs="Arial"/>
        </w:rPr>
      </w:pPr>
    </w:p>
    <w:p w:rsidR="00334944" w:rsidRDefault="00334944" w:rsidP="00334944">
      <w:pPr>
        <w:rPr>
          <w:rFonts w:ascii="Arial" w:hAnsi="Arial" w:cs="Arial"/>
        </w:rPr>
      </w:pPr>
      <w:r w:rsidRPr="00334944">
        <w:rPr>
          <w:rFonts w:ascii="Arial" w:hAnsi="Arial" w:cs="Arial"/>
        </w:rPr>
        <w:t xml:space="preserve">The main purpose of financial analysis is to provide the company management, creditors, investors and traders with sufficient information and to identify areas of potential concern. </w:t>
      </w:r>
    </w:p>
    <w:p w:rsidR="00334944" w:rsidRDefault="00334944" w:rsidP="00334944">
      <w:pPr>
        <w:rPr>
          <w:rFonts w:ascii="Arial" w:hAnsi="Arial" w:cs="Arial"/>
        </w:rPr>
      </w:pPr>
      <w:r>
        <w:rPr>
          <w:rFonts w:ascii="Arial" w:hAnsi="Arial" w:cs="Arial"/>
        </w:rPr>
        <w:t>„</w:t>
      </w:r>
      <w:r w:rsidRPr="00334944">
        <w:rPr>
          <w:rFonts w:ascii="Arial" w:hAnsi="Arial" w:cs="Arial"/>
        </w:rPr>
        <w:t>The issues that arise will help to determine past and present performance levels, and consequently allow stakeholders to plan for the future in light of past performance, and to track them in a way that allows the facility to use financial analysis for: (Casteuble, 1997; Al-Bsheibshi, 1987):</w:t>
      </w:r>
    </w:p>
    <w:p w:rsidR="00334944" w:rsidRDefault="00334944" w:rsidP="00334944">
      <w:pPr>
        <w:rPr>
          <w:rFonts w:ascii="Arial" w:hAnsi="Arial" w:cs="Arial"/>
        </w:rPr>
      </w:pPr>
      <w:r w:rsidRPr="00334944">
        <w:rPr>
          <w:rFonts w:ascii="Arial" w:hAnsi="Arial" w:cs="Arial"/>
        </w:rPr>
        <w:t>Measure</w:t>
      </w:r>
      <w:r>
        <w:rPr>
          <w:rFonts w:ascii="Arial" w:hAnsi="Arial" w:cs="Arial"/>
        </w:rPr>
        <w:t>s</w:t>
      </w:r>
      <w:r w:rsidRPr="00334944">
        <w:rPr>
          <w:rFonts w:ascii="Arial" w:hAnsi="Arial" w:cs="Arial"/>
        </w:rPr>
        <w:t xml:space="preserve"> the </w:t>
      </w:r>
      <w:r>
        <w:rPr>
          <w:rFonts w:ascii="Arial" w:hAnsi="Arial" w:cs="Arial"/>
        </w:rPr>
        <w:t>capability</w:t>
      </w:r>
      <w:r w:rsidRPr="00334944">
        <w:rPr>
          <w:rFonts w:ascii="Arial" w:hAnsi="Arial" w:cs="Arial"/>
        </w:rPr>
        <w:t xml:space="preserve"> of the company to meet its obligations.</w:t>
      </w:r>
    </w:p>
    <w:p w:rsidR="00C031B5" w:rsidRPr="00334944" w:rsidRDefault="00C031B5" w:rsidP="00334944">
      <w:pPr>
        <w:rPr>
          <w:rFonts w:ascii="Arial" w:hAnsi="Arial" w:cs="Arial"/>
        </w:rPr>
      </w:pPr>
    </w:p>
    <w:p w:rsidR="00334944" w:rsidRPr="00334944" w:rsidRDefault="00334944" w:rsidP="00334944">
      <w:pPr>
        <w:rPr>
          <w:rFonts w:ascii="Arial" w:hAnsi="Arial" w:cs="Arial"/>
        </w:rPr>
      </w:pPr>
      <w:r w:rsidRPr="00334944">
        <w:rPr>
          <w:rFonts w:ascii="Arial" w:hAnsi="Arial" w:cs="Arial"/>
        </w:rPr>
        <w:t>• Measuring profitability.</w:t>
      </w:r>
    </w:p>
    <w:p w:rsidR="00334944" w:rsidRPr="00334944" w:rsidRDefault="00334944" w:rsidP="00334944">
      <w:pPr>
        <w:rPr>
          <w:rFonts w:ascii="Arial" w:hAnsi="Arial" w:cs="Arial"/>
        </w:rPr>
      </w:pPr>
      <w:r w:rsidRPr="00334944">
        <w:rPr>
          <w:rFonts w:ascii="Arial" w:hAnsi="Arial" w:cs="Arial"/>
        </w:rPr>
        <w:t>• Measuring liquidity.</w:t>
      </w:r>
    </w:p>
    <w:p w:rsidR="00334944" w:rsidRPr="00334944" w:rsidRDefault="00334944" w:rsidP="00334944">
      <w:pPr>
        <w:rPr>
          <w:rFonts w:ascii="Arial" w:hAnsi="Arial" w:cs="Arial"/>
        </w:rPr>
      </w:pPr>
      <w:r w:rsidRPr="00334944">
        <w:rPr>
          <w:rFonts w:ascii="Arial" w:hAnsi="Arial" w:cs="Arial"/>
        </w:rPr>
        <w:t xml:space="preserve">• Preparing </w:t>
      </w:r>
      <w:r>
        <w:rPr>
          <w:rFonts w:ascii="Arial" w:hAnsi="Arial" w:cs="Arial"/>
        </w:rPr>
        <w:t>estimates</w:t>
      </w:r>
      <w:r w:rsidRPr="00334944">
        <w:rPr>
          <w:rFonts w:ascii="Arial" w:hAnsi="Arial" w:cs="Arial"/>
        </w:rPr>
        <w:t xml:space="preserve"> and </w:t>
      </w:r>
      <w:r>
        <w:rPr>
          <w:rFonts w:ascii="Arial" w:hAnsi="Arial" w:cs="Arial"/>
        </w:rPr>
        <w:t>targets</w:t>
      </w:r>
      <w:r w:rsidRPr="00334944">
        <w:rPr>
          <w:rFonts w:ascii="Arial" w:hAnsi="Arial" w:cs="Arial"/>
        </w:rPr>
        <w:t>.</w:t>
      </w:r>
    </w:p>
    <w:p w:rsidR="00334944" w:rsidRPr="00334944" w:rsidRDefault="00334944" w:rsidP="00334944">
      <w:pPr>
        <w:rPr>
          <w:rFonts w:ascii="Arial" w:hAnsi="Arial" w:cs="Arial"/>
        </w:rPr>
      </w:pPr>
      <w:r w:rsidRPr="00334944">
        <w:rPr>
          <w:rFonts w:ascii="Arial" w:hAnsi="Arial" w:cs="Arial"/>
        </w:rPr>
        <w:t xml:space="preserve">• Financial </w:t>
      </w:r>
      <w:r>
        <w:rPr>
          <w:rFonts w:ascii="Arial" w:hAnsi="Arial" w:cs="Arial"/>
        </w:rPr>
        <w:t>scheming</w:t>
      </w:r>
      <w:r w:rsidRPr="00334944">
        <w:rPr>
          <w:rFonts w:ascii="Arial" w:hAnsi="Arial" w:cs="Arial"/>
        </w:rPr>
        <w:t>.</w:t>
      </w:r>
    </w:p>
    <w:p w:rsidR="00334944" w:rsidRPr="00334944" w:rsidRDefault="00334944" w:rsidP="00334944">
      <w:pPr>
        <w:rPr>
          <w:rFonts w:ascii="Arial" w:hAnsi="Arial" w:cs="Arial"/>
        </w:rPr>
      </w:pPr>
      <w:r w:rsidRPr="00334944">
        <w:rPr>
          <w:rFonts w:ascii="Arial" w:hAnsi="Arial" w:cs="Arial"/>
        </w:rPr>
        <w:t>• Financial control..</w:t>
      </w:r>
    </w:p>
    <w:p w:rsidR="00334944" w:rsidRDefault="00334944" w:rsidP="00334944">
      <w:pPr>
        <w:rPr>
          <w:rFonts w:ascii="Arial" w:hAnsi="Arial" w:cs="Arial"/>
        </w:rPr>
      </w:pPr>
      <w:r w:rsidRPr="00334944">
        <w:rPr>
          <w:rFonts w:ascii="Arial" w:hAnsi="Arial" w:cs="Arial"/>
        </w:rPr>
        <w:t xml:space="preserve">• Demonstrating success </w:t>
      </w:r>
      <w:r>
        <w:rPr>
          <w:rFonts w:ascii="Arial" w:hAnsi="Arial" w:cs="Arial"/>
        </w:rPr>
        <w:t>for the organization.</w:t>
      </w:r>
    </w:p>
    <w:p w:rsidR="00334944" w:rsidRDefault="00334944" w:rsidP="00334944">
      <w:pPr>
        <w:rPr>
          <w:rFonts w:ascii="Arial" w:hAnsi="Arial" w:cs="Arial"/>
        </w:rPr>
      </w:pPr>
    </w:p>
    <w:p w:rsidR="00334944" w:rsidRPr="00334944" w:rsidRDefault="00177BAE" w:rsidP="00334944">
      <w:pPr>
        <w:rPr>
          <w:rFonts w:ascii="Arial" w:hAnsi="Arial" w:cs="Arial"/>
        </w:rPr>
      </w:pPr>
      <w:r>
        <w:rPr>
          <w:rFonts w:ascii="Arial" w:hAnsi="Arial" w:cs="Arial"/>
        </w:rPr>
        <w:t>In</w:t>
      </w:r>
      <w:r w:rsidR="00334944" w:rsidRPr="00334944">
        <w:rPr>
          <w:rFonts w:ascii="Arial" w:hAnsi="Arial" w:cs="Arial"/>
        </w:rPr>
        <w:t xml:space="preserve"> Ffilon</w:t>
      </w:r>
      <w:r>
        <w:rPr>
          <w:rFonts w:ascii="Arial" w:hAnsi="Arial" w:cs="Arial"/>
        </w:rPr>
        <w:t>’s case</w:t>
      </w:r>
      <w:r w:rsidR="00334944" w:rsidRPr="00334944">
        <w:rPr>
          <w:rFonts w:ascii="Arial" w:hAnsi="Arial" w:cs="Arial"/>
        </w:rPr>
        <w:t>, the ratio calculation proved to be very useful as it highlighted critical points in the company's financial position, enabling management to conduct more research to improve profitability and introduce new strategies.</w:t>
      </w:r>
    </w:p>
    <w:p w:rsidR="00334944" w:rsidRPr="00334944" w:rsidRDefault="00334944" w:rsidP="00334944">
      <w:pPr>
        <w:rPr>
          <w:rFonts w:ascii="Arial" w:hAnsi="Arial" w:cs="Arial"/>
        </w:rPr>
      </w:pPr>
      <w:r w:rsidRPr="00334944">
        <w:rPr>
          <w:rFonts w:ascii="Arial" w:hAnsi="Arial" w:cs="Arial"/>
        </w:rPr>
        <w:t>It is advisable for all management members to be familiar with the ratio calculat</w:t>
      </w:r>
      <w:r>
        <w:rPr>
          <w:rFonts w:ascii="Arial" w:hAnsi="Arial" w:cs="Arial"/>
        </w:rPr>
        <w:t xml:space="preserve">ions </w:t>
      </w:r>
      <w:r w:rsidRPr="00334944">
        <w:rPr>
          <w:rFonts w:ascii="Arial" w:hAnsi="Arial" w:cs="Arial"/>
        </w:rPr>
        <w:t xml:space="preserve">and the understanding of the variation of ratios and the reasons for </w:t>
      </w:r>
      <w:r>
        <w:rPr>
          <w:rFonts w:ascii="Arial" w:hAnsi="Arial" w:cs="Arial"/>
        </w:rPr>
        <w:t>their</w:t>
      </w:r>
      <w:r w:rsidRPr="00334944">
        <w:rPr>
          <w:rFonts w:ascii="Arial" w:hAnsi="Arial" w:cs="Arial"/>
        </w:rPr>
        <w:t xml:space="preserve"> </w:t>
      </w:r>
      <w:r>
        <w:rPr>
          <w:rFonts w:ascii="Arial" w:hAnsi="Arial" w:cs="Arial"/>
        </w:rPr>
        <w:t>fluctuations</w:t>
      </w:r>
      <w:r w:rsidRPr="00334944">
        <w:rPr>
          <w:rFonts w:ascii="Arial" w:hAnsi="Arial" w:cs="Arial"/>
        </w:rPr>
        <w:t>.</w:t>
      </w:r>
    </w:p>
    <w:p w:rsidR="0092712C" w:rsidRDefault="0092712C" w:rsidP="0092712C"/>
    <w:p w:rsidR="0092712C" w:rsidRDefault="0092712C" w:rsidP="0092712C"/>
    <w:p w:rsidR="0092712C" w:rsidRDefault="00334944" w:rsidP="0092712C">
      <w:pPr>
        <w:rPr>
          <w:rFonts w:ascii="Arial" w:hAnsi="Arial" w:cs="Arial"/>
          <w:b/>
          <w:bCs/>
          <w:sz w:val="32"/>
          <w:szCs w:val="32"/>
        </w:rPr>
      </w:pPr>
      <w:r w:rsidRPr="00334944">
        <w:rPr>
          <w:rFonts w:ascii="Arial" w:hAnsi="Arial" w:cs="Arial"/>
          <w:b/>
          <w:bCs/>
          <w:sz w:val="32"/>
          <w:szCs w:val="32"/>
        </w:rPr>
        <w:t>Benefits and Limitations of Using Ratio Analysis within the Hotel Industry</w:t>
      </w:r>
    </w:p>
    <w:p w:rsidR="00334944" w:rsidRDefault="00334944" w:rsidP="0092712C">
      <w:pPr>
        <w:rPr>
          <w:rFonts w:ascii="Arial" w:hAnsi="Arial" w:cs="Arial"/>
          <w:b/>
          <w:bCs/>
          <w:sz w:val="32"/>
          <w:szCs w:val="32"/>
        </w:rPr>
      </w:pPr>
    </w:p>
    <w:p w:rsidR="00334944" w:rsidRPr="00334944" w:rsidRDefault="00334944" w:rsidP="00334944">
      <w:pPr>
        <w:rPr>
          <w:rFonts w:ascii="Arial" w:hAnsi="Arial" w:cs="Arial"/>
        </w:rPr>
      </w:pPr>
      <w:r w:rsidRPr="00334944">
        <w:rPr>
          <w:rFonts w:ascii="Arial" w:hAnsi="Arial" w:cs="Arial"/>
        </w:rPr>
        <w:t>Analyzing financial ratios simplifies the company's financial statements and enables  to express profitability information in a few critical numbers.</w:t>
      </w:r>
    </w:p>
    <w:p w:rsidR="00334944" w:rsidRPr="00334944" w:rsidRDefault="00334944" w:rsidP="00334944">
      <w:pPr>
        <w:rPr>
          <w:rFonts w:ascii="Arial" w:hAnsi="Arial" w:cs="Arial"/>
        </w:rPr>
      </w:pPr>
      <w:r w:rsidRPr="00334944">
        <w:rPr>
          <w:rFonts w:ascii="Arial" w:hAnsi="Arial" w:cs="Arial"/>
        </w:rPr>
        <w:t>It helps to compare companies of different caliber with each other.</w:t>
      </w:r>
    </w:p>
    <w:p w:rsidR="00334944" w:rsidRPr="00334944" w:rsidRDefault="00334944" w:rsidP="00334944">
      <w:pPr>
        <w:rPr>
          <w:rFonts w:ascii="Arial" w:hAnsi="Arial" w:cs="Arial"/>
        </w:rPr>
      </w:pPr>
      <w:r w:rsidRPr="00334944">
        <w:rPr>
          <w:rFonts w:ascii="Arial" w:hAnsi="Arial" w:cs="Arial"/>
        </w:rPr>
        <w:lastRenderedPageBreak/>
        <w:t>Simplifies the analysis of the trend, which includes the evaluation of a single company over a period of time.</w:t>
      </w:r>
    </w:p>
    <w:p w:rsidR="00334944" w:rsidRPr="00334944" w:rsidRDefault="00334944" w:rsidP="00334944">
      <w:pPr>
        <w:rPr>
          <w:rFonts w:ascii="Arial" w:hAnsi="Arial" w:cs="Arial"/>
        </w:rPr>
      </w:pPr>
      <w:r w:rsidRPr="00334944">
        <w:rPr>
          <w:rFonts w:ascii="Arial" w:hAnsi="Arial" w:cs="Arial"/>
        </w:rPr>
        <w:t>Quickly highlights important information in a simple format. An interested person can easily obtain relevant information without having to know the complete financial statement.</w:t>
      </w:r>
    </w:p>
    <w:p w:rsidR="00334944" w:rsidRPr="00334944" w:rsidRDefault="00334944" w:rsidP="00334944">
      <w:pPr>
        <w:rPr>
          <w:rFonts w:ascii="Arial" w:hAnsi="Arial" w:cs="Arial"/>
        </w:rPr>
      </w:pPr>
    </w:p>
    <w:p w:rsidR="00334944" w:rsidRPr="00334944" w:rsidRDefault="00334944" w:rsidP="00334944">
      <w:pPr>
        <w:rPr>
          <w:rFonts w:ascii="Arial" w:hAnsi="Arial" w:cs="Arial"/>
        </w:rPr>
      </w:pPr>
      <w:r w:rsidRPr="00334944">
        <w:rPr>
          <w:rFonts w:ascii="Arial" w:hAnsi="Arial" w:cs="Arial"/>
        </w:rPr>
        <w:t>In addition to the usefulness of financial ratio analysis, there are some disadvantages</w:t>
      </w:r>
    </w:p>
    <w:p w:rsidR="00334944" w:rsidRPr="00334944" w:rsidRDefault="00334944" w:rsidP="00334944">
      <w:pPr>
        <w:rPr>
          <w:rFonts w:ascii="Arial" w:hAnsi="Arial" w:cs="Arial"/>
        </w:rPr>
      </w:pPr>
    </w:p>
    <w:p w:rsidR="00334944" w:rsidRPr="00177BAE" w:rsidRDefault="00334944" w:rsidP="00334944">
      <w:pPr>
        <w:pStyle w:val="Listaszerbekezds"/>
        <w:numPr>
          <w:ilvl w:val="0"/>
          <w:numId w:val="5"/>
        </w:numPr>
        <w:rPr>
          <w:rFonts w:ascii="Arial" w:hAnsi="Arial" w:cs="Arial"/>
          <w:sz w:val="24"/>
          <w:szCs w:val="24"/>
        </w:rPr>
      </w:pPr>
      <w:r w:rsidRPr="00177BAE">
        <w:rPr>
          <w:rFonts w:ascii="Arial" w:hAnsi="Arial" w:cs="Arial"/>
          <w:sz w:val="24"/>
          <w:szCs w:val="24"/>
        </w:rPr>
        <w:t>Analy</w:t>
      </w:r>
      <w:r w:rsidR="00177BAE">
        <w:rPr>
          <w:rFonts w:ascii="Arial" w:hAnsi="Arial" w:cs="Arial"/>
          <w:sz w:val="24"/>
          <w:szCs w:val="24"/>
        </w:rPr>
        <w:t>si</w:t>
      </w:r>
      <w:r w:rsidRPr="00177BAE">
        <w:rPr>
          <w:rFonts w:ascii="Arial" w:hAnsi="Arial" w:cs="Arial"/>
          <w:sz w:val="24"/>
          <w:szCs w:val="24"/>
        </w:rPr>
        <w:t>ng financial ratios is only useful when comparing companies in the same industry.</w:t>
      </w:r>
    </w:p>
    <w:p w:rsidR="00334944" w:rsidRPr="00177BAE" w:rsidRDefault="00334944" w:rsidP="00334944">
      <w:pPr>
        <w:pStyle w:val="Listaszerbekezds"/>
        <w:numPr>
          <w:ilvl w:val="0"/>
          <w:numId w:val="5"/>
        </w:numPr>
        <w:rPr>
          <w:rFonts w:ascii="Arial" w:hAnsi="Arial" w:cs="Arial"/>
          <w:sz w:val="24"/>
          <w:szCs w:val="24"/>
        </w:rPr>
      </w:pPr>
      <w:r w:rsidRPr="00177BAE">
        <w:rPr>
          <w:rFonts w:ascii="Arial" w:hAnsi="Arial" w:cs="Arial"/>
          <w:sz w:val="24"/>
          <w:szCs w:val="24"/>
        </w:rPr>
        <w:t>They only look at the numbers from the past.</w:t>
      </w:r>
    </w:p>
    <w:p w:rsidR="00334944" w:rsidRPr="00177BAE" w:rsidRDefault="00334944" w:rsidP="00334944">
      <w:pPr>
        <w:pStyle w:val="Listaszerbekezds"/>
        <w:numPr>
          <w:ilvl w:val="0"/>
          <w:numId w:val="5"/>
        </w:numPr>
        <w:rPr>
          <w:sz w:val="24"/>
          <w:szCs w:val="24"/>
        </w:rPr>
      </w:pPr>
      <w:r w:rsidRPr="00177BAE">
        <w:rPr>
          <w:rFonts w:ascii="Arial" w:hAnsi="Arial" w:cs="Arial"/>
          <w:sz w:val="24"/>
          <w:szCs w:val="24"/>
        </w:rPr>
        <w:t>They don</w:t>
      </w:r>
      <w:r w:rsidR="00177BAE">
        <w:rPr>
          <w:rFonts w:ascii="Arial" w:hAnsi="Arial" w:cs="Arial"/>
          <w:sz w:val="24"/>
          <w:szCs w:val="24"/>
        </w:rPr>
        <w:t>’</w:t>
      </w:r>
      <w:r w:rsidRPr="00177BAE">
        <w:rPr>
          <w:rFonts w:ascii="Arial" w:hAnsi="Arial" w:cs="Arial"/>
          <w:sz w:val="24"/>
          <w:szCs w:val="24"/>
        </w:rPr>
        <w:t>t look at the quality of the products, great customer feedback or employee culture.</w:t>
      </w:r>
      <w:r w:rsidRPr="00177BAE">
        <w:rPr>
          <w:sz w:val="24"/>
          <w:szCs w:val="24"/>
        </w:rPr>
        <w:t xml:space="preserve"> </w:t>
      </w:r>
    </w:p>
    <w:p w:rsidR="00334944" w:rsidRPr="00177BAE" w:rsidRDefault="00334944" w:rsidP="00334944"/>
    <w:p w:rsidR="00334944" w:rsidRPr="00334944" w:rsidRDefault="00334944" w:rsidP="00334944">
      <w:pPr>
        <w:rPr>
          <w:rFonts w:ascii="Arial" w:hAnsi="Arial" w:cs="Arial"/>
        </w:rPr>
      </w:pPr>
      <w:r w:rsidRPr="00C031B5">
        <w:rPr>
          <w:rFonts w:ascii="Arial" w:hAnsi="Arial" w:cs="Arial"/>
        </w:rPr>
        <w:t>However, it is really useful for</w:t>
      </w:r>
      <w:r>
        <w:t xml:space="preserve"> </w:t>
      </w:r>
      <w:r w:rsidRPr="00334944">
        <w:rPr>
          <w:rFonts w:ascii="Arial" w:hAnsi="Arial" w:cs="Arial"/>
        </w:rPr>
        <w:t>Hotel managers</w:t>
      </w:r>
      <w:r>
        <w:rPr>
          <w:rFonts w:ascii="Arial" w:hAnsi="Arial" w:cs="Arial"/>
        </w:rPr>
        <w:t>, who</w:t>
      </w:r>
      <w:r w:rsidRPr="00334944">
        <w:rPr>
          <w:rFonts w:ascii="Arial" w:hAnsi="Arial" w:cs="Arial"/>
        </w:rPr>
        <w:t xml:space="preserve"> should regularly monitor the outcome of the ratio analysis for decision-making regarding the </w:t>
      </w:r>
      <w:r>
        <w:rPr>
          <w:rFonts w:ascii="Arial" w:hAnsi="Arial" w:cs="Arial"/>
        </w:rPr>
        <w:t>future</w:t>
      </w:r>
      <w:r w:rsidRPr="00334944">
        <w:rPr>
          <w:rFonts w:ascii="Arial" w:hAnsi="Arial" w:cs="Arial"/>
        </w:rPr>
        <w:t>.</w:t>
      </w:r>
    </w:p>
    <w:p w:rsidR="00334944" w:rsidRPr="00334944" w:rsidRDefault="00334944" w:rsidP="00334944">
      <w:pPr>
        <w:rPr>
          <w:rFonts w:ascii="Arial" w:hAnsi="Arial" w:cs="Arial"/>
        </w:rPr>
      </w:pPr>
      <w:r w:rsidRPr="00334944">
        <w:rPr>
          <w:rFonts w:ascii="Arial" w:hAnsi="Arial" w:cs="Arial"/>
        </w:rPr>
        <w:t>They have to make cost-effective decisions</w:t>
      </w:r>
      <w:r>
        <w:rPr>
          <w:rFonts w:ascii="Arial" w:hAnsi="Arial" w:cs="Arial"/>
        </w:rPr>
        <w:t xml:space="preserve"> related but not limited  to</w:t>
      </w:r>
      <w:r w:rsidRPr="00334944">
        <w:rPr>
          <w:rFonts w:ascii="Arial" w:hAnsi="Arial" w:cs="Arial"/>
        </w:rPr>
        <w:t>, ie poor-performing staff, non-peak periods.</w:t>
      </w:r>
    </w:p>
    <w:p w:rsidR="00334944" w:rsidRDefault="00334944" w:rsidP="00334944">
      <w:pPr>
        <w:rPr>
          <w:rFonts w:ascii="Arial" w:hAnsi="Arial" w:cs="Arial"/>
        </w:rPr>
      </w:pPr>
      <w:r w:rsidRPr="00334944">
        <w:rPr>
          <w:rFonts w:ascii="Arial" w:hAnsi="Arial" w:cs="Arial"/>
        </w:rPr>
        <w:t>The result of ratio analysis is also useful for a number of prospective investors who gain insight into business success metrics from the results of the statement.</w:t>
      </w:r>
    </w:p>
    <w:p w:rsidR="00C031B5" w:rsidRDefault="00C031B5" w:rsidP="00334944">
      <w:pPr>
        <w:rPr>
          <w:rFonts w:ascii="Arial" w:hAnsi="Arial" w:cs="Arial"/>
        </w:rPr>
      </w:pPr>
    </w:p>
    <w:p w:rsidR="00C031B5" w:rsidRDefault="00C031B5" w:rsidP="00334944">
      <w:pPr>
        <w:rPr>
          <w:rFonts w:ascii="Arial" w:hAnsi="Arial" w:cs="Arial"/>
        </w:rPr>
      </w:pPr>
    </w:p>
    <w:p w:rsidR="0092712C" w:rsidRDefault="00334944" w:rsidP="0092712C">
      <w:pPr>
        <w:rPr>
          <w:rFonts w:ascii="Arial" w:hAnsi="Arial" w:cs="Arial"/>
          <w:b/>
          <w:bCs/>
          <w:sz w:val="32"/>
          <w:szCs w:val="32"/>
        </w:rPr>
      </w:pPr>
      <w:r>
        <w:rPr>
          <w:rFonts w:ascii="Arial" w:hAnsi="Arial" w:cs="Arial"/>
          <w:b/>
          <w:bCs/>
          <w:sz w:val="32"/>
          <w:szCs w:val="32"/>
        </w:rPr>
        <w:t>Conclusion</w:t>
      </w:r>
    </w:p>
    <w:p w:rsidR="00334944" w:rsidRDefault="00334944" w:rsidP="0092712C">
      <w:pPr>
        <w:rPr>
          <w:rFonts w:ascii="Arial" w:hAnsi="Arial" w:cs="Arial"/>
          <w:b/>
          <w:bCs/>
          <w:sz w:val="32"/>
          <w:szCs w:val="32"/>
        </w:rPr>
      </w:pPr>
    </w:p>
    <w:p w:rsidR="00334944" w:rsidRDefault="00334944" w:rsidP="0092712C">
      <w:pPr>
        <w:rPr>
          <w:rFonts w:ascii="Arial" w:hAnsi="Arial" w:cs="Arial"/>
        </w:rPr>
      </w:pPr>
      <w:r>
        <w:rPr>
          <w:rFonts w:ascii="Arial" w:hAnsi="Arial" w:cs="Arial"/>
        </w:rPr>
        <w:t>Conclusively</w:t>
      </w:r>
      <w:r w:rsidRPr="00334944">
        <w:rPr>
          <w:rFonts w:ascii="Arial" w:hAnsi="Arial" w:cs="Arial"/>
        </w:rPr>
        <w:t xml:space="preserve">, on the basis of the above statements, it can be stated that, although Ffilon's profitability has </w:t>
      </w:r>
      <w:r>
        <w:rPr>
          <w:rFonts w:ascii="Arial" w:hAnsi="Arial" w:cs="Arial"/>
        </w:rPr>
        <w:t>dropped</w:t>
      </w:r>
      <w:r w:rsidRPr="00334944">
        <w:rPr>
          <w:rFonts w:ascii="Arial" w:hAnsi="Arial" w:cs="Arial"/>
        </w:rPr>
        <w:t>, the company can easily cover its expenses. However, financial ratios cannot provide direction for the future in a competitive environment, typically providing a glimpse of some of the actions of the past</w:t>
      </w:r>
      <w:r>
        <w:rPr>
          <w:rFonts w:ascii="Arial" w:hAnsi="Arial" w:cs="Arial"/>
        </w:rPr>
        <w:t>.Thereafter</w:t>
      </w:r>
      <w:r w:rsidRPr="00334944">
        <w:rPr>
          <w:rFonts w:ascii="Arial" w:hAnsi="Arial" w:cs="Arial"/>
        </w:rPr>
        <w:t xml:space="preserve">, I </w:t>
      </w:r>
      <w:r>
        <w:rPr>
          <w:rFonts w:ascii="Arial" w:hAnsi="Arial" w:cs="Arial"/>
        </w:rPr>
        <w:t>defined</w:t>
      </w:r>
      <w:r w:rsidRPr="00334944">
        <w:rPr>
          <w:rFonts w:ascii="Arial" w:hAnsi="Arial" w:cs="Arial"/>
        </w:rPr>
        <w:t xml:space="preserve"> the importance of ratio analysis,</w:t>
      </w:r>
      <w:r>
        <w:rPr>
          <w:rFonts w:ascii="Arial" w:hAnsi="Arial" w:cs="Arial"/>
        </w:rPr>
        <w:t>its</w:t>
      </w:r>
      <w:r w:rsidRPr="00334944">
        <w:rPr>
          <w:rFonts w:ascii="Arial" w:hAnsi="Arial" w:cs="Arial"/>
        </w:rPr>
        <w:t xml:space="preserve"> benefits</w:t>
      </w:r>
      <w:r>
        <w:rPr>
          <w:rFonts w:ascii="Arial" w:hAnsi="Arial" w:cs="Arial"/>
        </w:rPr>
        <w:t xml:space="preserve"> </w:t>
      </w:r>
      <w:r w:rsidRPr="00334944">
        <w:rPr>
          <w:rFonts w:ascii="Arial" w:hAnsi="Arial" w:cs="Arial"/>
        </w:rPr>
        <w:t xml:space="preserve"> and the </w:t>
      </w:r>
      <w:r>
        <w:rPr>
          <w:rFonts w:ascii="Arial" w:hAnsi="Arial" w:cs="Arial"/>
        </w:rPr>
        <w:t>downsides</w:t>
      </w:r>
      <w:r w:rsidRPr="00334944">
        <w:rPr>
          <w:rFonts w:ascii="Arial" w:hAnsi="Arial" w:cs="Arial"/>
        </w:rPr>
        <w:t xml:space="preserve"> of </w:t>
      </w:r>
      <w:r>
        <w:rPr>
          <w:rFonts w:ascii="Arial" w:hAnsi="Arial" w:cs="Arial"/>
        </w:rPr>
        <w:t>these ratios</w:t>
      </w:r>
      <w:r w:rsidRPr="00334944">
        <w:rPr>
          <w:rFonts w:ascii="Arial" w:hAnsi="Arial" w:cs="Arial"/>
        </w:rPr>
        <w:t xml:space="preserve">. </w:t>
      </w:r>
    </w:p>
    <w:p w:rsidR="00334944" w:rsidRDefault="00334944" w:rsidP="0092712C">
      <w:pPr>
        <w:rPr>
          <w:rFonts w:ascii="Arial" w:hAnsi="Arial" w:cs="Arial"/>
        </w:rPr>
      </w:pPr>
      <w:r>
        <w:rPr>
          <w:rFonts w:ascii="Arial" w:hAnsi="Arial" w:cs="Arial"/>
        </w:rPr>
        <w:t>Research</w:t>
      </w:r>
      <w:r w:rsidRPr="00334944">
        <w:rPr>
          <w:rFonts w:ascii="Arial" w:hAnsi="Arial" w:cs="Arial"/>
        </w:rPr>
        <w:t xml:space="preserve"> found</w:t>
      </w:r>
      <w:r>
        <w:rPr>
          <w:rFonts w:ascii="Arial" w:hAnsi="Arial" w:cs="Arial"/>
        </w:rPr>
        <w:t>, how</w:t>
      </w:r>
      <w:r w:rsidRPr="00334944">
        <w:rPr>
          <w:rFonts w:ascii="Arial" w:hAnsi="Arial" w:cs="Arial"/>
        </w:rPr>
        <w:t xml:space="preserve"> important </w:t>
      </w:r>
      <w:r>
        <w:rPr>
          <w:rFonts w:ascii="Arial" w:hAnsi="Arial" w:cs="Arial"/>
        </w:rPr>
        <w:t xml:space="preserve">it is </w:t>
      </w:r>
      <w:r w:rsidRPr="00334944">
        <w:rPr>
          <w:rFonts w:ascii="Arial" w:hAnsi="Arial" w:cs="Arial"/>
        </w:rPr>
        <w:t xml:space="preserve">for </w:t>
      </w:r>
      <w:r>
        <w:rPr>
          <w:rFonts w:ascii="Arial" w:hAnsi="Arial" w:cs="Arial"/>
        </w:rPr>
        <w:t xml:space="preserve">business </w:t>
      </w:r>
      <w:r w:rsidRPr="00334944">
        <w:rPr>
          <w:rFonts w:ascii="Arial" w:hAnsi="Arial" w:cs="Arial"/>
        </w:rPr>
        <w:t>management to be aware of the calculation and interpretation of these indicators</w:t>
      </w:r>
      <w:r w:rsidR="00C031B5">
        <w:rPr>
          <w:rFonts w:ascii="Arial" w:hAnsi="Arial" w:cs="Arial"/>
        </w:rPr>
        <w:t>, in order</w:t>
      </w:r>
      <w:r>
        <w:rPr>
          <w:rFonts w:ascii="Arial" w:hAnsi="Arial" w:cs="Arial"/>
        </w:rPr>
        <w:t xml:space="preserve"> to be succesfull.</w:t>
      </w:r>
    </w:p>
    <w:p w:rsidR="00334944" w:rsidRDefault="00334944"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334944" w:rsidRDefault="00334944" w:rsidP="0092712C">
      <w:pPr>
        <w:rPr>
          <w:rFonts w:ascii="Arial" w:hAnsi="Arial" w:cs="Arial"/>
        </w:rPr>
      </w:pPr>
    </w:p>
    <w:p w:rsidR="0092712C" w:rsidRPr="00334944" w:rsidRDefault="0092712C" w:rsidP="0092712C">
      <w:pPr>
        <w:rPr>
          <w:b/>
          <w:bCs/>
          <w:sz w:val="32"/>
          <w:szCs w:val="32"/>
        </w:rPr>
      </w:pPr>
    </w:p>
    <w:p w:rsidR="0092712C" w:rsidRPr="00334944" w:rsidRDefault="0092712C" w:rsidP="0092712C">
      <w:pPr>
        <w:rPr>
          <w:sz w:val="32"/>
          <w:szCs w:val="32"/>
        </w:rPr>
      </w:pPr>
    </w:p>
    <w:p w:rsidR="00177BAE"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MuseoSlab-500" w:eastAsiaTheme="minorHAnsi" w:hAnsi="MuseoSlab-500" w:cs="MuseoSlab-500"/>
          <w:sz w:val="26"/>
          <w:szCs w:val="26"/>
          <w:lang w:eastAsia="en-US"/>
        </w:rPr>
      </w:pP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u w:val="single"/>
          <w:lang w:eastAsia="en-US"/>
        </w:rPr>
      </w:pPr>
      <w:r w:rsidRPr="00C031B5">
        <w:rPr>
          <w:rFonts w:ascii="Arial" w:eastAsiaTheme="minorHAnsi" w:hAnsi="Arial" w:cs="Arial"/>
          <w:b/>
          <w:bCs/>
          <w:u w:val="single"/>
          <w:lang w:eastAsia="en-US"/>
        </w:rPr>
        <w:t>Websites</w:t>
      </w:r>
    </w:p>
    <w:p w:rsidR="00177BAE"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MuseoSlab-500" w:eastAsiaTheme="minorHAnsi" w:hAnsi="MuseoSlab-500" w:cs="MuseoSlab-500"/>
          <w:sz w:val="26"/>
          <w:szCs w:val="26"/>
          <w:lang w:eastAsia="en-US"/>
        </w:rPr>
      </w:pP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(2019) </w:t>
      </w:r>
      <w:r w:rsidRPr="00C031B5">
        <w:rPr>
          <w:rFonts w:ascii="Arial" w:eastAsiaTheme="minorHAnsi" w:hAnsi="Arial" w:cs="Arial"/>
          <w:i/>
          <w:iCs/>
          <w:lang w:eastAsia="en-US"/>
        </w:rPr>
        <w:t>Corporate Finance and Accounting</w:t>
      </w:r>
      <w:r w:rsidRPr="00C031B5">
        <w:rPr>
          <w:rFonts w:ascii="Arial" w:eastAsiaTheme="minorHAnsi" w:hAnsi="Arial" w:cs="Arial"/>
          <w:lang w:eastAsia="en-US"/>
        </w:rPr>
        <w:t xml:space="preserve"> [online] Available at &lt;https://www.investopedia.com/terms/a/assetturnover.asp&gt; [Accessed 05/11/2019].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Accounting</w:t>
      </w:r>
      <w:r w:rsidRPr="00C031B5">
        <w:rPr>
          <w:rFonts w:ascii="Arial" w:eastAsiaTheme="minorHAnsi" w:hAnsi="Arial" w:cs="Arial"/>
          <w:lang w:eastAsia="en-US"/>
        </w:rPr>
        <w:t xml:space="preserve"> [online] Available at &lt;https://www.investopedia.com/accounting-4689820&gt; [Accessed 05/11/2019].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Key Financial Ratios to Analise the Hospitality Industry</w:t>
      </w:r>
      <w:r w:rsidRPr="00C031B5">
        <w:rPr>
          <w:rFonts w:ascii="Arial" w:eastAsiaTheme="minorHAnsi" w:hAnsi="Arial" w:cs="Arial"/>
          <w:lang w:eastAsia="en-US"/>
        </w:rPr>
        <w:t xml:space="preserve"> [online] Available at &lt;https://www.investopedia.com/articles/active-trading/082615/key-financial-ratios-analyze-hospitality-industry.asp&gt; [Accessed 04/11/2019].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Financial Ratios</w:t>
      </w:r>
      <w:r w:rsidRPr="00C031B5">
        <w:rPr>
          <w:rFonts w:ascii="Arial" w:eastAsiaTheme="minorHAnsi" w:hAnsi="Arial" w:cs="Arial"/>
          <w:lang w:eastAsia="en-US"/>
        </w:rPr>
        <w:t xml:space="preserve"> [online] Available at &lt;https://www.investopedia.com/terms/i/interestcoverageratio.asp&gt; [Accessed 05/11/2019].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(2017) </w:t>
      </w:r>
      <w:r w:rsidRPr="00C031B5">
        <w:rPr>
          <w:rFonts w:ascii="Arial" w:eastAsiaTheme="minorHAnsi" w:hAnsi="Arial" w:cs="Arial"/>
          <w:i/>
          <w:iCs/>
          <w:lang w:eastAsia="en-US"/>
        </w:rPr>
        <w:t>Working Capital Turnover Ratio</w:t>
      </w:r>
      <w:r w:rsidRPr="00C031B5">
        <w:rPr>
          <w:rFonts w:ascii="Arial" w:eastAsiaTheme="minorHAnsi" w:hAnsi="Arial" w:cs="Arial"/>
          <w:lang w:eastAsia="en-US"/>
        </w:rPr>
        <w:t xml:space="preserve"> [online] Available at &lt;https://www.accountingtools.com/articles/2017/5/16/working-capital-turnover-ratio&gt; [Accessed 05/11/2019].</w:t>
      </w:r>
    </w:p>
    <w:p w:rsidR="00177BAE" w:rsidRPr="00C031B5" w:rsidRDefault="00177BAE" w:rsidP="00177B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2017)</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Financial Ratios</w:t>
      </w:r>
      <w:r w:rsidRPr="00C031B5">
        <w:rPr>
          <w:rFonts w:ascii="Arial" w:eastAsiaTheme="minorHAnsi" w:hAnsi="Arial" w:cs="Arial"/>
          <w:lang w:eastAsia="en-US"/>
        </w:rPr>
        <w:t xml:space="preserve"> [online] Available at &lt;https://www.investopedia.com/terms/i/interestcoverageratio.asp&gt;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(2017) </w:t>
      </w:r>
      <w:r w:rsidRPr="00C031B5">
        <w:rPr>
          <w:rFonts w:ascii="Arial" w:eastAsiaTheme="minorHAnsi" w:hAnsi="Arial" w:cs="Arial"/>
          <w:i/>
          <w:iCs/>
          <w:lang w:eastAsia="en-US"/>
        </w:rPr>
        <w:t>Working Capital Turnover Ratio</w:t>
      </w:r>
      <w:r w:rsidRPr="00C031B5">
        <w:rPr>
          <w:rFonts w:ascii="Arial" w:eastAsiaTheme="minorHAnsi" w:hAnsi="Arial" w:cs="Arial"/>
          <w:lang w:eastAsia="en-US"/>
        </w:rPr>
        <w:t xml:space="preserve"> [online] Available at &lt;https://www.accountingtools.com/articles/2017/5/16/working-capital-turnover-ratio&gt;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2017)</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Activity Ratios</w:t>
      </w:r>
      <w:r w:rsidRPr="00C031B5">
        <w:rPr>
          <w:rFonts w:ascii="Arial" w:eastAsiaTheme="minorHAnsi" w:hAnsi="Arial" w:cs="Arial"/>
          <w:lang w:eastAsia="en-US"/>
        </w:rPr>
        <w:t xml:space="preserve"> [online] Available at &lt;https://www.double-entry-bookkeeping.com/activity-ratios/creditor-days/&gt;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Profitability Ratios</w:t>
      </w:r>
      <w:r w:rsidRPr="00C031B5">
        <w:rPr>
          <w:rFonts w:ascii="Arial" w:eastAsiaTheme="minorHAnsi" w:hAnsi="Arial" w:cs="Arial"/>
          <w:lang w:eastAsia="en-US"/>
        </w:rPr>
        <w:t xml:space="preserve"> [online] Available at &lt;https://corporatefinanceinstitute.com/resources/knowledge/finance/profitability-ratios/&gt; [Accessed 07/11/2019].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Financial Statements</w:t>
      </w:r>
      <w:r w:rsidRPr="00C031B5">
        <w:rPr>
          <w:rFonts w:ascii="Arial" w:eastAsiaTheme="minorHAnsi" w:hAnsi="Arial" w:cs="Arial"/>
          <w:lang w:eastAsia="en-US"/>
        </w:rPr>
        <w:t xml:space="preserve"> [online] Available at &lt;https://www.investopedia.com/financial-statements-4689816&gt; [Accessed 06/11/2019].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lastRenderedPageBreak/>
        <w:t>(, 2019)</w:t>
      </w:r>
    </w:p>
    <w:p w:rsidR="00CC0536" w:rsidRPr="00C031B5"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C0536"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u w:val="single"/>
          <w:lang w:eastAsia="en-US"/>
        </w:rPr>
      </w:pPr>
      <w:r w:rsidRPr="00C031B5">
        <w:rPr>
          <w:rFonts w:ascii="Arial" w:eastAsiaTheme="minorHAnsi" w:hAnsi="Arial" w:cs="Arial"/>
          <w:b/>
          <w:bCs/>
          <w:u w:val="single"/>
          <w:lang w:eastAsia="en-US"/>
        </w:rPr>
        <w:t>Books</w:t>
      </w:r>
    </w:p>
    <w:p w:rsidR="00C031B5" w:rsidRPr="00C031B5" w:rsidRDefault="00C031B5"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u w:val="single"/>
          <w:lang w:eastAsia="en-US"/>
        </w:rPr>
      </w:pPr>
    </w:p>
    <w:p w:rsidR="00CC0536"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MuseoSlab-500" w:eastAsiaTheme="minorHAnsi" w:hAnsi="MuseoSlab-500" w:cs="MuseoSlab-500"/>
          <w:sz w:val="26"/>
          <w:szCs w:val="26"/>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Rice, A. (2015) </w:t>
      </w:r>
      <w:r w:rsidRPr="00C031B5">
        <w:rPr>
          <w:rFonts w:ascii="Arial" w:eastAsiaTheme="minorHAnsi" w:hAnsi="Arial" w:cs="Arial"/>
          <w:i/>
          <w:iCs/>
          <w:lang w:eastAsia="en-US"/>
        </w:rPr>
        <w:t>Accounts Demystified</w:t>
      </w:r>
      <w:r w:rsidRPr="00C031B5">
        <w:rPr>
          <w:rFonts w:ascii="Arial" w:eastAsiaTheme="minorHAnsi" w:hAnsi="Arial" w:cs="Arial"/>
          <w:lang w:eastAsia="en-US"/>
        </w:rPr>
        <w:t>. Seventh edn. Edinburgh Gate: Pearson Education Limited.</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(Rice, 2015)</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Warner, S., and Hussain, S. (2017) </w:t>
      </w:r>
      <w:r w:rsidRPr="00C031B5">
        <w:rPr>
          <w:rFonts w:ascii="Arial" w:eastAsiaTheme="minorHAnsi" w:hAnsi="Arial" w:cs="Arial"/>
          <w:i/>
          <w:iCs/>
          <w:lang w:eastAsia="en-US"/>
        </w:rPr>
        <w:t>The Finance Book</w:t>
      </w:r>
      <w:r w:rsidRPr="00C031B5">
        <w:rPr>
          <w:rFonts w:ascii="Arial" w:eastAsiaTheme="minorHAnsi" w:hAnsi="Arial" w:cs="Arial"/>
          <w:lang w:eastAsia="en-US"/>
        </w:rPr>
        <w:t>. First edn. Edinburgh Gate: Pearson Education Limited.</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(Warner and Hussain, 2017)</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Raiyani, J R., and Bhatasana, R B. (2011) </w:t>
      </w:r>
      <w:r w:rsidRPr="00C031B5">
        <w:rPr>
          <w:rFonts w:ascii="Arial" w:eastAsiaTheme="minorHAnsi" w:hAnsi="Arial" w:cs="Arial"/>
          <w:i/>
          <w:iCs/>
          <w:lang w:eastAsia="en-US"/>
        </w:rPr>
        <w:t>Financial Ratios and Financial Statement Analysis</w:t>
      </w:r>
      <w:r w:rsidRPr="00C031B5">
        <w:rPr>
          <w:rFonts w:ascii="Arial" w:eastAsiaTheme="minorHAnsi" w:hAnsi="Arial" w:cs="Arial"/>
          <w:lang w:eastAsia="en-US"/>
        </w:rPr>
        <w:t>. First edn. : New Century Publications.</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(Raiyani and Bhatasana, 2011)</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Bull, R. (2008) </w:t>
      </w:r>
      <w:r w:rsidRPr="00C031B5">
        <w:rPr>
          <w:rFonts w:ascii="Arial" w:eastAsiaTheme="minorHAnsi" w:hAnsi="Arial" w:cs="Arial"/>
          <w:i/>
          <w:iCs/>
          <w:lang w:eastAsia="en-US"/>
        </w:rPr>
        <w:t>Financial Ratios</w:t>
      </w:r>
      <w:r w:rsidRPr="00C031B5">
        <w:rPr>
          <w:rFonts w:ascii="Arial" w:eastAsiaTheme="minorHAnsi" w:hAnsi="Arial" w:cs="Arial"/>
          <w:lang w:eastAsia="en-US"/>
        </w:rPr>
        <w:t>. First edn. UK: CIMA Publishing, Elsevier.</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(Bull, 2008)</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Goel, S. (2016) </w:t>
      </w:r>
      <w:r w:rsidRPr="00C031B5">
        <w:rPr>
          <w:rFonts w:ascii="Arial" w:eastAsiaTheme="minorHAnsi" w:hAnsi="Arial" w:cs="Arial"/>
          <w:i/>
          <w:iCs/>
          <w:lang w:eastAsia="en-US"/>
        </w:rPr>
        <w:t>Financial Ratios</w:t>
      </w:r>
      <w:r w:rsidRPr="00C031B5">
        <w:rPr>
          <w:rFonts w:ascii="Arial" w:eastAsiaTheme="minorHAnsi" w:hAnsi="Arial" w:cs="Arial"/>
          <w:lang w:eastAsia="en-US"/>
        </w:rPr>
        <w:t>. First edn. United States of America: Business Expert Press, LLC.</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(Goel, 2016)</w:t>
      </w:r>
    </w:p>
    <w:p w:rsid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Shefrin, H. (2002) </w:t>
      </w:r>
      <w:r w:rsidRPr="00C031B5">
        <w:rPr>
          <w:rFonts w:ascii="Arial" w:eastAsiaTheme="minorHAnsi" w:hAnsi="Arial" w:cs="Arial"/>
          <w:i/>
          <w:iCs/>
          <w:lang w:eastAsia="en-US"/>
        </w:rPr>
        <w:t>Understanding Behavioral Finance and the Psyhology of Investing</w:t>
      </w:r>
      <w:r w:rsidRPr="00C031B5">
        <w:rPr>
          <w:rFonts w:ascii="Arial" w:eastAsiaTheme="minorHAnsi" w:hAnsi="Arial" w:cs="Arial"/>
          <w:lang w:eastAsia="en-US"/>
        </w:rPr>
        <w:t>. First edn. New York: Oxford University Press.</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(Shefrin, 2002)</w:t>
      </w:r>
    </w:p>
    <w:p w:rsid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rsidR="008B14ED" w:rsidRPr="008B14ED" w:rsidRDefault="008B14ED" w:rsidP="008B14ED"/>
    <w:p w:rsidR="008B14ED" w:rsidRDefault="008B14ED" w:rsidP="008B14ED"/>
    <w:p w:rsidR="008B14ED" w:rsidRPr="008B14ED" w:rsidRDefault="008B14ED" w:rsidP="008B14ED"/>
    <w:p w:rsidR="008B14ED" w:rsidRPr="008B14ED" w:rsidRDefault="008B14ED" w:rsidP="008B14ED"/>
    <w:sectPr w:rsidR="008B14ED" w:rsidRPr="008B14ED" w:rsidSect="008B14ED">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6DCD" w:rsidRDefault="00406DCD" w:rsidP="008B14ED">
      <w:r>
        <w:separator/>
      </w:r>
    </w:p>
  </w:endnote>
  <w:endnote w:type="continuationSeparator" w:id="0">
    <w:p w:rsidR="00406DCD" w:rsidRDefault="00406DCD" w:rsidP="008B1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MuseoSlab-500">
    <w:altName w:val="Calibri"/>
    <w:panose1 w:val="020B0604020202020204"/>
    <w:charset w:val="00"/>
    <w:family w:val="auto"/>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rsidR="008B14ED" w:rsidRDefault="008B14ED">
        <w:pPr>
          <w:pStyle w:val="llb"/>
          <w:jc w:val="center"/>
        </w:pPr>
        <w:r>
          <w:fldChar w:fldCharType="begin"/>
        </w:r>
        <w:r>
          <w:instrText xml:space="preserve"> PAGE   \* MERGEFORMAT </w:instrText>
        </w:r>
        <w:r>
          <w:fldChar w:fldCharType="separate"/>
        </w:r>
        <w:r w:rsidR="0092712C">
          <w:rPr>
            <w:noProof/>
          </w:rPr>
          <w:t>7</w:t>
        </w:r>
        <w:r>
          <w:rPr>
            <w:noProof/>
          </w:rPr>
          <w:fldChar w:fldCharType="end"/>
        </w:r>
      </w:p>
    </w:sdtContent>
  </w:sdt>
  <w:p w:rsidR="008B14ED" w:rsidRDefault="008B14E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6DCD" w:rsidRDefault="00406DCD" w:rsidP="008B14ED">
      <w:r>
        <w:separator/>
      </w:r>
    </w:p>
  </w:footnote>
  <w:footnote w:type="continuationSeparator" w:id="0">
    <w:p w:rsidR="00406DCD" w:rsidRDefault="00406DCD" w:rsidP="008B14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16051"/>
    <w:multiLevelType w:val="hybridMultilevel"/>
    <w:tmpl w:val="1BDC3F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C326288"/>
    <w:multiLevelType w:val="hybridMultilevel"/>
    <w:tmpl w:val="865ABD2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D120A2"/>
    <w:multiLevelType w:val="hybridMultilevel"/>
    <w:tmpl w:val="592ED2E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7D3C4432"/>
    <w:multiLevelType w:val="hybridMultilevel"/>
    <w:tmpl w:val="F44A426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167F3"/>
    <w:rsid w:val="00177BAE"/>
    <w:rsid w:val="001A0494"/>
    <w:rsid w:val="00334944"/>
    <w:rsid w:val="0034370B"/>
    <w:rsid w:val="00383470"/>
    <w:rsid w:val="003B341C"/>
    <w:rsid w:val="00406DCD"/>
    <w:rsid w:val="00422F22"/>
    <w:rsid w:val="004858F3"/>
    <w:rsid w:val="004C5FAC"/>
    <w:rsid w:val="005C0820"/>
    <w:rsid w:val="005C56D4"/>
    <w:rsid w:val="00643747"/>
    <w:rsid w:val="00671F53"/>
    <w:rsid w:val="00677737"/>
    <w:rsid w:val="006D2B86"/>
    <w:rsid w:val="007B172B"/>
    <w:rsid w:val="0082513C"/>
    <w:rsid w:val="00876E9D"/>
    <w:rsid w:val="008A38D5"/>
    <w:rsid w:val="008B14ED"/>
    <w:rsid w:val="0092712C"/>
    <w:rsid w:val="00A2342C"/>
    <w:rsid w:val="00A905C4"/>
    <w:rsid w:val="00AD4592"/>
    <w:rsid w:val="00B265AE"/>
    <w:rsid w:val="00B47A66"/>
    <w:rsid w:val="00C031B5"/>
    <w:rsid w:val="00C72774"/>
    <w:rsid w:val="00CC0536"/>
    <w:rsid w:val="00DD0874"/>
    <w:rsid w:val="00DD4E25"/>
    <w:rsid w:val="00E35A08"/>
    <w:rsid w:val="00E4409F"/>
    <w:rsid w:val="00E73877"/>
    <w:rsid w:val="00E847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C1A5F7"/>
  <w15:docId w15:val="{92B7E323-F7F8-4D45-B9D3-878B294C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E4409F"/>
    <w:pPr>
      <w:spacing w:after="0" w:line="240" w:lineRule="auto"/>
    </w:pPr>
    <w:rPr>
      <w:rFonts w:ascii="Times New Roman" w:eastAsia="Times New Roman" w:hAnsi="Times New Roman" w:cs="Times New Roman"/>
      <w:sz w:val="24"/>
      <w:szCs w:val="24"/>
      <w:lang w:val="hu-HU" w:eastAsia="hu-HU"/>
    </w:rPr>
  </w:style>
  <w:style w:type="paragraph" w:styleId="Cmsor1">
    <w:name w:val="heading 1"/>
    <w:basedOn w:val="Norml"/>
    <w:next w:val="Norml"/>
    <w:link w:val="Cmsor1Char"/>
    <w:uiPriority w:val="9"/>
    <w:qFormat/>
    <w:rsid w:val="008B14ED"/>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GB" w:eastAsia="en-US"/>
    </w:rPr>
  </w:style>
  <w:style w:type="paragraph" w:styleId="Cmsor2">
    <w:name w:val="heading 2"/>
    <w:basedOn w:val="Norml"/>
    <w:next w:val="Norml"/>
    <w:link w:val="Cmsor2Char"/>
    <w:uiPriority w:val="9"/>
    <w:unhideWhenUsed/>
    <w:qFormat/>
    <w:rsid w:val="008B14ED"/>
    <w:pPr>
      <w:keepNext/>
      <w:keepLines/>
      <w:spacing w:before="40" w:line="259" w:lineRule="auto"/>
      <w:outlineLvl w:val="1"/>
    </w:pPr>
    <w:rPr>
      <w:rFonts w:asciiTheme="majorHAnsi" w:eastAsiaTheme="majorEastAsia" w:hAnsiTheme="majorHAnsi" w:cstheme="majorBidi"/>
      <w:color w:val="2E74B5" w:themeColor="accent1" w:themeShade="BF"/>
      <w:sz w:val="26"/>
      <w:szCs w:val="26"/>
      <w:lang w:val="en-GB" w:eastAsia="en-US"/>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8B14ED"/>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8B14ED"/>
    <w:rPr>
      <w:rFonts w:eastAsiaTheme="minorEastAsia"/>
      <w:lang w:val="en-US"/>
    </w:rPr>
  </w:style>
  <w:style w:type="character" w:customStyle="1" w:styleId="Cmsor1Char">
    <w:name w:val="Címsor 1 Char"/>
    <w:basedOn w:val="Bekezdsalapbettpusa"/>
    <w:link w:val="Cmsor1"/>
    <w:uiPriority w:val="9"/>
    <w:rsid w:val="008B14ED"/>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8B14ED"/>
    <w:pPr>
      <w:outlineLvl w:val="9"/>
    </w:pPr>
    <w:rPr>
      <w:lang w:val="en-US"/>
    </w:rPr>
  </w:style>
  <w:style w:type="paragraph" w:styleId="TJ1">
    <w:name w:val="toc 1"/>
    <w:basedOn w:val="Norml"/>
    <w:next w:val="Norml"/>
    <w:autoRedefine/>
    <w:uiPriority w:val="39"/>
    <w:unhideWhenUsed/>
    <w:rsid w:val="008B14ED"/>
    <w:pPr>
      <w:spacing w:after="100" w:line="259" w:lineRule="auto"/>
    </w:pPr>
    <w:rPr>
      <w:rFonts w:asciiTheme="minorHAnsi" w:eastAsiaTheme="minorHAnsi" w:hAnsiTheme="minorHAnsi" w:cstheme="minorBidi"/>
      <w:sz w:val="22"/>
      <w:szCs w:val="22"/>
      <w:lang w:val="en-GB" w:eastAsia="en-US"/>
    </w:rPr>
  </w:style>
  <w:style w:type="character" w:styleId="Hiperhivatkozs">
    <w:name w:val="Hyperlink"/>
    <w:basedOn w:val="Bekezdsalapbettpusa"/>
    <w:uiPriority w:val="99"/>
    <w:unhideWhenUsed/>
    <w:rsid w:val="008B14ED"/>
    <w:rPr>
      <w:color w:val="0563C1" w:themeColor="hyperlink"/>
      <w:u w:val="single"/>
    </w:rPr>
  </w:style>
  <w:style w:type="character" w:customStyle="1" w:styleId="Cmsor2Char">
    <w:name w:val="Címsor 2 Char"/>
    <w:basedOn w:val="Bekezdsalapbettpusa"/>
    <w:link w:val="Cmsor2"/>
    <w:uiPriority w:val="9"/>
    <w:rsid w:val="008B14ED"/>
    <w:rPr>
      <w:rFonts w:asciiTheme="majorHAnsi" w:eastAsiaTheme="majorEastAsia" w:hAnsiTheme="majorHAnsi" w:cstheme="majorBidi"/>
      <w:color w:val="2E74B5" w:themeColor="accent1" w:themeShade="BF"/>
      <w:sz w:val="26"/>
      <w:szCs w:val="26"/>
    </w:rPr>
  </w:style>
  <w:style w:type="paragraph" w:styleId="TJ2">
    <w:name w:val="toc 2"/>
    <w:basedOn w:val="Norml"/>
    <w:next w:val="Norml"/>
    <w:autoRedefine/>
    <w:uiPriority w:val="39"/>
    <w:unhideWhenUsed/>
    <w:rsid w:val="008B14ED"/>
    <w:pPr>
      <w:spacing w:after="100" w:line="259" w:lineRule="auto"/>
      <w:ind w:left="220"/>
    </w:pPr>
    <w:rPr>
      <w:rFonts w:asciiTheme="minorHAnsi" w:eastAsiaTheme="minorHAnsi" w:hAnsiTheme="minorHAnsi" w:cstheme="minorBidi"/>
      <w:sz w:val="22"/>
      <w:szCs w:val="22"/>
      <w:lang w:val="en-GB" w:eastAsia="en-US"/>
    </w:rPr>
  </w:style>
  <w:style w:type="paragraph" w:styleId="lfej">
    <w:name w:val="header"/>
    <w:basedOn w:val="Norml"/>
    <w:link w:val="lfejChar"/>
    <w:uiPriority w:val="99"/>
    <w:unhideWhenUsed/>
    <w:rsid w:val="008B14ED"/>
    <w:pPr>
      <w:tabs>
        <w:tab w:val="center" w:pos="4513"/>
        <w:tab w:val="right" w:pos="9026"/>
      </w:tabs>
    </w:pPr>
    <w:rPr>
      <w:rFonts w:asciiTheme="minorHAnsi" w:eastAsiaTheme="minorHAnsi" w:hAnsiTheme="minorHAnsi" w:cstheme="minorBidi"/>
      <w:sz w:val="22"/>
      <w:szCs w:val="22"/>
      <w:lang w:val="en-GB" w:eastAsia="en-US"/>
    </w:rPr>
  </w:style>
  <w:style w:type="character" w:customStyle="1" w:styleId="lfejChar">
    <w:name w:val="Élőfej Char"/>
    <w:basedOn w:val="Bekezdsalapbettpusa"/>
    <w:link w:val="lfej"/>
    <w:uiPriority w:val="99"/>
    <w:rsid w:val="008B14ED"/>
  </w:style>
  <w:style w:type="paragraph" w:styleId="llb">
    <w:name w:val="footer"/>
    <w:basedOn w:val="Norml"/>
    <w:link w:val="llbChar"/>
    <w:uiPriority w:val="99"/>
    <w:unhideWhenUsed/>
    <w:rsid w:val="008B14ED"/>
    <w:pPr>
      <w:tabs>
        <w:tab w:val="center" w:pos="4513"/>
        <w:tab w:val="right" w:pos="9026"/>
      </w:tabs>
    </w:pPr>
    <w:rPr>
      <w:rFonts w:asciiTheme="minorHAnsi" w:eastAsiaTheme="minorHAnsi" w:hAnsiTheme="minorHAnsi" w:cstheme="minorBidi"/>
      <w:sz w:val="22"/>
      <w:szCs w:val="22"/>
      <w:lang w:val="en-GB" w:eastAsia="en-US"/>
    </w:rPr>
  </w:style>
  <w:style w:type="character" w:customStyle="1" w:styleId="llbChar">
    <w:name w:val="Élőláb Char"/>
    <w:basedOn w:val="Bekezdsalapbettpusa"/>
    <w:link w:val="llb"/>
    <w:uiPriority w:val="99"/>
    <w:rsid w:val="008B14ED"/>
  </w:style>
  <w:style w:type="paragraph" w:styleId="Listaszerbekezds">
    <w:name w:val="List Paragraph"/>
    <w:basedOn w:val="Norml"/>
    <w:uiPriority w:val="34"/>
    <w:qFormat/>
    <w:rsid w:val="00E35A08"/>
    <w:pPr>
      <w:ind w:left="720"/>
      <w:contextualSpacing/>
    </w:pPr>
    <w:rPr>
      <w:sz w:val="20"/>
      <w:szCs w:val="20"/>
      <w:lang w:val="en-GB" w:eastAsia="en-GB"/>
    </w:rPr>
  </w:style>
  <w:style w:type="paragraph" w:styleId="Buborkszveg">
    <w:name w:val="Balloon Text"/>
    <w:basedOn w:val="Norml"/>
    <w:link w:val="BuborkszvegChar"/>
    <w:uiPriority w:val="99"/>
    <w:semiHidden/>
    <w:unhideWhenUsed/>
    <w:rsid w:val="007B172B"/>
    <w:rPr>
      <w:rFonts w:ascii="Lucida Grande" w:eastAsiaTheme="minorHAnsi" w:hAnsi="Lucida Grande" w:cs="Lucida Grande"/>
      <w:sz w:val="18"/>
      <w:szCs w:val="18"/>
      <w:lang w:val="en-GB" w:eastAsia="en-US"/>
    </w:rPr>
  </w:style>
  <w:style w:type="character" w:customStyle="1" w:styleId="BuborkszvegChar">
    <w:name w:val="Buborékszöveg Char"/>
    <w:basedOn w:val="Bekezdsalapbettpusa"/>
    <w:link w:val="Buborkszveg"/>
    <w:uiPriority w:val="99"/>
    <w:semiHidden/>
    <w:rsid w:val="007B172B"/>
    <w:rPr>
      <w:rFonts w:ascii="Lucida Grande" w:hAnsi="Lucida Grande" w:cs="Lucida Grande"/>
      <w:sz w:val="18"/>
      <w:szCs w:val="18"/>
    </w:rPr>
  </w:style>
  <w:style w:type="character" w:styleId="Feloldatlanmegemlts">
    <w:name w:val="Unresolved Mention"/>
    <w:basedOn w:val="Bekezdsalapbettpusa"/>
    <w:uiPriority w:val="99"/>
    <w:semiHidden/>
    <w:unhideWhenUsed/>
    <w:rsid w:val="004858F3"/>
    <w:rPr>
      <w:color w:val="605E5C"/>
      <w:shd w:val="clear" w:color="auto" w:fill="E1DFDD"/>
    </w:rPr>
  </w:style>
  <w:style w:type="character" w:customStyle="1" w:styleId="apple-converted-space">
    <w:name w:val="apple-converted-space"/>
    <w:basedOn w:val="Bekezdsalapbettpusa"/>
    <w:rsid w:val="004858F3"/>
  </w:style>
  <w:style w:type="table" w:styleId="Rcsostblzat">
    <w:name w:val="Table Grid"/>
    <w:basedOn w:val="Normltblzat"/>
    <w:uiPriority w:val="39"/>
    <w:rsid w:val="004858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elyrzszveg">
    <w:name w:val="Placeholder Text"/>
    <w:basedOn w:val="Bekezdsalapbettpusa"/>
    <w:uiPriority w:val="99"/>
    <w:semiHidden/>
    <w:rsid w:val="004858F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23122">
      <w:bodyDiv w:val="1"/>
      <w:marLeft w:val="0"/>
      <w:marRight w:val="0"/>
      <w:marTop w:val="0"/>
      <w:marBottom w:val="0"/>
      <w:divBdr>
        <w:top w:val="none" w:sz="0" w:space="0" w:color="auto"/>
        <w:left w:val="none" w:sz="0" w:space="0" w:color="auto"/>
        <w:bottom w:val="none" w:sz="0" w:space="0" w:color="auto"/>
        <w:right w:val="none" w:sz="0" w:space="0" w:color="auto"/>
      </w:divBdr>
    </w:div>
    <w:div w:id="245848158">
      <w:bodyDiv w:val="1"/>
      <w:marLeft w:val="0"/>
      <w:marRight w:val="0"/>
      <w:marTop w:val="0"/>
      <w:marBottom w:val="0"/>
      <w:divBdr>
        <w:top w:val="none" w:sz="0" w:space="0" w:color="auto"/>
        <w:left w:val="none" w:sz="0" w:space="0" w:color="auto"/>
        <w:bottom w:val="none" w:sz="0" w:space="0" w:color="auto"/>
        <w:right w:val="none" w:sz="0" w:space="0" w:color="auto"/>
      </w:divBdr>
    </w:div>
    <w:div w:id="386689764">
      <w:bodyDiv w:val="1"/>
      <w:marLeft w:val="0"/>
      <w:marRight w:val="0"/>
      <w:marTop w:val="0"/>
      <w:marBottom w:val="0"/>
      <w:divBdr>
        <w:top w:val="none" w:sz="0" w:space="0" w:color="auto"/>
        <w:left w:val="none" w:sz="0" w:space="0" w:color="auto"/>
        <w:bottom w:val="none" w:sz="0" w:space="0" w:color="auto"/>
        <w:right w:val="none" w:sz="0" w:space="0" w:color="auto"/>
      </w:divBdr>
    </w:div>
    <w:div w:id="407503855">
      <w:bodyDiv w:val="1"/>
      <w:marLeft w:val="0"/>
      <w:marRight w:val="0"/>
      <w:marTop w:val="0"/>
      <w:marBottom w:val="0"/>
      <w:divBdr>
        <w:top w:val="none" w:sz="0" w:space="0" w:color="auto"/>
        <w:left w:val="none" w:sz="0" w:space="0" w:color="auto"/>
        <w:bottom w:val="none" w:sz="0" w:space="0" w:color="auto"/>
        <w:right w:val="none" w:sz="0" w:space="0" w:color="auto"/>
      </w:divBdr>
    </w:div>
    <w:div w:id="414787848">
      <w:bodyDiv w:val="1"/>
      <w:marLeft w:val="0"/>
      <w:marRight w:val="0"/>
      <w:marTop w:val="0"/>
      <w:marBottom w:val="0"/>
      <w:divBdr>
        <w:top w:val="none" w:sz="0" w:space="0" w:color="auto"/>
        <w:left w:val="none" w:sz="0" w:space="0" w:color="auto"/>
        <w:bottom w:val="none" w:sz="0" w:space="0" w:color="auto"/>
        <w:right w:val="none" w:sz="0" w:space="0" w:color="auto"/>
      </w:divBdr>
    </w:div>
    <w:div w:id="454717854">
      <w:bodyDiv w:val="1"/>
      <w:marLeft w:val="0"/>
      <w:marRight w:val="0"/>
      <w:marTop w:val="0"/>
      <w:marBottom w:val="0"/>
      <w:divBdr>
        <w:top w:val="none" w:sz="0" w:space="0" w:color="auto"/>
        <w:left w:val="none" w:sz="0" w:space="0" w:color="auto"/>
        <w:bottom w:val="none" w:sz="0" w:space="0" w:color="auto"/>
        <w:right w:val="none" w:sz="0" w:space="0" w:color="auto"/>
      </w:divBdr>
    </w:div>
    <w:div w:id="456872161">
      <w:bodyDiv w:val="1"/>
      <w:marLeft w:val="0"/>
      <w:marRight w:val="0"/>
      <w:marTop w:val="0"/>
      <w:marBottom w:val="0"/>
      <w:divBdr>
        <w:top w:val="none" w:sz="0" w:space="0" w:color="auto"/>
        <w:left w:val="none" w:sz="0" w:space="0" w:color="auto"/>
        <w:bottom w:val="none" w:sz="0" w:space="0" w:color="auto"/>
        <w:right w:val="none" w:sz="0" w:space="0" w:color="auto"/>
      </w:divBdr>
    </w:div>
    <w:div w:id="461309415">
      <w:bodyDiv w:val="1"/>
      <w:marLeft w:val="0"/>
      <w:marRight w:val="0"/>
      <w:marTop w:val="0"/>
      <w:marBottom w:val="0"/>
      <w:divBdr>
        <w:top w:val="none" w:sz="0" w:space="0" w:color="auto"/>
        <w:left w:val="none" w:sz="0" w:space="0" w:color="auto"/>
        <w:bottom w:val="none" w:sz="0" w:space="0" w:color="auto"/>
        <w:right w:val="none" w:sz="0" w:space="0" w:color="auto"/>
      </w:divBdr>
    </w:div>
    <w:div w:id="465003866">
      <w:bodyDiv w:val="1"/>
      <w:marLeft w:val="0"/>
      <w:marRight w:val="0"/>
      <w:marTop w:val="0"/>
      <w:marBottom w:val="0"/>
      <w:divBdr>
        <w:top w:val="none" w:sz="0" w:space="0" w:color="auto"/>
        <w:left w:val="none" w:sz="0" w:space="0" w:color="auto"/>
        <w:bottom w:val="none" w:sz="0" w:space="0" w:color="auto"/>
        <w:right w:val="none" w:sz="0" w:space="0" w:color="auto"/>
      </w:divBdr>
    </w:div>
    <w:div w:id="482815470">
      <w:bodyDiv w:val="1"/>
      <w:marLeft w:val="0"/>
      <w:marRight w:val="0"/>
      <w:marTop w:val="0"/>
      <w:marBottom w:val="0"/>
      <w:divBdr>
        <w:top w:val="none" w:sz="0" w:space="0" w:color="auto"/>
        <w:left w:val="none" w:sz="0" w:space="0" w:color="auto"/>
        <w:bottom w:val="none" w:sz="0" w:space="0" w:color="auto"/>
        <w:right w:val="none" w:sz="0" w:space="0" w:color="auto"/>
      </w:divBdr>
    </w:div>
    <w:div w:id="525296335">
      <w:bodyDiv w:val="1"/>
      <w:marLeft w:val="0"/>
      <w:marRight w:val="0"/>
      <w:marTop w:val="0"/>
      <w:marBottom w:val="0"/>
      <w:divBdr>
        <w:top w:val="none" w:sz="0" w:space="0" w:color="auto"/>
        <w:left w:val="none" w:sz="0" w:space="0" w:color="auto"/>
        <w:bottom w:val="none" w:sz="0" w:space="0" w:color="auto"/>
        <w:right w:val="none" w:sz="0" w:space="0" w:color="auto"/>
      </w:divBdr>
    </w:div>
    <w:div w:id="553928292">
      <w:bodyDiv w:val="1"/>
      <w:marLeft w:val="0"/>
      <w:marRight w:val="0"/>
      <w:marTop w:val="0"/>
      <w:marBottom w:val="0"/>
      <w:divBdr>
        <w:top w:val="none" w:sz="0" w:space="0" w:color="auto"/>
        <w:left w:val="none" w:sz="0" w:space="0" w:color="auto"/>
        <w:bottom w:val="none" w:sz="0" w:space="0" w:color="auto"/>
        <w:right w:val="none" w:sz="0" w:space="0" w:color="auto"/>
      </w:divBdr>
    </w:div>
    <w:div w:id="641663348">
      <w:bodyDiv w:val="1"/>
      <w:marLeft w:val="0"/>
      <w:marRight w:val="0"/>
      <w:marTop w:val="0"/>
      <w:marBottom w:val="0"/>
      <w:divBdr>
        <w:top w:val="none" w:sz="0" w:space="0" w:color="auto"/>
        <w:left w:val="none" w:sz="0" w:space="0" w:color="auto"/>
        <w:bottom w:val="none" w:sz="0" w:space="0" w:color="auto"/>
        <w:right w:val="none" w:sz="0" w:space="0" w:color="auto"/>
      </w:divBdr>
    </w:div>
    <w:div w:id="1439252259">
      <w:bodyDiv w:val="1"/>
      <w:marLeft w:val="0"/>
      <w:marRight w:val="0"/>
      <w:marTop w:val="0"/>
      <w:marBottom w:val="0"/>
      <w:divBdr>
        <w:top w:val="none" w:sz="0" w:space="0" w:color="auto"/>
        <w:left w:val="none" w:sz="0" w:space="0" w:color="auto"/>
        <w:bottom w:val="none" w:sz="0" w:space="0" w:color="auto"/>
        <w:right w:val="none" w:sz="0" w:space="0" w:color="auto"/>
      </w:divBdr>
    </w:div>
    <w:div w:id="1523856123">
      <w:bodyDiv w:val="1"/>
      <w:marLeft w:val="0"/>
      <w:marRight w:val="0"/>
      <w:marTop w:val="0"/>
      <w:marBottom w:val="0"/>
      <w:divBdr>
        <w:top w:val="none" w:sz="0" w:space="0" w:color="auto"/>
        <w:left w:val="none" w:sz="0" w:space="0" w:color="auto"/>
        <w:bottom w:val="none" w:sz="0" w:space="0" w:color="auto"/>
        <w:right w:val="none" w:sz="0" w:space="0" w:color="auto"/>
      </w:divBdr>
    </w:div>
    <w:div w:id="1544902996">
      <w:bodyDiv w:val="1"/>
      <w:marLeft w:val="0"/>
      <w:marRight w:val="0"/>
      <w:marTop w:val="0"/>
      <w:marBottom w:val="0"/>
      <w:divBdr>
        <w:top w:val="none" w:sz="0" w:space="0" w:color="auto"/>
        <w:left w:val="none" w:sz="0" w:space="0" w:color="auto"/>
        <w:bottom w:val="none" w:sz="0" w:space="0" w:color="auto"/>
        <w:right w:val="none" w:sz="0" w:space="0" w:color="auto"/>
      </w:divBdr>
    </w:div>
    <w:div w:id="1627160338">
      <w:bodyDiv w:val="1"/>
      <w:marLeft w:val="0"/>
      <w:marRight w:val="0"/>
      <w:marTop w:val="0"/>
      <w:marBottom w:val="0"/>
      <w:divBdr>
        <w:top w:val="none" w:sz="0" w:space="0" w:color="auto"/>
        <w:left w:val="none" w:sz="0" w:space="0" w:color="auto"/>
        <w:bottom w:val="none" w:sz="0" w:space="0" w:color="auto"/>
        <w:right w:val="none" w:sz="0" w:space="0" w:color="auto"/>
      </w:divBdr>
    </w:div>
    <w:div w:id="1860316296">
      <w:bodyDiv w:val="1"/>
      <w:marLeft w:val="0"/>
      <w:marRight w:val="0"/>
      <w:marTop w:val="0"/>
      <w:marBottom w:val="0"/>
      <w:divBdr>
        <w:top w:val="none" w:sz="0" w:space="0" w:color="auto"/>
        <w:left w:val="none" w:sz="0" w:space="0" w:color="auto"/>
        <w:bottom w:val="none" w:sz="0" w:space="0" w:color="auto"/>
        <w:right w:val="none" w:sz="0" w:space="0" w:color="auto"/>
      </w:divBdr>
    </w:div>
    <w:div w:id="1958096350">
      <w:bodyDiv w:val="1"/>
      <w:marLeft w:val="0"/>
      <w:marRight w:val="0"/>
      <w:marTop w:val="0"/>
      <w:marBottom w:val="0"/>
      <w:divBdr>
        <w:top w:val="none" w:sz="0" w:space="0" w:color="auto"/>
        <w:left w:val="none" w:sz="0" w:space="0" w:color="auto"/>
        <w:bottom w:val="none" w:sz="0" w:space="0" w:color="auto"/>
        <w:right w:val="none" w:sz="0" w:space="0" w:color="auto"/>
      </w:divBdr>
    </w:div>
    <w:div w:id="213741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626A2-9B18-C345-8333-8845CC0DE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13</Pages>
  <Words>2485</Words>
  <Characters>17147</Characters>
  <Application>Microsoft Office Word</Application>
  <DocSecurity>0</DocSecurity>
  <Lines>142</Lines>
  <Paragraphs>39</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Ffion Limited</vt:lpstr>
      <vt:lpstr/>
    </vt:vector>
  </TitlesOfParts>
  <Company>University of Wales Trinity Saint David</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
  <dc:creator>Marie Pitson</dc:creator>
  <cp:keywords/>
  <dc:description/>
  <cp:lastModifiedBy>Emoke Gego (1815061)</cp:lastModifiedBy>
  <cp:revision>3</cp:revision>
  <cp:lastPrinted>2019-11-07T21:09:00Z</cp:lastPrinted>
  <dcterms:created xsi:type="dcterms:W3CDTF">2019-11-12T12:46:00Z</dcterms:created>
  <dcterms:modified xsi:type="dcterms:W3CDTF">2019-11-20T15:00:00Z</dcterms:modified>
</cp:coreProperties>
</file>