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E9996A" w14:textId="77777777" w:rsidR="005800B2" w:rsidRDefault="005800B2">
      <w:pPr>
        <w:pStyle w:val="Normal1"/>
        <w:jc w:val="center"/>
        <w:rPr>
          <w:rFonts w:ascii="Times New Roman" w:eastAsia="Times New Roman" w:hAnsi="Times New Roman" w:cs="Times New Roman"/>
          <w:b/>
          <w:sz w:val="32"/>
          <w:szCs w:val="32"/>
          <w:highlight w:val="white"/>
        </w:rPr>
      </w:pPr>
    </w:p>
    <w:p w14:paraId="3EAF3CF7" w14:textId="77777777" w:rsidR="005800B2" w:rsidRDefault="005800B2">
      <w:pPr>
        <w:pStyle w:val="Normal1"/>
        <w:jc w:val="center"/>
        <w:rPr>
          <w:rFonts w:ascii="Times New Roman" w:eastAsia="Times New Roman" w:hAnsi="Times New Roman" w:cs="Times New Roman"/>
          <w:b/>
          <w:sz w:val="32"/>
          <w:szCs w:val="32"/>
          <w:highlight w:val="white"/>
        </w:rPr>
      </w:pPr>
    </w:p>
    <w:p w14:paraId="63C2B82E" w14:textId="77777777" w:rsidR="005800B2" w:rsidRDefault="005800B2">
      <w:pPr>
        <w:pStyle w:val="Normal1"/>
        <w:jc w:val="center"/>
        <w:rPr>
          <w:rFonts w:ascii="Times New Roman" w:eastAsia="Times New Roman" w:hAnsi="Times New Roman" w:cs="Times New Roman"/>
          <w:b/>
          <w:sz w:val="32"/>
          <w:szCs w:val="32"/>
          <w:highlight w:val="white"/>
        </w:rPr>
      </w:pPr>
    </w:p>
    <w:p w14:paraId="40209E7E" w14:textId="77777777" w:rsidR="005800B2" w:rsidRDefault="005800B2">
      <w:pPr>
        <w:pStyle w:val="Normal1"/>
        <w:jc w:val="center"/>
        <w:rPr>
          <w:rFonts w:ascii="Times New Roman" w:eastAsia="Times New Roman" w:hAnsi="Times New Roman" w:cs="Times New Roman"/>
          <w:b/>
          <w:sz w:val="32"/>
          <w:szCs w:val="32"/>
          <w:highlight w:val="white"/>
        </w:rPr>
      </w:pPr>
    </w:p>
    <w:p w14:paraId="3E6D2330" w14:textId="77777777" w:rsidR="005800B2" w:rsidRDefault="005800B2">
      <w:pPr>
        <w:pStyle w:val="Normal1"/>
        <w:jc w:val="center"/>
        <w:rPr>
          <w:rFonts w:ascii="Times New Roman" w:eastAsia="Times New Roman" w:hAnsi="Times New Roman" w:cs="Times New Roman"/>
          <w:b/>
          <w:sz w:val="32"/>
          <w:szCs w:val="32"/>
          <w:highlight w:val="white"/>
        </w:rPr>
      </w:pPr>
    </w:p>
    <w:p w14:paraId="7BEBB2FD" w14:textId="77777777" w:rsidR="005800B2" w:rsidRDefault="005800B2">
      <w:pPr>
        <w:pStyle w:val="Normal1"/>
        <w:jc w:val="center"/>
        <w:rPr>
          <w:rFonts w:ascii="Times New Roman" w:eastAsia="Times New Roman" w:hAnsi="Times New Roman" w:cs="Times New Roman"/>
          <w:b/>
          <w:sz w:val="32"/>
          <w:szCs w:val="32"/>
          <w:highlight w:val="white"/>
        </w:rPr>
      </w:pPr>
    </w:p>
    <w:p w14:paraId="1C3E89DA" w14:textId="77777777" w:rsidR="005800B2" w:rsidRDefault="005800B2">
      <w:pPr>
        <w:pStyle w:val="Normal1"/>
        <w:jc w:val="center"/>
        <w:rPr>
          <w:rFonts w:ascii="Times New Roman" w:eastAsia="Times New Roman" w:hAnsi="Times New Roman" w:cs="Times New Roman"/>
          <w:b/>
          <w:sz w:val="32"/>
          <w:szCs w:val="32"/>
          <w:highlight w:val="white"/>
        </w:rPr>
      </w:pPr>
    </w:p>
    <w:p w14:paraId="263B2014" w14:textId="77777777" w:rsidR="005800B2" w:rsidRDefault="005800B2">
      <w:pPr>
        <w:pStyle w:val="Normal1"/>
        <w:jc w:val="center"/>
        <w:rPr>
          <w:rFonts w:ascii="Times New Roman" w:eastAsia="Times New Roman" w:hAnsi="Times New Roman" w:cs="Times New Roman"/>
          <w:b/>
          <w:sz w:val="32"/>
          <w:szCs w:val="32"/>
          <w:highlight w:val="white"/>
        </w:rPr>
      </w:pPr>
    </w:p>
    <w:p w14:paraId="454A555D" w14:textId="77777777" w:rsidR="005800B2" w:rsidRDefault="005800B2">
      <w:pPr>
        <w:pStyle w:val="Normal1"/>
        <w:jc w:val="center"/>
        <w:rPr>
          <w:rFonts w:ascii="Times New Roman" w:eastAsia="Times New Roman" w:hAnsi="Times New Roman" w:cs="Times New Roman"/>
          <w:b/>
          <w:sz w:val="32"/>
          <w:szCs w:val="32"/>
          <w:highlight w:val="white"/>
        </w:rPr>
      </w:pPr>
    </w:p>
    <w:p w14:paraId="4FB9B02B" w14:textId="77777777" w:rsidR="005800B2" w:rsidRDefault="005800B2">
      <w:pPr>
        <w:pStyle w:val="Normal1"/>
        <w:jc w:val="center"/>
        <w:rPr>
          <w:rFonts w:ascii="Times New Roman" w:eastAsia="Times New Roman" w:hAnsi="Times New Roman" w:cs="Times New Roman"/>
          <w:b/>
          <w:sz w:val="32"/>
          <w:szCs w:val="32"/>
          <w:highlight w:val="white"/>
        </w:rPr>
      </w:pPr>
    </w:p>
    <w:p w14:paraId="21A8443B" w14:textId="77777777" w:rsidR="005800B2" w:rsidRDefault="005800B2">
      <w:pPr>
        <w:pStyle w:val="Normal1"/>
        <w:jc w:val="center"/>
        <w:rPr>
          <w:rFonts w:ascii="Times New Roman" w:eastAsia="Times New Roman" w:hAnsi="Times New Roman" w:cs="Times New Roman"/>
          <w:b/>
          <w:sz w:val="32"/>
          <w:szCs w:val="32"/>
          <w:highlight w:val="white"/>
        </w:rPr>
      </w:pPr>
    </w:p>
    <w:p w14:paraId="4F9FD740" w14:textId="77777777" w:rsidR="0088418A" w:rsidRDefault="00852B94">
      <w:pPr>
        <w:pStyle w:val="Normal1"/>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highlight w:val="white"/>
        </w:rPr>
        <w:t>PSYCHOLOGY   FOR HEALTH AND SOCIAL CARE</w:t>
      </w:r>
    </w:p>
    <w:p w14:paraId="39209E88" w14:textId="77777777" w:rsidR="0088418A" w:rsidRDefault="0088418A">
      <w:pPr>
        <w:pStyle w:val="Normal1"/>
        <w:jc w:val="center"/>
        <w:rPr>
          <w:rFonts w:ascii="Times New Roman" w:eastAsia="Times New Roman" w:hAnsi="Times New Roman" w:cs="Times New Roman"/>
          <w:b/>
          <w:sz w:val="32"/>
          <w:szCs w:val="32"/>
        </w:rPr>
      </w:pPr>
    </w:p>
    <w:p w14:paraId="37211491" w14:textId="77777777" w:rsidR="0088418A" w:rsidRDefault="0088418A">
      <w:pPr>
        <w:pStyle w:val="Normal1"/>
        <w:jc w:val="center"/>
        <w:rPr>
          <w:rFonts w:ascii="Times New Roman" w:eastAsia="Times New Roman" w:hAnsi="Times New Roman" w:cs="Times New Roman"/>
          <w:b/>
          <w:sz w:val="32"/>
          <w:szCs w:val="32"/>
        </w:rPr>
      </w:pPr>
    </w:p>
    <w:tbl>
      <w:tblPr>
        <w:tblStyle w:val="TableGrid"/>
        <w:tblW w:w="0" w:type="auto"/>
        <w:tblLook w:val="04A0" w:firstRow="1" w:lastRow="0" w:firstColumn="1" w:lastColumn="0" w:noHBand="0" w:noVBand="1"/>
      </w:tblPr>
      <w:tblGrid>
        <w:gridCol w:w="4671"/>
        <w:gridCol w:w="4679"/>
      </w:tblGrid>
      <w:tr w:rsidR="0088418A" w14:paraId="495D148A" w14:textId="77777777" w:rsidTr="00004EAC">
        <w:trPr>
          <w:trHeight w:val="1168"/>
        </w:trPr>
        <w:tc>
          <w:tcPr>
            <w:tcW w:w="4772" w:type="dxa"/>
          </w:tcPr>
          <w:p w14:paraId="2FB1EA89" w14:textId="7CFB263D" w:rsidR="0088418A" w:rsidRDefault="0088418A" w:rsidP="0088418A">
            <w:r w:rsidRPr="0088418A">
              <w:t xml:space="preserve">Student name </w:t>
            </w:r>
          </w:p>
        </w:tc>
        <w:tc>
          <w:tcPr>
            <w:tcW w:w="4772" w:type="dxa"/>
          </w:tcPr>
          <w:p w14:paraId="577F4A95" w14:textId="2BF784C8" w:rsidR="0088418A" w:rsidRDefault="0088418A" w:rsidP="0088418A">
            <w:pPr>
              <w:pStyle w:val="Normal1"/>
            </w:pPr>
            <w:r w:rsidRPr="0088418A">
              <w:t xml:space="preserve">Shekinah mala </w:t>
            </w:r>
            <w:proofErr w:type="spellStart"/>
            <w:r w:rsidRPr="0088418A">
              <w:t>Biasala</w:t>
            </w:r>
            <w:proofErr w:type="spellEnd"/>
          </w:p>
        </w:tc>
      </w:tr>
      <w:tr w:rsidR="0088418A" w14:paraId="0C0F67D1" w14:textId="77777777" w:rsidTr="00004EAC">
        <w:trPr>
          <w:trHeight w:val="1100"/>
        </w:trPr>
        <w:tc>
          <w:tcPr>
            <w:tcW w:w="4772" w:type="dxa"/>
          </w:tcPr>
          <w:p w14:paraId="12E9C6E1" w14:textId="0B0A7A03" w:rsidR="0088418A" w:rsidRDefault="0088418A" w:rsidP="0088418A">
            <w:pPr>
              <w:pStyle w:val="Normal1"/>
            </w:pPr>
            <w:r>
              <w:t xml:space="preserve">Student number </w:t>
            </w:r>
          </w:p>
        </w:tc>
        <w:tc>
          <w:tcPr>
            <w:tcW w:w="4772" w:type="dxa"/>
          </w:tcPr>
          <w:p w14:paraId="2D7F69ED" w14:textId="1FECEAC5" w:rsidR="0088418A" w:rsidRDefault="0088418A" w:rsidP="0088418A">
            <w:pPr>
              <w:pStyle w:val="Normal1"/>
            </w:pPr>
            <w:r>
              <w:t>1914922</w:t>
            </w:r>
          </w:p>
        </w:tc>
      </w:tr>
      <w:tr w:rsidR="0088418A" w14:paraId="32ACE0E3" w14:textId="77777777" w:rsidTr="00004EAC">
        <w:trPr>
          <w:trHeight w:val="1168"/>
        </w:trPr>
        <w:tc>
          <w:tcPr>
            <w:tcW w:w="4772" w:type="dxa"/>
          </w:tcPr>
          <w:p w14:paraId="460E71AD" w14:textId="5533690C" w:rsidR="0088418A" w:rsidRDefault="0088418A" w:rsidP="0088418A">
            <w:pPr>
              <w:pStyle w:val="Normal1"/>
            </w:pPr>
            <w:r>
              <w:t>Module no</w:t>
            </w:r>
          </w:p>
        </w:tc>
        <w:tc>
          <w:tcPr>
            <w:tcW w:w="4772" w:type="dxa"/>
          </w:tcPr>
          <w:p w14:paraId="332BCEE4" w14:textId="78B88BE6" w:rsidR="0088418A" w:rsidRDefault="00004EAC" w:rsidP="00004EAC">
            <w:pPr>
              <w:pStyle w:val="Normal1"/>
            </w:pPr>
            <w:r>
              <w:t>BMHP4003</w:t>
            </w:r>
          </w:p>
        </w:tc>
      </w:tr>
      <w:tr w:rsidR="0088418A" w14:paraId="2F1219C5" w14:textId="77777777" w:rsidTr="00004EAC">
        <w:trPr>
          <w:trHeight w:val="1100"/>
        </w:trPr>
        <w:tc>
          <w:tcPr>
            <w:tcW w:w="4772" w:type="dxa"/>
            <w:tcBorders>
              <w:bottom w:val="single" w:sz="4" w:space="0" w:color="auto"/>
            </w:tcBorders>
          </w:tcPr>
          <w:p w14:paraId="2D3C390F" w14:textId="3169B290" w:rsidR="0088418A" w:rsidRDefault="0088418A" w:rsidP="0088418A">
            <w:pPr>
              <w:pStyle w:val="Normal1"/>
            </w:pPr>
            <w:r>
              <w:t xml:space="preserve">Module title </w:t>
            </w:r>
          </w:p>
        </w:tc>
        <w:tc>
          <w:tcPr>
            <w:tcW w:w="4772" w:type="dxa"/>
          </w:tcPr>
          <w:p w14:paraId="7A65D10F" w14:textId="594278AD" w:rsidR="0088418A" w:rsidRDefault="00004EAC" w:rsidP="00004EAC">
            <w:pPr>
              <w:pStyle w:val="Normal1"/>
            </w:pPr>
            <w:r w:rsidRPr="00004EAC">
              <w:t xml:space="preserve">Psychology for Health and Social Care </w:t>
            </w:r>
          </w:p>
        </w:tc>
      </w:tr>
      <w:tr w:rsidR="0088418A" w14:paraId="453709A8" w14:textId="77777777" w:rsidTr="00004EAC">
        <w:trPr>
          <w:trHeight w:val="1100"/>
        </w:trPr>
        <w:tc>
          <w:tcPr>
            <w:tcW w:w="4772" w:type="dxa"/>
            <w:tcBorders>
              <w:bottom w:val="single" w:sz="4" w:space="0" w:color="auto"/>
            </w:tcBorders>
          </w:tcPr>
          <w:p w14:paraId="64737501" w14:textId="64A0E481" w:rsidR="0088418A" w:rsidRDefault="00004EAC" w:rsidP="00004EAC">
            <w:pPr>
              <w:pStyle w:val="Normal1"/>
            </w:pPr>
            <w:r>
              <w:t xml:space="preserve">Lecturer </w:t>
            </w:r>
          </w:p>
        </w:tc>
        <w:tc>
          <w:tcPr>
            <w:tcW w:w="4772" w:type="dxa"/>
          </w:tcPr>
          <w:p w14:paraId="3C5C8A6B" w14:textId="45E77532" w:rsidR="0088418A" w:rsidRDefault="00004EAC" w:rsidP="00004EAC">
            <w:pPr>
              <w:pStyle w:val="Normal1"/>
            </w:pPr>
            <w:r w:rsidRPr="00004EAC">
              <w:t xml:space="preserve">Diya </w:t>
            </w:r>
            <w:proofErr w:type="spellStart"/>
            <w:r w:rsidRPr="00004EAC">
              <w:t>Ganguly</w:t>
            </w:r>
            <w:proofErr w:type="spellEnd"/>
          </w:p>
        </w:tc>
      </w:tr>
    </w:tbl>
    <w:p w14:paraId="4F4E4068" w14:textId="336EA79E" w:rsidR="005800B2" w:rsidRDefault="00852B94">
      <w:pPr>
        <w:pStyle w:val="Normal1"/>
        <w:jc w:val="center"/>
        <w:rPr>
          <w:rFonts w:ascii="Times New Roman" w:eastAsia="Times New Roman" w:hAnsi="Times New Roman" w:cs="Times New Roman"/>
          <w:b/>
          <w:sz w:val="32"/>
          <w:szCs w:val="32"/>
          <w:highlight w:val="white"/>
        </w:rPr>
      </w:pPr>
      <w:r>
        <w:br w:type="page"/>
      </w:r>
    </w:p>
    <w:sdt>
      <w:sdtPr>
        <w:rPr>
          <w:rFonts w:ascii="Arial" w:eastAsia="Arial" w:hAnsi="Arial" w:cs="Arial"/>
          <w:b w:val="0"/>
          <w:bCs w:val="0"/>
          <w:color w:val="auto"/>
          <w:sz w:val="22"/>
          <w:szCs w:val="22"/>
        </w:rPr>
        <w:id w:val="15918857"/>
        <w:docPartObj>
          <w:docPartGallery w:val="Table of Contents"/>
          <w:docPartUnique/>
        </w:docPartObj>
      </w:sdtPr>
      <w:sdtEndPr/>
      <w:sdtContent>
        <w:p w14:paraId="0809BFBC" w14:textId="77777777" w:rsidR="009D3B25" w:rsidRDefault="009D3B25" w:rsidP="005C4B02">
          <w:pPr>
            <w:pStyle w:val="TOCHeading"/>
            <w:jc w:val="center"/>
          </w:pPr>
          <w:r w:rsidRPr="005C4B02">
            <w:rPr>
              <w:rFonts w:ascii="Times New Roman" w:hAnsi="Times New Roman" w:cs="Times New Roman"/>
              <w:color w:val="auto"/>
            </w:rPr>
            <w:t>Table of Contents</w:t>
          </w:r>
        </w:p>
        <w:p w14:paraId="790D3CA0" w14:textId="77777777" w:rsidR="005C4B02" w:rsidRPr="005C4B02" w:rsidRDefault="00113464" w:rsidP="005C4B02">
          <w:pPr>
            <w:pStyle w:val="TOC1"/>
            <w:tabs>
              <w:tab w:val="right" w:leader="dot" w:pos="9350"/>
            </w:tabs>
            <w:spacing w:before="240" w:line="360" w:lineRule="auto"/>
            <w:jc w:val="both"/>
            <w:rPr>
              <w:rFonts w:ascii="Times New Roman" w:eastAsiaTheme="minorEastAsia" w:hAnsi="Times New Roman" w:cs="Times New Roman"/>
              <w:noProof/>
              <w:sz w:val="24"/>
            </w:rPr>
          </w:pPr>
          <w:r>
            <w:fldChar w:fldCharType="begin"/>
          </w:r>
          <w:r w:rsidR="009D3B25">
            <w:instrText xml:space="preserve"> TOC \o "1-3" \h \z \u </w:instrText>
          </w:r>
          <w:r>
            <w:fldChar w:fldCharType="separate"/>
          </w:r>
          <w:hyperlink w:anchor="_Toc57810007" w:history="1">
            <w:r w:rsidR="005C4B02" w:rsidRPr="005C4B02">
              <w:rPr>
                <w:rStyle w:val="Hyperlink"/>
                <w:rFonts w:ascii="Times New Roman" w:hAnsi="Times New Roman" w:cs="Times New Roman"/>
                <w:noProof/>
                <w:sz w:val="24"/>
              </w:rPr>
              <w:t>Introduction</w:t>
            </w:r>
            <w:r w:rsidR="005C4B02" w:rsidRPr="005C4B02">
              <w:rPr>
                <w:rFonts w:ascii="Times New Roman" w:hAnsi="Times New Roman" w:cs="Times New Roman"/>
                <w:noProof/>
                <w:webHidden/>
                <w:sz w:val="24"/>
              </w:rPr>
              <w:tab/>
            </w:r>
            <w:r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_Toc57810007 \h </w:instrText>
            </w:r>
            <w:r w:rsidRPr="005C4B02">
              <w:rPr>
                <w:rFonts w:ascii="Times New Roman" w:hAnsi="Times New Roman" w:cs="Times New Roman"/>
                <w:noProof/>
                <w:webHidden/>
                <w:sz w:val="24"/>
              </w:rPr>
            </w:r>
            <w:r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3</w:t>
            </w:r>
            <w:r w:rsidRPr="005C4B02">
              <w:rPr>
                <w:rFonts w:ascii="Times New Roman" w:hAnsi="Times New Roman" w:cs="Times New Roman"/>
                <w:noProof/>
                <w:webHidden/>
                <w:sz w:val="24"/>
              </w:rPr>
              <w:fldChar w:fldCharType="end"/>
            </w:r>
          </w:hyperlink>
        </w:p>
        <w:p w14:paraId="0BDBC236" w14:textId="77777777" w:rsidR="005C4B02" w:rsidRPr="005C4B02" w:rsidRDefault="006C55C3" w:rsidP="005C4B02">
          <w:pPr>
            <w:pStyle w:val="TOC1"/>
            <w:tabs>
              <w:tab w:val="right" w:leader="dot" w:pos="9350"/>
            </w:tabs>
            <w:spacing w:before="240" w:line="360" w:lineRule="auto"/>
            <w:jc w:val="both"/>
            <w:rPr>
              <w:rFonts w:ascii="Times New Roman" w:eastAsiaTheme="minorEastAsia" w:hAnsi="Times New Roman" w:cs="Times New Roman"/>
              <w:noProof/>
              <w:sz w:val="24"/>
            </w:rPr>
          </w:pPr>
          <w:hyperlink w:anchor="_Toc57810008" w:history="1">
            <w:r w:rsidR="005C4B02" w:rsidRPr="005C4B02">
              <w:rPr>
                <w:rStyle w:val="Hyperlink"/>
                <w:rFonts w:ascii="Times New Roman" w:hAnsi="Times New Roman" w:cs="Times New Roman"/>
                <w:noProof/>
                <w:sz w:val="24"/>
              </w:rPr>
              <w:t>Developmental Psychology of Adolescence</w:t>
            </w:r>
            <w:r w:rsidR="005C4B02" w:rsidRPr="005C4B02">
              <w:rPr>
                <w:rFonts w:ascii="Times New Roman" w:hAnsi="Times New Roman" w:cs="Times New Roman"/>
                <w:noProof/>
                <w:webHidden/>
                <w:sz w:val="24"/>
              </w:rPr>
              <w:tab/>
            </w:r>
            <w:r w:rsidR="00113464"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_Toc57810008 \h </w:instrText>
            </w:r>
            <w:r w:rsidR="00113464" w:rsidRPr="005C4B02">
              <w:rPr>
                <w:rFonts w:ascii="Times New Roman" w:hAnsi="Times New Roman" w:cs="Times New Roman"/>
                <w:noProof/>
                <w:webHidden/>
                <w:sz w:val="24"/>
              </w:rPr>
            </w:r>
            <w:r w:rsidR="00113464"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3</w:t>
            </w:r>
            <w:r w:rsidR="00113464" w:rsidRPr="005C4B02">
              <w:rPr>
                <w:rFonts w:ascii="Times New Roman" w:hAnsi="Times New Roman" w:cs="Times New Roman"/>
                <w:noProof/>
                <w:webHidden/>
                <w:sz w:val="24"/>
              </w:rPr>
              <w:fldChar w:fldCharType="end"/>
            </w:r>
          </w:hyperlink>
        </w:p>
        <w:p w14:paraId="08B63D4E" w14:textId="77777777" w:rsidR="005C4B02" w:rsidRPr="005C4B02" w:rsidRDefault="006C55C3" w:rsidP="005C4B02">
          <w:pPr>
            <w:pStyle w:val="TOC1"/>
            <w:tabs>
              <w:tab w:val="right" w:leader="dot" w:pos="9350"/>
            </w:tabs>
            <w:spacing w:before="240" w:line="360" w:lineRule="auto"/>
            <w:jc w:val="both"/>
            <w:rPr>
              <w:rFonts w:ascii="Times New Roman" w:eastAsiaTheme="minorEastAsia" w:hAnsi="Times New Roman" w:cs="Times New Roman"/>
              <w:noProof/>
              <w:sz w:val="24"/>
            </w:rPr>
          </w:pPr>
          <w:hyperlink w:anchor="_Toc57810009" w:history="1">
            <w:r w:rsidR="005C4B02" w:rsidRPr="005C4B02">
              <w:rPr>
                <w:rStyle w:val="Hyperlink"/>
                <w:rFonts w:ascii="Times New Roman" w:hAnsi="Times New Roman" w:cs="Times New Roman"/>
                <w:noProof/>
                <w:sz w:val="24"/>
              </w:rPr>
              <w:t>Lifespan psychological theories</w:t>
            </w:r>
            <w:r w:rsidR="005C4B02" w:rsidRPr="005C4B02">
              <w:rPr>
                <w:rFonts w:ascii="Times New Roman" w:hAnsi="Times New Roman" w:cs="Times New Roman"/>
                <w:noProof/>
                <w:webHidden/>
                <w:sz w:val="24"/>
              </w:rPr>
              <w:tab/>
            </w:r>
            <w:r w:rsidR="00113464"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_Toc57810009 \h </w:instrText>
            </w:r>
            <w:r w:rsidR="00113464" w:rsidRPr="005C4B02">
              <w:rPr>
                <w:rFonts w:ascii="Times New Roman" w:hAnsi="Times New Roman" w:cs="Times New Roman"/>
                <w:noProof/>
                <w:webHidden/>
                <w:sz w:val="24"/>
              </w:rPr>
            </w:r>
            <w:r w:rsidR="00113464"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4</w:t>
            </w:r>
            <w:r w:rsidR="00113464" w:rsidRPr="005C4B02">
              <w:rPr>
                <w:rFonts w:ascii="Times New Roman" w:hAnsi="Times New Roman" w:cs="Times New Roman"/>
                <w:noProof/>
                <w:webHidden/>
                <w:sz w:val="24"/>
              </w:rPr>
              <w:fldChar w:fldCharType="end"/>
            </w:r>
          </w:hyperlink>
        </w:p>
        <w:p w14:paraId="525A88D7" w14:textId="77777777" w:rsidR="005C4B02" w:rsidRPr="005C4B02" w:rsidRDefault="006C55C3" w:rsidP="005C4B02">
          <w:pPr>
            <w:pStyle w:val="TOC2"/>
            <w:tabs>
              <w:tab w:val="right" w:leader="dot" w:pos="9350"/>
            </w:tabs>
            <w:spacing w:before="240" w:line="360" w:lineRule="auto"/>
            <w:jc w:val="both"/>
            <w:rPr>
              <w:rFonts w:ascii="Times New Roman" w:eastAsiaTheme="minorEastAsia" w:hAnsi="Times New Roman" w:cs="Times New Roman"/>
              <w:noProof/>
              <w:sz w:val="24"/>
            </w:rPr>
          </w:pPr>
          <w:hyperlink w:anchor="_Toc57810010" w:history="1">
            <w:r w:rsidR="005C4B02" w:rsidRPr="005C4B02">
              <w:rPr>
                <w:rStyle w:val="Hyperlink"/>
                <w:rFonts w:ascii="Times New Roman" w:hAnsi="Times New Roman" w:cs="Times New Roman"/>
                <w:noProof/>
                <w:sz w:val="24"/>
              </w:rPr>
              <w:t>Piaget’s Cognitive Developmental Theory</w:t>
            </w:r>
            <w:r w:rsidR="005C4B02" w:rsidRPr="005C4B02">
              <w:rPr>
                <w:rFonts w:ascii="Times New Roman" w:hAnsi="Times New Roman" w:cs="Times New Roman"/>
                <w:noProof/>
                <w:webHidden/>
                <w:sz w:val="24"/>
              </w:rPr>
              <w:tab/>
            </w:r>
            <w:r w:rsidR="00113464"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_Toc57810010 \h </w:instrText>
            </w:r>
            <w:r w:rsidR="00113464" w:rsidRPr="005C4B02">
              <w:rPr>
                <w:rFonts w:ascii="Times New Roman" w:hAnsi="Times New Roman" w:cs="Times New Roman"/>
                <w:noProof/>
                <w:webHidden/>
                <w:sz w:val="24"/>
              </w:rPr>
            </w:r>
            <w:r w:rsidR="00113464"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4</w:t>
            </w:r>
            <w:r w:rsidR="00113464" w:rsidRPr="005C4B02">
              <w:rPr>
                <w:rFonts w:ascii="Times New Roman" w:hAnsi="Times New Roman" w:cs="Times New Roman"/>
                <w:noProof/>
                <w:webHidden/>
                <w:sz w:val="24"/>
              </w:rPr>
              <w:fldChar w:fldCharType="end"/>
            </w:r>
          </w:hyperlink>
        </w:p>
        <w:p w14:paraId="76408016" w14:textId="77777777" w:rsidR="005C4B02" w:rsidRPr="005C4B02" w:rsidRDefault="006C55C3" w:rsidP="005C4B02">
          <w:pPr>
            <w:pStyle w:val="TOC2"/>
            <w:tabs>
              <w:tab w:val="right" w:leader="dot" w:pos="9350"/>
            </w:tabs>
            <w:spacing w:before="240" w:line="360" w:lineRule="auto"/>
            <w:jc w:val="both"/>
            <w:rPr>
              <w:rFonts w:ascii="Times New Roman" w:eastAsiaTheme="minorEastAsia" w:hAnsi="Times New Roman" w:cs="Times New Roman"/>
              <w:noProof/>
              <w:sz w:val="24"/>
            </w:rPr>
          </w:pPr>
          <w:hyperlink w:anchor="_Toc57810011" w:history="1">
            <w:r w:rsidR="005C4B02" w:rsidRPr="005C4B02">
              <w:rPr>
                <w:rStyle w:val="Hyperlink"/>
                <w:rFonts w:ascii="Times New Roman" w:hAnsi="Times New Roman" w:cs="Times New Roman"/>
                <w:noProof/>
                <w:sz w:val="24"/>
              </w:rPr>
              <w:t>Erickson’s Psychological Theory</w:t>
            </w:r>
            <w:r w:rsidR="005C4B02" w:rsidRPr="005C4B02">
              <w:rPr>
                <w:rFonts w:ascii="Times New Roman" w:hAnsi="Times New Roman" w:cs="Times New Roman"/>
                <w:noProof/>
                <w:webHidden/>
                <w:sz w:val="24"/>
              </w:rPr>
              <w:tab/>
            </w:r>
            <w:r w:rsidR="00113464"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_Toc57810011 \h </w:instrText>
            </w:r>
            <w:r w:rsidR="00113464" w:rsidRPr="005C4B02">
              <w:rPr>
                <w:rFonts w:ascii="Times New Roman" w:hAnsi="Times New Roman" w:cs="Times New Roman"/>
                <w:noProof/>
                <w:webHidden/>
                <w:sz w:val="24"/>
              </w:rPr>
            </w:r>
            <w:r w:rsidR="00113464"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5</w:t>
            </w:r>
            <w:r w:rsidR="00113464" w:rsidRPr="005C4B02">
              <w:rPr>
                <w:rFonts w:ascii="Times New Roman" w:hAnsi="Times New Roman" w:cs="Times New Roman"/>
                <w:noProof/>
                <w:webHidden/>
                <w:sz w:val="24"/>
              </w:rPr>
              <w:fldChar w:fldCharType="end"/>
            </w:r>
          </w:hyperlink>
        </w:p>
        <w:p w14:paraId="237EBFFC" w14:textId="77777777" w:rsidR="005C4B02" w:rsidRPr="005C4B02" w:rsidRDefault="006C55C3" w:rsidP="005C4B02">
          <w:pPr>
            <w:pStyle w:val="TOC1"/>
            <w:tabs>
              <w:tab w:val="right" w:leader="dot" w:pos="9350"/>
            </w:tabs>
            <w:spacing w:before="240" w:line="360" w:lineRule="auto"/>
            <w:jc w:val="both"/>
            <w:rPr>
              <w:rFonts w:ascii="Times New Roman" w:eastAsiaTheme="minorEastAsia" w:hAnsi="Times New Roman" w:cs="Times New Roman"/>
              <w:noProof/>
              <w:sz w:val="24"/>
            </w:rPr>
          </w:pPr>
          <w:hyperlink w:anchor="_Toc57810012" w:history="1">
            <w:r w:rsidR="005C4B02" w:rsidRPr="005C4B02">
              <w:rPr>
                <w:rStyle w:val="Hyperlink"/>
                <w:rFonts w:ascii="Times New Roman" w:hAnsi="Times New Roman" w:cs="Times New Roman"/>
                <w:noProof/>
                <w:sz w:val="24"/>
              </w:rPr>
              <w:t>Human Cognition, Emotion and Behavior Patterns</w:t>
            </w:r>
            <w:r w:rsidR="005C4B02" w:rsidRPr="005C4B02">
              <w:rPr>
                <w:rFonts w:ascii="Times New Roman" w:hAnsi="Times New Roman" w:cs="Times New Roman"/>
                <w:noProof/>
                <w:webHidden/>
                <w:sz w:val="24"/>
              </w:rPr>
              <w:tab/>
            </w:r>
            <w:r w:rsidR="00113464"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_Toc57810012 \h </w:instrText>
            </w:r>
            <w:r w:rsidR="00113464" w:rsidRPr="005C4B02">
              <w:rPr>
                <w:rFonts w:ascii="Times New Roman" w:hAnsi="Times New Roman" w:cs="Times New Roman"/>
                <w:noProof/>
                <w:webHidden/>
                <w:sz w:val="24"/>
              </w:rPr>
            </w:r>
            <w:r w:rsidR="00113464"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7</w:t>
            </w:r>
            <w:r w:rsidR="00113464" w:rsidRPr="005C4B02">
              <w:rPr>
                <w:rFonts w:ascii="Times New Roman" w:hAnsi="Times New Roman" w:cs="Times New Roman"/>
                <w:noProof/>
                <w:webHidden/>
                <w:sz w:val="24"/>
              </w:rPr>
              <w:fldChar w:fldCharType="end"/>
            </w:r>
          </w:hyperlink>
        </w:p>
        <w:p w14:paraId="5097E0EA" w14:textId="77777777" w:rsidR="005C4B02" w:rsidRPr="005C4B02" w:rsidRDefault="006C55C3" w:rsidP="005C4B02">
          <w:pPr>
            <w:pStyle w:val="TOC1"/>
            <w:tabs>
              <w:tab w:val="right" w:leader="dot" w:pos="9350"/>
            </w:tabs>
            <w:spacing w:before="240" w:line="360" w:lineRule="auto"/>
            <w:jc w:val="both"/>
            <w:rPr>
              <w:rFonts w:ascii="Times New Roman" w:eastAsiaTheme="minorEastAsia" w:hAnsi="Times New Roman" w:cs="Times New Roman"/>
              <w:noProof/>
              <w:sz w:val="24"/>
            </w:rPr>
          </w:pPr>
          <w:hyperlink w:anchor="_Toc57810013" w:history="1">
            <w:r w:rsidR="005C4B02" w:rsidRPr="005C4B02">
              <w:rPr>
                <w:rStyle w:val="Hyperlink"/>
                <w:rFonts w:ascii="Times New Roman" w:hAnsi="Times New Roman" w:cs="Times New Roman"/>
                <w:noProof/>
                <w:sz w:val="24"/>
              </w:rPr>
              <w:t>Three Research Evidence</w:t>
            </w:r>
            <w:r w:rsidR="005C4B02" w:rsidRPr="005C4B02">
              <w:rPr>
                <w:rFonts w:ascii="Times New Roman" w:hAnsi="Times New Roman" w:cs="Times New Roman"/>
                <w:noProof/>
                <w:webHidden/>
                <w:sz w:val="24"/>
              </w:rPr>
              <w:tab/>
            </w:r>
            <w:r w:rsidR="00113464"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_Toc57810013 \h </w:instrText>
            </w:r>
            <w:r w:rsidR="00113464" w:rsidRPr="005C4B02">
              <w:rPr>
                <w:rFonts w:ascii="Times New Roman" w:hAnsi="Times New Roman" w:cs="Times New Roman"/>
                <w:noProof/>
                <w:webHidden/>
                <w:sz w:val="24"/>
              </w:rPr>
            </w:r>
            <w:r w:rsidR="00113464"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8</w:t>
            </w:r>
            <w:r w:rsidR="00113464" w:rsidRPr="005C4B02">
              <w:rPr>
                <w:rFonts w:ascii="Times New Roman" w:hAnsi="Times New Roman" w:cs="Times New Roman"/>
                <w:noProof/>
                <w:webHidden/>
                <w:sz w:val="24"/>
              </w:rPr>
              <w:fldChar w:fldCharType="end"/>
            </w:r>
          </w:hyperlink>
        </w:p>
        <w:p w14:paraId="6D9C5DF3" w14:textId="77777777" w:rsidR="005C4B02" w:rsidRPr="005C4B02" w:rsidRDefault="006C55C3" w:rsidP="005C4B02">
          <w:pPr>
            <w:pStyle w:val="TOC1"/>
            <w:tabs>
              <w:tab w:val="right" w:leader="dot" w:pos="9350"/>
            </w:tabs>
            <w:spacing w:before="240" w:line="360" w:lineRule="auto"/>
            <w:jc w:val="both"/>
            <w:rPr>
              <w:rFonts w:ascii="Times New Roman" w:eastAsiaTheme="minorEastAsia" w:hAnsi="Times New Roman" w:cs="Times New Roman"/>
              <w:noProof/>
              <w:sz w:val="24"/>
            </w:rPr>
          </w:pPr>
          <w:hyperlink w:anchor="_Toc57810014" w:history="1">
            <w:r w:rsidR="005C4B02" w:rsidRPr="005C4B02">
              <w:rPr>
                <w:rStyle w:val="Hyperlink"/>
                <w:rFonts w:ascii="Times New Roman" w:hAnsi="Times New Roman" w:cs="Times New Roman"/>
                <w:noProof/>
                <w:sz w:val="24"/>
              </w:rPr>
              <w:t>Conclusion</w:t>
            </w:r>
            <w:r w:rsidR="005C4B02" w:rsidRPr="005C4B02">
              <w:rPr>
                <w:rFonts w:ascii="Times New Roman" w:hAnsi="Times New Roman" w:cs="Times New Roman"/>
                <w:noProof/>
                <w:webHidden/>
                <w:sz w:val="24"/>
              </w:rPr>
              <w:tab/>
            </w:r>
            <w:r w:rsidR="00113464"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_Toc57810014 \h </w:instrText>
            </w:r>
            <w:r w:rsidR="00113464" w:rsidRPr="005C4B02">
              <w:rPr>
                <w:rFonts w:ascii="Times New Roman" w:hAnsi="Times New Roman" w:cs="Times New Roman"/>
                <w:noProof/>
                <w:webHidden/>
                <w:sz w:val="24"/>
              </w:rPr>
            </w:r>
            <w:r w:rsidR="00113464"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9</w:t>
            </w:r>
            <w:r w:rsidR="00113464" w:rsidRPr="005C4B02">
              <w:rPr>
                <w:rFonts w:ascii="Times New Roman" w:hAnsi="Times New Roman" w:cs="Times New Roman"/>
                <w:noProof/>
                <w:webHidden/>
                <w:sz w:val="24"/>
              </w:rPr>
              <w:fldChar w:fldCharType="end"/>
            </w:r>
          </w:hyperlink>
        </w:p>
        <w:p w14:paraId="22CD3787" w14:textId="77777777" w:rsidR="005C4B02" w:rsidRPr="005C4B02" w:rsidRDefault="006C55C3" w:rsidP="005C4B02">
          <w:pPr>
            <w:pStyle w:val="TOC1"/>
            <w:tabs>
              <w:tab w:val="right" w:leader="dot" w:pos="9350"/>
            </w:tabs>
            <w:spacing w:before="240" w:line="360" w:lineRule="auto"/>
            <w:jc w:val="both"/>
            <w:rPr>
              <w:rFonts w:ascii="Times New Roman" w:eastAsiaTheme="minorEastAsia" w:hAnsi="Times New Roman" w:cs="Times New Roman"/>
              <w:noProof/>
              <w:sz w:val="24"/>
            </w:rPr>
          </w:pPr>
          <w:hyperlink w:anchor="_Toc57810015" w:history="1">
            <w:r w:rsidR="005C4B02" w:rsidRPr="005C4B02">
              <w:rPr>
                <w:rStyle w:val="Hyperlink"/>
                <w:rFonts w:ascii="Times New Roman" w:hAnsi="Times New Roman" w:cs="Times New Roman"/>
                <w:noProof/>
                <w:sz w:val="24"/>
              </w:rPr>
              <w:t>Reference list</w:t>
            </w:r>
            <w:r w:rsidR="005C4B02" w:rsidRPr="005C4B02">
              <w:rPr>
                <w:rFonts w:ascii="Times New Roman" w:hAnsi="Times New Roman" w:cs="Times New Roman"/>
                <w:noProof/>
                <w:webHidden/>
                <w:sz w:val="24"/>
              </w:rPr>
              <w:tab/>
            </w:r>
            <w:r w:rsidR="00113464" w:rsidRPr="005C4B02">
              <w:rPr>
                <w:rFonts w:ascii="Times New Roman" w:hAnsi="Times New Roman" w:cs="Times New Roman"/>
                <w:noProof/>
                <w:webHidden/>
                <w:sz w:val="24"/>
              </w:rPr>
              <w:fldChar w:fldCharType="begin"/>
            </w:r>
            <w:r w:rsidR="005C4B02" w:rsidRPr="005C4B02">
              <w:rPr>
                <w:rFonts w:ascii="Times New Roman" w:hAnsi="Times New Roman" w:cs="Times New Roman"/>
                <w:noProof/>
                <w:webHidden/>
                <w:sz w:val="24"/>
              </w:rPr>
              <w:instrText xml:space="preserve"> PAGEREF _Toc57810015 \h </w:instrText>
            </w:r>
            <w:r w:rsidR="00113464" w:rsidRPr="005C4B02">
              <w:rPr>
                <w:rFonts w:ascii="Times New Roman" w:hAnsi="Times New Roman" w:cs="Times New Roman"/>
                <w:noProof/>
                <w:webHidden/>
                <w:sz w:val="24"/>
              </w:rPr>
            </w:r>
            <w:r w:rsidR="00113464" w:rsidRPr="005C4B02">
              <w:rPr>
                <w:rFonts w:ascii="Times New Roman" w:hAnsi="Times New Roman" w:cs="Times New Roman"/>
                <w:noProof/>
                <w:webHidden/>
                <w:sz w:val="24"/>
              </w:rPr>
              <w:fldChar w:fldCharType="separate"/>
            </w:r>
            <w:r w:rsidR="005C4B02" w:rsidRPr="005C4B02">
              <w:rPr>
                <w:rFonts w:ascii="Times New Roman" w:hAnsi="Times New Roman" w:cs="Times New Roman"/>
                <w:noProof/>
                <w:webHidden/>
                <w:sz w:val="24"/>
              </w:rPr>
              <w:t>10</w:t>
            </w:r>
            <w:r w:rsidR="00113464" w:rsidRPr="005C4B02">
              <w:rPr>
                <w:rFonts w:ascii="Times New Roman" w:hAnsi="Times New Roman" w:cs="Times New Roman"/>
                <w:noProof/>
                <w:webHidden/>
                <w:sz w:val="24"/>
              </w:rPr>
              <w:fldChar w:fldCharType="end"/>
            </w:r>
          </w:hyperlink>
        </w:p>
        <w:p w14:paraId="35D80073" w14:textId="77777777" w:rsidR="009D3B25" w:rsidRDefault="00113464" w:rsidP="005C4B02">
          <w:pPr>
            <w:spacing w:before="240"/>
          </w:pPr>
          <w:r>
            <w:fldChar w:fldCharType="end"/>
          </w:r>
        </w:p>
      </w:sdtContent>
    </w:sdt>
    <w:p w14:paraId="3A95FD6A" w14:textId="77777777" w:rsidR="009D3B25" w:rsidRDefault="009D3B25">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14:paraId="2727A9D8" w14:textId="77777777" w:rsidR="005800B2" w:rsidRDefault="00DD49EC">
      <w:pPr>
        <w:pStyle w:val="Normal1"/>
        <w:spacing w:before="240"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ASSESSMENT 1: Academic Essay</w:t>
      </w:r>
    </w:p>
    <w:p w14:paraId="37AB913F" w14:textId="77777777" w:rsidR="005800B2" w:rsidRDefault="00852B94" w:rsidP="00332DDA">
      <w:pPr>
        <w:pStyle w:val="Heading1"/>
        <w:rPr>
          <w:highlight w:val="white"/>
        </w:rPr>
      </w:pPr>
      <w:bookmarkStart w:id="0" w:name="_Toc57810007"/>
      <w:r>
        <w:rPr>
          <w:highlight w:val="white"/>
        </w:rPr>
        <w:t>Introduction</w:t>
      </w:r>
      <w:bookmarkEnd w:id="0"/>
      <w:r>
        <w:rPr>
          <w:highlight w:val="white"/>
        </w:rPr>
        <w:t xml:space="preserve"> </w:t>
      </w:r>
    </w:p>
    <w:p w14:paraId="4BEFE631" w14:textId="63B7FE4B"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importance of Psychology in Health and Social Care depends on biological, </w:t>
      </w:r>
      <w:r w:rsidR="0088418A">
        <w:rPr>
          <w:rFonts w:ascii="Times New Roman" w:eastAsia="Times New Roman" w:hAnsi="Times New Roman" w:cs="Times New Roman"/>
          <w:sz w:val="24"/>
          <w:szCs w:val="24"/>
          <w:highlight w:val="white"/>
        </w:rPr>
        <w:t>mental,</w:t>
      </w:r>
      <w:r>
        <w:rPr>
          <w:rFonts w:ascii="Times New Roman" w:eastAsia="Times New Roman" w:hAnsi="Times New Roman" w:cs="Times New Roman"/>
          <w:sz w:val="24"/>
          <w:szCs w:val="24"/>
          <w:highlight w:val="white"/>
        </w:rPr>
        <w:t xml:space="preserve"> and social factors such as behavior and illness. In health and social care sectors, the psychologists diagnose the problems in an individual to treat the behavioral dysfunctions as well as psychological problems in an individual. The major stages of lifespan are infancy, childhood, adolescence, </w:t>
      </w:r>
      <w:r w:rsidR="00004EAC">
        <w:rPr>
          <w:rFonts w:ascii="Times New Roman" w:eastAsia="Times New Roman" w:hAnsi="Times New Roman" w:cs="Times New Roman"/>
          <w:sz w:val="24"/>
          <w:szCs w:val="24"/>
          <w:highlight w:val="white"/>
        </w:rPr>
        <w:t>adulthood,</w:t>
      </w:r>
      <w:r>
        <w:rPr>
          <w:rFonts w:ascii="Times New Roman" w:eastAsia="Times New Roman" w:hAnsi="Times New Roman" w:cs="Times New Roman"/>
          <w:sz w:val="24"/>
          <w:szCs w:val="24"/>
          <w:highlight w:val="white"/>
        </w:rPr>
        <w:t xml:space="preserve"> and old age. This essay will focus on the developmental psychology of Adolescence along with significance and challenges. Two lifespan psychological theories in relation to developmental stages of adolescence will also be discussed in this essay. The patterns of human cognition, emotion and behavior in the condolences stage will also be described in this essay. This essay will also contain three research evidences of current study in developmental psychology. </w:t>
      </w:r>
    </w:p>
    <w:p w14:paraId="4D5ECA81" w14:textId="77777777" w:rsidR="005800B2" w:rsidRDefault="00852B94" w:rsidP="00332DDA">
      <w:pPr>
        <w:pStyle w:val="Heading1"/>
        <w:rPr>
          <w:highlight w:val="white"/>
        </w:rPr>
      </w:pPr>
      <w:r>
        <w:rPr>
          <w:sz w:val="14"/>
          <w:szCs w:val="14"/>
          <w:highlight w:val="white"/>
        </w:rPr>
        <w:t xml:space="preserve"> </w:t>
      </w:r>
      <w:bookmarkStart w:id="1" w:name="_Toc57810008"/>
      <w:r>
        <w:rPr>
          <w:highlight w:val="white"/>
        </w:rPr>
        <w:t>Developmental Psychology of Adolescence</w:t>
      </w:r>
      <w:bookmarkEnd w:id="1"/>
      <w:r>
        <w:rPr>
          <w:highlight w:val="white"/>
        </w:rPr>
        <w:t xml:space="preserve"> </w:t>
      </w:r>
    </w:p>
    <w:p w14:paraId="488B957F" w14:textId="7CC85FFA"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Developmental psychology refers to the thinking and behavior pattern of an individual throughout their lifespan from infancy to older age. The developmental psychology of an individual also depends on the emotional, </w:t>
      </w:r>
      <w:r w:rsidR="0038205A">
        <w:rPr>
          <w:rFonts w:ascii="Times New Roman" w:eastAsia="Times New Roman" w:hAnsi="Times New Roman" w:cs="Times New Roman"/>
          <w:sz w:val="24"/>
          <w:szCs w:val="24"/>
          <w:highlight w:val="white"/>
        </w:rPr>
        <w:t>social,</w:t>
      </w:r>
      <w:r>
        <w:rPr>
          <w:rFonts w:ascii="Times New Roman" w:eastAsia="Times New Roman" w:hAnsi="Times New Roman" w:cs="Times New Roman"/>
          <w:sz w:val="24"/>
          <w:szCs w:val="24"/>
          <w:highlight w:val="white"/>
        </w:rPr>
        <w:t xml:space="preserve"> and biological changes in humans throughout the whole lifespan (The BPS, 2020). The necessity of developmental psychology includes in the field of healthcare as well as social work. Social developmental psychology is essential for understanding the impact of social and environmental factors that affect the personality, behavior and thinking of an individual especially in the condolences stage (Schneider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2011). </w:t>
      </w:r>
      <w:r>
        <w:rPr>
          <w:rFonts w:ascii="Times New Roman" w:eastAsia="Times New Roman" w:hAnsi="Times New Roman" w:cs="Times New Roman"/>
          <w:b/>
          <w:i/>
          <w:sz w:val="24"/>
          <w:szCs w:val="24"/>
          <w:highlight w:val="white"/>
        </w:rPr>
        <w:t>Adolescent</w:t>
      </w:r>
      <w:r>
        <w:rPr>
          <w:rFonts w:ascii="Times New Roman" w:eastAsia="Times New Roman" w:hAnsi="Times New Roman" w:cs="Times New Roman"/>
          <w:sz w:val="24"/>
          <w:szCs w:val="24"/>
          <w:highlight w:val="white"/>
        </w:rPr>
        <w:t xml:space="preserve"> is the stage of transition into adulthood from childhood. The transition of adolescence is characterized by various psychological changes such as cognitive and emotional development including the thinking pattern. Three major areas of cognitive development </w:t>
      </w:r>
      <w:r w:rsidR="0038205A">
        <w:rPr>
          <w:rFonts w:ascii="Times New Roman" w:eastAsia="Times New Roman" w:hAnsi="Times New Roman" w:cs="Times New Roman"/>
          <w:sz w:val="24"/>
          <w:szCs w:val="24"/>
          <w:highlight w:val="white"/>
        </w:rPr>
        <w:t>occur</w:t>
      </w:r>
      <w:r>
        <w:rPr>
          <w:rFonts w:ascii="Times New Roman" w:eastAsia="Times New Roman" w:hAnsi="Times New Roman" w:cs="Times New Roman"/>
          <w:sz w:val="24"/>
          <w:szCs w:val="24"/>
          <w:highlight w:val="white"/>
        </w:rPr>
        <w:t xml:space="preserve"> during the time of adolescence transition including </w:t>
      </w:r>
      <w:r>
        <w:rPr>
          <w:rFonts w:ascii="Times New Roman" w:eastAsia="Times New Roman" w:hAnsi="Times New Roman" w:cs="Times New Roman"/>
          <w:b/>
          <w:i/>
          <w:sz w:val="24"/>
          <w:szCs w:val="24"/>
          <w:highlight w:val="white"/>
        </w:rPr>
        <w:t>development of advanced reasoning skills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i/>
          <w:sz w:val="24"/>
          <w:szCs w:val="24"/>
          <w:highlight w:val="white"/>
        </w:rPr>
        <w:t xml:space="preserve">ability to explore a </w:t>
      </w:r>
      <w:proofErr w:type="gramStart"/>
      <w:r>
        <w:rPr>
          <w:rFonts w:ascii="Times New Roman" w:eastAsia="Times New Roman" w:hAnsi="Times New Roman" w:cs="Times New Roman"/>
          <w:b/>
          <w:i/>
          <w:sz w:val="24"/>
          <w:szCs w:val="24"/>
          <w:highlight w:val="white"/>
        </w:rPr>
        <w:t>specific situations</w:t>
      </w:r>
      <w:proofErr w:type="gramEnd"/>
      <w:r>
        <w:rPr>
          <w:rFonts w:ascii="Times New Roman" w:eastAsia="Times New Roman" w:hAnsi="Times New Roman" w:cs="Times New Roman"/>
          <w:sz w:val="24"/>
          <w:szCs w:val="24"/>
          <w:highlight w:val="white"/>
        </w:rPr>
        <w:t xml:space="preserve"> with all the possibilities and </w:t>
      </w:r>
      <w:r>
        <w:rPr>
          <w:rFonts w:ascii="Times New Roman" w:eastAsia="Times New Roman" w:hAnsi="Times New Roman" w:cs="Times New Roman"/>
          <w:b/>
          <w:i/>
          <w:sz w:val="24"/>
          <w:szCs w:val="24"/>
          <w:highlight w:val="white"/>
        </w:rPr>
        <w:t>application of logical thinking process</w:t>
      </w:r>
      <w:r>
        <w:rPr>
          <w:rFonts w:ascii="Times New Roman" w:eastAsia="Times New Roman" w:hAnsi="Times New Roman" w:cs="Times New Roman"/>
          <w:sz w:val="24"/>
          <w:szCs w:val="24"/>
          <w:highlight w:val="white"/>
        </w:rPr>
        <w:t xml:space="preserve">. </w:t>
      </w:r>
    </w:p>
    <w:p w14:paraId="2DF312C9" w14:textId="77777777" w:rsidR="00565A22" w:rsidRDefault="00565A22">
      <w:pPr>
        <w:pStyle w:val="Normal1"/>
        <w:spacing w:before="240" w:line="360" w:lineRule="auto"/>
        <w:jc w:val="both"/>
        <w:rPr>
          <w:rFonts w:ascii="Times New Roman" w:eastAsia="Times New Roman" w:hAnsi="Times New Roman" w:cs="Times New Roman"/>
          <w:sz w:val="24"/>
          <w:szCs w:val="24"/>
          <w:highlight w:val="white"/>
        </w:rPr>
      </w:pPr>
      <w:r w:rsidRPr="00565A22">
        <w:rPr>
          <w:rFonts w:ascii="Times New Roman" w:eastAsia="Times New Roman" w:hAnsi="Times New Roman" w:cs="Times New Roman"/>
          <w:noProof/>
          <w:sz w:val="24"/>
          <w:szCs w:val="24"/>
        </w:rPr>
        <w:drawing>
          <wp:inline distT="0" distB="0" distL="0" distR="0" wp14:anchorId="23857E13" wp14:editId="53425839">
            <wp:extent cx="5943600" cy="2737431"/>
            <wp:effectExtent l="0" t="57150" r="0" b="825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1248734" w14:textId="77777777" w:rsidR="00565A22" w:rsidRPr="00570C82" w:rsidRDefault="00565A22" w:rsidP="00565A22">
      <w:pPr>
        <w:pStyle w:val="Normal1"/>
        <w:spacing w:before="240" w:line="360" w:lineRule="auto"/>
        <w:jc w:val="center"/>
        <w:rPr>
          <w:rFonts w:ascii="Times New Roman" w:eastAsia="Times New Roman" w:hAnsi="Times New Roman" w:cs="Times New Roman"/>
          <w:b/>
          <w:sz w:val="24"/>
          <w:szCs w:val="24"/>
          <w:highlight w:val="white"/>
        </w:rPr>
      </w:pPr>
      <w:r w:rsidRPr="00570C82">
        <w:rPr>
          <w:rFonts w:ascii="Times New Roman" w:eastAsia="Times New Roman" w:hAnsi="Times New Roman" w:cs="Times New Roman"/>
          <w:b/>
          <w:sz w:val="24"/>
          <w:szCs w:val="24"/>
          <w:highlight w:val="white"/>
        </w:rPr>
        <w:t>Figure 1: Transitions in Adolescence Stage</w:t>
      </w:r>
    </w:p>
    <w:p w14:paraId="5163BC18" w14:textId="77777777" w:rsidR="00565A22" w:rsidRDefault="00565A22" w:rsidP="00565A22">
      <w:pPr>
        <w:pStyle w:val="Normal1"/>
        <w:spacing w:before="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Influenced by Schneider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2011).</w:t>
      </w:r>
    </w:p>
    <w:p w14:paraId="7A33B543" w14:textId="3F003624"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psychological and mental changes in adolescence depend on physical changes such as sexual development. According to Psychologists adolescence is the major period of personality development in an individual (</w:t>
      </w:r>
      <w:proofErr w:type="spellStart"/>
      <w:r>
        <w:rPr>
          <w:rFonts w:ascii="Times New Roman" w:eastAsia="Times New Roman" w:hAnsi="Times New Roman" w:cs="Times New Roman"/>
          <w:sz w:val="24"/>
          <w:szCs w:val="24"/>
          <w:highlight w:val="white"/>
        </w:rPr>
        <w:t>Özdemir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During this period, various psychological changes occur including adoption of social duties, establishing new </w:t>
      </w:r>
      <w:r w:rsidR="00343216">
        <w:rPr>
          <w:rFonts w:ascii="Times New Roman" w:eastAsia="Times New Roman" w:hAnsi="Times New Roman" w:cs="Times New Roman"/>
          <w:sz w:val="24"/>
          <w:szCs w:val="24"/>
          <w:highlight w:val="white"/>
        </w:rPr>
        <w:t>relationships,</w:t>
      </w:r>
      <w:r>
        <w:rPr>
          <w:rFonts w:ascii="Times New Roman" w:eastAsia="Times New Roman" w:hAnsi="Times New Roman" w:cs="Times New Roman"/>
          <w:sz w:val="24"/>
          <w:szCs w:val="24"/>
          <w:highlight w:val="white"/>
        </w:rPr>
        <w:t xml:space="preserve"> </w:t>
      </w:r>
      <w:r w:rsidR="00343216">
        <w:rPr>
          <w:rFonts w:ascii="Times New Roman" w:eastAsia="Times New Roman" w:hAnsi="Times New Roman" w:cs="Times New Roman"/>
          <w:sz w:val="24"/>
          <w:szCs w:val="24"/>
          <w:highlight w:val="white"/>
        </w:rPr>
        <w:t>and understanding</w:t>
      </w:r>
      <w:r>
        <w:rPr>
          <w:rFonts w:ascii="Times New Roman" w:eastAsia="Times New Roman" w:hAnsi="Times New Roman" w:cs="Times New Roman"/>
          <w:sz w:val="24"/>
          <w:szCs w:val="24"/>
          <w:highlight w:val="white"/>
        </w:rPr>
        <w:t xml:space="preserve"> the responsibilities of new relationships. The psychological and mental growth also changes during the time of adolescence such as increasing selfishness, demanding nature and complaining mentality. The social environment in these periods also changes from family to school groups or friends. The interest for the outside world such as the urge for a trip with friends instead of family members and partying with social groups also increases during adolescence. Negative reactions towards the family members also develop in this stage. Some other psychological changes occurring in the adolescent stage involve ego, jealousy, </w:t>
      </w:r>
      <w:r w:rsidR="00343216">
        <w:rPr>
          <w:rFonts w:ascii="Times New Roman" w:eastAsia="Times New Roman" w:hAnsi="Times New Roman" w:cs="Times New Roman"/>
          <w:sz w:val="24"/>
          <w:szCs w:val="24"/>
          <w:highlight w:val="white"/>
        </w:rPr>
        <w:t>temperament,</w:t>
      </w:r>
      <w:r>
        <w:rPr>
          <w:rFonts w:ascii="Times New Roman" w:eastAsia="Times New Roman" w:hAnsi="Times New Roman" w:cs="Times New Roman"/>
          <w:sz w:val="24"/>
          <w:szCs w:val="24"/>
          <w:highlight w:val="white"/>
        </w:rPr>
        <w:t xml:space="preserve"> and aggressiveness (</w:t>
      </w:r>
      <w:proofErr w:type="spellStart"/>
      <w:r>
        <w:rPr>
          <w:rFonts w:ascii="Times New Roman" w:eastAsia="Times New Roman" w:hAnsi="Times New Roman" w:cs="Times New Roman"/>
          <w:sz w:val="24"/>
          <w:szCs w:val="24"/>
          <w:highlight w:val="white"/>
        </w:rPr>
        <w:t>Özdemir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Use of mobile phones during this stage becomes an important source of communication with the social group as well as the outside world (Vernon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The adolescents used the mobile phones as their private property and their </w:t>
      </w:r>
      <w:r w:rsidR="00343216">
        <w:rPr>
          <w:rFonts w:ascii="Times New Roman" w:eastAsia="Times New Roman" w:hAnsi="Times New Roman" w:cs="Times New Roman"/>
          <w:sz w:val="24"/>
          <w:szCs w:val="24"/>
          <w:highlight w:val="white"/>
        </w:rPr>
        <w:t>self-esteem</w:t>
      </w:r>
      <w:r>
        <w:rPr>
          <w:rFonts w:ascii="Times New Roman" w:eastAsia="Times New Roman" w:hAnsi="Times New Roman" w:cs="Times New Roman"/>
          <w:sz w:val="24"/>
          <w:szCs w:val="24"/>
          <w:highlight w:val="white"/>
        </w:rPr>
        <w:t xml:space="preserve">, social </w:t>
      </w:r>
      <w:r w:rsidR="00343216">
        <w:rPr>
          <w:rFonts w:ascii="Times New Roman" w:eastAsia="Times New Roman" w:hAnsi="Times New Roman" w:cs="Times New Roman"/>
          <w:sz w:val="24"/>
          <w:szCs w:val="24"/>
          <w:highlight w:val="white"/>
        </w:rPr>
        <w:t>interaction,</w:t>
      </w:r>
      <w:r>
        <w:rPr>
          <w:rFonts w:ascii="Times New Roman" w:eastAsia="Times New Roman" w:hAnsi="Times New Roman" w:cs="Times New Roman"/>
          <w:sz w:val="24"/>
          <w:szCs w:val="24"/>
          <w:highlight w:val="white"/>
        </w:rPr>
        <w:t xml:space="preserve"> and connectivity with various groups. The increasing </w:t>
      </w:r>
      <w:r w:rsidR="00795D6B">
        <w:rPr>
          <w:rFonts w:ascii="Times New Roman" w:eastAsia="Times New Roman" w:hAnsi="Times New Roman" w:cs="Times New Roman"/>
          <w:sz w:val="24"/>
          <w:szCs w:val="24"/>
          <w:highlight w:val="white"/>
        </w:rPr>
        <w:t>uses of mobile phones in the bedrooms as well as schools and during study not only hamper their physical activities such as sleep or sports but also disrupt</w:t>
      </w:r>
      <w:r>
        <w:rPr>
          <w:rFonts w:ascii="Times New Roman" w:eastAsia="Times New Roman" w:hAnsi="Times New Roman" w:cs="Times New Roman"/>
          <w:sz w:val="24"/>
          <w:szCs w:val="24"/>
          <w:highlight w:val="white"/>
        </w:rPr>
        <w:t xml:space="preserve"> their daily activities. </w:t>
      </w:r>
    </w:p>
    <w:p w14:paraId="2CBDD5A9" w14:textId="77777777" w:rsidR="005800B2" w:rsidRDefault="00852B94" w:rsidP="00332DDA">
      <w:pPr>
        <w:pStyle w:val="Heading1"/>
        <w:rPr>
          <w:highlight w:val="white"/>
        </w:rPr>
      </w:pPr>
      <w:bookmarkStart w:id="2" w:name="_Toc57810009"/>
      <w:r>
        <w:rPr>
          <w:highlight w:val="white"/>
        </w:rPr>
        <w:t>Lifespan psychological theories</w:t>
      </w:r>
      <w:bookmarkEnd w:id="2"/>
      <w:r>
        <w:rPr>
          <w:highlight w:val="white"/>
        </w:rPr>
        <w:t xml:space="preserve"> </w:t>
      </w:r>
    </w:p>
    <w:p w14:paraId="09BA73DD" w14:textId="77777777"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Developmental theories provide a detailed framework for understanding of cognitive development as well as psychological changes during the stages of lifespan from infancy to elder age. The two major theories of developmental psychology are Piaget’s Cognitive Developmental Theory and Erickson’s Psychological Theory. </w:t>
      </w:r>
    </w:p>
    <w:p w14:paraId="50FB92FE" w14:textId="77777777" w:rsidR="005800B2" w:rsidRDefault="00852B94" w:rsidP="00332DDA">
      <w:pPr>
        <w:pStyle w:val="Heading2"/>
        <w:rPr>
          <w:highlight w:val="white"/>
        </w:rPr>
      </w:pPr>
      <w:bookmarkStart w:id="3" w:name="_Toc57810010"/>
      <w:r>
        <w:rPr>
          <w:highlight w:val="white"/>
        </w:rPr>
        <w:t>Piaget’s Cognitive Developmental Theory</w:t>
      </w:r>
      <w:bookmarkEnd w:id="3"/>
    </w:p>
    <w:p w14:paraId="5E42EC78" w14:textId="57BA774D" w:rsidR="005800B2" w:rsidRDefault="006317D9">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Jean </w:t>
      </w:r>
      <w:proofErr w:type="spellStart"/>
      <w:r>
        <w:rPr>
          <w:rFonts w:ascii="Times New Roman" w:eastAsia="Times New Roman" w:hAnsi="Times New Roman" w:cs="Times New Roman"/>
          <w:sz w:val="24"/>
          <w:szCs w:val="24"/>
          <w:highlight w:val="white"/>
        </w:rPr>
        <w:t>Paiget</w:t>
      </w:r>
      <w:proofErr w:type="spellEnd"/>
      <w:r>
        <w:rPr>
          <w:rFonts w:ascii="Times New Roman" w:eastAsia="Times New Roman" w:hAnsi="Times New Roman" w:cs="Times New Roman"/>
          <w:sz w:val="24"/>
          <w:szCs w:val="24"/>
          <w:highlight w:val="white"/>
        </w:rPr>
        <w:t xml:space="preserve"> developed this theory of psychological development based on cognitive behavior</w:t>
      </w:r>
      <w:r w:rsidR="00852B94">
        <w:rPr>
          <w:rFonts w:ascii="Times New Roman" w:eastAsia="Times New Roman" w:hAnsi="Times New Roman" w:cs="Times New Roman"/>
          <w:sz w:val="24"/>
          <w:szCs w:val="24"/>
          <w:highlight w:val="white"/>
        </w:rPr>
        <w:t xml:space="preserve">. The concept of Piaget about cognitive development theory based on four different concepts such as Schema, Adaption, Assimilation and Accommodation. </w:t>
      </w:r>
      <w:proofErr w:type="spellStart"/>
      <w:r w:rsidR="00852B94">
        <w:rPr>
          <w:rFonts w:ascii="Times New Roman" w:eastAsia="Times New Roman" w:hAnsi="Times New Roman" w:cs="Times New Roman"/>
          <w:sz w:val="24"/>
          <w:szCs w:val="24"/>
          <w:highlight w:val="white"/>
        </w:rPr>
        <w:t>Achema</w:t>
      </w:r>
      <w:proofErr w:type="spellEnd"/>
      <w:r w:rsidR="00852B94">
        <w:rPr>
          <w:rFonts w:ascii="Times New Roman" w:eastAsia="Times New Roman" w:hAnsi="Times New Roman" w:cs="Times New Roman"/>
          <w:sz w:val="24"/>
          <w:szCs w:val="24"/>
          <w:highlight w:val="white"/>
        </w:rPr>
        <w:t xml:space="preserve"> is the concept of timeline or framework that interprets information and organization of that information (Sanghvi, 2020). Adaptation refers to the tendency of an individual to develop and assimilation is the procedure of fitting into new information. Accommodation is the last concept Developed by Piaget which </w:t>
      </w:r>
      <w:r w:rsidR="00343216">
        <w:rPr>
          <w:rFonts w:ascii="Times New Roman" w:eastAsia="Times New Roman" w:hAnsi="Times New Roman" w:cs="Times New Roman"/>
          <w:sz w:val="24"/>
          <w:szCs w:val="24"/>
          <w:highlight w:val="white"/>
        </w:rPr>
        <w:t>described reconstruction</w:t>
      </w:r>
      <w:r w:rsidR="00852B94">
        <w:rPr>
          <w:rFonts w:ascii="Times New Roman" w:eastAsia="Times New Roman" w:hAnsi="Times New Roman" w:cs="Times New Roman"/>
          <w:sz w:val="24"/>
          <w:szCs w:val="24"/>
          <w:highlight w:val="white"/>
        </w:rPr>
        <w:t xml:space="preserve"> of old information into new information. Although Piaget spent his life observing cognitive development in the childhood stage, the theory is also applicable in the adolescent stage. An advancement of Piaget’s Cognitive developmental theory is the social cognitive theory which is important to understand aggression during adolescence. The various interpersonal behaviors in adolescents that cause serious harm especially mental and psychological harm. Aggression develops in adolescent stage by sabotaging a relationship including personal or social relationship and social standing of an individual (</w:t>
      </w:r>
      <w:proofErr w:type="spellStart"/>
      <w:r w:rsidR="00852B94">
        <w:rPr>
          <w:rFonts w:ascii="Times New Roman" w:eastAsia="Times New Roman" w:hAnsi="Times New Roman" w:cs="Times New Roman"/>
          <w:sz w:val="24"/>
          <w:szCs w:val="24"/>
          <w:highlight w:val="white"/>
        </w:rPr>
        <w:t>Espelage</w:t>
      </w:r>
      <w:proofErr w:type="spellEnd"/>
      <w:r w:rsidR="00852B94">
        <w:rPr>
          <w:rFonts w:ascii="Times New Roman" w:eastAsia="Times New Roman" w:hAnsi="Times New Roman" w:cs="Times New Roman"/>
          <w:sz w:val="24"/>
          <w:szCs w:val="24"/>
          <w:highlight w:val="white"/>
        </w:rPr>
        <w:t xml:space="preserve"> </w:t>
      </w:r>
      <w:r w:rsidR="00852B94">
        <w:rPr>
          <w:rFonts w:ascii="Times New Roman" w:eastAsia="Times New Roman" w:hAnsi="Times New Roman" w:cs="Times New Roman"/>
          <w:i/>
          <w:sz w:val="24"/>
          <w:szCs w:val="24"/>
          <w:highlight w:val="white"/>
        </w:rPr>
        <w:t>et al.</w:t>
      </w:r>
      <w:r w:rsidR="00852B94">
        <w:rPr>
          <w:rFonts w:ascii="Times New Roman" w:eastAsia="Times New Roman" w:hAnsi="Times New Roman" w:cs="Times New Roman"/>
          <w:sz w:val="24"/>
          <w:szCs w:val="24"/>
          <w:highlight w:val="white"/>
        </w:rPr>
        <w:t xml:space="preserve"> 2018). The cognitive development occurring in adolescence during this time of lifespan includes Deductive and Inductive Reasoning skills, intuitive as well as Analytical thinking (Tyler, 2020).</w:t>
      </w:r>
    </w:p>
    <w:p w14:paraId="48769B66" w14:textId="77777777" w:rsidR="005800B2" w:rsidRDefault="00852B94">
      <w:pPr>
        <w:pStyle w:val="Normal1"/>
        <w:spacing w:before="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333F5AD3" wp14:editId="208C1B82">
            <wp:extent cx="2943225" cy="1752600"/>
            <wp:effectExtent l="38100" t="57150" r="123825" b="952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2943225" cy="1752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9346FCD" w14:textId="77777777" w:rsidR="005800B2" w:rsidRPr="002476F4" w:rsidRDefault="002476F4">
      <w:pPr>
        <w:pStyle w:val="Normal1"/>
        <w:spacing w:before="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2</w:t>
      </w:r>
      <w:r w:rsidR="00852B94" w:rsidRPr="002476F4">
        <w:rPr>
          <w:rFonts w:ascii="Times New Roman" w:eastAsia="Times New Roman" w:hAnsi="Times New Roman" w:cs="Times New Roman"/>
          <w:b/>
          <w:sz w:val="24"/>
          <w:szCs w:val="24"/>
          <w:highlight w:val="white"/>
        </w:rPr>
        <w:t>: Cognitive Development in Adolescence</w:t>
      </w:r>
    </w:p>
    <w:p w14:paraId="3BB1B37C" w14:textId="77777777" w:rsidR="005800B2" w:rsidRDefault="00852B94">
      <w:pPr>
        <w:pStyle w:val="Normal1"/>
        <w:spacing w:before="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Influence by Tyler, 2020)</w:t>
      </w:r>
    </w:p>
    <w:p w14:paraId="2B3F75BD" w14:textId="77777777" w:rsidR="005800B2" w:rsidRDefault="00852B94" w:rsidP="00332DDA">
      <w:pPr>
        <w:pStyle w:val="Heading2"/>
        <w:rPr>
          <w:highlight w:val="white"/>
        </w:rPr>
      </w:pPr>
      <w:bookmarkStart w:id="4" w:name="_Toc57810011"/>
      <w:r>
        <w:rPr>
          <w:highlight w:val="white"/>
        </w:rPr>
        <w:t>Erickson’s Psychological Theory</w:t>
      </w:r>
      <w:bookmarkEnd w:id="4"/>
    </w:p>
    <w:p w14:paraId="3C949765" w14:textId="33B55E76"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Psychological Developmental Theory of Erik Erikson </w:t>
      </w:r>
      <w:proofErr w:type="gramStart"/>
      <w:r>
        <w:rPr>
          <w:rFonts w:ascii="Times New Roman" w:eastAsia="Times New Roman" w:hAnsi="Times New Roman" w:cs="Times New Roman"/>
          <w:sz w:val="24"/>
          <w:szCs w:val="24"/>
          <w:highlight w:val="white"/>
        </w:rPr>
        <w:t>is considered to be</w:t>
      </w:r>
      <w:proofErr w:type="gramEnd"/>
      <w:r>
        <w:rPr>
          <w:rFonts w:ascii="Times New Roman" w:eastAsia="Times New Roman" w:hAnsi="Times New Roman" w:cs="Times New Roman"/>
          <w:sz w:val="24"/>
          <w:szCs w:val="24"/>
          <w:highlight w:val="white"/>
        </w:rPr>
        <w:t xml:space="preserve"> the most influential developmental theory based on conceptual grounds and highly influenced by the Psychoanalytic theory of development of Freud (Syed and McLean, 2017). Erik Erikson divided his theoretical aspects on the developmental stages of a lifespan of an individual into eight dimensions. The dimension for adolescent period as well as emerging adulthood period called Identity vs Role Confusion. According to this theory, in the beginning of adolescent period, the individuals initiate to engage in special and new kinds of projects including social and mental projects such as relationships. In this adolescent stage an individual starts to focus on themselves which changes their behavior and thinking pattern. According to this theory, the major developmental change in Adolescents is identity development. In this stage of development, individuals develop their own sense of identity for establishing meaningful and social relationships. </w:t>
      </w:r>
      <w:r w:rsidR="00343216">
        <w:rPr>
          <w:rFonts w:ascii="Times New Roman" w:eastAsia="Times New Roman" w:hAnsi="Times New Roman" w:cs="Times New Roman"/>
          <w:sz w:val="24"/>
          <w:szCs w:val="24"/>
          <w:highlight w:val="white"/>
        </w:rPr>
        <w:t>Self-realizing</w:t>
      </w:r>
      <w:r>
        <w:rPr>
          <w:rFonts w:ascii="Times New Roman" w:eastAsia="Times New Roman" w:hAnsi="Times New Roman" w:cs="Times New Roman"/>
          <w:sz w:val="24"/>
          <w:szCs w:val="24"/>
          <w:highlight w:val="white"/>
        </w:rPr>
        <w:t xml:space="preserve"> activities including engaging into new situations and purposefully participating into new situations also increases during this stage. Another major event that impacts on the adolescent is the </w:t>
      </w:r>
      <w:r w:rsidR="00343216">
        <w:rPr>
          <w:rFonts w:ascii="Times New Roman" w:eastAsia="Times New Roman" w:hAnsi="Times New Roman" w:cs="Times New Roman"/>
          <w:sz w:val="24"/>
          <w:szCs w:val="24"/>
          <w:highlight w:val="white"/>
        </w:rPr>
        <w:t>self-comparison</w:t>
      </w:r>
      <w:r>
        <w:rPr>
          <w:rFonts w:ascii="Times New Roman" w:eastAsia="Times New Roman" w:hAnsi="Times New Roman" w:cs="Times New Roman"/>
          <w:sz w:val="24"/>
          <w:szCs w:val="24"/>
          <w:highlight w:val="white"/>
        </w:rPr>
        <w:t xml:space="preserve"> with peers for their behavior and association (</w:t>
      </w:r>
      <w:proofErr w:type="spellStart"/>
      <w:r>
        <w:rPr>
          <w:rFonts w:ascii="Times New Roman" w:eastAsia="Times New Roman" w:hAnsi="Times New Roman" w:cs="Times New Roman"/>
          <w:sz w:val="24"/>
          <w:szCs w:val="24"/>
          <w:highlight w:val="white"/>
        </w:rPr>
        <w:t>Ragelienė</w:t>
      </w:r>
      <w:proofErr w:type="spellEnd"/>
      <w:r>
        <w:rPr>
          <w:rFonts w:ascii="Times New Roman" w:eastAsia="Times New Roman" w:hAnsi="Times New Roman" w:cs="Times New Roman"/>
          <w:sz w:val="24"/>
          <w:szCs w:val="24"/>
          <w:highlight w:val="white"/>
        </w:rPr>
        <w:t xml:space="preserve">, 2016). According to Erik Erikson’s theory of Psychological development a peer group for adolescents provides emotional support as well as provides social status. Some examples of such peer groups that affect individuals in adolescent stages are friends, </w:t>
      </w:r>
      <w:r w:rsidR="00343216">
        <w:rPr>
          <w:rFonts w:ascii="Times New Roman" w:eastAsia="Times New Roman" w:hAnsi="Times New Roman" w:cs="Times New Roman"/>
          <w:sz w:val="24"/>
          <w:szCs w:val="24"/>
          <w:highlight w:val="white"/>
        </w:rPr>
        <w:t>classmates,</w:t>
      </w:r>
      <w:r>
        <w:rPr>
          <w:rFonts w:ascii="Times New Roman" w:eastAsia="Times New Roman" w:hAnsi="Times New Roman" w:cs="Times New Roman"/>
          <w:sz w:val="24"/>
          <w:szCs w:val="24"/>
          <w:highlight w:val="white"/>
        </w:rPr>
        <w:t xml:space="preserve"> and partners. The psychological development such as emotion, ego, jealousy and aggressiveness </w:t>
      </w:r>
      <w:proofErr w:type="spellStart"/>
      <w:proofErr w:type="gramStart"/>
      <w:r>
        <w:rPr>
          <w:rFonts w:ascii="Times New Roman" w:eastAsia="Times New Roman" w:hAnsi="Times New Roman" w:cs="Times New Roman"/>
          <w:sz w:val="24"/>
          <w:szCs w:val="24"/>
          <w:highlight w:val="white"/>
        </w:rPr>
        <w:t>al;so</w:t>
      </w:r>
      <w:proofErr w:type="spellEnd"/>
      <w:proofErr w:type="gramEnd"/>
      <w:r>
        <w:rPr>
          <w:rFonts w:ascii="Times New Roman" w:eastAsia="Times New Roman" w:hAnsi="Times New Roman" w:cs="Times New Roman"/>
          <w:sz w:val="24"/>
          <w:szCs w:val="24"/>
          <w:highlight w:val="white"/>
        </w:rPr>
        <w:t xml:space="preserve"> depends on the social status such romantic relationships or intimate relationships. </w:t>
      </w:r>
    </w:p>
    <w:p w14:paraId="2B80DF53" w14:textId="77777777" w:rsidR="005800B2" w:rsidRDefault="00852B94" w:rsidP="00020149">
      <w:pPr>
        <w:pStyle w:val="Normal1"/>
        <w:spacing w:before="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3A080F50" wp14:editId="624035AB">
            <wp:extent cx="5943600" cy="3771900"/>
            <wp:effectExtent l="38100" t="57150" r="114300" b="952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3771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0440A2" w14:textId="77777777" w:rsidR="005800B2" w:rsidRPr="00020149" w:rsidRDefault="00020149" w:rsidP="00020149">
      <w:pPr>
        <w:pStyle w:val="Normal1"/>
        <w:spacing w:before="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3</w:t>
      </w:r>
      <w:r w:rsidR="00852B94" w:rsidRPr="00020149">
        <w:rPr>
          <w:rFonts w:ascii="Times New Roman" w:eastAsia="Times New Roman" w:hAnsi="Times New Roman" w:cs="Times New Roman"/>
          <w:b/>
          <w:sz w:val="24"/>
          <w:szCs w:val="24"/>
          <w:highlight w:val="white"/>
        </w:rPr>
        <w:t>: Eight Stages of Psychological Development BY Erik Erikson</w:t>
      </w:r>
    </w:p>
    <w:p w14:paraId="60303348" w14:textId="77777777" w:rsidR="005800B2" w:rsidRDefault="00852B94" w:rsidP="00020149">
      <w:pPr>
        <w:pStyle w:val="Normal1"/>
        <w:spacing w:before="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Influenced by Syed and McLean, 2017)</w:t>
      </w:r>
    </w:p>
    <w:p w14:paraId="342C4658" w14:textId="77777777" w:rsidR="005800B2" w:rsidRDefault="00852B94" w:rsidP="00332DDA">
      <w:pPr>
        <w:pStyle w:val="Heading1"/>
        <w:rPr>
          <w:highlight w:val="white"/>
        </w:rPr>
      </w:pPr>
      <w:bookmarkStart w:id="5" w:name="_Toc57810012"/>
      <w:r>
        <w:rPr>
          <w:highlight w:val="white"/>
        </w:rPr>
        <w:t>Human Cognition, Emotion and Behavior Patterns</w:t>
      </w:r>
      <w:bookmarkEnd w:id="5"/>
      <w:r>
        <w:rPr>
          <w:highlight w:val="white"/>
        </w:rPr>
        <w:t xml:space="preserve"> </w:t>
      </w:r>
    </w:p>
    <w:p w14:paraId="21937B1B" w14:textId="77777777"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cognitive, behavior as well as emotional pattern of an individual depends on the social and mental condition during a specific stage of development. As adolescents is the transition phase from childhood to adulthood, lots of behavioral and cognitive changes occur during this stage. Adolescent stage is referred to one of the sensitive stages of lifespan which impacts on the learning pattern of an individual. The learning pattern during this stage involves cognitive control as well as interactive learning sessions such as examination of individual's contribution and support learning (</w:t>
      </w:r>
      <w:proofErr w:type="spellStart"/>
      <w:r>
        <w:rPr>
          <w:rFonts w:ascii="Times New Roman" w:eastAsia="Times New Roman" w:hAnsi="Times New Roman" w:cs="Times New Roman"/>
          <w:sz w:val="24"/>
          <w:szCs w:val="24"/>
          <w:highlight w:val="white"/>
        </w:rPr>
        <w:t>Fandakova</w:t>
      </w:r>
      <w:proofErr w:type="spellEnd"/>
      <w:r>
        <w:rPr>
          <w:rFonts w:ascii="Times New Roman" w:eastAsia="Times New Roman" w:hAnsi="Times New Roman" w:cs="Times New Roman"/>
          <w:sz w:val="24"/>
          <w:szCs w:val="24"/>
          <w:highlight w:val="white"/>
        </w:rPr>
        <w:t xml:space="preserve"> and Hartley, 2020). As the power of reasoning including inductive and deductive reasoning develops during adolescence, the observation power along with confusion increases during this period. The learning process of an individual is also affected by the social group and personal involvement during adolescent stages including involvement in intimate romantic relationships. Mood changes is another development of adolescent period where strong social development negatively influenced their brain in education as well as family environment. An environmental factor that influences the cognitive development of an individual in adolescent period is </w:t>
      </w:r>
      <w:r>
        <w:rPr>
          <w:rFonts w:ascii="Times New Roman" w:eastAsia="Times New Roman" w:hAnsi="Times New Roman" w:cs="Times New Roman"/>
          <w:b/>
          <w:i/>
          <w:sz w:val="24"/>
          <w:szCs w:val="24"/>
          <w:highlight w:val="white"/>
        </w:rPr>
        <w:t>socio- economic status (SES)</w:t>
      </w:r>
      <w:r>
        <w:rPr>
          <w:rFonts w:ascii="Times New Roman" w:eastAsia="Times New Roman" w:hAnsi="Times New Roman" w:cs="Times New Roman"/>
          <w:sz w:val="24"/>
          <w:szCs w:val="24"/>
          <w:highlight w:val="white"/>
        </w:rPr>
        <w:t xml:space="preserve"> that affect education as well as learning process (</w:t>
      </w:r>
      <w:proofErr w:type="spellStart"/>
      <w:r>
        <w:rPr>
          <w:rFonts w:ascii="Times New Roman" w:eastAsia="Times New Roman" w:hAnsi="Times New Roman" w:cs="Times New Roman"/>
          <w:sz w:val="24"/>
          <w:szCs w:val="24"/>
          <w:highlight w:val="white"/>
        </w:rPr>
        <w:t>Fandakova</w:t>
      </w:r>
      <w:proofErr w:type="spellEnd"/>
      <w:r>
        <w:rPr>
          <w:rFonts w:ascii="Times New Roman" w:eastAsia="Times New Roman" w:hAnsi="Times New Roman" w:cs="Times New Roman"/>
          <w:sz w:val="24"/>
          <w:szCs w:val="24"/>
          <w:highlight w:val="white"/>
        </w:rPr>
        <w:t xml:space="preserve"> and Hartley, 2020). SES affects the memory, academic </w:t>
      </w:r>
      <w:proofErr w:type="gramStart"/>
      <w:r>
        <w:rPr>
          <w:rFonts w:ascii="Times New Roman" w:eastAsia="Times New Roman" w:hAnsi="Times New Roman" w:cs="Times New Roman"/>
          <w:sz w:val="24"/>
          <w:szCs w:val="24"/>
          <w:highlight w:val="white"/>
        </w:rPr>
        <w:t>achievement</w:t>
      </w:r>
      <w:proofErr w:type="gramEnd"/>
      <w:r>
        <w:rPr>
          <w:rFonts w:ascii="Times New Roman" w:eastAsia="Times New Roman" w:hAnsi="Times New Roman" w:cs="Times New Roman"/>
          <w:sz w:val="24"/>
          <w:szCs w:val="24"/>
          <w:highlight w:val="white"/>
        </w:rPr>
        <w:t xml:space="preserve"> and brain development during adolescence because of increasing reasoning power, skills and thinking abilities. </w:t>
      </w:r>
    </w:p>
    <w:p w14:paraId="31E68C2F" w14:textId="0FF85E41"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Adolescence is such a period where influences of educators, families as society impact the cognitive developmental process on an individual act as an essential role (Thomson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2018).  Most of the time the individuals spend their time in schools in the </w:t>
      </w:r>
      <w:r w:rsidR="00343216">
        <w:rPr>
          <w:rFonts w:ascii="Times New Roman" w:eastAsia="Times New Roman" w:hAnsi="Times New Roman" w:cs="Times New Roman"/>
          <w:sz w:val="24"/>
          <w:szCs w:val="24"/>
          <w:highlight w:val="white"/>
        </w:rPr>
        <w:t>adolescence</w:t>
      </w:r>
      <w:r>
        <w:rPr>
          <w:rFonts w:ascii="Times New Roman" w:eastAsia="Times New Roman" w:hAnsi="Times New Roman" w:cs="Times New Roman"/>
          <w:sz w:val="24"/>
          <w:szCs w:val="24"/>
          <w:highlight w:val="white"/>
        </w:rPr>
        <w:t xml:space="preserve"> period where the role of educators and teachers become most important. During the adolescent period due to change in social and psychological behavior individuals are involved in reckless lifestyles which become harmful after some stage. The major reason s of death or serious </w:t>
      </w:r>
      <w:r w:rsidR="00343216">
        <w:rPr>
          <w:rFonts w:ascii="Times New Roman" w:eastAsia="Times New Roman" w:hAnsi="Times New Roman" w:cs="Times New Roman"/>
          <w:sz w:val="24"/>
          <w:szCs w:val="24"/>
          <w:highlight w:val="white"/>
        </w:rPr>
        <w:t xml:space="preserve">physical </w:t>
      </w:r>
      <w:r>
        <w:rPr>
          <w:rFonts w:ascii="Times New Roman" w:eastAsia="Times New Roman" w:hAnsi="Times New Roman" w:cs="Times New Roman"/>
          <w:sz w:val="24"/>
          <w:szCs w:val="24"/>
          <w:highlight w:val="white"/>
        </w:rPr>
        <w:t xml:space="preserve">harm during this period caused by motor vehicle accidents, </w:t>
      </w:r>
      <w:r w:rsidR="00343216">
        <w:rPr>
          <w:rFonts w:ascii="Times New Roman" w:eastAsia="Times New Roman" w:hAnsi="Times New Roman" w:cs="Times New Roman"/>
          <w:sz w:val="24"/>
          <w:szCs w:val="24"/>
          <w:highlight w:val="white"/>
        </w:rPr>
        <w:t>alcohol</w:t>
      </w:r>
      <w:r>
        <w:rPr>
          <w:rFonts w:ascii="Times New Roman" w:eastAsia="Times New Roman" w:hAnsi="Times New Roman" w:cs="Times New Roman"/>
          <w:sz w:val="24"/>
          <w:szCs w:val="24"/>
          <w:highlight w:val="white"/>
        </w:rPr>
        <w:t xml:space="preserve"> or drug addiction, unprotected sex, improper driving and </w:t>
      </w:r>
      <w:r w:rsidR="00343216">
        <w:rPr>
          <w:rFonts w:ascii="Times New Roman" w:eastAsia="Times New Roman" w:hAnsi="Times New Roman" w:cs="Times New Roman"/>
          <w:sz w:val="24"/>
          <w:szCs w:val="24"/>
          <w:highlight w:val="white"/>
        </w:rPr>
        <w:t>fighting</w:t>
      </w:r>
      <w:r>
        <w:rPr>
          <w:rFonts w:ascii="Times New Roman" w:eastAsia="Times New Roman" w:hAnsi="Times New Roman" w:cs="Times New Roman"/>
          <w:sz w:val="24"/>
          <w:szCs w:val="24"/>
          <w:highlight w:val="white"/>
        </w:rPr>
        <w:t>. The educators in school possess the responsibility to educate them about these kinds of changes or counselling during adolescence (</w:t>
      </w:r>
      <w:proofErr w:type="spellStart"/>
      <w:r>
        <w:rPr>
          <w:rFonts w:ascii="Times New Roman" w:eastAsia="Times New Roman" w:hAnsi="Times New Roman" w:cs="Times New Roman"/>
          <w:sz w:val="24"/>
          <w:szCs w:val="24"/>
          <w:highlight w:val="white"/>
        </w:rPr>
        <w:t>Özdemir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Family especially parents have the greater responsibilities to deal with the cognitive and behavioral changes during adolescence. Although during emotional and social diversity, the adolescent negative behavior with parents and family members, mental support from the parents helps to drive them into the right pathway. Some effective strategies to maintain the individuals in adolescent period include effective communication, </w:t>
      </w:r>
      <w:r w:rsidR="00343216">
        <w:rPr>
          <w:rFonts w:ascii="Times New Roman" w:eastAsia="Times New Roman" w:hAnsi="Times New Roman" w:cs="Times New Roman"/>
          <w:sz w:val="24"/>
          <w:szCs w:val="24"/>
          <w:highlight w:val="white"/>
        </w:rPr>
        <w:t>clothes less</w:t>
      </w:r>
      <w:r>
        <w:rPr>
          <w:rFonts w:ascii="Times New Roman" w:eastAsia="Times New Roman" w:hAnsi="Times New Roman" w:cs="Times New Roman"/>
          <w:sz w:val="24"/>
          <w:szCs w:val="24"/>
          <w:highlight w:val="white"/>
        </w:rPr>
        <w:t xml:space="preserve">, parental monitoring and engaging the individuals into family gatherings and events such as dinners. The health parental behaviors during this stage includes the cognitive changes, physical health, mental </w:t>
      </w:r>
      <w:r w:rsidR="00343216">
        <w:rPr>
          <w:rFonts w:ascii="Times New Roman" w:eastAsia="Times New Roman" w:hAnsi="Times New Roman" w:cs="Times New Roman"/>
          <w:sz w:val="24"/>
          <w:szCs w:val="24"/>
          <w:highlight w:val="white"/>
        </w:rPr>
        <w:t>condition,</w:t>
      </w:r>
      <w:r>
        <w:rPr>
          <w:rFonts w:ascii="Times New Roman" w:eastAsia="Times New Roman" w:hAnsi="Times New Roman" w:cs="Times New Roman"/>
          <w:sz w:val="24"/>
          <w:szCs w:val="24"/>
          <w:highlight w:val="white"/>
        </w:rPr>
        <w:t xml:space="preserve"> and psychological development of the individual. Academic conditions also get improved as well as use of </w:t>
      </w:r>
      <w:r w:rsidR="00343216">
        <w:rPr>
          <w:rFonts w:ascii="Times New Roman" w:eastAsia="Times New Roman" w:hAnsi="Times New Roman" w:cs="Times New Roman"/>
          <w:sz w:val="24"/>
          <w:szCs w:val="24"/>
          <w:highlight w:val="white"/>
        </w:rPr>
        <w:t>unitedly</w:t>
      </w:r>
      <w:r>
        <w:rPr>
          <w:rFonts w:ascii="Times New Roman" w:eastAsia="Times New Roman" w:hAnsi="Times New Roman" w:cs="Times New Roman"/>
          <w:sz w:val="24"/>
          <w:szCs w:val="24"/>
          <w:highlight w:val="white"/>
        </w:rPr>
        <w:t xml:space="preserve"> intimate relationships and use of drugs alcohol and smoking also get reduced due to health parental engagement in condolences period. The anxiety, depression and aggressiveness of adolescents is also handled by the family members with care as well as mental support. </w:t>
      </w:r>
    </w:p>
    <w:p w14:paraId="749CA496" w14:textId="77777777" w:rsidR="005800B2" w:rsidRDefault="00852B94" w:rsidP="00332DDA">
      <w:pPr>
        <w:pStyle w:val="Heading1"/>
        <w:rPr>
          <w:highlight w:val="white"/>
        </w:rPr>
      </w:pPr>
      <w:bookmarkStart w:id="6" w:name="_Toc57810013"/>
      <w:r>
        <w:rPr>
          <w:highlight w:val="white"/>
        </w:rPr>
        <w:t>Three Research Evidence</w:t>
      </w:r>
      <w:bookmarkEnd w:id="6"/>
      <w:r>
        <w:rPr>
          <w:highlight w:val="white"/>
        </w:rPr>
        <w:t xml:space="preserve"> </w:t>
      </w:r>
    </w:p>
    <w:p w14:paraId="38631391" w14:textId="50EF18D2"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recent study on Health and Social Care discussed the prevalence of psychological or mental health problems in individuals in adolescent periods. According to Deighton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(2019), some risk factors such as poverty and emotional problems are the reasons for mental health problems or psychological challenges in individuals in adolescent periods. The aim of the study was to </w:t>
      </w:r>
      <w:r w:rsidR="00343216">
        <w:rPr>
          <w:rFonts w:ascii="Times New Roman" w:eastAsia="Times New Roman" w:hAnsi="Times New Roman" w:cs="Times New Roman"/>
          <w:sz w:val="24"/>
          <w:szCs w:val="24"/>
          <w:highlight w:val="white"/>
        </w:rPr>
        <w:t>analyze</w:t>
      </w:r>
      <w:r>
        <w:rPr>
          <w:rFonts w:ascii="Times New Roman" w:eastAsia="Times New Roman" w:hAnsi="Times New Roman" w:cs="Times New Roman"/>
          <w:sz w:val="24"/>
          <w:szCs w:val="24"/>
          <w:highlight w:val="white"/>
        </w:rPr>
        <w:t xml:space="preserve"> the prevalence of mental health issues in school students of secondary schools across various geographical locations in England. The research hypothesis of this paper is to relate between adolescent period and psychological problems. The sample size taken for this study was 28,160 adolescents with 46.2% male and 51.2% female. The strengths and Difficulties questionnaires have been used for the study. 42.5% of the participants show mental symptoms in the adolescent periods which were characterized by environmental and social factors such as poverty and emotional issues. </w:t>
      </w:r>
    </w:p>
    <w:p w14:paraId="4BF26BEE" w14:textId="77777777"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Another study on health risk behaviors in the adolescent period showed the reasons for mental health challenges. The aim of the study was to promote mental health by enhancing competencies as well as to determine the factors associated with health risk behaviors in adolescence (</w:t>
      </w:r>
      <w:proofErr w:type="spellStart"/>
      <w:r>
        <w:rPr>
          <w:rFonts w:ascii="Times New Roman" w:eastAsia="Times New Roman" w:hAnsi="Times New Roman" w:cs="Times New Roman"/>
          <w:sz w:val="24"/>
          <w:szCs w:val="24"/>
          <w:highlight w:val="white"/>
        </w:rPr>
        <w:t>Rougeaux</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The sample size taken for the mentioned study was 18,888 school children in the UK. The health risk </w:t>
      </w:r>
      <w:r w:rsidR="00E20A15">
        <w:rPr>
          <w:rFonts w:ascii="Times New Roman" w:eastAsia="Times New Roman" w:hAnsi="Times New Roman" w:cs="Times New Roman"/>
          <w:sz w:val="24"/>
          <w:szCs w:val="24"/>
          <w:highlight w:val="white"/>
        </w:rPr>
        <w:t>behaviors of adolescent period have</w:t>
      </w:r>
      <w:r>
        <w:rPr>
          <w:rFonts w:ascii="Times New Roman" w:eastAsia="Times New Roman" w:hAnsi="Times New Roman" w:cs="Times New Roman"/>
          <w:sz w:val="24"/>
          <w:szCs w:val="24"/>
          <w:highlight w:val="white"/>
        </w:rPr>
        <w:t xml:space="preserve"> been found in the study were cigarettes, alcohol consumption, drug use, antisocial </w:t>
      </w:r>
      <w:proofErr w:type="gramStart"/>
      <w:r>
        <w:rPr>
          <w:rFonts w:ascii="Times New Roman" w:eastAsia="Times New Roman" w:hAnsi="Times New Roman" w:cs="Times New Roman"/>
          <w:sz w:val="24"/>
          <w:szCs w:val="24"/>
          <w:highlight w:val="white"/>
        </w:rPr>
        <w:t>behavior</w:t>
      </w:r>
      <w:proofErr w:type="gramEnd"/>
      <w:r>
        <w:rPr>
          <w:rFonts w:ascii="Times New Roman" w:eastAsia="Times New Roman" w:hAnsi="Times New Roman" w:cs="Times New Roman"/>
          <w:sz w:val="24"/>
          <w:szCs w:val="24"/>
          <w:highlight w:val="white"/>
        </w:rPr>
        <w:t xml:space="preserve"> and unhealthy sexual contact. The results of the mentioned study showed half of the sample participants had used alcohol or drugs before the age of 14 and the mental health risks as well as challenges are the major reason in 14 years old adolescent. </w:t>
      </w:r>
    </w:p>
    <w:p w14:paraId="2E236387" w14:textId="6BA64B2F" w:rsidR="005800B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Another study on the social transition of adolescents was to aim to determine the pathways and factor</w:t>
      </w:r>
      <w:r w:rsidR="00E92B6E">
        <w:rPr>
          <w:rFonts w:ascii="Times New Roman" w:eastAsia="Times New Roman" w:hAnsi="Times New Roman" w:cs="Times New Roman"/>
          <w:sz w:val="24"/>
          <w:szCs w:val="24"/>
          <w:highlight w:val="white"/>
        </w:rPr>
        <w:t>s that cause mental health prob</w:t>
      </w:r>
      <w:r>
        <w:rPr>
          <w:rFonts w:ascii="Times New Roman" w:eastAsia="Times New Roman" w:hAnsi="Times New Roman" w:cs="Times New Roman"/>
          <w:sz w:val="24"/>
          <w:szCs w:val="24"/>
          <w:highlight w:val="white"/>
        </w:rPr>
        <w:t>lems (</w:t>
      </w:r>
      <w:proofErr w:type="spellStart"/>
      <w:r>
        <w:rPr>
          <w:rFonts w:ascii="Times New Roman" w:eastAsia="Times New Roman" w:hAnsi="Times New Roman" w:cs="Times New Roman"/>
          <w:sz w:val="24"/>
          <w:szCs w:val="24"/>
          <w:highlight w:val="white"/>
        </w:rPr>
        <w:t>Leavey</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 The research hypothesis for the mentioned study includes the impact of social </w:t>
      </w:r>
      <w:r w:rsidR="00343216">
        <w:rPr>
          <w:rFonts w:ascii="Times New Roman" w:eastAsia="Times New Roman" w:hAnsi="Times New Roman" w:cs="Times New Roman"/>
          <w:sz w:val="24"/>
          <w:szCs w:val="24"/>
          <w:highlight w:val="white"/>
        </w:rPr>
        <w:t>class</w:t>
      </w:r>
      <w:r>
        <w:rPr>
          <w:rFonts w:ascii="Times New Roman" w:eastAsia="Times New Roman" w:hAnsi="Times New Roman" w:cs="Times New Roman"/>
          <w:sz w:val="24"/>
          <w:szCs w:val="24"/>
          <w:highlight w:val="white"/>
        </w:rPr>
        <w:t xml:space="preserve"> and family background in mental health problems in adolescence. Sample size for that study was 168 transition cases and results involved 66.5% of cases in family history was the reason of mental illness in adolescents. </w:t>
      </w:r>
    </w:p>
    <w:p w14:paraId="1EADF242" w14:textId="77777777" w:rsidR="005800B2" w:rsidRDefault="00852B94" w:rsidP="00332DDA">
      <w:pPr>
        <w:pStyle w:val="Heading1"/>
        <w:rPr>
          <w:highlight w:val="white"/>
        </w:rPr>
      </w:pPr>
      <w:bookmarkStart w:id="7" w:name="_Toc57810014"/>
      <w:r>
        <w:rPr>
          <w:highlight w:val="white"/>
        </w:rPr>
        <w:t>Conclusion</w:t>
      </w:r>
      <w:bookmarkEnd w:id="7"/>
    </w:p>
    <w:p w14:paraId="12339B02" w14:textId="77777777" w:rsidR="002A0C52" w:rsidRDefault="00852B94">
      <w:pPr>
        <w:pStyle w:val="Normal1"/>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assignment has focused on the developmental psychological pattern of adolescent individuals including various mental and social factors. Definition of developmental psychology along with patterns of psychology in adolescent stage has been mentioned in this assignment. Two lifespan psychological theory including Piaget’s cognitive developmental theory and Erik Erickson’s Psychological theory in the context of adolescent period has also been described in this assignment. Human cognition, </w:t>
      </w:r>
      <w:proofErr w:type="gramStart"/>
      <w:r>
        <w:rPr>
          <w:rFonts w:ascii="Times New Roman" w:eastAsia="Times New Roman" w:hAnsi="Times New Roman" w:cs="Times New Roman"/>
          <w:sz w:val="24"/>
          <w:szCs w:val="24"/>
          <w:highlight w:val="white"/>
        </w:rPr>
        <w:t>behavior</w:t>
      </w:r>
      <w:proofErr w:type="gramEnd"/>
      <w:r>
        <w:rPr>
          <w:rFonts w:ascii="Times New Roman" w:eastAsia="Times New Roman" w:hAnsi="Times New Roman" w:cs="Times New Roman"/>
          <w:sz w:val="24"/>
          <w:szCs w:val="24"/>
          <w:highlight w:val="white"/>
        </w:rPr>
        <w:t xml:space="preserve"> and emotion patterns along with the role of family and educators in the case of adolescents has been discussed in this assignment. Three pieces of evidence based on current study on health and social care relating to adolescents has also been mentioned in this assignment. Various factors that affect the adolescent period and the reasons of mental illness and psychological problems during that period have also been addressed in this study. </w:t>
      </w:r>
    </w:p>
    <w:p w14:paraId="60CE44B6" w14:textId="77777777" w:rsidR="002A0C52" w:rsidRDefault="002A0C52">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642EE1AB" w14:textId="77777777" w:rsidR="005800B2" w:rsidRDefault="002A0C52" w:rsidP="00332DDA">
      <w:pPr>
        <w:pStyle w:val="Heading1"/>
        <w:rPr>
          <w:highlight w:val="white"/>
        </w:rPr>
      </w:pPr>
      <w:bookmarkStart w:id="8" w:name="_Toc57810015"/>
      <w:r>
        <w:rPr>
          <w:highlight w:val="white"/>
        </w:rPr>
        <w:t>Reference list</w:t>
      </w:r>
      <w:bookmarkEnd w:id="8"/>
      <w:r>
        <w:rPr>
          <w:highlight w:val="white"/>
        </w:rPr>
        <w:t xml:space="preserve"> </w:t>
      </w:r>
    </w:p>
    <w:p w14:paraId="75943802" w14:textId="77777777" w:rsidR="008A44A2" w:rsidRPr="008A44A2" w:rsidRDefault="008A44A2" w:rsidP="008A44A2">
      <w:pPr>
        <w:spacing w:after="240" w:line="360" w:lineRule="auto"/>
        <w:jc w:val="both"/>
        <w:rPr>
          <w:rFonts w:ascii="Times New Roman" w:hAnsi="Times New Roman" w:cs="Times New Roman"/>
          <w:sz w:val="24"/>
          <w:szCs w:val="24"/>
        </w:rPr>
      </w:pPr>
      <w:r w:rsidRPr="008A44A2">
        <w:rPr>
          <w:rFonts w:ascii="Times New Roman" w:hAnsi="Times New Roman" w:cs="Times New Roman"/>
          <w:sz w:val="24"/>
          <w:szCs w:val="24"/>
          <w:shd w:val="clear" w:color="auto" w:fill="FFFFFF"/>
        </w:rPr>
        <w:t xml:space="preserve">Deighton, J., </w:t>
      </w:r>
      <w:proofErr w:type="spellStart"/>
      <w:r w:rsidRPr="008A44A2">
        <w:rPr>
          <w:rFonts w:ascii="Times New Roman" w:hAnsi="Times New Roman" w:cs="Times New Roman"/>
          <w:sz w:val="24"/>
          <w:szCs w:val="24"/>
          <w:shd w:val="clear" w:color="auto" w:fill="FFFFFF"/>
        </w:rPr>
        <w:t>Lereya</w:t>
      </w:r>
      <w:proofErr w:type="spellEnd"/>
      <w:r w:rsidRPr="008A44A2">
        <w:rPr>
          <w:rFonts w:ascii="Times New Roman" w:hAnsi="Times New Roman" w:cs="Times New Roman"/>
          <w:sz w:val="24"/>
          <w:szCs w:val="24"/>
          <w:shd w:val="clear" w:color="auto" w:fill="FFFFFF"/>
        </w:rPr>
        <w:t xml:space="preserve">, S.T., Casey, P., </w:t>
      </w:r>
      <w:proofErr w:type="spellStart"/>
      <w:r w:rsidRPr="008A44A2">
        <w:rPr>
          <w:rFonts w:ascii="Times New Roman" w:hAnsi="Times New Roman" w:cs="Times New Roman"/>
          <w:sz w:val="24"/>
          <w:szCs w:val="24"/>
          <w:shd w:val="clear" w:color="auto" w:fill="FFFFFF"/>
        </w:rPr>
        <w:t>Patalay</w:t>
      </w:r>
      <w:proofErr w:type="spellEnd"/>
      <w:r w:rsidRPr="008A44A2">
        <w:rPr>
          <w:rFonts w:ascii="Times New Roman" w:hAnsi="Times New Roman" w:cs="Times New Roman"/>
          <w:sz w:val="24"/>
          <w:szCs w:val="24"/>
          <w:shd w:val="clear" w:color="auto" w:fill="FFFFFF"/>
        </w:rPr>
        <w:t>, P., Humphrey, N. and Wolpert, M., 2019. Prevalence of mental health problems in schools: poverty and other risk factors among 28 000 adolescents in England. </w:t>
      </w:r>
      <w:r w:rsidRPr="008A44A2">
        <w:rPr>
          <w:rFonts w:ascii="Times New Roman" w:hAnsi="Times New Roman" w:cs="Times New Roman"/>
          <w:i/>
          <w:iCs/>
          <w:sz w:val="24"/>
          <w:szCs w:val="24"/>
          <w:shd w:val="clear" w:color="auto" w:fill="FFFFFF"/>
        </w:rPr>
        <w:t>The British Journal of Psychiatry</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215</w:t>
      </w:r>
      <w:r w:rsidRPr="008A44A2">
        <w:rPr>
          <w:rFonts w:ascii="Times New Roman" w:hAnsi="Times New Roman" w:cs="Times New Roman"/>
          <w:sz w:val="24"/>
          <w:szCs w:val="24"/>
          <w:shd w:val="clear" w:color="auto" w:fill="FFFFFF"/>
        </w:rPr>
        <w:t>(3), pp.565-567.</w:t>
      </w:r>
    </w:p>
    <w:p w14:paraId="52358B3A" w14:textId="77777777" w:rsidR="008A44A2" w:rsidRPr="008A44A2" w:rsidRDefault="008A44A2" w:rsidP="00F01589">
      <w:pPr>
        <w:spacing w:after="240" w:line="360" w:lineRule="auto"/>
        <w:jc w:val="both"/>
        <w:rPr>
          <w:rFonts w:ascii="Times New Roman" w:hAnsi="Times New Roman" w:cs="Times New Roman"/>
          <w:sz w:val="24"/>
          <w:szCs w:val="24"/>
        </w:rPr>
      </w:pPr>
      <w:proofErr w:type="spellStart"/>
      <w:r w:rsidRPr="008A44A2">
        <w:rPr>
          <w:rFonts w:ascii="Times New Roman" w:hAnsi="Times New Roman" w:cs="Times New Roman"/>
          <w:sz w:val="24"/>
          <w:szCs w:val="24"/>
          <w:shd w:val="clear" w:color="auto" w:fill="FFFFFF"/>
        </w:rPr>
        <w:t>Fandakova</w:t>
      </w:r>
      <w:proofErr w:type="spellEnd"/>
      <w:r w:rsidRPr="008A44A2">
        <w:rPr>
          <w:rFonts w:ascii="Times New Roman" w:hAnsi="Times New Roman" w:cs="Times New Roman"/>
          <w:sz w:val="24"/>
          <w:szCs w:val="24"/>
          <w:shd w:val="clear" w:color="auto" w:fill="FFFFFF"/>
        </w:rPr>
        <w:t>, Y. and Hartley, C.A., 2020. Mechanisms of learning and plasticity in childhood and adolescence. </w:t>
      </w:r>
      <w:r w:rsidRPr="008A44A2">
        <w:rPr>
          <w:rFonts w:ascii="Times New Roman" w:hAnsi="Times New Roman" w:cs="Times New Roman"/>
          <w:i/>
          <w:iCs/>
          <w:sz w:val="24"/>
          <w:szCs w:val="24"/>
          <w:shd w:val="clear" w:color="auto" w:fill="FFFFFF"/>
        </w:rPr>
        <w:t>Developmental Cognitive Neuroscience</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42</w:t>
      </w:r>
      <w:r w:rsidRPr="008A44A2">
        <w:rPr>
          <w:rFonts w:ascii="Times New Roman" w:hAnsi="Times New Roman" w:cs="Times New Roman"/>
          <w:sz w:val="24"/>
          <w:szCs w:val="24"/>
          <w:shd w:val="clear" w:color="auto" w:fill="FFFFFF"/>
        </w:rPr>
        <w:t>.</w:t>
      </w:r>
    </w:p>
    <w:p w14:paraId="6B2B1C7D" w14:textId="77777777" w:rsidR="008A44A2" w:rsidRPr="008A44A2" w:rsidRDefault="008A44A2" w:rsidP="008A44A2">
      <w:pPr>
        <w:spacing w:after="240" w:line="360" w:lineRule="auto"/>
        <w:jc w:val="both"/>
        <w:rPr>
          <w:rFonts w:ascii="Times New Roman" w:hAnsi="Times New Roman" w:cs="Times New Roman"/>
          <w:sz w:val="24"/>
          <w:szCs w:val="24"/>
        </w:rPr>
      </w:pPr>
      <w:proofErr w:type="spellStart"/>
      <w:r w:rsidRPr="008A44A2">
        <w:rPr>
          <w:rFonts w:ascii="Times New Roman" w:hAnsi="Times New Roman" w:cs="Times New Roman"/>
          <w:sz w:val="24"/>
          <w:szCs w:val="24"/>
          <w:shd w:val="clear" w:color="auto" w:fill="FFFFFF"/>
        </w:rPr>
        <w:t>Leavey</w:t>
      </w:r>
      <w:proofErr w:type="spellEnd"/>
      <w:r w:rsidRPr="008A44A2">
        <w:rPr>
          <w:rFonts w:ascii="Times New Roman" w:hAnsi="Times New Roman" w:cs="Times New Roman"/>
          <w:sz w:val="24"/>
          <w:szCs w:val="24"/>
          <w:shd w:val="clear" w:color="auto" w:fill="FFFFFF"/>
        </w:rPr>
        <w:t xml:space="preserve">, G., </w:t>
      </w:r>
      <w:proofErr w:type="spellStart"/>
      <w:r w:rsidRPr="008A44A2">
        <w:rPr>
          <w:rFonts w:ascii="Times New Roman" w:hAnsi="Times New Roman" w:cs="Times New Roman"/>
          <w:sz w:val="24"/>
          <w:szCs w:val="24"/>
          <w:shd w:val="clear" w:color="auto" w:fill="FFFFFF"/>
        </w:rPr>
        <w:t>McGrellis</w:t>
      </w:r>
      <w:proofErr w:type="spellEnd"/>
      <w:r w:rsidRPr="008A44A2">
        <w:rPr>
          <w:rFonts w:ascii="Times New Roman" w:hAnsi="Times New Roman" w:cs="Times New Roman"/>
          <w:sz w:val="24"/>
          <w:szCs w:val="24"/>
          <w:shd w:val="clear" w:color="auto" w:fill="FFFFFF"/>
        </w:rPr>
        <w:t xml:space="preserve">, S., Forbes, T., </w:t>
      </w:r>
      <w:proofErr w:type="spellStart"/>
      <w:r w:rsidRPr="008A44A2">
        <w:rPr>
          <w:rFonts w:ascii="Times New Roman" w:hAnsi="Times New Roman" w:cs="Times New Roman"/>
          <w:sz w:val="24"/>
          <w:szCs w:val="24"/>
          <w:shd w:val="clear" w:color="auto" w:fill="FFFFFF"/>
        </w:rPr>
        <w:t>Thampi</w:t>
      </w:r>
      <w:proofErr w:type="spellEnd"/>
      <w:r w:rsidRPr="008A44A2">
        <w:rPr>
          <w:rFonts w:ascii="Times New Roman" w:hAnsi="Times New Roman" w:cs="Times New Roman"/>
          <w:sz w:val="24"/>
          <w:szCs w:val="24"/>
          <w:shd w:val="clear" w:color="auto" w:fill="FFFFFF"/>
        </w:rPr>
        <w:t xml:space="preserve">, A., Davidson, G., </w:t>
      </w:r>
      <w:proofErr w:type="spellStart"/>
      <w:r w:rsidRPr="008A44A2">
        <w:rPr>
          <w:rFonts w:ascii="Times New Roman" w:hAnsi="Times New Roman" w:cs="Times New Roman"/>
          <w:sz w:val="24"/>
          <w:szCs w:val="24"/>
          <w:shd w:val="clear" w:color="auto" w:fill="FFFFFF"/>
        </w:rPr>
        <w:t>Rosato</w:t>
      </w:r>
      <w:proofErr w:type="spellEnd"/>
      <w:r w:rsidRPr="008A44A2">
        <w:rPr>
          <w:rFonts w:ascii="Times New Roman" w:hAnsi="Times New Roman" w:cs="Times New Roman"/>
          <w:sz w:val="24"/>
          <w:szCs w:val="24"/>
          <w:shd w:val="clear" w:color="auto" w:fill="FFFFFF"/>
        </w:rPr>
        <w:t xml:space="preserve">, M., Bunting, B., </w:t>
      </w:r>
      <w:proofErr w:type="spellStart"/>
      <w:r w:rsidRPr="008A44A2">
        <w:rPr>
          <w:rFonts w:ascii="Times New Roman" w:hAnsi="Times New Roman" w:cs="Times New Roman"/>
          <w:sz w:val="24"/>
          <w:szCs w:val="24"/>
          <w:shd w:val="clear" w:color="auto" w:fill="FFFFFF"/>
        </w:rPr>
        <w:t>Divin</w:t>
      </w:r>
      <w:proofErr w:type="spellEnd"/>
      <w:r w:rsidRPr="008A44A2">
        <w:rPr>
          <w:rFonts w:ascii="Times New Roman" w:hAnsi="Times New Roman" w:cs="Times New Roman"/>
          <w:sz w:val="24"/>
          <w:szCs w:val="24"/>
          <w:shd w:val="clear" w:color="auto" w:fill="FFFFFF"/>
        </w:rPr>
        <w:t xml:space="preserve">, N., Hughes, L., </w:t>
      </w:r>
      <w:proofErr w:type="spellStart"/>
      <w:r w:rsidRPr="008A44A2">
        <w:rPr>
          <w:rFonts w:ascii="Times New Roman" w:hAnsi="Times New Roman" w:cs="Times New Roman"/>
          <w:sz w:val="24"/>
          <w:szCs w:val="24"/>
          <w:shd w:val="clear" w:color="auto" w:fill="FFFFFF"/>
        </w:rPr>
        <w:t>Toal</w:t>
      </w:r>
      <w:proofErr w:type="spellEnd"/>
      <w:r w:rsidRPr="008A44A2">
        <w:rPr>
          <w:rFonts w:ascii="Times New Roman" w:hAnsi="Times New Roman" w:cs="Times New Roman"/>
          <w:sz w:val="24"/>
          <w:szCs w:val="24"/>
          <w:shd w:val="clear" w:color="auto" w:fill="FFFFFF"/>
        </w:rPr>
        <w:t xml:space="preserve">, A. and Paul, M., 2019. Improving mental health pathways and care for adolescents in transition to adult services (IMPACT): a retrospective case </w:t>
      </w:r>
      <w:proofErr w:type="gramStart"/>
      <w:r w:rsidRPr="008A44A2">
        <w:rPr>
          <w:rFonts w:ascii="Times New Roman" w:hAnsi="Times New Roman" w:cs="Times New Roman"/>
          <w:sz w:val="24"/>
          <w:szCs w:val="24"/>
          <w:shd w:val="clear" w:color="auto" w:fill="FFFFFF"/>
        </w:rPr>
        <w:t>note</w:t>
      </w:r>
      <w:proofErr w:type="gramEnd"/>
      <w:r w:rsidRPr="008A44A2">
        <w:rPr>
          <w:rFonts w:ascii="Times New Roman" w:hAnsi="Times New Roman" w:cs="Times New Roman"/>
          <w:sz w:val="24"/>
          <w:szCs w:val="24"/>
          <w:shd w:val="clear" w:color="auto" w:fill="FFFFFF"/>
        </w:rPr>
        <w:t xml:space="preserve"> review of social and clinical determinants of transition. </w:t>
      </w:r>
      <w:r w:rsidRPr="008A44A2">
        <w:rPr>
          <w:rFonts w:ascii="Times New Roman" w:hAnsi="Times New Roman" w:cs="Times New Roman"/>
          <w:i/>
          <w:iCs/>
          <w:sz w:val="24"/>
          <w:szCs w:val="24"/>
          <w:shd w:val="clear" w:color="auto" w:fill="FFFFFF"/>
        </w:rPr>
        <w:t>Social psychiatry and psychiatric epidemiology</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54</w:t>
      </w:r>
      <w:r w:rsidRPr="008A44A2">
        <w:rPr>
          <w:rFonts w:ascii="Times New Roman" w:hAnsi="Times New Roman" w:cs="Times New Roman"/>
          <w:sz w:val="24"/>
          <w:szCs w:val="24"/>
          <w:shd w:val="clear" w:color="auto" w:fill="FFFFFF"/>
        </w:rPr>
        <w:t>(8), pp.955-963.</w:t>
      </w:r>
    </w:p>
    <w:p w14:paraId="6FF0E13E" w14:textId="77777777" w:rsidR="008A44A2" w:rsidRPr="008A44A2" w:rsidRDefault="008A44A2" w:rsidP="00F01589">
      <w:pPr>
        <w:spacing w:after="240" w:line="360" w:lineRule="auto"/>
        <w:jc w:val="both"/>
        <w:rPr>
          <w:rFonts w:ascii="Times New Roman" w:hAnsi="Times New Roman" w:cs="Times New Roman"/>
          <w:sz w:val="24"/>
          <w:szCs w:val="24"/>
        </w:rPr>
      </w:pPr>
      <w:proofErr w:type="spellStart"/>
      <w:r w:rsidRPr="008A44A2">
        <w:rPr>
          <w:rFonts w:ascii="Times New Roman" w:hAnsi="Times New Roman" w:cs="Times New Roman"/>
          <w:sz w:val="24"/>
          <w:szCs w:val="24"/>
          <w:shd w:val="clear" w:color="auto" w:fill="FFFFFF"/>
        </w:rPr>
        <w:t>Özdemir</w:t>
      </w:r>
      <w:proofErr w:type="spellEnd"/>
      <w:r w:rsidRPr="008A44A2">
        <w:rPr>
          <w:rFonts w:ascii="Times New Roman" w:hAnsi="Times New Roman" w:cs="Times New Roman"/>
          <w:sz w:val="24"/>
          <w:szCs w:val="24"/>
          <w:shd w:val="clear" w:color="auto" w:fill="FFFFFF"/>
        </w:rPr>
        <w:t xml:space="preserve">, A., </w:t>
      </w:r>
      <w:proofErr w:type="spellStart"/>
      <w:r w:rsidRPr="008A44A2">
        <w:rPr>
          <w:rFonts w:ascii="Times New Roman" w:hAnsi="Times New Roman" w:cs="Times New Roman"/>
          <w:sz w:val="24"/>
          <w:szCs w:val="24"/>
          <w:shd w:val="clear" w:color="auto" w:fill="FFFFFF"/>
        </w:rPr>
        <w:t>Utkualp</w:t>
      </w:r>
      <w:proofErr w:type="spellEnd"/>
      <w:r w:rsidRPr="008A44A2">
        <w:rPr>
          <w:rFonts w:ascii="Times New Roman" w:hAnsi="Times New Roman" w:cs="Times New Roman"/>
          <w:sz w:val="24"/>
          <w:szCs w:val="24"/>
          <w:shd w:val="clear" w:color="auto" w:fill="FFFFFF"/>
        </w:rPr>
        <w:t xml:space="preserve">, N. and </w:t>
      </w:r>
      <w:proofErr w:type="spellStart"/>
      <w:r w:rsidRPr="008A44A2">
        <w:rPr>
          <w:rFonts w:ascii="Times New Roman" w:hAnsi="Times New Roman" w:cs="Times New Roman"/>
          <w:sz w:val="24"/>
          <w:szCs w:val="24"/>
          <w:shd w:val="clear" w:color="auto" w:fill="FFFFFF"/>
        </w:rPr>
        <w:t>Palloş</w:t>
      </w:r>
      <w:proofErr w:type="spellEnd"/>
      <w:r w:rsidRPr="008A44A2">
        <w:rPr>
          <w:rFonts w:ascii="Times New Roman" w:hAnsi="Times New Roman" w:cs="Times New Roman"/>
          <w:sz w:val="24"/>
          <w:szCs w:val="24"/>
          <w:shd w:val="clear" w:color="auto" w:fill="FFFFFF"/>
        </w:rPr>
        <w:t>, A., 2016. Physical and psychosocial effects of the changes in adolescence period. </w:t>
      </w:r>
      <w:r w:rsidRPr="008A44A2">
        <w:rPr>
          <w:rFonts w:ascii="Times New Roman" w:hAnsi="Times New Roman" w:cs="Times New Roman"/>
          <w:i/>
          <w:iCs/>
          <w:sz w:val="24"/>
          <w:szCs w:val="24"/>
          <w:shd w:val="clear" w:color="auto" w:fill="FFFFFF"/>
        </w:rPr>
        <w:t>International Journal of Caring Sciences</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9</w:t>
      </w:r>
      <w:r w:rsidRPr="008A44A2">
        <w:rPr>
          <w:rFonts w:ascii="Times New Roman" w:hAnsi="Times New Roman" w:cs="Times New Roman"/>
          <w:sz w:val="24"/>
          <w:szCs w:val="24"/>
          <w:shd w:val="clear" w:color="auto" w:fill="FFFFFF"/>
        </w:rPr>
        <w:t>(2), pp.717-723.</w:t>
      </w:r>
    </w:p>
    <w:p w14:paraId="06FDEEDA" w14:textId="77777777" w:rsidR="008A44A2" w:rsidRPr="008A44A2" w:rsidRDefault="008A44A2" w:rsidP="008A44A2">
      <w:pPr>
        <w:spacing w:after="240" w:line="360" w:lineRule="auto"/>
        <w:jc w:val="both"/>
        <w:rPr>
          <w:rFonts w:ascii="Times New Roman" w:hAnsi="Times New Roman" w:cs="Times New Roman"/>
          <w:sz w:val="24"/>
          <w:szCs w:val="24"/>
        </w:rPr>
      </w:pPr>
      <w:proofErr w:type="spellStart"/>
      <w:r w:rsidRPr="008A44A2">
        <w:rPr>
          <w:rFonts w:ascii="Times New Roman" w:hAnsi="Times New Roman" w:cs="Times New Roman"/>
          <w:sz w:val="24"/>
          <w:szCs w:val="24"/>
        </w:rPr>
        <w:t>Ragelienė</w:t>
      </w:r>
      <w:proofErr w:type="spellEnd"/>
      <w:r w:rsidRPr="008A44A2">
        <w:rPr>
          <w:rFonts w:ascii="Times New Roman" w:hAnsi="Times New Roman" w:cs="Times New Roman"/>
          <w:sz w:val="24"/>
          <w:szCs w:val="24"/>
        </w:rPr>
        <w:t xml:space="preserve">, T., 2016. Links of </w:t>
      </w:r>
      <w:proofErr w:type="gramStart"/>
      <w:r w:rsidRPr="008A44A2">
        <w:rPr>
          <w:rFonts w:ascii="Times New Roman" w:hAnsi="Times New Roman" w:cs="Times New Roman"/>
          <w:sz w:val="24"/>
          <w:szCs w:val="24"/>
        </w:rPr>
        <w:t>adolescents</w:t>
      </w:r>
      <w:proofErr w:type="gramEnd"/>
      <w:r w:rsidRPr="008A44A2">
        <w:rPr>
          <w:rFonts w:ascii="Times New Roman" w:hAnsi="Times New Roman" w:cs="Times New Roman"/>
          <w:sz w:val="24"/>
          <w:szCs w:val="24"/>
        </w:rPr>
        <w:t xml:space="preserve"> identity development and relationship with peers: A systematic literature review. </w:t>
      </w:r>
      <w:r w:rsidRPr="008A44A2">
        <w:rPr>
          <w:rFonts w:ascii="Times New Roman" w:hAnsi="Times New Roman" w:cs="Times New Roman"/>
          <w:i/>
          <w:iCs/>
          <w:sz w:val="24"/>
          <w:szCs w:val="24"/>
        </w:rPr>
        <w:t>Journal of the Canadian Academy of Child and Adolescent Psychiatry</w:t>
      </w:r>
      <w:r w:rsidRPr="008A44A2">
        <w:rPr>
          <w:rFonts w:ascii="Times New Roman" w:hAnsi="Times New Roman" w:cs="Times New Roman"/>
          <w:sz w:val="24"/>
          <w:szCs w:val="24"/>
        </w:rPr>
        <w:t>, </w:t>
      </w:r>
      <w:r w:rsidRPr="008A44A2">
        <w:rPr>
          <w:rFonts w:ascii="Times New Roman" w:hAnsi="Times New Roman" w:cs="Times New Roman"/>
          <w:i/>
          <w:iCs/>
          <w:sz w:val="24"/>
          <w:szCs w:val="24"/>
        </w:rPr>
        <w:t>25</w:t>
      </w:r>
      <w:r w:rsidRPr="008A44A2">
        <w:rPr>
          <w:rFonts w:ascii="Times New Roman" w:hAnsi="Times New Roman" w:cs="Times New Roman"/>
          <w:sz w:val="24"/>
          <w:szCs w:val="24"/>
        </w:rPr>
        <w:t>(2), p.97.</w:t>
      </w:r>
    </w:p>
    <w:p w14:paraId="56C0E741" w14:textId="77777777" w:rsidR="008A44A2" w:rsidRPr="008A44A2" w:rsidRDefault="008A44A2" w:rsidP="008A44A2">
      <w:pPr>
        <w:spacing w:after="240" w:line="360" w:lineRule="auto"/>
        <w:jc w:val="both"/>
        <w:rPr>
          <w:rFonts w:ascii="Times New Roman" w:hAnsi="Times New Roman" w:cs="Times New Roman"/>
          <w:sz w:val="24"/>
          <w:szCs w:val="24"/>
        </w:rPr>
      </w:pPr>
      <w:proofErr w:type="spellStart"/>
      <w:r w:rsidRPr="008A44A2">
        <w:rPr>
          <w:rFonts w:ascii="Times New Roman" w:hAnsi="Times New Roman" w:cs="Times New Roman"/>
          <w:sz w:val="24"/>
          <w:szCs w:val="24"/>
          <w:shd w:val="clear" w:color="auto" w:fill="FFFFFF"/>
        </w:rPr>
        <w:t>Rougeaux</w:t>
      </w:r>
      <w:proofErr w:type="spellEnd"/>
      <w:r w:rsidRPr="008A44A2">
        <w:rPr>
          <w:rFonts w:ascii="Times New Roman" w:hAnsi="Times New Roman" w:cs="Times New Roman"/>
          <w:sz w:val="24"/>
          <w:szCs w:val="24"/>
          <w:shd w:val="clear" w:color="auto" w:fill="FFFFFF"/>
        </w:rPr>
        <w:t>, E., Hope, S., Viner, R.M., Deighton, J., Law, C. and Pearce, A., 2020. Is mental health competence in childhood associated with health risk behaviors in adolescence? Findings from the UK Millennium Cohort Study. </w:t>
      </w:r>
      <w:r w:rsidRPr="008A44A2">
        <w:rPr>
          <w:rFonts w:ascii="Times New Roman" w:hAnsi="Times New Roman" w:cs="Times New Roman"/>
          <w:i/>
          <w:iCs/>
          <w:sz w:val="24"/>
          <w:szCs w:val="24"/>
          <w:shd w:val="clear" w:color="auto" w:fill="FFFFFF"/>
        </w:rPr>
        <w:t>Journal of Adolescent Health</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67</w:t>
      </w:r>
      <w:r w:rsidRPr="008A44A2">
        <w:rPr>
          <w:rFonts w:ascii="Times New Roman" w:hAnsi="Times New Roman" w:cs="Times New Roman"/>
          <w:sz w:val="24"/>
          <w:szCs w:val="24"/>
          <w:shd w:val="clear" w:color="auto" w:fill="FFFFFF"/>
        </w:rPr>
        <w:t>(5), pp.677-684.</w:t>
      </w:r>
    </w:p>
    <w:p w14:paraId="41747C15" w14:textId="77777777" w:rsidR="008A44A2" w:rsidRPr="008A44A2" w:rsidRDefault="008A44A2" w:rsidP="00F01589">
      <w:pPr>
        <w:spacing w:after="240" w:line="360" w:lineRule="auto"/>
        <w:jc w:val="both"/>
        <w:rPr>
          <w:rFonts w:ascii="Times New Roman" w:hAnsi="Times New Roman" w:cs="Times New Roman"/>
          <w:sz w:val="24"/>
          <w:szCs w:val="24"/>
        </w:rPr>
      </w:pPr>
      <w:r w:rsidRPr="008A44A2">
        <w:rPr>
          <w:rFonts w:ascii="Times New Roman" w:hAnsi="Times New Roman" w:cs="Times New Roman"/>
          <w:sz w:val="24"/>
          <w:szCs w:val="24"/>
          <w:shd w:val="clear" w:color="auto" w:fill="FFFFFF"/>
        </w:rPr>
        <w:t>Sanghvi, P., 2020. Piaget’s theory of cognitive development: a review. </w:t>
      </w:r>
      <w:r w:rsidRPr="008A44A2">
        <w:rPr>
          <w:rFonts w:ascii="Times New Roman" w:hAnsi="Times New Roman" w:cs="Times New Roman"/>
          <w:i/>
          <w:iCs/>
          <w:sz w:val="24"/>
          <w:szCs w:val="24"/>
          <w:shd w:val="clear" w:color="auto" w:fill="FFFFFF"/>
        </w:rPr>
        <w:t>Indian Journal of Mental Health</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7</w:t>
      </w:r>
      <w:r w:rsidRPr="008A44A2">
        <w:rPr>
          <w:rFonts w:ascii="Times New Roman" w:hAnsi="Times New Roman" w:cs="Times New Roman"/>
          <w:sz w:val="24"/>
          <w:szCs w:val="24"/>
          <w:shd w:val="clear" w:color="auto" w:fill="FFFFFF"/>
        </w:rPr>
        <w:t xml:space="preserve">(2). </w:t>
      </w:r>
    </w:p>
    <w:p w14:paraId="2CC918CF" w14:textId="77777777" w:rsidR="008A44A2" w:rsidRPr="008A44A2" w:rsidRDefault="008A44A2" w:rsidP="00F01589">
      <w:pPr>
        <w:pStyle w:val="Normal1"/>
        <w:spacing w:before="240" w:after="240" w:line="360" w:lineRule="auto"/>
        <w:jc w:val="both"/>
        <w:rPr>
          <w:rFonts w:ascii="Times New Roman" w:hAnsi="Times New Roman" w:cs="Times New Roman"/>
          <w:i/>
          <w:iCs/>
          <w:sz w:val="24"/>
          <w:szCs w:val="24"/>
          <w:shd w:val="clear" w:color="auto" w:fill="FFFFFF"/>
        </w:rPr>
      </w:pPr>
      <w:r w:rsidRPr="008A44A2">
        <w:rPr>
          <w:rFonts w:ascii="Times New Roman" w:hAnsi="Times New Roman" w:cs="Times New Roman"/>
          <w:sz w:val="24"/>
          <w:szCs w:val="24"/>
          <w:shd w:val="clear" w:color="auto" w:fill="FFFFFF"/>
        </w:rPr>
        <w:t xml:space="preserve">Schneider, F.W., </w:t>
      </w:r>
      <w:proofErr w:type="spellStart"/>
      <w:r w:rsidRPr="008A44A2">
        <w:rPr>
          <w:rFonts w:ascii="Times New Roman" w:hAnsi="Times New Roman" w:cs="Times New Roman"/>
          <w:sz w:val="24"/>
          <w:szCs w:val="24"/>
          <w:shd w:val="clear" w:color="auto" w:fill="FFFFFF"/>
        </w:rPr>
        <w:t>Gruman</w:t>
      </w:r>
      <w:proofErr w:type="spellEnd"/>
      <w:r w:rsidRPr="008A44A2">
        <w:rPr>
          <w:rFonts w:ascii="Times New Roman" w:hAnsi="Times New Roman" w:cs="Times New Roman"/>
          <w:sz w:val="24"/>
          <w:szCs w:val="24"/>
          <w:shd w:val="clear" w:color="auto" w:fill="FFFFFF"/>
        </w:rPr>
        <w:t>, J.A. and Coutts, L.M. eds., 2011. </w:t>
      </w:r>
      <w:r w:rsidRPr="008A44A2">
        <w:rPr>
          <w:rFonts w:ascii="Times New Roman" w:hAnsi="Times New Roman" w:cs="Times New Roman"/>
          <w:i/>
          <w:iCs/>
          <w:sz w:val="24"/>
          <w:szCs w:val="24"/>
          <w:shd w:val="clear" w:color="auto" w:fill="FFFFFF"/>
        </w:rPr>
        <w:t>Applied social psychology:</w:t>
      </w:r>
    </w:p>
    <w:p w14:paraId="39C9753F" w14:textId="77777777" w:rsidR="008A44A2" w:rsidRPr="008A44A2" w:rsidRDefault="008A44A2" w:rsidP="00F01589">
      <w:pPr>
        <w:spacing w:after="240" w:line="360" w:lineRule="auto"/>
        <w:jc w:val="both"/>
        <w:rPr>
          <w:rFonts w:ascii="Times New Roman" w:hAnsi="Times New Roman" w:cs="Times New Roman"/>
          <w:sz w:val="24"/>
          <w:szCs w:val="24"/>
        </w:rPr>
      </w:pPr>
      <w:proofErr w:type="spellStart"/>
      <w:r w:rsidRPr="008A44A2">
        <w:rPr>
          <w:rFonts w:ascii="Times New Roman" w:hAnsi="Times New Roman" w:cs="Times New Roman"/>
          <w:sz w:val="24"/>
          <w:szCs w:val="24"/>
          <w:shd w:val="clear" w:color="auto" w:fill="FFFFFF"/>
        </w:rPr>
        <w:t>sEspelage</w:t>
      </w:r>
      <w:proofErr w:type="spellEnd"/>
      <w:r w:rsidRPr="008A44A2">
        <w:rPr>
          <w:rFonts w:ascii="Times New Roman" w:hAnsi="Times New Roman" w:cs="Times New Roman"/>
          <w:sz w:val="24"/>
          <w:szCs w:val="24"/>
          <w:shd w:val="clear" w:color="auto" w:fill="FFFFFF"/>
        </w:rPr>
        <w:t xml:space="preserve">, D.L., </w:t>
      </w:r>
      <w:proofErr w:type="spellStart"/>
      <w:r w:rsidRPr="008A44A2">
        <w:rPr>
          <w:rFonts w:ascii="Times New Roman" w:hAnsi="Times New Roman" w:cs="Times New Roman"/>
          <w:sz w:val="24"/>
          <w:szCs w:val="24"/>
          <w:shd w:val="clear" w:color="auto" w:fill="FFFFFF"/>
        </w:rPr>
        <w:t>Merrin</w:t>
      </w:r>
      <w:proofErr w:type="spellEnd"/>
      <w:r w:rsidRPr="008A44A2">
        <w:rPr>
          <w:rFonts w:ascii="Times New Roman" w:hAnsi="Times New Roman" w:cs="Times New Roman"/>
          <w:sz w:val="24"/>
          <w:szCs w:val="24"/>
          <w:shd w:val="clear" w:color="auto" w:fill="FFFFFF"/>
        </w:rPr>
        <w:t xml:space="preserve">, G.J., Hong, J.S. and </w:t>
      </w:r>
      <w:proofErr w:type="spellStart"/>
      <w:r w:rsidRPr="008A44A2">
        <w:rPr>
          <w:rFonts w:ascii="Times New Roman" w:hAnsi="Times New Roman" w:cs="Times New Roman"/>
          <w:sz w:val="24"/>
          <w:szCs w:val="24"/>
          <w:shd w:val="clear" w:color="auto" w:fill="FFFFFF"/>
        </w:rPr>
        <w:t>Resko</w:t>
      </w:r>
      <w:proofErr w:type="spellEnd"/>
      <w:r w:rsidRPr="008A44A2">
        <w:rPr>
          <w:rFonts w:ascii="Times New Roman" w:hAnsi="Times New Roman" w:cs="Times New Roman"/>
          <w:sz w:val="24"/>
          <w:szCs w:val="24"/>
          <w:shd w:val="clear" w:color="auto" w:fill="FFFFFF"/>
        </w:rPr>
        <w:t>, S.M., 2018. Applying social cognitive theory to explore relational aggression across early adolescence: a within-and between-person analysis. </w:t>
      </w:r>
      <w:r w:rsidRPr="008A44A2">
        <w:rPr>
          <w:rFonts w:ascii="Times New Roman" w:hAnsi="Times New Roman" w:cs="Times New Roman"/>
          <w:i/>
          <w:iCs/>
          <w:sz w:val="24"/>
          <w:szCs w:val="24"/>
          <w:shd w:val="clear" w:color="auto" w:fill="FFFFFF"/>
        </w:rPr>
        <w:t>Journal of youth and adolescence</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47</w:t>
      </w:r>
      <w:r w:rsidRPr="008A44A2">
        <w:rPr>
          <w:rFonts w:ascii="Times New Roman" w:hAnsi="Times New Roman" w:cs="Times New Roman"/>
          <w:sz w:val="24"/>
          <w:szCs w:val="24"/>
          <w:shd w:val="clear" w:color="auto" w:fill="FFFFFF"/>
        </w:rPr>
        <w:t>(11), pp.2401-2413.</w:t>
      </w:r>
    </w:p>
    <w:p w14:paraId="00A3C6A3" w14:textId="77777777" w:rsidR="008A44A2" w:rsidRPr="008A44A2" w:rsidRDefault="008A44A2" w:rsidP="00F01589">
      <w:pPr>
        <w:spacing w:after="240" w:line="360" w:lineRule="auto"/>
        <w:jc w:val="both"/>
        <w:rPr>
          <w:rFonts w:ascii="Times New Roman" w:hAnsi="Times New Roman" w:cs="Times New Roman"/>
          <w:sz w:val="24"/>
          <w:szCs w:val="24"/>
        </w:rPr>
      </w:pPr>
      <w:r w:rsidRPr="008A44A2">
        <w:rPr>
          <w:rFonts w:ascii="Times New Roman" w:hAnsi="Times New Roman" w:cs="Times New Roman"/>
          <w:sz w:val="24"/>
          <w:szCs w:val="24"/>
          <w:shd w:val="clear" w:color="auto" w:fill="FFFFFF"/>
        </w:rPr>
        <w:t xml:space="preserve">Syed, </w:t>
      </w:r>
      <w:proofErr w:type="gramStart"/>
      <w:r w:rsidRPr="008A44A2">
        <w:rPr>
          <w:rFonts w:ascii="Times New Roman" w:hAnsi="Times New Roman" w:cs="Times New Roman"/>
          <w:sz w:val="24"/>
          <w:szCs w:val="24"/>
          <w:shd w:val="clear" w:color="auto" w:fill="FFFFFF"/>
        </w:rPr>
        <w:t>M.</w:t>
      </w:r>
      <w:proofErr w:type="gramEnd"/>
      <w:r w:rsidRPr="008A44A2">
        <w:rPr>
          <w:rFonts w:ascii="Times New Roman" w:hAnsi="Times New Roman" w:cs="Times New Roman"/>
          <w:sz w:val="24"/>
          <w:szCs w:val="24"/>
          <w:shd w:val="clear" w:color="auto" w:fill="FFFFFF"/>
        </w:rPr>
        <w:t xml:space="preserve"> and McLean, K.C., 2017. Erikson’s theory of psychosocial development.</w:t>
      </w:r>
    </w:p>
    <w:p w14:paraId="2607F90A" w14:textId="77777777" w:rsidR="008A44A2" w:rsidRPr="008A44A2" w:rsidRDefault="008A44A2" w:rsidP="008A44A2">
      <w:pPr>
        <w:spacing w:after="240" w:line="360" w:lineRule="auto"/>
        <w:jc w:val="both"/>
        <w:rPr>
          <w:rFonts w:ascii="Times New Roman" w:hAnsi="Times New Roman" w:cs="Times New Roman"/>
          <w:sz w:val="24"/>
          <w:szCs w:val="24"/>
        </w:rPr>
      </w:pPr>
      <w:r w:rsidRPr="008A44A2">
        <w:rPr>
          <w:rFonts w:ascii="Times New Roman" w:hAnsi="Times New Roman" w:cs="Times New Roman"/>
          <w:sz w:val="24"/>
          <w:szCs w:val="24"/>
          <w:shd w:val="clear" w:color="auto" w:fill="FFFFFF"/>
        </w:rPr>
        <w:t xml:space="preserve">The BPS, 2020, Developmental Psychology, available at: </w:t>
      </w:r>
      <w:hyperlink r:id="rId15" w:anchor=":~:text=The%20Developmental%20Psychology%20Section%20promotes,childhood%2C%20adolescence%20and%20into%20adulthood" w:history="1">
        <w:r w:rsidRPr="008A44A2">
          <w:rPr>
            <w:rStyle w:val="Hyperlink"/>
            <w:rFonts w:ascii="Times New Roman" w:hAnsi="Times New Roman" w:cs="Times New Roman"/>
            <w:color w:val="auto"/>
            <w:sz w:val="24"/>
            <w:szCs w:val="24"/>
            <w:shd w:val="clear" w:color="auto" w:fill="FFFFFF"/>
          </w:rPr>
          <w:t>https://www.bps.org.uk/member-microsites/developmental-psychology-section#:~:text=The%20Developmental%20Psychology%20Section%20promotes,childhood%2C%20adolescence%20and%20into%20adulthood</w:t>
        </w:r>
      </w:hyperlink>
      <w:r w:rsidRPr="008A44A2">
        <w:rPr>
          <w:rFonts w:ascii="Times New Roman" w:hAnsi="Times New Roman" w:cs="Times New Roman"/>
          <w:sz w:val="24"/>
          <w:szCs w:val="24"/>
          <w:shd w:val="clear" w:color="auto" w:fill="FFFFFF"/>
        </w:rPr>
        <w:t xml:space="preserve">, [Accessed on 22/11/2020]. </w:t>
      </w:r>
    </w:p>
    <w:p w14:paraId="1AE9B35A" w14:textId="77777777" w:rsidR="008A44A2" w:rsidRPr="008A44A2" w:rsidRDefault="008A44A2" w:rsidP="008A44A2">
      <w:pPr>
        <w:spacing w:after="240" w:line="360" w:lineRule="auto"/>
        <w:jc w:val="both"/>
        <w:rPr>
          <w:rFonts w:ascii="Times New Roman" w:hAnsi="Times New Roman" w:cs="Times New Roman"/>
          <w:sz w:val="24"/>
          <w:szCs w:val="24"/>
        </w:rPr>
      </w:pPr>
      <w:r w:rsidRPr="008A44A2">
        <w:rPr>
          <w:rFonts w:ascii="Times New Roman" w:hAnsi="Times New Roman" w:cs="Times New Roman"/>
          <w:sz w:val="24"/>
          <w:szCs w:val="24"/>
          <w:shd w:val="clear" w:color="auto" w:fill="FFFFFF"/>
        </w:rPr>
        <w:t xml:space="preserve">Thomson, K.C., </w:t>
      </w:r>
      <w:proofErr w:type="spellStart"/>
      <w:r w:rsidRPr="008A44A2">
        <w:rPr>
          <w:rFonts w:ascii="Times New Roman" w:hAnsi="Times New Roman" w:cs="Times New Roman"/>
          <w:sz w:val="24"/>
          <w:szCs w:val="24"/>
          <w:shd w:val="clear" w:color="auto" w:fill="FFFFFF"/>
        </w:rPr>
        <w:t>Oberle</w:t>
      </w:r>
      <w:proofErr w:type="spellEnd"/>
      <w:r w:rsidRPr="008A44A2">
        <w:rPr>
          <w:rFonts w:ascii="Times New Roman" w:hAnsi="Times New Roman" w:cs="Times New Roman"/>
          <w:sz w:val="24"/>
          <w:szCs w:val="24"/>
          <w:shd w:val="clear" w:color="auto" w:fill="FFFFFF"/>
        </w:rPr>
        <w:t xml:space="preserve">, E., </w:t>
      </w:r>
      <w:proofErr w:type="spellStart"/>
      <w:r w:rsidRPr="008A44A2">
        <w:rPr>
          <w:rFonts w:ascii="Times New Roman" w:hAnsi="Times New Roman" w:cs="Times New Roman"/>
          <w:sz w:val="24"/>
          <w:szCs w:val="24"/>
          <w:shd w:val="clear" w:color="auto" w:fill="FFFFFF"/>
        </w:rPr>
        <w:t>Gadermann</w:t>
      </w:r>
      <w:proofErr w:type="spellEnd"/>
      <w:r w:rsidRPr="008A44A2">
        <w:rPr>
          <w:rFonts w:ascii="Times New Roman" w:hAnsi="Times New Roman" w:cs="Times New Roman"/>
          <w:sz w:val="24"/>
          <w:szCs w:val="24"/>
          <w:shd w:val="clear" w:color="auto" w:fill="FFFFFF"/>
        </w:rPr>
        <w:t xml:space="preserve">, A.M., </w:t>
      </w:r>
      <w:proofErr w:type="spellStart"/>
      <w:r w:rsidRPr="008A44A2">
        <w:rPr>
          <w:rFonts w:ascii="Times New Roman" w:hAnsi="Times New Roman" w:cs="Times New Roman"/>
          <w:sz w:val="24"/>
          <w:szCs w:val="24"/>
          <w:shd w:val="clear" w:color="auto" w:fill="FFFFFF"/>
        </w:rPr>
        <w:t>Guhn</w:t>
      </w:r>
      <w:proofErr w:type="spellEnd"/>
      <w:r w:rsidRPr="008A44A2">
        <w:rPr>
          <w:rFonts w:ascii="Times New Roman" w:hAnsi="Times New Roman" w:cs="Times New Roman"/>
          <w:sz w:val="24"/>
          <w:szCs w:val="24"/>
          <w:shd w:val="clear" w:color="auto" w:fill="FFFFFF"/>
        </w:rPr>
        <w:t xml:space="preserve">, M., </w:t>
      </w:r>
      <w:proofErr w:type="spellStart"/>
      <w:r w:rsidRPr="008A44A2">
        <w:rPr>
          <w:rFonts w:ascii="Times New Roman" w:hAnsi="Times New Roman" w:cs="Times New Roman"/>
          <w:sz w:val="24"/>
          <w:szCs w:val="24"/>
          <w:shd w:val="clear" w:color="auto" w:fill="FFFFFF"/>
        </w:rPr>
        <w:t>Rowcliffe</w:t>
      </w:r>
      <w:proofErr w:type="spellEnd"/>
      <w:r w:rsidRPr="008A44A2">
        <w:rPr>
          <w:rFonts w:ascii="Times New Roman" w:hAnsi="Times New Roman" w:cs="Times New Roman"/>
          <w:sz w:val="24"/>
          <w:szCs w:val="24"/>
          <w:shd w:val="clear" w:color="auto" w:fill="FFFFFF"/>
        </w:rPr>
        <w:t xml:space="preserve">, P. and </w:t>
      </w:r>
      <w:proofErr w:type="spellStart"/>
      <w:r w:rsidRPr="008A44A2">
        <w:rPr>
          <w:rFonts w:ascii="Times New Roman" w:hAnsi="Times New Roman" w:cs="Times New Roman"/>
          <w:sz w:val="24"/>
          <w:szCs w:val="24"/>
          <w:shd w:val="clear" w:color="auto" w:fill="FFFFFF"/>
        </w:rPr>
        <w:t>Schonert-Reichl</w:t>
      </w:r>
      <w:proofErr w:type="spellEnd"/>
      <w:r w:rsidRPr="008A44A2">
        <w:rPr>
          <w:rFonts w:ascii="Times New Roman" w:hAnsi="Times New Roman" w:cs="Times New Roman"/>
          <w:sz w:val="24"/>
          <w:szCs w:val="24"/>
          <w:shd w:val="clear" w:color="auto" w:fill="FFFFFF"/>
        </w:rPr>
        <w:t>, K.A., 2018. Measuring social-emotional development in middle childhood: The Middle Years Development Instrument. </w:t>
      </w:r>
      <w:r w:rsidRPr="008A44A2">
        <w:rPr>
          <w:rFonts w:ascii="Times New Roman" w:hAnsi="Times New Roman" w:cs="Times New Roman"/>
          <w:i/>
          <w:iCs/>
          <w:sz w:val="24"/>
          <w:szCs w:val="24"/>
          <w:shd w:val="clear" w:color="auto" w:fill="FFFFFF"/>
        </w:rPr>
        <w:t>Journal of Applied Developmental Psychology</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55</w:t>
      </w:r>
      <w:r w:rsidRPr="008A44A2">
        <w:rPr>
          <w:rFonts w:ascii="Times New Roman" w:hAnsi="Times New Roman" w:cs="Times New Roman"/>
          <w:sz w:val="24"/>
          <w:szCs w:val="24"/>
          <w:shd w:val="clear" w:color="auto" w:fill="FFFFFF"/>
        </w:rPr>
        <w:t>, pp.107-118.</w:t>
      </w:r>
    </w:p>
    <w:p w14:paraId="129243F3" w14:textId="77777777" w:rsidR="008A44A2" w:rsidRPr="008A44A2" w:rsidRDefault="008A44A2" w:rsidP="008A44A2">
      <w:pPr>
        <w:spacing w:after="240" w:line="360" w:lineRule="auto"/>
        <w:jc w:val="both"/>
        <w:rPr>
          <w:rFonts w:ascii="Times New Roman" w:hAnsi="Times New Roman" w:cs="Times New Roman"/>
          <w:sz w:val="24"/>
          <w:szCs w:val="24"/>
        </w:rPr>
      </w:pPr>
      <w:r w:rsidRPr="008A44A2">
        <w:rPr>
          <w:rFonts w:ascii="Times New Roman" w:hAnsi="Times New Roman" w:cs="Times New Roman"/>
          <w:sz w:val="24"/>
          <w:szCs w:val="24"/>
        </w:rPr>
        <w:t>Tyler, S., 2020. Cognitive Development in Adolescence. </w:t>
      </w:r>
      <w:r w:rsidRPr="008A44A2">
        <w:rPr>
          <w:rFonts w:ascii="Times New Roman" w:hAnsi="Times New Roman" w:cs="Times New Roman"/>
          <w:i/>
          <w:iCs/>
          <w:sz w:val="24"/>
          <w:szCs w:val="24"/>
        </w:rPr>
        <w:t>Human Behavior and the Social Environment I</w:t>
      </w:r>
      <w:r w:rsidRPr="008A44A2">
        <w:rPr>
          <w:rFonts w:ascii="Times New Roman" w:hAnsi="Times New Roman" w:cs="Times New Roman"/>
          <w:sz w:val="24"/>
          <w:szCs w:val="24"/>
        </w:rPr>
        <w:t>.</w:t>
      </w:r>
    </w:p>
    <w:p w14:paraId="10457E9C" w14:textId="77777777" w:rsidR="008A44A2" w:rsidRPr="008A44A2" w:rsidRDefault="008A44A2" w:rsidP="00F01589">
      <w:pPr>
        <w:spacing w:after="240" w:line="360" w:lineRule="auto"/>
        <w:jc w:val="both"/>
        <w:rPr>
          <w:rFonts w:ascii="Times New Roman" w:hAnsi="Times New Roman" w:cs="Times New Roman"/>
          <w:sz w:val="24"/>
          <w:szCs w:val="24"/>
        </w:rPr>
      </w:pPr>
      <w:r w:rsidRPr="008A44A2">
        <w:rPr>
          <w:rFonts w:ascii="Times New Roman" w:hAnsi="Times New Roman" w:cs="Times New Roman"/>
          <w:sz w:val="24"/>
          <w:szCs w:val="24"/>
          <w:shd w:val="clear" w:color="auto" w:fill="FFFFFF"/>
        </w:rPr>
        <w:t xml:space="preserve">Vernon, L., </w:t>
      </w:r>
      <w:proofErr w:type="spellStart"/>
      <w:r w:rsidRPr="008A44A2">
        <w:rPr>
          <w:rFonts w:ascii="Times New Roman" w:hAnsi="Times New Roman" w:cs="Times New Roman"/>
          <w:sz w:val="24"/>
          <w:szCs w:val="24"/>
          <w:shd w:val="clear" w:color="auto" w:fill="FFFFFF"/>
        </w:rPr>
        <w:t>Modecki</w:t>
      </w:r>
      <w:proofErr w:type="spellEnd"/>
      <w:r w:rsidRPr="008A44A2">
        <w:rPr>
          <w:rFonts w:ascii="Times New Roman" w:hAnsi="Times New Roman" w:cs="Times New Roman"/>
          <w:sz w:val="24"/>
          <w:szCs w:val="24"/>
          <w:shd w:val="clear" w:color="auto" w:fill="FFFFFF"/>
        </w:rPr>
        <w:t>, K.L. and Barber, B.L., 2018. Mobile phones in the bedroom: Trajectories of sleep habits and subsequent adolescent psychosocial development. </w:t>
      </w:r>
      <w:r w:rsidRPr="008A44A2">
        <w:rPr>
          <w:rFonts w:ascii="Times New Roman" w:hAnsi="Times New Roman" w:cs="Times New Roman"/>
          <w:i/>
          <w:iCs/>
          <w:sz w:val="24"/>
          <w:szCs w:val="24"/>
          <w:shd w:val="clear" w:color="auto" w:fill="FFFFFF"/>
        </w:rPr>
        <w:t>Child Development</w:t>
      </w:r>
      <w:r w:rsidRPr="008A44A2">
        <w:rPr>
          <w:rFonts w:ascii="Times New Roman" w:hAnsi="Times New Roman" w:cs="Times New Roman"/>
          <w:sz w:val="24"/>
          <w:szCs w:val="24"/>
          <w:shd w:val="clear" w:color="auto" w:fill="FFFFFF"/>
        </w:rPr>
        <w:t>, </w:t>
      </w:r>
      <w:r w:rsidRPr="008A44A2">
        <w:rPr>
          <w:rFonts w:ascii="Times New Roman" w:hAnsi="Times New Roman" w:cs="Times New Roman"/>
          <w:i/>
          <w:iCs/>
          <w:sz w:val="24"/>
          <w:szCs w:val="24"/>
          <w:shd w:val="clear" w:color="auto" w:fill="FFFFFF"/>
        </w:rPr>
        <w:t>89</w:t>
      </w:r>
      <w:r w:rsidRPr="008A44A2">
        <w:rPr>
          <w:rFonts w:ascii="Times New Roman" w:hAnsi="Times New Roman" w:cs="Times New Roman"/>
          <w:sz w:val="24"/>
          <w:szCs w:val="24"/>
          <w:shd w:val="clear" w:color="auto" w:fill="FFFFFF"/>
        </w:rPr>
        <w:t>(1), pp.66-77.</w:t>
      </w:r>
    </w:p>
    <w:p w14:paraId="5516E0C7" w14:textId="77777777" w:rsidR="002A0C52" w:rsidRDefault="002A0C52" w:rsidP="00F01589">
      <w:pPr>
        <w:pStyle w:val="Normal1"/>
        <w:spacing w:before="240" w:after="240" w:line="360" w:lineRule="auto"/>
        <w:jc w:val="both"/>
        <w:rPr>
          <w:rFonts w:ascii="Times New Roman" w:eastAsia="Times New Roman" w:hAnsi="Times New Roman" w:cs="Times New Roman"/>
          <w:sz w:val="24"/>
          <w:szCs w:val="24"/>
          <w:highlight w:val="white"/>
        </w:rPr>
      </w:pPr>
    </w:p>
    <w:p w14:paraId="69BA1A07" w14:textId="77777777" w:rsidR="005800B2" w:rsidRDefault="005800B2">
      <w:pPr>
        <w:pStyle w:val="Normal1"/>
        <w:spacing w:line="360" w:lineRule="auto"/>
        <w:jc w:val="both"/>
        <w:rPr>
          <w:rFonts w:ascii="Times New Roman" w:eastAsia="Times New Roman" w:hAnsi="Times New Roman" w:cs="Times New Roman"/>
          <w:b/>
          <w:sz w:val="32"/>
          <w:szCs w:val="32"/>
          <w:highlight w:val="white"/>
        </w:rPr>
      </w:pPr>
    </w:p>
    <w:sectPr w:rsidR="005800B2" w:rsidSect="005800B2">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A4CCAD" w14:textId="77777777" w:rsidR="006C55C3" w:rsidRDefault="006C55C3" w:rsidP="00722859">
      <w:pPr>
        <w:spacing w:line="240" w:lineRule="auto"/>
      </w:pPr>
      <w:r>
        <w:separator/>
      </w:r>
    </w:p>
  </w:endnote>
  <w:endnote w:type="continuationSeparator" w:id="0">
    <w:p w14:paraId="20E54386" w14:textId="77777777" w:rsidR="006C55C3" w:rsidRDefault="006C55C3" w:rsidP="007228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18866"/>
      <w:docPartObj>
        <w:docPartGallery w:val="Page Numbers (Bottom of Page)"/>
        <w:docPartUnique/>
      </w:docPartObj>
    </w:sdtPr>
    <w:sdtEndPr/>
    <w:sdtContent>
      <w:p w14:paraId="0ABEEA1D" w14:textId="77777777" w:rsidR="00722859" w:rsidRDefault="00113464">
        <w:pPr>
          <w:pStyle w:val="Footer"/>
          <w:jc w:val="right"/>
        </w:pPr>
        <w:r w:rsidRPr="00722859">
          <w:rPr>
            <w:rFonts w:ascii="Times New Roman" w:hAnsi="Times New Roman" w:cs="Times New Roman"/>
            <w:sz w:val="20"/>
          </w:rPr>
          <w:fldChar w:fldCharType="begin"/>
        </w:r>
        <w:r w:rsidR="00722859" w:rsidRPr="00722859">
          <w:rPr>
            <w:rFonts w:ascii="Times New Roman" w:hAnsi="Times New Roman" w:cs="Times New Roman"/>
            <w:sz w:val="20"/>
          </w:rPr>
          <w:instrText xml:space="preserve"> PAGE   \* MERGEFORMAT </w:instrText>
        </w:r>
        <w:r w:rsidRPr="00722859">
          <w:rPr>
            <w:rFonts w:ascii="Times New Roman" w:hAnsi="Times New Roman" w:cs="Times New Roman"/>
            <w:sz w:val="20"/>
          </w:rPr>
          <w:fldChar w:fldCharType="separate"/>
        </w:r>
        <w:r w:rsidR="00DD49EC">
          <w:rPr>
            <w:rFonts w:ascii="Times New Roman" w:hAnsi="Times New Roman" w:cs="Times New Roman"/>
            <w:noProof/>
            <w:sz w:val="20"/>
          </w:rPr>
          <w:t>3</w:t>
        </w:r>
        <w:r w:rsidRPr="00722859">
          <w:rPr>
            <w:rFonts w:ascii="Times New Roman" w:hAnsi="Times New Roman" w:cs="Times New Roman"/>
            <w:sz w:val="20"/>
          </w:rPr>
          <w:fldChar w:fldCharType="end"/>
        </w:r>
      </w:p>
    </w:sdtContent>
  </w:sdt>
  <w:p w14:paraId="5927FFEC" w14:textId="77777777" w:rsidR="00722859" w:rsidRDefault="00722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6F9B6" w14:textId="77777777" w:rsidR="006C55C3" w:rsidRDefault="006C55C3" w:rsidP="00722859">
      <w:pPr>
        <w:spacing w:line="240" w:lineRule="auto"/>
      </w:pPr>
      <w:r>
        <w:separator/>
      </w:r>
    </w:p>
  </w:footnote>
  <w:footnote w:type="continuationSeparator" w:id="0">
    <w:p w14:paraId="2B562234" w14:textId="77777777" w:rsidR="006C55C3" w:rsidRDefault="006C55C3" w:rsidP="007228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E5508"/>
    <w:multiLevelType w:val="hybridMultilevel"/>
    <w:tmpl w:val="C1F0A4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0B2"/>
    <w:rsid w:val="00004EAC"/>
    <w:rsid w:val="00020149"/>
    <w:rsid w:val="0004229C"/>
    <w:rsid w:val="000D58C3"/>
    <w:rsid w:val="00113464"/>
    <w:rsid w:val="002476F4"/>
    <w:rsid w:val="002856B8"/>
    <w:rsid w:val="002A0C52"/>
    <w:rsid w:val="00332DDA"/>
    <w:rsid w:val="00343216"/>
    <w:rsid w:val="0038205A"/>
    <w:rsid w:val="00565A22"/>
    <w:rsid w:val="005800B2"/>
    <w:rsid w:val="005C4B02"/>
    <w:rsid w:val="005D5DF4"/>
    <w:rsid w:val="006317D9"/>
    <w:rsid w:val="006C55C3"/>
    <w:rsid w:val="00722859"/>
    <w:rsid w:val="0074351D"/>
    <w:rsid w:val="00795D6B"/>
    <w:rsid w:val="00852B94"/>
    <w:rsid w:val="0088418A"/>
    <w:rsid w:val="008A44A2"/>
    <w:rsid w:val="008D5B5F"/>
    <w:rsid w:val="009D3B25"/>
    <w:rsid w:val="00DD49EC"/>
    <w:rsid w:val="00E20A15"/>
    <w:rsid w:val="00E92B6E"/>
    <w:rsid w:val="00F015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52EB7"/>
  <w15:docId w15:val="{9130ADAD-E250-46C7-BEE3-E67AEBBC1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464"/>
  </w:style>
  <w:style w:type="paragraph" w:styleId="Heading1">
    <w:name w:val="heading 1"/>
    <w:basedOn w:val="Normal1"/>
    <w:next w:val="Normal1"/>
    <w:rsid w:val="00332DDA"/>
    <w:pPr>
      <w:keepNext/>
      <w:keepLines/>
      <w:spacing w:before="400" w:after="120"/>
      <w:jc w:val="both"/>
      <w:outlineLvl w:val="0"/>
    </w:pPr>
    <w:rPr>
      <w:rFonts w:ascii="Times New Roman" w:hAnsi="Times New Roman"/>
      <w:b/>
      <w:sz w:val="32"/>
      <w:szCs w:val="40"/>
    </w:rPr>
  </w:style>
  <w:style w:type="paragraph" w:styleId="Heading2">
    <w:name w:val="heading 2"/>
    <w:basedOn w:val="Normal1"/>
    <w:next w:val="Normal1"/>
    <w:rsid w:val="00332DDA"/>
    <w:pPr>
      <w:keepNext/>
      <w:keepLines/>
      <w:spacing w:before="360" w:after="120"/>
      <w:jc w:val="both"/>
      <w:outlineLvl w:val="1"/>
    </w:pPr>
    <w:rPr>
      <w:rFonts w:ascii="Times New Roman" w:hAnsi="Times New Roman"/>
      <w:b/>
      <w:sz w:val="28"/>
      <w:szCs w:val="32"/>
    </w:rPr>
  </w:style>
  <w:style w:type="paragraph" w:styleId="Heading3">
    <w:name w:val="heading 3"/>
    <w:basedOn w:val="Normal1"/>
    <w:next w:val="Normal1"/>
    <w:rsid w:val="005800B2"/>
    <w:pPr>
      <w:keepNext/>
      <w:keepLines/>
      <w:spacing w:before="320" w:after="80"/>
      <w:outlineLvl w:val="2"/>
    </w:pPr>
    <w:rPr>
      <w:color w:val="434343"/>
      <w:sz w:val="28"/>
      <w:szCs w:val="28"/>
    </w:rPr>
  </w:style>
  <w:style w:type="paragraph" w:styleId="Heading4">
    <w:name w:val="heading 4"/>
    <w:basedOn w:val="Normal1"/>
    <w:next w:val="Normal1"/>
    <w:rsid w:val="005800B2"/>
    <w:pPr>
      <w:keepNext/>
      <w:keepLines/>
      <w:spacing w:before="280" w:after="80"/>
      <w:outlineLvl w:val="3"/>
    </w:pPr>
    <w:rPr>
      <w:color w:val="666666"/>
      <w:sz w:val="24"/>
      <w:szCs w:val="24"/>
    </w:rPr>
  </w:style>
  <w:style w:type="paragraph" w:styleId="Heading5">
    <w:name w:val="heading 5"/>
    <w:basedOn w:val="Normal1"/>
    <w:next w:val="Normal1"/>
    <w:rsid w:val="005800B2"/>
    <w:pPr>
      <w:keepNext/>
      <w:keepLines/>
      <w:spacing w:before="240" w:after="80"/>
      <w:outlineLvl w:val="4"/>
    </w:pPr>
    <w:rPr>
      <w:color w:val="666666"/>
    </w:rPr>
  </w:style>
  <w:style w:type="paragraph" w:styleId="Heading6">
    <w:name w:val="heading 6"/>
    <w:basedOn w:val="Normal1"/>
    <w:next w:val="Normal1"/>
    <w:rsid w:val="005800B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800B2"/>
  </w:style>
  <w:style w:type="paragraph" w:styleId="Title">
    <w:name w:val="Title"/>
    <w:basedOn w:val="Normal1"/>
    <w:next w:val="Normal1"/>
    <w:rsid w:val="005800B2"/>
    <w:pPr>
      <w:keepNext/>
      <w:keepLines/>
      <w:spacing w:after="60"/>
    </w:pPr>
    <w:rPr>
      <w:sz w:val="52"/>
      <w:szCs w:val="52"/>
    </w:rPr>
  </w:style>
  <w:style w:type="paragraph" w:styleId="Subtitle">
    <w:name w:val="Subtitle"/>
    <w:basedOn w:val="Normal1"/>
    <w:next w:val="Normal1"/>
    <w:rsid w:val="005800B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6317D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17D9"/>
    <w:rPr>
      <w:rFonts w:ascii="Tahoma" w:hAnsi="Tahoma" w:cs="Tahoma"/>
      <w:sz w:val="16"/>
      <w:szCs w:val="16"/>
    </w:rPr>
  </w:style>
  <w:style w:type="paragraph" w:styleId="ListParagraph">
    <w:name w:val="List Paragraph"/>
    <w:basedOn w:val="Normal"/>
    <w:uiPriority w:val="34"/>
    <w:qFormat/>
    <w:rsid w:val="002A0C52"/>
    <w:pPr>
      <w:spacing w:after="200"/>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2A0C52"/>
    <w:rPr>
      <w:color w:val="0000FF" w:themeColor="hyperlink"/>
      <w:u w:val="single"/>
    </w:rPr>
  </w:style>
  <w:style w:type="paragraph" w:styleId="TOCHeading">
    <w:name w:val="TOC Heading"/>
    <w:basedOn w:val="Heading1"/>
    <w:next w:val="Normal"/>
    <w:uiPriority w:val="39"/>
    <w:semiHidden/>
    <w:unhideWhenUsed/>
    <w:qFormat/>
    <w:rsid w:val="009D3B25"/>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D3B25"/>
    <w:pPr>
      <w:spacing w:after="100"/>
    </w:pPr>
  </w:style>
  <w:style w:type="paragraph" w:styleId="TOC2">
    <w:name w:val="toc 2"/>
    <w:basedOn w:val="Normal"/>
    <w:next w:val="Normal"/>
    <w:autoRedefine/>
    <w:uiPriority w:val="39"/>
    <w:unhideWhenUsed/>
    <w:rsid w:val="009D3B25"/>
    <w:pPr>
      <w:spacing w:after="100"/>
      <w:ind w:left="220"/>
    </w:pPr>
  </w:style>
  <w:style w:type="paragraph" w:styleId="Header">
    <w:name w:val="header"/>
    <w:basedOn w:val="Normal"/>
    <w:link w:val="HeaderChar"/>
    <w:uiPriority w:val="99"/>
    <w:semiHidden/>
    <w:unhideWhenUsed/>
    <w:rsid w:val="0072285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22859"/>
  </w:style>
  <w:style w:type="paragraph" w:styleId="Footer">
    <w:name w:val="footer"/>
    <w:basedOn w:val="Normal"/>
    <w:link w:val="FooterChar"/>
    <w:uiPriority w:val="99"/>
    <w:unhideWhenUsed/>
    <w:rsid w:val="00722859"/>
    <w:pPr>
      <w:tabs>
        <w:tab w:val="center" w:pos="4680"/>
        <w:tab w:val="right" w:pos="9360"/>
      </w:tabs>
      <w:spacing w:line="240" w:lineRule="auto"/>
    </w:pPr>
  </w:style>
  <w:style w:type="character" w:customStyle="1" w:styleId="FooterChar">
    <w:name w:val="Footer Char"/>
    <w:basedOn w:val="DefaultParagraphFont"/>
    <w:link w:val="Footer"/>
    <w:uiPriority w:val="99"/>
    <w:rsid w:val="00722859"/>
  </w:style>
  <w:style w:type="table" w:styleId="TableGrid">
    <w:name w:val="Table Grid"/>
    <w:basedOn w:val="TableNormal"/>
    <w:uiPriority w:val="59"/>
    <w:unhideWhenUsed/>
    <w:rsid w:val="0088418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yperlink" Target="https://www.bps.org.uk/member-microsites/developmental-psychology-section" TargetMode="Externa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8A649E-308F-4D27-BE14-777DCDC0D7A6}" type="doc">
      <dgm:prSet loTypeId="urn:microsoft.com/office/officeart/2005/8/layout/radial4" loCatId="relationship" qsTypeId="urn:microsoft.com/office/officeart/2005/8/quickstyle/simple2" qsCatId="simple" csTypeId="urn:microsoft.com/office/officeart/2005/8/colors/accent0_1" csCatId="mainScheme" phldr="1"/>
      <dgm:spPr/>
      <dgm:t>
        <a:bodyPr/>
        <a:lstStyle/>
        <a:p>
          <a:endParaRPr lang="en-US"/>
        </a:p>
      </dgm:t>
    </dgm:pt>
    <dgm:pt modelId="{23431E46-DBC3-4B5A-827E-BA4072F3A079}">
      <dgm:prSet phldrT="[Text]" custT="1"/>
      <dgm:spPr/>
      <dgm:t>
        <a:bodyPr/>
        <a:lstStyle/>
        <a:p>
          <a:r>
            <a:rPr lang="en-US" sz="1600" b="1" i="0">
              <a:latin typeface="Times New Roman" pitchFamily="18" charset="0"/>
              <a:cs typeface="Times New Roman" pitchFamily="18" charset="0"/>
            </a:rPr>
            <a:t>Adolescent</a:t>
          </a:r>
          <a:endParaRPr lang="en-US" sz="1600" i="0">
            <a:latin typeface="Times New Roman" pitchFamily="18" charset="0"/>
            <a:cs typeface="Times New Roman" pitchFamily="18" charset="0"/>
          </a:endParaRPr>
        </a:p>
      </dgm:t>
    </dgm:pt>
    <dgm:pt modelId="{96E2CC3B-83CB-4D05-99F9-3BF006C1F2AA}" type="parTrans" cxnId="{1C9FEB02-4630-4A88-851D-423580BCF737}">
      <dgm:prSet/>
      <dgm:spPr/>
      <dgm:t>
        <a:bodyPr/>
        <a:lstStyle/>
        <a:p>
          <a:endParaRPr lang="en-US"/>
        </a:p>
      </dgm:t>
    </dgm:pt>
    <dgm:pt modelId="{959B0BCB-E459-4F42-A7DA-368B3D2EAF41}" type="sibTrans" cxnId="{1C9FEB02-4630-4A88-851D-423580BCF737}">
      <dgm:prSet/>
      <dgm:spPr/>
      <dgm:t>
        <a:bodyPr/>
        <a:lstStyle/>
        <a:p>
          <a:endParaRPr lang="en-US"/>
        </a:p>
      </dgm:t>
    </dgm:pt>
    <dgm:pt modelId="{42D8B12C-24B2-4D98-B17F-93ACC74739B2}">
      <dgm:prSet phldrT="[Text]" custT="1"/>
      <dgm:spPr/>
      <dgm:t>
        <a:bodyPr/>
        <a:lstStyle/>
        <a:p>
          <a:r>
            <a:rPr lang="en-US" sz="1400" b="1" i="0">
              <a:latin typeface="Times New Roman" pitchFamily="18" charset="0"/>
              <a:cs typeface="Times New Roman" pitchFamily="18" charset="0"/>
            </a:rPr>
            <a:t>Development Of Advanced Reasoning Skills</a:t>
          </a:r>
          <a:endParaRPr lang="en-US" sz="1400" i="0">
            <a:latin typeface="Times New Roman" pitchFamily="18" charset="0"/>
            <a:cs typeface="Times New Roman" pitchFamily="18" charset="0"/>
          </a:endParaRPr>
        </a:p>
      </dgm:t>
    </dgm:pt>
    <dgm:pt modelId="{FB364FCB-2058-4860-8D48-AB1A629A85D8}" type="parTrans" cxnId="{20742164-83C7-4DE3-85B6-C4ED0E8D79DB}">
      <dgm:prSet/>
      <dgm:spPr/>
      <dgm:t>
        <a:bodyPr/>
        <a:lstStyle/>
        <a:p>
          <a:endParaRPr lang="en-US"/>
        </a:p>
      </dgm:t>
    </dgm:pt>
    <dgm:pt modelId="{04A2310A-5526-40FB-824A-1607FDC2B235}" type="sibTrans" cxnId="{20742164-83C7-4DE3-85B6-C4ED0E8D79DB}">
      <dgm:prSet/>
      <dgm:spPr/>
      <dgm:t>
        <a:bodyPr/>
        <a:lstStyle/>
        <a:p>
          <a:endParaRPr lang="en-US"/>
        </a:p>
      </dgm:t>
    </dgm:pt>
    <dgm:pt modelId="{44A21684-E207-4696-ADBE-9E5E6CF869D4}">
      <dgm:prSet custT="1"/>
      <dgm:spPr/>
      <dgm:t>
        <a:bodyPr/>
        <a:lstStyle/>
        <a:p>
          <a:r>
            <a:rPr lang="en-US" sz="1400" b="1" i="0">
              <a:latin typeface="Times New Roman" pitchFamily="18" charset="0"/>
              <a:cs typeface="Times New Roman" pitchFamily="18" charset="0"/>
            </a:rPr>
            <a:t>Ability To Explore A Specific Situations</a:t>
          </a:r>
          <a:r>
            <a:rPr lang="en-US" sz="1400" i="0">
              <a:latin typeface="Times New Roman" pitchFamily="18" charset="0"/>
              <a:cs typeface="Times New Roman" pitchFamily="18" charset="0"/>
            </a:rPr>
            <a:t> </a:t>
          </a:r>
        </a:p>
      </dgm:t>
    </dgm:pt>
    <dgm:pt modelId="{5EBA7C25-739E-4799-81BF-50E33C214A2B}" type="parTrans" cxnId="{4B06B1BA-A309-4D68-87D1-DA8F4B1647DF}">
      <dgm:prSet/>
      <dgm:spPr/>
      <dgm:t>
        <a:bodyPr/>
        <a:lstStyle/>
        <a:p>
          <a:endParaRPr lang="en-US"/>
        </a:p>
      </dgm:t>
    </dgm:pt>
    <dgm:pt modelId="{85519A0C-7E7F-4F52-A6B7-E9376C2511D4}" type="sibTrans" cxnId="{4B06B1BA-A309-4D68-87D1-DA8F4B1647DF}">
      <dgm:prSet/>
      <dgm:spPr/>
      <dgm:t>
        <a:bodyPr/>
        <a:lstStyle/>
        <a:p>
          <a:endParaRPr lang="en-US"/>
        </a:p>
      </dgm:t>
    </dgm:pt>
    <dgm:pt modelId="{B3CAF8D5-CD93-44AC-A8F8-62590BE18AA3}">
      <dgm:prSet custT="1"/>
      <dgm:spPr/>
      <dgm:t>
        <a:bodyPr/>
        <a:lstStyle/>
        <a:p>
          <a:r>
            <a:rPr lang="en-US" sz="1400" b="1" i="0">
              <a:latin typeface="Times New Roman" pitchFamily="18" charset="0"/>
              <a:cs typeface="Times New Roman" pitchFamily="18" charset="0"/>
            </a:rPr>
            <a:t>Application Of Logical Thinking Process</a:t>
          </a:r>
          <a:r>
            <a:rPr lang="en-US" sz="1400" i="0">
              <a:latin typeface="Times New Roman" pitchFamily="18" charset="0"/>
              <a:cs typeface="Times New Roman" pitchFamily="18" charset="0"/>
            </a:rPr>
            <a:t>. </a:t>
          </a:r>
        </a:p>
      </dgm:t>
    </dgm:pt>
    <dgm:pt modelId="{6FDEEC44-16BD-44F5-8724-41146E8713D4}" type="parTrans" cxnId="{626E4392-5EAB-4BD7-894F-023F9F597244}">
      <dgm:prSet/>
      <dgm:spPr/>
      <dgm:t>
        <a:bodyPr/>
        <a:lstStyle/>
        <a:p>
          <a:endParaRPr lang="en-US"/>
        </a:p>
      </dgm:t>
    </dgm:pt>
    <dgm:pt modelId="{26429724-E463-4D4C-9D28-A2CBEBFB1B85}" type="sibTrans" cxnId="{626E4392-5EAB-4BD7-894F-023F9F597244}">
      <dgm:prSet/>
      <dgm:spPr/>
      <dgm:t>
        <a:bodyPr/>
        <a:lstStyle/>
        <a:p>
          <a:endParaRPr lang="en-US"/>
        </a:p>
      </dgm:t>
    </dgm:pt>
    <dgm:pt modelId="{E878FE7F-258D-4F20-A0C4-E2D9891F81DF}" type="pres">
      <dgm:prSet presAssocID="{0D8A649E-308F-4D27-BE14-777DCDC0D7A6}" presName="cycle" presStyleCnt="0">
        <dgm:presLayoutVars>
          <dgm:chMax val="1"/>
          <dgm:dir/>
          <dgm:animLvl val="ctr"/>
          <dgm:resizeHandles val="exact"/>
        </dgm:presLayoutVars>
      </dgm:prSet>
      <dgm:spPr/>
    </dgm:pt>
    <dgm:pt modelId="{6E4FF874-1A39-4A17-8A64-F8F03227D5A6}" type="pres">
      <dgm:prSet presAssocID="{23431E46-DBC3-4B5A-827E-BA4072F3A079}" presName="centerShape" presStyleLbl="node0" presStyleIdx="0" presStyleCnt="1" custScaleX="109583"/>
      <dgm:spPr/>
    </dgm:pt>
    <dgm:pt modelId="{45BAE737-D3A6-4167-B302-7F2BD5717CCA}" type="pres">
      <dgm:prSet presAssocID="{FB364FCB-2058-4860-8D48-AB1A629A85D8}" presName="parTrans" presStyleLbl="bgSibTrans2D1" presStyleIdx="0" presStyleCnt="3"/>
      <dgm:spPr/>
    </dgm:pt>
    <dgm:pt modelId="{1E9AC662-7D59-4E89-98E1-FD7C06B5AC28}" type="pres">
      <dgm:prSet presAssocID="{42D8B12C-24B2-4D98-B17F-93ACC74739B2}" presName="node" presStyleLbl="node1" presStyleIdx="0" presStyleCnt="3">
        <dgm:presLayoutVars>
          <dgm:bulletEnabled val="1"/>
        </dgm:presLayoutVars>
      </dgm:prSet>
      <dgm:spPr/>
    </dgm:pt>
    <dgm:pt modelId="{5D956228-A02E-4D9C-AF9F-6D7C9C3AA3F6}" type="pres">
      <dgm:prSet presAssocID="{5EBA7C25-739E-4799-81BF-50E33C214A2B}" presName="parTrans" presStyleLbl="bgSibTrans2D1" presStyleIdx="1" presStyleCnt="3"/>
      <dgm:spPr/>
    </dgm:pt>
    <dgm:pt modelId="{813A471C-D35F-42A9-8370-9ABF557A5B60}" type="pres">
      <dgm:prSet presAssocID="{44A21684-E207-4696-ADBE-9E5E6CF869D4}" presName="node" presStyleLbl="node1" presStyleIdx="1" presStyleCnt="3">
        <dgm:presLayoutVars>
          <dgm:bulletEnabled val="1"/>
        </dgm:presLayoutVars>
      </dgm:prSet>
      <dgm:spPr/>
    </dgm:pt>
    <dgm:pt modelId="{042912AB-F6D9-4020-83B7-218C8735B22A}" type="pres">
      <dgm:prSet presAssocID="{6FDEEC44-16BD-44F5-8724-41146E8713D4}" presName="parTrans" presStyleLbl="bgSibTrans2D1" presStyleIdx="2" presStyleCnt="3"/>
      <dgm:spPr/>
    </dgm:pt>
    <dgm:pt modelId="{9125DE26-CB7F-4F56-9718-64BF6A2B6776}" type="pres">
      <dgm:prSet presAssocID="{B3CAF8D5-CD93-44AC-A8F8-62590BE18AA3}" presName="node" presStyleLbl="node1" presStyleIdx="2" presStyleCnt="3">
        <dgm:presLayoutVars>
          <dgm:bulletEnabled val="1"/>
        </dgm:presLayoutVars>
      </dgm:prSet>
      <dgm:spPr/>
    </dgm:pt>
  </dgm:ptLst>
  <dgm:cxnLst>
    <dgm:cxn modelId="{1C9FEB02-4630-4A88-851D-423580BCF737}" srcId="{0D8A649E-308F-4D27-BE14-777DCDC0D7A6}" destId="{23431E46-DBC3-4B5A-827E-BA4072F3A079}" srcOrd="0" destOrd="0" parTransId="{96E2CC3B-83CB-4D05-99F9-3BF006C1F2AA}" sibTransId="{959B0BCB-E459-4F42-A7DA-368B3D2EAF41}"/>
    <dgm:cxn modelId="{7C209B06-7AFE-4E76-9614-5FC6DEF65E12}" type="presOf" srcId="{B3CAF8D5-CD93-44AC-A8F8-62590BE18AA3}" destId="{9125DE26-CB7F-4F56-9718-64BF6A2B6776}" srcOrd="0" destOrd="0" presId="urn:microsoft.com/office/officeart/2005/8/layout/radial4"/>
    <dgm:cxn modelId="{8F052639-5240-4DD0-B404-70E3C8D9161B}" type="presOf" srcId="{42D8B12C-24B2-4D98-B17F-93ACC74739B2}" destId="{1E9AC662-7D59-4E89-98E1-FD7C06B5AC28}" srcOrd="0" destOrd="0" presId="urn:microsoft.com/office/officeart/2005/8/layout/radial4"/>
    <dgm:cxn modelId="{20742164-83C7-4DE3-85B6-C4ED0E8D79DB}" srcId="{23431E46-DBC3-4B5A-827E-BA4072F3A079}" destId="{42D8B12C-24B2-4D98-B17F-93ACC74739B2}" srcOrd="0" destOrd="0" parTransId="{FB364FCB-2058-4860-8D48-AB1A629A85D8}" sibTransId="{04A2310A-5526-40FB-824A-1607FDC2B235}"/>
    <dgm:cxn modelId="{F3945967-4EC1-4AB3-830B-D7AAD9F9F9E7}" type="presOf" srcId="{6FDEEC44-16BD-44F5-8724-41146E8713D4}" destId="{042912AB-F6D9-4020-83B7-218C8735B22A}" srcOrd="0" destOrd="0" presId="urn:microsoft.com/office/officeart/2005/8/layout/radial4"/>
    <dgm:cxn modelId="{731D4887-52E2-4C53-AB64-9BCE872A297E}" type="presOf" srcId="{23431E46-DBC3-4B5A-827E-BA4072F3A079}" destId="{6E4FF874-1A39-4A17-8A64-F8F03227D5A6}" srcOrd="0" destOrd="0" presId="urn:microsoft.com/office/officeart/2005/8/layout/radial4"/>
    <dgm:cxn modelId="{626E4392-5EAB-4BD7-894F-023F9F597244}" srcId="{23431E46-DBC3-4B5A-827E-BA4072F3A079}" destId="{B3CAF8D5-CD93-44AC-A8F8-62590BE18AA3}" srcOrd="2" destOrd="0" parTransId="{6FDEEC44-16BD-44F5-8724-41146E8713D4}" sibTransId="{26429724-E463-4D4C-9D28-A2CBEBFB1B85}"/>
    <dgm:cxn modelId="{DA9762A9-2AA0-4EC2-AF12-F64B965786BE}" type="presOf" srcId="{0D8A649E-308F-4D27-BE14-777DCDC0D7A6}" destId="{E878FE7F-258D-4F20-A0C4-E2D9891F81DF}" srcOrd="0" destOrd="0" presId="urn:microsoft.com/office/officeart/2005/8/layout/radial4"/>
    <dgm:cxn modelId="{C771EEB1-BDB5-48E2-9954-91DD5CE532F5}" type="presOf" srcId="{44A21684-E207-4696-ADBE-9E5E6CF869D4}" destId="{813A471C-D35F-42A9-8370-9ABF557A5B60}" srcOrd="0" destOrd="0" presId="urn:microsoft.com/office/officeart/2005/8/layout/radial4"/>
    <dgm:cxn modelId="{4B06B1BA-A309-4D68-87D1-DA8F4B1647DF}" srcId="{23431E46-DBC3-4B5A-827E-BA4072F3A079}" destId="{44A21684-E207-4696-ADBE-9E5E6CF869D4}" srcOrd="1" destOrd="0" parTransId="{5EBA7C25-739E-4799-81BF-50E33C214A2B}" sibTransId="{85519A0C-7E7F-4F52-A6B7-E9376C2511D4}"/>
    <dgm:cxn modelId="{7D5D4DD0-CB0B-4280-8881-44F9F9998F81}" type="presOf" srcId="{5EBA7C25-739E-4799-81BF-50E33C214A2B}" destId="{5D956228-A02E-4D9C-AF9F-6D7C9C3AA3F6}" srcOrd="0" destOrd="0" presId="urn:microsoft.com/office/officeart/2005/8/layout/radial4"/>
    <dgm:cxn modelId="{4D7DC5D1-D08F-4DDF-B656-BB7A2219FFF2}" type="presOf" srcId="{FB364FCB-2058-4860-8D48-AB1A629A85D8}" destId="{45BAE737-D3A6-4167-B302-7F2BD5717CCA}" srcOrd="0" destOrd="0" presId="urn:microsoft.com/office/officeart/2005/8/layout/radial4"/>
    <dgm:cxn modelId="{830E8EBC-31F6-43EF-A1CC-EA749059C68D}" type="presParOf" srcId="{E878FE7F-258D-4F20-A0C4-E2D9891F81DF}" destId="{6E4FF874-1A39-4A17-8A64-F8F03227D5A6}" srcOrd="0" destOrd="0" presId="urn:microsoft.com/office/officeart/2005/8/layout/radial4"/>
    <dgm:cxn modelId="{B96DE8D3-9ED1-4014-9F4E-898EE09AD583}" type="presParOf" srcId="{E878FE7F-258D-4F20-A0C4-E2D9891F81DF}" destId="{45BAE737-D3A6-4167-B302-7F2BD5717CCA}" srcOrd="1" destOrd="0" presId="urn:microsoft.com/office/officeart/2005/8/layout/radial4"/>
    <dgm:cxn modelId="{199387EF-87EE-4CE3-95E9-F6F7CA575426}" type="presParOf" srcId="{E878FE7F-258D-4F20-A0C4-E2D9891F81DF}" destId="{1E9AC662-7D59-4E89-98E1-FD7C06B5AC28}" srcOrd="2" destOrd="0" presId="urn:microsoft.com/office/officeart/2005/8/layout/radial4"/>
    <dgm:cxn modelId="{FF0FAD15-7607-482C-A28F-326C2F83B4E5}" type="presParOf" srcId="{E878FE7F-258D-4F20-A0C4-E2D9891F81DF}" destId="{5D956228-A02E-4D9C-AF9F-6D7C9C3AA3F6}" srcOrd="3" destOrd="0" presId="urn:microsoft.com/office/officeart/2005/8/layout/radial4"/>
    <dgm:cxn modelId="{B6E27A01-7DDD-4060-8DD8-E93421426585}" type="presParOf" srcId="{E878FE7F-258D-4F20-A0C4-E2D9891F81DF}" destId="{813A471C-D35F-42A9-8370-9ABF557A5B60}" srcOrd="4" destOrd="0" presId="urn:microsoft.com/office/officeart/2005/8/layout/radial4"/>
    <dgm:cxn modelId="{45B95044-A6A4-4F35-B1B7-267D93294AAF}" type="presParOf" srcId="{E878FE7F-258D-4F20-A0C4-E2D9891F81DF}" destId="{042912AB-F6D9-4020-83B7-218C8735B22A}" srcOrd="5" destOrd="0" presId="urn:microsoft.com/office/officeart/2005/8/layout/radial4"/>
    <dgm:cxn modelId="{F451262E-2F92-4B15-8820-31AC6E41028A}" type="presParOf" srcId="{E878FE7F-258D-4F20-A0C4-E2D9891F81DF}" destId="{9125DE26-CB7F-4F56-9718-64BF6A2B6776}" srcOrd="6" destOrd="0" presId="urn:microsoft.com/office/officeart/2005/8/layout/radial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4FF874-1A39-4A17-8A64-F8F03227D5A6}">
      <dsp:nvSpPr>
        <dsp:cNvPr id="0" name=""/>
        <dsp:cNvSpPr/>
      </dsp:nvSpPr>
      <dsp:spPr>
        <a:xfrm>
          <a:off x="2287439" y="1487660"/>
          <a:ext cx="1368720" cy="1249026"/>
        </a:xfrm>
        <a:prstGeom prst="ellipse">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711200">
            <a:lnSpc>
              <a:spcPct val="90000"/>
            </a:lnSpc>
            <a:spcBef>
              <a:spcPct val="0"/>
            </a:spcBef>
            <a:spcAft>
              <a:spcPct val="35000"/>
            </a:spcAft>
            <a:buNone/>
          </a:pPr>
          <a:r>
            <a:rPr lang="en-US" sz="1600" b="1" i="0" kern="1200">
              <a:latin typeface="Times New Roman" pitchFamily="18" charset="0"/>
              <a:cs typeface="Times New Roman" pitchFamily="18" charset="0"/>
            </a:rPr>
            <a:t>Adolescent</a:t>
          </a:r>
          <a:endParaRPr lang="en-US" sz="1600" i="0" kern="1200">
            <a:latin typeface="Times New Roman" pitchFamily="18" charset="0"/>
            <a:cs typeface="Times New Roman" pitchFamily="18" charset="0"/>
          </a:endParaRPr>
        </a:p>
      </dsp:txBody>
      <dsp:txXfrm>
        <a:off x="2487883" y="1670576"/>
        <a:ext cx="967832" cy="883194"/>
      </dsp:txXfrm>
    </dsp:sp>
    <dsp:sp modelId="{45BAE737-D3A6-4167-B302-7F2BD5717CCA}">
      <dsp:nvSpPr>
        <dsp:cNvPr id="0" name=""/>
        <dsp:cNvSpPr/>
      </dsp:nvSpPr>
      <dsp:spPr>
        <a:xfrm rot="12900000">
          <a:off x="1547784" y="1259322"/>
          <a:ext cx="920416" cy="355972"/>
        </a:xfrm>
        <a:prstGeom prst="leftArrow">
          <a:avLst>
            <a:gd name="adj1" fmla="val 60000"/>
            <a:gd name="adj2" fmla="val 50000"/>
          </a:avLst>
        </a:prstGeom>
        <a:solidFill>
          <a:schemeClr val="dk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1E9AC662-7D59-4E89-98E1-FD7C06B5AC28}">
      <dsp:nvSpPr>
        <dsp:cNvPr id="0" name=""/>
        <dsp:cNvSpPr/>
      </dsp:nvSpPr>
      <dsp:spPr>
        <a:xfrm>
          <a:off x="1037725" y="698713"/>
          <a:ext cx="1186575" cy="949260"/>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i="0" kern="1200">
              <a:latin typeface="Times New Roman" pitchFamily="18" charset="0"/>
              <a:cs typeface="Times New Roman" pitchFamily="18" charset="0"/>
            </a:rPr>
            <a:t>Development Of Advanced Reasoning Skills</a:t>
          </a:r>
          <a:endParaRPr lang="en-US" sz="1400" i="0" kern="1200">
            <a:latin typeface="Times New Roman" pitchFamily="18" charset="0"/>
            <a:cs typeface="Times New Roman" pitchFamily="18" charset="0"/>
          </a:endParaRPr>
        </a:p>
      </dsp:txBody>
      <dsp:txXfrm>
        <a:off x="1065528" y="726516"/>
        <a:ext cx="1130969" cy="893654"/>
      </dsp:txXfrm>
    </dsp:sp>
    <dsp:sp modelId="{5D956228-A02E-4D9C-AF9F-6D7C9C3AA3F6}">
      <dsp:nvSpPr>
        <dsp:cNvPr id="0" name=""/>
        <dsp:cNvSpPr/>
      </dsp:nvSpPr>
      <dsp:spPr>
        <a:xfrm rot="16200000">
          <a:off x="2493494" y="775693"/>
          <a:ext cx="956610" cy="355972"/>
        </a:xfrm>
        <a:prstGeom prst="leftArrow">
          <a:avLst>
            <a:gd name="adj1" fmla="val 60000"/>
            <a:gd name="adj2" fmla="val 50000"/>
          </a:avLst>
        </a:prstGeom>
        <a:solidFill>
          <a:schemeClr val="dk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813A471C-D35F-42A9-8370-9ABF557A5B60}">
      <dsp:nvSpPr>
        <dsp:cNvPr id="0" name=""/>
        <dsp:cNvSpPr/>
      </dsp:nvSpPr>
      <dsp:spPr>
        <a:xfrm>
          <a:off x="2378512" y="744"/>
          <a:ext cx="1186575" cy="949260"/>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i="0" kern="1200">
              <a:latin typeface="Times New Roman" pitchFamily="18" charset="0"/>
              <a:cs typeface="Times New Roman" pitchFamily="18" charset="0"/>
            </a:rPr>
            <a:t>Ability To Explore A Specific Situations</a:t>
          </a:r>
          <a:r>
            <a:rPr lang="en-US" sz="1400" i="0" kern="1200">
              <a:latin typeface="Times New Roman" pitchFamily="18" charset="0"/>
              <a:cs typeface="Times New Roman" pitchFamily="18" charset="0"/>
            </a:rPr>
            <a:t> </a:t>
          </a:r>
        </a:p>
      </dsp:txBody>
      <dsp:txXfrm>
        <a:off x="2406315" y="28547"/>
        <a:ext cx="1130969" cy="893654"/>
      </dsp:txXfrm>
    </dsp:sp>
    <dsp:sp modelId="{042912AB-F6D9-4020-83B7-218C8735B22A}">
      <dsp:nvSpPr>
        <dsp:cNvPr id="0" name=""/>
        <dsp:cNvSpPr/>
      </dsp:nvSpPr>
      <dsp:spPr>
        <a:xfrm rot="19500000">
          <a:off x="3475398" y="1259322"/>
          <a:ext cx="920416" cy="355972"/>
        </a:xfrm>
        <a:prstGeom prst="leftArrow">
          <a:avLst>
            <a:gd name="adj1" fmla="val 60000"/>
            <a:gd name="adj2" fmla="val 50000"/>
          </a:avLst>
        </a:prstGeom>
        <a:solidFill>
          <a:schemeClr val="dk1">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9125DE26-CB7F-4F56-9718-64BF6A2B6776}">
      <dsp:nvSpPr>
        <dsp:cNvPr id="0" name=""/>
        <dsp:cNvSpPr/>
      </dsp:nvSpPr>
      <dsp:spPr>
        <a:xfrm>
          <a:off x="3719299" y="698713"/>
          <a:ext cx="1186575" cy="949260"/>
        </a:xfrm>
        <a:prstGeom prst="roundRect">
          <a:avLst>
            <a:gd name="adj" fmla="val 10000"/>
          </a:avLst>
        </a:prstGeom>
        <a:solidFill>
          <a:schemeClr val="lt1">
            <a:hueOff val="0"/>
            <a:satOff val="0"/>
            <a:lumOff val="0"/>
            <a:alphaOff val="0"/>
          </a:schemeClr>
        </a:solidFill>
        <a:ln w="38100" cap="flat" cmpd="sng" algn="ctr">
          <a:solidFill>
            <a:schemeClr val="dk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US" sz="1400" b="1" i="0" kern="1200">
              <a:latin typeface="Times New Roman" pitchFamily="18" charset="0"/>
              <a:cs typeface="Times New Roman" pitchFamily="18" charset="0"/>
            </a:rPr>
            <a:t>Application Of Logical Thinking Process</a:t>
          </a:r>
          <a:r>
            <a:rPr lang="en-US" sz="1400" i="0" kern="1200">
              <a:latin typeface="Times New Roman" pitchFamily="18" charset="0"/>
              <a:cs typeface="Times New Roman" pitchFamily="18" charset="0"/>
            </a:rPr>
            <a:t>. </a:t>
          </a:r>
        </a:p>
      </dsp:txBody>
      <dsp:txXfrm>
        <a:off x="3747102" y="726516"/>
        <a:ext cx="1130969" cy="893654"/>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897304A0-1706-4169-9D46-846AC336B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2726</Words>
  <Characters>15541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Jose Mala</cp:lastModifiedBy>
  <cp:revision>2</cp:revision>
  <dcterms:created xsi:type="dcterms:W3CDTF">2021-01-04T01:47:00Z</dcterms:created>
  <dcterms:modified xsi:type="dcterms:W3CDTF">2021-01-04T01:47:00Z</dcterms:modified>
</cp:coreProperties>
</file>