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15.xml" ContentType="application/vnd.openxmlformats-officedocument.drawingml.chart+xml"/>
  <Override PartName="/word/charts/chart16.xml" ContentType="application/vnd.openxmlformats-officedocument.drawingml.chart+xml"/>
  <Override PartName="/word/charts/chart17.xml" ContentType="application/vnd.openxmlformats-officedocument.drawingml.chart+xml"/>
  <Override PartName="/word/charts/chart18.xml" ContentType="application/vnd.openxmlformats-officedocument.drawingml.chart+xml"/>
  <Override PartName="/word/charts/chart19.xml" ContentType="application/vnd.openxmlformats-officedocument.drawingml.chart+xml"/>
  <Override PartName="/word/charts/chart20.xml" ContentType="application/vnd.openxmlformats-officedocument.drawingml.chart+xml"/>
  <Override PartName="/word/charts/chart21.xml" ContentType="application/vnd.openxmlformats-officedocument.drawingml.chart+xml"/>
  <Override PartName="/word/charts/chart22.xml" ContentType="application/vnd.openxmlformats-officedocument.drawingml.chart+xml"/>
  <Override PartName="/word/charts/chart23.xml" ContentType="application/vnd.openxmlformats-officedocument.drawingml.chart+xml"/>
  <Override PartName="/word/charts/chart24.xml" ContentType="application/vnd.openxmlformats-officedocument.drawingml.chart+xml"/>
  <Override PartName="/word/charts/chart25.xml" ContentType="application/vnd.openxmlformats-officedocument.drawingml.chart+xml"/>
  <Override PartName="/word/charts/chart26.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27.xml" ContentType="application/vnd.openxmlformats-officedocument.drawingml.chart+xml"/>
  <Override PartName="/word/charts/chart28.xml" ContentType="application/vnd.openxmlformats-officedocument.drawingml.chart+xml"/>
  <Override PartName="/word/charts/chart29.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30.xml" ContentType="application/vnd.openxmlformats-officedocument.drawingml.chart+xml"/>
  <Override PartName="/word/charts/chart31.xml" ContentType="application/vnd.openxmlformats-officedocument.drawingml.chart+xml"/>
  <Override PartName="/word/charts/chart32.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aps/>
          <w:color w:val="FFFFFF" w:themeColor="background1"/>
          <w:spacing w:val="15"/>
          <w:sz w:val="22"/>
          <w:szCs w:val="22"/>
        </w:rPr>
        <w:id w:val="-311791053"/>
        <w:docPartObj>
          <w:docPartGallery w:val="Cover Pages"/>
          <w:docPartUnique/>
        </w:docPartObj>
      </w:sdtPr>
      <w:sdtEndPr>
        <w:rPr>
          <w:rFonts w:ascii="Arial" w:hAnsi="Arial" w:cs="Arial"/>
          <w:sz w:val="24"/>
        </w:rPr>
      </w:sdtEndPr>
      <w:sdtContent>
        <w:p w14:paraId="0D219C0B" w14:textId="77777777" w:rsidR="007D32AD" w:rsidRDefault="0087312F" w:rsidP="00475A0C">
          <w:pPr>
            <w:spacing w:line="480" w:lineRule="auto"/>
          </w:pPr>
          <w:r>
            <w:rPr>
              <w:noProof/>
              <w:lang w:eastAsia="en-GB"/>
            </w:rPr>
            <w:pict w14:anchorId="451EAFC1">
              <v:group id="Group 125" o:spid="_x0000_s1026" style="position:absolute;margin-left:-35.25pt;margin-top:38.25pt;width:531.45pt;height:575.6pt;z-index:251657216;mso-position-horizontal-relative:margin;mso-position-vertical-relative:page;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">
                <o:lock v:ext="edit" aspectratio="t"/>
                <v:shape id="Freeform 10" o:spid="_x0000_s1027" style="position:absolute;width:55575;height:54044;visibility:visible;mso-wrap-style:square;v-text-anchor:bottom" coordsize="720,7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q01MIA&#10;AADcAAAADwAAAGRycy9kb3ducmV2LnhtbERPS2rDMBDdF3IHMYXuGskuNcWJEkogwYtAqd0DDNbE&#10;dmKNjKXEbk8fFQrdzeN9Z72dbS9uNPrOsYZkqUAQ18503Gj4qvbPbyB8QDbYOyYN3+Rhu1k8rDE3&#10;buJPupWhETGEfY4a2hCGXEpft2TRL91AHLmTGy2GCMdGmhGnGG57mSqVSYsdx4YWB9q1VF/Kq9Vg&#10;kvPLq1ONcuXhp/iosuPVSK/10+P8vgIRaA7/4j93YeL8NIPfZ+IFcn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yrTUwgAAANwAAAAPAAAAAAAAAAAAAAAAAJgCAABkcnMvZG93&#10;bnJldi54bWxQSwUGAAAAAAQABAD1AAAAhwMAAAAA&#10;" adj="-11796480,,5400" path="m,c,644,,644,,644v23,6,62,14,113,21c250,685,476,700,720,644v,-27,,-27,,-27c720,,720,,720,,,,,,,e" fillcolor="#2c3165 [2994]" stroked="f">
                  <v:fill color2="#161933 [2018]" rotate="t" colors="0 #4e5073;.5 #30335e;1 #171b45" focus="100%" type="gradient">
                    <o:fill v:ext="view" type="gradientUnscaled"/>
                  </v:fill>
                  <v:stroke joinstyle="miter"/>
                  <v:formulas/>
                  <v:path arrowok="t" o:connecttype="custom" o:connectlocs="0,0;0,4972126;872222,5134261;5557520,4972126;5557520,4763667;5557520,0;0,0" o:connectangles="0,0,0,0,0,0,0" textboxrect="0,0,720,700"/>
                  <v:textbox style="mso-next-textbox:#Freeform 10" inset="1in,86.4pt,86.4pt,86.4pt">
                    <w:txbxContent>
                      <w:p w14:paraId="6481CBFA" w14:textId="7F5F8FB3" w:rsidR="00CE3490" w:rsidRPr="00692F4B" w:rsidRDefault="0087312F">
                        <w:pPr>
                          <w:rPr>
                            <w:rFonts w:ascii="Arial" w:hAnsi="Arial" w:cs="Arial"/>
                            <w:color w:val="FFFFFF" w:themeColor="background1"/>
                            <w:sz w:val="180"/>
                            <w:szCs w:val="72"/>
                          </w:rPr>
                        </w:pPr>
                        <w:sdt>
                          <w:sdtPr>
                            <w:rPr>
                              <w:rFonts w:ascii="Arial" w:eastAsiaTheme="minorHAnsi" w:hAnsi="Arial" w:cs="Arial"/>
                              <w:b/>
                              <w:i/>
                              <w:color w:val="FFFFFF" w:themeColor="background1"/>
                              <w:sz w:val="44"/>
                              <w:szCs w:val="26"/>
                            </w:rPr>
                            <w:alias w:val="Title"/>
                            <w:tag w:val=""/>
                            <w:id w:val="1211775852"/>
                            <w:dataBinding w:prefixMappings="xmlns:ns0='http://purl.org/dc/elements/1.1/' xmlns:ns1='http://schemas.openxmlformats.org/package/2006/metadata/core-properties' " w:xpath="/ns1:coreProperties[1]/ns0:title[1]" w:storeItemID="{6C3C8BC8-F283-45AE-878A-BAB7291924A1}"/>
                            <w:text/>
                          </w:sdtPr>
                          <w:sdtEndPr/>
                          <w:sdtContent>
                            <w:r w:rsidR="00CE3490" w:rsidRPr="00692F4B">
                              <w:rPr>
                                <w:rFonts w:ascii="Arial" w:eastAsiaTheme="minorHAnsi" w:hAnsi="Arial" w:cs="Arial"/>
                                <w:b/>
                                <w:i/>
                                <w:color w:val="FFFFFF" w:themeColor="background1"/>
                                <w:sz w:val="44"/>
                                <w:szCs w:val="26"/>
                              </w:rPr>
                              <w:t xml:space="preserve">Physical Banking:                                  </w:t>
                            </w:r>
                            <w:r w:rsidR="00CE3490">
                              <w:rPr>
                                <w:rFonts w:ascii="Arial" w:eastAsiaTheme="minorHAnsi" w:hAnsi="Arial" w:cs="Arial"/>
                                <w:b/>
                                <w:i/>
                                <w:color w:val="FFFFFF" w:themeColor="background1"/>
                                <w:sz w:val="44"/>
                                <w:szCs w:val="26"/>
                              </w:rPr>
                              <w:t xml:space="preserve"> Relevant or Redundant</w:t>
                            </w:r>
                            <w:r w:rsidR="00CE3490" w:rsidRPr="00692F4B">
                              <w:rPr>
                                <w:rFonts w:ascii="Arial" w:eastAsiaTheme="minorHAnsi" w:hAnsi="Arial" w:cs="Arial"/>
                                <w:b/>
                                <w:i/>
                                <w:color w:val="FFFFFF" w:themeColor="background1"/>
                                <w:sz w:val="44"/>
                                <w:szCs w:val="26"/>
                              </w:rPr>
                              <w:t xml:space="preserve"> in a</w:t>
                            </w:r>
                            <w:r w:rsidR="00CE3490">
                              <w:rPr>
                                <w:rFonts w:ascii="Arial" w:eastAsiaTheme="minorHAnsi" w:hAnsi="Arial" w:cs="Arial"/>
                                <w:b/>
                                <w:i/>
                                <w:color w:val="FFFFFF" w:themeColor="background1"/>
                                <w:sz w:val="44"/>
                                <w:szCs w:val="26"/>
                              </w:rPr>
                              <w:t xml:space="preserve">       </w:t>
                            </w:r>
                            <w:r w:rsidR="00FE74B1">
                              <w:rPr>
                                <w:rFonts w:ascii="Arial" w:eastAsiaTheme="minorHAnsi" w:hAnsi="Arial" w:cs="Arial"/>
                                <w:b/>
                                <w:i/>
                                <w:color w:val="FFFFFF" w:themeColor="background1"/>
                                <w:sz w:val="44"/>
                                <w:szCs w:val="26"/>
                              </w:rPr>
                              <w:t xml:space="preserve"> Digital E</w:t>
                            </w:r>
                            <w:r w:rsidR="00CE3490" w:rsidRPr="00692F4B">
                              <w:rPr>
                                <w:rFonts w:ascii="Arial" w:eastAsiaTheme="minorHAnsi" w:hAnsi="Arial" w:cs="Arial"/>
                                <w:b/>
                                <w:i/>
                                <w:color w:val="FFFFFF" w:themeColor="background1"/>
                                <w:sz w:val="44"/>
                                <w:szCs w:val="26"/>
                              </w:rPr>
                              <w:t>ra?</w:t>
                            </w:r>
                          </w:sdtContent>
                        </w:sdt>
                      </w:p>
                      <w:p w14:paraId="627B2FCD" w14:textId="77777777" w:rsidR="00CE3490" w:rsidRDefault="00CE3490">
                        <w:pPr>
                          <w:rPr>
                            <w:color w:val="FFFFFF" w:themeColor="background1"/>
                            <w:sz w:val="72"/>
                            <w:szCs w:val="72"/>
                          </w:rPr>
                        </w:pPr>
                      </w:p>
                      <w:p w14:paraId="2AE5C096" w14:textId="77777777" w:rsidR="00CE3490" w:rsidRDefault="00CE3490">
                        <w:pPr>
                          <w:rPr>
                            <w:color w:val="FFFFFF" w:themeColor="background1"/>
                            <w:sz w:val="72"/>
                            <w:szCs w:val="72"/>
                          </w:rPr>
                        </w:pPr>
                      </w:p>
                      <w:p w14:paraId="4B1A10A9" w14:textId="77777777" w:rsidR="00CE3490" w:rsidRDefault="00CE3490">
                        <w:pPr>
                          <w:rPr>
                            <w:color w:val="FFFFFF" w:themeColor="background1"/>
                            <w:sz w:val="72"/>
                            <w:szCs w:val="72"/>
                          </w:rPr>
                        </w:pPr>
                      </w:p>
                      <w:p w14:paraId="41FDF8E3" w14:textId="77777777" w:rsidR="00CE3490" w:rsidRDefault="00CE3490">
                        <w:pPr>
                          <w:rPr>
                            <w:color w:val="FFFFFF" w:themeColor="background1"/>
                            <w:sz w:val="72"/>
                            <w:szCs w:val="72"/>
                          </w:rPr>
                        </w:pPr>
                      </w:p>
                      <w:p w14:paraId="4741FFF8" w14:textId="77777777" w:rsidR="00CE3490" w:rsidRDefault="00CE3490">
                        <w:pPr>
                          <w:rPr>
                            <w:color w:val="FFFFFF" w:themeColor="background1"/>
                            <w:sz w:val="72"/>
                            <w:szCs w:val="72"/>
                          </w:rPr>
                        </w:pPr>
                      </w:p>
                      <w:p w14:paraId="4A05AF53" w14:textId="77777777" w:rsidR="00CE3490" w:rsidRDefault="00CE3490">
                        <w:pPr>
                          <w:rPr>
                            <w:color w:val="FFFFFF" w:themeColor="background1"/>
                            <w:sz w:val="72"/>
                            <w:szCs w:val="72"/>
                          </w:rPr>
                        </w:pPr>
                      </w:p>
                      <w:p w14:paraId="5723E203" w14:textId="77777777" w:rsidR="00CE3490" w:rsidRDefault="00CE3490">
                        <w:pPr>
                          <w:rPr>
                            <w:color w:val="FFFFFF" w:themeColor="background1"/>
                            <w:sz w:val="72"/>
                            <w:szCs w:val="72"/>
                          </w:rPr>
                        </w:pPr>
                      </w:p>
                      <w:p w14:paraId="16A26549" w14:textId="77777777" w:rsidR="00CE3490" w:rsidRDefault="00CE3490">
                        <w:pPr>
                          <w:rPr>
                            <w:color w:val="FFFFFF" w:themeColor="background1"/>
                            <w:sz w:val="72"/>
                            <w:szCs w:val="72"/>
                          </w:rPr>
                        </w:pPr>
                      </w:p>
                    </w:txbxContent>
                  </v:textbox>
                </v:shape>
                <v:shape id="Freeform 11" o:spid="_x0000_s1028" style="position:absolute;left:8763;top:47697;width:46850;height:5099;visibility:visible;mso-wrap-style:square;v-text-anchor:bottom" coordsize="60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83cIA&#10;AADcAAAADwAAAGRycy9kb3ducmV2LnhtbERPTYvCMBC9L/gfwgje1rQeXOkaRQRhD4torQu9Dc3Y&#10;FptJaWKt/34jCN7m8T5nuR5MI3rqXG1ZQTyNQBAXVtdcKshOu88FCOeRNTaWScGDHKxXo48lJtre&#10;+Uh96ksRQtglqKDyvk2kdEVFBt3UtsSBu9jOoA+wK6Xu8B7CTSNnUTSXBmsODRW2tK2ouKY3o2Cz&#10;yP9uv9Se8/6Q7/fH9JzFWazUZDxsvkF4Gvxb/HL/6DB/9gXPZ8IFcvU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7/zdwgAAANwAAAAPAAAAAAAAAAAAAAAAAJgCAABkcnMvZG93&#10;bnJldi54bWxQSwUGAAAAAAQABAD1AAAAhwM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w:r>
        </w:p>
        <w:p w14:paraId="5D6C15A8" w14:textId="77777777" w:rsidR="0024283A" w:rsidRPr="0024283A" w:rsidRDefault="0087312F" w:rsidP="00475A0C">
          <w:pPr>
            <w:spacing w:line="480" w:lineRule="auto"/>
          </w:pPr>
          <w:r>
            <w:rPr>
              <w:noProof/>
              <w:lang w:eastAsia="en-GB"/>
            </w:rPr>
            <w:pict w14:anchorId="45495EA6">
              <v:shapetype id="_x0000_t202" coordsize="21600,21600" o:spt="202" path="m,l,21600r21600,l21600,xe">
                <v:stroke joinstyle="miter"/>
                <v:path gradientshapeok="t" o:connecttype="rect"/>
              </v:shapetype>
              <v:shape id="Text Box 2" o:spid="_x0000_s1029" type="#_x0000_t202" style="position:absolute;margin-left:-9pt;margin-top:569.45pt;width:153pt;height:24.6pt;z-index:251661312;visibility:visible;mso-wrap-distance-left:9pt;mso-wrap-distance-top:3.6pt;mso-wrap-distance-right:9pt;mso-wrap-distance-bottom:3.6pt;mso-position-horizontal-relative:text;mso-position-vertical-relative:text;mso-width-relative:margin;mso-height-relative:margin;v-text-anchor:top" filled="f" stroked="f">
                <v:textbox>
                  <w:txbxContent>
                    <w:p w14:paraId="78D9FA25" w14:textId="77777777" w:rsidR="00CE3490" w:rsidRPr="00644072" w:rsidRDefault="00CE3490" w:rsidP="00644072">
                      <w:pPr>
                        <w:rPr>
                          <w:rFonts w:ascii="Arial" w:hAnsi="Arial" w:cs="Arial"/>
                          <w:color w:val="5AA2AE" w:themeColor="accent5"/>
                          <w:sz w:val="24"/>
                          <w:szCs w:val="24"/>
                        </w:rPr>
                      </w:pPr>
                      <w:r w:rsidRPr="00644072">
                        <w:rPr>
                          <w:rFonts w:ascii="Arial" w:hAnsi="Arial" w:cs="Arial"/>
                          <w:color w:val="5AA2AE" w:themeColor="accent5"/>
                          <w:sz w:val="24"/>
                          <w:szCs w:val="24"/>
                        </w:rPr>
                        <w:t>Rebecca Rees</w:t>
                      </w:r>
                    </w:p>
                  </w:txbxContent>
                </v:textbox>
              </v:shape>
            </w:pict>
          </w:r>
          <w:r w:rsidR="00E319CA" w:rsidRPr="0024283A">
            <w:rPr>
              <w:noProof/>
              <w:lang w:eastAsia="en-GB"/>
            </w:rPr>
            <w:drawing>
              <wp:anchor distT="0" distB="0" distL="114300" distR="114300" simplePos="0" relativeHeight="251658752" behindDoc="0" locked="0" layoutInCell="1" allowOverlap="1" wp14:anchorId="03F81B50" wp14:editId="170E1C3D">
                <wp:simplePos x="0" y="0"/>
                <wp:positionH relativeFrom="column">
                  <wp:posOffset>3765884</wp:posOffset>
                </wp:positionH>
                <wp:positionV relativeFrom="paragraph">
                  <wp:posOffset>6814820</wp:posOffset>
                </wp:positionV>
                <wp:extent cx="2063416" cy="155003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75053" t="58248" r="6074" b="19769"/>
                        <a:stretch/>
                      </pic:blipFill>
                      <pic:spPr bwMode="auto">
                        <a:xfrm>
                          <a:off x="0" y="0"/>
                          <a:ext cx="2079642" cy="156222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pict w14:anchorId="39DE67C7">
              <v:shape id="Text Box 129" o:spid="_x0000_s1030" type="#_x0000_t202" style="position:absolute;margin-left:-.8pt;margin-top:650.75pt;width:6in;height:45.15pt;z-index:251659264;visibility:visible;mso-wrap-distance-left:9pt;mso-wrap-distance-top:0;mso-wrap-distance-right:9pt;mso-wrap-distance-bottom:0;mso-position-horizontal-relative:page;mso-position-vertical-relative:page;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" filled="f" stroked="f" strokeweight=".5pt">
                <v:textbox inset="1in,0,86.4pt,0">
                  <w:txbxContent>
                    <w:sdt>
                      <w:sdtPr>
                        <w:rPr>
                          <w:caps/>
                          <w:color w:val="242852" w:themeColor="accent1"/>
                          <w:sz w:val="28"/>
                          <w:szCs w:val="28"/>
                        </w:rPr>
                        <w:alias w:val="Subtitle"/>
                        <w:tag w:val=""/>
                        <w:id w:val="-303391542"/>
                        <w:dataBinding w:prefixMappings="xmlns:ns0='http://purl.org/dc/elements/1.1/' xmlns:ns1='http://schemas.openxmlformats.org/package/2006/metadata/core-properties' " w:xpath="/ns1:coreProperties[1]/ns0:subject[1]" w:storeItemID="{6C3C8BC8-F283-45AE-878A-BAB7291924A1}"/>
                        <w:text/>
                      </w:sdtPr>
                      <w:sdtEndPr/>
                      <w:sdtContent>
                        <w:p w14:paraId="054476D6" w14:textId="77777777" w:rsidR="00CE3490" w:rsidRDefault="00CE3490">
                          <w:pPr>
                            <w:pStyle w:val="NoSpacing"/>
                            <w:spacing w:before="40" w:after="40"/>
                            <w:rPr>
                              <w:caps/>
                              <w:color w:val="242852" w:themeColor="accent1"/>
                              <w:sz w:val="28"/>
                              <w:szCs w:val="28"/>
                            </w:rPr>
                          </w:pPr>
                          <w:r>
                            <w:rPr>
                              <w:caps/>
                              <w:color w:val="242852" w:themeColor="accent1"/>
                              <w:sz w:val="28"/>
                              <w:szCs w:val="28"/>
                            </w:rPr>
                            <w:t>master of business administration (Mba)</w:t>
                          </w:r>
                        </w:p>
                      </w:sdtContent>
                    </w:sdt>
                    <w:sdt>
                      <w:sdtPr>
                        <w:rPr>
                          <w:rFonts w:ascii="Arial" w:hAnsi="Arial" w:cs="Arial"/>
                          <w:caps/>
                          <w:color w:val="5AA2AE" w:themeColor="accent5"/>
                          <w:sz w:val="24"/>
                          <w:szCs w:val="24"/>
                        </w:rPr>
                        <w:alias w:val="Author"/>
                        <w:tag w:val=""/>
                        <w:id w:val="1201510464"/>
                        <w:dataBinding w:prefixMappings="xmlns:ns0='http://purl.org/dc/elements/1.1/' xmlns:ns1='http://schemas.openxmlformats.org/package/2006/metadata/core-properties' " w:xpath="/ns1:coreProperties[1]/ns0:creator[1]" w:storeItemID="{6C3C8BC8-F283-45AE-878A-BAB7291924A1}"/>
                        <w:text/>
                      </w:sdtPr>
                      <w:sdtEndPr/>
                      <w:sdtContent>
                        <w:p w14:paraId="2E8F9129" w14:textId="77777777" w:rsidR="00CE3490" w:rsidRPr="001D593C" w:rsidRDefault="00CE3490">
                          <w:pPr>
                            <w:pStyle w:val="NoSpacing"/>
                            <w:spacing w:before="40" w:after="40"/>
                            <w:rPr>
                              <w:rFonts w:ascii="Arial" w:hAnsi="Arial" w:cs="Arial"/>
                              <w:caps/>
                              <w:color w:val="5AA2AE" w:themeColor="accent5"/>
                              <w:sz w:val="24"/>
                              <w:szCs w:val="24"/>
                            </w:rPr>
                          </w:pPr>
                          <w:r>
                            <w:rPr>
                              <w:rFonts w:ascii="Arial" w:hAnsi="Arial" w:cs="Arial"/>
                              <w:caps/>
                              <w:color w:val="5AA2AE" w:themeColor="accent5"/>
                              <w:sz w:val="24"/>
                              <w:szCs w:val="24"/>
                            </w:rPr>
                            <w:t>P099139</w:t>
                          </w:r>
                        </w:p>
                      </w:sdtContent>
                    </w:sdt>
                  </w:txbxContent>
                </v:textbox>
                <w10:wrap type="square" anchorx="page" anchory="page"/>
              </v:shape>
            </w:pict>
          </w:r>
          <w:r>
            <w:rPr>
              <w:noProof/>
              <w:lang w:eastAsia="en-GB"/>
            </w:rPr>
            <w:pict w14:anchorId="244009F2">
              <v:rect id="Rectangle 130" o:spid="_x0000_s1031" style="position:absolute;margin-left:-19.6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242852 [3204]" stroked="f" strokeweight="1pt">
                <v:path arrowok="t"/>
                <o:lock v:ext="edit" aspectratio="t"/>
                <v:textbox inset="3.6pt,,3.6pt">
                  <w:txbxContent>
                    <w:sdt>
                      <w:sdtPr>
                        <w:rPr>
                          <w:color w:val="FFFFFF" w:themeColor="background1"/>
                          <w:sz w:val="24"/>
                          <w:szCs w:val="24"/>
                        </w:rPr>
                        <w:alias w:val="Year"/>
                        <w:tag w:val=""/>
                        <w:id w:val="855155907"/>
                        <w:dataBinding w:prefixMappings="xmlns:ns0='http://schemas.microsoft.com/office/2006/coverPageProps' " w:xpath="/ns0:CoverPageProperties[1]/ns0:PublishDate[1]" w:storeItemID="{55AF091B-3C7A-41E3-B477-F2FDAA23CFDA}"/>
                        <w:date w:fullDate="2017-05-01T00:00:00Z">
                          <w:dateFormat w:val="yyyy"/>
                          <w:lid w:val="en-US"/>
                          <w:storeMappedDataAs w:val="dateTime"/>
                          <w:calendar w:val="gregorian"/>
                        </w:date>
                      </w:sdtPr>
                      <w:sdtEndPr/>
                      <w:sdtContent>
                        <w:p w14:paraId="7E9A5C30" w14:textId="77777777" w:rsidR="00CE3490" w:rsidRDefault="00CE3490" w:rsidP="00D73497">
                          <w:pPr>
                            <w:pStyle w:val="NoSpacing"/>
                            <w:jc w:val="center"/>
                            <w:rPr>
                              <w:color w:val="FFFFFF" w:themeColor="background1"/>
                              <w:sz w:val="24"/>
                              <w:szCs w:val="24"/>
                            </w:rPr>
                          </w:pPr>
                          <w:r>
                            <w:rPr>
                              <w:color w:val="FFFFFF" w:themeColor="background1"/>
                              <w:sz w:val="24"/>
                              <w:szCs w:val="24"/>
                              <w:lang w:val="en-US"/>
                            </w:rPr>
                            <w:t>2017</w:t>
                          </w:r>
                        </w:p>
                      </w:sdtContent>
                    </w:sdt>
                  </w:txbxContent>
                </v:textbox>
                <w10:wrap anchorx="margin" anchory="page"/>
              </v:rect>
            </w:pict>
          </w:r>
          <w:r w:rsidR="007D32AD" w:rsidRPr="0024283A">
            <w:br w:type="page"/>
          </w:r>
          <w:bookmarkStart w:id="0" w:name="_GoBack"/>
          <w:bookmarkEnd w:id="0"/>
        </w:p>
        <w:p w14:paraId="1687A8B3" w14:textId="77777777" w:rsidR="00AA4384" w:rsidRPr="00482F59" w:rsidRDefault="00AA4384" w:rsidP="00475A0C">
          <w:pPr>
            <w:pStyle w:val="Heading1"/>
            <w:spacing w:line="480" w:lineRule="auto"/>
            <w:jc w:val="center"/>
            <w:rPr>
              <w:rFonts w:ascii="Arial" w:hAnsi="Arial" w:cs="Arial"/>
              <w:sz w:val="24"/>
            </w:rPr>
          </w:pPr>
          <w:r w:rsidRPr="00482F59">
            <w:rPr>
              <w:rFonts w:ascii="Arial" w:hAnsi="Arial" w:cs="Arial"/>
              <w:sz w:val="24"/>
            </w:rPr>
            <w:lastRenderedPageBreak/>
            <w:t>certificate of authenticity</w:t>
          </w:r>
        </w:p>
      </w:sdtContent>
    </w:sdt>
    <w:p w14:paraId="6D5F8642" w14:textId="77777777" w:rsidR="00AA4384" w:rsidRDefault="00AA4384" w:rsidP="00475A0C">
      <w:pPr>
        <w:spacing w:line="480" w:lineRule="auto"/>
      </w:pPr>
    </w:p>
    <w:p w14:paraId="04AE8AC4" w14:textId="77777777" w:rsidR="001F4628" w:rsidRDefault="001F4628" w:rsidP="00475A0C">
      <w:pPr>
        <w:spacing w:after="0" w:line="480" w:lineRule="auto"/>
        <w:jc w:val="both"/>
        <w:rPr>
          <w:rFonts w:ascii="Arial" w:hAnsi="Arial" w:cs="Arial"/>
          <w:spacing w:val="-2"/>
          <w:sz w:val="24"/>
          <w:szCs w:val="24"/>
        </w:rPr>
      </w:pPr>
      <w:r w:rsidRPr="001F4628">
        <w:rPr>
          <w:rFonts w:ascii="Arial" w:hAnsi="Arial" w:cs="Arial"/>
          <w:spacing w:val="-2"/>
          <w:sz w:val="24"/>
          <w:szCs w:val="24"/>
        </w:rPr>
        <w:t>DECLARATION</w:t>
      </w:r>
    </w:p>
    <w:p w14:paraId="370E2D30" w14:textId="77777777" w:rsidR="00475A0C" w:rsidRDefault="001F4628" w:rsidP="00475A0C">
      <w:pPr>
        <w:spacing w:after="0" w:line="480" w:lineRule="auto"/>
        <w:ind w:left="630" w:hanging="630"/>
        <w:jc w:val="both"/>
        <w:rPr>
          <w:rFonts w:ascii="Arial" w:hAnsi="Arial" w:cs="Arial"/>
          <w:spacing w:val="-2"/>
          <w:sz w:val="24"/>
          <w:szCs w:val="24"/>
        </w:rPr>
      </w:pPr>
      <w:r w:rsidRPr="001F4628">
        <w:rPr>
          <w:rFonts w:ascii="Arial" w:hAnsi="Arial" w:cs="Arial"/>
          <w:spacing w:val="-2"/>
          <w:sz w:val="24"/>
          <w:szCs w:val="24"/>
        </w:rPr>
        <w:t>This work has not previously been accepted in subs</w:t>
      </w:r>
      <w:r w:rsidR="00475A0C">
        <w:rPr>
          <w:rFonts w:ascii="Arial" w:hAnsi="Arial" w:cs="Arial"/>
          <w:spacing w:val="-2"/>
          <w:sz w:val="24"/>
          <w:szCs w:val="24"/>
        </w:rPr>
        <w:t>tance for any degree and is not</w:t>
      </w:r>
    </w:p>
    <w:p w14:paraId="35E855D1" w14:textId="77777777" w:rsidR="001F4628" w:rsidRPr="001F4628" w:rsidRDefault="001F4628" w:rsidP="000C70B5">
      <w:pPr>
        <w:spacing w:after="0" w:line="480" w:lineRule="auto"/>
        <w:ind w:left="630" w:hanging="630"/>
        <w:jc w:val="both"/>
        <w:rPr>
          <w:rFonts w:ascii="Arial" w:hAnsi="Arial" w:cs="Arial"/>
          <w:spacing w:val="-2"/>
          <w:sz w:val="24"/>
          <w:szCs w:val="24"/>
        </w:rPr>
      </w:pPr>
      <w:r w:rsidRPr="001F4628">
        <w:rPr>
          <w:rFonts w:ascii="Arial" w:hAnsi="Arial" w:cs="Arial"/>
          <w:spacing w:val="-2"/>
          <w:sz w:val="24"/>
          <w:szCs w:val="24"/>
        </w:rPr>
        <w:t>being concurrently submitted in candidature for any degree.</w:t>
      </w:r>
      <w:r w:rsidRPr="001F4628">
        <w:rPr>
          <w:rFonts w:ascii="Arial" w:hAnsi="Arial" w:cs="Arial"/>
          <w:spacing w:val="-2"/>
          <w:sz w:val="24"/>
          <w:szCs w:val="24"/>
        </w:rPr>
        <w:tab/>
      </w:r>
    </w:p>
    <w:p w14:paraId="2D31026D" w14:textId="77777777" w:rsidR="001F4628" w:rsidRDefault="001F4628" w:rsidP="00475A0C">
      <w:pPr>
        <w:spacing w:after="0" w:line="480" w:lineRule="auto"/>
        <w:jc w:val="both"/>
        <w:rPr>
          <w:rFonts w:ascii="Arial" w:hAnsi="Arial" w:cs="Arial"/>
          <w:spacing w:val="-2"/>
          <w:sz w:val="24"/>
          <w:szCs w:val="24"/>
        </w:rPr>
      </w:pPr>
      <w:r w:rsidRPr="001F4628">
        <w:rPr>
          <w:rFonts w:ascii="Arial" w:hAnsi="Arial" w:cs="Arial"/>
          <w:spacing w:val="-2"/>
          <w:sz w:val="24"/>
          <w:szCs w:val="24"/>
        </w:rPr>
        <w:t>Signed ...................................................................... (candidate)</w:t>
      </w:r>
      <w:r w:rsidRPr="001F4628">
        <w:rPr>
          <w:rFonts w:ascii="Arial" w:hAnsi="Arial" w:cs="Arial"/>
          <w:spacing w:val="-2"/>
          <w:sz w:val="24"/>
          <w:szCs w:val="24"/>
        </w:rPr>
        <w:tab/>
      </w:r>
    </w:p>
    <w:p w14:paraId="4C36DEB9" w14:textId="77777777" w:rsidR="001F4628" w:rsidRPr="001F4628" w:rsidRDefault="001F4628" w:rsidP="00475A0C">
      <w:pPr>
        <w:spacing w:after="0" w:line="480" w:lineRule="auto"/>
        <w:jc w:val="both"/>
        <w:rPr>
          <w:rFonts w:ascii="Arial" w:hAnsi="Arial" w:cs="Arial"/>
          <w:spacing w:val="-2"/>
          <w:sz w:val="24"/>
          <w:szCs w:val="24"/>
        </w:rPr>
      </w:pPr>
      <w:r w:rsidRPr="001F4628">
        <w:rPr>
          <w:rFonts w:ascii="Arial" w:hAnsi="Arial" w:cs="Arial"/>
          <w:spacing w:val="-2"/>
          <w:sz w:val="24"/>
          <w:szCs w:val="24"/>
        </w:rPr>
        <w:t>Date ........................................................................</w:t>
      </w:r>
      <w:r w:rsidRPr="001F4628">
        <w:rPr>
          <w:rFonts w:ascii="Arial" w:hAnsi="Arial" w:cs="Arial"/>
          <w:spacing w:val="-2"/>
          <w:sz w:val="24"/>
          <w:szCs w:val="24"/>
        </w:rPr>
        <w:tab/>
      </w:r>
    </w:p>
    <w:p w14:paraId="700B31DA" w14:textId="77777777" w:rsidR="001F4628" w:rsidRPr="001F4628" w:rsidRDefault="001F4628" w:rsidP="00475A0C">
      <w:pPr>
        <w:spacing w:after="0" w:line="480" w:lineRule="auto"/>
        <w:jc w:val="both"/>
        <w:rPr>
          <w:rFonts w:ascii="Arial" w:hAnsi="Arial" w:cs="Arial"/>
          <w:spacing w:val="-2"/>
          <w:sz w:val="24"/>
          <w:szCs w:val="24"/>
        </w:rPr>
      </w:pPr>
    </w:p>
    <w:p w14:paraId="78845F72" w14:textId="77777777" w:rsidR="001F4628" w:rsidRPr="001F4628" w:rsidRDefault="000C70B5" w:rsidP="00475A0C">
      <w:pPr>
        <w:spacing w:after="0" w:line="480" w:lineRule="auto"/>
        <w:jc w:val="both"/>
        <w:rPr>
          <w:rFonts w:ascii="Arial" w:hAnsi="Arial" w:cs="Arial"/>
          <w:spacing w:val="-2"/>
          <w:sz w:val="24"/>
          <w:szCs w:val="24"/>
        </w:rPr>
      </w:pPr>
      <w:r>
        <w:rPr>
          <w:rFonts w:ascii="Arial" w:hAnsi="Arial" w:cs="Arial"/>
          <w:spacing w:val="-2"/>
          <w:sz w:val="24"/>
          <w:szCs w:val="24"/>
        </w:rPr>
        <w:t>S</w:t>
      </w:r>
      <w:r w:rsidR="001F4628" w:rsidRPr="001F4628">
        <w:rPr>
          <w:rFonts w:ascii="Arial" w:hAnsi="Arial" w:cs="Arial"/>
          <w:spacing w:val="-2"/>
          <w:sz w:val="24"/>
          <w:szCs w:val="24"/>
        </w:rPr>
        <w:t>TATEMENT 1</w:t>
      </w:r>
      <w:r w:rsidR="001F4628" w:rsidRPr="001F4628">
        <w:rPr>
          <w:rFonts w:ascii="Arial" w:hAnsi="Arial" w:cs="Arial"/>
          <w:spacing w:val="-2"/>
          <w:sz w:val="24"/>
          <w:szCs w:val="24"/>
        </w:rPr>
        <w:tab/>
      </w:r>
    </w:p>
    <w:p w14:paraId="094E7DF2" w14:textId="77777777" w:rsidR="001F4628" w:rsidRPr="001F4628" w:rsidRDefault="001F4628" w:rsidP="00475A0C">
      <w:pPr>
        <w:spacing w:after="0" w:line="480" w:lineRule="auto"/>
        <w:jc w:val="both"/>
        <w:rPr>
          <w:rFonts w:ascii="Arial" w:hAnsi="Arial" w:cs="Arial"/>
          <w:spacing w:val="-2"/>
          <w:sz w:val="24"/>
          <w:szCs w:val="24"/>
        </w:rPr>
      </w:pPr>
      <w:r w:rsidRPr="001F4628">
        <w:rPr>
          <w:rFonts w:ascii="Arial" w:hAnsi="Arial" w:cs="Arial"/>
          <w:spacing w:val="-2"/>
          <w:sz w:val="24"/>
          <w:szCs w:val="24"/>
        </w:rPr>
        <w:t xml:space="preserve">This work is the result of my own investigations, except where otherwise stated. </w:t>
      </w:r>
    </w:p>
    <w:p w14:paraId="128CD9C0" w14:textId="77777777" w:rsidR="00FE74B1" w:rsidRDefault="001F4628" w:rsidP="00475A0C">
      <w:pPr>
        <w:spacing w:after="0" w:line="480" w:lineRule="auto"/>
        <w:jc w:val="both"/>
        <w:rPr>
          <w:rFonts w:ascii="Arial" w:eastAsiaTheme="minorHAnsi" w:hAnsi="Arial" w:cs="Arial"/>
          <w:b/>
          <w:i/>
          <w:color w:val="FFFFFF" w:themeColor="background1"/>
          <w:sz w:val="44"/>
          <w:szCs w:val="26"/>
        </w:rPr>
      </w:pPr>
      <w:r w:rsidRPr="001F4628">
        <w:rPr>
          <w:rFonts w:ascii="Arial" w:hAnsi="Arial" w:cs="Arial"/>
          <w:spacing w:val="-2"/>
          <w:sz w:val="24"/>
          <w:szCs w:val="24"/>
        </w:rPr>
        <w:t>Other sources are acknowledged by footnotes giving explicit references.</w:t>
      </w:r>
    </w:p>
    <w:p w14:paraId="23426530" w14:textId="43DE793F" w:rsidR="001F4628" w:rsidRPr="001F4628" w:rsidRDefault="001F4628" w:rsidP="00475A0C">
      <w:pPr>
        <w:spacing w:after="0" w:line="480" w:lineRule="auto"/>
        <w:jc w:val="both"/>
        <w:rPr>
          <w:rFonts w:ascii="Arial" w:hAnsi="Arial" w:cs="Arial"/>
          <w:spacing w:val="-2"/>
          <w:sz w:val="24"/>
          <w:szCs w:val="24"/>
        </w:rPr>
      </w:pPr>
      <w:r w:rsidRPr="001F4628">
        <w:rPr>
          <w:rFonts w:ascii="Arial" w:hAnsi="Arial" w:cs="Arial"/>
          <w:spacing w:val="-2"/>
          <w:sz w:val="24"/>
          <w:szCs w:val="24"/>
        </w:rPr>
        <w:t>A bibliography is appended.</w:t>
      </w:r>
    </w:p>
    <w:p w14:paraId="4530A5B9" w14:textId="77777777" w:rsidR="001F4628" w:rsidRDefault="001F4628" w:rsidP="00475A0C">
      <w:pPr>
        <w:spacing w:after="0" w:line="480" w:lineRule="auto"/>
        <w:jc w:val="both"/>
        <w:rPr>
          <w:rFonts w:ascii="Arial" w:hAnsi="Arial" w:cs="Arial"/>
          <w:spacing w:val="-2"/>
          <w:sz w:val="24"/>
          <w:szCs w:val="24"/>
        </w:rPr>
      </w:pPr>
      <w:r w:rsidRPr="001F4628">
        <w:rPr>
          <w:rFonts w:ascii="Arial" w:hAnsi="Arial" w:cs="Arial"/>
          <w:spacing w:val="-2"/>
          <w:sz w:val="24"/>
          <w:szCs w:val="24"/>
        </w:rPr>
        <w:t>Signed ..................................................................... (candidate)</w:t>
      </w:r>
      <w:r w:rsidRPr="001F4628">
        <w:rPr>
          <w:rFonts w:ascii="Arial" w:hAnsi="Arial" w:cs="Arial"/>
          <w:spacing w:val="-2"/>
          <w:sz w:val="24"/>
          <w:szCs w:val="24"/>
        </w:rPr>
        <w:tab/>
      </w:r>
    </w:p>
    <w:p w14:paraId="76528864" w14:textId="77777777" w:rsidR="001F4628" w:rsidRPr="001F4628" w:rsidRDefault="001F4628" w:rsidP="00475A0C">
      <w:pPr>
        <w:spacing w:after="0" w:line="480" w:lineRule="auto"/>
        <w:jc w:val="both"/>
        <w:rPr>
          <w:rFonts w:ascii="Arial" w:hAnsi="Arial" w:cs="Arial"/>
          <w:spacing w:val="-2"/>
          <w:sz w:val="24"/>
          <w:szCs w:val="24"/>
        </w:rPr>
      </w:pPr>
      <w:r w:rsidRPr="001F4628">
        <w:rPr>
          <w:rFonts w:ascii="Arial" w:hAnsi="Arial" w:cs="Arial"/>
          <w:spacing w:val="-2"/>
          <w:sz w:val="24"/>
          <w:szCs w:val="24"/>
        </w:rPr>
        <w:t>Date ........................................................................</w:t>
      </w:r>
      <w:r w:rsidRPr="001F4628">
        <w:rPr>
          <w:rFonts w:ascii="Arial" w:hAnsi="Arial" w:cs="Arial"/>
          <w:spacing w:val="-2"/>
          <w:sz w:val="24"/>
          <w:szCs w:val="24"/>
        </w:rPr>
        <w:tab/>
      </w:r>
    </w:p>
    <w:p w14:paraId="57474A87" w14:textId="77777777" w:rsidR="001F4628" w:rsidRDefault="001F4628" w:rsidP="00475A0C">
      <w:pPr>
        <w:spacing w:after="0" w:line="480" w:lineRule="auto"/>
        <w:ind w:left="720"/>
        <w:jc w:val="both"/>
        <w:rPr>
          <w:rFonts w:ascii="Arial" w:hAnsi="Arial" w:cs="Arial"/>
          <w:spacing w:val="-2"/>
          <w:sz w:val="24"/>
          <w:szCs w:val="24"/>
        </w:rPr>
      </w:pPr>
    </w:p>
    <w:p w14:paraId="650313F4" w14:textId="77777777" w:rsidR="001F4628" w:rsidRPr="001F4628" w:rsidRDefault="001F4628" w:rsidP="00475A0C">
      <w:pPr>
        <w:spacing w:after="0" w:line="480" w:lineRule="auto"/>
        <w:jc w:val="both"/>
        <w:rPr>
          <w:rFonts w:ascii="Arial" w:hAnsi="Arial" w:cs="Arial"/>
          <w:spacing w:val="-2"/>
          <w:sz w:val="24"/>
          <w:szCs w:val="24"/>
        </w:rPr>
      </w:pPr>
      <w:r w:rsidRPr="001F4628">
        <w:rPr>
          <w:rFonts w:ascii="Arial" w:hAnsi="Arial" w:cs="Arial"/>
          <w:spacing w:val="-2"/>
          <w:sz w:val="24"/>
          <w:szCs w:val="24"/>
        </w:rPr>
        <w:t>STATEMENT 2</w:t>
      </w:r>
      <w:r w:rsidRPr="001F4628">
        <w:rPr>
          <w:rFonts w:ascii="Arial" w:hAnsi="Arial" w:cs="Arial"/>
          <w:spacing w:val="-2"/>
          <w:sz w:val="24"/>
          <w:szCs w:val="24"/>
        </w:rPr>
        <w:tab/>
      </w:r>
    </w:p>
    <w:p w14:paraId="42215B98" w14:textId="77777777" w:rsidR="001F4628" w:rsidRPr="001F4628" w:rsidRDefault="001F4628" w:rsidP="00475A0C">
      <w:pPr>
        <w:spacing w:after="0" w:line="480" w:lineRule="auto"/>
        <w:jc w:val="both"/>
        <w:rPr>
          <w:rFonts w:ascii="Arial" w:hAnsi="Arial" w:cs="Arial"/>
          <w:spacing w:val="-2"/>
          <w:sz w:val="24"/>
          <w:szCs w:val="24"/>
        </w:rPr>
      </w:pPr>
      <w:r w:rsidRPr="001F4628">
        <w:rPr>
          <w:rFonts w:ascii="Arial" w:hAnsi="Arial" w:cs="Arial"/>
          <w:spacing w:val="-2"/>
          <w:sz w:val="24"/>
          <w:szCs w:val="24"/>
        </w:rPr>
        <w:t>I hereby give consent for my work, if accepted, to be available for photocopying and for inter-library loan, and for the title and summary to be made available to outside organisations.</w:t>
      </w:r>
      <w:r w:rsidRPr="001F4628">
        <w:rPr>
          <w:rFonts w:ascii="Arial" w:hAnsi="Arial" w:cs="Arial"/>
          <w:spacing w:val="-2"/>
          <w:sz w:val="24"/>
          <w:szCs w:val="24"/>
        </w:rPr>
        <w:tab/>
      </w:r>
    </w:p>
    <w:p w14:paraId="14C3BBE6" w14:textId="77777777" w:rsidR="001F4628" w:rsidRPr="001F4628" w:rsidRDefault="001F4628" w:rsidP="00475A0C">
      <w:pPr>
        <w:spacing w:after="0" w:line="480" w:lineRule="auto"/>
        <w:jc w:val="both"/>
        <w:rPr>
          <w:rFonts w:ascii="Arial" w:hAnsi="Arial" w:cs="Arial"/>
          <w:spacing w:val="-2"/>
          <w:sz w:val="24"/>
          <w:szCs w:val="24"/>
        </w:rPr>
      </w:pPr>
      <w:r w:rsidRPr="001F4628">
        <w:rPr>
          <w:rFonts w:ascii="Arial" w:hAnsi="Arial" w:cs="Arial"/>
          <w:spacing w:val="-2"/>
          <w:sz w:val="24"/>
          <w:szCs w:val="24"/>
        </w:rPr>
        <w:t>Signed ..................................................................... (candidate)</w:t>
      </w:r>
      <w:r w:rsidRPr="001F4628">
        <w:rPr>
          <w:rFonts w:ascii="Arial" w:hAnsi="Arial" w:cs="Arial"/>
          <w:spacing w:val="-2"/>
          <w:sz w:val="24"/>
          <w:szCs w:val="24"/>
        </w:rPr>
        <w:tab/>
      </w:r>
    </w:p>
    <w:p w14:paraId="340C2CB0" w14:textId="77777777" w:rsidR="001F4628" w:rsidRDefault="001F4628" w:rsidP="00475A0C">
      <w:pPr>
        <w:spacing w:after="0" w:line="480" w:lineRule="auto"/>
        <w:jc w:val="both"/>
        <w:rPr>
          <w:rFonts w:ascii="Arial" w:hAnsi="Arial" w:cs="Arial"/>
          <w:spacing w:val="-2"/>
          <w:sz w:val="24"/>
          <w:szCs w:val="24"/>
        </w:rPr>
      </w:pPr>
      <w:r w:rsidRPr="001F4628">
        <w:rPr>
          <w:rFonts w:ascii="Arial" w:hAnsi="Arial" w:cs="Arial"/>
          <w:spacing w:val="-2"/>
          <w:sz w:val="24"/>
          <w:szCs w:val="24"/>
        </w:rPr>
        <w:t>Date ........................................................................</w:t>
      </w:r>
    </w:p>
    <w:p w14:paraId="521B3660" w14:textId="77777777" w:rsidR="00475A0C" w:rsidRDefault="00475A0C" w:rsidP="00475A0C">
      <w:pPr>
        <w:spacing w:after="0" w:line="480" w:lineRule="auto"/>
        <w:jc w:val="both"/>
        <w:rPr>
          <w:rFonts w:ascii="Arial" w:hAnsi="Arial" w:cs="Arial"/>
          <w:spacing w:val="-2"/>
          <w:sz w:val="24"/>
          <w:szCs w:val="24"/>
        </w:rPr>
      </w:pPr>
    </w:p>
    <w:p w14:paraId="7901E3ED" w14:textId="77777777" w:rsidR="00AA4384" w:rsidRPr="00482F59" w:rsidRDefault="00AA4384" w:rsidP="00475A0C">
      <w:pPr>
        <w:pStyle w:val="Heading1"/>
        <w:spacing w:line="480" w:lineRule="auto"/>
        <w:jc w:val="center"/>
        <w:rPr>
          <w:rFonts w:ascii="Arial" w:hAnsi="Arial" w:cs="Arial"/>
          <w:sz w:val="24"/>
        </w:rPr>
      </w:pPr>
      <w:r w:rsidRPr="00482F59">
        <w:rPr>
          <w:rFonts w:ascii="Arial" w:hAnsi="Arial" w:cs="Arial"/>
          <w:sz w:val="24"/>
        </w:rPr>
        <w:lastRenderedPageBreak/>
        <w:t>acknowledgements</w:t>
      </w:r>
    </w:p>
    <w:p w14:paraId="5892003E" w14:textId="77777777" w:rsidR="00AA4384" w:rsidRDefault="00AA4384" w:rsidP="00475A0C">
      <w:pPr>
        <w:spacing w:line="480" w:lineRule="auto"/>
        <w:rPr>
          <w:rFonts w:ascii="Arial" w:hAnsi="Arial" w:cs="Arial"/>
          <w:sz w:val="28"/>
          <w:szCs w:val="28"/>
        </w:rPr>
      </w:pPr>
    </w:p>
    <w:p w14:paraId="7420422E" w14:textId="77777777" w:rsidR="00AA4384" w:rsidRPr="001C4C39" w:rsidRDefault="00AA4384" w:rsidP="003978EA">
      <w:pPr>
        <w:spacing w:line="480" w:lineRule="auto"/>
        <w:jc w:val="both"/>
        <w:rPr>
          <w:rFonts w:ascii="Arial" w:hAnsi="Arial" w:cs="Arial"/>
          <w:sz w:val="24"/>
          <w:szCs w:val="28"/>
        </w:rPr>
      </w:pPr>
      <w:r w:rsidRPr="001C4C39">
        <w:rPr>
          <w:rFonts w:ascii="Arial" w:hAnsi="Arial" w:cs="Arial"/>
          <w:sz w:val="24"/>
          <w:szCs w:val="28"/>
        </w:rPr>
        <w:t xml:space="preserve">I would first like </w:t>
      </w:r>
      <w:r w:rsidR="005E0783" w:rsidRPr="001C4C39">
        <w:rPr>
          <w:rFonts w:ascii="Arial" w:hAnsi="Arial" w:cs="Arial"/>
          <w:sz w:val="24"/>
          <w:szCs w:val="28"/>
        </w:rPr>
        <w:t>express my profound gratitude to</w:t>
      </w:r>
      <w:r w:rsidRPr="001C4C39">
        <w:rPr>
          <w:rFonts w:ascii="Arial" w:hAnsi="Arial" w:cs="Arial"/>
          <w:sz w:val="24"/>
          <w:szCs w:val="28"/>
        </w:rPr>
        <w:t xml:space="preserve"> my mother and inspiration, Donna Rees</w:t>
      </w:r>
      <w:r w:rsidR="005E0783" w:rsidRPr="001C4C39">
        <w:rPr>
          <w:rFonts w:ascii="Arial" w:hAnsi="Arial" w:cs="Arial"/>
          <w:sz w:val="24"/>
          <w:szCs w:val="28"/>
        </w:rPr>
        <w:t>.  It has been her unfailing</w:t>
      </w:r>
      <w:r w:rsidRPr="001C4C39">
        <w:rPr>
          <w:rFonts w:ascii="Arial" w:hAnsi="Arial" w:cs="Arial"/>
          <w:sz w:val="24"/>
          <w:szCs w:val="28"/>
        </w:rPr>
        <w:t xml:space="preserve"> support and </w:t>
      </w:r>
      <w:r w:rsidR="005E0783" w:rsidRPr="001C4C39">
        <w:rPr>
          <w:rFonts w:ascii="Arial" w:hAnsi="Arial" w:cs="Arial"/>
          <w:sz w:val="24"/>
          <w:szCs w:val="28"/>
        </w:rPr>
        <w:t xml:space="preserve">continued </w:t>
      </w:r>
      <w:r w:rsidRPr="001C4C39">
        <w:rPr>
          <w:rFonts w:ascii="Arial" w:hAnsi="Arial" w:cs="Arial"/>
          <w:sz w:val="24"/>
          <w:szCs w:val="28"/>
        </w:rPr>
        <w:t>encouragement th</w:t>
      </w:r>
      <w:r w:rsidR="005E0783" w:rsidRPr="001C4C39">
        <w:rPr>
          <w:rFonts w:ascii="Arial" w:hAnsi="Arial" w:cs="Arial"/>
          <w:sz w:val="24"/>
          <w:szCs w:val="28"/>
        </w:rPr>
        <w:t>roughout my life th</w:t>
      </w:r>
      <w:r w:rsidRPr="001C4C39">
        <w:rPr>
          <w:rFonts w:ascii="Arial" w:hAnsi="Arial" w:cs="Arial"/>
          <w:sz w:val="24"/>
          <w:szCs w:val="28"/>
        </w:rPr>
        <w:t>at ha</w:t>
      </w:r>
      <w:r w:rsidR="005E0783" w:rsidRPr="001C4C39">
        <w:rPr>
          <w:rFonts w:ascii="Arial" w:hAnsi="Arial" w:cs="Arial"/>
          <w:sz w:val="24"/>
          <w:szCs w:val="28"/>
        </w:rPr>
        <w:t>s enabled me to achieve my</w:t>
      </w:r>
      <w:r w:rsidRPr="001C4C39">
        <w:rPr>
          <w:rFonts w:ascii="Arial" w:hAnsi="Arial" w:cs="Arial"/>
          <w:sz w:val="24"/>
          <w:szCs w:val="28"/>
        </w:rPr>
        <w:t xml:space="preserve"> ambitions.  </w:t>
      </w:r>
      <w:r w:rsidR="005E0783" w:rsidRPr="001C4C39">
        <w:rPr>
          <w:rFonts w:ascii="Arial" w:hAnsi="Arial" w:cs="Arial"/>
          <w:sz w:val="24"/>
          <w:szCs w:val="28"/>
        </w:rPr>
        <w:t>T</w:t>
      </w:r>
      <w:r w:rsidRPr="001C4C39">
        <w:rPr>
          <w:rFonts w:ascii="Arial" w:hAnsi="Arial" w:cs="Arial"/>
          <w:sz w:val="24"/>
          <w:szCs w:val="28"/>
        </w:rPr>
        <w:t xml:space="preserve">hank you for </w:t>
      </w:r>
      <w:r w:rsidR="005E0783" w:rsidRPr="001C4C39">
        <w:rPr>
          <w:rFonts w:ascii="Arial" w:hAnsi="Arial" w:cs="Arial"/>
          <w:sz w:val="24"/>
          <w:szCs w:val="28"/>
        </w:rPr>
        <w:t xml:space="preserve">always </w:t>
      </w:r>
      <w:r w:rsidRPr="001C4C39">
        <w:rPr>
          <w:rFonts w:ascii="Arial" w:hAnsi="Arial" w:cs="Arial"/>
          <w:sz w:val="24"/>
          <w:szCs w:val="28"/>
        </w:rPr>
        <w:t>believing in me.</w:t>
      </w:r>
    </w:p>
    <w:p w14:paraId="1497E1FD" w14:textId="77777777" w:rsidR="00AA4384" w:rsidRPr="001C4C39" w:rsidRDefault="00AA4384" w:rsidP="003978EA">
      <w:pPr>
        <w:spacing w:line="480" w:lineRule="auto"/>
        <w:jc w:val="both"/>
        <w:rPr>
          <w:rFonts w:ascii="Arial" w:hAnsi="Arial" w:cs="Arial"/>
          <w:sz w:val="24"/>
          <w:szCs w:val="28"/>
        </w:rPr>
      </w:pPr>
    </w:p>
    <w:p w14:paraId="21C56361" w14:textId="77777777" w:rsidR="00AA4384" w:rsidRPr="001C4C39" w:rsidRDefault="00AA4384" w:rsidP="003978EA">
      <w:pPr>
        <w:spacing w:line="480" w:lineRule="auto"/>
        <w:jc w:val="both"/>
        <w:rPr>
          <w:rFonts w:ascii="Arial" w:hAnsi="Arial" w:cs="Arial"/>
          <w:sz w:val="24"/>
          <w:szCs w:val="28"/>
        </w:rPr>
      </w:pPr>
      <w:r w:rsidRPr="001C4C39">
        <w:rPr>
          <w:rFonts w:ascii="Arial" w:hAnsi="Arial" w:cs="Arial"/>
          <w:sz w:val="24"/>
          <w:szCs w:val="28"/>
        </w:rPr>
        <w:t xml:space="preserve">Second, I would like to thank my </w:t>
      </w:r>
      <w:r w:rsidR="005E0783" w:rsidRPr="001C4C39">
        <w:rPr>
          <w:rFonts w:ascii="Arial" w:hAnsi="Arial" w:cs="Arial"/>
          <w:sz w:val="24"/>
          <w:szCs w:val="28"/>
        </w:rPr>
        <w:t>thesis advisor</w:t>
      </w:r>
      <w:r w:rsidRPr="001C4C39">
        <w:rPr>
          <w:rFonts w:ascii="Arial" w:hAnsi="Arial" w:cs="Arial"/>
          <w:sz w:val="24"/>
          <w:szCs w:val="28"/>
        </w:rPr>
        <w:t xml:space="preserve"> Sandra Dettmer </w:t>
      </w:r>
      <w:r w:rsidR="005E0783" w:rsidRPr="001C4C39">
        <w:rPr>
          <w:rFonts w:ascii="Arial" w:hAnsi="Arial" w:cs="Arial"/>
          <w:sz w:val="24"/>
          <w:szCs w:val="28"/>
        </w:rPr>
        <w:t>of the University of Wales Trinity Saint David</w:t>
      </w:r>
      <w:r w:rsidR="00EA79A6" w:rsidRPr="001C4C39">
        <w:rPr>
          <w:rFonts w:ascii="Arial" w:hAnsi="Arial" w:cs="Arial"/>
          <w:sz w:val="24"/>
          <w:szCs w:val="28"/>
        </w:rPr>
        <w:t xml:space="preserve"> </w:t>
      </w:r>
      <w:r w:rsidRPr="001C4C39">
        <w:rPr>
          <w:rFonts w:ascii="Arial" w:hAnsi="Arial" w:cs="Arial"/>
          <w:sz w:val="24"/>
          <w:szCs w:val="28"/>
        </w:rPr>
        <w:t xml:space="preserve">for her assistance and guidance </w:t>
      </w:r>
      <w:r w:rsidR="00EA79A6" w:rsidRPr="001C4C39">
        <w:rPr>
          <w:rFonts w:ascii="Arial" w:hAnsi="Arial" w:cs="Arial"/>
          <w:sz w:val="24"/>
          <w:szCs w:val="28"/>
        </w:rPr>
        <w:t>during my</w:t>
      </w:r>
      <w:r w:rsidR="001D593C">
        <w:rPr>
          <w:rFonts w:ascii="Arial" w:hAnsi="Arial" w:cs="Arial"/>
          <w:sz w:val="24"/>
          <w:szCs w:val="28"/>
        </w:rPr>
        <w:t xml:space="preserve"> MB</w:t>
      </w:r>
      <w:r w:rsidRPr="001C4C39">
        <w:rPr>
          <w:rFonts w:ascii="Arial" w:hAnsi="Arial" w:cs="Arial"/>
          <w:sz w:val="24"/>
          <w:szCs w:val="28"/>
        </w:rPr>
        <w:t>A process.</w:t>
      </w:r>
    </w:p>
    <w:p w14:paraId="2C824A1E" w14:textId="77777777" w:rsidR="00AA4384" w:rsidRDefault="00AA4384" w:rsidP="003978EA">
      <w:pPr>
        <w:spacing w:line="480" w:lineRule="auto"/>
        <w:jc w:val="both"/>
        <w:rPr>
          <w:rFonts w:ascii="Arial" w:hAnsi="Arial" w:cs="Arial"/>
          <w:sz w:val="28"/>
          <w:szCs w:val="28"/>
        </w:rPr>
      </w:pPr>
    </w:p>
    <w:p w14:paraId="1D623E7C" w14:textId="7AA23E72" w:rsidR="00AA4384" w:rsidRDefault="00FE74B1" w:rsidP="003978EA">
      <w:pPr>
        <w:spacing w:line="480" w:lineRule="auto"/>
        <w:jc w:val="both"/>
        <w:rPr>
          <w:rFonts w:ascii="Arial" w:hAnsi="Arial" w:cs="Arial"/>
          <w:sz w:val="28"/>
          <w:szCs w:val="28"/>
        </w:rPr>
      </w:pPr>
      <w:r>
        <w:rPr>
          <w:rFonts w:ascii="Arial" w:hAnsi="Arial" w:cs="Arial"/>
          <w:sz w:val="24"/>
          <w:szCs w:val="28"/>
        </w:rPr>
        <w:t>Last</w:t>
      </w:r>
      <w:r w:rsidR="00C83FE7">
        <w:rPr>
          <w:rFonts w:ascii="Arial" w:hAnsi="Arial" w:cs="Arial"/>
          <w:sz w:val="24"/>
          <w:szCs w:val="28"/>
        </w:rPr>
        <w:t>, I would like to express special thanks to my manager Lindsey Morgan for the kindness and special understanding she has shown me during what have been a challenging couple of years.</w:t>
      </w:r>
    </w:p>
    <w:p w14:paraId="5D03EFDD" w14:textId="77777777" w:rsidR="00AA4384" w:rsidRDefault="00AA4384" w:rsidP="003978EA">
      <w:pPr>
        <w:spacing w:line="480" w:lineRule="auto"/>
        <w:jc w:val="both"/>
        <w:rPr>
          <w:rFonts w:ascii="Arial" w:hAnsi="Arial" w:cs="Arial"/>
          <w:sz w:val="28"/>
          <w:szCs w:val="28"/>
        </w:rPr>
      </w:pPr>
    </w:p>
    <w:p w14:paraId="7B15E2CC" w14:textId="77777777" w:rsidR="00AA4384" w:rsidRDefault="00AA4384" w:rsidP="00475A0C">
      <w:pPr>
        <w:spacing w:line="480" w:lineRule="auto"/>
        <w:rPr>
          <w:rFonts w:ascii="Arial" w:hAnsi="Arial" w:cs="Arial"/>
          <w:sz w:val="28"/>
          <w:szCs w:val="28"/>
        </w:rPr>
      </w:pPr>
    </w:p>
    <w:p w14:paraId="11AAB36F" w14:textId="77777777" w:rsidR="00AA4384" w:rsidRDefault="00475A0C" w:rsidP="00475A0C">
      <w:pPr>
        <w:spacing w:line="480" w:lineRule="auto"/>
        <w:rPr>
          <w:rFonts w:ascii="Arial" w:hAnsi="Arial" w:cs="Arial"/>
          <w:sz w:val="28"/>
          <w:szCs w:val="28"/>
        </w:rPr>
      </w:pPr>
      <w:r>
        <w:rPr>
          <w:rFonts w:ascii="Arial" w:hAnsi="Arial" w:cs="Arial"/>
          <w:sz w:val="28"/>
          <w:szCs w:val="28"/>
        </w:rPr>
        <w:br/>
      </w:r>
    </w:p>
    <w:p w14:paraId="5CB25E99" w14:textId="77777777" w:rsidR="00AA4384" w:rsidRDefault="00AA4384" w:rsidP="00475A0C">
      <w:pPr>
        <w:spacing w:line="480" w:lineRule="auto"/>
        <w:rPr>
          <w:rFonts w:ascii="Arial" w:hAnsi="Arial" w:cs="Arial"/>
          <w:sz w:val="28"/>
          <w:szCs w:val="28"/>
        </w:rPr>
      </w:pPr>
    </w:p>
    <w:p w14:paraId="41E3F30A" w14:textId="77777777" w:rsidR="00AA4384" w:rsidRDefault="00AA4384" w:rsidP="00475A0C">
      <w:pPr>
        <w:spacing w:line="480" w:lineRule="auto"/>
        <w:rPr>
          <w:rFonts w:ascii="Arial" w:hAnsi="Arial" w:cs="Arial"/>
          <w:sz w:val="28"/>
          <w:szCs w:val="28"/>
        </w:rPr>
      </w:pPr>
    </w:p>
    <w:p w14:paraId="60EFB035" w14:textId="77777777" w:rsidR="003E4024" w:rsidRPr="00482F59" w:rsidRDefault="003E4024" w:rsidP="00475A0C">
      <w:pPr>
        <w:pStyle w:val="Heading1"/>
        <w:spacing w:line="480" w:lineRule="auto"/>
        <w:jc w:val="center"/>
        <w:rPr>
          <w:rFonts w:ascii="Arial" w:hAnsi="Arial" w:cs="Arial"/>
          <w:sz w:val="24"/>
        </w:rPr>
      </w:pPr>
      <w:r w:rsidRPr="00482F59">
        <w:rPr>
          <w:rFonts w:ascii="Arial" w:hAnsi="Arial" w:cs="Arial"/>
          <w:sz w:val="24"/>
        </w:rPr>
        <w:lastRenderedPageBreak/>
        <w:t>ABstract</w:t>
      </w:r>
    </w:p>
    <w:p w14:paraId="6647B878" w14:textId="77777777" w:rsidR="00B8159E" w:rsidRDefault="00B8159E" w:rsidP="00475A0C">
      <w:pPr>
        <w:spacing w:line="480" w:lineRule="auto"/>
      </w:pPr>
    </w:p>
    <w:p w14:paraId="687CBDEA" w14:textId="77777777" w:rsidR="00B8159E" w:rsidRPr="001C4C39" w:rsidRDefault="00B8159E" w:rsidP="00475A0C">
      <w:pPr>
        <w:spacing w:line="480" w:lineRule="auto"/>
        <w:jc w:val="both"/>
        <w:rPr>
          <w:rFonts w:ascii="Arial" w:hAnsi="Arial" w:cs="Arial"/>
          <w:sz w:val="24"/>
        </w:rPr>
      </w:pPr>
      <w:r w:rsidRPr="001C4C39">
        <w:rPr>
          <w:rFonts w:ascii="Arial" w:hAnsi="Arial" w:cs="Arial"/>
          <w:sz w:val="24"/>
        </w:rPr>
        <w:t>This study focuses on the financial industry, in particular the retail banking sector and how the structure has become shaped and defined by rapid technological advancements.  The principle a</w:t>
      </w:r>
      <w:r w:rsidR="00672844" w:rsidRPr="001C4C39">
        <w:rPr>
          <w:rFonts w:ascii="Arial" w:hAnsi="Arial" w:cs="Arial"/>
          <w:sz w:val="24"/>
        </w:rPr>
        <w:t>im of this study is to determine</w:t>
      </w:r>
      <w:r w:rsidRPr="001C4C39">
        <w:rPr>
          <w:rFonts w:ascii="Arial" w:hAnsi="Arial" w:cs="Arial"/>
          <w:sz w:val="24"/>
        </w:rPr>
        <w:t xml:space="preserve"> whether a physical high-street retail branch remains relevant in the current digital era. </w:t>
      </w:r>
    </w:p>
    <w:p w14:paraId="148EB08C" w14:textId="77777777" w:rsidR="00672844" w:rsidRPr="001C4C39" w:rsidRDefault="00672844" w:rsidP="00475A0C">
      <w:pPr>
        <w:spacing w:line="480" w:lineRule="auto"/>
        <w:jc w:val="both"/>
        <w:rPr>
          <w:rFonts w:ascii="Arial" w:hAnsi="Arial" w:cs="Arial"/>
          <w:sz w:val="24"/>
        </w:rPr>
      </w:pPr>
    </w:p>
    <w:p w14:paraId="4117ABF9" w14:textId="77777777" w:rsidR="00672844" w:rsidRPr="001C4C39" w:rsidRDefault="00672844" w:rsidP="00475A0C">
      <w:pPr>
        <w:spacing w:line="480" w:lineRule="auto"/>
        <w:jc w:val="both"/>
        <w:rPr>
          <w:rFonts w:ascii="Arial" w:hAnsi="Arial" w:cs="Arial"/>
          <w:sz w:val="24"/>
        </w:rPr>
      </w:pPr>
      <w:r w:rsidRPr="001C4C39">
        <w:rPr>
          <w:rFonts w:ascii="Arial" w:hAnsi="Arial" w:cs="Arial"/>
          <w:sz w:val="24"/>
        </w:rPr>
        <w:t xml:space="preserve">The review of literature scrutinises previous information, data and research conducted on the technological advancements experienced and the issues surrounding it. A number of theoretical frameworks were applied to highlight the change experienced as new technologies were adopted. </w:t>
      </w:r>
    </w:p>
    <w:p w14:paraId="442D4360" w14:textId="77777777" w:rsidR="00672844" w:rsidRPr="001C4C39" w:rsidRDefault="00672844" w:rsidP="00475A0C">
      <w:pPr>
        <w:spacing w:line="480" w:lineRule="auto"/>
        <w:jc w:val="both"/>
        <w:rPr>
          <w:rFonts w:ascii="Arial" w:hAnsi="Arial" w:cs="Arial"/>
          <w:sz w:val="24"/>
        </w:rPr>
      </w:pPr>
    </w:p>
    <w:p w14:paraId="177EA480" w14:textId="77777777" w:rsidR="00E9149C" w:rsidRPr="001C4C39" w:rsidRDefault="00672844" w:rsidP="00475A0C">
      <w:pPr>
        <w:spacing w:line="480" w:lineRule="auto"/>
        <w:jc w:val="both"/>
        <w:rPr>
          <w:rFonts w:ascii="Arial" w:hAnsi="Arial" w:cs="Arial"/>
          <w:sz w:val="24"/>
        </w:rPr>
      </w:pPr>
      <w:r w:rsidRPr="001C4C39">
        <w:rPr>
          <w:rFonts w:ascii="Arial" w:hAnsi="Arial" w:cs="Arial"/>
          <w:sz w:val="24"/>
        </w:rPr>
        <w:t xml:space="preserve">The research methodology adopted was a positivist qualitative approach. A survey was undertaken to ascertain </w:t>
      </w:r>
      <w:r w:rsidR="00E9149C" w:rsidRPr="001C4C39">
        <w:rPr>
          <w:rFonts w:ascii="Arial" w:hAnsi="Arial" w:cs="Arial"/>
          <w:sz w:val="24"/>
        </w:rPr>
        <w:t xml:space="preserve">the present attitude towards the digitalisation of financial services in conjunction to establishing reasons high-street branches remain relevant for the current consumer. </w:t>
      </w:r>
    </w:p>
    <w:p w14:paraId="7079882E" w14:textId="77777777" w:rsidR="00E9149C" w:rsidRPr="001C4C39" w:rsidRDefault="00E9149C" w:rsidP="00475A0C">
      <w:pPr>
        <w:spacing w:line="480" w:lineRule="auto"/>
        <w:jc w:val="both"/>
        <w:rPr>
          <w:rFonts w:ascii="Arial" w:hAnsi="Arial" w:cs="Arial"/>
          <w:sz w:val="24"/>
        </w:rPr>
      </w:pPr>
    </w:p>
    <w:p w14:paraId="016A4A12" w14:textId="77777777" w:rsidR="00672844" w:rsidRPr="001C4C39" w:rsidRDefault="00E9149C" w:rsidP="00475A0C">
      <w:pPr>
        <w:spacing w:line="480" w:lineRule="auto"/>
        <w:jc w:val="both"/>
        <w:rPr>
          <w:rFonts w:ascii="Arial" w:hAnsi="Arial" w:cs="Arial"/>
          <w:sz w:val="24"/>
          <w:szCs w:val="24"/>
        </w:rPr>
      </w:pPr>
      <w:r w:rsidRPr="001C4C39">
        <w:rPr>
          <w:rFonts w:ascii="Arial" w:hAnsi="Arial" w:cs="Arial"/>
          <w:sz w:val="24"/>
          <w:szCs w:val="24"/>
        </w:rPr>
        <w:t>In conjunction to obtaining primary consumer research, interviews were conducted with a leading financial institution digital management leader</w:t>
      </w:r>
      <w:r w:rsidR="00686281">
        <w:rPr>
          <w:rFonts w:ascii="Arial" w:hAnsi="Arial" w:cs="Arial"/>
          <w:sz w:val="24"/>
          <w:szCs w:val="24"/>
        </w:rPr>
        <w:t xml:space="preserve"> to gain</w:t>
      </w:r>
      <w:r w:rsidRPr="001C4C39">
        <w:rPr>
          <w:rFonts w:ascii="Arial" w:hAnsi="Arial" w:cs="Arial"/>
          <w:sz w:val="24"/>
          <w:szCs w:val="24"/>
        </w:rPr>
        <w:t xml:space="preserve"> commercial insight into the technological advancements experienced and the anticipated movement of strategy to facilitate these.  </w:t>
      </w:r>
      <w:r w:rsidR="00F61E5E" w:rsidRPr="001C4C39">
        <w:rPr>
          <w:rFonts w:ascii="Arial" w:hAnsi="Arial" w:cs="Arial"/>
          <w:sz w:val="24"/>
          <w:szCs w:val="24"/>
        </w:rPr>
        <w:t xml:space="preserve">In addition, following information gained from the pilot questionnaire, an interview was conducted with a manager of a local </w:t>
      </w:r>
      <w:r w:rsidR="00F61E5E" w:rsidRPr="001C4C39">
        <w:rPr>
          <w:rFonts w:ascii="Arial" w:hAnsi="Arial" w:cs="Arial"/>
          <w:sz w:val="24"/>
          <w:szCs w:val="24"/>
        </w:rPr>
        <w:lastRenderedPageBreak/>
        <w:t>Health Service Centre to explore potential barriers to accessing finances via digital platforms.</w:t>
      </w:r>
    </w:p>
    <w:p w14:paraId="65A843AB" w14:textId="77777777" w:rsidR="00F61E5E" w:rsidRPr="001C4C39" w:rsidRDefault="00F61E5E" w:rsidP="00475A0C">
      <w:pPr>
        <w:spacing w:line="480" w:lineRule="auto"/>
        <w:jc w:val="both"/>
        <w:rPr>
          <w:rFonts w:ascii="Arial" w:hAnsi="Arial" w:cs="Arial"/>
          <w:sz w:val="24"/>
        </w:rPr>
      </w:pPr>
    </w:p>
    <w:p w14:paraId="0338DAA2" w14:textId="77777777" w:rsidR="00AC18B1" w:rsidRDefault="00E9149C" w:rsidP="00475A0C">
      <w:pPr>
        <w:spacing w:line="480" w:lineRule="auto"/>
        <w:jc w:val="both"/>
        <w:rPr>
          <w:rFonts w:ascii="Arial" w:hAnsi="Arial" w:cs="Arial"/>
          <w:sz w:val="24"/>
        </w:rPr>
      </w:pPr>
      <w:r w:rsidRPr="001C4C39">
        <w:rPr>
          <w:rFonts w:ascii="Arial" w:hAnsi="Arial" w:cs="Arial"/>
          <w:sz w:val="24"/>
        </w:rPr>
        <w:t>The conclusions</w:t>
      </w:r>
      <w:r w:rsidR="00AC18B1" w:rsidRPr="001C4C39">
        <w:rPr>
          <w:rFonts w:ascii="Arial" w:hAnsi="Arial" w:cs="Arial"/>
          <w:sz w:val="24"/>
        </w:rPr>
        <w:t xml:space="preserve"> </w:t>
      </w:r>
      <w:r w:rsidR="00F465FD">
        <w:rPr>
          <w:rFonts w:ascii="Arial" w:hAnsi="Arial" w:cs="Arial"/>
          <w:sz w:val="24"/>
        </w:rPr>
        <w:t>imply that whilst adoption of</w:t>
      </w:r>
      <w:r w:rsidRPr="001C4C39">
        <w:rPr>
          <w:rFonts w:ascii="Arial" w:hAnsi="Arial" w:cs="Arial"/>
          <w:sz w:val="24"/>
        </w:rPr>
        <w:t xml:space="preserve"> digital banking can</w:t>
      </w:r>
      <w:r w:rsidR="00686281">
        <w:rPr>
          <w:rFonts w:ascii="Arial" w:hAnsi="Arial" w:cs="Arial"/>
          <w:sz w:val="24"/>
        </w:rPr>
        <w:t xml:space="preserve"> be</w:t>
      </w:r>
      <w:r w:rsidRPr="001C4C39">
        <w:rPr>
          <w:rFonts w:ascii="Arial" w:hAnsi="Arial" w:cs="Arial"/>
          <w:sz w:val="24"/>
        </w:rPr>
        <w:t xml:space="preserve"> witnessed across a varied </w:t>
      </w:r>
      <w:r w:rsidR="00AC18B1" w:rsidRPr="001C4C39">
        <w:rPr>
          <w:rFonts w:ascii="Arial" w:hAnsi="Arial" w:cs="Arial"/>
          <w:sz w:val="24"/>
        </w:rPr>
        <w:t xml:space="preserve">demographic, concerns about security still prevail. Whilst the majority of participants accredited the adoption of digital platforms as the result of ease of access and convenience, continuous security threats </w:t>
      </w:r>
      <w:r w:rsidR="002E1DB6" w:rsidRPr="001C4C39">
        <w:rPr>
          <w:rFonts w:ascii="Arial" w:hAnsi="Arial" w:cs="Arial"/>
          <w:sz w:val="24"/>
        </w:rPr>
        <w:t xml:space="preserve">remain a fundamental determinant of trust and loyalty.  </w:t>
      </w:r>
    </w:p>
    <w:p w14:paraId="372819D2" w14:textId="77777777" w:rsidR="00475A0C" w:rsidRPr="001C4C39" w:rsidRDefault="00475A0C" w:rsidP="00475A0C">
      <w:pPr>
        <w:spacing w:line="480" w:lineRule="auto"/>
        <w:jc w:val="both"/>
        <w:rPr>
          <w:rFonts w:ascii="Arial" w:hAnsi="Arial" w:cs="Arial"/>
          <w:sz w:val="24"/>
        </w:rPr>
      </w:pPr>
    </w:p>
    <w:p w14:paraId="18736423" w14:textId="77777777" w:rsidR="001F1B64" w:rsidRPr="001C4C39" w:rsidRDefault="00AC18B1" w:rsidP="00475A0C">
      <w:pPr>
        <w:spacing w:line="480" w:lineRule="auto"/>
        <w:jc w:val="both"/>
        <w:rPr>
          <w:rFonts w:ascii="Arial" w:hAnsi="Arial" w:cs="Arial"/>
          <w:sz w:val="24"/>
        </w:rPr>
      </w:pPr>
      <w:r w:rsidRPr="001C4C39">
        <w:rPr>
          <w:rFonts w:ascii="Arial" w:hAnsi="Arial" w:cs="Arial"/>
          <w:sz w:val="24"/>
        </w:rPr>
        <w:t xml:space="preserve">Furthermore, the research highlighted existing barriers that prevent </w:t>
      </w:r>
      <w:r w:rsidR="002E1DB6" w:rsidRPr="001C4C39">
        <w:rPr>
          <w:rFonts w:ascii="Arial" w:hAnsi="Arial" w:cs="Arial"/>
          <w:sz w:val="24"/>
        </w:rPr>
        <w:t xml:space="preserve">all </w:t>
      </w:r>
      <w:r w:rsidRPr="001C4C39">
        <w:rPr>
          <w:rFonts w:ascii="Arial" w:hAnsi="Arial" w:cs="Arial"/>
          <w:sz w:val="24"/>
        </w:rPr>
        <w:t>consumers from experiencing the same level of service delivery.</w:t>
      </w:r>
      <w:r w:rsidR="002E1DB6" w:rsidRPr="001C4C39">
        <w:rPr>
          <w:rFonts w:ascii="Arial" w:hAnsi="Arial" w:cs="Arial"/>
          <w:sz w:val="24"/>
        </w:rPr>
        <w:t xml:space="preserve">  Issues that, without a physical retail branch or presence could significantly impact the access consumers have to the</w:t>
      </w:r>
      <w:r w:rsidR="00686281">
        <w:rPr>
          <w:rFonts w:ascii="Arial" w:hAnsi="Arial" w:cs="Arial"/>
          <w:sz w:val="24"/>
        </w:rPr>
        <w:t>ir</w:t>
      </w:r>
      <w:r w:rsidR="002E1DB6" w:rsidRPr="001C4C39">
        <w:rPr>
          <w:rFonts w:ascii="Arial" w:hAnsi="Arial" w:cs="Arial"/>
          <w:sz w:val="24"/>
        </w:rPr>
        <w:t xml:space="preserve"> finances. </w:t>
      </w:r>
      <w:r w:rsidR="002051A4">
        <w:rPr>
          <w:rFonts w:ascii="Arial" w:hAnsi="Arial" w:cs="Arial"/>
          <w:sz w:val="24"/>
        </w:rPr>
        <w:t xml:space="preserve"> </w:t>
      </w:r>
      <w:r w:rsidR="002E1DB6" w:rsidRPr="001C4C39">
        <w:rPr>
          <w:rFonts w:ascii="Arial" w:hAnsi="Arial" w:cs="Arial"/>
          <w:sz w:val="24"/>
        </w:rPr>
        <w:t xml:space="preserve">Therefore leading the researcher to recommend that in order to effectively facilitate all consumers, further strategic partnerships need to be formed in order to maintain a physical presence. </w:t>
      </w:r>
    </w:p>
    <w:p w14:paraId="1DD54AD7" w14:textId="77777777" w:rsidR="001F1B64" w:rsidRDefault="001F1B64" w:rsidP="00475A0C">
      <w:pPr>
        <w:spacing w:line="480" w:lineRule="auto"/>
        <w:jc w:val="both"/>
        <w:rPr>
          <w:rFonts w:ascii="Arial" w:hAnsi="Arial" w:cs="Arial"/>
          <w:sz w:val="28"/>
        </w:rPr>
      </w:pPr>
    </w:p>
    <w:p w14:paraId="1AA4CF75" w14:textId="77777777" w:rsidR="001F1B64" w:rsidRDefault="001F1B64" w:rsidP="00475A0C">
      <w:pPr>
        <w:spacing w:line="480" w:lineRule="auto"/>
        <w:jc w:val="both"/>
        <w:rPr>
          <w:rFonts w:ascii="Arial" w:hAnsi="Arial" w:cs="Arial"/>
          <w:sz w:val="28"/>
        </w:rPr>
      </w:pPr>
    </w:p>
    <w:p w14:paraId="3FB77B91" w14:textId="77777777" w:rsidR="001F1B64" w:rsidRDefault="001F1B64" w:rsidP="00475A0C">
      <w:pPr>
        <w:spacing w:line="480" w:lineRule="auto"/>
        <w:jc w:val="both"/>
        <w:rPr>
          <w:rFonts w:ascii="Arial" w:hAnsi="Arial" w:cs="Arial"/>
          <w:sz w:val="28"/>
        </w:rPr>
      </w:pPr>
    </w:p>
    <w:p w14:paraId="7D0C4F20" w14:textId="77777777" w:rsidR="001C4C39" w:rsidRDefault="001C4C39" w:rsidP="00475A0C">
      <w:pPr>
        <w:spacing w:line="480" w:lineRule="auto"/>
        <w:jc w:val="both"/>
        <w:rPr>
          <w:rFonts w:ascii="Arial" w:hAnsi="Arial" w:cs="Arial"/>
          <w:sz w:val="28"/>
        </w:rPr>
      </w:pPr>
    </w:p>
    <w:p w14:paraId="5C447C94" w14:textId="77777777" w:rsidR="00475A0C" w:rsidRDefault="00475A0C" w:rsidP="00475A0C">
      <w:pPr>
        <w:spacing w:line="480" w:lineRule="auto"/>
        <w:jc w:val="both"/>
        <w:rPr>
          <w:rFonts w:ascii="Arial" w:hAnsi="Arial" w:cs="Arial"/>
          <w:sz w:val="28"/>
        </w:rPr>
      </w:pPr>
    </w:p>
    <w:p w14:paraId="4A6C20A4" w14:textId="77777777" w:rsidR="00475A0C" w:rsidRDefault="00475A0C" w:rsidP="00475A0C">
      <w:pPr>
        <w:spacing w:line="480" w:lineRule="auto"/>
        <w:jc w:val="both"/>
        <w:rPr>
          <w:rFonts w:ascii="Arial" w:hAnsi="Arial" w:cs="Arial"/>
          <w:sz w:val="28"/>
        </w:rPr>
      </w:pPr>
    </w:p>
    <w:p w14:paraId="312D1C7B" w14:textId="77777777" w:rsidR="001F1B64" w:rsidRPr="005A325B" w:rsidRDefault="001F1B64" w:rsidP="00475A0C">
      <w:pPr>
        <w:pStyle w:val="Heading1"/>
        <w:spacing w:line="480" w:lineRule="auto"/>
        <w:rPr>
          <w:rFonts w:ascii="Arial" w:hAnsi="Arial" w:cs="Arial"/>
          <w:sz w:val="24"/>
        </w:rPr>
      </w:pPr>
      <w:r w:rsidRPr="005A325B">
        <w:rPr>
          <w:rFonts w:ascii="Arial" w:hAnsi="Arial" w:cs="Arial"/>
          <w:sz w:val="24"/>
        </w:rPr>
        <w:lastRenderedPageBreak/>
        <w:t>Contents page</w:t>
      </w:r>
    </w:p>
    <w:p w14:paraId="2AAA598D" w14:textId="3BA6A41A" w:rsidR="00E56EC6" w:rsidRPr="00B90DEA" w:rsidRDefault="00BD0545" w:rsidP="008157E7">
      <w:pPr>
        <w:spacing w:line="480" w:lineRule="auto"/>
        <w:jc w:val="center"/>
        <w:rPr>
          <w:rFonts w:ascii="Arial" w:hAnsi="Arial" w:cs="Arial"/>
          <w:b/>
          <w:sz w:val="24"/>
        </w:rPr>
      </w:pPr>
      <w:r>
        <w:rPr>
          <w:rFonts w:ascii="Arial" w:hAnsi="Arial" w:cs="Arial"/>
          <w:sz w:val="24"/>
        </w:rPr>
        <w:br/>
      </w:r>
      <w:r w:rsidR="009E5FE2" w:rsidRPr="00B90DEA">
        <w:rPr>
          <w:rFonts w:ascii="Arial" w:hAnsi="Arial" w:cs="Arial"/>
          <w:b/>
          <w:sz w:val="24"/>
        </w:rPr>
        <w:t>1.</w:t>
      </w:r>
      <w:r w:rsidR="00E824D9" w:rsidRPr="00B90DEA">
        <w:rPr>
          <w:rFonts w:ascii="Arial" w:hAnsi="Arial" w:cs="Arial"/>
          <w:b/>
          <w:sz w:val="24"/>
        </w:rPr>
        <w:t xml:space="preserve"> Introduction</w:t>
      </w:r>
      <w:r w:rsidR="00B90DEA">
        <w:rPr>
          <w:rFonts w:ascii="Arial" w:hAnsi="Arial" w:cs="Arial"/>
          <w:b/>
          <w:sz w:val="24"/>
          <w:u w:val="dotted"/>
        </w:rPr>
        <w:t xml:space="preserve">                        </w:t>
      </w:r>
      <w:r w:rsidR="003230C2" w:rsidRPr="00B90DEA">
        <w:rPr>
          <w:rFonts w:ascii="Arial" w:hAnsi="Arial" w:cs="Arial"/>
          <w:b/>
          <w:sz w:val="24"/>
          <w:u w:val="dotted"/>
        </w:rPr>
        <w:t xml:space="preserve">                                                                         </w:t>
      </w:r>
      <w:r w:rsidR="00344696" w:rsidRPr="00B90DEA">
        <w:rPr>
          <w:rFonts w:ascii="Arial" w:hAnsi="Arial" w:cs="Arial"/>
          <w:b/>
          <w:sz w:val="24"/>
          <w:u w:val="dotted"/>
        </w:rPr>
        <w:t xml:space="preserve">        </w:t>
      </w:r>
      <w:r w:rsidR="003230C2" w:rsidRPr="00B90DEA">
        <w:rPr>
          <w:rFonts w:ascii="Arial" w:hAnsi="Arial" w:cs="Arial"/>
          <w:b/>
          <w:sz w:val="24"/>
          <w:u w:val="dotted"/>
        </w:rPr>
        <w:t xml:space="preserve">   1</w:t>
      </w:r>
    </w:p>
    <w:p w14:paraId="643A38E8" w14:textId="28EC0A2C" w:rsidR="009E5FE2" w:rsidRPr="00B90DEA" w:rsidRDefault="009E5FE2" w:rsidP="008157E7">
      <w:pPr>
        <w:spacing w:line="480" w:lineRule="auto"/>
        <w:jc w:val="center"/>
        <w:rPr>
          <w:rFonts w:ascii="Arial" w:hAnsi="Arial" w:cs="Arial"/>
          <w:b/>
          <w:sz w:val="24"/>
        </w:rPr>
      </w:pPr>
      <w:r w:rsidRPr="00B90DEA">
        <w:rPr>
          <w:rFonts w:ascii="Arial" w:hAnsi="Arial" w:cs="Arial"/>
          <w:b/>
          <w:sz w:val="24"/>
        </w:rPr>
        <w:t xml:space="preserve">2. Literature </w:t>
      </w:r>
      <w:r w:rsidR="000C70B5" w:rsidRPr="00B90DEA">
        <w:rPr>
          <w:rFonts w:ascii="Arial" w:hAnsi="Arial" w:cs="Arial"/>
          <w:b/>
          <w:sz w:val="24"/>
        </w:rPr>
        <w:t>R</w:t>
      </w:r>
      <w:r w:rsidRPr="00B90DEA">
        <w:rPr>
          <w:rFonts w:ascii="Arial" w:hAnsi="Arial" w:cs="Arial"/>
          <w:b/>
          <w:sz w:val="24"/>
        </w:rPr>
        <w:t>eview</w:t>
      </w:r>
      <w:r w:rsidR="00B90DEA">
        <w:rPr>
          <w:rFonts w:ascii="Arial" w:hAnsi="Arial" w:cs="Arial"/>
          <w:b/>
          <w:sz w:val="24"/>
          <w:u w:val="dotted"/>
        </w:rPr>
        <w:t xml:space="preserve">            </w:t>
      </w:r>
      <w:r w:rsidR="00C33949" w:rsidRPr="00B90DEA">
        <w:rPr>
          <w:rFonts w:ascii="Arial" w:hAnsi="Arial" w:cs="Arial"/>
          <w:b/>
          <w:sz w:val="24"/>
          <w:u w:val="dotted"/>
        </w:rPr>
        <w:t xml:space="preserve">                                           </w:t>
      </w:r>
      <w:bookmarkStart w:id="1" w:name="_Hlk481532783"/>
      <w:r w:rsidR="00C33949" w:rsidRPr="00B90DEA">
        <w:rPr>
          <w:rFonts w:ascii="Arial" w:hAnsi="Arial" w:cs="Arial"/>
          <w:b/>
          <w:sz w:val="24"/>
          <w:u w:val="dotted"/>
        </w:rPr>
        <w:t xml:space="preserve">                               </w:t>
      </w:r>
      <w:r w:rsidR="00344696" w:rsidRPr="00B90DEA">
        <w:rPr>
          <w:rFonts w:ascii="Arial" w:hAnsi="Arial" w:cs="Arial"/>
          <w:b/>
          <w:sz w:val="24"/>
          <w:u w:val="dotted"/>
        </w:rPr>
        <w:t xml:space="preserve">            </w:t>
      </w:r>
      <w:r w:rsidR="00C33949" w:rsidRPr="00B90DEA">
        <w:rPr>
          <w:rFonts w:ascii="Arial" w:hAnsi="Arial" w:cs="Arial"/>
          <w:b/>
          <w:sz w:val="24"/>
          <w:u w:val="dotted"/>
        </w:rPr>
        <w:t xml:space="preserve"> 6</w:t>
      </w:r>
      <w:bookmarkEnd w:id="1"/>
    </w:p>
    <w:p w14:paraId="28A60F73" w14:textId="7B87EFE9" w:rsidR="00E56EC6" w:rsidRPr="00E56EC6" w:rsidRDefault="00E56EC6" w:rsidP="008157E7">
      <w:pPr>
        <w:spacing w:line="480" w:lineRule="auto"/>
        <w:ind w:left="720"/>
        <w:jc w:val="center"/>
        <w:rPr>
          <w:rFonts w:ascii="Arial" w:hAnsi="Arial" w:cs="Arial"/>
          <w:sz w:val="24"/>
          <w:szCs w:val="24"/>
        </w:rPr>
      </w:pPr>
      <w:r w:rsidRPr="00E56EC6">
        <w:rPr>
          <w:rFonts w:ascii="Arial" w:hAnsi="Arial" w:cs="Arial"/>
          <w:sz w:val="24"/>
          <w:szCs w:val="24"/>
        </w:rPr>
        <w:t>2.1 Evolution of ‘</w:t>
      </w:r>
      <w:r w:rsidR="000C70B5">
        <w:rPr>
          <w:rFonts w:ascii="Arial" w:hAnsi="Arial" w:cs="Arial"/>
          <w:sz w:val="24"/>
          <w:szCs w:val="24"/>
        </w:rPr>
        <w:t>T</w:t>
      </w:r>
      <w:r w:rsidRPr="00E56EC6">
        <w:rPr>
          <w:rFonts w:ascii="Arial" w:hAnsi="Arial" w:cs="Arial"/>
          <w:sz w:val="24"/>
          <w:szCs w:val="24"/>
        </w:rPr>
        <w:t xml:space="preserve">raditional’ </w:t>
      </w:r>
      <w:r w:rsidR="000C70B5">
        <w:rPr>
          <w:rFonts w:ascii="Arial" w:hAnsi="Arial" w:cs="Arial"/>
          <w:sz w:val="24"/>
          <w:szCs w:val="24"/>
        </w:rPr>
        <w:t>B</w:t>
      </w:r>
      <w:r w:rsidRPr="00E56EC6">
        <w:rPr>
          <w:rFonts w:ascii="Arial" w:hAnsi="Arial" w:cs="Arial"/>
          <w:sz w:val="24"/>
          <w:szCs w:val="24"/>
        </w:rPr>
        <w:t>anking</w:t>
      </w:r>
      <w:r w:rsidR="00344696">
        <w:rPr>
          <w:rFonts w:ascii="Arial" w:hAnsi="Arial" w:cs="Arial"/>
          <w:sz w:val="24"/>
          <w:u w:val="dotted"/>
        </w:rPr>
        <w:t xml:space="preserve">                                                                6</w:t>
      </w:r>
    </w:p>
    <w:p w14:paraId="05AB693A" w14:textId="6894E7FC" w:rsidR="00E56EC6" w:rsidRPr="00E56EC6" w:rsidRDefault="00E56EC6" w:rsidP="008157E7">
      <w:pPr>
        <w:spacing w:line="480" w:lineRule="auto"/>
        <w:ind w:left="1440"/>
        <w:jc w:val="center"/>
        <w:rPr>
          <w:rFonts w:ascii="Arial" w:hAnsi="Arial" w:cs="Arial"/>
          <w:sz w:val="24"/>
          <w:szCs w:val="24"/>
        </w:rPr>
      </w:pPr>
      <w:r w:rsidRPr="00E56EC6">
        <w:rPr>
          <w:rFonts w:ascii="Arial" w:hAnsi="Arial" w:cs="Arial"/>
          <w:sz w:val="24"/>
          <w:szCs w:val="24"/>
        </w:rPr>
        <w:t>2.1.1 Ph</w:t>
      </w:r>
      <w:r w:rsidR="000C70B5">
        <w:rPr>
          <w:rFonts w:ascii="Arial" w:hAnsi="Arial" w:cs="Arial"/>
          <w:sz w:val="24"/>
          <w:szCs w:val="24"/>
        </w:rPr>
        <w:t>ysical R</w:t>
      </w:r>
      <w:r w:rsidRPr="00E56EC6">
        <w:rPr>
          <w:rFonts w:ascii="Arial" w:hAnsi="Arial" w:cs="Arial"/>
          <w:sz w:val="24"/>
          <w:szCs w:val="24"/>
        </w:rPr>
        <w:t xml:space="preserve">etail </w:t>
      </w:r>
      <w:r w:rsidR="000C70B5">
        <w:rPr>
          <w:rFonts w:ascii="Arial" w:hAnsi="Arial" w:cs="Arial"/>
          <w:sz w:val="24"/>
          <w:szCs w:val="24"/>
        </w:rPr>
        <w:t>B</w:t>
      </w:r>
      <w:r w:rsidRPr="00E56EC6">
        <w:rPr>
          <w:rFonts w:ascii="Arial" w:hAnsi="Arial" w:cs="Arial"/>
          <w:sz w:val="24"/>
          <w:szCs w:val="24"/>
        </w:rPr>
        <w:t>anking</w:t>
      </w:r>
      <w:r w:rsidR="00344696">
        <w:rPr>
          <w:rFonts w:ascii="Arial" w:hAnsi="Arial" w:cs="Arial"/>
          <w:sz w:val="24"/>
          <w:u w:val="dotted"/>
        </w:rPr>
        <w:t xml:space="preserve">                                                                 7</w:t>
      </w:r>
    </w:p>
    <w:p w14:paraId="1BF07D43" w14:textId="3562896D" w:rsidR="00E56EC6" w:rsidRPr="00E56EC6" w:rsidRDefault="00E56EC6" w:rsidP="008157E7">
      <w:pPr>
        <w:spacing w:line="480" w:lineRule="auto"/>
        <w:ind w:left="1440"/>
        <w:jc w:val="center"/>
        <w:rPr>
          <w:rFonts w:ascii="Arial" w:hAnsi="Arial" w:cs="Arial"/>
          <w:sz w:val="24"/>
          <w:szCs w:val="24"/>
        </w:rPr>
      </w:pPr>
      <w:r w:rsidRPr="00E56EC6">
        <w:rPr>
          <w:rFonts w:ascii="Arial" w:hAnsi="Arial" w:cs="Arial"/>
          <w:sz w:val="24"/>
          <w:szCs w:val="24"/>
        </w:rPr>
        <w:t xml:space="preserve">2.1.2 Telephone </w:t>
      </w:r>
      <w:r w:rsidR="000C70B5">
        <w:rPr>
          <w:rFonts w:ascii="Arial" w:hAnsi="Arial" w:cs="Arial"/>
          <w:sz w:val="24"/>
          <w:szCs w:val="24"/>
        </w:rPr>
        <w:t>B</w:t>
      </w:r>
      <w:r w:rsidRPr="00E56EC6">
        <w:rPr>
          <w:rFonts w:ascii="Arial" w:hAnsi="Arial" w:cs="Arial"/>
          <w:sz w:val="24"/>
          <w:szCs w:val="24"/>
        </w:rPr>
        <w:t>anking</w:t>
      </w:r>
      <w:r w:rsidR="00344696">
        <w:rPr>
          <w:rFonts w:ascii="Arial" w:hAnsi="Arial" w:cs="Arial"/>
          <w:sz w:val="24"/>
          <w:u w:val="dotted"/>
        </w:rPr>
        <w:t xml:space="preserve">                                                                       8</w:t>
      </w:r>
    </w:p>
    <w:p w14:paraId="740226BD" w14:textId="16C10626" w:rsidR="00E56EC6" w:rsidRPr="00E56EC6" w:rsidRDefault="00E56EC6" w:rsidP="008157E7">
      <w:pPr>
        <w:spacing w:line="480" w:lineRule="auto"/>
        <w:ind w:left="1440"/>
        <w:jc w:val="center"/>
        <w:rPr>
          <w:rFonts w:ascii="Arial" w:hAnsi="Arial" w:cs="Arial"/>
          <w:sz w:val="24"/>
          <w:szCs w:val="24"/>
        </w:rPr>
      </w:pPr>
      <w:r w:rsidRPr="00E56EC6">
        <w:rPr>
          <w:rFonts w:ascii="Arial" w:hAnsi="Arial" w:cs="Arial"/>
          <w:sz w:val="24"/>
          <w:szCs w:val="24"/>
        </w:rPr>
        <w:t>2.1.3 E-banking</w:t>
      </w:r>
      <w:r w:rsidR="00344696">
        <w:rPr>
          <w:rFonts w:ascii="Arial" w:hAnsi="Arial" w:cs="Arial"/>
          <w:sz w:val="24"/>
          <w:u w:val="dotted"/>
        </w:rPr>
        <w:t xml:space="preserve">                                                                                      9</w:t>
      </w:r>
    </w:p>
    <w:p w14:paraId="119511BB" w14:textId="0E52CF41" w:rsidR="00E56EC6" w:rsidRPr="00E56EC6" w:rsidRDefault="000C70B5" w:rsidP="008157E7">
      <w:pPr>
        <w:spacing w:line="480" w:lineRule="auto"/>
        <w:ind w:left="720"/>
        <w:jc w:val="center"/>
        <w:rPr>
          <w:rFonts w:ascii="Arial" w:hAnsi="Arial" w:cs="Arial"/>
          <w:sz w:val="24"/>
          <w:szCs w:val="24"/>
        </w:rPr>
      </w:pPr>
      <w:r>
        <w:rPr>
          <w:rFonts w:ascii="Arial" w:hAnsi="Arial" w:cs="Arial"/>
          <w:sz w:val="24"/>
          <w:szCs w:val="24"/>
        </w:rPr>
        <w:t>2.2 Embracing Di</w:t>
      </w:r>
      <w:r w:rsidR="00E56EC6" w:rsidRPr="00E56EC6">
        <w:rPr>
          <w:rFonts w:ascii="Arial" w:hAnsi="Arial" w:cs="Arial"/>
          <w:sz w:val="24"/>
          <w:szCs w:val="24"/>
        </w:rPr>
        <w:t>gital</w:t>
      </w:r>
      <w:r>
        <w:rPr>
          <w:rFonts w:ascii="Arial" w:hAnsi="Arial" w:cs="Arial"/>
          <w:sz w:val="24"/>
          <w:szCs w:val="24"/>
        </w:rPr>
        <w:t xml:space="preserve"> B</w:t>
      </w:r>
      <w:r w:rsidR="00E56EC6" w:rsidRPr="00E56EC6">
        <w:rPr>
          <w:rFonts w:ascii="Arial" w:hAnsi="Arial" w:cs="Arial"/>
          <w:sz w:val="24"/>
          <w:szCs w:val="24"/>
        </w:rPr>
        <w:t>anking</w:t>
      </w:r>
      <w:r w:rsidR="00344696">
        <w:rPr>
          <w:rFonts w:ascii="Arial" w:hAnsi="Arial" w:cs="Arial"/>
          <w:sz w:val="24"/>
          <w:u w:val="dotted"/>
        </w:rPr>
        <w:t xml:space="preserve">                                                                        10</w:t>
      </w:r>
    </w:p>
    <w:p w14:paraId="1ED5EA28" w14:textId="2E516CCE" w:rsidR="00E56EC6" w:rsidRPr="00E56EC6" w:rsidRDefault="00E56EC6" w:rsidP="008157E7">
      <w:pPr>
        <w:spacing w:line="480" w:lineRule="auto"/>
        <w:ind w:left="1440"/>
        <w:jc w:val="center"/>
        <w:rPr>
          <w:rFonts w:ascii="Arial" w:hAnsi="Arial" w:cs="Arial"/>
          <w:sz w:val="24"/>
          <w:szCs w:val="24"/>
        </w:rPr>
      </w:pPr>
      <w:r w:rsidRPr="00E56EC6">
        <w:rPr>
          <w:rFonts w:ascii="Arial" w:hAnsi="Arial" w:cs="Arial"/>
          <w:sz w:val="24"/>
          <w:szCs w:val="24"/>
        </w:rPr>
        <w:t xml:space="preserve">2.2.1 Mobile </w:t>
      </w:r>
      <w:r w:rsidR="000C70B5">
        <w:rPr>
          <w:rFonts w:ascii="Arial" w:hAnsi="Arial" w:cs="Arial"/>
          <w:sz w:val="24"/>
          <w:szCs w:val="24"/>
        </w:rPr>
        <w:t>B</w:t>
      </w:r>
      <w:r w:rsidRPr="00E56EC6">
        <w:rPr>
          <w:rFonts w:ascii="Arial" w:hAnsi="Arial" w:cs="Arial"/>
          <w:sz w:val="24"/>
          <w:szCs w:val="24"/>
        </w:rPr>
        <w:t>anking</w:t>
      </w:r>
      <w:r w:rsidR="007022C1">
        <w:rPr>
          <w:rFonts w:ascii="Arial" w:hAnsi="Arial" w:cs="Arial"/>
          <w:sz w:val="24"/>
          <w:u w:val="dotted"/>
        </w:rPr>
        <w:t xml:space="preserve">                                                                            10</w:t>
      </w:r>
    </w:p>
    <w:p w14:paraId="0F84D55A" w14:textId="79452E6A" w:rsidR="00E56EC6" w:rsidRPr="00E56EC6" w:rsidRDefault="00E56EC6" w:rsidP="008157E7">
      <w:pPr>
        <w:spacing w:line="480" w:lineRule="auto"/>
        <w:ind w:left="1440"/>
        <w:jc w:val="center"/>
        <w:rPr>
          <w:rFonts w:ascii="Arial" w:hAnsi="Arial" w:cs="Arial"/>
          <w:sz w:val="24"/>
          <w:szCs w:val="24"/>
        </w:rPr>
      </w:pPr>
      <w:r w:rsidRPr="00E56EC6">
        <w:rPr>
          <w:rFonts w:ascii="Arial" w:hAnsi="Arial" w:cs="Arial"/>
          <w:sz w:val="24"/>
          <w:szCs w:val="24"/>
        </w:rPr>
        <w:t>2.2.2 Artificial Intelligence</w:t>
      </w:r>
      <w:r w:rsidR="007022C1">
        <w:rPr>
          <w:rFonts w:ascii="Arial" w:hAnsi="Arial" w:cs="Arial"/>
          <w:sz w:val="24"/>
          <w:u w:val="dotted"/>
        </w:rPr>
        <w:t xml:space="preserve">                                                                    12</w:t>
      </w:r>
    </w:p>
    <w:p w14:paraId="75F9A8D8" w14:textId="5CCBA466" w:rsidR="00E56EC6" w:rsidRPr="00E56EC6" w:rsidRDefault="000C70B5" w:rsidP="008157E7">
      <w:pPr>
        <w:spacing w:line="480" w:lineRule="auto"/>
        <w:ind w:left="720"/>
        <w:jc w:val="center"/>
        <w:rPr>
          <w:rFonts w:ascii="Arial" w:hAnsi="Arial" w:cs="Arial"/>
          <w:sz w:val="24"/>
          <w:szCs w:val="24"/>
        </w:rPr>
      </w:pPr>
      <w:r>
        <w:rPr>
          <w:rFonts w:ascii="Arial" w:hAnsi="Arial" w:cs="Arial"/>
          <w:sz w:val="24"/>
          <w:szCs w:val="24"/>
        </w:rPr>
        <w:t>2.3 Resistance to D</w:t>
      </w:r>
      <w:r w:rsidR="00E56EC6" w:rsidRPr="00E56EC6">
        <w:rPr>
          <w:rFonts w:ascii="Arial" w:hAnsi="Arial" w:cs="Arial"/>
          <w:sz w:val="24"/>
          <w:szCs w:val="24"/>
        </w:rPr>
        <w:t>igitalisation</w:t>
      </w:r>
      <w:r w:rsidR="007022C1">
        <w:rPr>
          <w:rFonts w:ascii="Arial" w:hAnsi="Arial" w:cs="Arial"/>
          <w:sz w:val="24"/>
          <w:u w:val="dotted"/>
        </w:rPr>
        <w:t xml:space="preserve">                                                                       14</w:t>
      </w:r>
    </w:p>
    <w:p w14:paraId="05CF6DCB" w14:textId="3EDA0665" w:rsidR="00E56EC6" w:rsidRPr="00E56EC6" w:rsidRDefault="00E56EC6" w:rsidP="008157E7">
      <w:pPr>
        <w:spacing w:line="480" w:lineRule="auto"/>
        <w:ind w:left="1440"/>
        <w:jc w:val="center"/>
        <w:rPr>
          <w:rFonts w:ascii="Arial" w:hAnsi="Arial" w:cs="Arial"/>
          <w:sz w:val="24"/>
          <w:szCs w:val="24"/>
        </w:rPr>
      </w:pPr>
      <w:r w:rsidRPr="00E56EC6">
        <w:rPr>
          <w:rFonts w:ascii="Arial" w:hAnsi="Arial" w:cs="Arial"/>
          <w:sz w:val="24"/>
          <w:szCs w:val="24"/>
        </w:rPr>
        <w:t xml:space="preserve">2.3.1 Security </w:t>
      </w:r>
      <w:r w:rsidR="000C70B5">
        <w:rPr>
          <w:rFonts w:ascii="Arial" w:hAnsi="Arial" w:cs="Arial"/>
          <w:sz w:val="24"/>
          <w:szCs w:val="24"/>
        </w:rPr>
        <w:t>F</w:t>
      </w:r>
      <w:r w:rsidRPr="00E56EC6">
        <w:rPr>
          <w:rFonts w:ascii="Arial" w:hAnsi="Arial" w:cs="Arial"/>
          <w:sz w:val="24"/>
          <w:szCs w:val="24"/>
        </w:rPr>
        <w:t>ailures</w:t>
      </w:r>
      <w:r w:rsidR="007022C1">
        <w:rPr>
          <w:rFonts w:ascii="Arial" w:hAnsi="Arial" w:cs="Arial"/>
          <w:sz w:val="24"/>
          <w:u w:val="dotted"/>
        </w:rPr>
        <w:t xml:space="preserve">                                                                         15</w:t>
      </w:r>
    </w:p>
    <w:p w14:paraId="01B3BA06" w14:textId="41D7F622" w:rsidR="00E56EC6" w:rsidRPr="00E56EC6" w:rsidRDefault="00E56EC6" w:rsidP="008157E7">
      <w:pPr>
        <w:spacing w:line="480" w:lineRule="auto"/>
        <w:ind w:left="1440"/>
        <w:jc w:val="center"/>
        <w:rPr>
          <w:rFonts w:ascii="Arial" w:hAnsi="Arial" w:cs="Arial"/>
          <w:sz w:val="24"/>
          <w:szCs w:val="24"/>
        </w:rPr>
      </w:pPr>
      <w:r w:rsidRPr="00E56EC6">
        <w:rPr>
          <w:rFonts w:ascii="Arial" w:hAnsi="Arial" w:cs="Arial"/>
          <w:sz w:val="24"/>
          <w:szCs w:val="24"/>
        </w:rPr>
        <w:t>2.3.2 Workforce</w:t>
      </w:r>
      <w:r w:rsidR="007022C1">
        <w:rPr>
          <w:rFonts w:ascii="Arial" w:hAnsi="Arial" w:cs="Arial"/>
          <w:sz w:val="24"/>
          <w:u w:val="dotted"/>
        </w:rPr>
        <w:t xml:space="preserve">                                          </w:t>
      </w:r>
      <w:r w:rsidR="000D4465">
        <w:rPr>
          <w:rFonts w:ascii="Arial" w:hAnsi="Arial" w:cs="Arial"/>
          <w:sz w:val="24"/>
          <w:u w:val="dotted"/>
        </w:rPr>
        <w:t xml:space="preserve">                                        </w:t>
      </w:r>
      <w:r w:rsidR="007022C1">
        <w:rPr>
          <w:rFonts w:ascii="Arial" w:hAnsi="Arial" w:cs="Arial"/>
          <w:sz w:val="24"/>
          <w:u w:val="dotted"/>
        </w:rPr>
        <w:t xml:space="preserve">  </w:t>
      </w:r>
      <w:r w:rsidR="000D4465">
        <w:rPr>
          <w:rFonts w:ascii="Arial" w:hAnsi="Arial" w:cs="Arial"/>
          <w:sz w:val="24"/>
          <w:u w:val="dotted"/>
        </w:rPr>
        <w:t>17</w:t>
      </w:r>
    </w:p>
    <w:p w14:paraId="66F43146" w14:textId="73E22AA9" w:rsidR="00E56EC6" w:rsidRPr="00E56EC6" w:rsidRDefault="00E56EC6" w:rsidP="008157E7">
      <w:pPr>
        <w:spacing w:line="480" w:lineRule="auto"/>
        <w:ind w:left="1440"/>
        <w:jc w:val="center"/>
        <w:rPr>
          <w:rFonts w:ascii="Arial" w:hAnsi="Arial" w:cs="Arial"/>
          <w:sz w:val="24"/>
          <w:szCs w:val="24"/>
        </w:rPr>
      </w:pPr>
      <w:r w:rsidRPr="00E56EC6">
        <w:rPr>
          <w:rFonts w:ascii="Arial" w:hAnsi="Arial" w:cs="Arial"/>
          <w:sz w:val="24"/>
          <w:szCs w:val="24"/>
        </w:rPr>
        <w:t xml:space="preserve">2.3.3 Attitude to </w:t>
      </w:r>
      <w:r w:rsidR="000C70B5">
        <w:rPr>
          <w:rFonts w:ascii="Arial" w:hAnsi="Arial" w:cs="Arial"/>
          <w:sz w:val="24"/>
          <w:szCs w:val="24"/>
        </w:rPr>
        <w:t>C</w:t>
      </w:r>
      <w:r w:rsidRPr="00E56EC6">
        <w:rPr>
          <w:rFonts w:ascii="Arial" w:hAnsi="Arial" w:cs="Arial"/>
          <w:sz w:val="24"/>
          <w:szCs w:val="24"/>
        </w:rPr>
        <w:t>hange</w:t>
      </w:r>
      <w:r w:rsidR="00B2663C">
        <w:rPr>
          <w:rFonts w:ascii="Arial" w:hAnsi="Arial" w:cs="Arial"/>
          <w:sz w:val="24"/>
          <w:u w:val="dotted"/>
        </w:rPr>
        <w:t xml:space="preserve">                                                                      20</w:t>
      </w:r>
    </w:p>
    <w:p w14:paraId="41133402" w14:textId="46238D65" w:rsidR="00E56EC6" w:rsidRPr="00E56EC6" w:rsidRDefault="000C70B5" w:rsidP="008157E7">
      <w:pPr>
        <w:spacing w:line="480" w:lineRule="auto"/>
        <w:ind w:left="720"/>
        <w:jc w:val="center"/>
        <w:rPr>
          <w:rFonts w:ascii="Arial" w:hAnsi="Arial" w:cs="Arial"/>
          <w:sz w:val="24"/>
          <w:szCs w:val="24"/>
        </w:rPr>
      </w:pPr>
      <w:r>
        <w:rPr>
          <w:rFonts w:ascii="Arial" w:hAnsi="Arial" w:cs="Arial"/>
          <w:sz w:val="24"/>
          <w:szCs w:val="24"/>
        </w:rPr>
        <w:t>2.4 Changing S</w:t>
      </w:r>
      <w:r w:rsidR="00E56EC6" w:rsidRPr="00E56EC6">
        <w:rPr>
          <w:rFonts w:ascii="Arial" w:hAnsi="Arial" w:cs="Arial"/>
          <w:sz w:val="24"/>
          <w:szCs w:val="24"/>
        </w:rPr>
        <w:t>tructure of the ‘</w:t>
      </w:r>
      <w:r>
        <w:rPr>
          <w:rFonts w:ascii="Arial" w:hAnsi="Arial" w:cs="Arial"/>
          <w:sz w:val="24"/>
          <w:szCs w:val="24"/>
        </w:rPr>
        <w:t>H</w:t>
      </w:r>
      <w:r w:rsidR="00E56EC6" w:rsidRPr="00E56EC6">
        <w:rPr>
          <w:rFonts w:ascii="Arial" w:hAnsi="Arial" w:cs="Arial"/>
          <w:sz w:val="24"/>
          <w:szCs w:val="24"/>
        </w:rPr>
        <w:t xml:space="preserve">igh-street’ </w:t>
      </w:r>
      <w:r>
        <w:rPr>
          <w:rFonts w:ascii="Arial" w:hAnsi="Arial" w:cs="Arial"/>
          <w:sz w:val="24"/>
          <w:szCs w:val="24"/>
        </w:rPr>
        <w:t>B</w:t>
      </w:r>
      <w:r w:rsidR="00E56EC6" w:rsidRPr="00E56EC6">
        <w:rPr>
          <w:rFonts w:ascii="Arial" w:hAnsi="Arial" w:cs="Arial"/>
          <w:sz w:val="24"/>
          <w:szCs w:val="24"/>
        </w:rPr>
        <w:t>ranch</w:t>
      </w:r>
      <w:r w:rsidR="00B2663C">
        <w:rPr>
          <w:rFonts w:ascii="Arial" w:hAnsi="Arial" w:cs="Arial"/>
          <w:sz w:val="24"/>
          <w:u w:val="dotted"/>
        </w:rPr>
        <w:t xml:space="preserve">                                        21</w:t>
      </w:r>
    </w:p>
    <w:p w14:paraId="18BEF896" w14:textId="78BC3C32" w:rsidR="00E56EC6" w:rsidRPr="00E56EC6" w:rsidRDefault="000C70B5" w:rsidP="008157E7">
      <w:pPr>
        <w:spacing w:line="480" w:lineRule="auto"/>
        <w:ind w:left="1440"/>
        <w:jc w:val="center"/>
        <w:rPr>
          <w:rFonts w:ascii="Arial" w:hAnsi="Arial" w:cs="Arial"/>
          <w:sz w:val="24"/>
          <w:szCs w:val="24"/>
        </w:rPr>
      </w:pPr>
      <w:r>
        <w:rPr>
          <w:rFonts w:ascii="Arial" w:hAnsi="Arial" w:cs="Arial"/>
          <w:sz w:val="24"/>
          <w:szCs w:val="24"/>
        </w:rPr>
        <w:t>2.4.1 Express B</w:t>
      </w:r>
      <w:r w:rsidR="00E56EC6" w:rsidRPr="00E56EC6">
        <w:rPr>
          <w:rFonts w:ascii="Arial" w:hAnsi="Arial" w:cs="Arial"/>
          <w:sz w:val="24"/>
          <w:szCs w:val="24"/>
        </w:rPr>
        <w:t>ranches</w:t>
      </w:r>
      <w:r w:rsidR="00B2663C">
        <w:rPr>
          <w:rFonts w:ascii="Arial" w:hAnsi="Arial" w:cs="Arial"/>
          <w:sz w:val="24"/>
          <w:u w:val="dotted"/>
        </w:rPr>
        <w:t xml:space="preserve">                                                                       21</w:t>
      </w:r>
    </w:p>
    <w:p w14:paraId="71534D62" w14:textId="38212F1B" w:rsidR="00E56EC6" w:rsidRPr="00E56EC6" w:rsidRDefault="000C70B5" w:rsidP="008157E7">
      <w:pPr>
        <w:spacing w:line="480" w:lineRule="auto"/>
        <w:ind w:left="1440"/>
        <w:jc w:val="center"/>
        <w:rPr>
          <w:rFonts w:ascii="Arial" w:hAnsi="Arial" w:cs="Arial"/>
          <w:sz w:val="24"/>
          <w:szCs w:val="24"/>
        </w:rPr>
      </w:pPr>
      <w:r>
        <w:rPr>
          <w:rFonts w:ascii="Arial" w:hAnsi="Arial" w:cs="Arial"/>
          <w:sz w:val="24"/>
          <w:szCs w:val="24"/>
        </w:rPr>
        <w:t>2.4.2 Strategic P</w:t>
      </w:r>
      <w:r w:rsidR="00E56EC6" w:rsidRPr="00E56EC6">
        <w:rPr>
          <w:rFonts w:ascii="Arial" w:hAnsi="Arial" w:cs="Arial"/>
          <w:sz w:val="24"/>
          <w:szCs w:val="24"/>
        </w:rPr>
        <w:t>artnerships</w:t>
      </w:r>
      <w:r w:rsidR="00B2663C">
        <w:rPr>
          <w:rFonts w:ascii="Arial" w:hAnsi="Arial" w:cs="Arial"/>
          <w:sz w:val="24"/>
          <w:u w:val="dotted"/>
        </w:rPr>
        <w:t xml:space="preserve">                                                                 23</w:t>
      </w:r>
    </w:p>
    <w:p w14:paraId="23CC9FF7" w14:textId="50643DE3" w:rsidR="00E56EC6" w:rsidRPr="00E56EC6" w:rsidRDefault="00E56EC6" w:rsidP="008157E7">
      <w:pPr>
        <w:spacing w:line="480" w:lineRule="auto"/>
        <w:ind w:left="1440"/>
        <w:jc w:val="center"/>
        <w:rPr>
          <w:rFonts w:ascii="Arial" w:hAnsi="Arial" w:cs="Arial"/>
          <w:sz w:val="24"/>
          <w:szCs w:val="24"/>
        </w:rPr>
      </w:pPr>
      <w:r w:rsidRPr="00E56EC6">
        <w:rPr>
          <w:rFonts w:ascii="Arial" w:hAnsi="Arial" w:cs="Arial"/>
          <w:sz w:val="24"/>
          <w:szCs w:val="24"/>
        </w:rPr>
        <w:t>2.4.3 Closures</w:t>
      </w:r>
      <w:r w:rsidR="00B2663C">
        <w:rPr>
          <w:rFonts w:ascii="Arial" w:hAnsi="Arial" w:cs="Arial"/>
          <w:sz w:val="24"/>
          <w:u w:val="dotted"/>
        </w:rPr>
        <w:t xml:space="preserve">                                                                                      24</w:t>
      </w:r>
    </w:p>
    <w:p w14:paraId="7C2187D7" w14:textId="2ED0E221" w:rsidR="00E56EC6" w:rsidRPr="00E56EC6" w:rsidRDefault="000C70B5" w:rsidP="008157E7">
      <w:pPr>
        <w:spacing w:line="480" w:lineRule="auto"/>
        <w:ind w:left="720"/>
        <w:jc w:val="center"/>
        <w:rPr>
          <w:rFonts w:ascii="Arial" w:hAnsi="Arial" w:cs="Arial"/>
          <w:sz w:val="24"/>
          <w:szCs w:val="24"/>
        </w:rPr>
      </w:pPr>
      <w:r>
        <w:rPr>
          <w:rFonts w:ascii="Arial" w:hAnsi="Arial" w:cs="Arial"/>
          <w:sz w:val="24"/>
          <w:szCs w:val="24"/>
        </w:rPr>
        <w:lastRenderedPageBreak/>
        <w:t>2.5 Maintaining Consumers T</w:t>
      </w:r>
      <w:r w:rsidR="00E56EC6" w:rsidRPr="00E56EC6">
        <w:rPr>
          <w:rFonts w:ascii="Arial" w:hAnsi="Arial" w:cs="Arial"/>
          <w:sz w:val="24"/>
          <w:szCs w:val="24"/>
        </w:rPr>
        <w:t xml:space="preserve">rust and </w:t>
      </w:r>
      <w:r>
        <w:rPr>
          <w:rFonts w:ascii="Arial" w:hAnsi="Arial" w:cs="Arial"/>
          <w:sz w:val="24"/>
          <w:szCs w:val="24"/>
        </w:rPr>
        <w:t>L</w:t>
      </w:r>
      <w:r w:rsidR="00E56EC6" w:rsidRPr="00E56EC6">
        <w:rPr>
          <w:rFonts w:ascii="Arial" w:hAnsi="Arial" w:cs="Arial"/>
          <w:sz w:val="24"/>
          <w:szCs w:val="24"/>
        </w:rPr>
        <w:t>oyalty</w:t>
      </w:r>
      <w:r w:rsidR="00B2663C">
        <w:rPr>
          <w:rFonts w:ascii="Arial" w:hAnsi="Arial" w:cs="Arial"/>
          <w:sz w:val="24"/>
          <w:u w:val="dotted"/>
        </w:rPr>
        <w:t xml:space="preserve">                                                26</w:t>
      </w:r>
    </w:p>
    <w:p w14:paraId="2D653D64" w14:textId="1B21A986" w:rsidR="009E5FE2" w:rsidRDefault="00E56EC6" w:rsidP="008157E7">
      <w:pPr>
        <w:spacing w:line="480" w:lineRule="auto"/>
        <w:ind w:left="720"/>
        <w:jc w:val="center"/>
        <w:rPr>
          <w:rFonts w:ascii="Arial" w:hAnsi="Arial" w:cs="Arial"/>
          <w:sz w:val="24"/>
          <w:szCs w:val="24"/>
        </w:rPr>
      </w:pPr>
      <w:r w:rsidRPr="00E56EC6">
        <w:rPr>
          <w:rFonts w:ascii="Arial" w:hAnsi="Arial" w:cs="Arial"/>
          <w:sz w:val="24"/>
          <w:szCs w:val="24"/>
        </w:rPr>
        <w:t>2.6 Summary</w:t>
      </w:r>
      <w:r w:rsidR="00B2663C">
        <w:rPr>
          <w:rFonts w:ascii="Arial" w:hAnsi="Arial" w:cs="Arial"/>
          <w:sz w:val="24"/>
          <w:u w:val="dotted"/>
        </w:rPr>
        <w:t xml:space="preserve">                                                                                                   29</w:t>
      </w:r>
    </w:p>
    <w:p w14:paraId="1FF0E997" w14:textId="48CE8AD4" w:rsidR="009E5FE2" w:rsidRPr="00B90DEA" w:rsidRDefault="009E5FE2" w:rsidP="008157E7">
      <w:pPr>
        <w:spacing w:line="480" w:lineRule="auto"/>
        <w:jc w:val="center"/>
        <w:rPr>
          <w:rFonts w:ascii="Arial" w:hAnsi="Arial" w:cs="Arial"/>
          <w:b/>
          <w:sz w:val="24"/>
          <w:szCs w:val="24"/>
        </w:rPr>
      </w:pPr>
      <w:r w:rsidRPr="00B90DEA">
        <w:rPr>
          <w:rFonts w:ascii="Arial" w:hAnsi="Arial" w:cs="Arial"/>
          <w:b/>
          <w:sz w:val="24"/>
          <w:szCs w:val="24"/>
        </w:rPr>
        <w:t xml:space="preserve">3. Research </w:t>
      </w:r>
      <w:r w:rsidR="000C70B5" w:rsidRPr="00B90DEA">
        <w:rPr>
          <w:rFonts w:ascii="Arial" w:hAnsi="Arial" w:cs="Arial"/>
          <w:b/>
          <w:sz w:val="24"/>
          <w:szCs w:val="24"/>
        </w:rPr>
        <w:t>M</w:t>
      </w:r>
      <w:r w:rsidRPr="00B90DEA">
        <w:rPr>
          <w:rFonts w:ascii="Arial" w:hAnsi="Arial" w:cs="Arial"/>
          <w:b/>
          <w:sz w:val="24"/>
          <w:szCs w:val="24"/>
        </w:rPr>
        <w:t>ethodology</w:t>
      </w:r>
      <w:r w:rsidR="00B90DEA">
        <w:rPr>
          <w:rFonts w:ascii="Arial" w:hAnsi="Arial" w:cs="Arial"/>
          <w:b/>
          <w:sz w:val="24"/>
          <w:u w:val="dotted"/>
        </w:rPr>
        <w:t xml:space="preserve">         </w:t>
      </w:r>
      <w:r w:rsidR="00B2663C" w:rsidRPr="00B90DEA">
        <w:rPr>
          <w:rFonts w:ascii="Arial" w:hAnsi="Arial" w:cs="Arial"/>
          <w:b/>
          <w:sz w:val="24"/>
          <w:u w:val="dotted"/>
        </w:rPr>
        <w:t xml:space="preserve">                                                                              30</w:t>
      </w:r>
    </w:p>
    <w:p w14:paraId="783E0B89" w14:textId="62630FA2" w:rsidR="00E56EC6" w:rsidRPr="00E56EC6" w:rsidRDefault="00E56EC6" w:rsidP="008157E7">
      <w:pPr>
        <w:spacing w:line="480" w:lineRule="auto"/>
        <w:ind w:left="720"/>
        <w:jc w:val="center"/>
        <w:rPr>
          <w:rFonts w:ascii="Arial" w:hAnsi="Arial" w:cs="Arial"/>
          <w:sz w:val="24"/>
          <w:szCs w:val="24"/>
        </w:rPr>
      </w:pPr>
      <w:r w:rsidRPr="00E56EC6">
        <w:rPr>
          <w:rFonts w:ascii="Arial" w:hAnsi="Arial" w:cs="Arial"/>
          <w:sz w:val="24"/>
          <w:szCs w:val="24"/>
        </w:rPr>
        <w:t xml:space="preserve">3.1 Background into the </w:t>
      </w:r>
      <w:r w:rsidR="000C70B5">
        <w:rPr>
          <w:rFonts w:ascii="Arial" w:hAnsi="Arial" w:cs="Arial"/>
          <w:sz w:val="24"/>
          <w:szCs w:val="24"/>
        </w:rPr>
        <w:t>S</w:t>
      </w:r>
      <w:r w:rsidRPr="00E56EC6">
        <w:rPr>
          <w:rFonts w:ascii="Arial" w:hAnsi="Arial" w:cs="Arial"/>
          <w:sz w:val="24"/>
          <w:szCs w:val="24"/>
        </w:rPr>
        <w:t>tudy</w:t>
      </w:r>
      <w:r w:rsidR="00B2663C">
        <w:rPr>
          <w:rFonts w:ascii="Arial" w:hAnsi="Arial" w:cs="Arial"/>
          <w:sz w:val="24"/>
          <w:u w:val="dotted"/>
        </w:rPr>
        <w:t xml:space="preserve">                                                                        30</w:t>
      </w:r>
    </w:p>
    <w:p w14:paraId="7F4D841F" w14:textId="18E16849" w:rsidR="00E56EC6" w:rsidRPr="00E56EC6" w:rsidRDefault="00E56EC6" w:rsidP="008157E7">
      <w:pPr>
        <w:spacing w:line="480" w:lineRule="auto"/>
        <w:ind w:left="720"/>
        <w:jc w:val="center"/>
        <w:rPr>
          <w:rFonts w:ascii="Arial" w:hAnsi="Arial" w:cs="Arial"/>
          <w:sz w:val="24"/>
          <w:szCs w:val="24"/>
        </w:rPr>
      </w:pPr>
      <w:r w:rsidRPr="00E56EC6">
        <w:rPr>
          <w:rFonts w:ascii="Arial" w:hAnsi="Arial" w:cs="Arial"/>
          <w:sz w:val="24"/>
          <w:szCs w:val="24"/>
        </w:rPr>
        <w:t>3.2 Methodology</w:t>
      </w:r>
      <w:r w:rsidR="00B2663C">
        <w:rPr>
          <w:rFonts w:ascii="Arial" w:hAnsi="Arial" w:cs="Arial"/>
          <w:sz w:val="24"/>
          <w:u w:val="dotted"/>
        </w:rPr>
        <w:t xml:space="preserve">                                                                                             32</w:t>
      </w:r>
    </w:p>
    <w:p w14:paraId="5BD2951E" w14:textId="1FF0547A" w:rsidR="00E56EC6" w:rsidRPr="00E56EC6" w:rsidRDefault="00E56EC6" w:rsidP="008157E7">
      <w:pPr>
        <w:spacing w:line="480" w:lineRule="auto"/>
        <w:ind w:left="720"/>
        <w:jc w:val="center"/>
        <w:rPr>
          <w:rFonts w:ascii="Arial" w:hAnsi="Arial" w:cs="Arial"/>
          <w:sz w:val="24"/>
          <w:szCs w:val="24"/>
        </w:rPr>
      </w:pPr>
      <w:r w:rsidRPr="00E56EC6">
        <w:rPr>
          <w:rFonts w:ascii="Arial" w:hAnsi="Arial" w:cs="Arial"/>
          <w:sz w:val="24"/>
          <w:szCs w:val="24"/>
        </w:rPr>
        <w:t xml:space="preserve">3.3 Research </w:t>
      </w:r>
      <w:r w:rsidR="000C70B5">
        <w:rPr>
          <w:rFonts w:ascii="Arial" w:hAnsi="Arial" w:cs="Arial"/>
          <w:sz w:val="24"/>
          <w:szCs w:val="24"/>
        </w:rPr>
        <w:t>D</w:t>
      </w:r>
      <w:r w:rsidRPr="00E56EC6">
        <w:rPr>
          <w:rFonts w:ascii="Arial" w:hAnsi="Arial" w:cs="Arial"/>
          <w:sz w:val="24"/>
          <w:szCs w:val="24"/>
        </w:rPr>
        <w:t>esign</w:t>
      </w:r>
      <w:r w:rsidR="00B2663C">
        <w:rPr>
          <w:rFonts w:ascii="Arial" w:hAnsi="Arial" w:cs="Arial"/>
          <w:sz w:val="24"/>
          <w:u w:val="dotted"/>
        </w:rPr>
        <w:t xml:space="preserve">                                                                                      32</w:t>
      </w:r>
    </w:p>
    <w:p w14:paraId="38AF837B" w14:textId="792C31A3" w:rsidR="00E56EC6" w:rsidRPr="00E56EC6" w:rsidRDefault="00E56EC6" w:rsidP="008157E7">
      <w:pPr>
        <w:spacing w:line="480" w:lineRule="auto"/>
        <w:ind w:left="1440"/>
        <w:jc w:val="center"/>
        <w:rPr>
          <w:rFonts w:ascii="Arial" w:hAnsi="Arial" w:cs="Arial"/>
          <w:sz w:val="24"/>
          <w:szCs w:val="24"/>
        </w:rPr>
      </w:pPr>
      <w:r w:rsidRPr="00E56EC6">
        <w:rPr>
          <w:rFonts w:ascii="Arial" w:hAnsi="Arial" w:cs="Arial"/>
          <w:sz w:val="24"/>
          <w:szCs w:val="24"/>
        </w:rPr>
        <w:t xml:space="preserve">3.3.1 Research </w:t>
      </w:r>
      <w:r w:rsidR="000C70B5">
        <w:rPr>
          <w:rFonts w:ascii="Arial" w:hAnsi="Arial" w:cs="Arial"/>
          <w:sz w:val="24"/>
          <w:szCs w:val="24"/>
        </w:rPr>
        <w:t>P</w:t>
      </w:r>
      <w:r w:rsidRPr="00E56EC6">
        <w:rPr>
          <w:rFonts w:ascii="Arial" w:hAnsi="Arial" w:cs="Arial"/>
          <w:sz w:val="24"/>
          <w:szCs w:val="24"/>
        </w:rPr>
        <w:t>hilosophy</w:t>
      </w:r>
      <w:r w:rsidR="00B2663C">
        <w:rPr>
          <w:rFonts w:ascii="Arial" w:hAnsi="Arial" w:cs="Arial"/>
          <w:sz w:val="24"/>
          <w:u w:val="dotted"/>
        </w:rPr>
        <w:t xml:space="preserve">                                                                  33</w:t>
      </w:r>
    </w:p>
    <w:p w14:paraId="4053C885" w14:textId="644576C6" w:rsidR="00E56EC6" w:rsidRPr="00E56EC6" w:rsidRDefault="000C70B5" w:rsidP="008157E7">
      <w:pPr>
        <w:spacing w:line="480" w:lineRule="auto"/>
        <w:ind w:left="1440"/>
        <w:jc w:val="center"/>
        <w:rPr>
          <w:rFonts w:ascii="Arial" w:hAnsi="Arial" w:cs="Arial"/>
          <w:sz w:val="24"/>
          <w:szCs w:val="24"/>
        </w:rPr>
      </w:pPr>
      <w:r>
        <w:rPr>
          <w:rFonts w:ascii="Arial" w:hAnsi="Arial" w:cs="Arial"/>
          <w:sz w:val="24"/>
          <w:szCs w:val="24"/>
        </w:rPr>
        <w:t>3.3.2 Research A</w:t>
      </w:r>
      <w:r w:rsidR="00E56EC6" w:rsidRPr="00E56EC6">
        <w:rPr>
          <w:rFonts w:ascii="Arial" w:hAnsi="Arial" w:cs="Arial"/>
          <w:sz w:val="24"/>
          <w:szCs w:val="24"/>
        </w:rPr>
        <w:t>pproaches</w:t>
      </w:r>
      <w:r w:rsidR="00B2663C">
        <w:rPr>
          <w:rFonts w:ascii="Arial" w:hAnsi="Arial" w:cs="Arial"/>
          <w:sz w:val="24"/>
          <w:u w:val="dotted"/>
        </w:rPr>
        <w:t xml:space="preserve">                                                                 34</w:t>
      </w:r>
    </w:p>
    <w:p w14:paraId="6940710D" w14:textId="4005D03A" w:rsidR="00E56EC6" w:rsidRPr="00E56EC6" w:rsidRDefault="000C70B5" w:rsidP="008157E7">
      <w:pPr>
        <w:spacing w:line="480" w:lineRule="auto"/>
        <w:ind w:left="1440"/>
        <w:jc w:val="center"/>
        <w:rPr>
          <w:rFonts w:ascii="Arial" w:hAnsi="Arial" w:cs="Arial"/>
          <w:sz w:val="24"/>
          <w:szCs w:val="24"/>
        </w:rPr>
      </w:pPr>
      <w:r>
        <w:rPr>
          <w:rFonts w:ascii="Arial" w:hAnsi="Arial" w:cs="Arial"/>
          <w:sz w:val="24"/>
          <w:szCs w:val="24"/>
        </w:rPr>
        <w:t>3.3.3 Research St</w:t>
      </w:r>
      <w:r w:rsidR="00E56EC6" w:rsidRPr="00E56EC6">
        <w:rPr>
          <w:rFonts w:ascii="Arial" w:hAnsi="Arial" w:cs="Arial"/>
          <w:sz w:val="24"/>
          <w:szCs w:val="24"/>
        </w:rPr>
        <w:t>rategies</w:t>
      </w:r>
      <w:r w:rsidR="00B2663C">
        <w:rPr>
          <w:rFonts w:ascii="Arial" w:hAnsi="Arial" w:cs="Arial"/>
          <w:sz w:val="24"/>
          <w:u w:val="dotted"/>
        </w:rPr>
        <w:t xml:space="preserve">                                                                    34</w:t>
      </w:r>
    </w:p>
    <w:p w14:paraId="683DFEA6" w14:textId="1BA7B388" w:rsidR="00E56EC6" w:rsidRPr="00E56EC6" w:rsidRDefault="008C2DB6" w:rsidP="008157E7">
      <w:pPr>
        <w:spacing w:line="480" w:lineRule="auto"/>
        <w:ind w:left="2160"/>
        <w:jc w:val="center"/>
        <w:rPr>
          <w:rFonts w:ascii="Arial" w:hAnsi="Arial" w:cs="Arial"/>
          <w:sz w:val="24"/>
          <w:szCs w:val="24"/>
        </w:rPr>
      </w:pPr>
      <w:r>
        <w:rPr>
          <w:rFonts w:ascii="Arial" w:hAnsi="Arial" w:cs="Arial"/>
          <w:sz w:val="24"/>
          <w:szCs w:val="24"/>
        </w:rPr>
        <w:t xml:space="preserve">3.3.3.1 Pilot </w:t>
      </w:r>
      <w:r w:rsidR="000C70B5">
        <w:rPr>
          <w:rFonts w:ascii="Arial" w:hAnsi="Arial" w:cs="Arial"/>
          <w:sz w:val="24"/>
          <w:szCs w:val="24"/>
        </w:rPr>
        <w:t>S</w:t>
      </w:r>
      <w:r w:rsidR="00E56EC6" w:rsidRPr="00E56EC6">
        <w:rPr>
          <w:rFonts w:ascii="Arial" w:hAnsi="Arial" w:cs="Arial"/>
          <w:sz w:val="24"/>
          <w:szCs w:val="24"/>
        </w:rPr>
        <w:t>tudy</w:t>
      </w:r>
      <w:r w:rsidR="00B2663C">
        <w:rPr>
          <w:rFonts w:ascii="Arial" w:hAnsi="Arial" w:cs="Arial"/>
          <w:sz w:val="24"/>
          <w:u w:val="dotted"/>
        </w:rPr>
        <w:t xml:space="preserve">                                                                     35</w:t>
      </w:r>
    </w:p>
    <w:p w14:paraId="2D5F1AF8" w14:textId="288407E9" w:rsidR="00E56EC6" w:rsidRPr="00E56EC6" w:rsidRDefault="00E56EC6" w:rsidP="008157E7">
      <w:pPr>
        <w:spacing w:line="480" w:lineRule="auto"/>
        <w:ind w:left="2160"/>
        <w:jc w:val="center"/>
        <w:rPr>
          <w:rFonts w:ascii="Arial" w:hAnsi="Arial" w:cs="Arial"/>
          <w:sz w:val="24"/>
          <w:szCs w:val="24"/>
        </w:rPr>
      </w:pPr>
      <w:r w:rsidRPr="00E56EC6">
        <w:rPr>
          <w:rFonts w:ascii="Arial" w:hAnsi="Arial" w:cs="Arial"/>
          <w:sz w:val="24"/>
          <w:szCs w:val="24"/>
        </w:rPr>
        <w:t>3.3.3.2</w:t>
      </w:r>
      <w:r w:rsidR="000C70B5">
        <w:rPr>
          <w:rFonts w:ascii="Arial" w:hAnsi="Arial" w:cs="Arial"/>
          <w:sz w:val="24"/>
          <w:szCs w:val="24"/>
        </w:rPr>
        <w:t xml:space="preserve"> Semi-structured Q</w:t>
      </w:r>
      <w:r>
        <w:rPr>
          <w:rFonts w:ascii="Arial" w:hAnsi="Arial" w:cs="Arial"/>
          <w:sz w:val="24"/>
          <w:szCs w:val="24"/>
        </w:rPr>
        <w:t>uestionnaires</w:t>
      </w:r>
      <w:r w:rsidR="00B2663C">
        <w:rPr>
          <w:rFonts w:ascii="Arial" w:hAnsi="Arial" w:cs="Arial"/>
          <w:sz w:val="24"/>
          <w:u w:val="dotted"/>
        </w:rPr>
        <w:t xml:space="preserve">                                    36</w:t>
      </w:r>
    </w:p>
    <w:p w14:paraId="349A6ED1" w14:textId="1ED1C1FC" w:rsidR="00E56EC6" w:rsidRDefault="00E56EC6" w:rsidP="008157E7">
      <w:pPr>
        <w:spacing w:line="480" w:lineRule="auto"/>
        <w:ind w:left="2160"/>
        <w:jc w:val="center"/>
        <w:rPr>
          <w:rFonts w:ascii="Arial" w:hAnsi="Arial" w:cs="Arial"/>
          <w:sz w:val="24"/>
          <w:szCs w:val="24"/>
        </w:rPr>
      </w:pPr>
      <w:r w:rsidRPr="00E56EC6">
        <w:rPr>
          <w:rFonts w:ascii="Arial" w:hAnsi="Arial" w:cs="Arial"/>
          <w:sz w:val="24"/>
          <w:szCs w:val="24"/>
        </w:rPr>
        <w:t>3.3.3.3</w:t>
      </w:r>
      <w:r w:rsidRPr="00E56EC6">
        <w:rPr>
          <w:rFonts w:ascii="Arial" w:hAnsi="Arial" w:cs="Arial"/>
          <w:color w:val="FF0000"/>
          <w:sz w:val="24"/>
          <w:szCs w:val="24"/>
        </w:rPr>
        <w:t xml:space="preserve"> </w:t>
      </w:r>
      <w:r w:rsidRPr="00E56EC6">
        <w:rPr>
          <w:rFonts w:ascii="Arial" w:hAnsi="Arial" w:cs="Arial"/>
          <w:sz w:val="24"/>
          <w:szCs w:val="24"/>
        </w:rPr>
        <w:t>Interviews</w:t>
      </w:r>
      <w:r w:rsidR="00B2663C">
        <w:rPr>
          <w:rFonts w:ascii="Arial" w:hAnsi="Arial" w:cs="Arial"/>
          <w:sz w:val="24"/>
          <w:u w:val="dotted"/>
        </w:rPr>
        <w:t xml:space="preserve">                                                                      37</w:t>
      </w:r>
    </w:p>
    <w:p w14:paraId="239A0FC9" w14:textId="6ECD26AB" w:rsidR="00E56EC6" w:rsidRPr="00E56EC6" w:rsidRDefault="00E56EC6" w:rsidP="008157E7">
      <w:pPr>
        <w:spacing w:line="480" w:lineRule="auto"/>
        <w:ind w:left="2160"/>
        <w:jc w:val="center"/>
        <w:rPr>
          <w:rFonts w:ascii="Arial" w:hAnsi="Arial" w:cs="Arial"/>
          <w:sz w:val="24"/>
          <w:szCs w:val="24"/>
        </w:rPr>
      </w:pPr>
      <w:r>
        <w:rPr>
          <w:rFonts w:ascii="Arial" w:hAnsi="Arial" w:cs="Arial"/>
          <w:sz w:val="24"/>
          <w:szCs w:val="24"/>
        </w:rPr>
        <w:t xml:space="preserve">3.3.3.4 Action </w:t>
      </w:r>
      <w:r w:rsidR="000C70B5">
        <w:rPr>
          <w:rFonts w:ascii="Arial" w:hAnsi="Arial" w:cs="Arial"/>
          <w:sz w:val="24"/>
          <w:szCs w:val="24"/>
        </w:rPr>
        <w:t>R</w:t>
      </w:r>
      <w:r w:rsidRPr="00E56EC6">
        <w:rPr>
          <w:rFonts w:ascii="Arial" w:hAnsi="Arial" w:cs="Arial"/>
          <w:sz w:val="24"/>
          <w:szCs w:val="24"/>
        </w:rPr>
        <w:t>esearch</w:t>
      </w:r>
      <w:r w:rsidR="00B2663C">
        <w:rPr>
          <w:rFonts w:ascii="Arial" w:hAnsi="Arial" w:cs="Arial"/>
          <w:sz w:val="24"/>
          <w:u w:val="dotted"/>
        </w:rPr>
        <w:t xml:space="preserve">                                                            38</w:t>
      </w:r>
    </w:p>
    <w:p w14:paraId="685C4CE9" w14:textId="35266121" w:rsidR="00E56EC6" w:rsidRPr="00E56EC6" w:rsidRDefault="000C70B5" w:rsidP="008157E7">
      <w:pPr>
        <w:spacing w:line="480" w:lineRule="auto"/>
        <w:ind w:left="2160"/>
        <w:jc w:val="center"/>
        <w:rPr>
          <w:rFonts w:ascii="Arial" w:hAnsi="Arial" w:cs="Arial"/>
          <w:sz w:val="24"/>
          <w:szCs w:val="24"/>
        </w:rPr>
      </w:pPr>
      <w:r>
        <w:rPr>
          <w:rFonts w:ascii="Arial" w:hAnsi="Arial" w:cs="Arial"/>
          <w:sz w:val="24"/>
          <w:szCs w:val="24"/>
        </w:rPr>
        <w:t>3.3.3.5 Study A</w:t>
      </w:r>
      <w:r w:rsidR="00E56EC6" w:rsidRPr="00E56EC6">
        <w:rPr>
          <w:rFonts w:ascii="Arial" w:hAnsi="Arial" w:cs="Arial"/>
          <w:sz w:val="24"/>
          <w:szCs w:val="24"/>
        </w:rPr>
        <w:t xml:space="preserve">rea and </w:t>
      </w:r>
      <w:r>
        <w:rPr>
          <w:rFonts w:ascii="Arial" w:hAnsi="Arial" w:cs="Arial"/>
          <w:sz w:val="24"/>
          <w:szCs w:val="24"/>
        </w:rPr>
        <w:t>L</w:t>
      </w:r>
      <w:r w:rsidR="00E56EC6" w:rsidRPr="00E56EC6">
        <w:rPr>
          <w:rFonts w:ascii="Arial" w:hAnsi="Arial" w:cs="Arial"/>
          <w:sz w:val="24"/>
          <w:szCs w:val="24"/>
        </w:rPr>
        <w:t>imitations</w:t>
      </w:r>
      <w:r w:rsidR="00B2663C">
        <w:rPr>
          <w:rFonts w:ascii="Arial" w:hAnsi="Arial" w:cs="Arial"/>
          <w:sz w:val="24"/>
          <w:u w:val="dotted"/>
        </w:rPr>
        <w:t xml:space="preserve">                                           39</w:t>
      </w:r>
    </w:p>
    <w:p w14:paraId="37FF7E02" w14:textId="4D0C7BB8" w:rsidR="00E56EC6" w:rsidRPr="00E56EC6" w:rsidRDefault="00E56EC6" w:rsidP="008157E7">
      <w:pPr>
        <w:spacing w:line="480" w:lineRule="auto"/>
        <w:ind w:left="1440"/>
        <w:jc w:val="center"/>
        <w:rPr>
          <w:rFonts w:ascii="Arial" w:hAnsi="Arial" w:cs="Arial"/>
          <w:sz w:val="24"/>
          <w:szCs w:val="24"/>
        </w:rPr>
      </w:pPr>
      <w:r w:rsidRPr="00E56EC6">
        <w:rPr>
          <w:rFonts w:ascii="Arial" w:hAnsi="Arial" w:cs="Arial"/>
          <w:sz w:val="24"/>
          <w:szCs w:val="24"/>
        </w:rPr>
        <w:t xml:space="preserve">3.3.4 Ethical </w:t>
      </w:r>
      <w:r w:rsidR="000C70B5">
        <w:rPr>
          <w:rFonts w:ascii="Arial" w:hAnsi="Arial" w:cs="Arial"/>
          <w:sz w:val="24"/>
          <w:szCs w:val="24"/>
        </w:rPr>
        <w:t>C</w:t>
      </w:r>
      <w:r w:rsidRPr="00E56EC6">
        <w:rPr>
          <w:rFonts w:ascii="Arial" w:hAnsi="Arial" w:cs="Arial"/>
          <w:sz w:val="24"/>
          <w:szCs w:val="24"/>
        </w:rPr>
        <w:t>onsiderations</w:t>
      </w:r>
      <w:r w:rsidR="00B2663C">
        <w:rPr>
          <w:rFonts w:ascii="Arial" w:hAnsi="Arial" w:cs="Arial"/>
          <w:sz w:val="24"/>
          <w:u w:val="dotted"/>
        </w:rPr>
        <w:t xml:space="preserve">                                                                39</w:t>
      </w:r>
    </w:p>
    <w:p w14:paraId="5F91D3C3" w14:textId="44EB60F6" w:rsidR="00E56EC6" w:rsidRPr="00E56EC6" w:rsidRDefault="000C70B5" w:rsidP="008157E7">
      <w:pPr>
        <w:pStyle w:val="NormalWeb"/>
        <w:spacing w:line="480" w:lineRule="auto"/>
        <w:ind w:left="1440"/>
        <w:jc w:val="center"/>
        <w:rPr>
          <w:rFonts w:ascii="Arial" w:hAnsi="Arial" w:cs="Arial"/>
        </w:rPr>
      </w:pPr>
      <w:r>
        <w:rPr>
          <w:rFonts w:ascii="Arial" w:hAnsi="Arial" w:cs="Arial"/>
        </w:rPr>
        <w:t>3.3.5 Time H</w:t>
      </w:r>
      <w:r w:rsidR="00E56EC6" w:rsidRPr="00E56EC6">
        <w:rPr>
          <w:rFonts w:ascii="Arial" w:hAnsi="Arial" w:cs="Arial"/>
        </w:rPr>
        <w:t>orizons</w:t>
      </w:r>
      <w:r w:rsidR="00B2663C">
        <w:rPr>
          <w:rFonts w:ascii="Arial" w:hAnsi="Arial" w:cs="Arial"/>
          <w:u w:val="dotted"/>
        </w:rPr>
        <w:t xml:space="preserve">                                                                             40</w:t>
      </w:r>
    </w:p>
    <w:p w14:paraId="7875D327" w14:textId="0A7A4362" w:rsidR="00E56EC6" w:rsidRDefault="00E56EC6" w:rsidP="008157E7">
      <w:pPr>
        <w:spacing w:line="480" w:lineRule="auto"/>
        <w:ind w:left="1440"/>
        <w:jc w:val="center"/>
        <w:rPr>
          <w:rFonts w:ascii="Arial" w:hAnsi="Arial" w:cs="Arial"/>
          <w:sz w:val="24"/>
          <w:szCs w:val="24"/>
        </w:rPr>
      </w:pPr>
      <w:r>
        <w:rPr>
          <w:rFonts w:ascii="Arial" w:hAnsi="Arial" w:cs="Arial"/>
          <w:sz w:val="24"/>
          <w:szCs w:val="24"/>
        </w:rPr>
        <w:t xml:space="preserve">3.3.6 Data </w:t>
      </w:r>
      <w:r w:rsidR="000C70B5">
        <w:rPr>
          <w:rFonts w:ascii="Arial" w:hAnsi="Arial" w:cs="Arial"/>
          <w:sz w:val="24"/>
          <w:szCs w:val="24"/>
        </w:rPr>
        <w:t>C</w:t>
      </w:r>
      <w:r>
        <w:rPr>
          <w:rFonts w:ascii="Arial" w:hAnsi="Arial" w:cs="Arial"/>
          <w:sz w:val="24"/>
          <w:szCs w:val="24"/>
        </w:rPr>
        <w:t xml:space="preserve">ollection </w:t>
      </w:r>
      <w:r w:rsidR="000C70B5">
        <w:rPr>
          <w:rFonts w:ascii="Arial" w:hAnsi="Arial" w:cs="Arial"/>
          <w:sz w:val="24"/>
          <w:szCs w:val="24"/>
        </w:rPr>
        <w:t>M</w:t>
      </w:r>
      <w:r>
        <w:rPr>
          <w:rFonts w:ascii="Arial" w:hAnsi="Arial" w:cs="Arial"/>
          <w:sz w:val="24"/>
          <w:szCs w:val="24"/>
        </w:rPr>
        <w:t>ethods</w:t>
      </w:r>
      <w:r w:rsidR="00B2663C">
        <w:rPr>
          <w:rFonts w:ascii="Arial" w:hAnsi="Arial" w:cs="Arial"/>
          <w:sz w:val="24"/>
          <w:u w:val="dotted"/>
        </w:rPr>
        <w:t xml:space="preserve">                                                             41</w:t>
      </w:r>
    </w:p>
    <w:p w14:paraId="5B326DE9" w14:textId="77777777" w:rsidR="00D36E3D" w:rsidRDefault="00D36E3D" w:rsidP="008157E7">
      <w:pPr>
        <w:spacing w:line="480" w:lineRule="auto"/>
        <w:ind w:left="1440"/>
        <w:jc w:val="center"/>
        <w:rPr>
          <w:rFonts w:ascii="Arial" w:hAnsi="Arial" w:cs="Arial"/>
          <w:sz w:val="24"/>
          <w:szCs w:val="24"/>
        </w:rPr>
      </w:pPr>
    </w:p>
    <w:p w14:paraId="38AF6F78" w14:textId="087F27D4" w:rsidR="009E5FE2" w:rsidRPr="00B90DEA" w:rsidRDefault="000C70B5" w:rsidP="008157E7">
      <w:pPr>
        <w:spacing w:line="480" w:lineRule="auto"/>
        <w:jc w:val="center"/>
        <w:rPr>
          <w:rFonts w:ascii="Arial" w:hAnsi="Arial" w:cs="Arial"/>
          <w:b/>
          <w:sz w:val="24"/>
          <w:szCs w:val="24"/>
        </w:rPr>
      </w:pPr>
      <w:r w:rsidRPr="00B90DEA">
        <w:rPr>
          <w:rFonts w:ascii="Arial" w:hAnsi="Arial" w:cs="Arial"/>
          <w:b/>
          <w:sz w:val="24"/>
          <w:szCs w:val="24"/>
        </w:rPr>
        <w:lastRenderedPageBreak/>
        <w:t>4. Data A</w:t>
      </w:r>
      <w:r w:rsidR="009E5FE2" w:rsidRPr="00B90DEA">
        <w:rPr>
          <w:rFonts w:ascii="Arial" w:hAnsi="Arial" w:cs="Arial"/>
          <w:b/>
          <w:sz w:val="24"/>
          <w:szCs w:val="24"/>
        </w:rPr>
        <w:t>nalysis</w:t>
      </w:r>
      <w:r w:rsidR="00B90DEA">
        <w:rPr>
          <w:rFonts w:ascii="Arial" w:hAnsi="Arial" w:cs="Arial"/>
          <w:b/>
          <w:sz w:val="24"/>
          <w:u w:val="dotted"/>
        </w:rPr>
        <w:t xml:space="preserve">                       </w:t>
      </w:r>
      <w:r w:rsidR="00B2663C" w:rsidRPr="00B90DEA">
        <w:rPr>
          <w:rFonts w:ascii="Arial" w:hAnsi="Arial" w:cs="Arial"/>
          <w:b/>
          <w:sz w:val="24"/>
          <w:u w:val="dotted"/>
        </w:rPr>
        <w:t xml:space="preserve">                                                                                42</w:t>
      </w:r>
    </w:p>
    <w:p w14:paraId="3D5410AE" w14:textId="6382B7C4" w:rsidR="009E5FE2" w:rsidRPr="002748FE" w:rsidRDefault="009E5FE2" w:rsidP="008157E7">
      <w:pPr>
        <w:spacing w:line="480" w:lineRule="auto"/>
        <w:ind w:left="720"/>
        <w:jc w:val="center"/>
        <w:rPr>
          <w:rFonts w:ascii="Arial" w:hAnsi="Arial" w:cs="Arial"/>
          <w:sz w:val="24"/>
          <w:szCs w:val="24"/>
        </w:rPr>
      </w:pPr>
      <w:r w:rsidRPr="002748FE">
        <w:rPr>
          <w:rFonts w:ascii="Arial" w:hAnsi="Arial" w:cs="Arial"/>
          <w:sz w:val="24"/>
          <w:szCs w:val="24"/>
        </w:rPr>
        <w:t xml:space="preserve">4.1 Creditability of </w:t>
      </w:r>
      <w:r w:rsidR="000C70B5">
        <w:rPr>
          <w:rFonts w:ascii="Arial" w:hAnsi="Arial" w:cs="Arial"/>
          <w:sz w:val="24"/>
          <w:szCs w:val="24"/>
        </w:rPr>
        <w:t>A</w:t>
      </w:r>
      <w:r w:rsidRPr="002748FE">
        <w:rPr>
          <w:rFonts w:ascii="Arial" w:hAnsi="Arial" w:cs="Arial"/>
          <w:sz w:val="24"/>
          <w:szCs w:val="24"/>
        </w:rPr>
        <w:t>nalysis</w:t>
      </w:r>
      <w:r w:rsidR="00B2663C">
        <w:rPr>
          <w:rFonts w:ascii="Arial" w:hAnsi="Arial" w:cs="Arial"/>
          <w:sz w:val="24"/>
          <w:u w:val="dotted"/>
        </w:rPr>
        <w:t xml:space="preserve">                                                                             42</w:t>
      </w:r>
    </w:p>
    <w:p w14:paraId="5D10C4FE" w14:textId="2021757C" w:rsidR="009E5FE2" w:rsidRPr="002748FE" w:rsidRDefault="000C70B5" w:rsidP="008157E7">
      <w:pPr>
        <w:spacing w:line="480" w:lineRule="auto"/>
        <w:ind w:left="1440"/>
        <w:jc w:val="center"/>
        <w:rPr>
          <w:rFonts w:ascii="Arial" w:hAnsi="Arial" w:cs="Arial"/>
          <w:sz w:val="24"/>
          <w:szCs w:val="24"/>
        </w:rPr>
      </w:pPr>
      <w:r>
        <w:rPr>
          <w:rFonts w:ascii="Arial" w:hAnsi="Arial" w:cs="Arial"/>
          <w:sz w:val="24"/>
          <w:szCs w:val="24"/>
        </w:rPr>
        <w:t>4.1.1 Rigorous Techniques and M</w:t>
      </w:r>
      <w:r w:rsidR="009E5FE2" w:rsidRPr="002748FE">
        <w:rPr>
          <w:rFonts w:ascii="Arial" w:hAnsi="Arial" w:cs="Arial"/>
          <w:sz w:val="24"/>
          <w:szCs w:val="24"/>
        </w:rPr>
        <w:t>ethods</w:t>
      </w:r>
      <w:r w:rsidR="00B2663C">
        <w:rPr>
          <w:rFonts w:ascii="Arial" w:hAnsi="Arial" w:cs="Arial"/>
          <w:sz w:val="24"/>
          <w:u w:val="dotted"/>
        </w:rPr>
        <w:t xml:space="preserve">                                            43</w:t>
      </w:r>
    </w:p>
    <w:p w14:paraId="67621FAF" w14:textId="56E870B4" w:rsidR="009E5FE2" w:rsidRDefault="000C70B5" w:rsidP="008157E7">
      <w:pPr>
        <w:spacing w:line="480" w:lineRule="auto"/>
        <w:ind w:left="1440"/>
        <w:jc w:val="center"/>
        <w:rPr>
          <w:rFonts w:ascii="Arial" w:hAnsi="Arial" w:cs="Arial"/>
          <w:sz w:val="24"/>
          <w:szCs w:val="24"/>
        </w:rPr>
      </w:pPr>
      <w:r>
        <w:rPr>
          <w:rFonts w:ascii="Arial" w:hAnsi="Arial" w:cs="Arial"/>
          <w:sz w:val="24"/>
          <w:szCs w:val="24"/>
        </w:rPr>
        <w:t>4.1.2 Creditability of the R</w:t>
      </w:r>
      <w:r w:rsidR="009E5FE2" w:rsidRPr="002748FE">
        <w:rPr>
          <w:rFonts w:ascii="Arial" w:hAnsi="Arial" w:cs="Arial"/>
          <w:sz w:val="24"/>
          <w:szCs w:val="24"/>
        </w:rPr>
        <w:t>esearcher</w:t>
      </w:r>
      <w:r w:rsidR="00B2663C">
        <w:rPr>
          <w:rFonts w:ascii="Arial" w:hAnsi="Arial" w:cs="Arial"/>
          <w:sz w:val="24"/>
          <w:u w:val="dotted"/>
        </w:rPr>
        <w:t xml:space="preserve">                                       </w:t>
      </w:r>
      <w:r w:rsidR="00C63F04">
        <w:rPr>
          <w:rFonts w:ascii="Arial" w:hAnsi="Arial" w:cs="Arial"/>
          <w:sz w:val="24"/>
          <w:u w:val="dotted"/>
        </w:rPr>
        <w:t xml:space="preserve">        </w:t>
      </w:r>
      <w:r w:rsidR="00B2663C">
        <w:rPr>
          <w:rFonts w:ascii="Arial" w:hAnsi="Arial" w:cs="Arial"/>
          <w:sz w:val="24"/>
          <w:u w:val="dotted"/>
        </w:rPr>
        <w:t xml:space="preserve">     </w:t>
      </w:r>
      <w:r w:rsidR="00C63F04">
        <w:rPr>
          <w:rFonts w:ascii="Arial" w:hAnsi="Arial" w:cs="Arial"/>
          <w:sz w:val="24"/>
          <w:u w:val="dotted"/>
        </w:rPr>
        <w:t>44</w:t>
      </w:r>
    </w:p>
    <w:p w14:paraId="3A666D7E" w14:textId="3A01F418" w:rsidR="009E5FE2" w:rsidRPr="002748FE" w:rsidRDefault="009E5FE2" w:rsidP="008157E7">
      <w:pPr>
        <w:spacing w:line="480" w:lineRule="auto"/>
        <w:ind w:left="1440"/>
        <w:jc w:val="center"/>
        <w:rPr>
          <w:rFonts w:ascii="Arial" w:hAnsi="Arial" w:cs="Arial"/>
          <w:sz w:val="24"/>
          <w:szCs w:val="24"/>
        </w:rPr>
      </w:pPr>
      <w:r w:rsidRPr="002748FE">
        <w:rPr>
          <w:rFonts w:ascii="Arial" w:hAnsi="Arial" w:cs="Arial"/>
          <w:sz w:val="24"/>
          <w:szCs w:val="24"/>
        </w:rPr>
        <w:t>4.1.3 Positivist Paradigm</w:t>
      </w:r>
      <w:r w:rsidR="00CE3490">
        <w:rPr>
          <w:rFonts w:ascii="Arial" w:hAnsi="Arial" w:cs="Arial"/>
          <w:sz w:val="24"/>
          <w:u w:val="dotted"/>
        </w:rPr>
        <w:t xml:space="preserve">                                                                      44</w:t>
      </w:r>
    </w:p>
    <w:p w14:paraId="06834A5A" w14:textId="66B10D95" w:rsidR="009E5FE2" w:rsidRPr="002748FE" w:rsidRDefault="000C70B5" w:rsidP="008157E7">
      <w:pPr>
        <w:spacing w:line="480" w:lineRule="auto"/>
        <w:ind w:left="720"/>
        <w:jc w:val="center"/>
        <w:rPr>
          <w:rFonts w:ascii="Arial" w:hAnsi="Arial" w:cs="Arial"/>
          <w:sz w:val="24"/>
          <w:szCs w:val="24"/>
        </w:rPr>
      </w:pPr>
      <w:r>
        <w:rPr>
          <w:rFonts w:ascii="Arial" w:hAnsi="Arial" w:cs="Arial"/>
          <w:sz w:val="24"/>
          <w:szCs w:val="24"/>
        </w:rPr>
        <w:t>4.2 Ground T</w:t>
      </w:r>
      <w:r w:rsidR="009E5FE2" w:rsidRPr="002748FE">
        <w:rPr>
          <w:rFonts w:ascii="Arial" w:hAnsi="Arial" w:cs="Arial"/>
          <w:sz w:val="24"/>
          <w:szCs w:val="24"/>
        </w:rPr>
        <w:t>heory</w:t>
      </w:r>
      <w:r w:rsidR="00CE3490">
        <w:rPr>
          <w:rFonts w:ascii="Arial" w:hAnsi="Arial" w:cs="Arial"/>
          <w:sz w:val="24"/>
          <w:u w:val="dotted"/>
        </w:rPr>
        <w:t xml:space="preserve">                                                                                          45</w:t>
      </w:r>
    </w:p>
    <w:p w14:paraId="75C80E6C" w14:textId="478C2AFB" w:rsidR="009E5FE2" w:rsidRPr="002748FE" w:rsidRDefault="000C70B5" w:rsidP="008157E7">
      <w:pPr>
        <w:spacing w:line="480" w:lineRule="auto"/>
        <w:ind w:left="1440"/>
        <w:jc w:val="center"/>
        <w:rPr>
          <w:rFonts w:ascii="Arial" w:hAnsi="Arial" w:cs="Arial"/>
          <w:sz w:val="24"/>
          <w:szCs w:val="24"/>
        </w:rPr>
      </w:pPr>
      <w:r>
        <w:rPr>
          <w:rFonts w:ascii="Arial" w:hAnsi="Arial" w:cs="Arial"/>
          <w:sz w:val="24"/>
          <w:szCs w:val="24"/>
        </w:rPr>
        <w:t>4.2.1 Open C</w:t>
      </w:r>
      <w:r w:rsidR="009E5FE2" w:rsidRPr="002748FE">
        <w:rPr>
          <w:rFonts w:ascii="Arial" w:hAnsi="Arial" w:cs="Arial"/>
          <w:sz w:val="24"/>
          <w:szCs w:val="24"/>
        </w:rPr>
        <w:t>oding</w:t>
      </w:r>
      <w:r w:rsidR="00CE3490">
        <w:rPr>
          <w:rFonts w:ascii="Arial" w:hAnsi="Arial" w:cs="Arial"/>
          <w:sz w:val="24"/>
          <w:u w:val="dotted"/>
        </w:rPr>
        <w:t xml:space="preserve">                                                                               46</w:t>
      </w:r>
    </w:p>
    <w:p w14:paraId="16DE3A20" w14:textId="211C0639" w:rsidR="009E5FE2" w:rsidRPr="003C0E87" w:rsidRDefault="000C70B5" w:rsidP="008157E7">
      <w:pPr>
        <w:pStyle w:val="NormalWeb"/>
        <w:spacing w:line="480" w:lineRule="auto"/>
        <w:ind w:left="1440"/>
        <w:jc w:val="center"/>
        <w:rPr>
          <w:rFonts w:ascii="Arial" w:hAnsi="Arial" w:cs="Arial"/>
          <w:lang w:val="en-US"/>
        </w:rPr>
      </w:pPr>
      <w:r>
        <w:rPr>
          <w:rFonts w:ascii="Arial" w:hAnsi="Arial" w:cs="Arial"/>
          <w:lang w:val="en-US"/>
        </w:rPr>
        <w:t>4.2.2 Axial C</w:t>
      </w:r>
      <w:r w:rsidR="009E5FE2" w:rsidRPr="003C0E87">
        <w:rPr>
          <w:rFonts w:ascii="Arial" w:hAnsi="Arial" w:cs="Arial"/>
          <w:lang w:val="en-US"/>
        </w:rPr>
        <w:t>oding</w:t>
      </w:r>
      <w:r w:rsidR="00CE3490">
        <w:rPr>
          <w:rFonts w:ascii="Arial" w:hAnsi="Arial" w:cs="Arial"/>
          <w:u w:val="dotted"/>
        </w:rPr>
        <w:t xml:space="preserve">                                                                                46</w:t>
      </w:r>
    </w:p>
    <w:p w14:paraId="66689EE3" w14:textId="1EC1B7FF" w:rsidR="009E5FE2" w:rsidRPr="003C0E87" w:rsidRDefault="000C70B5" w:rsidP="008157E7">
      <w:pPr>
        <w:pStyle w:val="NormalWeb"/>
        <w:spacing w:line="480" w:lineRule="auto"/>
        <w:ind w:left="1440"/>
        <w:jc w:val="center"/>
        <w:rPr>
          <w:rFonts w:ascii="Arial" w:hAnsi="Arial" w:cs="Arial"/>
          <w:lang w:val="en-US"/>
        </w:rPr>
      </w:pPr>
      <w:r>
        <w:rPr>
          <w:rFonts w:ascii="Arial" w:hAnsi="Arial" w:cs="Arial"/>
          <w:lang w:val="en-US"/>
        </w:rPr>
        <w:t>4.2.3 Selective C</w:t>
      </w:r>
      <w:r w:rsidR="009E5FE2" w:rsidRPr="003C0E87">
        <w:rPr>
          <w:rFonts w:ascii="Arial" w:hAnsi="Arial" w:cs="Arial"/>
          <w:lang w:val="en-US"/>
        </w:rPr>
        <w:t>oding</w:t>
      </w:r>
      <w:r w:rsidR="00CE3490">
        <w:rPr>
          <w:rFonts w:ascii="Arial" w:hAnsi="Arial" w:cs="Arial"/>
          <w:u w:val="dotted"/>
        </w:rPr>
        <w:t xml:space="preserve">                                                                         46</w:t>
      </w:r>
    </w:p>
    <w:p w14:paraId="56A44C52" w14:textId="4D490016" w:rsidR="009E5FE2" w:rsidRPr="002748FE" w:rsidRDefault="009E5FE2" w:rsidP="008157E7">
      <w:pPr>
        <w:spacing w:line="480" w:lineRule="auto"/>
        <w:ind w:left="720"/>
        <w:jc w:val="center"/>
        <w:rPr>
          <w:rFonts w:ascii="Arial" w:hAnsi="Arial" w:cs="Arial"/>
          <w:sz w:val="24"/>
          <w:szCs w:val="24"/>
        </w:rPr>
      </w:pPr>
      <w:r w:rsidRPr="002748FE">
        <w:rPr>
          <w:rFonts w:ascii="Arial" w:hAnsi="Arial" w:cs="Arial"/>
          <w:sz w:val="24"/>
          <w:szCs w:val="24"/>
        </w:rPr>
        <w:t xml:space="preserve">4.3 Questionnaire </w:t>
      </w:r>
      <w:r w:rsidR="000C70B5">
        <w:rPr>
          <w:rFonts w:ascii="Arial" w:hAnsi="Arial" w:cs="Arial"/>
          <w:sz w:val="24"/>
          <w:szCs w:val="24"/>
        </w:rPr>
        <w:t>R</w:t>
      </w:r>
      <w:r w:rsidRPr="002748FE">
        <w:rPr>
          <w:rFonts w:ascii="Arial" w:hAnsi="Arial" w:cs="Arial"/>
          <w:sz w:val="24"/>
          <w:szCs w:val="24"/>
        </w:rPr>
        <w:t>esults</w:t>
      </w:r>
      <w:r w:rsidR="00CE3490">
        <w:rPr>
          <w:rFonts w:ascii="Arial" w:hAnsi="Arial" w:cs="Arial"/>
          <w:sz w:val="24"/>
          <w:u w:val="dotted"/>
        </w:rPr>
        <w:t xml:space="preserve">                                                                               47</w:t>
      </w:r>
    </w:p>
    <w:p w14:paraId="7810C82B" w14:textId="350E8680" w:rsidR="009E5FE2" w:rsidRPr="002748FE" w:rsidRDefault="009E5FE2" w:rsidP="008157E7">
      <w:pPr>
        <w:spacing w:line="480" w:lineRule="auto"/>
        <w:ind w:left="1440"/>
        <w:jc w:val="center"/>
        <w:rPr>
          <w:rFonts w:ascii="Arial" w:hAnsi="Arial" w:cs="Arial"/>
          <w:sz w:val="24"/>
          <w:szCs w:val="24"/>
        </w:rPr>
      </w:pPr>
      <w:r w:rsidRPr="002748FE">
        <w:rPr>
          <w:rFonts w:ascii="Arial" w:hAnsi="Arial" w:cs="Arial"/>
          <w:sz w:val="24"/>
          <w:szCs w:val="24"/>
        </w:rPr>
        <w:t xml:space="preserve">4.3.1 Questionnaire </w:t>
      </w:r>
      <w:r w:rsidR="000C70B5">
        <w:rPr>
          <w:rFonts w:ascii="Arial" w:hAnsi="Arial" w:cs="Arial"/>
          <w:sz w:val="24"/>
          <w:szCs w:val="24"/>
        </w:rPr>
        <w:t>D</w:t>
      </w:r>
      <w:r w:rsidRPr="002748FE">
        <w:rPr>
          <w:rFonts w:ascii="Arial" w:hAnsi="Arial" w:cs="Arial"/>
          <w:sz w:val="24"/>
          <w:szCs w:val="24"/>
        </w:rPr>
        <w:t>emographic</w:t>
      </w:r>
      <w:r w:rsidR="00CE3490">
        <w:rPr>
          <w:rFonts w:ascii="Arial" w:hAnsi="Arial" w:cs="Arial"/>
          <w:sz w:val="24"/>
          <w:u w:val="dotted"/>
        </w:rPr>
        <w:t xml:space="preserve">                                                       47</w:t>
      </w:r>
    </w:p>
    <w:p w14:paraId="36DC066B" w14:textId="5B28D4EC" w:rsidR="009E5FE2" w:rsidRPr="002748FE" w:rsidRDefault="009E5FE2" w:rsidP="008157E7">
      <w:pPr>
        <w:spacing w:line="480" w:lineRule="auto"/>
        <w:ind w:left="1440"/>
        <w:jc w:val="center"/>
        <w:rPr>
          <w:rFonts w:ascii="Arial" w:hAnsi="Arial" w:cs="Arial"/>
          <w:sz w:val="24"/>
          <w:szCs w:val="24"/>
        </w:rPr>
      </w:pPr>
      <w:r w:rsidRPr="002748FE">
        <w:rPr>
          <w:rFonts w:ascii="Arial" w:hAnsi="Arial" w:cs="Arial"/>
          <w:sz w:val="24"/>
          <w:szCs w:val="24"/>
        </w:rPr>
        <w:t>4.3</w:t>
      </w:r>
      <w:r w:rsidR="000C70B5">
        <w:rPr>
          <w:rFonts w:ascii="Arial" w:hAnsi="Arial" w:cs="Arial"/>
          <w:sz w:val="24"/>
          <w:szCs w:val="24"/>
        </w:rPr>
        <w:t>.2 Theme 1 – Participants D</w:t>
      </w:r>
      <w:r>
        <w:rPr>
          <w:rFonts w:ascii="Arial" w:hAnsi="Arial" w:cs="Arial"/>
          <w:sz w:val="24"/>
          <w:szCs w:val="24"/>
        </w:rPr>
        <w:t>isabilities</w:t>
      </w:r>
      <w:r w:rsidR="00F71461">
        <w:rPr>
          <w:rFonts w:ascii="Arial" w:hAnsi="Arial" w:cs="Arial"/>
          <w:sz w:val="24"/>
          <w:u w:val="dotted"/>
        </w:rPr>
        <w:t xml:space="preserve">                                             51</w:t>
      </w:r>
    </w:p>
    <w:p w14:paraId="31EF06D2" w14:textId="6A678C7C" w:rsidR="009E5FE2" w:rsidRPr="002748FE" w:rsidRDefault="009E5FE2" w:rsidP="008157E7">
      <w:pPr>
        <w:spacing w:line="480" w:lineRule="auto"/>
        <w:ind w:left="1440"/>
        <w:jc w:val="center"/>
        <w:rPr>
          <w:rFonts w:ascii="Arial" w:hAnsi="Arial" w:cs="Arial"/>
          <w:sz w:val="24"/>
          <w:szCs w:val="24"/>
        </w:rPr>
      </w:pPr>
      <w:r w:rsidRPr="002748FE">
        <w:rPr>
          <w:rFonts w:ascii="Arial" w:hAnsi="Arial" w:cs="Arial"/>
          <w:sz w:val="24"/>
          <w:szCs w:val="24"/>
        </w:rPr>
        <w:t xml:space="preserve">4.3.3 Theme 2 – Participants </w:t>
      </w:r>
      <w:r w:rsidR="000C70B5">
        <w:rPr>
          <w:rFonts w:ascii="Arial" w:hAnsi="Arial" w:cs="Arial"/>
          <w:sz w:val="24"/>
          <w:szCs w:val="24"/>
        </w:rPr>
        <w:t>B</w:t>
      </w:r>
      <w:r w:rsidRPr="002748FE">
        <w:rPr>
          <w:rFonts w:ascii="Arial" w:hAnsi="Arial" w:cs="Arial"/>
          <w:sz w:val="24"/>
          <w:szCs w:val="24"/>
        </w:rPr>
        <w:t xml:space="preserve">anking </w:t>
      </w:r>
      <w:r w:rsidR="000C70B5">
        <w:rPr>
          <w:rFonts w:ascii="Arial" w:hAnsi="Arial" w:cs="Arial"/>
          <w:sz w:val="24"/>
          <w:szCs w:val="24"/>
        </w:rPr>
        <w:t>H</w:t>
      </w:r>
      <w:r w:rsidR="00F71461">
        <w:rPr>
          <w:rFonts w:ascii="Arial" w:hAnsi="Arial" w:cs="Arial"/>
          <w:sz w:val="24"/>
          <w:szCs w:val="24"/>
        </w:rPr>
        <w:t>abits</w:t>
      </w:r>
      <w:r w:rsidR="00F71461">
        <w:rPr>
          <w:rFonts w:ascii="Arial" w:hAnsi="Arial" w:cs="Arial"/>
          <w:sz w:val="24"/>
          <w:u w:val="dotted"/>
        </w:rPr>
        <w:t xml:space="preserve">                                      54</w:t>
      </w:r>
    </w:p>
    <w:p w14:paraId="39E578DC" w14:textId="51666BB4" w:rsidR="009E5FE2" w:rsidRPr="002748FE" w:rsidRDefault="009E5FE2" w:rsidP="008157E7">
      <w:pPr>
        <w:spacing w:line="480" w:lineRule="auto"/>
        <w:ind w:left="1440"/>
        <w:jc w:val="center"/>
        <w:rPr>
          <w:rFonts w:ascii="Arial" w:hAnsi="Arial" w:cs="Arial"/>
          <w:sz w:val="24"/>
          <w:szCs w:val="24"/>
        </w:rPr>
      </w:pPr>
      <w:r w:rsidRPr="002748FE">
        <w:rPr>
          <w:rFonts w:ascii="Arial" w:hAnsi="Arial" w:cs="Arial"/>
          <w:sz w:val="24"/>
          <w:szCs w:val="24"/>
        </w:rPr>
        <w:t xml:space="preserve">4.3.4 Theme </w:t>
      </w:r>
      <w:r>
        <w:rPr>
          <w:rFonts w:ascii="Arial" w:hAnsi="Arial" w:cs="Arial"/>
          <w:sz w:val="24"/>
          <w:szCs w:val="24"/>
        </w:rPr>
        <w:t xml:space="preserve">3 – Participants </w:t>
      </w:r>
      <w:r w:rsidR="000C70B5">
        <w:rPr>
          <w:rFonts w:ascii="Arial" w:hAnsi="Arial" w:cs="Arial"/>
          <w:sz w:val="24"/>
          <w:szCs w:val="24"/>
        </w:rPr>
        <w:t>Experience of D</w:t>
      </w:r>
      <w:r w:rsidRPr="002748FE">
        <w:rPr>
          <w:rFonts w:ascii="Arial" w:hAnsi="Arial" w:cs="Arial"/>
          <w:sz w:val="24"/>
          <w:szCs w:val="24"/>
        </w:rPr>
        <w:t xml:space="preserve">igital </w:t>
      </w:r>
      <w:r w:rsidR="000C70B5">
        <w:rPr>
          <w:rFonts w:ascii="Arial" w:hAnsi="Arial" w:cs="Arial"/>
          <w:sz w:val="24"/>
          <w:szCs w:val="24"/>
        </w:rPr>
        <w:t>B</w:t>
      </w:r>
      <w:r w:rsidRPr="002748FE">
        <w:rPr>
          <w:rFonts w:ascii="Arial" w:hAnsi="Arial" w:cs="Arial"/>
          <w:sz w:val="24"/>
          <w:szCs w:val="24"/>
        </w:rPr>
        <w:t>anking</w:t>
      </w:r>
      <w:r w:rsidR="00F71461">
        <w:rPr>
          <w:rFonts w:ascii="Arial" w:hAnsi="Arial" w:cs="Arial"/>
          <w:sz w:val="24"/>
          <w:u w:val="dotted"/>
        </w:rPr>
        <w:t xml:space="preserve">               57</w:t>
      </w:r>
    </w:p>
    <w:p w14:paraId="335A7035" w14:textId="6A093647" w:rsidR="009E5FE2" w:rsidRPr="002748FE" w:rsidRDefault="009E5FE2" w:rsidP="008157E7">
      <w:pPr>
        <w:spacing w:line="480" w:lineRule="auto"/>
        <w:ind w:left="1440"/>
        <w:jc w:val="center"/>
        <w:rPr>
          <w:rFonts w:ascii="Arial" w:hAnsi="Arial" w:cs="Arial"/>
          <w:sz w:val="24"/>
          <w:szCs w:val="24"/>
        </w:rPr>
      </w:pPr>
      <w:r w:rsidRPr="002748FE">
        <w:rPr>
          <w:rFonts w:ascii="Arial" w:hAnsi="Arial" w:cs="Arial"/>
          <w:sz w:val="24"/>
          <w:szCs w:val="24"/>
        </w:rPr>
        <w:t xml:space="preserve">4.3.5 Theme 5 – Participants </w:t>
      </w:r>
      <w:r w:rsidR="000C70B5">
        <w:rPr>
          <w:rFonts w:ascii="Arial" w:hAnsi="Arial" w:cs="Arial"/>
          <w:sz w:val="24"/>
          <w:szCs w:val="24"/>
        </w:rPr>
        <w:t>E</w:t>
      </w:r>
      <w:r w:rsidRPr="002748FE">
        <w:rPr>
          <w:rFonts w:ascii="Arial" w:hAnsi="Arial" w:cs="Arial"/>
          <w:sz w:val="24"/>
          <w:szCs w:val="24"/>
        </w:rPr>
        <w:t xml:space="preserve">xperience of a </w:t>
      </w:r>
      <w:r w:rsidR="000C70B5">
        <w:rPr>
          <w:rFonts w:ascii="Arial" w:hAnsi="Arial" w:cs="Arial"/>
          <w:sz w:val="24"/>
          <w:szCs w:val="24"/>
        </w:rPr>
        <w:t>P</w:t>
      </w:r>
      <w:r w:rsidRPr="002748FE">
        <w:rPr>
          <w:rFonts w:ascii="Arial" w:hAnsi="Arial" w:cs="Arial"/>
          <w:sz w:val="24"/>
          <w:szCs w:val="24"/>
        </w:rPr>
        <w:t xml:space="preserve">hysical </w:t>
      </w:r>
      <w:r w:rsidR="000C70B5">
        <w:rPr>
          <w:rFonts w:ascii="Arial" w:hAnsi="Arial" w:cs="Arial"/>
          <w:sz w:val="24"/>
          <w:szCs w:val="24"/>
        </w:rPr>
        <w:t>P</w:t>
      </w:r>
      <w:r w:rsidRPr="002748FE">
        <w:rPr>
          <w:rFonts w:ascii="Arial" w:hAnsi="Arial" w:cs="Arial"/>
          <w:sz w:val="24"/>
          <w:szCs w:val="24"/>
        </w:rPr>
        <w:t>resence</w:t>
      </w:r>
      <w:r w:rsidR="00F71461">
        <w:rPr>
          <w:rFonts w:ascii="Arial" w:hAnsi="Arial" w:cs="Arial"/>
          <w:sz w:val="24"/>
          <w:u w:val="dotted"/>
        </w:rPr>
        <w:t xml:space="preserve">       60</w:t>
      </w:r>
    </w:p>
    <w:p w14:paraId="2F8F6464" w14:textId="61E95F00" w:rsidR="009E5FE2" w:rsidRPr="002748FE" w:rsidRDefault="00F71461" w:rsidP="008157E7">
      <w:pPr>
        <w:spacing w:line="480" w:lineRule="auto"/>
        <w:ind w:left="720"/>
        <w:jc w:val="center"/>
        <w:rPr>
          <w:rFonts w:ascii="Arial" w:hAnsi="Arial" w:cs="Arial"/>
          <w:sz w:val="24"/>
          <w:szCs w:val="24"/>
        </w:rPr>
      </w:pPr>
      <w:r>
        <w:rPr>
          <w:rFonts w:ascii="Arial" w:hAnsi="Arial" w:cs="Arial"/>
          <w:sz w:val="24"/>
          <w:szCs w:val="24"/>
        </w:rPr>
        <w:t>4.4 Objectives</w:t>
      </w:r>
      <w:r>
        <w:rPr>
          <w:rFonts w:ascii="Arial" w:hAnsi="Arial" w:cs="Arial"/>
          <w:sz w:val="24"/>
          <w:u w:val="dotted"/>
        </w:rPr>
        <w:t xml:space="preserve">                                                                                                 65</w:t>
      </w:r>
    </w:p>
    <w:p w14:paraId="2B0B2094" w14:textId="28845563" w:rsidR="009E5FE2" w:rsidRPr="002748FE" w:rsidRDefault="009E5FE2" w:rsidP="008157E7">
      <w:pPr>
        <w:spacing w:line="480" w:lineRule="auto"/>
        <w:ind w:left="1440"/>
        <w:jc w:val="center"/>
        <w:rPr>
          <w:rFonts w:ascii="Arial" w:hAnsi="Arial" w:cs="Arial"/>
          <w:sz w:val="24"/>
          <w:szCs w:val="24"/>
        </w:rPr>
      </w:pPr>
      <w:r w:rsidRPr="002748FE">
        <w:rPr>
          <w:rFonts w:ascii="Arial" w:hAnsi="Arial" w:cs="Arial"/>
          <w:sz w:val="24"/>
          <w:szCs w:val="24"/>
        </w:rPr>
        <w:t>4.4.1 Objective 1</w:t>
      </w:r>
      <w:r w:rsidR="00F71461">
        <w:rPr>
          <w:rFonts w:ascii="Arial" w:hAnsi="Arial" w:cs="Arial"/>
          <w:sz w:val="24"/>
          <w:u w:val="dotted"/>
        </w:rPr>
        <w:t xml:space="preserve">                                                                                  65</w:t>
      </w:r>
    </w:p>
    <w:p w14:paraId="64ED95D8" w14:textId="7B9EF38F" w:rsidR="009E5FE2" w:rsidRPr="002748FE" w:rsidRDefault="009E5FE2" w:rsidP="008157E7">
      <w:pPr>
        <w:spacing w:line="480" w:lineRule="auto"/>
        <w:ind w:left="1440"/>
        <w:jc w:val="center"/>
        <w:rPr>
          <w:rFonts w:ascii="Arial" w:hAnsi="Arial" w:cs="Arial"/>
          <w:sz w:val="24"/>
          <w:szCs w:val="24"/>
        </w:rPr>
      </w:pPr>
      <w:r w:rsidRPr="002748FE">
        <w:rPr>
          <w:rFonts w:ascii="Arial" w:hAnsi="Arial" w:cs="Arial"/>
          <w:sz w:val="24"/>
          <w:szCs w:val="24"/>
        </w:rPr>
        <w:t>4.4.2 Objective 2</w:t>
      </w:r>
      <w:r w:rsidR="00F71461">
        <w:rPr>
          <w:rFonts w:ascii="Arial" w:hAnsi="Arial" w:cs="Arial"/>
          <w:sz w:val="24"/>
          <w:u w:val="dotted"/>
        </w:rPr>
        <w:t xml:space="preserve">                                                                                  73</w:t>
      </w:r>
    </w:p>
    <w:p w14:paraId="099A75A2" w14:textId="5674A539" w:rsidR="009E5FE2" w:rsidRDefault="009E5FE2" w:rsidP="008157E7">
      <w:pPr>
        <w:spacing w:line="480" w:lineRule="auto"/>
        <w:ind w:left="720"/>
        <w:jc w:val="center"/>
        <w:rPr>
          <w:rFonts w:ascii="Arial" w:hAnsi="Arial" w:cs="Arial"/>
          <w:sz w:val="24"/>
          <w:szCs w:val="24"/>
        </w:rPr>
      </w:pPr>
      <w:r w:rsidRPr="002748FE">
        <w:rPr>
          <w:rFonts w:ascii="Arial" w:hAnsi="Arial" w:cs="Arial"/>
          <w:sz w:val="24"/>
          <w:szCs w:val="24"/>
        </w:rPr>
        <w:lastRenderedPageBreak/>
        <w:t>4.5 Summary</w:t>
      </w:r>
      <w:r w:rsidR="00F71461">
        <w:rPr>
          <w:rFonts w:ascii="Arial" w:hAnsi="Arial" w:cs="Arial"/>
          <w:sz w:val="24"/>
          <w:u w:val="dotted"/>
        </w:rPr>
        <w:t xml:space="preserve">                                                                                                   77</w:t>
      </w:r>
    </w:p>
    <w:p w14:paraId="059F8C7D" w14:textId="4B59CEA1" w:rsidR="009E5FE2" w:rsidRPr="00B90DEA" w:rsidRDefault="009E5FE2" w:rsidP="008157E7">
      <w:pPr>
        <w:spacing w:line="480" w:lineRule="auto"/>
        <w:jc w:val="center"/>
        <w:rPr>
          <w:rFonts w:ascii="Arial" w:hAnsi="Arial" w:cs="Arial"/>
          <w:b/>
          <w:sz w:val="24"/>
          <w:szCs w:val="24"/>
        </w:rPr>
      </w:pPr>
      <w:r w:rsidRPr="00B90DEA">
        <w:rPr>
          <w:rFonts w:ascii="Arial" w:hAnsi="Arial" w:cs="Arial"/>
          <w:b/>
          <w:sz w:val="24"/>
          <w:szCs w:val="24"/>
        </w:rPr>
        <w:t xml:space="preserve">5. </w:t>
      </w:r>
      <w:r w:rsidR="003C0E87" w:rsidRPr="00B90DEA">
        <w:rPr>
          <w:rFonts w:ascii="Arial" w:hAnsi="Arial" w:cs="Arial"/>
          <w:b/>
          <w:sz w:val="24"/>
          <w:szCs w:val="24"/>
        </w:rPr>
        <w:t>Conclusion</w:t>
      </w:r>
      <w:r w:rsidR="00F71461" w:rsidRPr="00B90DEA">
        <w:rPr>
          <w:rFonts w:ascii="Arial" w:hAnsi="Arial" w:cs="Arial"/>
          <w:b/>
          <w:sz w:val="24"/>
          <w:u w:val="dotted"/>
        </w:rPr>
        <w:t xml:space="preserve">                  </w:t>
      </w:r>
      <w:r w:rsidR="00B90DEA">
        <w:rPr>
          <w:rFonts w:ascii="Arial" w:hAnsi="Arial" w:cs="Arial"/>
          <w:b/>
          <w:sz w:val="24"/>
          <w:u w:val="dotted"/>
        </w:rPr>
        <w:t xml:space="preserve">      </w:t>
      </w:r>
      <w:r w:rsidR="00F71461" w:rsidRPr="00B90DEA">
        <w:rPr>
          <w:rFonts w:ascii="Arial" w:hAnsi="Arial" w:cs="Arial"/>
          <w:b/>
          <w:sz w:val="24"/>
          <w:u w:val="dotted"/>
        </w:rPr>
        <w:t xml:space="preserve">                                                                                   79</w:t>
      </w:r>
    </w:p>
    <w:p w14:paraId="54DD5992" w14:textId="46850995" w:rsidR="003978EA" w:rsidRDefault="003978EA" w:rsidP="008157E7">
      <w:pPr>
        <w:spacing w:line="480" w:lineRule="auto"/>
        <w:ind w:left="720"/>
        <w:jc w:val="center"/>
        <w:rPr>
          <w:rFonts w:ascii="Arial" w:hAnsi="Arial" w:cs="Arial"/>
          <w:sz w:val="24"/>
          <w:szCs w:val="24"/>
        </w:rPr>
      </w:pPr>
      <w:r w:rsidRPr="003978EA">
        <w:rPr>
          <w:rFonts w:ascii="Arial" w:hAnsi="Arial" w:cs="Arial"/>
          <w:sz w:val="24"/>
          <w:szCs w:val="24"/>
        </w:rPr>
        <w:t>5.1 Research Limitations</w:t>
      </w:r>
      <w:r w:rsidR="00F71461">
        <w:rPr>
          <w:rFonts w:ascii="Arial" w:hAnsi="Arial" w:cs="Arial"/>
          <w:sz w:val="24"/>
          <w:u w:val="dotted"/>
        </w:rPr>
        <w:t xml:space="preserve">                                                                                81</w:t>
      </w:r>
    </w:p>
    <w:p w14:paraId="4AC21ECA" w14:textId="71789C99" w:rsidR="003978EA" w:rsidRDefault="003978EA" w:rsidP="008157E7">
      <w:pPr>
        <w:spacing w:line="480" w:lineRule="auto"/>
        <w:ind w:left="720"/>
        <w:jc w:val="center"/>
        <w:rPr>
          <w:rFonts w:ascii="Arial" w:hAnsi="Arial" w:cs="Arial"/>
          <w:sz w:val="24"/>
          <w:szCs w:val="24"/>
        </w:rPr>
      </w:pPr>
      <w:r w:rsidRPr="003978EA">
        <w:rPr>
          <w:rFonts w:ascii="Arial" w:hAnsi="Arial" w:cs="Arial"/>
          <w:sz w:val="24"/>
          <w:szCs w:val="24"/>
        </w:rPr>
        <w:t>5.2 Implications of the Findings</w:t>
      </w:r>
      <w:r w:rsidR="00F71461">
        <w:rPr>
          <w:rFonts w:ascii="Arial" w:hAnsi="Arial" w:cs="Arial"/>
          <w:sz w:val="24"/>
          <w:u w:val="dotted"/>
        </w:rPr>
        <w:t xml:space="preserve">                                                                      83</w:t>
      </w:r>
    </w:p>
    <w:p w14:paraId="142402AD" w14:textId="7D08F93A" w:rsidR="003978EA" w:rsidRPr="003978EA" w:rsidRDefault="003978EA" w:rsidP="008157E7">
      <w:pPr>
        <w:spacing w:line="480" w:lineRule="auto"/>
        <w:ind w:left="720"/>
        <w:jc w:val="center"/>
        <w:rPr>
          <w:rFonts w:ascii="Arial" w:hAnsi="Arial" w:cs="Arial"/>
          <w:sz w:val="24"/>
          <w:szCs w:val="24"/>
        </w:rPr>
      </w:pPr>
      <w:r w:rsidRPr="003978EA">
        <w:rPr>
          <w:rFonts w:ascii="Arial" w:hAnsi="Arial" w:cs="Arial"/>
          <w:sz w:val="24"/>
          <w:szCs w:val="24"/>
        </w:rPr>
        <w:t>5.3 Recommendations</w:t>
      </w:r>
      <w:r w:rsidR="00F71461">
        <w:rPr>
          <w:rFonts w:ascii="Arial" w:hAnsi="Arial" w:cs="Arial"/>
          <w:sz w:val="24"/>
          <w:u w:val="dotted"/>
        </w:rPr>
        <w:t xml:space="preserve">                                                                                    83</w:t>
      </w:r>
    </w:p>
    <w:p w14:paraId="448771C7" w14:textId="3D3E79A3" w:rsidR="003978EA" w:rsidRPr="003978EA" w:rsidRDefault="003978EA" w:rsidP="008157E7">
      <w:pPr>
        <w:spacing w:line="480" w:lineRule="auto"/>
        <w:ind w:left="720"/>
        <w:jc w:val="center"/>
        <w:rPr>
          <w:rFonts w:ascii="Arial" w:hAnsi="Arial" w:cs="Arial"/>
          <w:sz w:val="24"/>
          <w:szCs w:val="24"/>
        </w:rPr>
      </w:pPr>
      <w:r w:rsidRPr="003978EA">
        <w:rPr>
          <w:rFonts w:ascii="Arial" w:hAnsi="Arial" w:cs="Arial"/>
          <w:sz w:val="24"/>
          <w:szCs w:val="24"/>
        </w:rPr>
        <w:t>5.4 Autobiographical Reflection</w:t>
      </w:r>
      <w:r w:rsidR="00F71461">
        <w:rPr>
          <w:rFonts w:ascii="Arial" w:hAnsi="Arial" w:cs="Arial"/>
          <w:sz w:val="24"/>
          <w:u w:val="dotted"/>
        </w:rPr>
        <w:t xml:space="preserve">                                                                      85</w:t>
      </w:r>
    </w:p>
    <w:p w14:paraId="1B24AB59" w14:textId="63FF60B3" w:rsidR="003C0E87" w:rsidRPr="00B90DEA" w:rsidRDefault="003C0E87" w:rsidP="008157E7">
      <w:pPr>
        <w:spacing w:line="480" w:lineRule="auto"/>
        <w:jc w:val="center"/>
        <w:rPr>
          <w:rFonts w:ascii="Arial" w:hAnsi="Arial" w:cs="Arial"/>
          <w:b/>
          <w:sz w:val="24"/>
          <w:szCs w:val="24"/>
        </w:rPr>
      </w:pPr>
      <w:r w:rsidRPr="00B90DEA">
        <w:rPr>
          <w:rFonts w:ascii="Arial" w:hAnsi="Arial" w:cs="Arial"/>
          <w:b/>
          <w:sz w:val="24"/>
          <w:szCs w:val="24"/>
        </w:rPr>
        <w:t>6. Bibliography</w:t>
      </w:r>
      <w:r w:rsidR="00B90DEA">
        <w:rPr>
          <w:rFonts w:ascii="Arial" w:hAnsi="Arial" w:cs="Arial"/>
          <w:b/>
          <w:sz w:val="24"/>
          <w:u w:val="dotted"/>
        </w:rPr>
        <w:t xml:space="preserve">        </w:t>
      </w:r>
      <w:r w:rsidR="00F71461" w:rsidRPr="00B90DEA">
        <w:rPr>
          <w:rFonts w:ascii="Arial" w:hAnsi="Arial" w:cs="Arial"/>
          <w:b/>
          <w:sz w:val="24"/>
          <w:u w:val="dotted"/>
        </w:rPr>
        <w:t xml:space="preserve">                                                                                                86</w:t>
      </w:r>
    </w:p>
    <w:p w14:paraId="68CE36D1" w14:textId="505555A9" w:rsidR="009E5FE2" w:rsidRPr="00B90DEA" w:rsidRDefault="003C0E87" w:rsidP="008157E7">
      <w:pPr>
        <w:spacing w:line="480" w:lineRule="auto"/>
        <w:jc w:val="center"/>
        <w:rPr>
          <w:rFonts w:ascii="Arial" w:hAnsi="Arial" w:cs="Arial"/>
          <w:b/>
          <w:sz w:val="24"/>
          <w:szCs w:val="24"/>
        </w:rPr>
      </w:pPr>
      <w:r w:rsidRPr="00B90DEA">
        <w:rPr>
          <w:rFonts w:ascii="Arial" w:hAnsi="Arial" w:cs="Arial"/>
          <w:b/>
          <w:sz w:val="24"/>
          <w:szCs w:val="24"/>
        </w:rPr>
        <w:t>7</w:t>
      </w:r>
      <w:r w:rsidR="00482F59" w:rsidRPr="00B90DEA">
        <w:rPr>
          <w:rFonts w:ascii="Arial" w:hAnsi="Arial" w:cs="Arial"/>
          <w:b/>
          <w:sz w:val="24"/>
          <w:szCs w:val="24"/>
        </w:rPr>
        <w:t>. Appendices</w:t>
      </w:r>
      <w:r w:rsidR="00B90DEA">
        <w:rPr>
          <w:rFonts w:ascii="Arial" w:hAnsi="Arial" w:cs="Arial"/>
          <w:b/>
          <w:sz w:val="24"/>
          <w:u w:val="dotted"/>
        </w:rPr>
        <w:t xml:space="preserve">            </w:t>
      </w:r>
      <w:r w:rsidR="00F71461" w:rsidRPr="00B90DEA">
        <w:rPr>
          <w:rFonts w:ascii="Arial" w:hAnsi="Arial" w:cs="Arial"/>
          <w:b/>
          <w:sz w:val="24"/>
          <w:u w:val="dotted"/>
        </w:rPr>
        <w:t xml:space="preserve">                                                                                              97</w:t>
      </w:r>
    </w:p>
    <w:p w14:paraId="4A19E6B0" w14:textId="77777777" w:rsidR="009E5FE2" w:rsidRPr="00E56EC6" w:rsidRDefault="009E5FE2" w:rsidP="00475A0C">
      <w:pPr>
        <w:spacing w:line="480" w:lineRule="auto"/>
        <w:ind w:left="720"/>
        <w:rPr>
          <w:rFonts w:ascii="Arial" w:hAnsi="Arial" w:cs="Arial"/>
          <w:sz w:val="24"/>
          <w:szCs w:val="24"/>
        </w:rPr>
      </w:pPr>
    </w:p>
    <w:p w14:paraId="5EB3C3F4" w14:textId="77777777" w:rsidR="001F1B64" w:rsidRDefault="001F1B64" w:rsidP="00475A0C">
      <w:pPr>
        <w:spacing w:line="480" w:lineRule="auto"/>
        <w:rPr>
          <w:rFonts w:ascii="Arial" w:hAnsi="Arial" w:cs="Arial"/>
          <w:sz w:val="28"/>
        </w:rPr>
      </w:pPr>
    </w:p>
    <w:p w14:paraId="31715590" w14:textId="77777777" w:rsidR="001F1B64" w:rsidRDefault="001F1B64" w:rsidP="00475A0C">
      <w:pPr>
        <w:spacing w:line="480" w:lineRule="auto"/>
        <w:rPr>
          <w:rFonts w:ascii="Arial" w:hAnsi="Arial" w:cs="Arial"/>
          <w:sz w:val="28"/>
        </w:rPr>
      </w:pPr>
    </w:p>
    <w:p w14:paraId="63EC3AB2" w14:textId="77777777" w:rsidR="001F1B64" w:rsidRDefault="001F1B64" w:rsidP="00475A0C">
      <w:pPr>
        <w:spacing w:line="480" w:lineRule="auto"/>
        <w:rPr>
          <w:rFonts w:ascii="Arial" w:hAnsi="Arial" w:cs="Arial"/>
          <w:sz w:val="28"/>
        </w:rPr>
      </w:pPr>
    </w:p>
    <w:p w14:paraId="7894A025" w14:textId="77777777" w:rsidR="001F1B64" w:rsidRDefault="001F1B64" w:rsidP="00475A0C">
      <w:pPr>
        <w:spacing w:line="480" w:lineRule="auto"/>
        <w:rPr>
          <w:rFonts w:ascii="Arial" w:hAnsi="Arial" w:cs="Arial"/>
          <w:sz w:val="28"/>
        </w:rPr>
      </w:pPr>
    </w:p>
    <w:p w14:paraId="78D09157" w14:textId="77777777" w:rsidR="001F1B64" w:rsidRDefault="001F1B64" w:rsidP="00475A0C">
      <w:pPr>
        <w:spacing w:line="480" w:lineRule="auto"/>
        <w:rPr>
          <w:rFonts w:ascii="Arial" w:hAnsi="Arial" w:cs="Arial"/>
          <w:sz w:val="28"/>
        </w:rPr>
      </w:pPr>
    </w:p>
    <w:p w14:paraId="7464B801" w14:textId="77777777" w:rsidR="001F1B64" w:rsidRDefault="001F1B64" w:rsidP="00475A0C">
      <w:pPr>
        <w:spacing w:line="480" w:lineRule="auto"/>
        <w:rPr>
          <w:rFonts w:ascii="Arial" w:hAnsi="Arial" w:cs="Arial"/>
          <w:sz w:val="36"/>
        </w:rPr>
      </w:pPr>
    </w:p>
    <w:p w14:paraId="56F3F2E0" w14:textId="77777777" w:rsidR="001F1B64" w:rsidRDefault="001F1B64" w:rsidP="00475A0C">
      <w:pPr>
        <w:spacing w:line="480" w:lineRule="auto"/>
        <w:rPr>
          <w:rFonts w:ascii="Arial" w:hAnsi="Arial" w:cs="Arial"/>
          <w:sz w:val="36"/>
        </w:rPr>
      </w:pPr>
    </w:p>
    <w:p w14:paraId="67B96698" w14:textId="77777777" w:rsidR="003C0E87" w:rsidRDefault="003C0E87" w:rsidP="00475A0C">
      <w:pPr>
        <w:spacing w:line="480" w:lineRule="auto"/>
        <w:rPr>
          <w:rFonts w:ascii="Arial" w:hAnsi="Arial" w:cs="Arial"/>
          <w:sz w:val="36"/>
        </w:rPr>
      </w:pPr>
    </w:p>
    <w:p w14:paraId="4EA1D2A6" w14:textId="77777777" w:rsidR="001F1B64" w:rsidRPr="005A325B" w:rsidRDefault="001F1B64" w:rsidP="00475A0C">
      <w:pPr>
        <w:pStyle w:val="Heading1"/>
        <w:spacing w:line="480" w:lineRule="auto"/>
        <w:rPr>
          <w:rFonts w:ascii="Arial" w:hAnsi="Arial" w:cs="Arial"/>
          <w:sz w:val="24"/>
        </w:rPr>
      </w:pPr>
      <w:r w:rsidRPr="005A325B">
        <w:rPr>
          <w:rFonts w:ascii="Arial" w:hAnsi="Arial" w:cs="Arial"/>
          <w:sz w:val="24"/>
        </w:rPr>
        <w:lastRenderedPageBreak/>
        <w:t>List of figures</w:t>
      </w:r>
    </w:p>
    <w:p w14:paraId="311B06B1" w14:textId="77777777" w:rsidR="0014443E" w:rsidRDefault="0014443E" w:rsidP="00475A0C">
      <w:pPr>
        <w:spacing w:line="480" w:lineRule="auto"/>
        <w:rPr>
          <w:rFonts w:asciiTheme="majorHAnsi" w:hAnsiTheme="majorHAnsi" w:cs="Arial"/>
          <w:sz w:val="24"/>
          <w:szCs w:val="24"/>
        </w:rPr>
      </w:pPr>
    </w:p>
    <w:p w14:paraId="74DC8CB7" w14:textId="3D40B46E" w:rsidR="0014443E" w:rsidRPr="001C4C39" w:rsidRDefault="0014443E" w:rsidP="008157E7">
      <w:pPr>
        <w:spacing w:line="480" w:lineRule="auto"/>
        <w:jc w:val="center"/>
        <w:rPr>
          <w:rFonts w:ascii="Arial" w:hAnsi="Arial" w:cs="Arial"/>
          <w:sz w:val="24"/>
          <w:szCs w:val="24"/>
        </w:rPr>
      </w:pPr>
      <w:r w:rsidRPr="001C4C39">
        <w:rPr>
          <w:rFonts w:ascii="Arial" w:hAnsi="Arial" w:cs="Arial"/>
          <w:sz w:val="24"/>
          <w:szCs w:val="24"/>
        </w:rPr>
        <w:t xml:space="preserve">Figure 1: Mobile banking </w:t>
      </w:r>
      <w:r w:rsidR="007022C1">
        <w:rPr>
          <w:rFonts w:ascii="Arial" w:hAnsi="Arial" w:cs="Arial"/>
          <w:sz w:val="24"/>
          <w:szCs w:val="24"/>
        </w:rPr>
        <w:t>usage</w:t>
      </w:r>
      <w:r w:rsidR="007022C1">
        <w:rPr>
          <w:rFonts w:ascii="Arial" w:hAnsi="Arial" w:cs="Arial"/>
          <w:sz w:val="24"/>
          <w:u w:val="dotted"/>
        </w:rPr>
        <w:t xml:space="preserve">                                                                                 12</w:t>
      </w:r>
    </w:p>
    <w:p w14:paraId="4C0F2F35" w14:textId="5773B9CD" w:rsidR="0014443E" w:rsidRPr="001C4C39" w:rsidRDefault="0014443E" w:rsidP="008157E7">
      <w:pPr>
        <w:spacing w:line="480" w:lineRule="auto"/>
        <w:jc w:val="center"/>
        <w:rPr>
          <w:rFonts w:ascii="Arial" w:hAnsi="Arial" w:cs="Arial"/>
          <w:bCs/>
          <w:sz w:val="24"/>
        </w:rPr>
      </w:pPr>
      <w:r w:rsidRPr="001C4C39">
        <w:rPr>
          <w:rFonts w:ascii="Arial" w:hAnsi="Arial" w:cs="Arial"/>
          <w:bCs/>
          <w:sz w:val="24"/>
        </w:rPr>
        <w:t>Figure 2: Adaptation of Lewin’s Three Step Model (1951)</w:t>
      </w:r>
      <w:r w:rsidR="00B2663C">
        <w:rPr>
          <w:rFonts w:ascii="Arial" w:hAnsi="Arial" w:cs="Arial"/>
          <w:sz w:val="24"/>
          <w:u w:val="dotted"/>
        </w:rPr>
        <w:t xml:space="preserve">                                        19</w:t>
      </w:r>
    </w:p>
    <w:p w14:paraId="7D92DF4A" w14:textId="5EC745FD" w:rsidR="0014443E" w:rsidRPr="001C4C39" w:rsidRDefault="0014443E" w:rsidP="008157E7">
      <w:pPr>
        <w:spacing w:line="480" w:lineRule="auto"/>
        <w:jc w:val="center"/>
        <w:rPr>
          <w:rFonts w:ascii="Arial" w:hAnsi="Arial" w:cs="Arial"/>
          <w:sz w:val="24"/>
          <w:szCs w:val="24"/>
        </w:rPr>
      </w:pPr>
      <w:r w:rsidRPr="001C4C39">
        <w:rPr>
          <w:rFonts w:ascii="Arial" w:hAnsi="Arial" w:cs="Arial"/>
          <w:sz w:val="24"/>
          <w:szCs w:val="24"/>
        </w:rPr>
        <w:t>Figure 3: Branch closures since January 2015</w:t>
      </w:r>
      <w:r w:rsidR="00B2663C">
        <w:rPr>
          <w:rFonts w:ascii="Arial" w:hAnsi="Arial" w:cs="Arial"/>
          <w:sz w:val="24"/>
          <w:u w:val="dotted"/>
        </w:rPr>
        <w:t xml:space="preserve">                                                          25</w:t>
      </w:r>
    </w:p>
    <w:p w14:paraId="068D0E53" w14:textId="41507740" w:rsidR="0014443E" w:rsidRPr="001C4C39" w:rsidRDefault="0014443E" w:rsidP="008157E7">
      <w:pPr>
        <w:spacing w:line="480" w:lineRule="auto"/>
        <w:jc w:val="center"/>
        <w:rPr>
          <w:rFonts w:ascii="Arial" w:eastAsia="Times New Roman" w:hAnsi="Arial" w:cs="Arial"/>
          <w:bCs/>
          <w:sz w:val="24"/>
          <w:szCs w:val="24"/>
          <w:lang w:eastAsia="en-GB"/>
        </w:rPr>
      </w:pPr>
      <w:r w:rsidRPr="001C4C39">
        <w:rPr>
          <w:rFonts w:ascii="Arial" w:eastAsia="Times New Roman" w:hAnsi="Arial" w:cs="Arial"/>
          <w:bCs/>
          <w:sz w:val="24"/>
          <w:szCs w:val="24"/>
          <w:lang w:eastAsia="en-GB"/>
        </w:rPr>
        <w:t>Figure 4: The Research Onion</w:t>
      </w:r>
      <w:r w:rsidR="00B2663C">
        <w:rPr>
          <w:rFonts w:ascii="Arial" w:hAnsi="Arial" w:cs="Arial"/>
          <w:sz w:val="24"/>
          <w:u w:val="dotted"/>
        </w:rPr>
        <w:t xml:space="preserve">                        </w:t>
      </w:r>
      <w:r w:rsidR="00CE3490">
        <w:rPr>
          <w:rFonts w:ascii="Arial" w:hAnsi="Arial" w:cs="Arial"/>
          <w:sz w:val="24"/>
          <w:u w:val="dotted"/>
        </w:rPr>
        <w:t xml:space="preserve">                                      </w:t>
      </w:r>
      <w:r w:rsidR="00B2663C">
        <w:rPr>
          <w:rFonts w:ascii="Arial" w:hAnsi="Arial" w:cs="Arial"/>
          <w:sz w:val="24"/>
          <w:u w:val="dotted"/>
        </w:rPr>
        <w:t xml:space="preserve">                    33</w:t>
      </w:r>
    </w:p>
    <w:p w14:paraId="6C6B441E" w14:textId="7424AB65" w:rsidR="0014443E" w:rsidRPr="001C4C39" w:rsidRDefault="0014443E" w:rsidP="008157E7">
      <w:pPr>
        <w:spacing w:line="480" w:lineRule="auto"/>
        <w:jc w:val="center"/>
        <w:rPr>
          <w:rFonts w:ascii="Arial" w:hAnsi="Arial" w:cs="Arial"/>
          <w:sz w:val="24"/>
          <w:szCs w:val="24"/>
        </w:rPr>
      </w:pPr>
      <w:r w:rsidRPr="001C4C39">
        <w:rPr>
          <w:rFonts w:ascii="Arial" w:hAnsi="Arial" w:cs="Arial"/>
          <w:sz w:val="24"/>
          <w:szCs w:val="24"/>
        </w:rPr>
        <w:t>Figure 5: Participants age brackets</w:t>
      </w:r>
      <w:r w:rsidR="00CE3490">
        <w:rPr>
          <w:rFonts w:ascii="Arial" w:hAnsi="Arial" w:cs="Arial"/>
          <w:sz w:val="24"/>
          <w:u w:val="dotted"/>
        </w:rPr>
        <w:t xml:space="preserve">                           </w:t>
      </w:r>
      <w:r w:rsidR="00175FEE">
        <w:rPr>
          <w:rFonts w:ascii="Arial" w:hAnsi="Arial" w:cs="Arial"/>
          <w:sz w:val="24"/>
          <w:u w:val="dotted"/>
        </w:rPr>
        <w:t xml:space="preserve">                               </w:t>
      </w:r>
      <w:r w:rsidR="00CE3490">
        <w:rPr>
          <w:rFonts w:ascii="Arial" w:hAnsi="Arial" w:cs="Arial"/>
          <w:sz w:val="24"/>
          <w:u w:val="dotted"/>
        </w:rPr>
        <w:t xml:space="preserve">                 48</w:t>
      </w:r>
    </w:p>
    <w:p w14:paraId="6A21150D" w14:textId="165029F9" w:rsidR="0014443E" w:rsidRPr="001C4C39" w:rsidRDefault="0014443E" w:rsidP="008157E7">
      <w:pPr>
        <w:spacing w:line="480" w:lineRule="auto"/>
        <w:jc w:val="center"/>
        <w:rPr>
          <w:rFonts w:ascii="Arial" w:hAnsi="Arial" w:cs="Arial"/>
          <w:sz w:val="24"/>
          <w:szCs w:val="24"/>
        </w:rPr>
      </w:pPr>
      <w:r w:rsidRPr="001C4C39">
        <w:rPr>
          <w:rFonts w:ascii="Arial" w:hAnsi="Arial" w:cs="Arial"/>
          <w:sz w:val="24"/>
          <w:szCs w:val="24"/>
        </w:rPr>
        <w:t>Figure 6: Participants ethnicity</w:t>
      </w:r>
      <w:r w:rsidR="00CE3490">
        <w:rPr>
          <w:rFonts w:ascii="Arial" w:hAnsi="Arial" w:cs="Arial"/>
          <w:sz w:val="24"/>
          <w:u w:val="dotted"/>
        </w:rPr>
        <w:t xml:space="preserve">                                  </w:t>
      </w:r>
      <w:r w:rsidR="00175FEE">
        <w:rPr>
          <w:rFonts w:ascii="Arial" w:hAnsi="Arial" w:cs="Arial"/>
          <w:sz w:val="24"/>
          <w:u w:val="dotted"/>
        </w:rPr>
        <w:t xml:space="preserve">                                      </w:t>
      </w:r>
      <w:r w:rsidR="00CE3490">
        <w:rPr>
          <w:rFonts w:ascii="Arial" w:hAnsi="Arial" w:cs="Arial"/>
          <w:sz w:val="24"/>
          <w:u w:val="dotted"/>
        </w:rPr>
        <w:t xml:space="preserve">          48</w:t>
      </w:r>
    </w:p>
    <w:p w14:paraId="12319221" w14:textId="28E9D2DB" w:rsidR="0014443E" w:rsidRPr="001C4C39" w:rsidRDefault="0014443E" w:rsidP="008157E7">
      <w:pPr>
        <w:spacing w:line="480" w:lineRule="auto"/>
        <w:jc w:val="center"/>
        <w:rPr>
          <w:rFonts w:ascii="Arial" w:hAnsi="Arial" w:cs="Arial"/>
          <w:sz w:val="24"/>
          <w:szCs w:val="24"/>
        </w:rPr>
      </w:pPr>
      <w:r w:rsidRPr="001C4C39">
        <w:rPr>
          <w:rFonts w:ascii="Arial" w:hAnsi="Arial" w:cs="Arial"/>
          <w:sz w:val="24"/>
          <w:szCs w:val="24"/>
        </w:rPr>
        <w:t>Figure 7: Participants preferred language</w:t>
      </w:r>
      <w:r w:rsidR="00CE3490">
        <w:rPr>
          <w:rFonts w:ascii="Arial" w:hAnsi="Arial" w:cs="Arial"/>
          <w:sz w:val="24"/>
          <w:u w:val="dotted"/>
        </w:rPr>
        <w:t xml:space="preserve">                     </w:t>
      </w:r>
      <w:r w:rsidR="00175FEE">
        <w:rPr>
          <w:rFonts w:ascii="Arial" w:hAnsi="Arial" w:cs="Arial"/>
          <w:sz w:val="24"/>
          <w:u w:val="dotted"/>
        </w:rPr>
        <w:t xml:space="preserve">                     </w:t>
      </w:r>
      <w:r w:rsidR="00CE3490">
        <w:rPr>
          <w:rFonts w:ascii="Arial" w:hAnsi="Arial" w:cs="Arial"/>
          <w:sz w:val="24"/>
          <w:u w:val="dotted"/>
        </w:rPr>
        <w:t xml:space="preserve">                       49</w:t>
      </w:r>
    </w:p>
    <w:p w14:paraId="12BFBFE0" w14:textId="371CDA64" w:rsidR="0014443E" w:rsidRPr="001C4C39" w:rsidRDefault="0014443E" w:rsidP="008157E7">
      <w:pPr>
        <w:spacing w:line="480" w:lineRule="auto"/>
        <w:jc w:val="center"/>
        <w:rPr>
          <w:rFonts w:ascii="Arial" w:hAnsi="Arial" w:cs="Arial"/>
          <w:sz w:val="24"/>
          <w:szCs w:val="24"/>
        </w:rPr>
      </w:pPr>
      <w:r w:rsidRPr="001C4C39">
        <w:rPr>
          <w:rFonts w:ascii="Arial" w:hAnsi="Arial" w:cs="Arial"/>
          <w:sz w:val="24"/>
          <w:szCs w:val="24"/>
        </w:rPr>
        <w:t>Figure 8: Participants geographical location</w:t>
      </w:r>
      <w:r w:rsidR="00CE3490">
        <w:rPr>
          <w:rFonts w:ascii="Arial" w:hAnsi="Arial" w:cs="Arial"/>
          <w:sz w:val="24"/>
          <w:u w:val="dotted"/>
        </w:rPr>
        <w:t xml:space="preserve">                </w:t>
      </w:r>
      <w:r w:rsidR="00175FEE">
        <w:rPr>
          <w:rFonts w:ascii="Arial" w:hAnsi="Arial" w:cs="Arial"/>
          <w:sz w:val="24"/>
          <w:u w:val="dotted"/>
        </w:rPr>
        <w:t xml:space="preserve">                  </w:t>
      </w:r>
      <w:r w:rsidR="00CE3490">
        <w:rPr>
          <w:rFonts w:ascii="Arial" w:hAnsi="Arial" w:cs="Arial"/>
          <w:sz w:val="24"/>
          <w:u w:val="dotted"/>
        </w:rPr>
        <w:t xml:space="preserve">                            49</w:t>
      </w:r>
    </w:p>
    <w:p w14:paraId="6130BD94" w14:textId="703E668E" w:rsidR="0014443E" w:rsidRDefault="0014443E" w:rsidP="008157E7">
      <w:pPr>
        <w:spacing w:line="480" w:lineRule="auto"/>
        <w:jc w:val="center"/>
        <w:rPr>
          <w:rFonts w:ascii="Arial" w:hAnsi="Arial" w:cs="Arial"/>
          <w:sz w:val="24"/>
          <w:szCs w:val="24"/>
        </w:rPr>
      </w:pPr>
      <w:r w:rsidRPr="001C4C39">
        <w:rPr>
          <w:rFonts w:ascii="Arial" w:hAnsi="Arial" w:cs="Arial"/>
          <w:sz w:val="24"/>
          <w:szCs w:val="24"/>
        </w:rPr>
        <w:t>Figure 9: Participants gender</w:t>
      </w:r>
      <w:r w:rsidR="00CE3490">
        <w:rPr>
          <w:rFonts w:ascii="Arial" w:hAnsi="Arial" w:cs="Arial"/>
          <w:sz w:val="24"/>
          <w:u w:val="dotted"/>
        </w:rPr>
        <w:t xml:space="preserve">                                   </w:t>
      </w:r>
      <w:r w:rsidR="00175FEE">
        <w:rPr>
          <w:rFonts w:ascii="Arial" w:hAnsi="Arial" w:cs="Arial"/>
          <w:sz w:val="24"/>
          <w:u w:val="dotted"/>
        </w:rPr>
        <w:t xml:space="preserve">                                         </w:t>
      </w:r>
      <w:r w:rsidR="00CE3490">
        <w:rPr>
          <w:rFonts w:ascii="Arial" w:hAnsi="Arial" w:cs="Arial"/>
          <w:sz w:val="24"/>
          <w:u w:val="dotted"/>
        </w:rPr>
        <w:t xml:space="preserve">         50</w:t>
      </w:r>
    </w:p>
    <w:p w14:paraId="25E5C25D" w14:textId="4781C9DF" w:rsidR="00B96125" w:rsidRPr="00B96125" w:rsidRDefault="00D36E3D" w:rsidP="008157E7">
      <w:pPr>
        <w:spacing w:line="480" w:lineRule="auto"/>
        <w:jc w:val="center"/>
        <w:rPr>
          <w:rFonts w:ascii="Arial" w:hAnsi="Arial" w:cs="Arial"/>
          <w:sz w:val="24"/>
          <w:szCs w:val="24"/>
        </w:rPr>
      </w:pPr>
      <w:r>
        <w:rPr>
          <w:rFonts w:ascii="Arial" w:hAnsi="Arial" w:cs="Arial"/>
          <w:sz w:val="24"/>
          <w:szCs w:val="24"/>
        </w:rPr>
        <w:t xml:space="preserve">Figure </w:t>
      </w:r>
      <w:r w:rsidR="003978EA">
        <w:rPr>
          <w:rFonts w:ascii="Arial" w:hAnsi="Arial" w:cs="Arial"/>
          <w:sz w:val="24"/>
          <w:szCs w:val="24"/>
        </w:rPr>
        <w:t>10: Participants e</w:t>
      </w:r>
      <w:r w:rsidR="00B96125" w:rsidRPr="00B96125">
        <w:rPr>
          <w:rFonts w:ascii="Arial" w:hAnsi="Arial" w:cs="Arial"/>
          <w:sz w:val="24"/>
          <w:szCs w:val="24"/>
        </w:rPr>
        <w:t xml:space="preserve">mployment </w:t>
      </w:r>
      <w:r w:rsidR="003978EA">
        <w:rPr>
          <w:rFonts w:ascii="Arial" w:hAnsi="Arial" w:cs="Arial"/>
          <w:sz w:val="24"/>
          <w:szCs w:val="24"/>
        </w:rPr>
        <w:t>s</w:t>
      </w:r>
      <w:r w:rsidR="00B96125" w:rsidRPr="00B96125">
        <w:rPr>
          <w:rFonts w:ascii="Arial" w:hAnsi="Arial" w:cs="Arial"/>
          <w:sz w:val="24"/>
          <w:szCs w:val="24"/>
        </w:rPr>
        <w:t>tatus</w:t>
      </w:r>
      <w:r w:rsidR="00CE3490">
        <w:rPr>
          <w:rFonts w:ascii="Arial" w:hAnsi="Arial" w:cs="Arial"/>
          <w:sz w:val="24"/>
          <w:u w:val="dotted"/>
        </w:rPr>
        <w:t xml:space="preserve">                 </w:t>
      </w:r>
      <w:r w:rsidR="00175FEE">
        <w:rPr>
          <w:rFonts w:ascii="Arial" w:hAnsi="Arial" w:cs="Arial"/>
          <w:sz w:val="24"/>
          <w:u w:val="dotted"/>
        </w:rPr>
        <w:t xml:space="preserve">                    </w:t>
      </w:r>
      <w:r w:rsidR="00CE3490">
        <w:rPr>
          <w:rFonts w:ascii="Arial" w:hAnsi="Arial" w:cs="Arial"/>
          <w:sz w:val="24"/>
          <w:u w:val="dotted"/>
        </w:rPr>
        <w:t xml:space="preserve">                           50</w:t>
      </w:r>
    </w:p>
    <w:p w14:paraId="7A5E3D54" w14:textId="0EE03011" w:rsidR="0014443E" w:rsidRPr="001C4C39" w:rsidRDefault="0014443E" w:rsidP="008157E7">
      <w:pPr>
        <w:spacing w:line="480" w:lineRule="auto"/>
        <w:jc w:val="center"/>
        <w:rPr>
          <w:rFonts w:ascii="Arial" w:hAnsi="Arial" w:cs="Arial"/>
          <w:sz w:val="24"/>
          <w:szCs w:val="24"/>
        </w:rPr>
      </w:pPr>
      <w:r w:rsidRPr="001C4C39">
        <w:rPr>
          <w:rFonts w:ascii="Arial" w:hAnsi="Arial" w:cs="Arial"/>
          <w:sz w:val="24"/>
          <w:szCs w:val="24"/>
        </w:rPr>
        <w:t>Figure 1</w:t>
      </w:r>
      <w:r w:rsidR="00B96125">
        <w:rPr>
          <w:rFonts w:ascii="Arial" w:hAnsi="Arial" w:cs="Arial"/>
          <w:sz w:val="24"/>
          <w:szCs w:val="24"/>
        </w:rPr>
        <w:t>1</w:t>
      </w:r>
      <w:r w:rsidRPr="001C4C39">
        <w:rPr>
          <w:rFonts w:ascii="Arial" w:hAnsi="Arial" w:cs="Arial"/>
          <w:sz w:val="24"/>
          <w:szCs w:val="24"/>
        </w:rPr>
        <w:t>: Participants with disabilities</w:t>
      </w:r>
      <w:r w:rsidR="00CE3490">
        <w:rPr>
          <w:rFonts w:ascii="Arial" w:hAnsi="Arial" w:cs="Arial"/>
          <w:sz w:val="24"/>
          <w:u w:val="dotted"/>
        </w:rPr>
        <w:t xml:space="preserve">                                                                      51</w:t>
      </w:r>
    </w:p>
    <w:p w14:paraId="0C63ADAA" w14:textId="12AA1B0E" w:rsidR="0014443E" w:rsidRPr="001C4C39" w:rsidRDefault="0014443E" w:rsidP="008157E7">
      <w:pPr>
        <w:spacing w:line="480" w:lineRule="auto"/>
        <w:jc w:val="center"/>
        <w:rPr>
          <w:rFonts w:ascii="Arial" w:hAnsi="Arial" w:cs="Arial"/>
          <w:sz w:val="24"/>
          <w:szCs w:val="24"/>
        </w:rPr>
      </w:pPr>
      <w:r w:rsidRPr="001C4C39">
        <w:rPr>
          <w:rFonts w:ascii="Arial" w:hAnsi="Arial" w:cs="Arial"/>
          <w:sz w:val="24"/>
          <w:szCs w:val="24"/>
        </w:rPr>
        <w:t>Figure 1</w:t>
      </w:r>
      <w:r w:rsidR="00B96125">
        <w:rPr>
          <w:rFonts w:ascii="Arial" w:hAnsi="Arial" w:cs="Arial"/>
          <w:sz w:val="24"/>
          <w:szCs w:val="24"/>
        </w:rPr>
        <w:t>2</w:t>
      </w:r>
      <w:r w:rsidRPr="001C4C39">
        <w:rPr>
          <w:rFonts w:ascii="Arial" w:hAnsi="Arial" w:cs="Arial"/>
          <w:sz w:val="24"/>
          <w:szCs w:val="24"/>
        </w:rPr>
        <w:t>: Participants type of disability</w:t>
      </w:r>
      <w:r w:rsidR="00CE3490">
        <w:rPr>
          <w:rFonts w:ascii="Arial" w:hAnsi="Arial" w:cs="Arial"/>
          <w:sz w:val="24"/>
          <w:u w:val="dotted"/>
        </w:rPr>
        <w:t xml:space="preserve">                                                                    52</w:t>
      </w:r>
    </w:p>
    <w:p w14:paraId="670A06D5" w14:textId="597FD30F" w:rsidR="0014443E" w:rsidRPr="001C4C39" w:rsidRDefault="0014443E" w:rsidP="008157E7">
      <w:pPr>
        <w:spacing w:line="480" w:lineRule="auto"/>
        <w:jc w:val="center"/>
        <w:rPr>
          <w:rFonts w:ascii="Arial" w:hAnsi="Arial" w:cs="Arial"/>
          <w:sz w:val="24"/>
          <w:szCs w:val="24"/>
        </w:rPr>
      </w:pPr>
      <w:r w:rsidRPr="001C4C39">
        <w:rPr>
          <w:rFonts w:ascii="Arial" w:hAnsi="Arial" w:cs="Arial"/>
          <w:sz w:val="24"/>
          <w:szCs w:val="24"/>
        </w:rPr>
        <w:t>Figure 1</w:t>
      </w:r>
      <w:r w:rsidR="00B96125">
        <w:rPr>
          <w:rFonts w:ascii="Arial" w:hAnsi="Arial" w:cs="Arial"/>
          <w:sz w:val="24"/>
          <w:szCs w:val="24"/>
        </w:rPr>
        <w:t>3</w:t>
      </w:r>
      <w:r w:rsidRPr="001C4C39">
        <w:rPr>
          <w:rFonts w:ascii="Arial" w:hAnsi="Arial" w:cs="Arial"/>
          <w:sz w:val="24"/>
          <w:szCs w:val="24"/>
        </w:rPr>
        <w:t>: Participants experiencing barriers to digital online services</w:t>
      </w:r>
      <w:r w:rsidR="00CE3490">
        <w:rPr>
          <w:rFonts w:ascii="Arial" w:hAnsi="Arial" w:cs="Arial"/>
          <w:sz w:val="24"/>
          <w:u w:val="dotted"/>
        </w:rPr>
        <w:t xml:space="preserve">                     52</w:t>
      </w:r>
    </w:p>
    <w:p w14:paraId="06B4FC70" w14:textId="20488A1A" w:rsidR="0014443E" w:rsidRPr="001C4C39" w:rsidRDefault="00B96125" w:rsidP="008157E7">
      <w:pPr>
        <w:spacing w:line="480" w:lineRule="auto"/>
        <w:jc w:val="center"/>
        <w:rPr>
          <w:rFonts w:ascii="Arial" w:hAnsi="Arial" w:cs="Arial"/>
          <w:sz w:val="24"/>
          <w:szCs w:val="24"/>
        </w:rPr>
      </w:pPr>
      <w:r>
        <w:rPr>
          <w:rFonts w:ascii="Arial" w:hAnsi="Arial" w:cs="Arial"/>
          <w:sz w:val="24"/>
          <w:szCs w:val="24"/>
        </w:rPr>
        <w:t>Figure 14</w:t>
      </w:r>
      <w:r w:rsidR="0014443E" w:rsidRPr="001C4C39">
        <w:rPr>
          <w:rFonts w:ascii="Arial" w:hAnsi="Arial" w:cs="Arial"/>
          <w:sz w:val="24"/>
          <w:szCs w:val="24"/>
        </w:rPr>
        <w:t>: Participants barriers to utilising digital online services</w:t>
      </w:r>
      <w:r w:rsidR="00CE3490">
        <w:rPr>
          <w:rFonts w:ascii="Arial" w:hAnsi="Arial" w:cs="Arial"/>
          <w:sz w:val="24"/>
          <w:u w:val="dotted"/>
        </w:rPr>
        <w:t xml:space="preserve">                             53</w:t>
      </w:r>
    </w:p>
    <w:p w14:paraId="68450D1B" w14:textId="64874C3C" w:rsidR="0014443E" w:rsidRPr="001C4C39" w:rsidRDefault="00B96125" w:rsidP="008157E7">
      <w:pPr>
        <w:spacing w:line="480" w:lineRule="auto"/>
        <w:jc w:val="center"/>
        <w:rPr>
          <w:rFonts w:ascii="Arial" w:hAnsi="Arial" w:cs="Arial"/>
          <w:sz w:val="24"/>
          <w:szCs w:val="24"/>
        </w:rPr>
      </w:pPr>
      <w:r>
        <w:rPr>
          <w:rFonts w:ascii="Arial" w:hAnsi="Arial" w:cs="Arial"/>
          <w:sz w:val="24"/>
          <w:szCs w:val="24"/>
        </w:rPr>
        <w:t>Figure 15</w:t>
      </w:r>
      <w:r w:rsidR="0014443E" w:rsidRPr="001C4C39">
        <w:rPr>
          <w:rFonts w:ascii="Arial" w:hAnsi="Arial" w:cs="Arial"/>
          <w:sz w:val="24"/>
          <w:szCs w:val="24"/>
        </w:rPr>
        <w:t>: Participants who consider their disability a barrier to accessing high-street services</w:t>
      </w:r>
      <w:r w:rsidR="00A4024A">
        <w:rPr>
          <w:rFonts w:ascii="Arial" w:hAnsi="Arial" w:cs="Arial"/>
          <w:sz w:val="24"/>
          <w:u w:val="dotted"/>
        </w:rPr>
        <w:t xml:space="preserve">                                                                                          </w:t>
      </w:r>
      <w:r w:rsidR="00175FEE">
        <w:rPr>
          <w:rFonts w:ascii="Arial" w:hAnsi="Arial" w:cs="Arial"/>
          <w:sz w:val="24"/>
          <w:u w:val="dotted"/>
        </w:rPr>
        <w:t xml:space="preserve"> </w:t>
      </w:r>
      <w:r w:rsidR="00A4024A">
        <w:rPr>
          <w:rFonts w:ascii="Arial" w:hAnsi="Arial" w:cs="Arial"/>
          <w:sz w:val="24"/>
          <w:u w:val="dotted"/>
        </w:rPr>
        <w:t xml:space="preserve">                           54</w:t>
      </w:r>
    </w:p>
    <w:p w14:paraId="028C44A3" w14:textId="7E50C0C7" w:rsidR="0014443E" w:rsidRPr="001C4C39" w:rsidRDefault="00A4024A" w:rsidP="008157E7">
      <w:pPr>
        <w:spacing w:line="480" w:lineRule="auto"/>
        <w:jc w:val="center"/>
        <w:rPr>
          <w:rFonts w:ascii="Arial" w:hAnsi="Arial" w:cs="Arial"/>
          <w:sz w:val="24"/>
          <w:szCs w:val="24"/>
        </w:rPr>
      </w:pPr>
      <w:r>
        <w:rPr>
          <w:rFonts w:ascii="Arial" w:hAnsi="Arial" w:cs="Arial"/>
          <w:sz w:val="24"/>
          <w:szCs w:val="24"/>
        </w:rPr>
        <w:t>Figure 16</w:t>
      </w:r>
      <w:r w:rsidR="0014443E" w:rsidRPr="001C4C39">
        <w:rPr>
          <w:rFonts w:ascii="Arial" w:hAnsi="Arial" w:cs="Arial"/>
          <w:sz w:val="24"/>
          <w:szCs w:val="24"/>
        </w:rPr>
        <w:t>: Participants current primary bank provider</w:t>
      </w:r>
      <w:r>
        <w:rPr>
          <w:rFonts w:ascii="Arial" w:hAnsi="Arial" w:cs="Arial"/>
          <w:sz w:val="24"/>
          <w:u w:val="dotted"/>
        </w:rPr>
        <w:t xml:space="preserve">      </w:t>
      </w:r>
      <w:r w:rsidR="00175FEE">
        <w:rPr>
          <w:rFonts w:ascii="Arial" w:hAnsi="Arial" w:cs="Arial"/>
          <w:sz w:val="24"/>
          <w:u w:val="dotted"/>
        </w:rPr>
        <w:t xml:space="preserve">                             </w:t>
      </w:r>
      <w:r>
        <w:rPr>
          <w:rFonts w:ascii="Arial" w:hAnsi="Arial" w:cs="Arial"/>
          <w:sz w:val="24"/>
          <w:u w:val="dotted"/>
        </w:rPr>
        <w:t xml:space="preserve">            55</w:t>
      </w:r>
    </w:p>
    <w:p w14:paraId="5A31E1CD" w14:textId="7060C8FA" w:rsidR="0014443E" w:rsidRPr="001C4C39" w:rsidRDefault="00A4024A" w:rsidP="008157E7">
      <w:pPr>
        <w:spacing w:line="480" w:lineRule="auto"/>
        <w:jc w:val="center"/>
        <w:rPr>
          <w:rFonts w:ascii="Arial" w:hAnsi="Arial" w:cs="Arial"/>
          <w:sz w:val="24"/>
          <w:szCs w:val="24"/>
        </w:rPr>
      </w:pPr>
      <w:r>
        <w:rPr>
          <w:rFonts w:ascii="Arial" w:hAnsi="Arial" w:cs="Arial"/>
          <w:sz w:val="24"/>
          <w:szCs w:val="24"/>
        </w:rPr>
        <w:lastRenderedPageBreak/>
        <w:t>Figure 17</w:t>
      </w:r>
      <w:r w:rsidR="0014443E" w:rsidRPr="001C4C39">
        <w:rPr>
          <w:rFonts w:ascii="Arial" w:hAnsi="Arial" w:cs="Arial"/>
          <w:sz w:val="24"/>
          <w:szCs w:val="24"/>
        </w:rPr>
        <w:t xml:space="preserve">: </w:t>
      </w:r>
      <w:r>
        <w:rPr>
          <w:rFonts w:ascii="Arial" w:hAnsi="Arial" w:cs="Arial"/>
          <w:sz w:val="24"/>
          <w:szCs w:val="24"/>
        </w:rPr>
        <w:t>Participants length of banking</w:t>
      </w:r>
      <w:r>
        <w:rPr>
          <w:rFonts w:ascii="Arial" w:hAnsi="Arial" w:cs="Arial"/>
          <w:sz w:val="24"/>
          <w:u w:val="dotted"/>
        </w:rPr>
        <w:t xml:space="preserve">              </w:t>
      </w:r>
      <w:r w:rsidR="00175FEE">
        <w:rPr>
          <w:rFonts w:ascii="Arial" w:hAnsi="Arial" w:cs="Arial"/>
          <w:sz w:val="24"/>
          <w:u w:val="dotted"/>
        </w:rPr>
        <w:t xml:space="preserve">                                                </w:t>
      </w:r>
      <w:r>
        <w:rPr>
          <w:rFonts w:ascii="Arial" w:hAnsi="Arial" w:cs="Arial"/>
          <w:sz w:val="24"/>
          <w:u w:val="dotted"/>
        </w:rPr>
        <w:t xml:space="preserve">    55</w:t>
      </w:r>
    </w:p>
    <w:p w14:paraId="46B06558" w14:textId="356EC884" w:rsidR="0014443E" w:rsidRPr="001C4C39" w:rsidRDefault="00A4024A" w:rsidP="008157E7">
      <w:pPr>
        <w:spacing w:line="480" w:lineRule="auto"/>
        <w:jc w:val="center"/>
        <w:rPr>
          <w:rFonts w:ascii="Arial" w:hAnsi="Arial" w:cs="Arial"/>
          <w:sz w:val="24"/>
          <w:szCs w:val="24"/>
        </w:rPr>
      </w:pPr>
      <w:r>
        <w:rPr>
          <w:rFonts w:ascii="Arial" w:hAnsi="Arial" w:cs="Arial"/>
          <w:sz w:val="24"/>
          <w:szCs w:val="24"/>
        </w:rPr>
        <w:t>Figure 18</w:t>
      </w:r>
      <w:r w:rsidR="0014443E" w:rsidRPr="001C4C39">
        <w:rPr>
          <w:rFonts w:ascii="Arial" w:hAnsi="Arial" w:cs="Arial"/>
          <w:sz w:val="24"/>
          <w:szCs w:val="24"/>
        </w:rPr>
        <w:t>: Partic</w:t>
      </w:r>
      <w:r>
        <w:rPr>
          <w:rFonts w:ascii="Arial" w:hAnsi="Arial" w:cs="Arial"/>
          <w:sz w:val="24"/>
          <w:szCs w:val="24"/>
        </w:rPr>
        <w:t>ipants who use digital banking</w:t>
      </w:r>
      <w:r>
        <w:rPr>
          <w:rFonts w:ascii="Arial" w:hAnsi="Arial" w:cs="Arial"/>
          <w:sz w:val="24"/>
          <w:u w:val="dotted"/>
        </w:rPr>
        <w:t xml:space="preserve">       </w:t>
      </w:r>
      <w:r w:rsidR="00175FEE">
        <w:rPr>
          <w:rFonts w:ascii="Arial" w:hAnsi="Arial" w:cs="Arial"/>
          <w:sz w:val="24"/>
          <w:u w:val="dotted"/>
        </w:rPr>
        <w:t xml:space="preserve">                                      </w:t>
      </w:r>
      <w:r>
        <w:rPr>
          <w:rFonts w:ascii="Arial" w:hAnsi="Arial" w:cs="Arial"/>
          <w:sz w:val="24"/>
          <w:u w:val="dotted"/>
        </w:rPr>
        <w:t xml:space="preserve">           56</w:t>
      </w:r>
    </w:p>
    <w:p w14:paraId="782CB2B6" w14:textId="6C83BB6D" w:rsidR="0014443E" w:rsidRPr="001C4C39" w:rsidRDefault="00A4024A" w:rsidP="008157E7">
      <w:pPr>
        <w:spacing w:line="480" w:lineRule="auto"/>
        <w:jc w:val="center"/>
        <w:rPr>
          <w:rFonts w:ascii="Arial" w:hAnsi="Arial" w:cs="Arial"/>
          <w:sz w:val="24"/>
          <w:szCs w:val="24"/>
        </w:rPr>
      </w:pPr>
      <w:r>
        <w:rPr>
          <w:rFonts w:ascii="Arial" w:hAnsi="Arial" w:cs="Arial"/>
          <w:sz w:val="24"/>
          <w:szCs w:val="24"/>
        </w:rPr>
        <w:t>Figure 19</w:t>
      </w:r>
      <w:r w:rsidR="0014443E" w:rsidRPr="001C4C39">
        <w:rPr>
          <w:rFonts w:ascii="Arial" w:hAnsi="Arial" w:cs="Arial"/>
          <w:sz w:val="24"/>
          <w:szCs w:val="24"/>
        </w:rPr>
        <w:t>: Participants reasons for using digital ba</w:t>
      </w:r>
      <w:r>
        <w:rPr>
          <w:rFonts w:ascii="Arial" w:hAnsi="Arial" w:cs="Arial"/>
          <w:sz w:val="24"/>
          <w:szCs w:val="24"/>
        </w:rPr>
        <w:t>nking</w:t>
      </w:r>
      <w:r>
        <w:rPr>
          <w:rFonts w:ascii="Arial" w:hAnsi="Arial" w:cs="Arial"/>
          <w:sz w:val="24"/>
          <w:u w:val="dotted"/>
        </w:rPr>
        <w:t xml:space="preserve">       </w:t>
      </w:r>
      <w:r w:rsidR="00175FEE">
        <w:rPr>
          <w:rFonts w:ascii="Arial" w:hAnsi="Arial" w:cs="Arial"/>
          <w:sz w:val="24"/>
          <w:u w:val="dotted"/>
        </w:rPr>
        <w:t xml:space="preserve">                        </w:t>
      </w:r>
      <w:r>
        <w:rPr>
          <w:rFonts w:ascii="Arial" w:hAnsi="Arial" w:cs="Arial"/>
          <w:sz w:val="24"/>
          <w:u w:val="dotted"/>
        </w:rPr>
        <w:t xml:space="preserve">           57</w:t>
      </w:r>
    </w:p>
    <w:p w14:paraId="65D0F6D6" w14:textId="1A65802C" w:rsidR="0014443E" w:rsidRPr="001C4C39" w:rsidRDefault="00A4024A" w:rsidP="008157E7">
      <w:pPr>
        <w:spacing w:line="480" w:lineRule="auto"/>
        <w:jc w:val="center"/>
        <w:rPr>
          <w:rFonts w:ascii="Arial" w:hAnsi="Arial" w:cs="Arial"/>
          <w:sz w:val="24"/>
          <w:szCs w:val="24"/>
        </w:rPr>
      </w:pPr>
      <w:r>
        <w:rPr>
          <w:rFonts w:ascii="Arial" w:hAnsi="Arial" w:cs="Arial"/>
          <w:sz w:val="24"/>
          <w:szCs w:val="24"/>
        </w:rPr>
        <w:t>Figure 20</w:t>
      </w:r>
      <w:r w:rsidR="0014443E" w:rsidRPr="001C4C39">
        <w:rPr>
          <w:rFonts w:ascii="Arial" w:hAnsi="Arial" w:cs="Arial"/>
          <w:sz w:val="24"/>
          <w:szCs w:val="24"/>
        </w:rPr>
        <w:t xml:space="preserve">: Participants level of </w:t>
      </w:r>
      <w:r>
        <w:rPr>
          <w:rFonts w:ascii="Arial" w:hAnsi="Arial" w:cs="Arial"/>
          <w:sz w:val="24"/>
          <w:szCs w:val="24"/>
        </w:rPr>
        <w:t>security using digital banking</w:t>
      </w:r>
      <w:r>
        <w:rPr>
          <w:rFonts w:ascii="Arial" w:hAnsi="Arial" w:cs="Arial"/>
          <w:sz w:val="24"/>
          <w:u w:val="dotted"/>
        </w:rPr>
        <w:t xml:space="preserve">         </w:t>
      </w:r>
      <w:r w:rsidR="00175FEE">
        <w:rPr>
          <w:rFonts w:ascii="Arial" w:hAnsi="Arial" w:cs="Arial"/>
          <w:sz w:val="24"/>
          <w:u w:val="dotted"/>
        </w:rPr>
        <w:t xml:space="preserve">                 </w:t>
      </w:r>
      <w:r>
        <w:rPr>
          <w:rFonts w:ascii="Arial" w:hAnsi="Arial" w:cs="Arial"/>
          <w:sz w:val="24"/>
          <w:u w:val="dotted"/>
        </w:rPr>
        <w:t xml:space="preserve">         58</w:t>
      </w:r>
    </w:p>
    <w:p w14:paraId="1C9A605D" w14:textId="77763009" w:rsidR="0014443E" w:rsidRPr="001C4C39" w:rsidRDefault="00A4024A" w:rsidP="008157E7">
      <w:pPr>
        <w:spacing w:line="480" w:lineRule="auto"/>
        <w:jc w:val="center"/>
        <w:rPr>
          <w:rFonts w:ascii="Arial" w:hAnsi="Arial" w:cs="Arial"/>
          <w:sz w:val="24"/>
          <w:szCs w:val="24"/>
        </w:rPr>
      </w:pPr>
      <w:r>
        <w:rPr>
          <w:rFonts w:ascii="Arial" w:hAnsi="Arial" w:cs="Arial"/>
          <w:sz w:val="24"/>
          <w:szCs w:val="24"/>
        </w:rPr>
        <w:t>Figure 21</w:t>
      </w:r>
      <w:r w:rsidR="0014443E" w:rsidRPr="001C4C39">
        <w:rPr>
          <w:rFonts w:ascii="Arial" w:hAnsi="Arial" w:cs="Arial"/>
          <w:sz w:val="24"/>
          <w:szCs w:val="24"/>
        </w:rPr>
        <w:t>: Participants who have experienced di</w:t>
      </w:r>
      <w:r>
        <w:rPr>
          <w:rFonts w:ascii="Arial" w:hAnsi="Arial" w:cs="Arial"/>
          <w:sz w:val="24"/>
          <w:szCs w:val="24"/>
        </w:rPr>
        <w:t>fficulty using digital banking</w:t>
      </w:r>
      <w:r>
        <w:rPr>
          <w:rFonts w:ascii="Arial" w:hAnsi="Arial" w:cs="Arial"/>
          <w:sz w:val="24"/>
          <w:u w:val="dotted"/>
        </w:rPr>
        <w:t xml:space="preserve">          58</w:t>
      </w:r>
    </w:p>
    <w:p w14:paraId="696F837C" w14:textId="252F886A" w:rsidR="0014443E" w:rsidRPr="001C4C39" w:rsidRDefault="00A4024A" w:rsidP="008157E7">
      <w:pPr>
        <w:spacing w:line="480" w:lineRule="auto"/>
        <w:jc w:val="center"/>
        <w:rPr>
          <w:rFonts w:ascii="Arial" w:hAnsi="Arial" w:cs="Arial"/>
          <w:sz w:val="24"/>
          <w:szCs w:val="24"/>
        </w:rPr>
      </w:pPr>
      <w:r>
        <w:rPr>
          <w:rFonts w:ascii="Arial" w:hAnsi="Arial" w:cs="Arial"/>
          <w:sz w:val="24"/>
          <w:szCs w:val="24"/>
        </w:rPr>
        <w:t>Figure 22</w:t>
      </w:r>
      <w:r w:rsidR="0014443E" w:rsidRPr="001C4C39">
        <w:rPr>
          <w:rFonts w:ascii="Arial" w:hAnsi="Arial" w:cs="Arial"/>
          <w:sz w:val="24"/>
          <w:szCs w:val="24"/>
        </w:rPr>
        <w:t>: Participants reason for experiencing di</w:t>
      </w:r>
      <w:r>
        <w:rPr>
          <w:rFonts w:ascii="Arial" w:hAnsi="Arial" w:cs="Arial"/>
          <w:sz w:val="24"/>
          <w:szCs w:val="24"/>
        </w:rPr>
        <w:t>fficulty using digital banking</w:t>
      </w:r>
      <w:r>
        <w:rPr>
          <w:rFonts w:ascii="Arial" w:hAnsi="Arial" w:cs="Arial"/>
          <w:sz w:val="24"/>
          <w:u w:val="dotted"/>
        </w:rPr>
        <w:t xml:space="preserve">         59</w:t>
      </w:r>
    </w:p>
    <w:p w14:paraId="7614129F" w14:textId="7C9D3063" w:rsidR="0014443E" w:rsidRPr="001C4C39" w:rsidRDefault="00A4024A" w:rsidP="008157E7">
      <w:pPr>
        <w:spacing w:line="480" w:lineRule="auto"/>
        <w:jc w:val="center"/>
        <w:rPr>
          <w:rFonts w:ascii="Arial" w:hAnsi="Arial" w:cs="Arial"/>
          <w:sz w:val="24"/>
          <w:szCs w:val="24"/>
        </w:rPr>
      </w:pPr>
      <w:r>
        <w:rPr>
          <w:rFonts w:ascii="Arial" w:hAnsi="Arial" w:cs="Arial"/>
          <w:sz w:val="24"/>
          <w:szCs w:val="24"/>
        </w:rPr>
        <w:t>Figure 23</w:t>
      </w:r>
      <w:r w:rsidR="0014443E" w:rsidRPr="001C4C39">
        <w:rPr>
          <w:rFonts w:ascii="Arial" w:hAnsi="Arial" w:cs="Arial"/>
          <w:sz w:val="24"/>
          <w:szCs w:val="24"/>
        </w:rPr>
        <w:t>: Participants level of sati</w:t>
      </w:r>
      <w:r>
        <w:rPr>
          <w:rFonts w:ascii="Arial" w:hAnsi="Arial" w:cs="Arial"/>
          <w:sz w:val="24"/>
          <w:szCs w:val="24"/>
        </w:rPr>
        <w:t>sfaction using digital banking</w:t>
      </w:r>
      <w:r>
        <w:rPr>
          <w:rFonts w:ascii="Arial" w:hAnsi="Arial" w:cs="Arial"/>
          <w:sz w:val="24"/>
          <w:u w:val="dotted"/>
        </w:rPr>
        <w:t xml:space="preserve">                              60</w:t>
      </w:r>
    </w:p>
    <w:p w14:paraId="7B1B5126" w14:textId="7588F78A" w:rsidR="0014443E" w:rsidRPr="001C4C39" w:rsidRDefault="00A4024A" w:rsidP="008157E7">
      <w:pPr>
        <w:spacing w:line="480" w:lineRule="auto"/>
        <w:jc w:val="center"/>
        <w:rPr>
          <w:rFonts w:ascii="Arial" w:hAnsi="Arial" w:cs="Arial"/>
          <w:sz w:val="24"/>
          <w:szCs w:val="24"/>
        </w:rPr>
      </w:pPr>
      <w:r>
        <w:rPr>
          <w:rFonts w:ascii="Arial" w:hAnsi="Arial" w:cs="Arial"/>
          <w:sz w:val="24"/>
          <w:szCs w:val="24"/>
        </w:rPr>
        <w:t>Figure 24</w:t>
      </w:r>
      <w:r w:rsidR="0014443E" w:rsidRPr="001C4C39">
        <w:rPr>
          <w:rFonts w:ascii="Arial" w:hAnsi="Arial" w:cs="Arial"/>
          <w:sz w:val="24"/>
          <w:szCs w:val="24"/>
        </w:rPr>
        <w:t>: Participants im</w:t>
      </w:r>
      <w:r>
        <w:rPr>
          <w:rFonts w:ascii="Arial" w:hAnsi="Arial" w:cs="Arial"/>
          <w:sz w:val="24"/>
          <w:szCs w:val="24"/>
        </w:rPr>
        <w:t>portance of banking facilities</w:t>
      </w:r>
      <w:r>
        <w:rPr>
          <w:rFonts w:ascii="Arial" w:hAnsi="Arial" w:cs="Arial"/>
          <w:sz w:val="24"/>
          <w:u w:val="dotted"/>
        </w:rPr>
        <w:t xml:space="preserve">            </w:t>
      </w:r>
      <w:r w:rsidR="00175FEE">
        <w:rPr>
          <w:rFonts w:ascii="Arial" w:hAnsi="Arial" w:cs="Arial"/>
          <w:sz w:val="24"/>
          <w:u w:val="dotted"/>
        </w:rPr>
        <w:t xml:space="preserve">                           </w:t>
      </w:r>
      <w:r>
        <w:rPr>
          <w:rFonts w:ascii="Arial" w:hAnsi="Arial" w:cs="Arial"/>
          <w:sz w:val="24"/>
          <w:u w:val="dotted"/>
        </w:rPr>
        <w:t xml:space="preserve">      61</w:t>
      </w:r>
    </w:p>
    <w:p w14:paraId="6E2ABD12" w14:textId="0EAA3A0A" w:rsidR="00446A24" w:rsidRPr="00446A24" w:rsidRDefault="00A4024A" w:rsidP="008157E7">
      <w:pPr>
        <w:spacing w:line="480" w:lineRule="auto"/>
        <w:jc w:val="center"/>
        <w:rPr>
          <w:rFonts w:ascii="Arial" w:hAnsi="Arial" w:cs="Arial"/>
          <w:sz w:val="24"/>
          <w:u w:val="dotted"/>
        </w:rPr>
      </w:pPr>
      <w:r>
        <w:rPr>
          <w:rFonts w:ascii="Arial" w:hAnsi="Arial" w:cs="Arial"/>
          <w:sz w:val="24"/>
          <w:szCs w:val="24"/>
        </w:rPr>
        <w:t>Figure 25</w:t>
      </w:r>
      <w:r w:rsidR="0014443E" w:rsidRPr="001C4C39">
        <w:rPr>
          <w:rFonts w:ascii="Arial" w:hAnsi="Arial" w:cs="Arial"/>
          <w:sz w:val="24"/>
          <w:szCs w:val="24"/>
        </w:rPr>
        <w:t>: Participants alternative access to physical presence</w:t>
      </w:r>
      <w:r>
        <w:rPr>
          <w:rFonts w:ascii="Arial" w:hAnsi="Arial" w:cs="Arial"/>
          <w:sz w:val="24"/>
          <w:u w:val="dotted"/>
        </w:rPr>
        <w:t xml:space="preserve">      </w:t>
      </w:r>
      <w:r w:rsidR="00175FEE">
        <w:rPr>
          <w:rFonts w:ascii="Arial" w:hAnsi="Arial" w:cs="Arial"/>
          <w:sz w:val="24"/>
          <w:u w:val="dotted"/>
        </w:rPr>
        <w:t xml:space="preserve">             </w:t>
      </w:r>
      <w:r>
        <w:rPr>
          <w:rFonts w:ascii="Arial" w:hAnsi="Arial" w:cs="Arial"/>
          <w:sz w:val="24"/>
          <w:u w:val="dotted"/>
        </w:rPr>
        <w:t xml:space="preserve">            </w:t>
      </w:r>
      <w:r w:rsidR="00446A24">
        <w:rPr>
          <w:rFonts w:ascii="Arial" w:hAnsi="Arial" w:cs="Arial"/>
          <w:sz w:val="24"/>
          <w:u w:val="dotted"/>
        </w:rPr>
        <w:t>62</w:t>
      </w:r>
    </w:p>
    <w:p w14:paraId="77F0F393" w14:textId="150139B0" w:rsidR="0014443E" w:rsidRPr="001C4C39" w:rsidRDefault="00A4024A" w:rsidP="008157E7">
      <w:pPr>
        <w:spacing w:line="480" w:lineRule="auto"/>
        <w:jc w:val="center"/>
        <w:rPr>
          <w:rFonts w:ascii="Arial" w:hAnsi="Arial" w:cs="Arial"/>
          <w:sz w:val="24"/>
          <w:szCs w:val="24"/>
        </w:rPr>
      </w:pPr>
      <w:r>
        <w:rPr>
          <w:rFonts w:ascii="Arial" w:hAnsi="Arial" w:cs="Arial"/>
          <w:sz w:val="24"/>
          <w:szCs w:val="24"/>
        </w:rPr>
        <w:t>Figure 26</w:t>
      </w:r>
      <w:r w:rsidR="0014443E" w:rsidRPr="001C4C39">
        <w:rPr>
          <w:rFonts w:ascii="Arial" w:hAnsi="Arial" w:cs="Arial"/>
          <w:sz w:val="24"/>
          <w:szCs w:val="24"/>
        </w:rPr>
        <w:t>: Partici</w:t>
      </w:r>
      <w:r w:rsidR="00446A24">
        <w:rPr>
          <w:rFonts w:ascii="Arial" w:hAnsi="Arial" w:cs="Arial"/>
          <w:sz w:val="24"/>
          <w:szCs w:val="24"/>
        </w:rPr>
        <w:t>pants usage of a physical bank</w:t>
      </w:r>
      <w:r w:rsidR="00446A24">
        <w:rPr>
          <w:rFonts w:ascii="Arial" w:hAnsi="Arial" w:cs="Arial"/>
          <w:sz w:val="24"/>
          <w:u w:val="dotted"/>
        </w:rPr>
        <w:t xml:space="preserve">               </w:t>
      </w:r>
      <w:r w:rsidR="00175FEE">
        <w:rPr>
          <w:rFonts w:ascii="Arial" w:hAnsi="Arial" w:cs="Arial"/>
          <w:sz w:val="24"/>
          <w:u w:val="dotted"/>
        </w:rPr>
        <w:t xml:space="preserve">                                    </w:t>
      </w:r>
      <w:r w:rsidR="00446A24">
        <w:rPr>
          <w:rFonts w:ascii="Arial" w:hAnsi="Arial" w:cs="Arial"/>
          <w:sz w:val="24"/>
          <w:u w:val="dotted"/>
        </w:rPr>
        <w:t xml:space="preserve">   63</w:t>
      </w:r>
    </w:p>
    <w:p w14:paraId="71BD569F" w14:textId="532C4146" w:rsidR="00BD0545" w:rsidRDefault="00A4024A" w:rsidP="008157E7">
      <w:pPr>
        <w:spacing w:line="480" w:lineRule="auto"/>
        <w:jc w:val="center"/>
        <w:rPr>
          <w:rFonts w:ascii="Arial" w:hAnsi="Arial" w:cs="Arial"/>
          <w:sz w:val="24"/>
          <w:szCs w:val="24"/>
        </w:rPr>
      </w:pPr>
      <w:r>
        <w:rPr>
          <w:rFonts w:ascii="Arial" w:hAnsi="Arial" w:cs="Arial"/>
          <w:sz w:val="24"/>
          <w:szCs w:val="24"/>
        </w:rPr>
        <w:t>Figure 27</w:t>
      </w:r>
      <w:r w:rsidR="0014443E" w:rsidRPr="001C4C39">
        <w:rPr>
          <w:rFonts w:ascii="Arial" w:hAnsi="Arial" w:cs="Arial"/>
          <w:sz w:val="24"/>
          <w:szCs w:val="24"/>
        </w:rPr>
        <w:t xml:space="preserve">: Participants use of </w:t>
      </w:r>
      <w:r w:rsidR="00446A24">
        <w:rPr>
          <w:rFonts w:ascii="Arial" w:hAnsi="Arial" w:cs="Arial"/>
          <w:sz w:val="24"/>
          <w:szCs w:val="24"/>
        </w:rPr>
        <w:t>a physical bank</w:t>
      </w:r>
      <w:r w:rsidR="00446A24">
        <w:rPr>
          <w:rFonts w:ascii="Arial" w:hAnsi="Arial" w:cs="Arial"/>
          <w:sz w:val="24"/>
          <w:u w:val="dotted"/>
        </w:rPr>
        <w:t xml:space="preserve">            </w:t>
      </w:r>
      <w:r w:rsidR="00175FEE">
        <w:rPr>
          <w:rFonts w:ascii="Arial" w:hAnsi="Arial" w:cs="Arial"/>
          <w:sz w:val="24"/>
          <w:u w:val="dotted"/>
        </w:rPr>
        <w:t xml:space="preserve">                                        </w:t>
      </w:r>
      <w:r w:rsidR="00446A24">
        <w:rPr>
          <w:rFonts w:ascii="Arial" w:hAnsi="Arial" w:cs="Arial"/>
          <w:sz w:val="24"/>
          <w:u w:val="dotted"/>
        </w:rPr>
        <w:t xml:space="preserve">      64</w:t>
      </w:r>
    </w:p>
    <w:p w14:paraId="07B0F44C" w14:textId="7471278E" w:rsidR="00D76783" w:rsidRPr="00D76783" w:rsidRDefault="00A4024A" w:rsidP="008157E7">
      <w:pPr>
        <w:spacing w:line="480" w:lineRule="auto"/>
        <w:jc w:val="center"/>
        <w:rPr>
          <w:rFonts w:ascii="Arial" w:hAnsi="Arial" w:cs="Arial"/>
          <w:sz w:val="24"/>
          <w:szCs w:val="24"/>
        </w:rPr>
      </w:pPr>
      <w:r>
        <w:rPr>
          <w:rFonts w:ascii="Arial" w:hAnsi="Arial" w:cs="Arial"/>
          <w:sz w:val="24"/>
          <w:szCs w:val="24"/>
        </w:rPr>
        <w:t>Figure 28</w:t>
      </w:r>
      <w:r w:rsidR="00BD0545" w:rsidRPr="00D76783">
        <w:rPr>
          <w:rFonts w:ascii="Arial" w:hAnsi="Arial" w:cs="Arial"/>
          <w:sz w:val="24"/>
          <w:szCs w:val="24"/>
        </w:rPr>
        <w:t>:</w:t>
      </w:r>
      <w:r w:rsidR="00D76783" w:rsidRPr="00D76783">
        <w:rPr>
          <w:rFonts w:ascii="Arial" w:hAnsi="Arial" w:cs="Arial"/>
          <w:sz w:val="24"/>
          <w:szCs w:val="24"/>
        </w:rPr>
        <w:t xml:space="preserve"> Participants who use digital platforms</w:t>
      </w:r>
      <w:r w:rsidR="00446A24">
        <w:rPr>
          <w:rFonts w:ascii="Arial" w:hAnsi="Arial" w:cs="Arial"/>
          <w:sz w:val="24"/>
          <w:u w:val="dotted"/>
        </w:rPr>
        <w:t xml:space="preserve">         </w:t>
      </w:r>
      <w:r w:rsidR="00175FEE">
        <w:rPr>
          <w:rFonts w:ascii="Arial" w:hAnsi="Arial" w:cs="Arial"/>
          <w:sz w:val="24"/>
          <w:u w:val="dotted"/>
        </w:rPr>
        <w:t xml:space="preserve">                                    </w:t>
      </w:r>
      <w:r w:rsidR="00446A24">
        <w:rPr>
          <w:rFonts w:ascii="Arial" w:hAnsi="Arial" w:cs="Arial"/>
          <w:sz w:val="24"/>
          <w:u w:val="dotted"/>
        </w:rPr>
        <w:t xml:space="preserve">         66</w:t>
      </w:r>
    </w:p>
    <w:p w14:paraId="2A98B5B1" w14:textId="37B7EF34" w:rsidR="00BD0545" w:rsidRDefault="00A4024A" w:rsidP="008157E7">
      <w:pPr>
        <w:spacing w:line="480" w:lineRule="auto"/>
        <w:jc w:val="center"/>
        <w:rPr>
          <w:rFonts w:ascii="Arial" w:hAnsi="Arial" w:cs="Arial"/>
          <w:sz w:val="24"/>
          <w:szCs w:val="24"/>
        </w:rPr>
      </w:pPr>
      <w:r>
        <w:rPr>
          <w:rFonts w:ascii="Arial" w:hAnsi="Arial" w:cs="Arial"/>
          <w:sz w:val="24"/>
          <w:szCs w:val="24"/>
        </w:rPr>
        <w:t>Figure 29</w:t>
      </w:r>
      <w:r w:rsidR="00BD0545">
        <w:rPr>
          <w:rFonts w:ascii="Arial" w:hAnsi="Arial" w:cs="Arial"/>
          <w:sz w:val="24"/>
          <w:szCs w:val="24"/>
        </w:rPr>
        <w:t>:</w:t>
      </w:r>
      <w:r w:rsidR="00D76783">
        <w:rPr>
          <w:rFonts w:ascii="Arial" w:hAnsi="Arial" w:cs="Arial"/>
          <w:sz w:val="24"/>
          <w:szCs w:val="24"/>
        </w:rPr>
        <w:t xml:space="preserve"> Participants who have experienced difficulty</w:t>
      </w:r>
      <w:r w:rsidR="00446A24">
        <w:rPr>
          <w:rFonts w:ascii="Arial" w:hAnsi="Arial" w:cs="Arial"/>
          <w:sz w:val="24"/>
          <w:u w:val="dotted"/>
        </w:rPr>
        <w:t xml:space="preserve">         </w:t>
      </w:r>
      <w:r w:rsidR="00175FEE">
        <w:rPr>
          <w:rFonts w:ascii="Arial" w:hAnsi="Arial" w:cs="Arial"/>
          <w:sz w:val="24"/>
          <w:u w:val="dotted"/>
        </w:rPr>
        <w:t xml:space="preserve">                          </w:t>
      </w:r>
      <w:r w:rsidR="00446A24">
        <w:rPr>
          <w:rFonts w:ascii="Arial" w:hAnsi="Arial" w:cs="Arial"/>
          <w:sz w:val="24"/>
          <w:u w:val="dotted"/>
        </w:rPr>
        <w:t xml:space="preserve">         67</w:t>
      </w:r>
    </w:p>
    <w:p w14:paraId="3F7F15FA" w14:textId="3D232662" w:rsidR="003978EA" w:rsidRPr="003978EA" w:rsidRDefault="00A4024A" w:rsidP="008157E7">
      <w:pPr>
        <w:spacing w:line="480" w:lineRule="auto"/>
        <w:jc w:val="center"/>
        <w:rPr>
          <w:rFonts w:ascii="Arial" w:hAnsi="Arial" w:cs="Arial"/>
          <w:sz w:val="24"/>
          <w:szCs w:val="24"/>
        </w:rPr>
      </w:pPr>
      <w:r>
        <w:rPr>
          <w:rFonts w:ascii="Arial" w:hAnsi="Arial" w:cs="Arial"/>
          <w:sz w:val="24"/>
          <w:szCs w:val="24"/>
        </w:rPr>
        <w:t>Figure 30:</w:t>
      </w:r>
      <w:r w:rsidR="003978EA" w:rsidRPr="003978EA">
        <w:rPr>
          <w:rFonts w:ascii="Arial" w:hAnsi="Arial" w:cs="Arial"/>
          <w:sz w:val="24"/>
          <w:szCs w:val="24"/>
        </w:rPr>
        <w:t xml:space="preserve"> Participants who have experienced difficulty </w:t>
      </w:r>
      <w:r w:rsidR="00680847">
        <w:rPr>
          <w:rFonts w:ascii="Arial" w:hAnsi="Arial" w:cs="Arial"/>
          <w:sz w:val="24"/>
          <w:szCs w:val="24"/>
        </w:rPr>
        <w:t xml:space="preserve">identified </w:t>
      </w:r>
      <w:r w:rsidR="003978EA" w:rsidRPr="003978EA">
        <w:rPr>
          <w:rFonts w:ascii="Arial" w:hAnsi="Arial" w:cs="Arial"/>
          <w:sz w:val="24"/>
          <w:szCs w:val="24"/>
        </w:rPr>
        <w:t>by gender</w:t>
      </w:r>
      <w:r w:rsidR="00446A24">
        <w:rPr>
          <w:rFonts w:ascii="Arial" w:hAnsi="Arial" w:cs="Arial"/>
          <w:sz w:val="24"/>
          <w:u w:val="dotted"/>
        </w:rPr>
        <w:t xml:space="preserve">           69</w:t>
      </w:r>
    </w:p>
    <w:p w14:paraId="097AE706" w14:textId="00DE7DA7" w:rsidR="00BD0545" w:rsidRDefault="00A4024A" w:rsidP="008157E7">
      <w:pPr>
        <w:spacing w:line="480" w:lineRule="auto"/>
        <w:jc w:val="center"/>
        <w:rPr>
          <w:rFonts w:ascii="Arial" w:hAnsi="Arial" w:cs="Arial"/>
          <w:sz w:val="24"/>
          <w:szCs w:val="24"/>
        </w:rPr>
      </w:pPr>
      <w:r>
        <w:rPr>
          <w:rFonts w:ascii="Arial" w:hAnsi="Arial" w:cs="Arial"/>
          <w:sz w:val="24"/>
          <w:szCs w:val="24"/>
        </w:rPr>
        <w:t>Figure 31</w:t>
      </w:r>
      <w:r w:rsidR="00BD0545">
        <w:rPr>
          <w:rFonts w:ascii="Arial" w:hAnsi="Arial" w:cs="Arial"/>
          <w:sz w:val="24"/>
          <w:szCs w:val="24"/>
        </w:rPr>
        <w:t>:</w:t>
      </w:r>
      <w:r w:rsidR="002D2C59">
        <w:rPr>
          <w:rFonts w:ascii="Arial" w:hAnsi="Arial" w:cs="Arial"/>
          <w:sz w:val="24"/>
          <w:szCs w:val="24"/>
        </w:rPr>
        <w:t xml:space="preserve"> </w:t>
      </w:r>
      <w:r w:rsidR="002D2C59" w:rsidRPr="002D2C59">
        <w:rPr>
          <w:rFonts w:ascii="Arial" w:hAnsi="Arial" w:cs="Arial"/>
          <w:sz w:val="24"/>
          <w:szCs w:val="24"/>
        </w:rPr>
        <w:t>Participants security level</w:t>
      </w:r>
      <w:r w:rsidR="00446A24">
        <w:rPr>
          <w:rFonts w:ascii="Arial" w:hAnsi="Arial" w:cs="Arial"/>
          <w:sz w:val="24"/>
          <w:u w:val="dotted"/>
        </w:rPr>
        <w:t xml:space="preserve">          </w:t>
      </w:r>
      <w:r w:rsidR="00175FEE">
        <w:rPr>
          <w:rFonts w:ascii="Arial" w:hAnsi="Arial" w:cs="Arial"/>
          <w:sz w:val="24"/>
          <w:u w:val="dotted"/>
        </w:rPr>
        <w:t xml:space="preserve">                                                       </w:t>
      </w:r>
      <w:r w:rsidR="00446A24">
        <w:rPr>
          <w:rFonts w:ascii="Arial" w:hAnsi="Arial" w:cs="Arial"/>
          <w:sz w:val="24"/>
          <w:u w:val="dotted"/>
        </w:rPr>
        <w:t xml:space="preserve">        70</w:t>
      </w:r>
    </w:p>
    <w:p w14:paraId="4AFD846E" w14:textId="376F5FB4" w:rsidR="001F1B64" w:rsidRDefault="00A4024A" w:rsidP="008157E7">
      <w:pPr>
        <w:spacing w:line="480" w:lineRule="auto"/>
        <w:jc w:val="center"/>
        <w:rPr>
          <w:rFonts w:ascii="Arial" w:hAnsi="Arial" w:cs="Arial"/>
          <w:sz w:val="24"/>
          <w:szCs w:val="24"/>
        </w:rPr>
      </w:pPr>
      <w:r>
        <w:rPr>
          <w:rFonts w:ascii="Arial" w:hAnsi="Arial" w:cs="Arial"/>
          <w:sz w:val="24"/>
          <w:szCs w:val="24"/>
        </w:rPr>
        <w:t>Figure 32</w:t>
      </w:r>
      <w:r w:rsidR="00BD0545">
        <w:rPr>
          <w:rFonts w:ascii="Arial" w:hAnsi="Arial" w:cs="Arial"/>
          <w:sz w:val="24"/>
          <w:szCs w:val="24"/>
        </w:rPr>
        <w:t>:</w:t>
      </w:r>
      <w:r w:rsidR="007D2517">
        <w:rPr>
          <w:rFonts w:ascii="Arial" w:hAnsi="Arial" w:cs="Arial"/>
          <w:sz w:val="24"/>
          <w:szCs w:val="24"/>
        </w:rPr>
        <w:t xml:space="preserve"> </w:t>
      </w:r>
      <w:r w:rsidR="007D2517" w:rsidRPr="007D2517">
        <w:rPr>
          <w:rFonts w:ascii="Arial" w:hAnsi="Arial" w:cs="Arial"/>
          <w:sz w:val="24"/>
          <w:szCs w:val="24"/>
        </w:rPr>
        <w:t>Participants satisfaction level</w:t>
      </w:r>
      <w:r w:rsidR="00F71461">
        <w:rPr>
          <w:rFonts w:ascii="Arial" w:hAnsi="Arial" w:cs="Arial"/>
          <w:sz w:val="24"/>
          <w:u w:val="dotted"/>
        </w:rPr>
        <w:t xml:space="preserve">      </w:t>
      </w:r>
      <w:r w:rsidR="00175FEE">
        <w:rPr>
          <w:rFonts w:ascii="Arial" w:hAnsi="Arial" w:cs="Arial"/>
          <w:sz w:val="24"/>
          <w:u w:val="dotted"/>
        </w:rPr>
        <w:t xml:space="preserve">                                                 </w:t>
      </w:r>
      <w:r w:rsidR="00F71461">
        <w:rPr>
          <w:rFonts w:ascii="Arial" w:hAnsi="Arial" w:cs="Arial"/>
          <w:sz w:val="24"/>
          <w:u w:val="dotted"/>
        </w:rPr>
        <w:t xml:space="preserve">            71</w:t>
      </w:r>
    </w:p>
    <w:p w14:paraId="7ACE5316" w14:textId="2DD251C3" w:rsidR="00680847" w:rsidRPr="00680847" w:rsidRDefault="00A4024A" w:rsidP="008157E7">
      <w:pPr>
        <w:spacing w:line="480" w:lineRule="auto"/>
        <w:jc w:val="center"/>
        <w:rPr>
          <w:rFonts w:ascii="Arial" w:hAnsi="Arial" w:cs="Arial"/>
          <w:sz w:val="24"/>
          <w:szCs w:val="24"/>
        </w:rPr>
      </w:pPr>
      <w:r>
        <w:rPr>
          <w:rFonts w:ascii="Arial" w:hAnsi="Arial" w:cs="Arial"/>
          <w:sz w:val="24"/>
          <w:szCs w:val="24"/>
        </w:rPr>
        <w:t>Figure 33:</w:t>
      </w:r>
      <w:r w:rsidR="00680847" w:rsidRPr="00680847">
        <w:rPr>
          <w:rFonts w:ascii="Arial" w:hAnsi="Arial" w:cs="Arial"/>
          <w:sz w:val="24"/>
          <w:szCs w:val="24"/>
        </w:rPr>
        <w:t xml:space="preserve"> Participants satisfac</w:t>
      </w:r>
      <w:r w:rsidR="00F71461">
        <w:rPr>
          <w:rFonts w:ascii="Arial" w:hAnsi="Arial" w:cs="Arial"/>
          <w:sz w:val="24"/>
          <w:szCs w:val="24"/>
        </w:rPr>
        <w:t>tion level identified by gender</w:t>
      </w:r>
      <w:r w:rsidR="00F71461">
        <w:rPr>
          <w:rFonts w:ascii="Arial" w:hAnsi="Arial" w:cs="Arial"/>
          <w:sz w:val="24"/>
          <w:u w:val="dotted"/>
        </w:rPr>
        <w:t xml:space="preserve">      </w:t>
      </w:r>
      <w:r w:rsidR="00175FEE">
        <w:rPr>
          <w:rFonts w:ascii="Arial" w:hAnsi="Arial" w:cs="Arial"/>
          <w:sz w:val="24"/>
          <w:u w:val="dotted"/>
        </w:rPr>
        <w:t xml:space="preserve">                 </w:t>
      </w:r>
      <w:r w:rsidR="00F71461">
        <w:rPr>
          <w:rFonts w:ascii="Arial" w:hAnsi="Arial" w:cs="Arial"/>
          <w:sz w:val="24"/>
          <w:u w:val="dotted"/>
        </w:rPr>
        <w:t xml:space="preserve">            72</w:t>
      </w:r>
    </w:p>
    <w:p w14:paraId="58567F1B" w14:textId="6EC91F36" w:rsidR="001F1B64" w:rsidRDefault="00C2569C" w:rsidP="008157E7">
      <w:pPr>
        <w:spacing w:line="480" w:lineRule="auto"/>
        <w:jc w:val="center"/>
        <w:rPr>
          <w:rFonts w:ascii="Arial" w:hAnsi="Arial" w:cs="Arial"/>
          <w:sz w:val="24"/>
          <w:szCs w:val="24"/>
        </w:rPr>
      </w:pPr>
      <w:r>
        <w:rPr>
          <w:rFonts w:ascii="Arial" w:hAnsi="Arial" w:cs="Arial"/>
          <w:sz w:val="24"/>
          <w:szCs w:val="24"/>
        </w:rPr>
        <w:t>Figure 3</w:t>
      </w:r>
      <w:r w:rsidR="00A4024A">
        <w:rPr>
          <w:rFonts w:ascii="Arial" w:hAnsi="Arial" w:cs="Arial"/>
          <w:sz w:val="24"/>
          <w:szCs w:val="24"/>
        </w:rPr>
        <w:t>4</w:t>
      </w:r>
      <w:r>
        <w:rPr>
          <w:rFonts w:ascii="Arial" w:hAnsi="Arial" w:cs="Arial"/>
          <w:sz w:val="24"/>
          <w:szCs w:val="24"/>
        </w:rPr>
        <w:t xml:space="preserve">: </w:t>
      </w:r>
      <w:r w:rsidRPr="00C2569C">
        <w:rPr>
          <w:rFonts w:ascii="Arial" w:hAnsi="Arial" w:cs="Arial"/>
          <w:sz w:val="24"/>
          <w:szCs w:val="24"/>
        </w:rPr>
        <w:t>Participants preference in service delivery c</w:t>
      </w:r>
      <w:r>
        <w:rPr>
          <w:rFonts w:ascii="Arial" w:hAnsi="Arial" w:cs="Arial"/>
          <w:sz w:val="24"/>
          <w:szCs w:val="24"/>
        </w:rPr>
        <w:t>hannels</w:t>
      </w:r>
      <w:r w:rsidR="00F71461">
        <w:rPr>
          <w:rFonts w:ascii="Arial" w:hAnsi="Arial" w:cs="Arial"/>
          <w:sz w:val="24"/>
          <w:u w:val="dotted"/>
        </w:rPr>
        <w:t xml:space="preserve">            </w:t>
      </w:r>
      <w:r w:rsidR="00175FEE">
        <w:rPr>
          <w:rFonts w:ascii="Arial" w:hAnsi="Arial" w:cs="Arial"/>
          <w:sz w:val="24"/>
          <w:u w:val="dotted"/>
        </w:rPr>
        <w:t xml:space="preserve">              </w:t>
      </w:r>
      <w:r w:rsidR="00F71461">
        <w:rPr>
          <w:rFonts w:ascii="Arial" w:hAnsi="Arial" w:cs="Arial"/>
          <w:sz w:val="24"/>
          <w:u w:val="dotted"/>
        </w:rPr>
        <w:t xml:space="preserve">      73</w:t>
      </w:r>
    </w:p>
    <w:p w14:paraId="0957226D" w14:textId="77EB4DA9" w:rsidR="007D747D" w:rsidRDefault="00A4024A" w:rsidP="008157E7">
      <w:pPr>
        <w:spacing w:line="480" w:lineRule="auto"/>
        <w:jc w:val="center"/>
        <w:rPr>
          <w:rFonts w:ascii="Arial" w:hAnsi="Arial" w:cs="Arial"/>
          <w:sz w:val="24"/>
          <w:szCs w:val="24"/>
        </w:rPr>
      </w:pPr>
      <w:r>
        <w:rPr>
          <w:rFonts w:ascii="Arial" w:hAnsi="Arial" w:cs="Arial"/>
          <w:sz w:val="24"/>
          <w:szCs w:val="24"/>
        </w:rPr>
        <w:t>Figure 35</w:t>
      </w:r>
      <w:r w:rsidR="007D747D" w:rsidRPr="007D747D">
        <w:rPr>
          <w:rFonts w:ascii="Arial" w:hAnsi="Arial" w:cs="Arial"/>
          <w:sz w:val="24"/>
          <w:szCs w:val="24"/>
        </w:rPr>
        <w:t>: Participants frequency of branch visits</w:t>
      </w:r>
      <w:r w:rsidR="00F71461">
        <w:rPr>
          <w:rFonts w:ascii="Arial" w:hAnsi="Arial" w:cs="Arial"/>
          <w:sz w:val="24"/>
          <w:u w:val="dotted"/>
        </w:rPr>
        <w:t xml:space="preserve">           </w:t>
      </w:r>
      <w:r w:rsidR="00175FEE">
        <w:rPr>
          <w:rFonts w:ascii="Arial" w:hAnsi="Arial" w:cs="Arial"/>
          <w:sz w:val="24"/>
          <w:u w:val="dotted"/>
        </w:rPr>
        <w:t xml:space="preserve">                                   </w:t>
      </w:r>
      <w:r w:rsidR="00F71461">
        <w:rPr>
          <w:rFonts w:ascii="Arial" w:hAnsi="Arial" w:cs="Arial"/>
          <w:sz w:val="24"/>
          <w:u w:val="dotted"/>
        </w:rPr>
        <w:t xml:space="preserve">       75</w:t>
      </w:r>
    </w:p>
    <w:p w14:paraId="6ED06D7C" w14:textId="65F4AF55" w:rsidR="0030558A" w:rsidRDefault="00A4024A" w:rsidP="008157E7">
      <w:pPr>
        <w:spacing w:line="480" w:lineRule="auto"/>
        <w:jc w:val="center"/>
        <w:rPr>
          <w:rFonts w:ascii="Arial" w:hAnsi="Arial" w:cs="Arial"/>
          <w:sz w:val="24"/>
          <w:szCs w:val="24"/>
        </w:rPr>
      </w:pPr>
      <w:r>
        <w:rPr>
          <w:rFonts w:ascii="Arial" w:hAnsi="Arial" w:cs="Arial"/>
          <w:sz w:val="24"/>
          <w:szCs w:val="24"/>
        </w:rPr>
        <w:lastRenderedPageBreak/>
        <w:t>Figure 36</w:t>
      </w:r>
      <w:r w:rsidR="0030558A" w:rsidRPr="0030558A">
        <w:rPr>
          <w:rFonts w:ascii="Arial" w:hAnsi="Arial" w:cs="Arial"/>
          <w:sz w:val="24"/>
          <w:szCs w:val="24"/>
        </w:rPr>
        <w:t>: Participants reasons for visiting a high-street branch</w:t>
      </w:r>
      <w:r w:rsidR="00F71461">
        <w:rPr>
          <w:rFonts w:ascii="Arial" w:hAnsi="Arial" w:cs="Arial"/>
          <w:sz w:val="24"/>
          <w:u w:val="dotted"/>
        </w:rPr>
        <w:t xml:space="preserve">     </w:t>
      </w:r>
      <w:r w:rsidR="00175FEE">
        <w:rPr>
          <w:rFonts w:ascii="Arial" w:hAnsi="Arial" w:cs="Arial"/>
          <w:sz w:val="24"/>
          <w:u w:val="dotted"/>
        </w:rPr>
        <w:t xml:space="preserve">             </w:t>
      </w:r>
      <w:r w:rsidR="00F71461">
        <w:rPr>
          <w:rFonts w:ascii="Arial" w:hAnsi="Arial" w:cs="Arial"/>
          <w:sz w:val="24"/>
          <w:u w:val="dotted"/>
        </w:rPr>
        <w:t xml:space="preserve">             76</w:t>
      </w:r>
    </w:p>
    <w:p w14:paraId="4D052F99" w14:textId="77777777" w:rsidR="003978EA" w:rsidRDefault="003978EA" w:rsidP="00475A0C">
      <w:pPr>
        <w:spacing w:line="480" w:lineRule="auto"/>
        <w:rPr>
          <w:rFonts w:ascii="Arial" w:hAnsi="Arial" w:cs="Arial"/>
          <w:sz w:val="24"/>
          <w:szCs w:val="24"/>
        </w:rPr>
      </w:pPr>
    </w:p>
    <w:p w14:paraId="5AFFDCAB" w14:textId="77777777" w:rsidR="003978EA" w:rsidRDefault="003978EA" w:rsidP="00475A0C">
      <w:pPr>
        <w:spacing w:line="480" w:lineRule="auto"/>
        <w:rPr>
          <w:rFonts w:ascii="Arial" w:hAnsi="Arial" w:cs="Arial"/>
          <w:sz w:val="24"/>
          <w:szCs w:val="24"/>
        </w:rPr>
      </w:pPr>
    </w:p>
    <w:p w14:paraId="24C16F07" w14:textId="77777777" w:rsidR="003978EA" w:rsidRDefault="003978EA" w:rsidP="00475A0C">
      <w:pPr>
        <w:spacing w:line="480" w:lineRule="auto"/>
        <w:rPr>
          <w:rFonts w:ascii="Arial" w:hAnsi="Arial" w:cs="Arial"/>
          <w:sz w:val="24"/>
          <w:szCs w:val="24"/>
        </w:rPr>
      </w:pPr>
    </w:p>
    <w:p w14:paraId="2BCD3064" w14:textId="77777777" w:rsidR="003978EA" w:rsidRDefault="003978EA" w:rsidP="00475A0C">
      <w:pPr>
        <w:spacing w:line="480" w:lineRule="auto"/>
        <w:rPr>
          <w:rFonts w:ascii="Arial" w:hAnsi="Arial" w:cs="Arial"/>
          <w:sz w:val="24"/>
          <w:szCs w:val="24"/>
        </w:rPr>
      </w:pPr>
    </w:p>
    <w:p w14:paraId="79C645CA" w14:textId="26805F89" w:rsidR="003978EA" w:rsidRDefault="003978EA" w:rsidP="00475A0C">
      <w:pPr>
        <w:spacing w:line="480" w:lineRule="auto"/>
        <w:rPr>
          <w:rFonts w:ascii="Arial" w:hAnsi="Arial" w:cs="Arial"/>
          <w:sz w:val="24"/>
          <w:szCs w:val="24"/>
        </w:rPr>
      </w:pPr>
    </w:p>
    <w:p w14:paraId="25DDC571" w14:textId="77777777" w:rsidR="00A4024A" w:rsidRDefault="00A4024A" w:rsidP="00475A0C">
      <w:pPr>
        <w:spacing w:line="480" w:lineRule="auto"/>
        <w:rPr>
          <w:rFonts w:ascii="Arial" w:hAnsi="Arial" w:cs="Arial"/>
          <w:sz w:val="24"/>
          <w:szCs w:val="24"/>
        </w:rPr>
      </w:pPr>
    </w:p>
    <w:p w14:paraId="467051F1" w14:textId="77777777" w:rsidR="003978EA" w:rsidRDefault="003978EA" w:rsidP="00475A0C">
      <w:pPr>
        <w:spacing w:line="480" w:lineRule="auto"/>
        <w:rPr>
          <w:rFonts w:ascii="Arial" w:hAnsi="Arial" w:cs="Arial"/>
          <w:sz w:val="24"/>
          <w:szCs w:val="24"/>
        </w:rPr>
      </w:pPr>
    </w:p>
    <w:p w14:paraId="5E045241" w14:textId="77777777" w:rsidR="003978EA" w:rsidRDefault="003978EA" w:rsidP="00475A0C">
      <w:pPr>
        <w:spacing w:line="480" w:lineRule="auto"/>
        <w:rPr>
          <w:rFonts w:ascii="Arial" w:hAnsi="Arial" w:cs="Arial"/>
          <w:sz w:val="24"/>
          <w:szCs w:val="24"/>
        </w:rPr>
      </w:pPr>
    </w:p>
    <w:p w14:paraId="66D4814B" w14:textId="77777777" w:rsidR="003978EA" w:rsidRDefault="003978EA" w:rsidP="00475A0C">
      <w:pPr>
        <w:spacing w:line="480" w:lineRule="auto"/>
        <w:rPr>
          <w:rFonts w:ascii="Arial" w:hAnsi="Arial" w:cs="Arial"/>
          <w:sz w:val="24"/>
          <w:szCs w:val="24"/>
        </w:rPr>
      </w:pPr>
    </w:p>
    <w:p w14:paraId="017119DA" w14:textId="77777777" w:rsidR="003978EA" w:rsidRDefault="003978EA" w:rsidP="00475A0C">
      <w:pPr>
        <w:spacing w:line="480" w:lineRule="auto"/>
        <w:rPr>
          <w:rFonts w:ascii="Arial" w:hAnsi="Arial" w:cs="Arial"/>
          <w:sz w:val="24"/>
          <w:szCs w:val="24"/>
        </w:rPr>
      </w:pPr>
    </w:p>
    <w:p w14:paraId="6AF9807B" w14:textId="77777777" w:rsidR="003978EA" w:rsidRDefault="003978EA" w:rsidP="00475A0C">
      <w:pPr>
        <w:spacing w:line="480" w:lineRule="auto"/>
        <w:rPr>
          <w:rFonts w:ascii="Arial" w:hAnsi="Arial" w:cs="Arial"/>
          <w:sz w:val="24"/>
          <w:szCs w:val="24"/>
        </w:rPr>
      </w:pPr>
    </w:p>
    <w:p w14:paraId="00C2E90C" w14:textId="77777777" w:rsidR="003978EA" w:rsidRDefault="003978EA" w:rsidP="00475A0C">
      <w:pPr>
        <w:spacing w:line="480" w:lineRule="auto"/>
        <w:rPr>
          <w:rFonts w:ascii="Arial" w:hAnsi="Arial" w:cs="Arial"/>
          <w:sz w:val="24"/>
          <w:szCs w:val="24"/>
        </w:rPr>
      </w:pPr>
    </w:p>
    <w:p w14:paraId="507321D6" w14:textId="77777777" w:rsidR="003978EA" w:rsidRDefault="003978EA" w:rsidP="00475A0C">
      <w:pPr>
        <w:spacing w:line="480" w:lineRule="auto"/>
        <w:rPr>
          <w:rFonts w:ascii="Arial" w:hAnsi="Arial" w:cs="Arial"/>
          <w:sz w:val="24"/>
          <w:szCs w:val="24"/>
        </w:rPr>
      </w:pPr>
    </w:p>
    <w:p w14:paraId="6BE5FC96" w14:textId="77777777" w:rsidR="003978EA" w:rsidRDefault="003978EA" w:rsidP="00475A0C">
      <w:pPr>
        <w:spacing w:line="480" w:lineRule="auto"/>
        <w:rPr>
          <w:rFonts w:ascii="Arial" w:hAnsi="Arial" w:cs="Arial"/>
          <w:sz w:val="24"/>
          <w:szCs w:val="24"/>
        </w:rPr>
      </w:pPr>
    </w:p>
    <w:p w14:paraId="7117F6BB" w14:textId="77777777" w:rsidR="003978EA" w:rsidRDefault="003978EA" w:rsidP="00475A0C">
      <w:pPr>
        <w:spacing w:line="480" w:lineRule="auto"/>
        <w:rPr>
          <w:rFonts w:ascii="Arial" w:hAnsi="Arial" w:cs="Arial"/>
          <w:sz w:val="24"/>
          <w:szCs w:val="24"/>
        </w:rPr>
      </w:pPr>
    </w:p>
    <w:p w14:paraId="3F616808" w14:textId="77777777" w:rsidR="003978EA" w:rsidRDefault="003978EA" w:rsidP="00475A0C">
      <w:pPr>
        <w:spacing w:line="480" w:lineRule="auto"/>
        <w:rPr>
          <w:rFonts w:ascii="Arial" w:hAnsi="Arial" w:cs="Arial"/>
          <w:sz w:val="24"/>
          <w:szCs w:val="24"/>
        </w:rPr>
      </w:pPr>
    </w:p>
    <w:p w14:paraId="16E0DDBD" w14:textId="77777777" w:rsidR="003978EA" w:rsidRDefault="003978EA" w:rsidP="00475A0C">
      <w:pPr>
        <w:spacing w:line="480" w:lineRule="auto"/>
        <w:rPr>
          <w:rFonts w:ascii="Arial" w:hAnsi="Arial" w:cs="Arial"/>
          <w:sz w:val="24"/>
          <w:szCs w:val="24"/>
        </w:rPr>
      </w:pPr>
    </w:p>
    <w:p w14:paraId="4BA7658A" w14:textId="77777777" w:rsidR="003978EA" w:rsidRPr="0030558A" w:rsidRDefault="003978EA" w:rsidP="00475A0C">
      <w:pPr>
        <w:spacing w:line="480" w:lineRule="auto"/>
        <w:rPr>
          <w:rFonts w:ascii="Arial" w:hAnsi="Arial" w:cs="Arial"/>
          <w:sz w:val="24"/>
          <w:szCs w:val="24"/>
        </w:rPr>
      </w:pPr>
    </w:p>
    <w:p w14:paraId="6FEF3CB7" w14:textId="77777777" w:rsidR="001F1B64" w:rsidRPr="005A325B" w:rsidRDefault="001F1B64" w:rsidP="00475A0C">
      <w:pPr>
        <w:pStyle w:val="Heading1"/>
        <w:spacing w:line="480" w:lineRule="auto"/>
        <w:rPr>
          <w:rFonts w:ascii="Arial" w:hAnsi="Arial" w:cs="Arial"/>
          <w:sz w:val="24"/>
        </w:rPr>
      </w:pPr>
      <w:r w:rsidRPr="005A325B">
        <w:rPr>
          <w:rFonts w:ascii="Arial" w:hAnsi="Arial" w:cs="Arial"/>
          <w:sz w:val="24"/>
        </w:rPr>
        <w:lastRenderedPageBreak/>
        <w:t>List of tables</w:t>
      </w:r>
    </w:p>
    <w:p w14:paraId="47F933AA" w14:textId="77777777" w:rsidR="0014443E" w:rsidRDefault="0014443E" w:rsidP="00475A0C">
      <w:pPr>
        <w:spacing w:line="480" w:lineRule="auto"/>
      </w:pPr>
    </w:p>
    <w:p w14:paraId="3E3FCBE9" w14:textId="4906B2C1" w:rsidR="009E5FE2" w:rsidRPr="00175FEE" w:rsidRDefault="0014443E" w:rsidP="008157E7">
      <w:pPr>
        <w:spacing w:line="480" w:lineRule="auto"/>
        <w:jc w:val="center"/>
        <w:rPr>
          <w:rFonts w:ascii="Arial" w:hAnsi="Arial" w:cs="Arial"/>
          <w:sz w:val="24"/>
          <w:szCs w:val="24"/>
        </w:rPr>
      </w:pPr>
      <w:r w:rsidRPr="00175FEE">
        <w:rPr>
          <w:rFonts w:ascii="Arial" w:hAnsi="Arial" w:cs="Arial"/>
          <w:sz w:val="24"/>
          <w:szCs w:val="24"/>
        </w:rPr>
        <w:t>Table 1: Lewin</w:t>
      </w:r>
      <w:r w:rsidR="0094581F">
        <w:rPr>
          <w:rFonts w:ascii="Arial" w:hAnsi="Arial" w:cs="Arial"/>
          <w:sz w:val="24"/>
          <w:szCs w:val="24"/>
        </w:rPr>
        <w:t>’</w:t>
      </w:r>
      <w:r w:rsidRPr="00175FEE">
        <w:rPr>
          <w:rFonts w:ascii="Arial" w:hAnsi="Arial" w:cs="Arial"/>
          <w:sz w:val="24"/>
          <w:szCs w:val="24"/>
        </w:rPr>
        <w:t>s Force F</w:t>
      </w:r>
      <w:r w:rsidR="009E5FE2" w:rsidRPr="00175FEE">
        <w:rPr>
          <w:rFonts w:ascii="Arial" w:hAnsi="Arial" w:cs="Arial"/>
          <w:sz w:val="24"/>
          <w:szCs w:val="24"/>
        </w:rPr>
        <w:t>ield Analysis of Digitalisation</w:t>
      </w:r>
      <w:r w:rsidR="007022C1" w:rsidRPr="00175FEE">
        <w:rPr>
          <w:rFonts w:ascii="Arial" w:hAnsi="Arial" w:cs="Arial"/>
          <w:sz w:val="24"/>
          <w:u w:val="dotted"/>
        </w:rPr>
        <w:t xml:space="preserve">            </w:t>
      </w:r>
      <w:r w:rsidR="00175FEE" w:rsidRPr="00175FEE">
        <w:rPr>
          <w:rFonts w:ascii="Arial" w:hAnsi="Arial" w:cs="Arial"/>
          <w:sz w:val="24"/>
          <w:u w:val="dotted"/>
        </w:rPr>
        <w:t xml:space="preserve">  </w:t>
      </w:r>
      <w:r w:rsidR="007022C1" w:rsidRPr="00175FEE">
        <w:rPr>
          <w:rFonts w:ascii="Arial" w:hAnsi="Arial" w:cs="Arial"/>
          <w:sz w:val="24"/>
          <w:u w:val="dotted"/>
        </w:rPr>
        <w:t xml:space="preserve">    </w:t>
      </w:r>
      <w:r w:rsidR="00175FEE">
        <w:rPr>
          <w:rFonts w:ascii="Arial" w:hAnsi="Arial" w:cs="Arial"/>
          <w:sz w:val="24"/>
          <w:u w:val="dotted"/>
        </w:rPr>
        <w:t xml:space="preserve">       </w:t>
      </w:r>
      <w:r w:rsidR="007022C1" w:rsidRPr="00175FEE">
        <w:rPr>
          <w:rFonts w:ascii="Arial" w:hAnsi="Arial" w:cs="Arial"/>
          <w:sz w:val="24"/>
          <w:u w:val="dotted"/>
        </w:rPr>
        <w:t xml:space="preserve">                     15</w:t>
      </w:r>
    </w:p>
    <w:p w14:paraId="307E8A9A" w14:textId="2E37D79D" w:rsidR="0014443E" w:rsidRPr="00175FEE" w:rsidRDefault="0014443E" w:rsidP="008157E7">
      <w:pPr>
        <w:spacing w:line="480" w:lineRule="auto"/>
        <w:jc w:val="center"/>
        <w:rPr>
          <w:rFonts w:ascii="Arial" w:hAnsi="Arial" w:cs="Arial"/>
          <w:bCs/>
          <w:sz w:val="24"/>
        </w:rPr>
      </w:pPr>
      <w:r w:rsidRPr="00175FEE">
        <w:rPr>
          <w:rFonts w:ascii="Arial" w:hAnsi="Arial" w:cs="Arial"/>
          <w:bCs/>
          <w:sz w:val="24"/>
        </w:rPr>
        <w:t>Tab</w:t>
      </w:r>
      <w:r w:rsidR="009E5FE2" w:rsidRPr="00175FEE">
        <w:rPr>
          <w:rFonts w:ascii="Arial" w:hAnsi="Arial" w:cs="Arial"/>
          <w:bCs/>
          <w:sz w:val="24"/>
        </w:rPr>
        <w:t>le 2: Lewin</w:t>
      </w:r>
      <w:r w:rsidR="0094581F">
        <w:rPr>
          <w:rFonts w:ascii="Arial" w:hAnsi="Arial" w:cs="Arial"/>
          <w:bCs/>
          <w:sz w:val="24"/>
        </w:rPr>
        <w:t>’</w:t>
      </w:r>
      <w:r w:rsidR="009E5FE2" w:rsidRPr="00175FEE">
        <w:rPr>
          <w:rFonts w:ascii="Arial" w:hAnsi="Arial" w:cs="Arial"/>
          <w:bCs/>
          <w:sz w:val="24"/>
        </w:rPr>
        <w:t>s Three Step Process</w:t>
      </w:r>
      <w:r w:rsidR="007022C1" w:rsidRPr="00175FEE">
        <w:rPr>
          <w:rFonts w:ascii="Arial" w:hAnsi="Arial" w:cs="Arial"/>
          <w:sz w:val="24"/>
          <w:u w:val="dotted"/>
        </w:rPr>
        <w:t xml:space="preserve">   </w:t>
      </w:r>
      <w:r w:rsidR="00175FEE" w:rsidRPr="00175FEE">
        <w:rPr>
          <w:rFonts w:ascii="Arial" w:hAnsi="Arial" w:cs="Arial"/>
          <w:sz w:val="24"/>
          <w:u w:val="dotted"/>
        </w:rPr>
        <w:t xml:space="preserve"> </w:t>
      </w:r>
      <w:r w:rsidR="007022C1" w:rsidRPr="00175FEE">
        <w:rPr>
          <w:rFonts w:ascii="Arial" w:hAnsi="Arial" w:cs="Arial"/>
          <w:sz w:val="24"/>
          <w:u w:val="dotted"/>
        </w:rPr>
        <w:t xml:space="preserve">                                         </w:t>
      </w:r>
      <w:r w:rsidR="00175FEE">
        <w:rPr>
          <w:rFonts w:ascii="Arial" w:hAnsi="Arial" w:cs="Arial"/>
          <w:sz w:val="24"/>
          <w:u w:val="dotted"/>
        </w:rPr>
        <w:t xml:space="preserve">    </w:t>
      </w:r>
      <w:r w:rsidR="007022C1" w:rsidRPr="00175FEE">
        <w:rPr>
          <w:rFonts w:ascii="Arial" w:hAnsi="Arial" w:cs="Arial"/>
          <w:sz w:val="24"/>
          <w:u w:val="dotted"/>
        </w:rPr>
        <w:t xml:space="preserve">                       18</w:t>
      </w:r>
    </w:p>
    <w:p w14:paraId="01981170" w14:textId="77777777" w:rsidR="009E5FE2" w:rsidRPr="001C4C39" w:rsidRDefault="009E5FE2" w:rsidP="00475A0C">
      <w:pPr>
        <w:spacing w:line="480" w:lineRule="auto"/>
        <w:rPr>
          <w:rFonts w:ascii="Arial" w:hAnsi="Arial" w:cs="Arial"/>
          <w:bCs/>
          <w:sz w:val="24"/>
        </w:rPr>
      </w:pPr>
    </w:p>
    <w:p w14:paraId="41E1A0D9" w14:textId="77777777" w:rsidR="0014443E" w:rsidRDefault="0014443E" w:rsidP="00475A0C">
      <w:pPr>
        <w:spacing w:line="480" w:lineRule="auto"/>
      </w:pPr>
    </w:p>
    <w:p w14:paraId="07E4704A" w14:textId="77777777" w:rsidR="005E0783" w:rsidRDefault="005E0783" w:rsidP="00475A0C">
      <w:pPr>
        <w:spacing w:line="480" w:lineRule="auto"/>
      </w:pPr>
    </w:p>
    <w:p w14:paraId="61B48273" w14:textId="77777777" w:rsidR="005E0783" w:rsidRDefault="005E0783" w:rsidP="00475A0C">
      <w:pPr>
        <w:spacing w:line="480" w:lineRule="auto"/>
      </w:pPr>
    </w:p>
    <w:p w14:paraId="64FD5F20" w14:textId="77777777" w:rsidR="005E0783" w:rsidRDefault="005E0783" w:rsidP="00475A0C">
      <w:pPr>
        <w:spacing w:line="480" w:lineRule="auto"/>
      </w:pPr>
    </w:p>
    <w:p w14:paraId="6737374C" w14:textId="77777777" w:rsidR="005E0783" w:rsidRDefault="005E0783" w:rsidP="00475A0C">
      <w:pPr>
        <w:spacing w:line="480" w:lineRule="auto"/>
      </w:pPr>
    </w:p>
    <w:p w14:paraId="4C51554C" w14:textId="77777777" w:rsidR="00D63E93" w:rsidRDefault="00D63E93" w:rsidP="00475A0C">
      <w:pPr>
        <w:spacing w:line="480" w:lineRule="auto"/>
      </w:pPr>
    </w:p>
    <w:p w14:paraId="674213A8" w14:textId="77777777" w:rsidR="00D63E93" w:rsidRDefault="00D63E93" w:rsidP="00475A0C">
      <w:pPr>
        <w:spacing w:line="480" w:lineRule="auto"/>
      </w:pPr>
    </w:p>
    <w:p w14:paraId="6CF90612" w14:textId="77777777" w:rsidR="00D63E93" w:rsidRDefault="00D63E93" w:rsidP="00475A0C">
      <w:pPr>
        <w:spacing w:line="480" w:lineRule="auto"/>
      </w:pPr>
    </w:p>
    <w:p w14:paraId="286ACBEA" w14:textId="77777777" w:rsidR="00D63E93" w:rsidRDefault="00D63E93" w:rsidP="00475A0C">
      <w:pPr>
        <w:spacing w:line="480" w:lineRule="auto"/>
      </w:pPr>
    </w:p>
    <w:p w14:paraId="241D8EBA" w14:textId="77777777" w:rsidR="00D63E93" w:rsidRDefault="00D63E93" w:rsidP="00475A0C">
      <w:pPr>
        <w:spacing w:line="480" w:lineRule="auto"/>
      </w:pPr>
    </w:p>
    <w:p w14:paraId="1CF92A53" w14:textId="77777777" w:rsidR="00D63E93" w:rsidRDefault="00D63E93" w:rsidP="00475A0C">
      <w:pPr>
        <w:spacing w:line="480" w:lineRule="auto"/>
      </w:pPr>
    </w:p>
    <w:p w14:paraId="1DD960D6" w14:textId="77777777" w:rsidR="00D63E93" w:rsidRDefault="00D63E93" w:rsidP="00475A0C">
      <w:pPr>
        <w:spacing w:line="480" w:lineRule="auto"/>
      </w:pPr>
    </w:p>
    <w:p w14:paraId="3764AB70" w14:textId="77777777" w:rsidR="00D63E93" w:rsidRDefault="00D63E93" w:rsidP="00475A0C">
      <w:pPr>
        <w:spacing w:line="480" w:lineRule="auto"/>
      </w:pPr>
    </w:p>
    <w:p w14:paraId="2C11BC48" w14:textId="77777777" w:rsidR="005E0783" w:rsidRDefault="005E0783" w:rsidP="00475A0C">
      <w:pPr>
        <w:spacing w:line="480" w:lineRule="auto"/>
      </w:pPr>
    </w:p>
    <w:p w14:paraId="3F70F2C5" w14:textId="77777777" w:rsidR="00D63E93" w:rsidRDefault="00D63E93" w:rsidP="00475A0C">
      <w:pPr>
        <w:spacing w:line="480" w:lineRule="auto"/>
      </w:pPr>
    </w:p>
    <w:p w14:paraId="6B1E3685" w14:textId="77777777" w:rsidR="005E0783" w:rsidRPr="005A325B" w:rsidRDefault="00D63E93" w:rsidP="00475A0C">
      <w:pPr>
        <w:pStyle w:val="Heading1"/>
        <w:spacing w:line="480" w:lineRule="auto"/>
        <w:rPr>
          <w:rFonts w:ascii="Arial" w:hAnsi="Arial" w:cs="Arial"/>
          <w:sz w:val="24"/>
        </w:rPr>
      </w:pPr>
      <w:r w:rsidRPr="005A325B">
        <w:rPr>
          <w:rFonts w:ascii="Arial" w:hAnsi="Arial" w:cs="Arial"/>
          <w:sz w:val="24"/>
        </w:rPr>
        <w:lastRenderedPageBreak/>
        <w:t>Appendices</w:t>
      </w:r>
    </w:p>
    <w:p w14:paraId="011E8D0C" w14:textId="77777777" w:rsidR="005E0783" w:rsidRDefault="005E0783" w:rsidP="00475A0C">
      <w:pPr>
        <w:spacing w:line="480" w:lineRule="auto"/>
      </w:pPr>
    </w:p>
    <w:p w14:paraId="0C15BB3C" w14:textId="356EB5BE" w:rsidR="005E0783" w:rsidRPr="00B90DEA" w:rsidRDefault="00D63E93" w:rsidP="008157E7">
      <w:pPr>
        <w:spacing w:line="480" w:lineRule="auto"/>
        <w:jc w:val="center"/>
        <w:rPr>
          <w:rFonts w:ascii="Arial" w:hAnsi="Arial" w:cs="Arial"/>
          <w:sz w:val="24"/>
          <w:szCs w:val="24"/>
        </w:rPr>
      </w:pPr>
      <w:r w:rsidRPr="00B90DEA">
        <w:rPr>
          <w:rFonts w:ascii="Arial" w:hAnsi="Arial" w:cs="Arial"/>
          <w:sz w:val="24"/>
          <w:szCs w:val="24"/>
        </w:rPr>
        <w:t xml:space="preserve">Appendix 1: </w:t>
      </w:r>
      <w:r w:rsidR="00F71461" w:rsidRPr="00B90DEA">
        <w:rPr>
          <w:rFonts w:ascii="Arial" w:hAnsi="Arial" w:cs="Arial"/>
          <w:sz w:val="24"/>
          <w:szCs w:val="24"/>
        </w:rPr>
        <w:t>Semi-structured questionnaires</w:t>
      </w:r>
      <w:r w:rsidR="00175FEE" w:rsidRPr="00B90DEA">
        <w:rPr>
          <w:rFonts w:ascii="Arial" w:hAnsi="Arial" w:cs="Arial"/>
          <w:sz w:val="24"/>
          <w:u w:val="dotted"/>
        </w:rPr>
        <w:t xml:space="preserve">    </w:t>
      </w:r>
      <w:r w:rsidR="00F71461" w:rsidRPr="00B90DEA">
        <w:rPr>
          <w:rFonts w:ascii="Arial" w:hAnsi="Arial" w:cs="Arial"/>
          <w:sz w:val="24"/>
          <w:u w:val="dotted"/>
        </w:rPr>
        <w:t xml:space="preserve">             </w:t>
      </w:r>
      <w:r w:rsidR="00175FEE" w:rsidRPr="00B90DEA">
        <w:rPr>
          <w:rFonts w:ascii="Arial" w:hAnsi="Arial" w:cs="Arial"/>
          <w:sz w:val="24"/>
          <w:u w:val="dotted"/>
        </w:rPr>
        <w:t xml:space="preserve"> </w:t>
      </w:r>
      <w:r w:rsidR="00F71461" w:rsidRPr="00B90DEA">
        <w:rPr>
          <w:rFonts w:ascii="Arial" w:hAnsi="Arial" w:cs="Arial"/>
          <w:sz w:val="24"/>
          <w:u w:val="dotted"/>
        </w:rPr>
        <w:t xml:space="preserve">        </w:t>
      </w:r>
      <w:r w:rsidR="00B90DEA">
        <w:rPr>
          <w:rFonts w:ascii="Arial" w:hAnsi="Arial" w:cs="Arial"/>
          <w:sz w:val="24"/>
          <w:u w:val="dotted"/>
        </w:rPr>
        <w:t xml:space="preserve">      </w:t>
      </w:r>
      <w:r w:rsidR="00F71461" w:rsidRPr="00B90DEA">
        <w:rPr>
          <w:rFonts w:ascii="Arial" w:hAnsi="Arial" w:cs="Arial"/>
          <w:sz w:val="24"/>
          <w:u w:val="dotted"/>
        </w:rPr>
        <w:t xml:space="preserve">                             97</w:t>
      </w:r>
    </w:p>
    <w:p w14:paraId="38BCB747" w14:textId="5678F143" w:rsidR="00D63E93" w:rsidRPr="00B90DEA" w:rsidRDefault="00D63E93" w:rsidP="008157E7">
      <w:pPr>
        <w:spacing w:line="480" w:lineRule="auto"/>
        <w:jc w:val="center"/>
        <w:rPr>
          <w:rFonts w:ascii="Arial" w:hAnsi="Arial" w:cs="Arial"/>
          <w:sz w:val="24"/>
          <w:szCs w:val="24"/>
        </w:rPr>
      </w:pPr>
      <w:r w:rsidRPr="00B90DEA">
        <w:rPr>
          <w:rFonts w:ascii="Arial" w:hAnsi="Arial" w:cs="Arial"/>
          <w:sz w:val="24"/>
          <w:szCs w:val="24"/>
        </w:rPr>
        <w:t>Appendix 2: Interview 1 transcript</w:t>
      </w:r>
      <w:r w:rsidR="00F71461" w:rsidRPr="00B90DEA">
        <w:rPr>
          <w:rFonts w:ascii="Arial" w:hAnsi="Arial" w:cs="Arial"/>
          <w:sz w:val="24"/>
          <w:u w:val="dotted"/>
        </w:rPr>
        <w:t xml:space="preserve">                                        </w:t>
      </w:r>
      <w:r w:rsidR="00B90DEA">
        <w:rPr>
          <w:rFonts w:ascii="Arial" w:hAnsi="Arial" w:cs="Arial"/>
          <w:sz w:val="24"/>
          <w:u w:val="dotted"/>
        </w:rPr>
        <w:t xml:space="preserve">     </w:t>
      </w:r>
      <w:r w:rsidR="00F71461" w:rsidRPr="00B90DEA">
        <w:rPr>
          <w:rFonts w:ascii="Arial" w:hAnsi="Arial" w:cs="Arial"/>
          <w:sz w:val="24"/>
          <w:u w:val="dotted"/>
        </w:rPr>
        <w:t xml:space="preserve">                               105</w:t>
      </w:r>
    </w:p>
    <w:p w14:paraId="3ACFF2E7" w14:textId="0656251F" w:rsidR="00D63E93" w:rsidRPr="00B90DEA" w:rsidRDefault="00D63E93" w:rsidP="008157E7">
      <w:pPr>
        <w:spacing w:line="480" w:lineRule="auto"/>
        <w:jc w:val="center"/>
      </w:pPr>
      <w:r w:rsidRPr="00B90DEA">
        <w:rPr>
          <w:rFonts w:ascii="Arial" w:hAnsi="Arial" w:cs="Arial"/>
          <w:sz w:val="24"/>
          <w:szCs w:val="24"/>
        </w:rPr>
        <w:t>Appendix 3: Interview 2 transcript</w:t>
      </w:r>
      <w:r w:rsidR="00F71461" w:rsidRPr="00B90DEA">
        <w:rPr>
          <w:rFonts w:ascii="Arial" w:hAnsi="Arial" w:cs="Arial"/>
          <w:sz w:val="24"/>
          <w:u w:val="dotted"/>
        </w:rPr>
        <w:t xml:space="preserve">                                         </w:t>
      </w:r>
      <w:r w:rsidR="00B90DEA">
        <w:rPr>
          <w:rFonts w:ascii="Arial" w:hAnsi="Arial" w:cs="Arial"/>
          <w:sz w:val="24"/>
          <w:u w:val="dotted"/>
        </w:rPr>
        <w:t xml:space="preserve">     </w:t>
      </w:r>
      <w:r w:rsidR="00F71461" w:rsidRPr="00B90DEA">
        <w:rPr>
          <w:rFonts w:ascii="Arial" w:hAnsi="Arial" w:cs="Arial"/>
          <w:sz w:val="24"/>
          <w:u w:val="dotted"/>
        </w:rPr>
        <w:t xml:space="preserve">                              109</w:t>
      </w:r>
    </w:p>
    <w:p w14:paraId="56A64A74" w14:textId="77777777" w:rsidR="005E0783" w:rsidRDefault="005E0783" w:rsidP="00475A0C">
      <w:pPr>
        <w:spacing w:line="480" w:lineRule="auto"/>
      </w:pPr>
    </w:p>
    <w:p w14:paraId="4483295E" w14:textId="77777777" w:rsidR="005E0783" w:rsidRDefault="005E0783" w:rsidP="00475A0C">
      <w:pPr>
        <w:spacing w:line="480" w:lineRule="auto"/>
      </w:pPr>
    </w:p>
    <w:p w14:paraId="76D6E432" w14:textId="77777777" w:rsidR="005E0783" w:rsidRDefault="005E0783" w:rsidP="00475A0C">
      <w:pPr>
        <w:spacing w:line="480" w:lineRule="auto"/>
      </w:pPr>
    </w:p>
    <w:p w14:paraId="2CFD4555" w14:textId="77777777" w:rsidR="005E0783" w:rsidRDefault="005E0783" w:rsidP="00475A0C">
      <w:pPr>
        <w:spacing w:line="480" w:lineRule="auto"/>
      </w:pPr>
    </w:p>
    <w:p w14:paraId="0B598867" w14:textId="77777777" w:rsidR="005E0783" w:rsidRDefault="005E0783" w:rsidP="00475A0C">
      <w:pPr>
        <w:spacing w:line="480" w:lineRule="auto"/>
      </w:pPr>
    </w:p>
    <w:p w14:paraId="04D28594" w14:textId="77777777" w:rsidR="005E0783" w:rsidRDefault="005E0783" w:rsidP="00475A0C">
      <w:pPr>
        <w:spacing w:line="480" w:lineRule="auto"/>
      </w:pPr>
    </w:p>
    <w:p w14:paraId="1B5B2E0C" w14:textId="77777777" w:rsidR="005E0783" w:rsidRDefault="005E0783" w:rsidP="00475A0C">
      <w:pPr>
        <w:spacing w:line="480" w:lineRule="auto"/>
      </w:pPr>
    </w:p>
    <w:p w14:paraId="14024D71" w14:textId="77777777" w:rsidR="005E0783" w:rsidRDefault="005E0783" w:rsidP="00475A0C">
      <w:pPr>
        <w:spacing w:line="480" w:lineRule="auto"/>
      </w:pPr>
    </w:p>
    <w:p w14:paraId="37619BAD" w14:textId="77777777" w:rsidR="005E0783" w:rsidRDefault="005E0783" w:rsidP="00475A0C">
      <w:pPr>
        <w:spacing w:line="480" w:lineRule="auto"/>
      </w:pPr>
    </w:p>
    <w:p w14:paraId="369E1B75" w14:textId="77777777" w:rsidR="005E0783" w:rsidRDefault="005E0783" w:rsidP="00475A0C">
      <w:pPr>
        <w:spacing w:line="480" w:lineRule="auto"/>
      </w:pPr>
    </w:p>
    <w:p w14:paraId="6A9028A6" w14:textId="77777777" w:rsidR="005E0783" w:rsidRDefault="005E0783" w:rsidP="00475A0C">
      <w:pPr>
        <w:spacing w:line="480" w:lineRule="auto"/>
      </w:pPr>
    </w:p>
    <w:p w14:paraId="37745DA5" w14:textId="77777777" w:rsidR="005E0783" w:rsidRDefault="005E0783" w:rsidP="00475A0C">
      <w:pPr>
        <w:spacing w:line="480" w:lineRule="auto"/>
      </w:pPr>
    </w:p>
    <w:p w14:paraId="063947A8" w14:textId="77777777" w:rsidR="005E0783" w:rsidRDefault="005E0783" w:rsidP="00475A0C">
      <w:pPr>
        <w:spacing w:line="480" w:lineRule="auto"/>
      </w:pPr>
    </w:p>
    <w:p w14:paraId="5E7E9ACC" w14:textId="77777777" w:rsidR="005E0783" w:rsidRDefault="005E0783" w:rsidP="00475A0C">
      <w:pPr>
        <w:spacing w:line="480" w:lineRule="auto"/>
      </w:pPr>
    </w:p>
    <w:p w14:paraId="3A0568BD" w14:textId="77777777" w:rsidR="00D9734F" w:rsidRDefault="00D9734F" w:rsidP="00475A0C">
      <w:pPr>
        <w:spacing w:line="480" w:lineRule="auto"/>
        <w:sectPr w:rsidR="00D9734F" w:rsidSect="00644072">
          <w:footerReference w:type="default" r:id="rId10"/>
          <w:footerReference w:type="first" r:id="rId11"/>
          <w:pgSz w:w="11906" w:h="16838"/>
          <w:pgMar w:top="1440" w:right="1440" w:bottom="1440" w:left="1440" w:header="708" w:footer="708" w:gutter="0"/>
          <w:pgNumType w:fmt="lowerRoman" w:start="0"/>
          <w:cols w:space="708"/>
          <w:titlePg/>
          <w:docGrid w:linePitch="360"/>
        </w:sectPr>
      </w:pPr>
    </w:p>
    <w:p w14:paraId="7C8FF253" w14:textId="77777777" w:rsidR="005E0783" w:rsidRPr="005A325B" w:rsidRDefault="005E0783" w:rsidP="00475A0C">
      <w:pPr>
        <w:pStyle w:val="Heading1"/>
        <w:numPr>
          <w:ilvl w:val="0"/>
          <w:numId w:val="1"/>
        </w:numPr>
        <w:spacing w:line="480" w:lineRule="auto"/>
        <w:rPr>
          <w:rFonts w:ascii="Arial" w:hAnsi="Arial" w:cs="Arial"/>
          <w:sz w:val="24"/>
          <w:szCs w:val="24"/>
        </w:rPr>
      </w:pPr>
      <w:r w:rsidRPr="005A325B">
        <w:rPr>
          <w:rFonts w:ascii="Arial" w:hAnsi="Arial" w:cs="Arial"/>
          <w:sz w:val="24"/>
          <w:szCs w:val="24"/>
        </w:rPr>
        <w:lastRenderedPageBreak/>
        <w:t xml:space="preserve">Introduction </w:t>
      </w:r>
    </w:p>
    <w:p w14:paraId="395047EC" w14:textId="77777777" w:rsidR="005E0783" w:rsidRDefault="005E0783" w:rsidP="00475A0C">
      <w:pPr>
        <w:spacing w:line="480" w:lineRule="auto"/>
      </w:pPr>
    </w:p>
    <w:p w14:paraId="57E4069E" w14:textId="77777777" w:rsidR="00FF70E7" w:rsidRDefault="00FF70E7" w:rsidP="00475A0C">
      <w:pPr>
        <w:spacing w:line="480" w:lineRule="auto"/>
        <w:jc w:val="both"/>
        <w:rPr>
          <w:rFonts w:ascii="Arial" w:hAnsi="Arial" w:cs="Arial"/>
          <w:sz w:val="24"/>
          <w:szCs w:val="24"/>
        </w:rPr>
      </w:pPr>
      <w:r w:rsidRPr="00642C13">
        <w:rPr>
          <w:rFonts w:ascii="Arial" w:hAnsi="Arial" w:cs="Arial"/>
          <w:sz w:val="24"/>
          <w:szCs w:val="24"/>
        </w:rPr>
        <w:t xml:space="preserve">Through rapid developments in technology, the nature in which industries both interact and conduct business with their consumers is vastly diversifying. In addition the current economic environment has become heavily governed by its consumers’ needs and as these continue to alter so must the strategies adopted by financial institutions (Satya Sekhar, 2010). </w:t>
      </w:r>
      <w:r>
        <w:rPr>
          <w:rFonts w:ascii="Arial" w:hAnsi="Arial" w:cs="Arial"/>
          <w:sz w:val="24"/>
          <w:szCs w:val="24"/>
        </w:rPr>
        <w:t xml:space="preserve"> A notion that arguably the financial sector appear to have adopted through the development and implementation of recent service delivery channels. As consumers become increasingly agile, so must the channels available to them.  For that reason, this research has been prompted to identify the relevance of the high-street branch; a traditional service delivery channel, in what is undisputedly a rapidly emerging digital era.</w:t>
      </w:r>
    </w:p>
    <w:p w14:paraId="61DECC17" w14:textId="77777777" w:rsidR="00FF70E7" w:rsidRDefault="00FF70E7" w:rsidP="00475A0C">
      <w:pPr>
        <w:spacing w:line="480" w:lineRule="auto"/>
        <w:jc w:val="both"/>
        <w:rPr>
          <w:rFonts w:ascii="Arial" w:hAnsi="Arial" w:cs="Arial"/>
          <w:sz w:val="24"/>
          <w:szCs w:val="24"/>
        </w:rPr>
      </w:pPr>
    </w:p>
    <w:p w14:paraId="3B486F63" w14:textId="77777777" w:rsidR="00FF70E7" w:rsidRPr="00642C13" w:rsidRDefault="00FF70E7" w:rsidP="00475A0C">
      <w:pPr>
        <w:spacing w:line="480" w:lineRule="auto"/>
        <w:jc w:val="both"/>
        <w:rPr>
          <w:rFonts w:ascii="Arial" w:hAnsi="Arial" w:cs="Arial"/>
          <w:sz w:val="24"/>
          <w:szCs w:val="24"/>
        </w:rPr>
      </w:pPr>
      <w:r w:rsidRPr="00642C13">
        <w:rPr>
          <w:rFonts w:ascii="Arial" w:hAnsi="Arial" w:cs="Arial"/>
          <w:sz w:val="24"/>
          <w:szCs w:val="24"/>
        </w:rPr>
        <w:t>Historically, within the financial sector</w:t>
      </w:r>
      <w:r>
        <w:rPr>
          <w:rFonts w:ascii="Arial" w:hAnsi="Arial" w:cs="Arial"/>
          <w:sz w:val="24"/>
          <w:szCs w:val="24"/>
        </w:rPr>
        <w:t>,</w:t>
      </w:r>
      <w:r w:rsidRPr="00642C13">
        <w:rPr>
          <w:rFonts w:ascii="Arial" w:hAnsi="Arial" w:cs="Arial"/>
          <w:sz w:val="24"/>
          <w:szCs w:val="24"/>
        </w:rPr>
        <w:t xml:space="preserve"> consumers were dependant on a physical banking presence as their primary touch-point to access financial products or services.  Providing the opportunity for face-to-face interaction with businesses representatives, high-street branches remain restricted by both opening hours and geographical location.</w:t>
      </w:r>
      <w:r>
        <w:rPr>
          <w:rFonts w:ascii="Arial" w:hAnsi="Arial" w:cs="Arial"/>
          <w:sz w:val="24"/>
          <w:szCs w:val="24"/>
        </w:rPr>
        <w:t xml:space="preserve"> Such f</w:t>
      </w:r>
      <w:r w:rsidRPr="00642C13">
        <w:rPr>
          <w:rFonts w:ascii="Arial" w:hAnsi="Arial" w:cs="Arial"/>
          <w:sz w:val="24"/>
          <w:szCs w:val="24"/>
        </w:rPr>
        <w:t xml:space="preserve">actors, as implied by Costanzo et al (2003) can not only significantly impact consumer’s accessibility and usage but also facilitate their decision to switch to a competitor that offers more flexibility.  </w:t>
      </w:r>
    </w:p>
    <w:p w14:paraId="64E60B6B" w14:textId="77777777" w:rsidR="00FF70E7" w:rsidRPr="00642C13" w:rsidRDefault="00FF70E7" w:rsidP="00475A0C">
      <w:pPr>
        <w:spacing w:line="480" w:lineRule="auto"/>
        <w:jc w:val="both"/>
        <w:rPr>
          <w:rFonts w:ascii="Arial" w:hAnsi="Arial" w:cs="Arial"/>
          <w:sz w:val="24"/>
          <w:szCs w:val="24"/>
        </w:rPr>
      </w:pPr>
    </w:p>
    <w:p w14:paraId="6850FBA2" w14:textId="77777777" w:rsidR="00FF70E7" w:rsidRPr="00642C13" w:rsidRDefault="00FF70E7" w:rsidP="00475A0C">
      <w:pPr>
        <w:spacing w:line="480" w:lineRule="auto"/>
        <w:jc w:val="both"/>
        <w:rPr>
          <w:rFonts w:ascii="Arial" w:hAnsi="Arial" w:cs="Arial"/>
          <w:sz w:val="24"/>
          <w:szCs w:val="24"/>
        </w:rPr>
      </w:pPr>
      <w:r w:rsidRPr="00642C13">
        <w:rPr>
          <w:rFonts w:ascii="Arial" w:hAnsi="Arial" w:cs="Arial"/>
          <w:sz w:val="24"/>
          <w:szCs w:val="24"/>
        </w:rPr>
        <w:t xml:space="preserve">With an emerging ‘24 hour culture’ and continual rapid advancements in technology, the introduction of digital communication channels enabling consumers to access </w:t>
      </w:r>
      <w:r w:rsidRPr="00642C13">
        <w:rPr>
          <w:rFonts w:ascii="Arial" w:hAnsi="Arial" w:cs="Arial"/>
          <w:sz w:val="24"/>
          <w:szCs w:val="24"/>
        </w:rPr>
        <w:lastRenderedPageBreak/>
        <w:t>services at any time is expanding.  As suggested by Gardener &amp; Howcroft (1999) businesses have recognised the digital revolution and the need to implement communication channels that deliver an efficient and accessible alternative for consumers. A view support</w:t>
      </w:r>
      <w:r>
        <w:rPr>
          <w:rFonts w:ascii="Arial" w:hAnsi="Arial" w:cs="Arial"/>
          <w:sz w:val="24"/>
          <w:szCs w:val="24"/>
        </w:rPr>
        <w:t>ed</w:t>
      </w:r>
      <w:r w:rsidRPr="00642C13">
        <w:rPr>
          <w:rFonts w:ascii="Arial" w:hAnsi="Arial" w:cs="Arial"/>
          <w:sz w:val="24"/>
          <w:szCs w:val="24"/>
        </w:rPr>
        <w:t xml:space="preserve"> by Ghorbani (2014) and Trunick (2015), who propose that the need to digitalise the banking sector is not to solely meet the digital expectations of its consumers but </w:t>
      </w:r>
      <w:r w:rsidR="00D36E3D">
        <w:rPr>
          <w:rFonts w:ascii="Arial" w:hAnsi="Arial" w:cs="Arial"/>
          <w:sz w:val="24"/>
          <w:szCs w:val="24"/>
        </w:rPr>
        <w:t xml:space="preserve">to </w:t>
      </w:r>
      <w:r w:rsidRPr="00642C13">
        <w:rPr>
          <w:rFonts w:ascii="Arial" w:hAnsi="Arial" w:cs="Arial"/>
          <w:sz w:val="24"/>
          <w:szCs w:val="24"/>
        </w:rPr>
        <w:t>also gain the competitive advantage within the financial market.</w:t>
      </w:r>
    </w:p>
    <w:p w14:paraId="05D2680C" w14:textId="77777777" w:rsidR="00FF70E7" w:rsidRPr="00642C13" w:rsidRDefault="00FF70E7" w:rsidP="00475A0C">
      <w:pPr>
        <w:spacing w:line="480" w:lineRule="auto"/>
        <w:jc w:val="both"/>
        <w:rPr>
          <w:rFonts w:ascii="Arial" w:hAnsi="Arial" w:cs="Arial"/>
          <w:sz w:val="24"/>
          <w:szCs w:val="24"/>
        </w:rPr>
      </w:pPr>
    </w:p>
    <w:p w14:paraId="73EE40F0" w14:textId="77777777" w:rsidR="00FF70E7" w:rsidRDefault="00FF70E7" w:rsidP="00475A0C">
      <w:pPr>
        <w:spacing w:line="480" w:lineRule="auto"/>
        <w:jc w:val="both"/>
        <w:rPr>
          <w:rFonts w:ascii="Arial" w:hAnsi="Arial" w:cs="Arial"/>
          <w:sz w:val="24"/>
          <w:szCs w:val="24"/>
        </w:rPr>
      </w:pPr>
      <w:r w:rsidRPr="00642C13">
        <w:rPr>
          <w:rFonts w:ascii="Arial" w:hAnsi="Arial" w:cs="Arial"/>
          <w:sz w:val="24"/>
          <w:szCs w:val="24"/>
        </w:rPr>
        <w:t>A concept, numerous financial institutions appear to have adopted through implementing a fully integrated mobile experience, easily accessible to consumers through their smartphones or tablets without the need to visit a physical branch</w:t>
      </w:r>
      <w:r>
        <w:rPr>
          <w:rFonts w:ascii="Arial" w:hAnsi="Arial" w:cs="Arial"/>
          <w:sz w:val="24"/>
          <w:szCs w:val="24"/>
        </w:rPr>
        <w:t>.</w:t>
      </w:r>
      <w:r w:rsidRPr="00642C13">
        <w:rPr>
          <w:rFonts w:ascii="Arial" w:hAnsi="Arial" w:cs="Arial"/>
          <w:sz w:val="24"/>
          <w:szCs w:val="24"/>
        </w:rPr>
        <w:t xml:space="preserve"> Yet with the legacy of high-street branches still predominant today, it raises the question as to what relevance and purpose they serve.</w:t>
      </w:r>
    </w:p>
    <w:p w14:paraId="163E3A51" w14:textId="77777777" w:rsidR="00FF70E7" w:rsidRDefault="00FF70E7" w:rsidP="00475A0C">
      <w:pPr>
        <w:spacing w:line="480" w:lineRule="auto"/>
        <w:jc w:val="both"/>
        <w:rPr>
          <w:rFonts w:ascii="Arial" w:hAnsi="Arial" w:cs="Arial"/>
          <w:sz w:val="24"/>
          <w:szCs w:val="24"/>
        </w:rPr>
      </w:pPr>
    </w:p>
    <w:p w14:paraId="6C4FE41B" w14:textId="77777777" w:rsidR="00FF70E7" w:rsidRDefault="00FF70E7" w:rsidP="00475A0C">
      <w:pPr>
        <w:spacing w:line="480" w:lineRule="auto"/>
        <w:jc w:val="both"/>
        <w:rPr>
          <w:rFonts w:ascii="Arial" w:hAnsi="Arial" w:cs="Arial"/>
          <w:sz w:val="24"/>
          <w:szCs w:val="24"/>
        </w:rPr>
      </w:pPr>
      <w:r>
        <w:rPr>
          <w:rFonts w:ascii="Arial" w:hAnsi="Arial" w:cs="Arial"/>
          <w:sz w:val="24"/>
          <w:szCs w:val="24"/>
        </w:rPr>
        <w:t>However</w:t>
      </w:r>
      <w:r w:rsidR="0013409C">
        <w:rPr>
          <w:rFonts w:ascii="Arial" w:hAnsi="Arial" w:cs="Arial"/>
          <w:sz w:val="24"/>
          <w:szCs w:val="24"/>
        </w:rPr>
        <w:t>,</w:t>
      </w:r>
      <w:r>
        <w:rPr>
          <w:rFonts w:ascii="Arial" w:hAnsi="Arial" w:cs="Arial"/>
          <w:sz w:val="24"/>
          <w:szCs w:val="24"/>
        </w:rPr>
        <w:t xml:space="preserve"> w</w:t>
      </w:r>
      <w:r w:rsidRPr="00642C13">
        <w:rPr>
          <w:rFonts w:ascii="Arial" w:hAnsi="Arial" w:cs="Arial"/>
          <w:sz w:val="24"/>
          <w:szCs w:val="24"/>
        </w:rPr>
        <w:t xml:space="preserve">hilst there is ample literature written on further aspects of the financial sector, there is minimal material that analyses the value of maintaining a high-street branch presence in the current economic climate. </w:t>
      </w:r>
      <w:r>
        <w:rPr>
          <w:rFonts w:ascii="Arial" w:hAnsi="Arial" w:cs="Arial"/>
          <w:sz w:val="24"/>
          <w:szCs w:val="24"/>
        </w:rPr>
        <w:t>As suggested by</w:t>
      </w:r>
      <w:r w:rsidRPr="00642C13">
        <w:rPr>
          <w:rFonts w:ascii="Arial" w:hAnsi="Arial" w:cs="Arial"/>
          <w:sz w:val="24"/>
          <w:szCs w:val="24"/>
        </w:rPr>
        <w:t xml:space="preserve"> McKinsey, (2014) the continued emergence of new technologies question the future of financial institutions maintaining any physical representation. </w:t>
      </w:r>
      <w:r>
        <w:rPr>
          <w:rFonts w:ascii="Arial" w:hAnsi="Arial" w:cs="Arial"/>
          <w:sz w:val="24"/>
          <w:szCs w:val="24"/>
        </w:rPr>
        <w:t>Furthermore</w:t>
      </w:r>
      <w:r w:rsidRPr="00642C13">
        <w:rPr>
          <w:rFonts w:ascii="Arial" w:hAnsi="Arial" w:cs="Arial"/>
          <w:sz w:val="24"/>
          <w:szCs w:val="24"/>
        </w:rPr>
        <w:t xml:space="preserve"> MarketLine (2017b) </w:t>
      </w:r>
      <w:r>
        <w:rPr>
          <w:rFonts w:ascii="Arial" w:hAnsi="Arial" w:cs="Arial"/>
          <w:sz w:val="24"/>
          <w:szCs w:val="24"/>
        </w:rPr>
        <w:t xml:space="preserve">imply that </w:t>
      </w:r>
      <w:r w:rsidRPr="00642C13">
        <w:rPr>
          <w:rFonts w:ascii="Arial" w:hAnsi="Arial" w:cs="Arial"/>
          <w:sz w:val="24"/>
          <w:szCs w:val="24"/>
        </w:rPr>
        <w:t xml:space="preserve">businesses no longer consider maintaining a physical presence as competitive, sustainable or cost effective. </w:t>
      </w:r>
      <w:r>
        <w:rPr>
          <w:rFonts w:ascii="Arial" w:hAnsi="Arial" w:cs="Arial"/>
          <w:sz w:val="24"/>
          <w:szCs w:val="24"/>
        </w:rPr>
        <w:t>Arguab</w:t>
      </w:r>
      <w:r w:rsidRPr="00205D6C">
        <w:rPr>
          <w:rFonts w:ascii="Arial" w:hAnsi="Arial" w:cs="Arial"/>
          <w:sz w:val="24"/>
          <w:szCs w:val="24"/>
        </w:rPr>
        <w:t xml:space="preserve">ly, Trunick (2015) </w:t>
      </w:r>
      <w:r>
        <w:rPr>
          <w:rFonts w:ascii="Arial" w:hAnsi="Arial" w:cs="Arial"/>
          <w:sz w:val="24"/>
          <w:szCs w:val="24"/>
        </w:rPr>
        <w:t xml:space="preserve">supports the need for consumer choice, and suggests a multi-channel approach best suits the needs of a growing diversified culture.  Although there are strong points in both arguments it is worth exploring the aforementioned issues further to examine the </w:t>
      </w:r>
      <w:r>
        <w:rPr>
          <w:rFonts w:ascii="Arial" w:hAnsi="Arial" w:cs="Arial"/>
          <w:sz w:val="24"/>
          <w:szCs w:val="24"/>
        </w:rPr>
        <w:lastRenderedPageBreak/>
        <w:t>need and relevance in maintaining a physical high-street presence. For that reason, this dissertation endeavours to explore and answer the question of whether physical banking is relevant or r</w:t>
      </w:r>
      <w:r w:rsidRPr="0003667F">
        <w:rPr>
          <w:rFonts w:ascii="Arial" w:hAnsi="Arial" w:cs="Arial"/>
          <w:sz w:val="24"/>
          <w:szCs w:val="24"/>
        </w:rPr>
        <w:t xml:space="preserve">edundant in a </w:t>
      </w:r>
      <w:r>
        <w:rPr>
          <w:rFonts w:ascii="Arial" w:hAnsi="Arial" w:cs="Arial"/>
          <w:sz w:val="24"/>
          <w:szCs w:val="24"/>
        </w:rPr>
        <w:t>digital era.</w:t>
      </w:r>
    </w:p>
    <w:p w14:paraId="4FEEBFDE" w14:textId="77777777" w:rsidR="00FF70E7" w:rsidRPr="00642C13" w:rsidRDefault="00FF70E7" w:rsidP="00475A0C">
      <w:pPr>
        <w:spacing w:line="480" w:lineRule="auto"/>
        <w:jc w:val="both"/>
        <w:rPr>
          <w:rFonts w:ascii="Arial" w:hAnsi="Arial" w:cs="Arial"/>
          <w:sz w:val="24"/>
          <w:szCs w:val="24"/>
        </w:rPr>
      </w:pPr>
    </w:p>
    <w:p w14:paraId="15437C65" w14:textId="77777777" w:rsidR="00FF70E7" w:rsidRPr="00642C13" w:rsidRDefault="00FF70E7" w:rsidP="00475A0C">
      <w:pPr>
        <w:spacing w:line="480" w:lineRule="auto"/>
        <w:jc w:val="both"/>
        <w:rPr>
          <w:rFonts w:ascii="Arial" w:hAnsi="Arial" w:cs="Arial"/>
          <w:sz w:val="24"/>
          <w:szCs w:val="24"/>
        </w:rPr>
      </w:pPr>
      <w:r w:rsidRPr="00642C13">
        <w:rPr>
          <w:rFonts w:ascii="Arial" w:hAnsi="Arial" w:cs="Arial"/>
          <w:sz w:val="24"/>
          <w:szCs w:val="24"/>
        </w:rPr>
        <w:t>Therefore, this</w:t>
      </w:r>
      <w:r>
        <w:rPr>
          <w:rFonts w:ascii="Arial" w:hAnsi="Arial" w:cs="Arial"/>
          <w:sz w:val="24"/>
          <w:szCs w:val="24"/>
        </w:rPr>
        <w:t xml:space="preserve"> research study aims to analyse</w:t>
      </w:r>
      <w:r w:rsidRPr="00642C13">
        <w:rPr>
          <w:rFonts w:ascii="Arial" w:hAnsi="Arial" w:cs="Arial"/>
          <w:sz w:val="24"/>
          <w:szCs w:val="24"/>
        </w:rPr>
        <w:t xml:space="preserve"> the current service delivery strategies utilised by financial institutions within the United Kin</w:t>
      </w:r>
      <w:r w:rsidR="003C0E87">
        <w:rPr>
          <w:rFonts w:ascii="Arial" w:hAnsi="Arial" w:cs="Arial"/>
          <w:sz w:val="24"/>
          <w:szCs w:val="24"/>
        </w:rPr>
        <w:t xml:space="preserve">gdom. </w:t>
      </w:r>
    </w:p>
    <w:p w14:paraId="5907F2E0" w14:textId="77777777" w:rsidR="00FF70E7" w:rsidRPr="00642C13" w:rsidRDefault="00FF70E7" w:rsidP="00475A0C">
      <w:pPr>
        <w:spacing w:line="480" w:lineRule="auto"/>
        <w:jc w:val="both"/>
        <w:rPr>
          <w:rFonts w:ascii="Arial" w:hAnsi="Arial" w:cs="Arial"/>
          <w:sz w:val="24"/>
          <w:szCs w:val="24"/>
        </w:rPr>
      </w:pPr>
      <w:r w:rsidRPr="00642C13">
        <w:rPr>
          <w:rFonts w:ascii="Arial" w:hAnsi="Arial" w:cs="Arial"/>
          <w:sz w:val="24"/>
          <w:szCs w:val="24"/>
        </w:rPr>
        <w:t>The research study will satisfy as far as possible th</w:t>
      </w:r>
      <w:r>
        <w:rPr>
          <w:rFonts w:ascii="Arial" w:hAnsi="Arial" w:cs="Arial"/>
          <w:sz w:val="24"/>
          <w:szCs w:val="24"/>
        </w:rPr>
        <w:t>e following specific objectives;</w:t>
      </w:r>
      <w:r w:rsidRPr="00642C13">
        <w:rPr>
          <w:rFonts w:ascii="Arial" w:hAnsi="Arial" w:cs="Arial"/>
          <w:sz w:val="24"/>
          <w:szCs w:val="24"/>
        </w:rPr>
        <w:br/>
      </w:r>
    </w:p>
    <w:p w14:paraId="20FD6075" w14:textId="77777777" w:rsidR="00FF70E7" w:rsidRDefault="00FF70E7" w:rsidP="00475A0C">
      <w:pPr>
        <w:pStyle w:val="ListParagraph"/>
        <w:numPr>
          <w:ilvl w:val="0"/>
          <w:numId w:val="3"/>
        </w:numPr>
        <w:spacing w:after="0" w:line="480" w:lineRule="auto"/>
        <w:jc w:val="both"/>
        <w:rPr>
          <w:rFonts w:ascii="Arial" w:hAnsi="Arial" w:cs="Arial"/>
          <w:sz w:val="24"/>
          <w:szCs w:val="24"/>
        </w:rPr>
      </w:pPr>
      <w:r w:rsidRPr="00C82511">
        <w:rPr>
          <w:rFonts w:ascii="Arial" w:hAnsi="Arial" w:cs="Arial"/>
          <w:sz w:val="24"/>
          <w:szCs w:val="24"/>
        </w:rPr>
        <w:t>An in-depth investigation into the current perceptions and attitudes towards digital pl</w:t>
      </w:r>
      <w:r>
        <w:rPr>
          <w:rFonts w:ascii="Arial" w:hAnsi="Arial" w:cs="Arial"/>
          <w:sz w:val="24"/>
          <w:szCs w:val="24"/>
        </w:rPr>
        <w:t>atforms in the financial sector.</w:t>
      </w:r>
    </w:p>
    <w:p w14:paraId="336A1D41" w14:textId="77777777" w:rsidR="00FF70E7" w:rsidRPr="00C82511" w:rsidRDefault="00FF70E7" w:rsidP="00475A0C">
      <w:pPr>
        <w:pStyle w:val="ListParagraph"/>
        <w:numPr>
          <w:ilvl w:val="0"/>
          <w:numId w:val="3"/>
        </w:numPr>
        <w:spacing w:after="0" w:line="480" w:lineRule="auto"/>
        <w:jc w:val="both"/>
        <w:rPr>
          <w:rFonts w:ascii="Arial" w:hAnsi="Arial" w:cs="Arial"/>
          <w:sz w:val="24"/>
          <w:szCs w:val="24"/>
        </w:rPr>
      </w:pPr>
      <w:r w:rsidRPr="00C82511">
        <w:rPr>
          <w:rFonts w:ascii="Arial" w:hAnsi="Arial" w:cs="Arial"/>
          <w:sz w:val="24"/>
          <w:szCs w:val="24"/>
        </w:rPr>
        <w:t>Identify if there is still a need for a physical banking branch/point of contact to maintain a competitive advantage.</w:t>
      </w:r>
    </w:p>
    <w:p w14:paraId="08F11BA9" w14:textId="77777777" w:rsidR="00FF70E7" w:rsidRDefault="00FF70E7" w:rsidP="00475A0C">
      <w:pPr>
        <w:spacing w:line="480" w:lineRule="auto"/>
        <w:jc w:val="both"/>
        <w:rPr>
          <w:rFonts w:ascii="Arial" w:hAnsi="Arial" w:cs="Arial"/>
          <w:sz w:val="24"/>
          <w:szCs w:val="24"/>
        </w:rPr>
      </w:pPr>
    </w:p>
    <w:p w14:paraId="24BEDC17" w14:textId="77777777" w:rsidR="00FF70E7" w:rsidRDefault="00FF70E7" w:rsidP="00475A0C">
      <w:pPr>
        <w:spacing w:line="480" w:lineRule="auto"/>
        <w:jc w:val="both"/>
        <w:rPr>
          <w:rFonts w:ascii="Arial" w:hAnsi="Arial" w:cs="Arial"/>
          <w:sz w:val="24"/>
          <w:szCs w:val="24"/>
        </w:rPr>
      </w:pPr>
      <w:r>
        <w:rPr>
          <w:rFonts w:ascii="Arial" w:hAnsi="Arial" w:cs="Arial"/>
          <w:sz w:val="24"/>
          <w:szCs w:val="24"/>
        </w:rPr>
        <w:t>This study is, in part an expression of the researchers familiarity and keen interest in the current and future financial service delivery strategies being adopted with</w:t>
      </w:r>
      <w:r w:rsidR="0013409C">
        <w:rPr>
          <w:rFonts w:ascii="Arial" w:hAnsi="Arial" w:cs="Arial"/>
          <w:sz w:val="24"/>
          <w:szCs w:val="24"/>
        </w:rPr>
        <w:t>in the</w:t>
      </w:r>
      <w:r>
        <w:rPr>
          <w:rFonts w:ascii="Arial" w:hAnsi="Arial" w:cs="Arial"/>
          <w:sz w:val="24"/>
          <w:szCs w:val="24"/>
        </w:rPr>
        <w:t xml:space="preserve"> United Kingdom. The study endeavours to provide a basis for both consumers and financial institutions to understand how effective service delivery channels can be achieved.</w:t>
      </w:r>
    </w:p>
    <w:p w14:paraId="490E32F3" w14:textId="77777777" w:rsidR="00FF70E7" w:rsidRDefault="00FF70E7" w:rsidP="00475A0C">
      <w:pPr>
        <w:spacing w:line="480" w:lineRule="auto"/>
        <w:jc w:val="both"/>
        <w:rPr>
          <w:rFonts w:ascii="Arial" w:hAnsi="Arial" w:cs="Arial"/>
          <w:sz w:val="24"/>
          <w:szCs w:val="24"/>
        </w:rPr>
      </w:pPr>
    </w:p>
    <w:p w14:paraId="40C570E4" w14:textId="77777777" w:rsidR="00FF70E7" w:rsidRDefault="00FF70E7" w:rsidP="00475A0C">
      <w:pPr>
        <w:spacing w:line="480" w:lineRule="auto"/>
        <w:ind w:left="-5" w:right="7"/>
        <w:jc w:val="both"/>
        <w:rPr>
          <w:rFonts w:ascii="Arial" w:hAnsi="Arial" w:cs="Arial"/>
          <w:sz w:val="24"/>
          <w:szCs w:val="24"/>
        </w:rPr>
      </w:pPr>
      <w:r>
        <w:rPr>
          <w:rFonts w:ascii="Arial" w:hAnsi="Arial" w:cs="Arial"/>
          <w:sz w:val="24"/>
          <w:szCs w:val="24"/>
        </w:rPr>
        <w:t>Therefore, q</w:t>
      </w:r>
      <w:r w:rsidRPr="00642C13">
        <w:rPr>
          <w:rFonts w:ascii="Arial" w:hAnsi="Arial" w:cs="Arial"/>
          <w:sz w:val="24"/>
          <w:szCs w:val="24"/>
        </w:rPr>
        <w:t>ualitative research was conducted that comprised of a semi-structured questionnaire and two individual one-to-one interviews (King &amp; Harrocks, 2010).  Combined</w:t>
      </w:r>
      <w:r>
        <w:rPr>
          <w:rFonts w:ascii="Arial" w:hAnsi="Arial" w:cs="Arial"/>
          <w:sz w:val="24"/>
          <w:szCs w:val="24"/>
        </w:rPr>
        <w:t>, the data</w:t>
      </w:r>
      <w:r w:rsidRPr="00642C13">
        <w:rPr>
          <w:rFonts w:ascii="Arial" w:hAnsi="Arial" w:cs="Arial"/>
          <w:sz w:val="24"/>
          <w:szCs w:val="24"/>
        </w:rPr>
        <w:t xml:space="preserve"> provided a valuable insight into the current perceptions o</w:t>
      </w:r>
      <w:r>
        <w:rPr>
          <w:rFonts w:ascii="Arial" w:hAnsi="Arial" w:cs="Arial"/>
          <w:sz w:val="24"/>
          <w:szCs w:val="24"/>
        </w:rPr>
        <w:t>f</w:t>
      </w:r>
      <w:r w:rsidRPr="00642C13">
        <w:rPr>
          <w:rFonts w:ascii="Arial" w:hAnsi="Arial" w:cs="Arial"/>
          <w:sz w:val="24"/>
          <w:szCs w:val="24"/>
        </w:rPr>
        <w:t xml:space="preserve"> service delivery channels utilised within the financial sector. </w:t>
      </w:r>
      <w:r>
        <w:rPr>
          <w:rFonts w:ascii="Arial" w:hAnsi="Arial" w:cs="Arial"/>
          <w:sz w:val="24"/>
          <w:szCs w:val="24"/>
        </w:rPr>
        <w:t xml:space="preserve"> </w:t>
      </w:r>
      <w:r w:rsidRPr="00642C13">
        <w:rPr>
          <w:rFonts w:ascii="Arial" w:hAnsi="Arial" w:cs="Arial"/>
          <w:sz w:val="24"/>
          <w:szCs w:val="24"/>
        </w:rPr>
        <w:t xml:space="preserve">Of those participants </w:t>
      </w:r>
      <w:r w:rsidRPr="00642C13">
        <w:rPr>
          <w:rFonts w:ascii="Arial" w:hAnsi="Arial" w:cs="Arial"/>
          <w:sz w:val="24"/>
          <w:szCs w:val="24"/>
        </w:rPr>
        <w:lastRenderedPageBreak/>
        <w:t>who completed the official questionnaire 45% were male, and 55% were female, ranging in age from 18 to 60 plus. Stimulatingly 20% of those who completed the questionnaire claimed to have a disability, out of which 58%</w:t>
      </w:r>
      <w:r w:rsidR="00FD0D75">
        <w:rPr>
          <w:rFonts w:ascii="Arial" w:hAnsi="Arial" w:cs="Arial"/>
          <w:sz w:val="24"/>
          <w:szCs w:val="24"/>
        </w:rPr>
        <w:t xml:space="preserve"> were impacted </w:t>
      </w:r>
      <w:r w:rsidRPr="00642C13">
        <w:rPr>
          <w:rFonts w:ascii="Arial" w:hAnsi="Arial" w:cs="Arial"/>
          <w:sz w:val="24"/>
          <w:szCs w:val="24"/>
        </w:rPr>
        <w:t xml:space="preserve">from accessing digital online services. </w:t>
      </w:r>
      <w:r>
        <w:rPr>
          <w:rFonts w:ascii="Arial" w:hAnsi="Arial" w:cs="Arial"/>
          <w:sz w:val="24"/>
          <w:szCs w:val="24"/>
        </w:rPr>
        <w:t>The questionnaires was</w:t>
      </w:r>
      <w:r w:rsidRPr="00642C13">
        <w:rPr>
          <w:rFonts w:ascii="Arial" w:hAnsi="Arial" w:cs="Arial"/>
          <w:sz w:val="24"/>
          <w:szCs w:val="24"/>
        </w:rPr>
        <w:t xml:space="preserve"> conducted by the researcher across three city centres; Swansea, Carmarthen and Cardiff, during December 2016. For the purpose of the study, participants were approached in an endeavour to achieve an appropriate demographic (Murray, 1997).  The survey was designed and developed on Word, and an analysis of the data was undertaken using Excel. As implied above, a pilot survey was distributed to illustrate any flaws in the preconceived methodology, asses the value of the proposed questions and provide the researcher the opportunity to improve the questionnaire. </w:t>
      </w:r>
      <w:r>
        <w:rPr>
          <w:rFonts w:ascii="Arial" w:hAnsi="Arial" w:cs="Arial"/>
          <w:sz w:val="24"/>
          <w:szCs w:val="24"/>
        </w:rPr>
        <w:t xml:space="preserve">Furthermore, an exploration into the ethical application of the data collect during the research process was conducted and is </w:t>
      </w:r>
      <w:r w:rsidRPr="00642C13">
        <w:rPr>
          <w:rFonts w:ascii="Arial" w:hAnsi="Arial" w:cs="Arial"/>
          <w:sz w:val="24"/>
          <w:szCs w:val="24"/>
        </w:rPr>
        <w:t>later discussed in 3.3.4.</w:t>
      </w:r>
      <w:r>
        <w:rPr>
          <w:rFonts w:ascii="Arial" w:hAnsi="Arial" w:cs="Arial"/>
          <w:sz w:val="24"/>
          <w:szCs w:val="24"/>
        </w:rPr>
        <w:t xml:space="preserve"> </w:t>
      </w:r>
    </w:p>
    <w:p w14:paraId="7188A1C8" w14:textId="77777777" w:rsidR="00FF70E7" w:rsidRDefault="00FF70E7" w:rsidP="00475A0C">
      <w:pPr>
        <w:spacing w:line="480" w:lineRule="auto"/>
        <w:ind w:left="-5" w:right="7"/>
        <w:jc w:val="both"/>
        <w:rPr>
          <w:rFonts w:ascii="Arial" w:hAnsi="Arial" w:cs="Arial"/>
          <w:sz w:val="24"/>
          <w:szCs w:val="24"/>
        </w:rPr>
      </w:pPr>
    </w:p>
    <w:p w14:paraId="21B37663" w14:textId="77777777" w:rsidR="00FF70E7" w:rsidRDefault="00FF70E7" w:rsidP="00475A0C">
      <w:pPr>
        <w:spacing w:line="480" w:lineRule="auto"/>
        <w:ind w:right="7"/>
        <w:jc w:val="both"/>
        <w:rPr>
          <w:rFonts w:ascii="Arial" w:hAnsi="Arial" w:cs="Arial"/>
          <w:sz w:val="24"/>
          <w:szCs w:val="24"/>
        </w:rPr>
      </w:pPr>
      <w:r w:rsidRPr="00642C13">
        <w:rPr>
          <w:rFonts w:ascii="Arial" w:hAnsi="Arial" w:cs="Arial"/>
          <w:sz w:val="24"/>
          <w:szCs w:val="24"/>
        </w:rPr>
        <w:t xml:space="preserve">Throughout the research process, assumptions are made that all participants of the questionnaire and interviews have answered truthfully and of their own accord.  Additionally in the absence of financial resources, the researcher was dependant on the goodwill of the general public to complete the questionnaire, and this could be argued as a resulting factor of achieving a participant success rate of 81%. </w:t>
      </w:r>
      <w:r>
        <w:rPr>
          <w:rFonts w:ascii="Arial" w:hAnsi="Arial" w:cs="Arial"/>
          <w:sz w:val="24"/>
          <w:szCs w:val="24"/>
        </w:rPr>
        <w:t>F</w:t>
      </w:r>
      <w:r w:rsidRPr="00642C13">
        <w:rPr>
          <w:rFonts w:ascii="Arial" w:hAnsi="Arial" w:cs="Arial"/>
          <w:sz w:val="24"/>
          <w:szCs w:val="24"/>
        </w:rPr>
        <w:t>urthermore, as discussed earlier in this chapter, questionnaires were conducted in three geographical locations with</w:t>
      </w:r>
      <w:r>
        <w:rPr>
          <w:rFonts w:ascii="Arial" w:hAnsi="Arial" w:cs="Arial"/>
          <w:sz w:val="24"/>
          <w:szCs w:val="24"/>
        </w:rPr>
        <w:t>in</w:t>
      </w:r>
      <w:r w:rsidRPr="00642C13">
        <w:rPr>
          <w:rFonts w:ascii="Arial" w:hAnsi="Arial" w:cs="Arial"/>
          <w:sz w:val="24"/>
          <w:szCs w:val="24"/>
        </w:rPr>
        <w:t xml:space="preserve"> South Wales and therefore it could be suggested that opinions and views </w:t>
      </w:r>
      <w:r>
        <w:rPr>
          <w:rFonts w:ascii="Arial" w:hAnsi="Arial" w:cs="Arial"/>
          <w:sz w:val="24"/>
          <w:szCs w:val="24"/>
        </w:rPr>
        <w:t xml:space="preserve">expressed </w:t>
      </w:r>
      <w:r w:rsidRPr="00642C13">
        <w:rPr>
          <w:rFonts w:ascii="Arial" w:hAnsi="Arial" w:cs="Arial"/>
          <w:sz w:val="24"/>
          <w:szCs w:val="24"/>
        </w:rPr>
        <w:t xml:space="preserve">do not represent that of a national or global demographic. Nevertheless, 162 completed questionnaires, provides a foundation that can be utilised as a platform for further research to be established. </w:t>
      </w:r>
    </w:p>
    <w:p w14:paraId="7CD169D6" w14:textId="6AE5FEC6" w:rsidR="00FF70E7" w:rsidRPr="00642C13" w:rsidRDefault="00FF70E7" w:rsidP="00475A0C">
      <w:pPr>
        <w:spacing w:after="107" w:line="480" w:lineRule="auto"/>
        <w:ind w:right="6"/>
        <w:jc w:val="both"/>
        <w:rPr>
          <w:rFonts w:ascii="Arial" w:hAnsi="Arial" w:cs="Arial"/>
          <w:sz w:val="24"/>
          <w:szCs w:val="24"/>
        </w:rPr>
      </w:pPr>
      <w:r w:rsidRPr="00642C13">
        <w:rPr>
          <w:rFonts w:ascii="Arial" w:hAnsi="Arial" w:cs="Arial"/>
          <w:sz w:val="24"/>
          <w:szCs w:val="24"/>
        </w:rPr>
        <w:lastRenderedPageBreak/>
        <w:t>Through this</w:t>
      </w:r>
      <w:r>
        <w:rPr>
          <w:rFonts w:ascii="Arial" w:hAnsi="Arial" w:cs="Arial"/>
          <w:sz w:val="24"/>
          <w:szCs w:val="24"/>
        </w:rPr>
        <w:t xml:space="preserve"> study</w:t>
      </w:r>
      <w:r w:rsidRPr="00642C13">
        <w:rPr>
          <w:rFonts w:ascii="Arial" w:hAnsi="Arial" w:cs="Arial"/>
          <w:sz w:val="24"/>
          <w:szCs w:val="24"/>
        </w:rPr>
        <w:t>, theoretical frameworks were applied to identify technological influences that are currently shaping the financial sector. Lewin</w:t>
      </w:r>
      <w:r w:rsidR="00C20E44">
        <w:rPr>
          <w:rFonts w:ascii="Arial" w:hAnsi="Arial" w:cs="Arial"/>
          <w:sz w:val="24"/>
          <w:szCs w:val="24"/>
        </w:rPr>
        <w:t>’</w:t>
      </w:r>
      <w:r w:rsidRPr="00642C13">
        <w:rPr>
          <w:rFonts w:ascii="Arial" w:hAnsi="Arial" w:cs="Arial"/>
          <w:sz w:val="24"/>
          <w:szCs w:val="24"/>
        </w:rPr>
        <w:t>s Force Field analysis (1951) illustrates the factors that both supported and resisted the change experienced within the delivery of services as a result of business incorporating digital communication channels. For the purpose of this study, several factors are specifically identified and explored to analyse the wider impact technological adoption has within the financial sector.  In addition, Lewin</w:t>
      </w:r>
      <w:r w:rsidR="00C20E44">
        <w:rPr>
          <w:rFonts w:ascii="Arial" w:hAnsi="Arial" w:cs="Arial"/>
          <w:sz w:val="24"/>
          <w:szCs w:val="24"/>
        </w:rPr>
        <w:t>’</w:t>
      </w:r>
      <w:r w:rsidRPr="00642C13">
        <w:rPr>
          <w:rFonts w:ascii="Arial" w:hAnsi="Arial" w:cs="Arial"/>
          <w:sz w:val="24"/>
          <w:szCs w:val="24"/>
        </w:rPr>
        <w:t xml:space="preserve">s Three Step process (1951) was utilised to identify the stages in which businesses move through during the adoption of change. An adaption of this has been applied to </w:t>
      </w:r>
      <w:r>
        <w:rPr>
          <w:rFonts w:ascii="Arial" w:hAnsi="Arial" w:cs="Arial"/>
          <w:sz w:val="24"/>
          <w:szCs w:val="24"/>
        </w:rPr>
        <w:t xml:space="preserve">the </w:t>
      </w:r>
      <w:r w:rsidRPr="00642C13">
        <w:rPr>
          <w:rFonts w:ascii="Arial" w:hAnsi="Arial" w:cs="Arial"/>
          <w:sz w:val="24"/>
          <w:szCs w:val="24"/>
        </w:rPr>
        <w:t>financial sector to represent the continuous and rapid change currently being experienced.</w:t>
      </w:r>
    </w:p>
    <w:p w14:paraId="08D62797" w14:textId="77777777" w:rsidR="00FF70E7" w:rsidRPr="00642C13" w:rsidRDefault="00FF70E7" w:rsidP="00475A0C">
      <w:pPr>
        <w:spacing w:after="107" w:line="480" w:lineRule="auto"/>
        <w:ind w:right="6"/>
        <w:jc w:val="both"/>
        <w:rPr>
          <w:rFonts w:ascii="Arial" w:hAnsi="Arial" w:cs="Arial"/>
          <w:sz w:val="24"/>
          <w:szCs w:val="24"/>
        </w:rPr>
      </w:pPr>
    </w:p>
    <w:p w14:paraId="1AB96E40" w14:textId="77777777" w:rsidR="00FF70E7" w:rsidRDefault="00FF70E7" w:rsidP="00475A0C">
      <w:pPr>
        <w:spacing w:line="480" w:lineRule="auto"/>
        <w:jc w:val="both"/>
        <w:rPr>
          <w:rFonts w:ascii="Arial" w:hAnsi="Arial" w:cs="Arial"/>
          <w:sz w:val="24"/>
          <w:szCs w:val="24"/>
        </w:rPr>
      </w:pPr>
      <w:r w:rsidRPr="004A6742">
        <w:rPr>
          <w:rFonts w:ascii="Arial" w:hAnsi="Arial" w:cs="Arial"/>
          <w:sz w:val="24"/>
          <w:szCs w:val="24"/>
        </w:rPr>
        <w:t xml:space="preserve">The </w:t>
      </w:r>
      <w:r>
        <w:rPr>
          <w:rFonts w:ascii="Arial" w:hAnsi="Arial" w:cs="Arial"/>
          <w:sz w:val="24"/>
          <w:szCs w:val="24"/>
        </w:rPr>
        <w:t>thesis is organised as follows;</w:t>
      </w:r>
    </w:p>
    <w:p w14:paraId="56C74F09" w14:textId="77777777" w:rsidR="00FF70E7" w:rsidRDefault="00FF70E7" w:rsidP="00475A0C">
      <w:pPr>
        <w:spacing w:line="480" w:lineRule="auto"/>
        <w:jc w:val="both"/>
        <w:rPr>
          <w:rFonts w:ascii="Arial" w:hAnsi="Arial" w:cs="Arial"/>
          <w:b/>
          <w:sz w:val="28"/>
          <w:szCs w:val="28"/>
        </w:rPr>
      </w:pPr>
      <w:r w:rsidRPr="004A6742">
        <w:rPr>
          <w:rFonts w:ascii="Arial" w:hAnsi="Arial" w:cs="Arial"/>
          <w:sz w:val="24"/>
          <w:szCs w:val="24"/>
        </w:rPr>
        <w:t>Chapter one</w:t>
      </w:r>
      <w:r>
        <w:rPr>
          <w:rFonts w:ascii="Arial" w:hAnsi="Arial" w:cs="Arial"/>
          <w:sz w:val="24"/>
          <w:szCs w:val="24"/>
        </w:rPr>
        <w:t xml:space="preserve"> is the introduction, which paves the way to present the subject matter.  In this chapter the aims, objectives and rationale of this research are outlined.  </w:t>
      </w:r>
      <w:r w:rsidRPr="004A6742">
        <w:rPr>
          <w:rFonts w:ascii="Arial" w:hAnsi="Arial" w:cs="Arial"/>
          <w:sz w:val="24"/>
          <w:szCs w:val="24"/>
        </w:rPr>
        <w:t xml:space="preserve">Chapter two </w:t>
      </w:r>
      <w:r>
        <w:rPr>
          <w:rFonts w:ascii="Arial" w:hAnsi="Arial" w:cs="Arial"/>
          <w:sz w:val="24"/>
          <w:szCs w:val="24"/>
        </w:rPr>
        <w:t>delivers an extensive literature review, which provides</w:t>
      </w:r>
      <w:r w:rsidRPr="004A6742">
        <w:rPr>
          <w:rFonts w:ascii="Arial" w:hAnsi="Arial" w:cs="Arial"/>
          <w:sz w:val="24"/>
          <w:szCs w:val="24"/>
        </w:rPr>
        <w:t xml:space="preserve"> a critical </w:t>
      </w:r>
      <w:r>
        <w:rPr>
          <w:rFonts w:ascii="Arial" w:hAnsi="Arial" w:cs="Arial"/>
          <w:sz w:val="24"/>
          <w:szCs w:val="24"/>
        </w:rPr>
        <w:t>over</w:t>
      </w:r>
      <w:r w:rsidRPr="004A6742">
        <w:rPr>
          <w:rFonts w:ascii="Arial" w:hAnsi="Arial" w:cs="Arial"/>
          <w:sz w:val="24"/>
          <w:szCs w:val="24"/>
        </w:rPr>
        <w:t>view of</w:t>
      </w:r>
      <w:r>
        <w:rPr>
          <w:rFonts w:ascii="Arial" w:hAnsi="Arial" w:cs="Arial"/>
          <w:sz w:val="24"/>
          <w:szCs w:val="24"/>
        </w:rPr>
        <w:t xml:space="preserve"> the emerging technologies within the financial sector. Chapter three </w:t>
      </w:r>
      <w:r w:rsidRPr="004A6742">
        <w:rPr>
          <w:rFonts w:ascii="Arial" w:hAnsi="Arial" w:cs="Arial"/>
          <w:sz w:val="24"/>
          <w:szCs w:val="24"/>
        </w:rPr>
        <w:t>explains the research methodology u</w:t>
      </w:r>
      <w:r>
        <w:rPr>
          <w:rFonts w:ascii="Arial" w:hAnsi="Arial" w:cs="Arial"/>
          <w:sz w:val="24"/>
          <w:szCs w:val="24"/>
        </w:rPr>
        <w:t>tilised throughout the study process. Chapter four presents the researchers findings and analyse of the primary data collated.</w:t>
      </w:r>
      <w:r w:rsidR="003C0E87">
        <w:rPr>
          <w:rFonts w:ascii="Arial" w:hAnsi="Arial" w:cs="Arial"/>
          <w:sz w:val="24"/>
          <w:szCs w:val="24"/>
        </w:rPr>
        <w:t xml:space="preserve">  </w:t>
      </w:r>
      <w:r w:rsidRPr="004A6742">
        <w:rPr>
          <w:rFonts w:ascii="Arial" w:hAnsi="Arial" w:cs="Arial"/>
          <w:sz w:val="24"/>
          <w:szCs w:val="24"/>
        </w:rPr>
        <w:t>Chapter five provides an overall conclusion and recommendations that may assist financial institutions in delivering a service that meets the expectations of the current consumer market</w:t>
      </w:r>
      <w:r>
        <w:rPr>
          <w:rFonts w:ascii="Arial" w:hAnsi="Arial" w:cs="Arial"/>
          <w:sz w:val="24"/>
          <w:szCs w:val="24"/>
        </w:rPr>
        <w:t>,</w:t>
      </w:r>
      <w:r w:rsidRPr="004A6742">
        <w:rPr>
          <w:rFonts w:ascii="Arial" w:hAnsi="Arial" w:cs="Arial"/>
          <w:sz w:val="24"/>
          <w:szCs w:val="24"/>
        </w:rPr>
        <w:t xml:space="preserve"> whilst maintaining a competitive advantage within the finan</w:t>
      </w:r>
      <w:r>
        <w:rPr>
          <w:rFonts w:ascii="Arial" w:hAnsi="Arial" w:cs="Arial"/>
          <w:sz w:val="24"/>
          <w:szCs w:val="24"/>
        </w:rPr>
        <w:t>cial sector. This evaluation was</w:t>
      </w:r>
      <w:r w:rsidRPr="004A6742">
        <w:rPr>
          <w:rFonts w:ascii="Arial" w:hAnsi="Arial" w:cs="Arial"/>
          <w:sz w:val="24"/>
          <w:szCs w:val="24"/>
        </w:rPr>
        <w:t xml:space="preserve"> achieved by drawing conclusions from the literature review and the findings from the research undertaken in chapter four along with a review of the research process, appraisal of the results and recommendations for future research. </w:t>
      </w:r>
    </w:p>
    <w:p w14:paraId="372FF88B" w14:textId="77777777" w:rsidR="00692F4B" w:rsidRPr="005A325B" w:rsidRDefault="00692F4B" w:rsidP="00475A0C">
      <w:pPr>
        <w:pStyle w:val="Heading1"/>
        <w:numPr>
          <w:ilvl w:val="0"/>
          <w:numId w:val="1"/>
        </w:numPr>
        <w:spacing w:line="480" w:lineRule="auto"/>
        <w:rPr>
          <w:rFonts w:ascii="Arial" w:hAnsi="Arial" w:cs="Arial"/>
          <w:sz w:val="24"/>
        </w:rPr>
      </w:pPr>
      <w:r w:rsidRPr="005A325B">
        <w:rPr>
          <w:rFonts w:ascii="Arial" w:hAnsi="Arial" w:cs="Arial"/>
          <w:sz w:val="24"/>
        </w:rPr>
        <w:lastRenderedPageBreak/>
        <w:t>Literature review</w:t>
      </w:r>
    </w:p>
    <w:p w14:paraId="465EB208" w14:textId="77777777" w:rsidR="003C0E87" w:rsidRDefault="003C0E87" w:rsidP="00475A0C">
      <w:pPr>
        <w:spacing w:line="480" w:lineRule="auto"/>
        <w:jc w:val="both"/>
        <w:rPr>
          <w:rFonts w:ascii="Arial" w:hAnsi="Arial" w:cs="Arial"/>
          <w:sz w:val="24"/>
          <w:szCs w:val="24"/>
        </w:rPr>
      </w:pPr>
    </w:p>
    <w:p w14:paraId="39E0A5F6" w14:textId="77777777"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t>This chapter introduces the theoretical underpinnings of the study and questions the need for a physical banking presence to satisfy consumers day-to-day banking needs in a digital era.  It also applies ethical theories in evaluating and monitoring the options and feasibility of maintaining a physical presence on the high-street. Finally, a critical exploration of previous research conducted within this area to provide an insight into how financial institutions are endeavouring to maintain a competitive advantage whilst retaining market share within the 21</w:t>
      </w:r>
      <w:r w:rsidRPr="008A3F12">
        <w:rPr>
          <w:rFonts w:ascii="Arial" w:hAnsi="Arial" w:cs="Arial"/>
          <w:sz w:val="24"/>
          <w:szCs w:val="24"/>
          <w:vertAlign w:val="superscript"/>
        </w:rPr>
        <w:t>st</w:t>
      </w:r>
      <w:r w:rsidRPr="008A3F12">
        <w:rPr>
          <w:rFonts w:ascii="Arial" w:hAnsi="Arial" w:cs="Arial"/>
          <w:sz w:val="24"/>
          <w:szCs w:val="24"/>
        </w:rPr>
        <w:t xml:space="preserve"> Century. </w:t>
      </w:r>
    </w:p>
    <w:p w14:paraId="7A4BAC06" w14:textId="77777777" w:rsidR="006C6BFC" w:rsidRPr="008A3F12" w:rsidRDefault="006C6BFC" w:rsidP="00475A0C">
      <w:pPr>
        <w:spacing w:line="480" w:lineRule="auto"/>
        <w:jc w:val="both"/>
        <w:rPr>
          <w:rFonts w:ascii="Arial" w:hAnsi="Arial" w:cs="Arial"/>
          <w:sz w:val="24"/>
          <w:szCs w:val="24"/>
        </w:rPr>
      </w:pPr>
    </w:p>
    <w:p w14:paraId="44136455" w14:textId="77777777" w:rsidR="006C6BFC" w:rsidRPr="008E1015" w:rsidRDefault="000C70B5" w:rsidP="00475A0C">
      <w:pPr>
        <w:spacing w:line="480" w:lineRule="auto"/>
        <w:jc w:val="both"/>
        <w:rPr>
          <w:rFonts w:ascii="Arial" w:hAnsi="Arial" w:cs="Arial"/>
          <w:sz w:val="24"/>
          <w:szCs w:val="24"/>
          <w:u w:val="single"/>
        </w:rPr>
      </w:pPr>
      <w:r>
        <w:rPr>
          <w:rFonts w:ascii="Arial" w:hAnsi="Arial" w:cs="Arial"/>
          <w:sz w:val="24"/>
          <w:szCs w:val="24"/>
          <w:u w:val="single"/>
        </w:rPr>
        <w:t>2.1 Evolution of ‘T</w:t>
      </w:r>
      <w:r w:rsidR="006C6BFC" w:rsidRPr="008E1015">
        <w:rPr>
          <w:rFonts w:ascii="Arial" w:hAnsi="Arial" w:cs="Arial"/>
          <w:sz w:val="24"/>
          <w:szCs w:val="24"/>
          <w:u w:val="single"/>
        </w:rPr>
        <w:t xml:space="preserve">raditional’ </w:t>
      </w:r>
      <w:r>
        <w:rPr>
          <w:rFonts w:ascii="Arial" w:hAnsi="Arial" w:cs="Arial"/>
          <w:sz w:val="24"/>
          <w:szCs w:val="24"/>
          <w:u w:val="single"/>
        </w:rPr>
        <w:t>B</w:t>
      </w:r>
      <w:r w:rsidR="006C6BFC" w:rsidRPr="008E1015">
        <w:rPr>
          <w:rFonts w:ascii="Arial" w:hAnsi="Arial" w:cs="Arial"/>
          <w:sz w:val="24"/>
          <w:szCs w:val="24"/>
          <w:u w:val="single"/>
        </w:rPr>
        <w:t>anking</w:t>
      </w:r>
    </w:p>
    <w:p w14:paraId="36FCD7FD" w14:textId="35E203B8" w:rsidR="006C6BFC" w:rsidRDefault="006C6BFC" w:rsidP="00475A0C">
      <w:pPr>
        <w:spacing w:line="480" w:lineRule="auto"/>
        <w:jc w:val="both"/>
        <w:rPr>
          <w:rFonts w:ascii="Arial" w:hAnsi="Arial" w:cs="Arial"/>
          <w:sz w:val="24"/>
          <w:szCs w:val="24"/>
        </w:rPr>
      </w:pPr>
      <w:r w:rsidRPr="008A3F12">
        <w:rPr>
          <w:rFonts w:ascii="Arial" w:hAnsi="Arial" w:cs="Arial"/>
          <w:sz w:val="24"/>
          <w:szCs w:val="24"/>
        </w:rPr>
        <w:t xml:space="preserve">Davies et al (2010) suggests that the financial system essentially provides three key services to its customers; payment services, intermediation between savers and borrowers, and insurance against risk.  Within the United Kingdom financial system, the banking sector remains a fundamental component and whilst the services are relatively timeless, arguably the characteristics of its supporting system are becoming more frequently subject to change. Historically, consumers would access these services solely through the medium of a physical banking facility, not due to choice but necessity as initially it was the only avenue available. Research has been reviewed to understand the transformation experienced within the financial sector; focusing more predominantly on whether physical retail banking is relevant in the current digital era. </w:t>
      </w:r>
      <w:r>
        <w:rPr>
          <w:rFonts w:ascii="Arial" w:hAnsi="Arial" w:cs="Arial"/>
          <w:sz w:val="24"/>
          <w:szCs w:val="24"/>
        </w:rPr>
        <w:t xml:space="preserve"> </w:t>
      </w:r>
      <w:r w:rsidRPr="008A3F12">
        <w:rPr>
          <w:rFonts w:ascii="Arial" w:hAnsi="Arial" w:cs="Arial"/>
          <w:sz w:val="24"/>
          <w:szCs w:val="24"/>
        </w:rPr>
        <w:t xml:space="preserve">Initially, the diversification experienced within the retail banking environment was conserved for the services provided; consumers were provided </w:t>
      </w:r>
      <w:r w:rsidRPr="008A3F12">
        <w:rPr>
          <w:rFonts w:ascii="Arial" w:hAnsi="Arial" w:cs="Arial"/>
          <w:sz w:val="24"/>
          <w:szCs w:val="24"/>
        </w:rPr>
        <w:lastRenderedPageBreak/>
        <w:t xml:space="preserve">choice in the somewhat limited products available to them suggests Ibrahim (2006).  As financial institutions endeavoured to explore opportunities to attract and retain a loyal consumer base the focus progressed onto the services provided and how they could be utilised in order to provide a competitive advantage </w:t>
      </w:r>
      <w:r w:rsidR="00101E2B">
        <w:rPr>
          <w:rFonts w:ascii="Arial" w:hAnsi="Arial" w:cs="Arial"/>
          <w:sz w:val="24"/>
          <w:szCs w:val="24"/>
        </w:rPr>
        <w:t>both locally and globally  (Hunt, 2014).</w:t>
      </w:r>
    </w:p>
    <w:p w14:paraId="3AB585A2" w14:textId="77777777" w:rsidR="00344696" w:rsidRPr="008A3F12" w:rsidRDefault="00344696" w:rsidP="00475A0C">
      <w:pPr>
        <w:spacing w:line="480" w:lineRule="auto"/>
        <w:jc w:val="both"/>
        <w:rPr>
          <w:rFonts w:ascii="Arial" w:hAnsi="Arial" w:cs="Arial"/>
          <w:sz w:val="24"/>
          <w:szCs w:val="24"/>
        </w:rPr>
      </w:pPr>
    </w:p>
    <w:p w14:paraId="1CF6C6D9" w14:textId="77777777" w:rsidR="006C6BFC" w:rsidRPr="008E1015" w:rsidRDefault="000C70B5" w:rsidP="00475A0C">
      <w:pPr>
        <w:spacing w:line="480" w:lineRule="auto"/>
        <w:jc w:val="both"/>
        <w:rPr>
          <w:rFonts w:ascii="Arial" w:hAnsi="Arial" w:cs="Arial"/>
          <w:sz w:val="24"/>
          <w:szCs w:val="24"/>
          <w:u w:val="single"/>
        </w:rPr>
      </w:pPr>
      <w:r>
        <w:rPr>
          <w:rFonts w:ascii="Arial" w:hAnsi="Arial" w:cs="Arial"/>
          <w:sz w:val="24"/>
          <w:szCs w:val="24"/>
          <w:u w:val="single"/>
        </w:rPr>
        <w:t>2.1.1 Physical R</w:t>
      </w:r>
      <w:r w:rsidR="006C6BFC" w:rsidRPr="008E1015">
        <w:rPr>
          <w:rFonts w:ascii="Arial" w:hAnsi="Arial" w:cs="Arial"/>
          <w:sz w:val="24"/>
          <w:szCs w:val="24"/>
          <w:u w:val="single"/>
        </w:rPr>
        <w:t xml:space="preserve">etail </w:t>
      </w:r>
      <w:r>
        <w:rPr>
          <w:rFonts w:ascii="Arial" w:hAnsi="Arial" w:cs="Arial"/>
          <w:sz w:val="24"/>
          <w:szCs w:val="24"/>
          <w:u w:val="single"/>
        </w:rPr>
        <w:t>B</w:t>
      </w:r>
      <w:r w:rsidR="006C6BFC" w:rsidRPr="008E1015">
        <w:rPr>
          <w:rFonts w:ascii="Arial" w:hAnsi="Arial" w:cs="Arial"/>
          <w:sz w:val="24"/>
          <w:szCs w:val="24"/>
          <w:u w:val="single"/>
        </w:rPr>
        <w:t>anking</w:t>
      </w:r>
    </w:p>
    <w:p w14:paraId="5D9F3E80" w14:textId="77777777" w:rsidR="006C6BFC" w:rsidRPr="008A3F12" w:rsidRDefault="006C6BFC" w:rsidP="00344696">
      <w:pPr>
        <w:spacing w:line="480" w:lineRule="auto"/>
        <w:jc w:val="both"/>
        <w:rPr>
          <w:rFonts w:ascii="Arial" w:hAnsi="Arial" w:cs="Arial"/>
          <w:sz w:val="24"/>
          <w:szCs w:val="24"/>
        </w:rPr>
      </w:pPr>
      <w:r w:rsidRPr="008A3F12">
        <w:rPr>
          <w:rFonts w:ascii="Arial" w:hAnsi="Arial" w:cs="Arial"/>
          <w:sz w:val="24"/>
          <w:szCs w:val="24"/>
        </w:rPr>
        <w:t>Traditional high-street retail banking outlets (Branches) were historically the primary touch-point for consumers and therefore played a crucial role in a business’s ability to interact, service and retain customers. A notion acknowledged by Essvale (2011:76) who implies that “retail banking customers typically prefer the traditional branch as the venue for transacting business with their banks” due to the opportunity for fac</w:t>
      </w:r>
      <w:r w:rsidR="00101E2B">
        <w:rPr>
          <w:rFonts w:ascii="Arial" w:hAnsi="Arial" w:cs="Arial"/>
          <w:sz w:val="24"/>
          <w:szCs w:val="24"/>
        </w:rPr>
        <w:t xml:space="preserve">e-to-face interaction.  However, </w:t>
      </w:r>
      <w:r w:rsidRPr="008A3F12">
        <w:rPr>
          <w:rFonts w:ascii="Arial" w:hAnsi="Arial" w:cs="Arial"/>
          <w:sz w:val="24"/>
          <w:szCs w:val="24"/>
        </w:rPr>
        <w:t xml:space="preserve">due to branches predominantly operating within rigid core hour opening times during the ‘traditional working week’ between Monday and Friday access was structured if not limited. Coupled with the increasing rise of flexible schedules and shift work that challenged the traditional ‘9 – 5’ workday instigated the need for change within the sector (Beers, 2000).  Through the movement to achieve a ‘24 hour culture’ continuing, it became crucial that financial institutions like many other businesses needed to adapt to meet the change in consumer’s needs.  A view supported by Trunick (2015) who suggests that providing an attractive front end is no longer sufficient in today’s emerging technological era.  As permanent touch points no longer reflected the needs of an emerging mobile population, unbound by geographical location or conventional working hours, the need for an easily accessible platform developed. </w:t>
      </w:r>
    </w:p>
    <w:p w14:paraId="412DA4AB" w14:textId="77777777" w:rsidR="006C6BFC" w:rsidRPr="008E1015" w:rsidRDefault="006C6BFC" w:rsidP="00475A0C">
      <w:pPr>
        <w:spacing w:line="480" w:lineRule="auto"/>
        <w:jc w:val="both"/>
        <w:rPr>
          <w:rFonts w:ascii="Arial" w:hAnsi="Arial" w:cs="Arial"/>
          <w:sz w:val="24"/>
          <w:szCs w:val="24"/>
          <w:u w:val="single"/>
        </w:rPr>
      </w:pPr>
      <w:r w:rsidRPr="008E1015">
        <w:rPr>
          <w:rFonts w:ascii="Arial" w:hAnsi="Arial" w:cs="Arial"/>
          <w:sz w:val="24"/>
          <w:szCs w:val="24"/>
          <w:u w:val="single"/>
        </w:rPr>
        <w:lastRenderedPageBreak/>
        <w:t xml:space="preserve">2.1.2 Telephone </w:t>
      </w:r>
      <w:r w:rsidR="000C70B5">
        <w:rPr>
          <w:rFonts w:ascii="Arial" w:hAnsi="Arial" w:cs="Arial"/>
          <w:sz w:val="24"/>
          <w:szCs w:val="24"/>
          <w:u w:val="single"/>
        </w:rPr>
        <w:t>B</w:t>
      </w:r>
      <w:r w:rsidRPr="008E1015">
        <w:rPr>
          <w:rFonts w:ascii="Arial" w:hAnsi="Arial" w:cs="Arial"/>
          <w:sz w:val="24"/>
          <w:szCs w:val="24"/>
          <w:u w:val="single"/>
        </w:rPr>
        <w:t>anking</w:t>
      </w:r>
    </w:p>
    <w:p w14:paraId="0F130ABE" w14:textId="77777777"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t xml:space="preserve">The introduction of telephone banking provided an alternative channel that endeavoured to meet its consumer needs whilst eradicating concerns over accessibility. </w:t>
      </w:r>
      <w:r w:rsidR="00FC4480">
        <w:rPr>
          <w:rFonts w:ascii="Arial" w:hAnsi="Arial" w:cs="Arial"/>
          <w:sz w:val="24"/>
          <w:szCs w:val="24"/>
        </w:rPr>
        <w:t>Thus, p</w:t>
      </w:r>
      <w:r w:rsidRPr="008A3F12">
        <w:rPr>
          <w:rFonts w:ascii="Arial" w:hAnsi="Arial" w:cs="Arial"/>
          <w:sz w:val="24"/>
          <w:szCs w:val="24"/>
        </w:rPr>
        <w:t>roviding consumers the option to perform a range of financial transactions via the telephone without the need to</w:t>
      </w:r>
      <w:r w:rsidR="00FC4480">
        <w:rPr>
          <w:rFonts w:ascii="Arial" w:hAnsi="Arial" w:cs="Arial"/>
          <w:sz w:val="24"/>
          <w:szCs w:val="24"/>
        </w:rPr>
        <w:t xml:space="preserve"> visit a physical retail branch.</w:t>
      </w:r>
      <w:r w:rsidRPr="008A3F12">
        <w:rPr>
          <w:rFonts w:ascii="Arial" w:hAnsi="Arial" w:cs="Arial"/>
          <w:sz w:val="24"/>
          <w:szCs w:val="24"/>
        </w:rPr>
        <w:t xml:space="preserve">  Delivering not only an alternative channel of communication for its consumers but also the opportunity for financial institutions to improve customer service at a reduced cost, as suggested by Gardener &amp; Howcroft (1999).  A view supported by Giannakoudi, (1999) and Chirica, (2012) who both imply the need for retail banks to harness technology in order to achieve greater efficiency in the deliverance of sustainable customer service. Whilst technology overall has played a significant part in the transformation witnessed within the financial sector, it is the digital advancements that have continued to transform the platform in which financial institutions can action consumer requests. </w:t>
      </w:r>
    </w:p>
    <w:p w14:paraId="688FCD99" w14:textId="77777777" w:rsidR="006C6BFC" w:rsidRPr="008A3F12" w:rsidRDefault="006C6BFC" w:rsidP="00475A0C">
      <w:pPr>
        <w:spacing w:line="480" w:lineRule="auto"/>
        <w:jc w:val="both"/>
        <w:rPr>
          <w:rFonts w:ascii="Arial" w:hAnsi="Arial" w:cs="Arial"/>
          <w:sz w:val="24"/>
          <w:szCs w:val="24"/>
        </w:rPr>
      </w:pPr>
    </w:p>
    <w:p w14:paraId="6FCF57B9" w14:textId="77777777"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t xml:space="preserve">Chiou (2012) implies that such advancements experienced within technology paired with continuous growth in digitalization, supported the emergence of digital banking. However to understand how digital banking revolutionised the financial industry would require an appreciation of what digital banking refers to. Yet, according to Banking Exchange the definition of ‘digital banking’ often gets confused with mobile banking and online banking, and even omni-channel banking.  Whilst, arguably all these involve digital applications in one form or another, what constitutes ‘digital banking’ or even ‘digital bank’ has yet to gain overwhelming agreement within the industry (Bankingexchange.com, 2017).  For that reason, Ghorbani (2014) states </w:t>
      </w:r>
      <w:r w:rsidRPr="008A3F12">
        <w:rPr>
          <w:rFonts w:ascii="Arial" w:hAnsi="Arial" w:cs="Arial"/>
          <w:sz w:val="24"/>
          <w:szCs w:val="24"/>
        </w:rPr>
        <w:lastRenderedPageBreak/>
        <w:t xml:space="preserve">that the application of the term e-banking is more commonly used as it refers to a method of banking in which the consumer conducts financial transactions electronically via the Internet. Therefore for the purpose of this study the term digital banking or digital services refers to any financial service or product delivered through an e-platform. </w:t>
      </w:r>
    </w:p>
    <w:p w14:paraId="006538B1" w14:textId="77777777" w:rsidR="006C6BFC" w:rsidRPr="008A3F12" w:rsidRDefault="006C6BFC" w:rsidP="00475A0C">
      <w:pPr>
        <w:spacing w:line="480" w:lineRule="auto"/>
        <w:jc w:val="both"/>
        <w:rPr>
          <w:rFonts w:ascii="Arial" w:hAnsi="Arial" w:cs="Arial"/>
          <w:sz w:val="24"/>
          <w:szCs w:val="24"/>
        </w:rPr>
      </w:pPr>
    </w:p>
    <w:p w14:paraId="463C81BE" w14:textId="77777777" w:rsidR="006C6BFC" w:rsidRPr="008E1015" w:rsidRDefault="006C6BFC" w:rsidP="00475A0C">
      <w:pPr>
        <w:spacing w:line="480" w:lineRule="auto"/>
        <w:jc w:val="both"/>
        <w:rPr>
          <w:rFonts w:ascii="Arial" w:hAnsi="Arial" w:cs="Arial"/>
          <w:sz w:val="24"/>
          <w:szCs w:val="24"/>
          <w:u w:val="single"/>
        </w:rPr>
      </w:pPr>
      <w:r w:rsidRPr="008E1015">
        <w:rPr>
          <w:rFonts w:ascii="Arial" w:hAnsi="Arial" w:cs="Arial"/>
          <w:sz w:val="24"/>
          <w:szCs w:val="24"/>
          <w:u w:val="single"/>
        </w:rPr>
        <w:t>2.1.3 E-banking</w:t>
      </w:r>
    </w:p>
    <w:p w14:paraId="1A4A2CA5" w14:textId="77777777" w:rsidR="006C6BFC" w:rsidRDefault="006C6BFC" w:rsidP="00475A0C">
      <w:pPr>
        <w:spacing w:line="480" w:lineRule="auto"/>
        <w:jc w:val="both"/>
        <w:rPr>
          <w:rFonts w:ascii="Arial" w:hAnsi="Arial" w:cs="Arial"/>
          <w:sz w:val="24"/>
          <w:szCs w:val="24"/>
        </w:rPr>
      </w:pPr>
      <w:r w:rsidRPr="008A3F12">
        <w:rPr>
          <w:rFonts w:ascii="Arial" w:hAnsi="Arial" w:cs="Arial"/>
          <w:sz w:val="24"/>
          <w:szCs w:val="24"/>
        </w:rPr>
        <w:t xml:space="preserve">The emergence of e-banking and supporting facilities created a convenient alternative channel for consumers, one that could be accessed anywhere; providing an unmatched customer experience. Taking control of finances had never been made easier, consumers can access their account, transact and even submit applications without having to leave the comfort of their own home.  Disputably, it has fundamentally changed the way in which financial institutions interact and service their consumers.  In support of this notion, Gupta &amp; Garg (2015:43) suggest that “e-banking creates unprecedented opportunities for the banks in the ways they organize financial product development, delivery, and marketing via the Internet”.  It created a platform that consumers can access anytime, anywhere and anyhow – completely irrelevant to the financial institutions opening times or location infers McKinsey, (2014).  Banking has evolved to the extent it is now literally in the hands of the consumer which when considered, questions the relevance of retail branches to satisfy today’s consumer needs. </w:t>
      </w:r>
    </w:p>
    <w:p w14:paraId="2A9F76E8" w14:textId="77777777" w:rsidR="003C0E87" w:rsidRPr="008A3F12" w:rsidRDefault="003C0E87" w:rsidP="00475A0C">
      <w:pPr>
        <w:spacing w:line="480" w:lineRule="auto"/>
        <w:jc w:val="both"/>
        <w:rPr>
          <w:rFonts w:ascii="Arial" w:hAnsi="Arial" w:cs="Arial"/>
          <w:sz w:val="24"/>
          <w:szCs w:val="24"/>
        </w:rPr>
      </w:pPr>
    </w:p>
    <w:p w14:paraId="61FF40E5" w14:textId="77777777" w:rsidR="007022C1" w:rsidRDefault="006C6BFC" w:rsidP="00475A0C">
      <w:pPr>
        <w:spacing w:line="480" w:lineRule="auto"/>
        <w:jc w:val="both"/>
        <w:rPr>
          <w:rFonts w:ascii="Arial" w:hAnsi="Arial" w:cs="Arial"/>
          <w:sz w:val="24"/>
          <w:szCs w:val="24"/>
        </w:rPr>
      </w:pPr>
      <w:r w:rsidRPr="008A3F12">
        <w:rPr>
          <w:rFonts w:ascii="Arial" w:hAnsi="Arial" w:cs="Arial"/>
          <w:sz w:val="24"/>
          <w:szCs w:val="24"/>
        </w:rPr>
        <w:lastRenderedPageBreak/>
        <w:t>However Gardener &amp; Hopcroft’s (1999) research indicated that a primary driver for consumers was the quality of service experienced; a concept regarded by Hooley et al (2012) as relevant in the current market.  Therefore the implementation of digital platforms such as e-banking could be considered as merely a necessity for supporting the facilitation of consumer requests, yet, if utilised effectively to deliver sophisticated customer services creates an opportunity to achieve strategic advantage. In support Richardson et al (2015:50) suggests that businesses who embrace and implement technological developments are viewed as “competitive, innovative</w:t>
      </w:r>
      <w:r w:rsidR="00FC4480">
        <w:rPr>
          <w:rFonts w:ascii="Arial" w:hAnsi="Arial" w:cs="Arial"/>
          <w:sz w:val="24"/>
          <w:szCs w:val="24"/>
        </w:rPr>
        <w:t xml:space="preserve"> and attracting to customers”. </w:t>
      </w:r>
    </w:p>
    <w:p w14:paraId="42A16844" w14:textId="3686873F"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t xml:space="preserve"> </w:t>
      </w:r>
    </w:p>
    <w:p w14:paraId="4529C534" w14:textId="77777777" w:rsidR="00FF70E7" w:rsidRPr="00FF70E7" w:rsidRDefault="00FF70E7" w:rsidP="00475A0C">
      <w:pPr>
        <w:spacing w:line="480" w:lineRule="auto"/>
        <w:rPr>
          <w:rFonts w:ascii="Arial" w:hAnsi="Arial" w:cs="Arial"/>
          <w:sz w:val="24"/>
          <w:szCs w:val="24"/>
          <w:u w:val="single"/>
        </w:rPr>
      </w:pPr>
      <w:r>
        <w:rPr>
          <w:rFonts w:ascii="Arial" w:hAnsi="Arial" w:cs="Arial"/>
          <w:sz w:val="24"/>
          <w:szCs w:val="24"/>
          <w:u w:val="single"/>
        </w:rPr>
        <w:t xml:space="preserve">2.2 </w:t>
      </w:r>
      <w:r w:rsidR="00155298" w:rsidRPr="00FF70E7">
        <w:rPr>
          <w:rFonts w:ascii="Arial" w:hAnsi="Arial" w:cs="Arial"/>
          <w:sz w:val="24"/>
          <w:szCs w:val="24"/>
          <w:u w:val="single"/>
        </w:rPr>
        <w:t xml:space="preserve">Embracing </w:t>
      </w:r>
      <w:r w:rsidR="000C70B5">
        <w:rPr>
          <w:rFonts w:ascii="Arial" w:hAnsi="Arial" w:cs="Arial"/>
          <w:sz w:val="24"/>
          <w:szCs w:val="24"/>
          <w:u w:val="single"/>
        </w:rPr>
        <w:t>D</w:t>
      </w:r>
      <w:r w:rsidR="00155298" w:rsidRPr="00FF70E7">
        <w:rPr>
          <w:rFonts w:ascii="Arial" w:hAnsi="Arial" w:cs="Arial"/>
          <w:sz w:val="24"/>
          <w:szCs w:val="24"/>
          <w:u w:val="single"/>
        </w:rPr>
        <w:t xml:space="preserve">igital </w:t>
      </w:r>
      <w:r w:rsidR="000C70B5">
        <w:rPr>
          <w:rFonts w:ascii="Arial" w:hAnsi="Arial" w:cs="Arial"/>
          <w:sz w:val="24"/>
          <w:szCs w:val="24"/>
          <w:u w:val="single"/>
        </w:rPr>
        <w:t>B</w:t>
      </w:r>
      <w:r w:rsidR="006C6BFC" w:rsidRPr="00FF70E7">
        <w:rPr>
          <w:rFonts w:ascii="Arial" w:hAnsi="Arial" w:cs="Arial"/>
          <w:sz w:val="24"/>
          <w:szCs w:val="24"/>
          <w:u w:val="single"/>
        </w:rPr>
        <w:t>anking</w:t>
      </w:r>
      <w:r w:rsidRPr="00FF70E7">
        <w:rPr>
          <w:rFonts w:ascii="Arial" w:hAnsi="Arial" w:cs="Arial"/>
          <w:sz w:val="24"/>
          <w:szCs w:val="24"/>
          <w:u w:val="single"/>
        </w:rPr>
        <w:t xml:space="preserve"> </w:t>
      </w:r>
    </w:p>
    <w:p w14:paraId="6E7F472F" w14:textId="77777777" w:rsidR="006C6BFC" w:rsidRPr="00FF70E7" w:rsidRDefault="00FF70E7" w:rsidP="00475A0C">
      <w:pPr>
        <w:spacing w:line="480" w:lineRule="auto"/>
        <w:jc w:val="both"/>
        <w:rPr>
          <w:rFonts w:ascii="Arial" w:hAnsi="Arial" w:cs="Arial"/>
          <w:sz w:val="24"/>
          <w:szCs w:val="24"/>
        </w:rPr>
      </w:pPr>
      <w:r w:rsidRPr="005917B4">
        <w:rPr>
          <w:rFonts w:ascii="Arial" w:hAnsi="Arial" w:cs="Arial"/>
          <w:sz w:val="24"/>
          <w:szCs w:val="24"/>
        </w:rPr>
        <w:t>D</w:t>
      </w:r>
      <w:r w:rsidR="006C6BFC" w:rsidRPr="00FF70E7">
        <w:rPr>
          <w:rFonts w:ascii="Arial" w:hAnsi="Arial" w:cs="Arial"/>
          <w:sz w:val="24"/>
          <w:szCs w:val="24"/>
        </w:rPr>
        <w:t xml:space="preserve">espite the notable technological developments experienced within the financial sector, consumers still demand a high level of customer service, and therefore it could argued that the quality of service is paramount rather than the channel in which it is delivered (White &amp; Nteli, 2004).   A concept that financial institutions appear to have acknowledged as numerous methods have been developed and adopted to facilitate the ever diversifying technological advancements. </w:t>
      </w:r>
    </w:p>
    <w:p w14:paraId="23DADA79" w14:textId="77777777" w:rsidR="006C6BFC" w:rsidRPr="008A3F12" w:rsidRDefault="006C6BFC" w:rsidP="00475A0C">
      <w:pPr>
        <w:spacing w:line="480" w:lineRule="auto"/>
        <w:jc w:val="both"/>
        <w:rPr>
          <w:rFonts w:ascii="Arial" w:hAnsi="Arial" w:cs="Arial"/>
          <w:sz w:val="24"/>
          <w:szCs w:val="24"/>
        </w:rPr>
      </w:pPr>
    </w:p>
    <w:p w14:paraId="1DFC2C4D" w14:textId="77777777" w:rsidR="006C6BFC" w:rsidRPr="008E1015" w:rsidRDefault="006C6BFC" w:rsidP="00475A0C">
      <w:pPr>
        <w:spacing w:line="480" w:lineRule="auto"/>
        <w:jc w:val="both"/>
        <w:rPr>
          <w:rFonts w:ascii="Arial" w:hAnsi="Arial" w:cs="Arial"/>
          <w:sz w:val="24"/>
          <w:szCs w:val="24"/>
          <w:u w:val="single"/>
        </w:rPr>
      </w:pPr>
      <w:r w:rsidRPr="008E1015">
        <w:rPr>
          <w:rFonts w:ascii="Arial" w:hAnsi="Arial" w:cs="Arial"/>
          <w:sz w:val="24"/>
          <w:szCs w:val="24"/>
          <w:u w:val="single"/>
        </w:rPr>
        <w:t>2.2.1 Mobile Banking</w:t>
      </w:r>
    </w:p>
    <w:p w14:paraId="6E3C3F5E" w14:textId="77777777"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t xml:space="preserve">According to Essvale (2011:16) the term mobile banking refers to “performing balance checks, account transactions, payments, credit applications etc, via a mobile device such as a mobile phone or tablet computer such as an iPad.” Similar to that of e-banking, mobile banking operates via a digital or internet based platform with the </w:t>
      </w:r>
      <w:r w:rsidRPr="008A3F12">
        <w:rPr>
          <w:rFonts w:ascii="Arial" w:hAnsi="Arial" w:cs="Arial"/>
          <w:sz w:val="24"/>
          <w:szCs w:val="24"/>
        </w:rPr>
        <w:lastRenderedPageBreak/>
        <w:t>added advantage of being peripatetic.  This could argu</w:t>
      </w:r>
      <w:r w:rsidR="00FC4480">
        <w:rPr>
          <w:rFonts w:ascii="Arial" w:hAnsi="Arial" w:cs="Arial"/>
          <w:sz w:val="24"/>
          <w:szCs w:val="24"/>
        </w:rPr>
        <w:t>ably</w:t>
      </w:r>
      <w:r w:rsidRPr="008A3F12">
        <w:rPr>
          <w:rFonts w:ascii="Arial" w:hAnsi="Arial" w:cs="Arial"/>
          <w:sz w:val="24"/>
          <w:szCs w:val="24"/>
        </w:rPr>
        <w:t xml:space="preserve"> be the reason “mobile is one of the most interesting trends today, not only in the customer domain but also in business organisations” suggests Nicoletti (2014:1).  In support, research conducted by MarketLine (2016) reinforces the argument that mobile banking is becoming a key channel for retail financial services to attract and maintain their customers whilst improving their performance within the financial sector.  Initially mobile banking was a rudimentary form of accessing individual’s financial details, however growth in technology permitted additional functions to be included (Costanzo et al, 2003).  Customers can now transfer money internationally, access multiple detailed account information and even apply for services and products at the touch of a button.  In addition the ability to be ever present, everywhere and flexible, places that business in a stronger position to meet the customers’ needs, anytime, anywhere, parallel to providing consumers with a choice on how those needs are met (Smith, 2015). </w:t>
      </w:r>
    </w:p>
    <w:p w14:paraId="1857D83C" w14:textId="77777777" w:rsidR="006C6BFC" w:rsidRPr="008A3F12" w:rsidRDefault="006C6BFC" w:rsidP="00475A0C">
      <w:pPr>
        <w:spacing w:line="480" w:lineRule="auto"/>
        <w:jc w:val="both"/>
        <w:rPr>
          <w:rFonts w:ascii="Arial" w:hAnsi="Arial" w:cs="Arial"/>
          <w:sz w:val="24"/>
          <w:szCs w:val="24"/>
        </w:rPr>
      </w:pPr>
    </w:p>
    <w:p w14:paraId="7D0F3C9A" w14:textId="77777777" w:rsidR="006C6BFC" w:rsidRDefault="006C6BFC" w:rsidP="00475A0C">
      <w:pPr>
        <w:spacing w:line="480" w:lineRule="auto"/>
        <w:jc w:val="both"/>
        <w:rPr>
          <w:rFonts w:ascii="Arial" w:hAnsi="Arial" w:cs="Arial"/>
          <w:sz w:val="24"/>
          <w:szCs w:val="24"/>
        </w:rPr>
      </w:pPr>
      <w:r w:rsidRPr="008A3F12">
        <w:rPr>
          <w:rFonts w:ascii="Arial" w:hAnsi="Arial" w:cs="Arial"/>
          <w:sz w:val="24"/>
          <w:szCs w:val="24"/>
        </w:rPr>
        <w:t xml:space="preserve">Yet according to GlobalData (2016) consumer usage in mobile banking on a daily basis has ceased to rise since 2013 as the existing functionality is deemed irrelevant to the current consumer needs. A view shared with Essvale (2011) and Richardson et al (2015) who imply service delivery channels need to evolve in line with consumer demands. Arguably new technologies have emerged that further supplement the </w:t>
      </w:r>
      <w:r w:rsidR="00A17D3A" w:rsidRPr="008A3F12">
        <w:rPr>
          <w:rFonts w:ascii="Arial" w:hAnsi="Arial" w:cs="Arial"/>
          <w:sz w:val="24"/>
          <w:szCs w:val="24"/>
        </w:rPr>
        <w:t>consumers’</w:t>
      </w:r>
      <w:r w:rsidRPr="008A3F12">
        <w:rPr>
          <w:rFonts w:ascii="Arial" w:hAnsi="Arial" w:cs="Arial"/>
          <w:sz w:val="24"/>
          <w:szCs w:val="24"/>
        </w:rPr>
        <w:t xml:space="preserve"> service delivery channel, which could explain the trend </w:t>
      </w:r>
      <w:r w:rsidR="00A17D3A">
        <w:rPr>
          <w:rFonts w:ascii="Arial" w:hAnsi="Arial" w:cs="Arial"/>
          <w:sz w:val="24"/>
          <w:szCs w:val="24"/>
        </w:rPr>
        <w:t>a</w:t>
      </w:r>
      <w:r w:rsidR="003C0E87">
        <w:rPr>
          <w:rFonts w:ascii="Arial" w:hAnsi="Arial" w:cs="Arial"/>
          <w:sz w:val="24"/>
          <w:szCs w:val="24"/>
        </w:rPr>
        <w:t>s illustrated in Figure 1.</w:t>
      </w:r>
    </w:p>
    <w:p w14:paraId="4C94D2BC" w14:textId="77777777" w:rsidR="003C0E87" w:rsidRDefault="003C0E87" w:rsidP="00475A0C">
      <w:pPr>
        <w:spacing w:line="480" w:lineRule="auto"/>
        <w:jc w:val="both"/>
        <w:rPr>
          <w:rFonts w:ascii="Arial" w:hAnsi="Arial" w:cs="Arial"/>
          <w:sz w:val="24"/>
          <w:szCs w:val="24"/>
        </w:rPr>
      </w:pPr>
    </w:p>
    <w:p w14:paraId="3F528E48" w14:textId="784538C3" w:rsidR="003C0E87" w:rsidRPr="008A3F12" w:rsidRDefault="003C0E87" w:rsidP="00475A0C">
      <w:pPr>
        <w:spacing w:line="480" w:lineRule="auto"/>
        <w:jc w:val="both"/>
        <w:rPr>
          <w:rFonts w:ascii="Arial" w:hAnsi="Arial" w:cs="Arial"/>
          <w:sz w:val="24"/>
          <w:szCs w:val="24"/>
        </w:rPr>
      </w:pPr>
    </w:p>
    <w:p w14:paraId="5D29380C" w14:textId="77777777" w:rsidR="006C6BFC" w:rsidRPr="008E1015" w:rsidRDefault="006C6BFC" w:rsidP="00475A0C">
      <w:pPr>
        <w:spacing w:line="480" w:lineRule="auto"/>
        <w:rPr>
          <w:rFonts w:ascii="Arial" w:hAnsi="Arial" w:cs="Arial"/>
          <w:sz w:val="24"/>
          <w:szCs w:val="24"/>
          <w:u w:val="single"/>
        </w:rPr>
      </w:pPr>
      <w:r w:rsidRPr="008E1015">
        <w:rPr>
          <w:rFonts w:ascii="Arial" w:hAnsi="Arial" w:cs="Arial"/>
          <w:sz w:val="24"/>
          <w:szCs w:val="24"/>
          <w:u w:val="single"/>
        </w:rPr>
        <w:lastRenderedPageBreak/>
        <w:t>Figure 1 – Mobile banking usage.</w:t>
      </w:r>
    </w:p>
    <w:tbl>
      <w:tblPr>
        <w:tblStyle w:val="TableGrid0"/>
        <w:tblW w:w="8915" w:type="dxa"/>
        <w:tblInd w:w="83" w:type="dxa"/>
        <w:tblCellMar>
          <w:top w:w="50" w:type="dxa"/>
          <w:left w:w="107" w:type="dxa"/>
          <w:bottom w:w="112" w:type="dxa"/>
          <w:right w:w="67" w:type="dxa"/>
        </w:tblCellMar>
        <w:tblLook w:val="04A0" w:firstRow="1" w:lastRow="0" w:firstColumn="1" w:lastColumn="0" w:noHBand="0" w:noVBand="1"/>
      </w:tblPr>
      <w:tblGrid>
        <w:gridCol w:w="8915"/>
      </w:tblGrid>
      <w:tr w:rsidR="006C6BFC" w:rsidRPr="008A3F12" w14:paraId="781E97EE" w14:textId="77777777" w:rsidTr="009068D1">
        <w:trPr>
          <w:trHeight w:val="278"/>
        </w:trPr>
        <w:tc>
          <w:tcPr>
            <w:tcW w:w="8915" w:type="dxa"/>
            <w:tcBorders>
              <w:top w:val="single" w:sz="2" w:space="0" w:color="auto"/>
              <w:left w:val="single" w:sz="2" w:space="0" w:color="auto"/>
              <w:bottom w:val="nil"/>
              <w:right w:val="single" w:sz="2" w:space="0" w:color="auto"/>
            </w:tcBorders>
            <w:shd w:val="clear" w:color="auto" w:fill="FFFFFF" w:themeFill="background1"/>
            <w:hideMark/>
          </w:tcPr>
          <w:p w14:paraId="115800AD" w14:textId="77777777" w:rsidR="006C6BFC" w:rsidRPr="008A3F12" w:rsidRDefault="006C6BFC" w:rsidP="00475A0C">
            <w:pPr>
              <w:spacing w:line="480" w:lineRule="auto"/>
              <w:rPr>
                <w:rFonts w:ascii="Arial" w:hAnsi="Arial" w:cs="Arial"/>
                <w:sz w:val="24"/>
                <w:szCs w:val="24"/>
              </w:rPr>
            </w:pPr>
          </w:p>
        </w:tc>
      </w:tr>
      <w:tr w:rsidR="006C6BFC" w:rsidRPr="008A3F12" w14:paraId="3312DE41" w14:textId="77777777" w:rsidTr="006C6BFC">
        <w:trPr>
          <w:trHeight w:val="4791"/>
        </w:trPr>
        <w:tc>
          <w:tcPr>
            <w:tcW w:w="8915" w:type="dxa"/>
            <w:tcBorders>
              <w:top w:val="nil"/>
              <w:left w:val="single" w:sz="2" w:space="0" w:color="auto"/>
              <w:bottom w:val="single" w:sz="2" w:space="0" w:color="auto"/>
              <w:right w:val="single" w:sz="2" w:space="0" w:color="auto"/>
            </w:tcBorders>
            <w:vAlign w:val="bottom"/>
            <w:hideMark/>
          </w:tcPr>
          <w:p w14:paraId="48B7704F" w14:textId="417F5768" w:rsidR="006C6BFC" w:rsidRPr="008A3F12" w:rsidRDefault="006C6BFC" w:rsidP="00475A0C">
            <w:pPr>
              <w:tabs>
                <w:tab w:val="center" w:pos="4592"/>
                <w:tab w:val="center" w:pos="8236"/>
              </w:tabs>
              <w:spacing w:after="249" w:line="480" w:lineRule="auto"/>
              <w:rPr>
                <w:rFonts w:ascii="Arial" w:hAnsi="Arial" w:cs="Arial"/>
                <w:sz w:val="24"/>
                <w:szCs w:val="24"/>
              </w:rPr>
            </w:pPr>
            <w:r w:rsidRPr="008A3F12">
              <w:rPr>
                <w:rFonts w:ascii="Arial" w:eastAsia="Calibri" w:hAnsi="Arial" w:cs="Arial"/>
                <w:color w:val="000000"/>
                <w:sz w:val="24"/>
                <w:szCs w:val="24"/>
              </w:rPr>
              <w:tab/>
            </w:r>
            <w:r w:rsidR="0087312F">
              <w:rPr>
                <w:rFonts w:ascii="Arial" w:eastAsia="Arial" w:hAnsi="Arial" w:cs="Arial"/>
                <w:noProof/>
                <w:color w:val="57585A"/>
                <w:sz w:val="24"/>
                <w:szCs w:val="24"/>
                <w:lang w:eastAsia="en-US"/>
              </w:rPr>
            </w:r>
            <w:r w:rsidR="0087312F">
              <w:rPr>
                <w:rFonts w:ascii="Arial" w:eastAsia="Arial" w:hAnsi="Arial" w:cs="Arial"/>
                <w:noProof/>
                <w:color w:val="57585A"/>
                <w:sz w:val="24"/>
                <w:szCs w:val="24"/>
                <w:lang w:eastAsia="en-US"/>
              </w:rPr>
              <w:pict w14:anchorId="393003D0">
                <v:group id="Group 140" o:spid="_x0000_s1032" style="width:352.5pt;height:221.15pt;mso-position-horizontal-relative:char;mso-position-vertical-relative:line" coordsize="43492,25719">
                  <v:shape id="Shape 18707" o:spid="_x0000_s1033" style="position:absolute;left:6382;top:20459;width:4008;height:2469;visibility:visible;mso-wrap-style:square;v-text-anchor:top" coordsize="400820,246891"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iauj8YA&#10;AADcAAAADwAAAGRycy9kb3ducmV2LnhtbESP3WrCQBCF7wu+wzJC7+pG24qkrmJCS4sg+Eevh90x&#10;CWZnQ3bV6NN3hYJ3M5wz5zsznXe2FmdqfeVYwXCQgCDWzlRcKNjvvl4mIHxANlg7JgVX8jCf9Z6m&#10;mBp34Q2dt6EQMYR9igrKEJpUSq9LsugHriGO2sG1FkNc20KaFi8x3NZylCRjabHiSCixobwkfdye&#10;bOSusuVn9prd1uP827yfap27X63Uc79bfIAI1IWH+f/6x8T6b0O4PxMnkLM/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iauj8YAAADcAAAADwAAAAAAAAAAAAAAAACYAgAAZHJz&#10;L2Rvd25yZXYueG1sUEsFBgAAAAAEAAQA9QAAAIsDAAAAAA==&#10;" adj="0,,0" path="m,l400820,r,246891l,246891,,e" fillcolor="#4572a7" stroked="f" strokeweight="0">
                    <v:stroke joinstyle="round" endcap="round"/>
                    <v:formulas/>
                    <v:path arrowok="t" o:connecttype="custom" o:connectlocs="0,0;4008,0;4008,2469;0,2469;0,0" o:connectangles="0,0,0,0,0" textboxrect="0,0,400820,246891"/>
                  </v:shape>
                  <v:shape id="Shape 18708" o:spid="_x0000_s1034" style="position:absolute;left:26438;top:17990;width:4024;height:4938;visibility:visible;mso-wrap-style:square;v-text-anchor:top" coordsize="402344,493783"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n0YY8IA&#10;AADcAAAADwAAAGRycy9kb3ducmV2LnhtbERPTWvCQBC9F/wPywheRDeGIiW6ioiClxaaRs9jdswG&#10;s7Mhu8b033cLhd7m8T5nvR1sI3rqfO1YwWKegCAuna65UlB8HWdvIHxA1tg4JgXf5GG7Gb2sMdPu&#10;yZ/U56ESMYR9hgpMCG0mpS8NWfRz1xJH7uY6iyHCrpK6w2cMt41Mk2QpLdYcGwy2tDdU3vOHVbBj&#10;M532ffr+EQ7mes6Lw+W6LJSajIfdCkSgIfyL/9wnHee/pvD7TLxAbn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CfRhjwgAAANwAAAAPAAAAAAAAAAAAAAAAAJgCAABkcnMvZG93&#10;bnJldi54bWxQSwUGAAAAAAQABAD1AAAAhwMAAAAA&#10;" adj="0,,0" path="m,l402344,r,493783l,493783,,e" fillcolor="#4572a7" stroked="f" strokeweight="0">
                    <v:stroke joinstyle="round" endcap="round"/>
                    <v:formulas/>
                    <v:path arrowok="t" o:connecttype="custom" o:connectlocs="0,0;4024,0;4024,4938;0,4938;0,0" o:connectangles="0,0,0,0,0" textboxrect="0,0,402344,493783"/>
                  </v:shape>
                  <v:shape id="Shape 18709" o:spid="_x0000_s1035" style="position:absolute;left:36482;top:17487;width:4008;height:5441;visibility:visible;mso-wrap-style:square;v-text-anchor:top" coordsize="400820,544075"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FZsqcIA&#10;AADcAAAADwAAAGRycy9kb3ducmV2LnhtbERP22oCMRB9L/gPYYS+1cRaiqxGEUGo0FLq7XncjLur&#10;m8mapOv275uC0Lc5nOtM552tRUs+VI41DAcKBHHuTMWFht129TQGESKywdoxafihAPNZ72GKmXE3&#10;/qJ2EwuRQjhkqKGMscmkDHlJFsPANcSJOzlvMSboC2k83lK4reWzUq/SYsWpocSGliXll8231XCM&#10;Z7VSePp8X1+5vXzsj3w9eK0f+91iAiJSF//Fd/ebSfNfRvD3TLpAzn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0VmypwgAAANwAAAAPAAAAAAAAAAAAAAAAAJgCAABkcnMvZG93&#10;bnJldi54bWxQSwUGAAAAAAQABAD1AAAAhwMAAAAA&#10;" adj="0,,0" path="m,l400820,r,544075l,544075,,e" fillcolor="#4572a7" stroked="f" strokeweight="0">
                    <v:stroke joinstyle="round" endcap="round"/>
                    <v:formulas/>
                    <v:path arrowok="t" o:connecttype="custom" o:connectlocs="0,0;4008,0;4008,5441;0,5441;0,0" o:connectangles="0,0,0,0,0" textboxrect="0,0,400820,544075"/>
                  </v:shape>
                  <v:shape id="Shape 18710" o:spid="_x0000_s1036" style="position:absolute;left:16410;top:17487;width:4008;height:5441;visibility:visible;mso-wrap-style:square;v-text-anchor:top" coordsize="400820,544075"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03cIA&#10;AADcAAAADwAAAGRycy9kb3ducmV2LnhtbERP22oCMRB9L/gPYQTfaqJIKVujiCAoWEq99HncjLur&#10;m8maxHX7902h0Lc5nOtM552tRUs+VI41jIYKBHHuTMWFhsN+9fwKIkRkg7Vj0vBNAeaz3tMUM+Me&#10;/EntLhYihXDIUEMZY5NJGfKSLIaha4gTd3beYkzQF9J4fKRwW8uxUi/SYsWpocSGliXl193dajjF&#10;i1opPH9sNzdur+/HE9++vNaDfrd4AxGpi//iP/fapPmTCfw+ky6Qsx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7v/TdwgAAANwAAAAPAAAAAAAAAAAAAAAAAJgCAABkcnMvZG93&#10;bnJldi54bWxQSwUGAAAAAAQABAD1AAAAhwMAAAAA&#10;" adj="0,,0" path="m,l400820,r,544075l,544075,,e" fillcolor="#4572a7" stroked="f" strokeweight="0">
                    <v:stroke joinstyle="round" endcap="round"/>
                    <v:formulas/>
                    <v:path arrowok="t" o:connecttype="custom" o:connectlocs="0,0;4008,0;4008,5441;0,5441;0,0" o:connectangles="0,0,0,0,0" textboxrect="0,0,400820,544075"/>
                  </v:shape>
                  <v:shape id="Shape 18711" o:spid="_x0000_s1037" style="position:absolute;left:6382;top:13540;width:4008;height:6919;visibility:visible;mso-wrap-style:square;v-text-anchor:top" coordsize="400820,691905"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ktSysQA&#10;AADcAAAADwAAAGRycy9kb3ducmV2LnhtbESPQYvCMBCF7wv+hzCCN01dXJVqFFdQ9uBlVURvYzO2&#10;1WZSmmjrvzcLwt5meG/e92Y6b0whHlS53LKCfi8CQZxYnXOqYL9bdccgnEfWWFgmBU9yMJ+1PqYY&#10;a1vzLz22PhUhhF2MCjLvy1hKl2Rk0PVsSRy0i60M+rBWqdQV1iHcFPIziobSYM6BkGFJy4yS2/Zu&#10;AvdA++u9tt8jKTfnEx8Pg6deK9VpN4sJCE+N/ze/r390qD/4gr9nwgRy9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pLUsrEAAAA3AAAAA8AAAAAAAAAAAAAAAAAmAIAAGRycy9k&#10;b3ducmV2LnhtbFBLBQYAAAAABAAEAPUAAACJAwAAAAA=&#10;" adj="0,,0" path="m,l400820,r,691905l,691905,,e" fillcolor="#93a9cf" stroked="f" strokeweight="0">
                    <v:stroke joinstyle="round" endcap="round"/>
                    <v:formulas/>
                    <v:path arrowok="t" o:connecttype="custom" o:connectlocs="0,0;4008,0;4008,6919;0,6919;0,0" o:connectangles="0,0,0,0,0" textboxrect="0,0,400820,691905"/>
                  </v:shape>
                  <v:shape id="Shape 18712" o:spid="_x0000_s1038" style="position:absolute;left:16410;top:8098;width:4008;height:9389;visibility:visible;mso-wrap-style:square;v-text-anchor:top" coordsize="400820,938847"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VkOsEA&#10;AADcAAAADwAAAGRycy9kb3ducmV2LnhtbERPzYrCMBC+C75DGMGbpi6uK7WpuC4VD15WfYChGdti&#10;M2mbrNa3NwuCt/n4fidZ96YWN+pcZVnBbBqBIM6trrhQcD5lkyUI55E11pZJwYMcrNPhIMFY2zv/&#10;0u3oCxFC2MWooPS+iaV0eUkG3dQ2xIG72M6gD7ArpO7wHsJNLT+iaCENVhwaSmxoW1J+Pf4ZBYf2&#10;S853u+8849Zs9SNr6eezVWo86jcrEJ56/xa/3Hsd5s8X8P9MuECmT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lZDrBAAAA3AAAAA8AAAAAAAAAAAAAAAAAmAIAAGRycy9kb3du&#10;cmV2LnhtbFBLBQYAAAAABAAEAPUAAACGAwAAAAA=&#10;" adj="0,,0" path="m,l400820,r,938847l,938847,,e" fillcolor="#93a9cf" stroked="f" strokeweight="0">
                    <v:stroke joinstyle="round" endcap="round"/>
                    <v:formulas/>
                    <v:path arrowok="t" o:connecttype="custom" o:connectlocs="0,0;4008,0;4008,9389;0,9389;0,0" o:connectangles="0,0,0,0,0" textboxrect="0,0,400820,938847"/>
                  </v:shape>
                  <v:shape id="Shape 18713" o:spid="_x0000_s1039" style="position:absolute;left:26438;top:7595;width:4024;height:10395;visibility:visible;mso-wrap-style:square;v-text-anchor:top" coordsize="402344,1039432"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YUMxcQA&#10;AADcAAAADwAAAGRycy9kb3ducmV2LnhtbESPQWvCQBCF70L/wzKFXsRsUsSW6CoSEGpP1ab3MTtm&#10;g9nZkN1q8u/dQsHbDO/N+96sNoNtxZV63zhWkCUpCOLK6YZrBeX3bvYOwgdkja1jUjCSh836abLC&#10;XLsbH+h6DLWIIexzVGBC6HIpfWXIok9cRxy1s+sthrj2tdQ93mK4beVrmi6kxYYjwWBHhaHqcvy1&#10;ETL//Nk3Zvp1yop65K48DOPZKPXyPGyXIAIN4WH+v/7Qsf78Df6eiRPI9R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WFDMXEAAAA3AAAAA8AAAAAAAAAAAAAAAAAmAIAAGRycy9k&#10;b3ducmV2LnhtbFBLBQYAAAAABAAEAPUAAACJAwAAAAA=&#10;" adj="0,,0" path="m,l402344,r,1039432l,1039432,,e" fillcolor="#93a9cf" stroked="f" strokeweight="0">
                    <v:stroke joinstyle="round" endcap="round"/>
                    <v:formulas/>
                    <v:path arrowok="t" o:connecttype="custom" o:connectlocs="0,0;4024,0;4024,10395;0,10395;0,0" o:connectangles="0,0,0,0,0" textboxrect="0,0,402344,1039432"/>
                  </v:shape>
                  <v:shape id="Shape 18714" o:spid="_x0000_s1040" style="position:absolute;left:36482;top:5614;width:4008;height:11873;visibility:visible;mso-wrap-style:square;v-text-anchor:top" coordsize="400820,1187263"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Rx2cUA&#10;AADcAAAADwAAAGRycy9kb3ducmV2LnhtbESPT2sCQQzF7wW/wxDBW521aJHVUVQoCF6s9uAx3cn+&#10;wZ3MujO62356cyj09kJefnlvue5drR7Uhsqzgck4AUWceVtxYeDr/PE6BxUissXaMxn4oQDr1eBl&#10;ian1HX/S4xQLJRAOKRooY2xSrUNWksMw9g2x7HLfOowytoW2LXYCd7V+S5J37bBi+VBiQ7uSsuvp&#10;7oRCs29dHbvZPL9ML9vDr97czrkxo2G/WYCK1Md/89/13kr8qaSVMqJAr5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8dHHZxQAAANwAAAAPAAAAAAAAAAAAAAAAAJgCAABkcnMv&#10;ZG93bnJldi54bWxQSwUGAAAAAAQABAD1AAAAigMAAAAA&#10;" adj="0,,0" path="m,l400820,r,1187263l,1187263,,e" fillcolor="#93a9cf" stroked="f" strokeweight="0">
                    <v:stroke joinstyle="round" endcap="round"/>
                    <v:formulas/>
                    <v:path arrowok="t" o:connecttype="custom" o:connectlocs="0,0;4008,0;4008,11873;0,11873;0,0" o:connectangles="0,0,0,0,0" textboxrect="0,0,400820,1187263"/>
                  </v:shape>
                  <v:shape id="Shape 2406" o:spid="_x0000_s1041" style="position:absolute;left:3380;top:3145;width:0;height:19783;visibility:visible;mso-wrap-style:square;v-text-anchor:top" coordsize="0,1978229"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vj3MsIA&#10;AADcAAAADwAAAGRycy9kb3ducmV2LnhtbESPzWrDMAzH74O9g1Ght9VpKKNN45YyCGyHHvrxACJW&#10;E5NYDraXpm8/Fwq7Sein/0e5n2wvRvLBOFawXGQgiGunDTcKrpfqYw0iRGSNvWNS8KAA+937W4mF&#10;dnc+0XiOjUgiHApU0MY4FFKGuiWLYeEG4nS7OW8xptU3Unu8J3HbyzzLPqVFw8mhxYG+Wqq7869V&#10;YA6r/EcmepKjN93DLI8nWyk1n02HLYhIU/yHX9/fOsVfbeBZJk0gd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i+PcywgAAANwAAAAPAAAAAAAAAAAAAAAAAJgCAABkcnMvZG93&#10;bnJldi54bWxQSwUGAAAAAAQABAD1AAAAhwMAAAAA&#10;" adj="0,,0" path="m,1978229l,e" filled="f" strokecolor="#868686" strokeweight=".72pt">
                    <v:stroke joinstyle="round" endcap="round"/>
                    <v:formulas/>
                    <v:path arrowok="t" o:connecttype="custom" o:connectlocs="0,19783;0,0" o:connectangles="0,0" textboxrect="0,0,0,1978229"/>
                  </v:shape>
                  <v:shape id="Shape 2407" o:spid="_x0000_s1042" style="position:absolute;left:2968;top:22928;width:412;height:0;visibility:visible;mso-wrap-style:square;v-text-anchor:top" coordsize="41149,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CJ8iMQA&#10;AADcAAAADwAAAGRycy9kb3ducmV2LnhtbESPQWvCQBCF74X+h2UKvdVNBUVSVwmCEgoeTD14HLJj&#10;NjQ7m2ZXjf/eOQi9zfDevPfNcj36Tl1piG1gA5+TDBRxHWzLjYHjz/ZjASomZItdYDJwpwjr1evL&#10;EnMbbnyga5UaJSEcczTgUupzrWPtyGOchJ5YtHMYPCZZh0bbAW8S7js9zbK59tiyNDjsaeOo/q0u&#10;3sDuO9JfUR42blYcy0Vl9+PpvDfm/W0svkAlGtO/+XldWsGfCb48IxPo1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gifIjEAAAA3AAAAA8AAAAAAAAAAAAAAAAAmAIAAGRycy9k&#10;b3ducmV2LnhtbFBLBQYAAAAABAAEAPUAAACJAwAAAAA=&#10;" adj="0,,0" path="m,l41149,e" filled="f" strokecolor="#868686" strokeweight=".72pt">
                    <v:stroke joinstyle="round" endcap="round"/>
                    <v:formulas/>
                    <v:path arrowok="t" o:connecttype="custom" o:connectlocs="0,0;412,0" o:connectangles="0,0" textboxrect="0,0,41149,0"/>
                  </v:shape>
                  <v:shape id="Shape 2408" o:spid="_x0000_s1043" style="position:absolute;left:2968;top:20459;width:412;height:0;visibility:visible;mso-wrap-style:square;v-text-anchor:top" coordsize="41149,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27ZE8EA&#10;AADcAAAADwAAAGRycy9kb3ducmV2LnhtbERPTYvCMBC9L/gfwgje1tQFF6lGKYJLETxYPXgcmrEp&#10;NpPaRK3/3ggL3ubxPmex6m0j7tT52rGCyTgBQVw6XXOl4HjYfM9A+ICssXFMCp7kYbUcfC0w1e7B&#10;e7oXoRIxhH2KCkwIbSqlLw1Z9GPXEkfu7DqLIcKukrrDRwy3jfxJkl9psebYYLCltaHyUtysgr+t&#10;p2uW79dmmh3zWaF3/em8U2o07LM5iEB9+Ij/3bmO86cTeD8TL5DL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du2RPBAAAA3AAAAA8AAAAAAAAAAAAAAAAAmAIAAGRycy9kb3du&#10;cmV2LnhtbFBLBQYAAAAABAAEAPUAAACGAwAAAAA=&#10;" adj="0,,0" path="m,l41149,e" filled="f" strokecolor="#868686" strokeweight=".72pt">
                    <v:stroke joinstyle="round" endcap="round"/>
                    <v:formulas/>
                    <v:path arrowok="t" o:connecttype="custom" o:connectlocs="0,0;412,0" o:connectangles="0,0" textboxrect="0,0,41149,0"/>
                  </v:shape>
                  <v:shape id="Shape 2409" o:spid="_x0000_s1044" style="position:absolute;left:2968;top:17990;width:412;height:0;visibility:visible;mso-wrap-style:square;v-text-anchor:top" coordsize="41149,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7xHZMEA&#10;AADcAAAADwAAAGRycy9kb3ducmV2LnhtbERPTYvCMBC9L/gfwgje1lRBkWqUIihlwYNdDx6HZmyK&#10;zaQ2Wa3/3gjC3ubxPme16W0j7tT52rGCyTgBQVw6XXOl4PS7+16A8AFZY+OYFDzJw2Y9+Fphqt2D&#10;j3QvQiViCPsUFZgQ2lRKXxqy6MeuJY7cxXUWQ4RdJXWHjxhuGzlNkrm0WHNsMNjS1lB5Lf6sgv2P&#10;p1uWH7dmlp3yRaEP/flyUGo07LMliEB9+Bd/3LmO82dTeD8TL5Dr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e8R2TBAAAA3AAAAA8AAAAAAAAAAAAAAAAAmAIAAGRycy9kb3du&#10;cmV2LnhtbFBLBQYAAAAABAAEAPUAAACGAwAAAAA=&#10;" adj="0,,0" path="m,l41149,e" filled="f" strokecolor="#868686" strokeweight=".72pt">
                    <v:stroke joinstyle="round" endcap="round"/>
                    <v:formulas/>
                    <v:path arrowok="t" o:connecttype="custom" o:connectlocs="0,0;412,0" o:connectangles="0,0" textboxrect="0,0,41149,0"/>
                  </v:shape>
                  <v:shape id="Shape 2410" o:spid="_x0000_s1045" style="position:absolute;left:2968;top:15506;width:412;height:0;visibility:visible;mso-wrap-style:square;v-text-anchor:top" coordsize="41149,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PDi/8EA&#10;AADcAAAADwAAAGRycy9kb3ducmV2LnhtbERPTYvCMBC9L/gfwgje1tQVF6lGKYJSBA9WDx6HZmyK&#10;zaQ2Wa3/3iws7G0e73OW69424kGdrx0rmIwTEMSl0zVXCs6n7ecchA/IGhvHpOBFHtarwccSU+2e&#10;fKRHESoRQ9inqMCE0KZS+tKQRT92LXHkrq6zGCLsKqk7fMZw28ivJPmWFmuODQZb2hgqb8WPVbDb&#10;e7pn+XFjZtk5nxf60F+uB6VGwz5bgAjUh3/xnzvXcf5sCr/PxAvk6g0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jw4v/BAAAA3AAAAA8AAAAAAAAAAAAAAAAAmAIAAGRycy9kb3du&#10;cmV2LnhtbFBLBQYAAAAABAAEAPUAAACGAwAAAAA=&#10;" adj="0,,0" path="m,l41149,e" filled="f" strokecolor="#868686" strokeweight=".72pt">
                    <v:stroke joinstyle="round" endcap="round"/>
                    <v:formulas/>
                    <v:path arrowok="t" o:connecttype="custom" o:connectlocs="0,0;412,0" o:connectangles="0,0" textboxrect="0,0,41149,0"/>
                  </v:shape>
                  <v:shape id="Shape 2411" o:spid="_x0000_s1046" style="position:absolute;left:2968;top:13036;width:412;height:0;visibility:visible;mso-wrap-style:square;v-text-anchor:top" coordsize="41149,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xl6i8EA&#10;AADcAAAADwAAAGRycy9kb3ducmV2LnhtbERPTYvCMBC9L/gfwgje1tRFF6lGKYJSBA9WDx6HZmyK&#10;zaQ2Wa3/3iws7G0e73OW69424kGdrx0rmIwTEMSl0zVXCs6n7ecchA/IGhvHpOBFHtarwccSU+2e&#10;fKRHESoRQ9inqMCE0KZS+tKQRT92LXHkrq6zGCLsKqk7fMZw28ivJPmWFmuODQZb2hgqb8WPVbDb&#10;e7pn+XFjZtk5nxf60F+uB6VGwz5bgAjUh3/xnzvXcf5sCr/PxAvk6g0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cZeovBAAAA3AAAAA8AAAAAAAAAAAAAAAAAmAIAAGRycy9kb3du&#10;cmV2LnhtbFBLBQYAAAAABAAEAPUAAACGAwAAAAA=&#10;" adj="0,,0" path="m,l41149,e" filled="f" strokecolor="#868686" strokeweight=".72pt">
                    <v:stroke joinstyle="round" endcap="round"/>
                    <v:formulas/>
                    <v:path arrowok="t" o:connecttype="custom" o:connectlocs="0,0;412,0" o:connectangles="0,0" textboxrect="0,0,41149,0"/>
                  </v:shape>
                  <v:shape id="Shape 2412" o:spid="_x0000_s1047" style="position:absolute;left:2968;top:10567;width:412;height:0;visibility:visible;mso-wrap-style:square;v-text-anchor:top" coordsize="41149,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FXfEMEA&#10;AADcAAAADwAAAGRycy9kb3ducmV2LnhtbERPTYvCMBC9L/gfwgje1tSFLtI1ShFciuDB6mGPQzM2&#10;xWZSm6j13xthwds83ucsVoNtxY163zhWMJsmIIgrpxuuFRwPm885CB+QNbaOScGDPKyWo48FZtrd&#10;eU+3MtQihrDPUIEJocuk9JUhi37qOuLInVxvMUTY11L3eI/htpVfSfItLTYcGwx2tDZUncurVfC7&#10;9XTJi/3apPmxmJd6N/yddkpNxkP+AyLQEN7if3eh4/w0hdcz8QK5f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hV3xDBAAAA3AAAAA8AAAAAAAAAAAAAAAAAmAIAAGRycy9kb3du&#10;cmV2LnhtbFBLBQYAAAAABAAEAPUAAACGAwAAAAA=&#10;" adj="0,,0" path="m,l41149,e" filled="f" strokecolor="#868686" strokeweight=".72pt">
                    <v:stroke joinstyle="round" endcap="round"/>
                    <v:formulas/>
                    <v:path arrowok="t" o:connecttype="custom" o:connectlocs="0,0;412,0" o:connectangles="0,0" textboxrect="0,0,41149,0"/>
                  </v:shape>
                  <v:shape id="Shape 2413" o:spid="_x0000_s1048" style="position:absolute;left:2968;top:8098;width:412;height:0;visibility:visible;mso-wrap-style:square;v-text-anchor:top" coordsize="41149,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dBZ8EA&#10;AADcAAAADwAAAGRycy9kb3ducmV2LnhtbERPTYvCMBC9C/6HMII3TV1QpBqlCEoRPFg9eByasSk2&#10;k9pktfvvNwsL3ubxPme97W0jXtT52rGC2TQBQVw6XXOl4HrZT5YgfEDW2DgmBT/kYbsZDtaYavfm&#10;M72KUIkYwj5FBSaENpXSl4Ys+qlriSN3d53FEGFXSd3hO4bbRn4lyUJarDk2GGxpZ6h8FN9WweHo&#10;6Znl552ZZ9d8WehTf7uflBqP+mwFIlAfPuJ/d67j/PkC/p6JF8jNL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iHQWfBAAAA3AAAAA8AAAAAAAAAAAAAAAAAmAIAAGRycy9kb3du&#10;cmV2LnhtbFBLBQYAAAAABAAEAPUAAACGAwAAAAA=&#10;" adj="0,,0" path="m,l41149,e" filled="f" strokecolor="#868686" strokeweight=".72pt">
                    <v:stroke joinstyle="round" endcap="round"/>
                    <v:formulas/>
                    <v:path arrowok="t" o:connecttype="custom" o:connectlocs="0,0;412,0" o:connectangles="0,0" textboxrect="0,0,41149,0"/>
                  </v:shape>
                  <v:shape id="Shape 2414" o:spid="_x0000_s1049" style="position:absolute;left:2968;top:5614;width:412;height:0;visibility:visible;mso-wrap-style:square;v-text-anchor:top" coordsize="41149,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8vk/MIA&#10;AADcAAAADwAAAGRycy9kb3ducmV2LnhtbERPS4vCMBC+C/sfwix401TBB12jFGGlLHiwetjj0IxN&#10;sZl0m6jdf28Ewdt8fM9ZbXrbiBt1vnasYDJOQBCXTtdcKTgdv0dLED4ga2wck4J/8rBZfwxWmGp3&#10;5wPdilCJGMI+RQUmhDaV0peGLPqxa4kjd3adxRBhV0nd4T2G20ZOk2QuLdYcGwy2tDVUXoqrVbD7&#10;8fSX5YetmWWnfFnoff973is1/OyzLxCB+vAWv9y5jvNnC3g+Ey+Q6w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Hy+T8wgAAANwAAAAPAAAAAAAAAAAAAAAAAJgCAABkcnMvZG93&#10;bnJldi54bWxQSwUGAAAAAAQABAD1AAAAhwMAAAAA&#10;" adj="0,,0" path="m,l41149,e" filled="f" strokecolor="#868686" strokeweight=".72pt">
                    <v:stroke joinstyle="round" endcap="round"/>
                    <v:formulas/>
                    <v:path arrowok="t" o:connecttype="custom" o:connectlocs="0,0;412,0" o:connectangles="0,0" textboxrect="0,0,41149,0"/>
                  </v:shape>
                  <v:shape id="Shape 2415" o:spid="_x0000_s1050" style="position:absolute;left:2968;top:3145;width:412;height:0;visibility:visible;mso-wrap-style:square;v-text-anchor:top" coordsize="41149,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lRwjsQA&#10;AADcAAAADwAAAGRycy9kb3ducmV2LnhtbESPQWvCQBCF74X+h2UKvdVNBUVSVwmCEgoeTD14HLJj&#10;NjQ7m2ZXjf/eOQi9zfDevPfNcj36Tl1piG1gA5+TDBRxHWzLjYHjz/ZjASomZItdYDJwpwjr1evL&#10;EnMbbnyga5UaJSEcczTgUupzrWPtyGOchJ5YtHMYPCZZh0bbAW8S7js9zbK59tiyNDjsaeOo/q0u&#10;3sDuO9JfUR42blYcy0Vl9+PpvDfm/W0svkAlGtO/+XldWsGfCa08IxPo1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ZUcI7EAAAA3AAAAA8AAAAAAAAAAAAAAAAAmAIAAGRycy9k&#10;b3ducmV2LnhtbFBLBQYAAAAABAAEAPUAAACJAwAAAAA=&#10;" adj="0,,0" path="m,l41149,e" filled="f" strokecolor="#868686" strokeweight=".72pt">
                    <v:stroke joinstyle="round" endcap="round"/>
                    <v:formulas/>
                    <v:path arrowok="t" o:connecttype="custom" o:connectlocs="0,0;412,0" o:connectangles="0,0" textboxrect="0,0,41149,0"/>
                  </v:shape>
                  <v:shape id="Shape 2416" o:spid="_x0000_s1051" style="position:absolute;left:3380;top:22928;width:40112;height:0;visibility:visible;mso-wrap-style:square;v-text-anchor:top" coordsize="4011248,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0nZcIA&#10;AADcAAAADwAAAGRycy9kb3ducmV2LnhtbERP32vCMBB+H+x/CDfYm6YdU1xnFBEcCg5Rx56P5NaW&#10;NZeSxLb+90YY7O0+vp83Xw62ER35UDtWkI8zEMTamZpLBV/nzWgGIkRkg41jUnClAMvF48McC+N6&#10;PlJ3iqVIIRwKVFDF2BZSBl2RxTB2LXHifpy3GBP0pTQe+xRuG/mSZVNpsebUUGFL64r07+liFWzy&#10;3n/Wr+3+ku9sPJw/9Lb71ko9Pw2rdxCRhvgv/nNvTZo/eYP7M+kCubg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L/SdlwgAAANwAAAAPAAAAAAAAAAAAAAAAAJgCAABkcnMvZG93&#10;bnJldi54bWxQSwUGAAAAAAQABAD1AAAAhwMAAAAA&#10;" adj="0,,0" path="m,l4011248,e" filled="f" strokecolor="#868686" strokeweight=".72pt">
                    <v:stroke joinstyle="round" endcap="round"/>
                    <v:formulas/>
                    <v:path arrowok="t" o:connecttype="custom" o:connectlocs="0,0;40112,0" o:connectangles="0,0" textboxrect="0,0,4011248,0"/>
                  </v:shape>
                  <v:shape id="Shape 2417" o:spid="_x0000_s1052" style="position:absolute;left:3380;top:22928;width:0;height:411;visibility:visible;mso-wrap-style:square;v-text-anchor:top" coordsize="0,41149"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bqn5MMA&#10;AADeAAAADwAAAGRycy9kb3ducmV2LnhtbERPTWvCQBC9C/6HZQredFMjaU1dRQRLD16MvfQ2ZMck&#10;NDsbsmvc+uvdguBtHu9zVptgWjFQ7xrLCl5nCQji0uqGKwXfp/30HYTzyBpby6Tgjxxs1uPRCnNt&#10;r3ykofCViCHsclRQe9/lUrqyJoNuZjviyJ1tb9BH2FdS93iN4aaV8yTJpMGGY0ONHe1qKn+Li1EQ&#10;5LL0+59uUb0Nw02HLKXPAys1eQnbDxCegn+KH+4vHecv0jSD/3fiDXJ9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bqn5MMAAADeAAAADwAAAAAAAAAAAAAAAACYAgAAZHJzL2Rv&#10;d25yZXYueG1sUEsFBgAAAAAEAAQA9QAAAIgDAAAAAA==&#10;" adj="0,,0" path="m,l,41149e" filled="f" strokecolor="#868686" strokeweight=".72pt">
                    <v:stroke joinstyle="round" endcap="round"/>
                    <v:formulas/>
                    <v:path arrowok="t" o:connecttype="custom" o:connectlocs="0,0;0,411" o:connectangles="0,0" textboxrect="0,0,0,41149"/>
                  </v:shape>
                  <v:shape id="Shape 2418" o:spid="_x0000_s1053" style="position:absolute;left:13408;top:22928;width:0;height:411;visibility:visible;mso-wrap-style:square;v-text-anchor:top" coordsize="0,41149"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vYCf8MA&#10;AADeAAAADwAAAGRycy9kb3ducmV2LnhtbERPS4vCMBC+C/6HMII3TbWiu9UoIrjswYuPy96GZrYt&#10;NpPSxJr115sFwdt8fM9ZbYKpRUetqywrmIwTEMS51RUXCi7n/egDhPPIGmvLpOCPHGzW/d4KM23v&#10;fKTu5AsRQ9hlqKD0vsmkdHlJBt3YNsSR+7WtQR9hW0jd4j2Gm1pOk2QuDVYcG0psaFdSfj3djIIg&#10;P3O//2lmxaLrHjrMU/o6sFLDQdguQXgK/i1+ub91nD9L0wX8vxNvkOs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vYCf8MAAADeAAAADwAAAAAAAAAAAAAAAACYAgAAZHJzL2Rv&#10;d25yZXYueG1sUEsFBgAAAAAEAAQA9QAAAIgDAAAAAA==&#10;" adj="0,,0" path="m,l,41149e" filled="f" strokecolor="#868686" strokeweight=".72pt">
                    <v:stroke joinstyle="round" endcap="round"/>
                    <v:formulas/>
                    <v:path arrowok="t" o:connecttype="custom" o:connectlocs="0,0;0,411" o:connectangles="0,0" textboxrect="0,0,0,41149"/>
                  </v:shape>
                  <v:shape id="Shape 2419" o:spid="_x0000_s1054" style="position:absolute;left:23436;top:22928;width:0;height:411;visibility:visible;mso-wrap-style:square;v-text-anchor:top" coordsize="0,41148"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GDqh8QA&#10;AADeAAAADwAAAGRycy9kb3ducmV2LnhtbESPQWsCMRCF74X+hzAFbzXbrpayNYoIguBJV3oekulu&#10;6Gay3aS6/nvnIHib4b1575vFagydOtOQfGQDb9MCFLGNznNj4FRvXz9BpYzssItMBq6UYLV8flpg&#10;5eKFD3Q+5kZJCKcKDbQ595XWybYUME1jTyzaTxwCZlmHRrsBLxIeOv1eFB86oGdpaLGnTUv29/gf&#10;DKzLzR7r+rv2wf9te5rZ+TxbYyYv4/oLVKYxP8z3650T/FlZCq+8IzPo5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Rg6ofEAAAA3gAAAA8AAAAAAAAAAAAAAAAAmAIAAGRycy9k&#10;b3ducmV2LnhtbFBLBQYAAAAABAAEAPUAAACJAwAAAAA=&#10;" adj="0,,0" path="m,l,41148e" filled="f" strokecolor="#868686" strokeweight=".72pt">
                    <v:stroke joinstyle="round" endcap="round"/>
                    <v:formulas/>
                    <v:path arrowok="t" o:connecttype="custom" o:connectlocs="0,0;0,411" o:connectangles="0,0" textboxrect="0,0,0,41148"/>
                  </v:shape>
                  <v:shape id="Shape 2420" o:spid="_x0000_s1055" style="position:absolute;left:33464;top:22928;width:0;height:411;visibility:visible;mso-wrap-style:square;v-text-anchor:top" coordsize="0,41148"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hCV/MQA&#10;AADeAAAADwAAAGRycy9kb3ducmV2LnhtbESPQWsCMRCF7wX/QxjBW81aVylbo4ggCD3VFc9DMt0N&#10;3UzWTarbf985FHqbYd68977NbgydutOQfGQDi3kBithG57kxcKmPz6+gUkZ22EUmAz+UYLedPG2w&#10;cvHBH3Q/50aJCacKDbQ595XWybYUMM1jTyy3zzgEzLIOjXYDPsQ8dPqlKNY6oGdJaLGnQ0v26/wd&#10;DOyXh3es62vtg78deyrtapWtMbPpuH8DlWnM/+K/75OT+uWyFADBkRn09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IQlfzEAAAA3gAAAA8AAAAAAAAAAAAAAAAAmAIAAGRycy9k&#10;b3ducmV2LnhtbFBLBQYAAAAABAAEAPUAAACJAwAAAAA=&#10;" adj="0,,0" path="m,l,41148e" filled="f" strokecolor="#868686" strokeweight=".72pt">
                    <v:stroke joinstyle="round" endcap="round"/>
                    <v:formulas/>
                    <v:path arrowok="t" o:connecttype="custom" o:connectlocs="0,0;0,411" o:connectangles="0,0" textboxrect="0,0,0,41148"/>
                  </v:shape>
                  <v:shape id="Shape 2421" o:spid="_x0000_s1056" style="position:absolute;left:43492;top:22928;width:0;height:411;visibility:visible;mso-wrap-style:square;v-text-anchor:top" coordsize="0,41148"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VwwZ8EA&#10;AADeAAAADwAAAGRycy9kb3ducmV2LnhtbERPTYvCMBC9C/sfwix409S1ylKNIoIg7Ekrnodktg02&#10;k24Ttf77jSB4m8f7nOW6d424UResZwWTcQaCWHtjuVJwKnejbxAhIhtsPJOCBwVYrz4GSyyMv/OB&#10;bsdYiRTCoUAFdYxtIWXQNTkMY98SJ+7Xdw5jgl0lTYf3FO4a+ZVlc+nQcmqosaVtTfpyvDoFm+n2&#10;B8vyXFpn/3Yt5Xo2i1qp4We/WYCI1Me3+OXemzQ/n+YTeL6TbpCr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1cMGfBAAAA3gAAAA8AAAAAAAAAAAAAAAAAmAIAAGRycy9kb3du&#10;cmV2LnhtbFBLBQYAAAAABAAEAPUAAACGAwAAAAA=&#10;" adj="0,,0" path="m,l,41148e" filled="f" strokecolor="#868686" strokeweight=".72pt">
                    <v:stroke joinstyle="round" endcap="round"/>
                    <v:formulas/>
                    <v:path arrowok="t" o:connecttype="custom" o:connectlocs="0,0;0,411" o:connectangles="0,0" textboxrect="0,0,0,41148"/>
                  </v:shape>
                  <v:rect id="Rectangle 16214" o:spid="_x0000_s1057" style="position:absolute;left:7614;top:21186;width:853;height:17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0n98QA&#10;AADeAAAADwAAAGRycy9kb3ducmV2LnhtbERPS4vCMBC+C/6HMII3TdcV0WoU0RU9+lhw9zY0Y1u2&#10;mZQm2uqvN4Kwt/n4njNbNKYQN6pcblnBRz8CQZxYnXOq4Pu06Y1BOI+ssbBMCu7kYDFvt2YYa1vz&#10;gW5Hn4oQwi5GBZn3ZSylSzIy6Pq2JA7cxVYGfYBVKnWFdQg3hRxE0UgazDk0ZFjSKqPk73g1Crbj&#10;cvmzs486Lb5+t+f9ebI+TbxS3U6znILw1Ph/8du902H+8HM4gNc74QY5f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WdJ/fEAAAA3gAAAA8AAAAAAAAAAAAAAAAAmAIAAGRycy9k&#10;b3ducmV2LnhtbFBLBQYAAAAABAAEAPUAAACJAwAAAAA=&#10;" filled="f" stroked="f">
                    <v:textbox style="mso-next-textbox:#Rectangle 16214" inset="0,0,0,0">
                      <w:txbxContent>
                        <w:p w14:paraId="73D95790" w14:textId="77777777" w:rsidR="00CE3490" w:rsidRDefault="00CE3490" w:rsidP="006C6BFC">
                          <w:r>
                            <w:rPr>
                              <w:rFonts w:ascii="Calibri" w:eastAsia="Calibri" w:hAnsi="Calibri" w:cs="Calibri"/>
                              <w:color w:val="000000"/>
                            </w:rPr>
                            <w:t>5</w:t>
                          </w:r>
                        </w:p>
                      </w:txbxContent>
                    </v:textbox>
                  </v:rect>
                  <v:rect id="Rectangle 16215" o:spid="_x0000_s1058" style="position:absolute;left:8254;top:21186;width:1203;height:17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tGCbMQA&#10;AADeAAAADwAAAGRycy9kb3ducmV2LnhtbERPS4vCMBC+C/6HMMLeNPXBotUooi56XB+g3oZmbIvN&#10;pDRZ2/XXm4UFb/PxPWe2aEwhHlS53LKCfi8CQZxYnXOq4HT86o5BOI+ssbBMCn7JwWLebs0w1rbm&#10;PT0OPhUhhF2MCjLvy1hKl2Rk0PVsSRy4m60M+gCrVOoK6xBuCjmIok9pMOfQkGFJq4yS++HHKNiO&#10;y+VlZ591Wmyu2/P3ebI+TrxSH51mOQXhqfFv8b97p8P80XA0hL93wg1y/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rRgmzEAAAA3gAAAA8AAAAAAAAAAAAAAAAAmAIAAGRycy9k&#10;b3ducmV2LnhtbFBLBQYAAAAABAAEAPUAAACJAwAAAAA=&#10;" filled="f" stroked="f">
                    <v:textbox style="mso-next-textbox:#Rectangle 16215" inset="0,0,0,0">
                      <w:txbxContent>
                        <w:p w14:paraId="684D1475" w14:textId="77777777" w:rsidR="00CE3490" w:rsidRDefault="00CE3490" w:rsidP="006C6BFC">
                          <w:r>
                            <w:rPr>
                              <w:rFonts w:ascii="Calibri" w:eastAsia="Calibri" w:hAnsi="Calibri" w:cs="Calibri"/>
                              <w:color w:val="000000"/>
                            </w:rPr>
                            <w:t>%</w:t>
                          </w:r>
                        </w:p>
                      </w:txbxContent>
                    </v:textbox>
                  </v:rect>
                  <v:rect id="Rectangle 16208" o:spid="_x0000_s1059" style="position:absolute;left:17327;top:19702;width:1705;height:17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TgaGMUA&#10;AADeAAAADwAAAGRycy9kb3ducmV2LnhtbERPTWvCQBC9F/oflil4aza1QWJ0FakVPVotpN6G7DQJ&#10;zc6G7Gpif31XEHqbx/uc+XIwjbhQ52rLCl6iGARxYXXNpYLP4+Y5BeE8ssbGMim4koPl4vFhjpm2&#10;PX/Q5eBLEULYZaig8r7NpHRFRQZdZFviwH3bzqAPsCul7rAP4aaR4zieSIM1h4YKW3qrqPg5nI2C&#10;bdquvnb2ty+b99M23+fT9XHqlRo9DasZCE+D/xff3Tsd5ievSQK3d8INcvE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FOBoYxQAAAN4AAAAPAAAAAAAAAAAAAAAAAJgCAABkcnMv&#10;ZG93bnJldi54bWxQSwUGAAAAAAQABAD1AAAAigMAAAAA&#10;" filled="f" stroked="f">
                    <v:textbox style="mso-next-textbox:#Rectangle 16208" inset="0,0,0,0">
                      <w:txbxContent>
                        <w:p w14:paraId="327672EE" w14:textId="77777777" w:rsidR="00CE3490" w:rsidRDefault="00CE3490" w:rsidP="006C6BFC">
                          <w:r>
                            <w:rPr>
                              <w:rFonts w:ascii="Calibri" w:eastAsia="Calibri" w:hAnsi="Calibri" w:cs="Calibri"/>
                              <w:color w:val="000000"/>
                            </w:rPr>
                            <w:t>11</w:t>
                          </w:r>
                        </w:p>
                      </w:txbxContent>
                    </v:textbox>
                  </v:rect>
                  <v:rect id="Rectangle 16209" o:spid="_x0000_s1060" style="position:absolute;left:18607;top:19702;width:1203;height:17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nS/g8UA&#10;AADeAAAADwAAAGRycy9kb3ducmV2LnhtbERPS2vCQBC+C/6HZYTedGO1RdNsRGqLHn0U1NuQnSbB&#10;7GzIbk3013cLBW/z8T0nWXSmEldqXGlZwXgUgSDOrC45V/B1+BzOQDiPrLGyTApu5GCR9nsJxtq2&#10;vKPr3ucihLCLUUHhfR1L6bKCDLqRrYkD920bgz7AJpe6wTaEm0o+R9GrNFhyaCiwpveCssv+xyhY&#10;z+rlaWPvbV59nNfH7XG+Osy9Uk+DbvkGwlPnH+J/90aH+dPJ9AX+3gk3yPQX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qdL+DxQAAAN4AAAAPAAAAAAAAAAAAAAAAAJgCAABkcnMv&#10;ZG93bnJldi54bWxQSwUGAAAAAAQABAD1AAAAigMAAAAA&#10;" filled="f" stroked="f">
                    <v:textbox style="mso-next-textbox:#Rectangle 16209" inset="0,0,0,0">
                      <w:txbxContent>
                        <w:p w14:paraId="4F48C855" w14:textId="77777777" w:rsidR="00CE3490" w:rsidRDefault="00CE3490" w:rsidP="006C6BFC">
                          <w:r>
                            <w:rPr>
                              <w:rFonts w:ascii="Calibri" w:eastAsia="Calibri" w:hAnsi="Calibri" w:cs="Calibri"/>
                              <w:color w:val="000000"/>
                            </w:rPr>
                            <w:t>%</w:t>
                          </w:r>
                        </w:p>
                      </w:txbxContent>
                    </v:textbox>
                  </v:rect>
                  <v:rect id="Rectangle 16210" o:spid="_x0000_s1061" style="position:absolute;left:27362;top:19950;width:1706;height:171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qYh9MQA&#10;AADeAAAADwAAAGRycy9kb3ducmV2LnhtbERPS4vCMBC+C/6HMMLeNHVXRKtRZFX06GNBvQ3N2Bab&#10;SWmi7e6vN4Kwt/n4njOdN6YQD6pcbllBvxeBIE6szjlV8HNcd0cgnEfWWFgmBb/kYD5rt6YYa1vz&#10;nh4Hn4oQwi5GBZn3ZSylSzIy6Hq2JA7c1VYGfYBVKnWFdQg3hfyMoqE0mHNoyLCk74yS2+FuFGxG&#10;5eK8tX91Wqwum9PuNF4ex16pj06zmIDw1Ph/8du91WH+4GswhNc74QY5e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qmIfTEAAAA3gAAAA8AAAAAAAAAAAAAAAAAmAIAAGRycy9k&#10;b3ducmV2LnhtbFBLBQYAAAAABAAEAPUAAACJAwAAAAA=&#10;" filled="f" stroked="f">
                    <v:textbox style="mso-next-textbox:#Rectangle 16210" inset="0,0,0,0">
                      <w:txbxContent>
                        <w:p w14:paraId="74FA99B3" w14:textId="77777777" w:rsidR="00CE3490" w:rsidRDefault="00CE3490" w:rsidP="006C6BFC">
                          <w:r>
                            <w:rPr>
                              <w:rFonts w:ascii="Calibri" w:eastAsia="Calibri" w:hAnsi="Calibri" w:cs="Calibri"/>
                              <w:color w:val="000000"/>
                            </w:rPr>
                            <w:t>10</w:t>
                          </w:r>
                        </w:p>
                      </w:txbxContent>
                    </v:textbox>
                  </v:rect>
                  <v:rect id="Rectangle 16211" o:spid="_x0000_s1062" style="position:absolute;left:28642;top:19950;width:1206;height:171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eqEb8UA&#10;AADeAAAADwAAAGRycy9kb3ducmV2LnhtbERPS2vCQBC+C/6HZYTedGOVVtNsRGqLHn0U1NuQnSbB&#10;7GzIbk3013cLBW/z8T0nWXSmEldqXGlZwXgUgSDOrC45V/B1+BzOQDiPrLGyTApu5GCR9nsJxtq2&#10;vKPr3ucihLCLUUHhfR1L6bKCDLqRrYkD920bgz7AJpe6wTaEm0o+R9GLNFhyaCiwpveCssv+xyhY&#10;z+rlaWPvbV59nNfH7XG+Osy9Uk+DbvkGwlPnH+J/90aH+dPJ9BX+3gk3yPQX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16oRvxQAAAN4AAAAPAAAAAAAAAAAAAAAAAJgCAABkcnMv&#10;ZG93bnJldi54bWxQSwUGAAAAAAQABAD1AAAAigMAAAAA&#10;" filled="f" stroked="f">
                    <v:textbox style="mso-next-textbox:#Rectangle 16211" inset="0,0,0,0">
                      <w:txbxContent>
                        <w:p w14:paraId="64B8EFA0" w14:textId="77777777" w:rsidR="00CE3490" w:rsidRDefault="00CE3490" w:rsidP="006C6BFC">
                          <w:r>
                            <w:rPr>
                              <w:rFonts w:ascii="Calibri" w:eastAsia="Calibri" w:hAnsi="Calibri" w:cs="Calibri"/>
                              <w:color w:val="000000"/>
                            </w:rPr>
                            <w:t>%</w:t>
                          </w:r>
                        </w:p>
                      </w:txbxContent>
                    </v:textbox>
                  </v:rect>
                  <v:rect id="Rectangle 16212" o:spid="_x0000_s1063" style="position:absolute;left:37396;top:19702;width:1704;height:17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" filled="f" stroked="f">
                    <v:textbox style="mso-next-textbox:#Rectangle 16212" inset="0,0,0,0">
                      <w:txbxContent>
                        <w:p w14:paraId="629B8913" w14:textId="77777777" w:rsidR="00CE3490" w:rsidRDefault="00CE3490" w:rsidP="006C6BFC">
                          <w:r>
                            <w:rPr>
                              <w:rFonts w:ascii="Calibri" w:eastAsia="Calibri" w:hAnsi="Calibri" w:cs="Calibri"/>
                              <w:color w:val="000000"/>
                            </w:rPr>
                            <w:t>11</w:t>
                          </w:r>
                        </w:p>
                      </w:txbxContent>
                    </v:textbox>
                  </v:rect>
                  <v:rect id="Rectangle 16213" o:spid="_x0000_s1064" style="position:absolute;left:38676;top:19702;width:1203;height:17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zm1hsUA&#10;AADeAAAADwAAAGRycy9kb3ducmV2LnhtbERPTWvCQBC9F/wPywje6kYrJYmuIlrRY6uCehuyYxLM&#10;zobsamJ/fbdQ6G0e73Nmi85U4kGNKy0rGA0jEMSZ1SXnCo6HzWsMwnlkjZVlUvAkB4t572WGqbYt&#10;f9Fj73MRQtilqKDwvk6ldFlBBt3Q1sSBu9rGoA+wyaVusA3hppLjKHqXBksODQXWtCoou+3vRsE2&#10;rpfnnf1u8+rjsj19npL1IfFKDfrdcgrCU+f/xX/unQ7zJ2+TBH7fCTfI+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rObWGxQAAAN4AAAAPAAAAAAAAAAAAAAAAAJgCAABkcnMv&#10;ZG93bnJldi54bWxQSwUGAAAAAAQABAD1AAAAigMAAAAA&#10;" filled="f" stroked="f">
                    <v:textbox style="mso-next-textbox:#Rectangle 16213" inset="0,0,0,0">
                      <w:txbxContent>
                        <w:p w14:paraId="3EA8C1DF" w14:textId="77777777" w:rsidR="00CE3490" w:rsidRDefault="00CE3490" w:rsidP="006C6BFC">
                          <w:r>
                            <w:rPr>
                              <w:rFonts w:ascii="Calibri" w:eastAsia="Calibri" w:hAnsi="Calibri" w:cs="Calibri"/>
                              <w:color w:val="000000"/>
                            </w:rPr>
                            <w:t>%</w:t>
                          </w:r>
                        </w:p>
                      </w:txbxContent>
                    </v:textbox>
                  </v:rect>
                  <v:rect id="Rectangle 16202" o:spid="_x0000_s1065" style="position:absolute;left:7294;top:16486;width:1704;height:17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qKxsgA&#10;AADeAAAADwAAAGRycy9kb3ducmV2LnhtbESPzW7CQAyE75V4h5WReisbSltBYEGotIIjP5Vob1bW&#10;JBFZb5TdkpSnx4dK3Gx5PDPfbNG5Sl2oCaVnA8NBAoo487bk3MDX4fNpDCpEZIuVZzLwRwEW897D&#10;DFPrW97RZR9zJSYcUjRQxFinWoesIIdh4GtiuZ184zDK2uTaNtiKuav0c5K8aYclS0KBNb0XlJ33&#10;v87Aelwvvzf+2ubVx8/6uD1OVodJNOax3y2noCJ18S7+/95Yqf8yehUAwZEZ9PwG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D/2orGyAAAAN4AAAAPAAAAAAAAAAAAAAAAAJgCAABk&#10;cnMvZG93bnJldi54bWxQSwUGAAAAAAQABAD1AAAAjQMAAAAA&#10;" filled="f" stroked="f">
                    <v:textbox style="mso-next-textbox:#Rectangle 16202" inset="0,0,0,0">
                      <w:txbxContent>
                        <w:p w14:paraId="2266CA7B" w14:textId="77777777" w:rsidR="00CE3490" w:rsidRDefault="00CE3490" w:rsidP="006C6BFC">
                          <w:r>
                            <w:rPr>
                              <w:rFonts w:ascii="Calibri" w:eastAsia="Calibri" w:hAnsi="Calibri" w:cs="Calibri"/>
                              <w:color w:val="000000"/>
                            </w:rPr>
                            <w:t>14</w:t>
                          </w:r>
                        </w:p>
                      </w:txbxContent>
                    </v:textbox>
                  </v:rect>
                  <v:rect id="Rectangle 16203" o:spid="_x0000_s1066" style="position:absolute;left:8574;top:16486;width:1203;height:17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JYvXcYA&#10;AADeAAAADwAAAGRycy9kb3ducmV2LnhtbERPTWvCQBC9F/oflin0VjdaKxpdRdpKctQoqLchOybB&#10;7GzIbk3aX98tFLzN433OYtWbWtyodZVlBcNBBII4t7riQsFhv3mZgnAeWWNtmRR8k4PV8vFhgbG2&#10;He/olvlChBB2MSoovW9iKV1ekkE3sA1x4C62NegDbAupW+xCuKnlKIom0mDFoaHEht5Lyq/Zl1GQ&#10;TJv1KbU/XVF/npPj9jj72M+8Us9P/XoOwlPv7+J/d6rD/PHr2xD+3gk3yOU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JYvXcYAAADeAAAADwAAAAAAAAAAAAAAAACYAgAAZHJz&#10;L2Rvd25yZXYueG1sUEsFBgAAAAAEAAQA9QAAAIsDAAAAAA==&#10;" filled="f" stroked="f">
                    <v:textbox style="mso-next-textbox:#Rectangle 16203" inset="0,0,0,0">
                      <w:txbxContent>
                        <w:p w14:paraId="31759CDC" w14:textId="77777777" w:rsidR="00CE3490" w:rsidRDefault="00CE3490" w:rsidP="006C6BFC">
                          <w:r>
                            <w:rPr>
                              <w:rFonts w:ascii="Calibri" w:eastAsia="Calibri" w:hAnsi="Calibri" w:cs="Calibri"/>
                              <w:color w:val="000000"/>
                            </w:rPr>
                            <w:t>%</w:t>
                          </w:r>
                        </w:p>
                      </w:txbxContent>
                    </v:textbox>
                  </v:rect>
                  <v:rect id="Rectangle 16196" o:spid="_x0000_s1067" style="position:absolute;left:17327;top:12281;width:1705;height:17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ESxKsYA&#10;AADeAAAADwAAAGRycy9kb3ducmV2LnhtbERPTWvCQBC9F/oflin0Vje1WjR1FdFKctRYUG9DdpqE&#10;ZmdDdmvS/npXELzN433ObNGbWpypdZVlBa+DCARxbnXFhYKv/eZlAsJ5ZI21ZVLwRw4W88eHGcba&#10;dryjc+YLEULYxaig9L6JpXR5SQbdwDbEgfu2rUEfYFtI3WIXwk0th1H0Lg1WHBpKbGhVUv6T/RoF&#10;yaRZHlP73xX15yk5bA/T9X7qlXp+6pcfIDz1/i6+uVMd5o/exkO4vhNukPML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YESxKsYAAADeAAAADwAAAAAAAAAAAAAAAACYAgAAZHJz&#10;L2Rvd25yZXYueG1sUEsFBgAAAAAEAAQA9QAAAIsDAAAAAA==&#10;" filled="f" stroked="f">
                    <v:textbox style="mso-next-textbox:#Rectangle 16196" inset="0,0,0,0">
                      <w:txbxContent>
                        <w:p w14:paraId="530E0DE5" w14:textId="77777777" w:rsidR="00CE3490" w:rsidRDefault="00CE3490" w:rsidP="006C6BFC">
                          <w:r>
                            <w:rPr>
                              <w:rFonts w:ascii="Calibri" w:eastAsia="Calibri" w:hAnsi="Calibri" w:cs="Calibri"/>
                              <w:color w:val="000000"/>
                            </w:rPr>
                            <w:t>19</w:t>
                          </w:r>
                        </w:p>
                      </w:txbxContent>
                    </v:textbox>
                  </v:rect>
                  <v:rect id="Rectangle 16197" o:spid="_x0000_s1068" style="position:absolute;left:18607;top:12281;width:1203;height:17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wgUscQA&#10;AADeAAAADwAAAGRycy9kb3ducmV2LnhtbERPTWvCQBC9C/6HZQRvulGraHQV0RY9WhXU25Adk2B2&#10;NmS3Ju2v7xaE3ubxPmexakwhnlS53LKCQT8CQZxYnXOq4Hz66E1BOI+ssbBMCr7JwWrZbi0w1rbm&#10;T3oefSpCCLsYFWTel7GULsnIoOvbkjhwd1sZ9AFWqdQV1iHcFHIYRRNpMOfQkGFJm4ySx/HLKNhN&#10;y/V1b3/qtHi/7S6Hy2x7mnmlup1mPQfhqfH/4pd7r8P8t9F4BH/vhBvk8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8IFLHEAAAA3gAAAA8AAAAAAAAAAAAAAAAAmAIAAGRycy9k&#10;b3ducmV2LnhtbFBLBQYAAAAABAAEAPUAAACJAwAAAAA=&#10;" filled="f" stroked="f">
                    <v:textbox style="mso-next-textbox:#Rectangle 16197" inset="0,0,0,0">
                      <w:txbxContent>
                        <w:p w14:paraId="43A41F0B" w14:textId="77777777" w:rsidR="00CE3490" w:rsidRDefault="00CE3490" w:rsidP="006C6BFC">
                          <w:r>
                            <w:rPr>
                              <w:rFonts w:ascii="Calibri" w:eastAsia="Calibri" w:hAnsi="Calibri" w:cs="Calibri"/>
                              <w:color w:val="000000"/>
                            </w:rPr>
                            <w:t>%</w:t>
                          </w:r>
                        </w:p>
                      </w:txbxContent>
                    </v:textbox>
                  </v:rect>
                  <v:rect id="Rectangle 16198" o:spid="_x0000_s1069" style="position:absolute;left:27362;top:12281;width:1704;height:17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OGMxcUA&#10;AADeAAAADwAAAGRycy9kb3ducmV2LnhtbERPS2vCQBC+C/6HZYTedGO1RdNsRGqLHn0U1NuQnSbB&#10;7GzIbk3013cLBW/z8T0nWXSmEldqXGlZwXgUgSDOrC45V/B1+BzOQDiPrLGyTApu5GCR9nsJxtq2&#10;vKPr3ucihLCLUUHhfR1L6bKCDLqRrYkD920bgz7AJpe6wTaEm0o+R9GrNFhyaCiwpveCssv+xyhY&#10;z+rlaWPvbV59nNfH7XG+Osy9Uk+DbvkGwlPnH+J/90aH+dPJyxT+3gk3yPQX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A4YzFxQAAAN4AAAAPAAAAAAAAAAAAAAAAAJgCAABkcnMv&#10;ZG93bnJldi54bWxQSwUGAAAAAAQABAD1AAAAigMAAAAA&#10;" filled="f" stroked="f">
                    <v:textbox style="mso-next-textbox:#Rectangle 16198" inset="0,0,0,0">
                      <w:txbxContent>
                        <w:p w14:paraId="001B459F" w14:textId="77777777" w:rsidR="00CE3490" w:rsidRDefault="00CE3490" w:rsidP="006C6BFC">
                          <w:r>
                            <w:rPr>
                              <w:rFonts w:ascii="Calibri" w:eastAsia="Calibri" w:hAnsi="Calibri" w:cs="Calibri"/>
                              <w:color w:val="000000"/>
                            </w:rPr>
                            <w:t>21</w:t>
                          </w:r>
                        </w:p>
                      </w:txbxContent>
                    </v:textbox>
                  </v:rect>
                  <v:rect id="Rectangle 16199" o:spid="_x0000_s1070" style="position:absolute;left:28642;top:12281;width:1203;height:17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60pXsQA&#10;AADeAAAADwAAAGRycy9kb3ducmV2LnhtbERPTWvCQBC9F/wPywje6sZaRaOrSFX0aFVQb0N2TILZ&#10;2ZBdTeqv7wqF3ubxPmc6b0whHlS53LKCXjcCQZxYnXOq4HhYv49AOI+ssbBMCn7IwXzWeptirG3N&#10;3/TY+1SEEHYxKsi8L2MpXZKRQde1JXHgrrYy6AOsUqkrrEO4KeRHFA2lwZxDQ4YlfWWU3PZ3o2Az&#10;KhfnrX3WabG6bE6703h5GHulOu1mMQHhqfH/4j/3Vof5n/3BAF7vhBvk7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tKV7EAAAA3gAAAA8AAAAAAAAAAAAAAAAAmAIAAGRycy9k&#10;b3ducmV2LnhtbFBLBQYAAAAABAAEAPUAAACJAwAAAAA=&#10;" filled="f" stroked="f">
                    <v:textbox style="mso-next-textbox:#Rectangle 16199" inset="0,0,0,0">
                      <w:txbxContent>
                        <w:p w14:paraId="1706DF18" w14:textId="77777777" w:rsidR="00CE3490" w:rsidRDefault="00CE3490" w:rsidP="006C6BFC">
                          <w:r>
                            <w:rPr>
                              <w:rFonts w:ascii="Calibri" w:eastAsia="Calibri" w:hAnsi="Calibri" w:cs="Calibri"/>
                              <w:color w:val="000000"/>
                            </w:rPr>
                            <w:t>%</w:t>
                          </w:r>
                        </w:p>
                      </w:txbxContent>
                    </v:textbox>
                  </v:rect>
                  <v:rect id="Rectangle 16192" o:spid="_x0000_s1071" style="position:absolute;left:37396;top:11042;width:1704;height:17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3+3KcYA&#10;AADeAAAADwAAAGRycy9kb3ducmV2LnhtbERPTWvCQBC9F/oflin0Vje1VjRmI2Jb9KhRUG9DdkxC&#10;s7MhuzXRX98VCr3N431OMu9NLS7UusqygtdBBII4t7riQsF+9/UyAeE8ssbaMim4koN5+viQYKxt&#10;x1u6ZL4QIYRdjApK75tYSpeXZNANbEMcuLNtDfoA20LqFrsQbmo5jKKxNFhxaCixoWVJ+Xf2YxSs&#10;Js3iuLa3rqg/T6vD5jD92E29Us9P/WIGwlPv/8V/7rUO80dv72O4vxNukOk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H3+3KcYAAADeAAAADwAAAAAAAAAAAAAAAACYAgAAZHJz&#10;L2Rvd25yZXYueG1sUEsFBgAAAAAEAAQA9QAAAIsDAAAAAA==&#10;" filled="f" stroked="f">
                    <v:textbox style="mso-next-textbox:#Rectangle 16192" inset="0,0,0,0">
                      <w:txbxContent>
                        <w:p w14:paraId="63FC7B13" w14:textId="77777777" w:rsidR="00CE3490" w:rsidRDefault="00CE3490" w:rsidP="006C6BFC">
                          <w:r>
                            <w:rPr>
                              <w:rFonts w:ascii="Calibri" w:eastAsia="Calibri" w:hAnsi="Calibri" w:cs="Calibri"/>
                              <w:color w:val="000000"/>
                            </w:rPr>
                            <w:t>24</w:t>
                          </w:r>
                        </w:p>
                      </w:txbxContent>
                    </v:textbox>
                  </v:rect>
                  <v:rect id="Rectangle 16193" o:spid="_x0000_s1072" style="position:absolute;left:38676;top:11042;width:1203;height:17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DMSssUA&#10;AADeAAAADwAAAGRycy9kb3ducmV2LnhtbERPS2vCQBC+C/0PyxS86aa+TV1FfKBHq4LtbchOk9Ds&#10;bMiuJvbXuwWht/n4njNbNKYQN6pcblnBWzcCQZxYnXOq4HzadiYgnEfWWFgmBXdysJi/tGYYa1vz&#10;B92OPhUhhF2MCjLvy1hKl2Rk0HVtSRy4b1sZ9AFWqdQV1iHcFLIXRSNpMOfQkGFJq4ySn+PVKNhN&#10;yuXn3v7WabH52l0Ol+n6NPVKtV+b5TsIT43/Fz/dex3mD/rDMfy9E26Q8w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wMxKyxQAAAN4AAAAPAAAAAAAAAAAAAAAAAJgCAABkcnMv&#10;ZG93bnJldi54bWxQSwUGAAAAAAQABAD1AAAAigMAAAAA&#10;" filled="f" stroked="f">
                    <v:textbox style="mso-next-textbox:#Rectangle 16193" inset="0,0,0,0">
                      <w:txbxContent>
                        <w:p w14:paraId="7479637B" w14:textId="77777777" w:rsidR="00CE3490" w:rsidRDefault="00CE3490" w:rsidP="006C6BFC">
                          <w:r>
                            <w:rPr>
                              <w:rFonts w:ascii="Calibri" w:eastAsia="Calibri" w:hAnsi="Calibri" w:cs="Calibri"/>
                              <w:color w:val="000000"/>
                            </w:rPr>
                            <w:t>%</w:t>
                          </w:r>
                        </w:p>
                      </w:txbxContent>
                    </v:textbox>
                  </v:rect>
                  <v:rect id="Rectangle 16216" o:spid="_x0000_s1073" style="position:absolute;left:643;top:22354;width:853;height:17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ayGwMgA&#10;AADeAAAADwAAAGRycy9kb3ducmV2LnhtbESPzW7CQAyE75V4h5WReisbSltBYEGotIIjP5Vob1bW&#10;JBFZb5TdkpSnx4dK3GzNeObzbNG5Sl2oCaVnA8NBAoo487bk3MDX4fNpDCpEZIuVZzLwRwEW897D&#10;DFPrW97RZR9zJSEcUjRQxFinWoesIIdh4Gti0U6+cRhlbXJtG2wl3FX6OUnetMOSpaHAmt4Lys77&#10;X2dgPa6X3xt/bfPq42d93B4nq8MkGvPY75ZTUJG6eDf/X2+s4L+MXoVX3pEZ9PwG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ABrIbAyAAAAN4AAAAPAAAAAAAAAAAAAAAAAJgCAABk&#10;cnMvZG93bnJldi54bWxQSwUGAAAAAAQABAD1AAAAjQMAAAAA&#10;" filled="f" stroked="f">
                    <v:textbox style="mso-next-textbox:#Rectangle 16216" inset="0,0,0,0">
                      <w:txbxContent>
                        <w:p w14:paraId="0DCF4D2A" w14:textId="77777777" w:rsidR="00CE3490" w:rsidRDefault="00CE3490" w:rsidP="006C6BFC">
                          <w:r>
                            <w:rPr>
                              <w:rFonts w:ascii="Calibri" w:eastAsia="Calibri" w:hAnsi="Calibri" w:cs="Calibri"/>
                              <w:color w:val="000000"/>
                            </w:rPr>
                            <w:t>0</w:t>
                          </w:r>
                        </w:p>
                      </w:txbxContent>
                    </v:textbox>
                  </v:rect>
                  <v:rect id="Rectangle 16217" o:spid="_x0000_s1074" style="position:absolute;left:1283;top:22354;width:1203;height:17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uAjW8UA&#10;AADeAAAADwAAAGRycy9kb3ducmV2LnhtbERPTWvCQBC9C/0PyxR60422FhNdRVqLHlsV1NuQHZNg&#10;djZkVxP99a4g9DaP9zmTWWtKcaHaFZYV9HsRCOLU6oIzBdvNT3cEwnlkjaVlUnAlB7PpS2eCibYN&#10;/9Fl7TMRQtglqCD3vkqkdGlOBl3PVsSBO9raoA+wzqSusQnhppSDKPqUBgsODTlW9JVTelqfjYLl&#10;qJrvV/bWZOXisNz97uLvTeyVentt52MQnlr/L366VzrM/3gfxvB4J9wgp3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u4CNbxQAAAN4AAAAPAAAAAAAAAAAAAAAAAJgCAABkcnMv&#10;ZG93bnJldi54bWxQSwUGAAAAAAQABAD1AAAAigMAAAAA&#10;" filled="f" stroked="f">
                    <v:textbox style="mso-next-textbox:#Rectangle 16217" inset="0,0,0,0">
                      <w:txbxContent>
                        <w:p w14:paraId="1A067178" w14:textId="77777777" w:rsidR="00CE3490" w:rsidRDefault="00CE3490" w:rsidP="006C6BFC">
                          <w:r>
                            <w:rPr>
                              <w:rFonts w:ascii="Calibri" w:eastAsia="Calibri" w:hAnsi="Calibri" w:cs="Calibri"/>
                              <w:color w:val="000000"/>
                            </w:rPr>
                            <w:t>%</w:t>
                          </w:r>
                        </w:p>
                      </w:txbxContent>
                    </v:textbox>
                  </v:rect>
                  <v:rect id="Rectangle 16206" o:spid="_x0000_s1075" style="position:absolute;left:643;top:19880;width:855;height:171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bZAe8gA&#10;AADeAAAADwAAAGRycy9kb3ducmV2LnhtbESPS2/CQAyE70j8h5WRuMGGghCkLAj1ITiWh0R7s7Ju&#10;EpH1RtktCf319aESN1sez8y32nSuUjdqQunZwGScgCLOvC05N3A+vY8WoEJEtlh5JgN3CrBZ93sr&#10;TK1v+UC3Y8yVmHBI0UARY51qHbKCHIaxr4nl9u0bh1HWJte2wVbMXaWfkmSuHZYsCQXW9FJQdj3+&#10;OAO7Rb393PvfNq/evnaXj8vy9bSMxgwH3fYZVKQuPsT/33sr9WfTuQAIjsyg13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AxtkB7yAAAAN4AAAAPAAAAAAAAAAAAAAAAAJgCAABk&#10;cnMvZG93bnJldi54bWxQSwUGAAAAAAQABAD1AAAAjQMAAAAA&#10;" filled="f" stroked="f">
                    <v:textbox style="mso-next-textbox:#Rectangle 16206" inset="0,0,0,0">
                      <w:txbxContent>
                        <w:p w14:paraId="07061E09" w14:textId="77777777" w:rsidR="00CE3490" w:rsidRDefault="00CE3490" w:rsidP="006C6BFC">
                          <w:r>
                            <w:rPr>
                              <w:rFonts w:ascii="Calibri" w:eastAsia="Calibri" w:hAnsi="Calibri" w:cs="Calibri"/>
                              <w:color w:val="000000"/>
                            </w:rPr>
                            <w:t>5</w:t>
                          </w:r>
                        </w:p>
                      </w:txbxContent>
                    </v:textbox>
                  </v:rect>
                  <v:rect id="Rectangle 16207" o:spid="_x0000_s1076" style="position:absolute;left:1283;top:19880;width:1206;height:171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vrl4MQA&#10;AADeAAAADwAAAGRycy9kb3ducmV2LnhtbERPS4vCMBC+C/sfwgjeNNUV0WoUWVf06GNBvQ3N2Bab&#10;SWmirf76zYKwt/n4njNbNKYQD6pcbllBvxeBIE6szjlV8HNcd8cgnEfWWFgmBU9ysJh/tGYYa1vz&#10;nh4Hn4oQwi5GBZn3ZSylSzIy6Hq2JA7c1VYGfYBVKnWFdQg3hRxE0UgazDk0ZFjSV0bJ7XA3Cjbj&#10;cnne2ledFt+XzWl3mqyOE69Up90spyA8Nf5f/HZvdZg//Bz14e+dcIOc/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765eDEAAAA3gAAAA8AAAAAAAAAAAAAAAAAmAIAAGRycy9k&#10;b3ducmV2LnhtbFBLBQYAAAAABAAEAPUAAACJAwAAAAA=&#10;" filled="f" stroked="f">
                    <v:textbox style="mso-next-textbox:#Rectangle 16207" inset="0,0,0,0">
                      <w:txbxContent>
                        <w:p w14:paraId="70C5869F" w14:textId="77777777" w:rsidR="00CE3490" w:rsidRDefault="00CE3490" w:rsidP="006C6BFC">
                          <w:r>
                            <w:rPr>
                              <w:rFonts w:ascii="Calibri" w:eastAsia="Calibri" w:hAnsi="Calibri" w:cs="Calibri"/>
                              <w:color w:val="000000"/>
                            </w:rPr>
                            <w:t>%</w:t>
                          </w:r>
                        </w:p>
                      </w:txbxContent>
                    </v:textbox>
                  </v:rect>
                  <v:rect id="Rectangle 16204" o:spid="_x0000_s1077" style="position:absolute;top:17407;width:1705;height:17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ih7l8UA&#10;AADeAAAADwAAAGRycy9kb3ducmV2LnhtbERPTWvCQBC9F/wPywi91U1tEY2uItqSHGsUbG9DdkxC&#10;s7Mhu03S/npXKHibx/uc1WYwteiodZVlBc+TCARxbnXFhYLT8f1pDsJ5ZI21ZVLwSw4269HDCmNt&#10;ez5Ql/lChBB2MSoovW9iKV1ekkE3sQ1x4C62NegDbAupW+xDuKnlNIpm0mDFoaHEhnYl5d/Zj1GQ&#10;zJvtZ2r/+qJ++0rOH+fF/rjwSj2Oh+0ShKfB38X/7lSH+a8vsync3gk3yPUV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uKHuXxQAAAN4AAAAPAAAAAAAAAAAAAAAAAJgCAABkcnMv&#10;ZG93bnJldi54bWxQSwUGAAAAAAQABAD1AAAAigMAAAAA&#10;" filled="f" stroked="f">
                    <v:textbox style="mso-next-textbox:#Rectangle 16204" inset="0,0,0,0">
                      <w:txbxContent>
                        <w:p w14:paraId="47FFB171" w14:textId="77777777" w:rsidR="00CE3490" w:rsidRDefault="00CE3490" w:rsidP="006C6BFC">
                          <w:r>
                            <w:rPr>
                              <w:rFonts w:ascii="Calibri" w:eastAsia="Calibri" w:hAnsi="Calibri" w:cs="Calibri"/>
                              <w:color w:val="000000"/>
                            </w:rPr>
                            <w:t>10</w:t>
                          </w:r>
                        </w:p>
                      </w:txbxContent>
                    </v:textbox>
                  </v:rect>
                  <v:rect id="Rectangle 16205" o:spid="_x0000_s1078" style="position:absolute;left:1294;top:17407;width:1202;height:17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WTeDMUA&#10;AADeAAAADwAAAGRycy9kb3ducmV2LnhtbERPTWvCQBC9F/wPywi91U21iEZXEduSHGsUbG9DdkxC&#10;s7Mhu03S/npXKHibx/uc9XYwteiodZVlBc+TCARxbnXFhYLT8f1pAcJ5ZI21ZVLwSw62m9HDGmNt&#10;ez5Ql/lChBB2MSoovW9iKV1ekkE3sQ1x4C62NegDbAupW+xDuKnlNIrm0mDFoaHEhvYl5d/Zj1GQ&#10;LJrdZ2r/+qJ++0rOH+fl63HplXocD7sVCE+Dv4v/3akO819m8xnc3gk3yM0V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BZN4MxQAAAN4AAAAPAAAAAAAAAAAAAAAAAJgCAABkcnMv&#10;ZG93bnJldi54bWxQSwUGAAAAAAQABAD1AAAAigMAAAAA&#10;" filled="f" stroked="f">
                    <v:textbox style="mso-next-textbox:#Rectangle 16205" inset="0,0,0,0">
                      <w:txbxContent>
                        <w:p w14:paraId="3EE8A8F0" w14:textId="77777777" w:rsidR="00CE3490" w:rsidRDefault="00CE3490" w:rsidP="006C6BFC">
                          <w:r>
                            <w:rPr>
                              <w:rFonts w:ascii="Calibri" w:eastAsia="Calibri" w:hAnsi="Calibri" w:cs="Calibri"/>
                              <w:color w:val="000000"/>
                            </w:rPr>
                            <w:t>%</w:t>
                          </w:r>
                        </w:p>
                      </w:txbxContent>
                    </v:textbox>
                  </v:rect>
                  <v:rect id="Rectangle 16201" o:spid="_x0000_s1079" style="position:absolute;left:1294;top:14932;width:1202;height:17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o1GeMQA&#10;AADeAAAADwAAAGRycy9kb3ducmV2LnhtbERPS4vCMBC+C/6HMMLeNHVXRKtRZFX06GNBvQ3N2Bab&#10;SWmi7e6vN4Kwt/n4njOdN6YQD6pcbllBvxeBIE6szjlV8HNcd0cgnEfWWFgmBb/kYD5rt6YYa1vz&#10;nh4Hn4oQwi5GBZn3ZSylSzIy6Hq2JA7c1VYGfYBVKnWFdQg3hfyMoqE0mHNoyLCk74yS2+FuFGxG&#10;5eK8tX91Wqwum9PuNF4ex16pj06zmIDw1Ph/8du91WH+4Gs4gNc74QY5e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6NRnjEAAAA3gAAAA8AAAAAAAAAAAAAAAAAmAIAAGRycy9k&#10;b3ducmV2LnhtbFBLBQYAAAAABAAEAPUAAACJAwAAAAA=&#10;" filled="f" stroked="f">
                    <v:textbox style="mso-next-textbox:#Rectangle 16201" inset="0,0,0,0">
                      <w:txbxContent>
                        <w:p w14:paraId="3AFC994B" w14:textId="77777777" w:rsidR="00CE3490" w:rsidRDefault="00CE3490" w:rsidP="006C6BFC">
                          <w:r>
                            <w:rPr>
                              <w:rFonts w:ascii="Calibri" w:eastAsia="Calibri" w:hAnsi="Calibri" w:cs="Calibri"/>
                              <w:color w:val="000000"/>
                            </w:rPr>
                            <w:t>%</w:t>
                          </w:r>
                        </w:p>
                      </w:txbxContent>
                    </v:textbox>
                  </v:rect>
                  <v:rect id="Rectangle 16200" o:spid="_x0000_s1080" style="position:absolute;top:14932;width:1705;height:17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Hj48YA&#10;AADeAAAADwAAAGRycy9kb3ducmV2LnhtbERPTWvCQBC9F/oflin0Vje1VjRmI2Jb9KhRUG9DdkxC&#10;s7MhuzXRX98VCr3N431OMu9NLS7UusqygtdBBII4t7riQsF+9/UyAeE8ssbaMim4koN5+viQYKxt&#10;x1u6ZL4QIYRdjApK75tYSpeXZNANbEMcuLNtDfoA20LqFrsQbmo5jKKxNFhxaCixoWVJ+Xf2YxSs&#10;Js3iuLa3rqg/T6vD5jD92E29Us9P/WIGwlPv/8V/7rUO80dv43e4vxNukOk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IcHj48YAAADeAAAADwAAAAAAAAAAAAAAAACYAgAAZHJz&#10;L2Rvd25yZXYueG1sUEsFBgAAAAAEAAQA9QAAAIsDAAAAAA==&#10;" filled="f" stroked="f">
                    <v:textbox style="mso-next-textbox:#Rectangle 16200" inset="0,0,0,0">
                      <w:txbxContent>
                        <w:p w14:paraId="7ABD1713" w14:textId="77777777" w:rsidR="00CE3490" w:rsidRDefault="00CE3490" w:rsidP="006C6BFC">
                          <w:r>
                            <w:rPr>
                              <w:rFonts w:ascii="Calibri" w:eastAsia="Calibri" w:hAnsi="Calibri" w:cs="Calibri"/>
                              <w:color w:val="000000"/>
                            </w:rPr>
                            <w:t>15</w:t>
                          </w:r>
                        </w:p>
                      </w:txbxContent>
                    </v:textbox>
                  </v:rect>
                  <v:rect id="Rectangle 16194" o:spid="_x0000_s1081" style="position:absolute;top:12457;width:1705;height:17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RN9lMUA&#10;AADeAAAADwAAAGRycy9kb3ducmV2LnhtbERPTWvCQBC9F/oflil4aza1JcToKlJb9Fi1kHobsmMS&#10;zM6G7GrS/npXKHibx/uc2WIwjbhQ52rLCl6iGARxYXXNpYLv/edzCsJ5ZI2NZVLwSw4W88eHGWba&#10;9ryly86XIoSwy1BB5X2bSemKigy6yLbEgTvazqAPsCul7rAP4aaR4zhOpMGaQ0OFLb1XVJx2Z6Ng&#10;nbbLn43968vm47DOv/LJaj/xSo2ehuUUhKfB38X/7o0O899ekwRu74Qb5PwK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RE32UxQAAAN4AAAAPAAAAAAAAAAAAAAAAAJgCAABkcnMv&#10;ZG93bnJldi54bWxQSwUGAAAAAAQABAD1AAAAigMAAAAA&#10;" filled="f" stroked="f">
                    <v:textbox style="mso-next-textbox:#Rectangle 16194" inset="0,0,0,0">
                      <w:txbxContent>
                        <w:p w14:paraId="6A8F0C28" w14:textId="77777777" w:rsidR="00CE3490" w:rsidRDefault="00CE3490" w:rsidP="006C6BFC">
                          <w:r>
                            <w:rPr>
                              <w:rFonts w:ascii="Calibri" w:eastAsia="Calibri" w:hAnsi="Calibri" w:cs="Calibri"/>
                              <w:color w:val="000000"/>
                            </w:rPr>
                            <w:t>20</w:t>
                          </w:r>
                        </w:p>
                      </w:txbxContent>
                    </v:textbox>
                  </v:rect>
                  <v:rect id="Rectangle 16195" o:spid="_x0000_s1082" style="position:absolute;left:1294;top:12457;width:1202;height:17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l/YD8UA&#10;AADeAAAADwAAAGRycy9kb3ducmV2LnhtbERPS2vCQBC+F/wPywje6sZafERXkaro0aqg3obsmASz&#10;syG7mtRf3xUKvc3H95zpvDGFeFDlcssKet0IBHFidc6pguNh/T4C4TyyxsIyKfghB/NZ622KsbY1&#10;f9Nj71MRQtjFqCDzvoyldElGBl3XlsSBu9rKoA+wSqWusA7hppAfUTSQBnMODRmW9JVRctvfjYLN&#10;qFyct/ZZp8XqsjntTuPlYeyV6rSbxQSEp8b/i//cWx3mf/YHQ3i9E26Qs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X9gPxQAAAN4AAAAPAAAAAAAAAAAAAAAAAJgCAABkcnMv&#10;ZG93bnJldi54bWxQSwUGAAAAAAQABAD1AAAAigMAAAAA&#10;" filled="f" stroked="f">
                    <v:textbox style="mso-next-textbox:#Rectangle 16195" inset="0,0,0,0">
                      <w:txbxContent>
                        <w:p w14:paraId="7CD01163" w14:textId="77777777" w:rsidR="00CE3490" w:rsidRDefault="00CE3490" w:rsidP="006C6BFC">
                          <w:r>
                            <w:rPr>
                              <w:rFonts w:ascii="Calibri" w:eastAsia="Calibri" w:hAnsi="Calibri" w:cs="Calibri"/>
                              <w:color w:val="000000"/>
                            </w:rPr>
                            <w:t>%</w:t>
                          </w:r>
                        </w:p>
                      </w:txbxContent>
                    </v:textbox>
                  </v:rect>
                  <v:rect id="Rectangle 16190" o:spid="_x0000_s1083" style="position:absolute;top:9982;width:1710;height:171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8BMfcgA&#10;AADeAAAADwAAAGRycy9kb3ducmV2LnhtbESPS2/CQAyE70j8h5WRuMGGghCkLAj1ITiWh0R7s7Ju&#10;EpH1RtktCf319aESN1sznvm82nSuUjdqQunZwGScgCLOvC05N3A+vY8WoEJEtlh5JgN3CrBZ93sr&#10;TK1v+UC3Y8yVhHBI0UARY51qHbKCHIaxr4lF+/aNwyhrk2vbYCvhrtJPSTLXDkuWhgJreikoux5/&#10;nIHdot5+7v1vm1dvX7vLx2X5elpGY4aDbvsMKlIXH+b/670V/Nl0Lrzyjsyg13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DPwEx9yAAAAN4AAAAPAAAAAAAAAAAAAAAAAJgCAABk&#10;cnMvZG93bnJldi54bWxQSwUGAAAAAAQABAD1AAAAjQMAAAAA&#10;" filled="f" stroked="f">
                    <v:textbox style="mso-next-textbox:#Rectangle 16190" inset="0,0,0,0">
                      <w:txbxContent>
                        <w:p w14:paraId="61D86F31" w14:textId="77777777" w:rsidR="00CE3490" w:rsidRDefault="00CE3490" w:rsidP="006C6BFC">
                          <w:r>
                            <w:rPr>
                              <w:rFonts w:ascii="Calibri" w:eastAsia="Calibri" w:hAnsi="Calibri" w:cs="Calibri"/>
                              <w:color w:val="000000"/>
                            </w:rPr>
                            <w:t>25</w:t>
                          </w:r>
                        </w:p>
                      </w:txbxContent>
                    </v:textbox>
                  </v:rect>
                  <v:rect id="Rectangle 16191" o:spid="_x0000_s1084" style="position:absolute;left:1294;top:9982;width:1206;height:171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Izp5sUA&#10;AADeAAAADwAAAGRycy9kb3ducmV2LnhtbERPTWvCQBC9C/6HZQq96aZVJImuIlbRY9WC9TZkxySY&#10;nQ3ZrUn7612h4G0e73Nmi85U4kaNKy0reBtGIIgzq0vOFXwdN4MYhPPIGivLpOCXHCzm/d4MU21b&#10;3tPt4HMRQtilqKDwvk6ldFlBBt3Q1sSBu9jGoA+wyaVusA3hppLvUTSRBksODQXWtCooux5+jIJt&#10;XC+/d/avzav1eXv6PCUfx8Qr9frSLacgPHX+Kf5373SYPx5NEni8E26Q8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gjOnmxQAAAN4AAAAPAAAAAAAAAAAAAAAAAJgCAABkcnMv&#10;ZG93bnJldi54bWxQSwUGAAAAAAQABAD1AAAAigMAAAAA&#10;" filled="f" stroked="f">
                    <v:textbox style="mso-next-textbox:#Rectangle 16191" inset="0,0,0,0">
                      <w:txbxContent>
                        <w:p w14:paraId="5EABF8DC" w14:textId="77777777" w:rsidR="00CE3490" w:rsidRDefault="00CE3490" w:rsidP="006C6BFC">
                          <w:r>
                            <w:rPr>
                              <w:rFonts w:ascii="Calibri" w:eastAsia="Calibri" w:hAnsi="Calibri" w:cs="Calibri"/>
                              <w:color w:val="000000"/>
                            </w:rPr>
                            <w:t>%</w:t>
                          </w:r>
                        </w:p>
                      </w:txbxContent>
                    </v:textbox>
                  </v:rect>
                  <v:rect id="Rectangle 16188" o:spid="_x0000_s1085" style="position:absolute;top:7508;width:1710;height:171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G/WpsgA&#10;AADeAAAADwAAAGRycy9kb3ducmV2LnhtbESPzW7CQAyE75V4h5WReisbStVCYEGotIIjP5Vob1bW&#10;JBFZb5TdkpSnx4dK3Gx5PDPfbNG5Sl2oCaVnA8NBAoo487bk3MDX4fNpDCpEZIuVZzLwRwEW897D&#10;DFPrW97RZR9zJSYcUjRQxFinWoesIIdh4GtiuZ184zDK2uTaNtiKuav0c5K8aoclS0KBNb0XlJ33&#10;v87Aelwvvzf+2ubVx8/6uD1OVodJNOax3y2noCJ18S7+/95Yqf8yehMAwZEZ9PwG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C0b9amyAAAAN4AAAAPAAAAAAAAAAAAAAAAAJgCAABk&#10;cnMvZG93bnJldi54bWxQSwUGAAAAAAQABAD1AAAAjQMAAAAA&#10;" filled="f" stroked="f">
                    <v:textbox style="mso-next-textbox:#Rectangle 16188" inset="0,0,0,0">
                      <w:txbxContent>
                        <w:p w14:paraId="1EC6E36A" w14:textId="77777777" w:rsidR="00CE3490" w:rsidRDefault="00CE3490" w:rsidP="006C6BFC">
                          <w:r>
                            <w:rPr>
                              <w:rFonts w:ascii="Calibri" w:eastAsia="Calibri" w:hAnsi="Calibri" w:cs="Calibri"/>
                              <w:color w:val="000000"/>
                            </w:rPr>
                            <w:t>30</w:t>
                          </w:r>
                        </w:p>
                      </w:txbxContent>
                    </v:textbox>
                  </v:rect>
                  <v:rect id="Rectangle 16189" o:spid="_x0000_s1086" style="position:absolute;left:1294;top:7508;width:1206;height:171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yNzPcYA&#10;AADeAAAADwAAAGRycy9kb3ducmV2LnhtbERPTWvCQBC9F/oflin0VjdaqRpdRdpKctQoqLchOybB&#10;7GzIbk3aX98tFLzN433OYtWbWtyodZVlBcNBBII4t7riQsFhv3mZgnAeWWNtmRR8k4PV8vFhgbG2&#10;He/olvlChBB2MSoovW9iKV1ekkE3sA1x4C62NegDbAupW+xCuKnlKIrepMGKQ0OJDb2XlF+zL6Mg&#10;mTbrU2p/uqL+PCfH7XH2sZ95pZ6f+vUchKfe38X/7lSH+ePXyRD+3gk3yOU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yNzPcYAAADeAAAADwAAAAAAAAAAAAAAAACYAgAAZHJz&#10;L2Rvd25yZXYueG1sUEsFBgAAAAAEAAQA9QAAAIsDAAAAAA==&#10;" filled="f" stroked="f">
                    <v:textbox style="mso-next-textbox:#Rectangle 16189" inset="0,0,0,0">
                      <w:txbxContent>
                        <w:p w14:paraId="117FF98E" w14:textId="77777777" w:rsidR="00CE3490" w:rsidRDefault="00CE3490" w:rsidP="006C6BFC">
                          <w:r>
                            <w:rPr>
                              <w:rFonts w:ascii="Calibri" w:eastAsia="Calibri" w:hAnsi="Calibri" w:cs="Calibri"/>
                              <w:color w:val="000000"/>
                            </w:rPr>
                            <w:t>%</w:t>
                          </w:r>
                        </w:p>
                      </w:txbxContent>
                    </v:textbox>
                  </v:rect>
                  <v:rect id="Rectangle 16186" o:spid="_x0000_s1087" style="position:absolute;top:5035;width:1705;height:17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HtSsYA&#10;AADeAAAADwAAAGRycy9kb3ducmV2LnhtbERPTWvCQBC9F/oflin0Vje1YjV1FdFKctRYUG9DdpqE&#10;ZmdDdmvS/npXELzN433ObNGbWpypdZVlBa+DCARxbnXFhYKv/eZlAsJ5ZI21ZVLwRw4W88eHGcba&#10;dryjc+YLEULYxaig9L6JpXR5SQbdwDbEgfu2rUEfYFtI3WIXwk0th1E0lgYrDg0lNrQqKf/Jfo2C&#10;ZNIsj6n974r685Qctofpej/1Sj0/9csPEJ56fxff3KkO80dv70O4vhNukPML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HtSsYAAADeAAAADwAAAAAAAAAAAAAAAACYAgAAZHJz&#10;L2Rvd25yZXYueG1sUEsFBgAAAAAEAAQA9QAAAIsDAAAAAA==&#10;" filled="f" stroked="f">
                    <v:textbox style="mso-next-textbox:#Rectangle 16186" inset="0,0,0,0">
                      <w:txbxContent>
                        <w:p w14:paraId="02DEB1A2" w14:textId="77777777" w:rsidR="00CE3490" w:rsidRDefault="00CE3490" w:rsidP="006C6BFC">
                          <w:r>
                            <w:rPr>
                              <w:rFonts w:ascii="Calibri" w:eastAsia="Calibri" w:hAnsi="Calibri" w:cs="Calibri"/>
                              <w:color w:val="000000"/>
                            </w:rPr>
                            <w:t>35</w:t>
                          </w:r>
                        </w:p>
                      </w:txbxContent>
                    </v:textbox>
                  </v:rect>
                  <v:rect id="Rectangle 16187" o:spid="_x0000_s1088" style="position:absolute;left:1294;top:5035;width:1202;height:17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L1I0cUA&#10;AADeAAAADwAAAGRycy9kb3ducmV2LnhtbERPS2vCQBC+C/6HZQRvulGLj+gqoi16tCqotyE7JsHs&#10;bMhuTdpf3y0Ivc3H95zFqjGFeFLlcssKBv0IBHFidc6pgvPpozcF4TyyxsIyKfgmB6tlu7XAWNua&#10;P+l59KkIIexiVJB5X8ZSuiQjg65vS+LA3W1l0AdYpVJXWIdwU8hhFI2lwZxDQ4YlbTJKHscvo2A3&#10;LdfXvf2p0+L9trscLrPtaeaV6naa9RyEp8b/i1/uvQ7z30aTEfy9E26Qy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EvUjRxQAAAN4AAAAPAAAAAAAAAAAAAAAAAJgCAABkcnMv&#10;ZG93bnJldi54bWxQSwUGAAAAAAQABAD1AAAAigMAAAAA&#10;" filled="f" stroked="f">
                    <v:textbox style="mso-next-textbox:#Rectangle 16187" inset="0,0,0,0">
                      <w:txbxContent>
                        <w:p w14:paraId="2C38BE0E" w14:textId="77777777" w:rsidR="00CE3490" w:rsidRDefault="00CE3490" w:rsidP="006C6BFC">
                          <w:r>
                            <w:rPr>
                              <w:rFonts w:ascii="Calibri" w:eastAsia="Calibri" w:hAnsi="Calibri" w:cs="Calibri"/>
                              <w:color w:val="000000"/>
                            </w:rPr>
                            <w:t>%</w:t>
                          </w:r>
                        </w:p>
                      </w:txbxContent>
                    </v:textbox>
                  </v:rect>
                  <v:rect id="Rectangle 16184" o:spid="_x0000_s1089" style="position:absolute;top:2560;width:1705;height:17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MrrScUA&#10;AADeAAAADwAAAGRycy9kb3ducmV2LnhtbERPS2vCQBC+F/wPywje6sZafERXkaro0aqg3obsmASz&#10;syG7mtRf3xUKvc3H95zpvDGFeFDlcssKet0IBHFidc6pguNh/T4C4TyyxsIyKfghB/NZ622KsbY1&#10;f9Nj71MRQtjFqCDzvoyldElGBl3XlsSBu9rKoA+wSqWusA7hppAfUTSQBnMODRmW9JVRctvfjYLN&#10;qFyct/ZZp8XqsjntTuPlYeyV6rSbxQSEp8b/i//cWx3mf/aHA3i9E26Qs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UyutJxQAAAN4AAAAPAAAAAAAAAAAAAAAAAJgCAABkcnMv&#10;ZG93bnJldi54bWxQSwUGAAAAAAQABAD1AAAAigMAAAAA&#10;" filled="f" stroked="f">
                    <v:textbox style="mso-next-textbox:#Rectangle 16184" inset="0,0,0,0">
                      <w:txbxContent>
                        <w:p w14:paraId="04216782" w14:textId="77777777" w:rsidR="00CE3490" w:rsidRDefault="00CE3490" w:rsidP="006C6BFC">
                          <w:r>
                            <w:rPr>
                              <w:rFonts w:ascii="Calibri" w:eastAsia="Calibri" w:hAnsi="Calibri" w:cs="Calibri"/>
                              <w:color w:val="000000"/>
                            </w:rPr>
                            <w:t>40</w:t>
                          </w:r>
                        </w:p>
                      </w:txbxContent>
                    </v:textbox>
                  </v:rect>
                  <v:rect id="Rectangle 16185" o:spid="_x0000_s1090" style="position:absolute;left:1294;top:2560;width:1202;height:17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4ZO0sYA&#10;AADeAAAADwAAAGRycy9kb3ducmV2LnhtbERPTWvCQBC9F/oflin0Vje1UjVmI2Jb9KhRUG9DdkxC&#10;s7MhuzXRX98VCr3N431OMu9NLS7UusqygtdBBII4t7riQsF+9/UyAeE8ssbaMim4koN5+viQYKxt&#10;x1u6ZL4QIYRdjApK75tYSpeXZNANbEMcuLNtDfoA20LqFrsQbmo5jKJ3abDi0FBiQ8uS8u/sxyhY&#10;TZrFcW1vXVF/nlaHzWH6sZt6pZ6f+sUMhKfe/4v/3Gsd5o/exmO4vxNukOk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4ZO0sYAAADeAAAADwAAAAAAAAAAAAAAAACYAgAAZHJz&#10;L2Rvd25yZXYueG1sUEsFBgAAAAAEAAQA9QAAAIsDAAAAAA==&#10;" filled="f" stroked="f">
                    <v:textbox style="mso-next-textbox:#Rectangle 16185" inset="0,0,0,0">
                      <w:txbxContent>
                        <w:p w14:paraId="7F0AE7E0" w14:textId="77777777" w:rsidR="00CE3490" w:rsidRDefault="00CE3490" w:rsidP="006C6BFC">
                          <w:r>
                            <w:rPr>
                              <w:rFonts w:ascii="Calibri" w:eastAsia="Calibri" w:hAnsi="Calibri" w:cs="Calibri"/>
                              <w:color w:val="000000"/>
                            </w:rPr>
                            <w:t>%</w:t>
                          </w:r>
                        </w:p>
                      </w:txbxContent>
                    </v:textbox>
                  </v:rect>
                  <v:rect id="Rectangle 2457" o:spid="_x0000_s1091" style="position:absolute;left:7105;top:24006;width:3427;height:17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hnaoMgA&#10;AADeAAAADwAAAGRycy9kb3ducmV2LnhtbESPzW7CQAyE75V4h5WReisbStVCYEGotIIjP5Vob1bW&#10;JBFZb5TdkpSnx4dK3GzNeObzbNG5Sl2oCaVnA8NBAoo487bk3MDX4fNpDCpEZIuVZzLwRwEW897D&#10;DFPrW97RZR9zJSEcUjRQxFinWoesIIdh4Gti0U6+cRhlbXJtG2wl3FX6OUletcOSpaHAmt4Lys77&#10;X2dgPa6X3xt/bfPq42d93B4nq8MkGvPY75ZTUJG6eDf/X2+s4L+M3oRX3pEZ9PwG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KGdqgyAAAAN4AAAAPAAAAAAAAAAAAAAAAAJgCAABk&#10;cnMvZG93bnJldi54bWxQSwUGAAAAAAQABAD1AAAAjQMAAAAA&#10;" filled="f" stroked="f">
                    <v:textbox style="mso-next-textbox:#Rectangle 2457" inset="0,0,0,0">
                      <w:txbxContent>
                        <w:p w14:paraId="091B7209" w14:textId="77777777" w:rsidR="00CE3490" w:rsidRDefault="00CE3490" w:rsidP="006C6BFC">
                          <w:r>
                            <w:rPr>
                              <w:rFonts w:ascii="Calibri" w:eastAsia="Calibri" w:hAnsi="Calibri" w:cs="Calibri"/>
                              <w:color w:val="000000"/>
                            </w:rPr>
                            <w:t>2012</w:t>
                          </w:r>
                        </w:p>
                      </w:txbxContent>
                    </v:textbox>
                  </v:rect>
                  <v:rect id="Rectangle 2459" o:spid="_x0000_s1092" style="position:absolute;left:15605;top:24006;width:7500;height:17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VV/O8UA&#10;AADeAAAADwAAAGRycy9kb3ducmV2LnhtbERPTWvCQBC9C/0PyxR60422WBNdRVqLHlsV1NuQHZNg&#10;djZkVxP99a4g9DaP9zmTWWtKcaHaFZYV9HsRCOLU6oIzBdvNT3cEwnlkjaVlUnAlB7PpS2eCibYN&#10;/9Fl7TMRQtglqCD3vkqkdGlOBl3PVsSBO9raoA+wzqSusQnhppSDKBpKgwWHhhwr+sopPa3PRsFy&#10;VM33K3trsnJxWO5+d/H3JvZKvb228zEIT63/Fz/dKx3mf7x/xvB4J9wgp3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lVX87xQAAAN4AAAAPAAAAAAAAAAAAAAAAAJgCAABkcnMv&#10;ZG93bnJldi54bWxQSwUGAAAAAAQABAD1AAAAigMAAAAA&#10;" filled="f" stroked="f">
                    <v:textbox style="mso-next-textbox:#Rectangle 2459" inset="0,0,0,0">
                      <w:txbxContent>
                        <w:p w14:paraId="7F715025" w14:textId="77777777" w:rsidR="00CE3490" w:rsidRDefault="00CE3490" w:rsidP="006C6BFC">
                          <w:r>
                            <w:rPr>
                              <w:rFonts w:ascii="Calibri" w:eastAsia="Calibri" w:hAnsi="Calibri" w:cs="Calibri"/>
                              <w:color w:val="000000"/>
                            </w:rPr>
                            <w:t>2013/2014</w:t>
                          </w:r>
                        </w:p>
                      </w:txbxContent>
                    </v:textbox>
                  </v:rect>
                  <v:rect id="Rectangle 2461" o:spid="_x0000_s1093" style="position:absolute;left:27172;top:24006;width:3427;height:17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bqmgcgA&#10;AADeAAAADwAAAGRycy9kb3ducmV2LnhtbESPQWvCQBCF7wX/wzJCb3VjlRJTVxGr6NGqoL0N2WkS&#10;mp0N2a1J++udQ6G3GebNe++bL3tXqxu1ofJsYDxKQBHn3lZcGDiftk8pqBCRLdaeycAPBVguBg9z&#10;zKzv+J1ux1goMeGQoYEyxibTOuQlOQwj3xDL7dO3DqOsbaFti52Yu1o/J8mLdlixJJTY0Lqk/Ov4&#10;7Qzs0mZ13fvfrqg3H7vL4TJ7O82iMY/DfvUKKlIf/8V/33sr9aeTVAAER2bQizs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CBuqaByAAAAN4AAAAPAAAAAAAAAAAAAAAAAJgCAABk&#10;cnMvZG93bnJldi54bWxQSwUGAAAAAAQABAD1AAAAjQMAAAAA&#10;" filled="f" stroked="f">
                    <v:textbox style="mso-next-textbox:#Rectangle 2461" inset="0,0,0,0">
                      <w:txbxContent>
                        <w:p w14:paraId="1B5D85BD" w14:textId="77777777" w:rsidR="00CE3490" w:rsidRDefault="00CE3490" w:rsidP="006C6BFC">
                          <w:r>
                            <w:rPr>
                              <w:rFonts w:ascii="Calibri" w:eastAsia="Calibri" w:hAnsi="Calibri" w:cs="Calibri"/>
                              <w:color w:val="000000"/>
                            </w:rPr>
                            <w:t>2015</w:t>
                          </w:r>
                        </w:p>
                      </w:txbxContent>
                    </v:textbox>
                  </v:rect>
                  <v:rect id="Rectangle 2463" o:spid="_x0000_s1094" style="position:absolute;left:37207;top:24006;width:3427;height:17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vYDGsQA&#10;AADeAAAADwAAAGRycy9kb3ducmV2LnhtbERPS2vCQBC+C/0PyxS86cZaJEZXkaro0UfBehuy0yQ0&#10;Oxuyq0n99a4geJuP7znTeWtKcaXaFZYVDPoRCOLU6oIzBd/HdS8G4TyyxtIyKfgnB/PZW2eKibYN&#10;7+l68JkIIewSVJB7XyVSujQng65vK+LA/draoA+wzqSusQnhppQfUTSSBgsODTlW9JVT+ne4GAWb&#10;uFr8bO2tycrVeXPancbL49gr1X1vFxMQnlr/Ej/dWx3mfw7jATzeCTfI2R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72AxrEAAAA3gAAAA8AAAAAAAAAAAAAAAAAmAIAAGRycy9k&#10;b3ducmV2LnhtbFBLBQYAAAAABAAEAPUAAACJAwAAAAA=&#10;" filled="f" stroked="f">
                    <v:textbox style="mso-next-textbox:#Rectangle 2463" inset="0,0,0,0">
                      <w:txbxContent>
                        <w:p w14:paraId="56E55890" w14:textId="77777777" w:rsidR="00CE3490" w:rsidRDefault="00CE3490" w:rsidP="006C6BFC">
                          <w:r>
                            <w:rPr>
                              <w:rFonts w:ascii="Calibri" w:eastAsia="Calibri" w:hAnsi="Calibri" w:cs="Calibri"/>
                              <w:color w:val="000000"/>
                            </w:rPr>
                            <w:t>2016</w:t>
                          </w:r>
                        </w:p>
                      </w:txbxContent>
                    </v:textbox>
                  </v:rect>
                  <v:shape id="Shape 18715" o:spid="_x0000_s1095" style="position:absolute;left:17584;top:234;width:701;height:702;visibility:visible;mso-wrap-style:square;v-text-anchor:top" coordsize="70106,70105"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vL29MYA&#10;AADeAAAADwAAAGRycy9kb3ducmV2LnhtbERPTWvCQBC9F/wPywi9lLrRSgjRVaJQaLEKTQvtcciO&#10;STA7G7Nbjf/eLQje5vE+Z77sTSNO1LnasoLxKAJBXFhdc6ng++v1OQHhPLLGxjIpuJCD5WLwMMdU&#10;2zN/0in3pQgh7FJUUHnfplK6oiKDbmRb4sDtbWfQB9iVUnd4DuGmkZMoiqXBmkNDhS2tKyoO+Z9R&#10;cDxml9/EFtS+fzzFu2zDq3j7o9TjsM9mIDz1/i6+ud90mD99SSbw/064QS6u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QvL29MYAAADeAAAADwAAAAAAAAAAAAAAAACYAgAAZHJz&#10;L2Rvd25yZXYueG1sUEsFBgAAAAAEAAQA9QAAAIsDAAAAAA==&#10;" adj="0,,0" path="m,l70106,r,70105l,70105,,e" fillcolor="#4572a7" stroked="f" strokeweight="0">
                    <v:stroke joinstyle="round" endcap="round"/>
                    <v:formulas/>
                    <v:path arrowok="t" o:connecttype="custom" o:connectlocs="0,0;701,0;701,702;0,702;0,0" o:connectangles="0,0,0,0,0" textboxrect="0,0,70106,70105"/>
                  </v:shape>
                  <v:rect id="Rectangle 2466" o:spid="_x0000_s1096" style="position:absolute;left:18590;width:3551;height:25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Wg49sQA&#10;AADeAAAADwAAAGRycy9kb3ducmV2LnhtbERPS4vCMBC+C/sfwgh709R1kVqNIvtAj75AvQ3N2Bab&#10;SWmytuuvN4LgbT6+50znrSnFlWpXWFYw6EcgiFOrC84U7He/vRiE88gaS8uk4J8czGdvnSkm2ja8&#10;oevWZyKEsEtQQe59lUjp0pwMur6tiAN3trVBH2CdSV1jE8JNKT+iaCQNFhwacqzoK6f0sv0zCpZx&#10;tTiu7K3Jyp/T8rA+jL93Y6/Ue7ddTEB4av1L/HSvdJj/OYyH8Hgn3CBn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FoOPbEAAAA3gAAAA8AAAAAAAAAAAAAAAAAmAIAAGRycy9k&#10;b3ducmV2LnhtbFBLBQYAAAAABAAEAPUAAACJAwAAAAA=&#10;" filled="f" stroked="f">
                    <v:textbox style="mso-next-textbox:#Rectangle 2466" inset="0,0,0,0">
                      <w:txbxContent>
                        <w:p w14:paraId="45A546D7" w14:textId="77777777" w:rsidR="00CE3490" w:rsidRDefault="00CE3490" w:rsidP="006C6BFC">
                          <w:r>
                            <w:rPr>
                              <w:rFonts w:ascii="Calibri" w:eastAsia="Calibri" w:hAnsi="Calibri" w:cs="Calibri"/>
                              <w:color w:val="000000"/>
                            </w:rPr>
                            <w:t>Daily</w:t>
                          </w:r>
                        </w:p>
                      </w:txbxContent>
                    </v:textbox>
                  </v:rect>
                  <v:shape id="Shape 18716" o:spid="_x0000_s1097" style="position:absolute;left:22141;top:234;width:701;height:702;visibility:visible;mso-wrap-style:square;v-text-anchor:top" coordsize="70105,70105"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mPjisQA&#10;AADeAAAADwAAAGRycy9kb3ducmV2LnhtbERPS2sCMRC+F/wPYQRvmrVuRVajSGmhticfiMdxM/vA&#10;zWRJ0nX775uC0Nt8fM9ZbXrTiI6cry0rmE4SEMS51TWXCk7H9/EChA/IGhvLpOCHPGzWg6cVZtre&#10;eU/dIZQihrDPUEEVQptJ6fOKDPqJbYkjV1hnMEToSqkd3mO4aeRzksylwZpjQ4UtvVaU3w7fRkH6&#10;0l3ezvazm+6am3Zfvtjpa6HUaNhvlyAC9eFf/HB/6Dg/nS1S+Hsn3iD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5j44rEAAAA3gAAAA8AAAAAAAAAAAAAAAAAmAIAAGRycy9k&#10;b3ducmV2LnhtbFBLBQYAAAAABAAEAPUAAACJAwAAAAA=&#10;" adj="0,,0" path="m,l70105,r,70105l,70105,,e" fillcolor="#93a9cf" stroked="f" strokeweight="0">
                    <v:stroke joinstyle="round" endcap="round"/>
                    <v:formulas/>
                    <v:path arrowok="t" o:connecttype="custom" o:connectlocs="0,0;701,0;701,702;0,702;0,0" o:connectangles="0,0,0,0,0" textboxrect="0,0,70105,70105"/>
                  </v:shape>
                  <v:rect id="Rectangle 2469" o:spid="_x0000_s1098" style="position:absolute;left:23146;width:5922;height:25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c0FGcUA&#10;AADeAAAADwAAAGRycy9kb3ducmV2LnhtbERPS2vCQBC+F/wPywje6kZtJUZXEW3RY32AehuyYxLM&#10;zobs1qT99a5Q6G0+vufMFq0pxZ1qV1hWMOhHIIhTqwvOFBwPn68xCOeRNZaWScEPOVjMOy8zTLRt&#10;eEf3vc9ECGGXoILc+yqR0qU5GXR9WxEH7mprgz7AOpO6xiaEm1IOo2gsDRYcGnKsaJVTett/GwWb&#10;uFqet/a3ycqPy+b0dZqsDxOvVK/bLqcgPLX+X/zn3uow/20Uv8PznXCDnD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RzQUZxQAAAN4AAAAPAAAAAAAAAAAAAAAAAJgCAABkcnMv&#10;ZG93bnJldi54bWxQSwUGAAAAAAQABAD1AAAAigMAAAAA&#10;" filled="f" stroked="f">
                    <v:textbox style="mso-next-textbox:#Rectangle 2469" inset="0,0,0,0">
                      <w:txbxContent>
                        <w:p w14:paraId="1B1D5AD8" w14:textId="77777777" w:rsidR="00CE3490" w:rsidRDefault="00CE3490" w:rsidP="006C6BFC">
                          <w:r>
                            <w:rPr>
                              <w:rFonts w:ascii="Calibri" w:eastAsia="Calibri" w:hAnsi="Calibri" w:cs="Calibri"/>
                              <w:color w:val="000000"/>
                            </w:rPr>
                            <w:t>Weekly</w:t>
                          </w:r>
                        </w:p>
                      </w:txbxContent>
                    </v:textbox>
                  </v:rect>
                  <w10:wrap type="none"/>
                  <w10:anchorlock/>
                </v:group>
              </w:pict>
            </w:r>
            <w:r w:rsidRPr="008A3F12">
              <w:rPr>
                <w:rFonts w:ascii="Arial" w:hAnsi="Arial" w:cs="Arial"/>
                <w:sz w:val="24"/>
                <w:szCs w:val="24"/>
              </w:rPr>
              <w:tab/>
              <w:t xml:space="preserve"> </w:t>
            </w:r>
          </w:p>
          <w:p w14:paraId="405C6170" w14:textId="77777777" w:rsidR="006C6BFC" w:rsidRPr="008A3F12" w:rsidRDefault="006C6BFC" w:rsidP="00475A0C">
            <w:pPr>
              <w:tabs>
                <w:tab w:val="right" w:pos="9315"/>
              </w:tabs>
              <w:spacing w:line="480" w:lineRule="auto"/>
              <w:rPr>
                <w:rFonts w:ascii="Arial" w:hAnsi="Arial" w:cs="Arial"/>
                <w:sz w:val="24"/>
                <w:szCs w:val="24"/>
              </w:rPr>
            </w:pPr>
            <w:r w:rsidRPr="006C6BFC">
              <w:rPr>
                <w:rFonts w:ascii="Arial" w:hAnsi="Arial" w:cs="Arial"/>
                <w:b/>
                <w:color w:val="58595B"/>
                <w:szCs w:val="24"/>
              </w:rPr>
              <w:t>SOURCE:</w:t>
            </w:r>
            <w:r w:rsidRPr="006C6BFC">
              <w:rPr>
                <w:rFonts w:ascii="Arial" w:hAnsi="Arial" w:cs="Arial"/>
                <w:color w:val="58595B"/>
                <w:szCs w:val="24"/>
              </w:rPr>
              <w:t xml:space="preserve"> GlobalData’s 2016 RBI Survey </w:t>
            </w:r>
            <w:r w:rsidRPr="008A3F12">
              <w:rPr>
                <w:rFonts w:ascii="Arial" w:hAnsi="Arial" w:cs="Arial"/>
                <w:color w:val="58595B"/>
                <w:sz w:val="24"/>
                <w:szCs w:val="24"/>
              </w:rPr>
              <w:tab/>
            </w:r>
            <w:r w:rsidRPr="008A3F12">
              <w:rPr>
                <w:rFonts w:ascii="Arial" w:hAnsi="Arial" w:cs="Arial"/>
                <w:b/>
                <w:color w:val="58595B"/>
                <w:sz w:val="24"/>
                <w:szCs w:val="24"/>
              </w:rPr>
              <w:t xml:space="preserve"> </w:t>
            </w:r>
          </w:p>
        </w:tc>
      </w:tr>
    </w:tbl>
    <w:p w14:paraId="75E531E9" w14:textId="77777777"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t xml:space="preserve">Arguably, it appears that consumers still value contextual advice and support that other channels such as a physical retail branch can facilitate and this suggests that branches remain a critical channel.  However, with further enhancements in the capability of mobile banking applications anticipated throughout 2017 it is expected to see an increase in the volume of mobile banking users.  MarketLine, (2017b) suggest that this is due to the adoption of Artificial Intelligence, a far superior form of communication that proactively identifies a consumers needs for them.  </w:t>
      </w:r>
    </w:p>
    <w:p w14:paraId="74B8B0BA" w14:textId="77777777" w:rsidR="006C6BFC" w:rsidRPr="008A3F12" w:rsidRDefault="006C6BFC" w:rsidP="00475A0C">
      <w:pPr>
        <w:spacing w:line="480" w:lineRule="auto"/>
        <w:jc w:val="both"/>
        <w:rPr>
          <w:rFonts w:ascii="Arial" w:hAnsi="Arial" w:cs="Arial"/>
          <w:sz w:val="24"/>
          <w:szCs w:val="24"/>
        </w:rPr>
      </w:pPr>
    </w:p>
    <w:p w14:paraId="6C60BDCA" w14:textId="77777777" w:rsidR="006C6BFC" w:rsidRPr="008E1015" w:rsidRDefault="006C6BFC" w:rsidP="00475A0C">
      <w:pPr>
        <w:spacing w:line="480" w:lineRule="auto"/>
        <w:jc w:val="both"/>
        <w:rPr>
          <w:rFonts w:ascii="Arial" w:hAnsi="Arial" w:cs="Arial"/>
          <w:sz w:val="24"/>
          <w:szCs w:val="24"/>
          <w:u w:val="single"/>
        </w:rPr>
      </w:pPr>
      <w:r w:rsidRPr="008E1015">
        <w:rPr>
          <w:rFonts w:ascii="Arial" w:hAnsi="Arial" w:cs="Arial"/>
          <w:sz w:val="24"/>
          <w:szCs w:val="24"/>
          <w:u w:val="single"/>
        </w:rPr>
        <w:t>2.2.2 Artificial Intelligence</w:t>
      </w:r>
    </w:p>
    <w:p w14:paraId="565DCFB7" w14:textId="77777777"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t xml:space="preserve">As suggested by Corea (2017:2) “artificial intelligence is a system that can learn how to learn, or in other words a series of instructions (an algorithm) allows computers to write their own algorithms without being explicitly programmed for”.  Therefore </w:t>
      </w:r>
      <w:r w:rsidRPr="008A3F12">
        <w:rPr>
          <w:rFonts w:ascii="Arial" w:hAnsi="Arial" w:cs="Arial"/>
          <w:sz w:val="24"/>
          <w:szCs w:val="24"/>
        </w:rPr>
        <w:lastRenderedPageBreak/>
        <w:t xml:space="preserve">implying that utilising artificial intelligence not only supports a greater collation of consumer data, but can also provide support that enables users to manage their money more efficiently.  MarketLine (2017b:10) suggests such data “can be used to make accurate savings decisions on behalf of users, or to offer relevant insights, advice, warnings, and product recommendations”.  From a business perspective, a system that is able to profile the needs of its consumers without having the need for a physical meeting or face-to-face </w:t>
      </w:r>
      <w:r w:rsidR="00A17D3A" w:rsidRPr="008A3F12">
        <w:rPr>
          <w:rFonts w:ascii="Arial" w:hAnsi="Arial" w:cs="Arial"/>
          <w:sz w:val="24"/>
          <w:szCs w:val="24"/>
        </w:rPr>
        <w:t>session</w:t>
      </w:r>
      <w:r w:rsidRPr="008A3F12">
        <w:rPr>
          <w:rFonts w:ascii="Arial" w:hAnsi="Arial" w:cs="Arial"/>
          <w:sz w:val="24"/>
          <w:szCs w:val="24"/>
        </w:rPr>
        <w:t xml:space="preserve"> massively reduces the financial and resource outlay. Therefore the introduction of artificial intelligence could significantly enhance the experience for consumers as it creates a communication avenue unparalleled in convenience.  Furthermore, software that is able to communicate on-demand, provide advice and recommendations and be accessible from any ‘smart’ device could just be the solution many consumers are waiting for.  Critically, however, for consumers who prefer to talk to ‘real people’ this could potentially harm the relationship between them and their financial providers imply Gupta &amp; Garg (2015).  </w:t>
      </w:r>
      <w:r w:rsidRPr="008A3F12">
        <w:rPr>
          <w:rFonts w:ascii="Arial" w:hAnsi="Arial" w:cs="Arial"/>
          <w:sz w:val="24"/>
          <w:szCs w:val="24"/>
        </w:rPr>
        <w:br/>
      </w:r>
    </w:p>
    <w:p w14:paraId="67F67785" w14:textId="77777777"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t xml:space="preserve">Overall, choice is the main driver for consumer advocacy argues Ghorbani (2014). Consumers value choice, and whilst technology has experienced continuous advancements to channels available, the anticipation was for these to provide additional channels; not eradicate more traditional forms.  With the changing UK demographic (i.e. older generation) it would be presumptuous to assume that everybody is on the same ‘digital page’.  Inevitably there will be resistance to digitalisation and the adoption of e-banking platforms, which if identified efficiently and dealt with effectively could allow for a competitive advantage to be gained (Richardson et al, 2015). </w:t>
      </w:r>
    </w:p>
    <w:p w14:paraId="75541390" w14:textId="77777777" w:rsidR="00E824D9" w:rsidRDefault="000C70B5" w:rsidP="00475A0C">
      <w:pPr>
        <w:spacing w:line="480" w:lineRule="auto"/>
        <w:rPr>
          <w:rFonts w:ascii="Arial" w:hAnsi="Arial" w:cs="Arial"/>
          <w:sz w:val="24"/>
          <w:szCs w:val="24"/>
        </w:rPr>
      </w:pPr>
      <w:r>
        <w:rPr>
          <w:rFonts w:ascii="Arial" w:hAnsi="Arial" w:cs="Arial"/>
          <w:sz w:val="24"/>
          <w:szCs w:val="24"/>
          <w:u w:val="single"/>
        </w:rPr>
        <w:lastRenderedPageBreak/>
        <w:t>2.3 Resistance to D</w:t>
      </w:r>
      <w:r w:rsidR="006C6BFC" w:rsidRPr="008E1015">
        <w:rPr>
          <w:rFonts w:ascii="Arial" w:hAnsi="Arial" w:cs="Arial"/>
          <w:sz w:val="24"/>
          <w:szCs w:val="24"/>
          <w:u w:val="single"/>
        </w:rPr>
        <w:t>igitalisation</w:t>
      </w:r>
      <w:r w:rsidR="006C6BFC" w:rsidRPr="008A3F12">
        <w:rPr>
          <w:rFonts w:ascii="Arial" w:hAnsi="Arial" w:cs="Arial"/>
          <w:sz w:val="24"/>
          <w:szCs w:val="24"/>
        </w:rPr>
        <w:t xml:space="preserve"> </w:t>
      </w:r>
    </w:p>
    <w:p w14:paraId="357F6AE2" w14:textId="77777777"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t>Harden (2002) implies that the implementation of digital platforms cannot only become problematic for its customers, but also for the financial institutes who adopt them.  Through the introduction of new interactive, technology-based channels, data collation has been expedited and arguably businesses can struggle to cope.  Whilst Harden’s (2002) research was completed over a decade ago its message is still predominant today; if inadequate measures are taken then businesses may fail to effectively manage technological advancements.</w:t>
      </w:r>
    </w:p>
    <w:p w14:paraId="74342568" w14:textId="77777777" w:rsidR="006C6BFC" w:rsidRPr="008A3F12" w:rsidRDefault="006C6BFC" w:rsidP="00475A0C">
      <w:pPr>
        <w:spacing w:line="480" w:lineRule="auto"/>
        <w:jc w:val="both"/>
        <w:rPr>
          <w:rFonts w:ascii="Arial" w:hAnsi="Arial" w:cs="Arial"/>
          <w:sz w:val="24"/>
          <w:szCs w:val="24"/>
        </w:rPr>
      </w:pPr>
    </w:p>
    <w:p w14:paraId="0F8C07A9" w14:textId="77777777" w:rsidR="00E824D9" w:rsidRDefault="006C6BFC" w:rsidP="00475A0C">
      <w:pPr>
        <w:spacing w:line="480" w:lineRule="auto"/>
        <w:jc w:val="both"/>
        <w:rPr>
          <w:rFonts w:ascii="Arial" w:hAnsi="Arial" w:cs="Arial"/>
          <w:sz w:val="24"/>
          <w:szCs w:val="24"/>
        </w:rPr>
      </w:pPr>
      <w:r w:rsidRPr="008A3F12">
        <w:rPr>
          <w:rFonts w:ascii="Arial" w:hAnsi="Arial" w:cs="Arial"/>
          <w:sz w:val="24"/>
          <w:szCs w:val="24"/>
        </w:rPr>
        <w:t>A notion supported by Griffiths (1973) and Gardener &amp; Howcroft (1999) imply that the introduction of additional sophisticated services reflects the need for businesses to identify, embrace and adopt more sophisticated operations in order to successfully manage change. Businesses cannot remain stagnant, as in doing so creates “a significant barrier to success” urges Hiatt (2003:20) therefore the need to embrace change is evident argues Johnson et al (2011).</w:t>
      </w:r>
      <w:r w:rsidRPr="008A3F12">
        <w:rPr>
          <w:rFonts w:ascii="Arial" w:hAnsi="Arial" w:cs="Arial"/>
          <w:i/>
          <w:sz w:val="24"/>
          <w:szCs w:val="24"/>
        </w:rPr>
        <w:t xml:space="preserve"> </w:t>
      </w:r>
      <w:r w:rsidRPr="008A3F12">
        <w:rPr>
          <w:rFonts w:ascii="Arial" w:hAnsi="Arial" w:cs="Arial"/>
          <w:sz w:val="24"/>
          <w:szCs w:val="24"/>
        </w:rPr>
        <w:t xml:space="preserve"> </w:t>
      </w:r>
    </w:p>
    <w:p w14:paraId="0A0EA20F" w14:textId="77777777" w:rsidR="00E824D9" w:rsidRDefault="00E824D9" w:rsidP="00475A0C">
      <w:pPr>
        <w:spacing w:line="480" w:lineRule="auto"/>
        <w:jc w:val="both"/>
        <w:rPr>
          <w:rFonts w:ascii="Arial" w:hAnsi="Arial" w:cs="Arial"/>
          <w:sz w:val="24"/>
          <w:szCs w:val="24"/>
        </w:rPr>
      </w:pPr>
    </w:p>
    <w:p w14:paraId="6E6BCDBF" w14:textId="24191FA0" w:rsidR="006C6BFC" w:rsidRDefault="006C6BFC" w:rsidP="00475A0C">
      <w:pPr>
        <w:spacing w:line="480" w:lineRule="auto"/>
        <w:jc w:val="both"/>
        <w:rPr>
          <w:rFonts w:ascii="Arial" w:hAnsi="Arial" w:cs="Arial"/>
          <w:color w:val="FF0000"/>
          <w:sz w:val="24"/>
          <w:szCs w:val="24"/>
        </w:rPr>
      </w:pPr>
      <w:r w:rsidRPr="008A3F12">
        <w:rPr>
          <w:rFonts w:ascii="Arial" w:hAnsi="Arial" w:cs="Arial"/>
          <w:sz w:val="24"/>
          <w:szCs w:val="24"/>
        </w:rPr>
        <w:t>Yet, according to Lewin</w:t>
      </w:r>
      <w:r w:rsidR="00C20E44">
        <w:rPr>
          <w:rFonts w:ascii="Arial" w:hAnsi="Arial" w:cs="Arial"/>
          <w:sz w:val="24"/>
          <w:szCs w:val="24"/>
        </w:rPr>
        <w:t>’</w:t>
      </w:r>
      <w:r w:rsidRPr="008A3F12">
        <w:rPr>
          <w:rFonts w:ascii="Arial" w:hAnsi="Arial" w:cs="Arial"/>
          <w:sz w:val="24"/>
          <w:szCs w:val="24"/>
        </w:rPr>
        <w:t>s (1951) when ‘change’ occurs, a natural emergence of both drivers and resistors to that change are experienced. Through applying Lewin</w:t>
      </w:r>
      <w:r w:rsidR="00C20E44">
        <w:rPr>
          <w:rFonts w:ascii="Arial" w:hAnsi="Arial" w:cs="Arial"/>
          <w:sz w:val="24"/>
          <w:szCs w:val="24"/>
        </w:rPr>
        <w:t>’</w:t>
      </w:r>
      <w:r w:rsidRPr="008A3F12">
        <w:rPr>
          <w:rFonts w:ascii="Arial" w:hAnsi="Arial" w:cs="Arial"/>
          <w:sz w:val="24"/>
          <w:szCs w:val="24"/>
        </w:rPr>
        <w:t xml:space="preserve">s (1951) Force Field Analysis to the digitalisation experienced within the financial sector some of the driving forces that facilitate and resist the adoption of change have been identified and illustrated in </w:t>
      </w:r>
      <w:r>
        <w:rPr>
          <w:rFonts w:ascii="Arial" w:hAnsi="Arial" w:cs="Arial"/>
          <w:sz w:val="24"/>
          <w:szCs w:val="24"/>
        </w:rPr>
        <w:t>the following t</w:t>
      </w:r>
      <w:r w:rsidRPr="008A3F12">
        <w:rPr>
          <w:rFonts w:ascii="Arial" w:hAnsi="Arial" w:cs="Arial"/>
          <w:sz w:val="24"/>
          <w:szCs w:val="24"/>
        </w:rPr>
        <w:t>able 1.</w:t>
      </w:r>
      <w:r w:rsidRPr="008A3F12">
        <w:rPr>
          <w:rFonts w:ascii="Arial" w:hAnsi="Arial" w:cs="Arial"/>
          <w:sz w:val="24"/>
          <w:szCs w:val="24"/>
        </w:rPr>
        <w:br/>
      </w:r>
    </w:p>
    <w:p w14:paraId="38C11059" w14:textId="77777777" w:rsidR="006C6BFC" w:rsidRDefault="006C6BFC" w:rsidP="00475A0C">
      <w:pPr>
        <w:spacing w:line="480" w:lineRule="auto"/>
        <w:rPr>
          <w:rFonts w:ascii="Arial" w:hAnsi="Arial" w:cs="Arial"/>
          <w:color w:val="FF0000"/>
          <w:sz w:val="24"/>
          <w:szCs w:val="24"/>
        </w:rPr>
      </w:pPr>
    </w:p>
    <w:p w14:paraId="619CF8D4" w14:textId="3839C0CD" w:rsidR="006C6BFC" w:rsidRPr="008E1015" w:rsidRDefault="006C6BFC" w:rsidP="00475A0C">
      <w:pPr>
        <w:spacing w:line="480" w:lineRule="auto"/>
        <w:rPr>
          <w:rFonts w:ascii="Arial" w:hAnsi="Arial" w:cs="Arial"/>
          <w:sz w:val="24"/>
          <w:szCs w:val="24"/>
          <w:u w:val="single"/>
        </w:rPr>
      </w:pPr>
      <w:r w:rsidRPr="008E1015">
        <w:rPr>
          <w:rFonts w:ascii="Arial" w:hAnsi="Arial" w:cs="Arial"/>
          <w:sz w:val="24"/>
          <w:szCs w:val="24"/>
          <w:u w:val="single"/>
        </w:rPr>
        <w:lastRenderedPageBreak/>
        <w:t>Table 1 – Lewin</w:t>
      </w:r>
      <w:r w:rsidR="00C20E44">
        <w:rPr>
          <w:rFonts w:ascii="Arial" w:hAnsi="Arial" w:cs="Arial"/>
          <w:sz w:val="24"/>
          <w:szCs w:val="24"/>
          <w:u w:val="single"/>
        </w:rPr>
        <w:t>’</w:t>
      </w:r>
      <w:r w:rsidRPr="008E1015">
        <w:rPr>
          <w:rFonts w:ascii="Arial" w:hAnsi="Arial" w:cs="Arial"/>
          <w:sz w:val="24"/>
          <w:szCs w:val="24"/>
          <w:u w:val="single"/>
        </w:rPr>
        <w:t>s Force F</w:t>
      </w:r>
      <w:r w:rsidR="009E5FE2">
        <w:rPr>
          <w:rFonts w:ascii="Arial" w:hAnsi="Arial" w:cs="Arial"/>
          <w:sz w:val="24"/>
          <w:szCs w:val="24"/>
          <w:u w:val="single"/>
        </w:rPr>
        <w:t>ield Analysis of Digitalisation</w:t>
      </w:r>
    </w:p>
    <w:p w14:paraId="5E02B654" w14:textId="77777777" w:rsidR="006C6BFC" w:rsidRPr="008A3F12" w:rsidRDefault="00727A4B" w:rsidP="00727A4B">
      <w:pPr>
        <w:spacing w:line="480" w:lineRule="auto"/>
        <w:jc w:val="center"/>
        <w:rPr>
          <w:rFonts w:ascii="Arial" w:hAnsi="Arial" w:cs="Arial"/>
          <w:sz w:val="24"/>
          <w:szCs w:val="24"/>
        </w:rPr>
      </w:pPr>
      <w:r>
        <w:rPr>
          <w:noProof/>
          <w:lang w:eastAsia="en-GB"/>
        </w:rPr>
        <w:drawing>
          <wp:inline distT="0" distB="0" distL="0" distR="0" wp14:anchorId="020F1B95" wp14:editId="135E176C">
            <wp:extent cx="5623861" cy="3634740"/>
            <wp:effectExtent l="0" t="0" r="0" b="0"/>
            <wp:docPr id="14336" name="Picture 14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6802" t="35776" r="29105" b="13561"/>
                    <a:stretch/>
                  </pic:blipFill>
                  <pic:spPr bwMode="auto">
                    <a:xfrm>
                      <a:off x="0" y="0"/>
                      <a:ext cx="5628502" cy="3637740"/>
                    </a:xfrm>
                    <a:prstGeom prst="rect">
                      <a:avLst/>
                    </a:prstGeom>
                    <a:ln>
                      <a:noFill/>
                    </a:ln>
                    <a:extLst>
                      <a:ext uri="{53640926-AAD7-44D8-BBD7-CCE9431645EC}">
                        <a14:shadowObscured xmlns:a14="http://schemas.microsoft.com/office/drawing/2010/main"/>
                      </a:ext>
                    </a:extLst>
                  </pic:spPr>
                </pic:pic>
              </a:graphicData>
            </a:graphic>
          </wp:inline>
        </w:drawing>
      </w:r>
    </w:p>
    <w:p w14:paraId="2919A223" w14:textId="221151F5" w:rsidR="006C6BFC" w:rsidRPr="00727A4B" w:rsidRDefault="006C6BFC" w:rsidP="00475A0C">
      <w:pPr>
        <w:spacing w:line="480" w:lineRule="auto"/>
        <w:jc w:val="right"/>
        <w:rPr>
          <w:rFonts w:ascii="Arial" w:hAnsi="Arial" w:cs="Arial"/>
          <w:szCs w:val="24"/>
        </w:rPr>
      </w:pPr>
      <w:r w:rsidRPr="00727A4B">
        <w:rPr>
          <w:rFonts w:ascii="Arial" w:hAnsi="Arial" w:cs="Arial"/>
          <w:szCs w:val="24"/>
        </w:rPr>
        <w:t>Source: Lewin</w:t>
      </w:r>
      <w:r w:rsidR="00C20E44">
        <w:rPr>
          <w:rFonts w:ascii="Arial" w:hAnsi="Arial" w:cs="Arial"/>
          <w:szCs w:val="24"/>
        </w:rPr>
        <w:t>’</w:t>
      </w:r>
      <w:r w:rsidRPr="00727A4B">
        <w:rPr>
          <w:rFonts w:ascii="Arial" w:hAnsi="Arial" w:cs="Arial"/>
          <w:szCs w:val="24"/>
        </w:rPr>
        <w:t>s Force Field Analysis of Digitalisation (1951)</w:t>
      </w:r>
    </w:p>
    <w:p w14:paraId="576DE896" w14:textId="77777777"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t>Arguabl</w:t>
      </w:r>
      <w:r w:rsidR="00D86094">
        <w:rPr>
          <w:rFonts w:ascii="Arial" w:hAnsi="Arial" w:cs="Arial"/>
          <w:sz w:val="24"/>
          <w:szCs w:val="24"/>
        </w:rPr>
        <w:t>y</w:t>
      </w:r>
      <w:r w:rsidRPr="008A3F12">
        <w:rPr>
          <w:rFonts w:ascii="Arial" w:hAnsi="Arial" w:cs="Arial"/>
          <w:sz w:val="24"/>
          <w:szCs w:val="24"/>
        </w:rPr>
        <w:t xml:space="preserve"> the drivers and resistors illustrated within this table are rudimentary as Lewin’s Force Field Analysis does not encompass a detailed examination of each factor.  Therefore for the purpose of this report a select few resistors are illustrated in more detail; security failures, workforce and attitude to change, key aspects can be explored in more detail to demonstrate current resistors to change. </w:t>
      </w:r>
      <w:r w:rsidRPr="008A3F12">
        <w:rPr>
          <w:rFonts w:ascii="Arial" w:hAnsi="Arial" w:cs="Arial"/>
          <w:sz w:val="24"/>
          <w:szCs w:val="24"/>
        </w:rPr>
        <w:br/>
      </w:r>
    </w:p>
    <w:p w14:paraId="2E80B476" w14:textId="77777777" w:rsidR="006C6BFC" w:rsidRPr="008E1015" w:rsidRDefault="006C6BFC" w:rsidP="00475A0C">
      <w:pPr>
        <w:spacing w:line="480" w:lineRule="auto"/>
        <w:rPr>
          <w:rFonts w:ascii="Arial" w:hAnsi="Arial" w:cs="Arial"/>
          <w:sz w:val="24"/>
          <w:szCs w:val="24"/>
          <w:u w:val="single"/>
        </w:rPr>
      </w:pPr>
      <w:r w:rsidRPr="008E1015">
        <w:rPr>
          <w:rFonts w:ascii="Arial" w:hAnsi="Arial" w:cs="Arial"/>
          <w:sz w:val="24"/>
          <w:szCs w:val="24"/>
          <w:u w:val="single"/>
        </w:rPr>
        <w:t xml:space="preserve">2.3.1 Security </w:t>
      </w:r>
      <w:r w:rsidR="000C70B5">
        <w:rPr>
          <w:rFonts w:ascii="Arial" w:hAnsi="Arial" w:cs="Arial"/>
          <w:sz w:val="24"/>
          <w:szCs w:val="24"/>
          <w:u w:val="single"/>
        </w:rPr>
        <w:t>F</w:t>
      </w:r>
      <w:r w:rsidRPr="008E1015">
        <w:rPr>
          <w:rFonts w:ascii="Arial" w:hAnsi="Arial" w:cs="Arial"/>
          <w:sz w:val="24"/>
          <w:szCs w:val="24"/>
          <w:u w:val="single"/>
        </w:rPr>
        <w:t>ailures</w:t>
      </w:r>
    </w:p>
    <w:p w14:paraId="1A97D0E9" w14:textId="77777777"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t xml:space="preserve">According to White &amp; Nteli, (2004:49) “one reason for this is continuing consumer fear about security which despite the media coverage and the technical and verbal reassurances provided by the banks, still preys heavily on consumers’ minds”.  A predicament experienced in 2016 by Tesco Bank, who “plunged into chaos and was </w:t>
      </w:r>
      <w:r w:rsidRPr="008A3F12">
        <w:rPr>
          <w:rFonts w:ascii="Arial" w:hAnsi="Arial" w:cs="Arial"/>
          <w:sz w:val="24"/>
          <w:szCs w:val="24"/>
        </w:rPr>
        <w:lastRenderedPageBreak/>
        <w:t xml:space="preserve">forced to suspend all online transactions from current accounts’ following a successful cyber-attack” (The Telegraph, 2016).   Failures in security has the potential to damage a reputation of a financial institute overnight parallel to raising concerns amongst its consumers over the ability to service their financial needs in a manner that is both safe and secure. Instances much like the one experienced by Tesco are becoming more and more common amongst businesses operating online due to flaws in security. Therefore raising concerns amongst consumers over how secure e-banking platforms really are suggests McKinsey (2014).   Whilst business have adopted security systems implies Drinkwater (2015:18), “the emergence of new threats and threat actors, coupled with banks’ willingness to embrace new but potentially vulnerable technologies” has heightened the need for more sophisticated security software. Arguably some businesses have acknowledged this need and developed applications and technology with security functions built in, to support a safer e-platform, (Viuker, 2015). </w:t>
      </w:r>
    </w:p>
    <w:p w14:paraId="4D363D68" w14:textId="77777777" w:rsidR="006C6BFC" w:rsidRPr="008A3F12" w:rsidRDefault="006C6BFC" w:rsidP="00475A0C">
      <w:pPr>
        <w:spacing w:line="480" w:lineRule="auto"/>
        <w:jc w:val="both"/>
        <w:rPr>
          <w:rFonts w:ascii="Arial" w:hAnsi="Arial" w:cs="Arial"/>
          <w:sz w:val="24"/>
          <w:szCs w:val="24"/>
        </w:rPr>
      </w:pPr>
    </w:p>
    <w:p w14:paraId="34DE928D" w14:textId="77777777"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t xml:space="preserve">Such concerns over security could significantly impact the confidence consumers have in using e-banking as a platform to manage their finances and therefore naturally direct them towards visiting a local branch for reassurance via a face-to-face interaction.  Yet, controversially, </w:t>
      </w:r>
      <w:r w:rsidRPr="008A3F12">
        <w:rPr>
          <w:rFonts w:ascii="Arial" w:hAnsi="Arial" w:cs="Arial"/>
          <w:bCs/>
          <w:sz w:val="24"/>
          <w:szCs w:val="24"/>
        </w:rPr>
        <w:t xml:space="preserve">Ghorbani (2014:154) implies that “on-line service failure and recovery, can be used as vehicles for differentiation in order to gain competitive advantage”.  Therefore insinuating that whilst appropriate measures can be adopted in an attempt to prevent cyber security attacks and failings, the continual emergence of online threats can challenge and test the legacy of security software.  Therefore, it could be suggested that it is the ability and response of the </w:t>
      </w:r>
      <w:r w:rsidRPr="008A3F12">
        <w:rPr>
          <w:rFonts w:ascii="Arial" w:hAnsi="Arial" w:cs="Arial"/>
          <w:bCs/>
          <w:sz w:val="24"/>
          <w:szCs w:val="24"/>
        </w:rPr>
        <w:lastRenderedPageBreak/>
        <w:t xml:space="preserve">workforce that service delivery and recovery are dependant due to the interaction required with consumers. </w:t>
      </w:r>
    </w:p>
    <w:p w14:paraId="59A907E8" w14:textId="77777777" w:rsidR="006C6BFC" w:rsidRPr="008E1015" w:rsidRDefault="006C6BFC" w:rsidP="00475A0C">
      <w:pPr>
        <w:spacing w:line="480" w:lineRule="auto"/>
        <w:rPr>
          <w:rFonts w:ascii="Arial" w:hAnsi="Arial" w:cs="Arial"/>
          <w:sz w:val="24"/>
          <w:szCs w:val="24"/>
          <w:u w:val="single"/>
        </w:rPr>
      </w:pPr>
    </w:p>
    <w:p w14:paraId="44A14392" w14:textId="77777777" w:rsidR="00E824D9" w:rsidRDefault="006C6BFC" w:rsidP="00475A0C">
      <w:pPr>
        <w:spacing w:line="480" w:lineRule="auto"/>
        <w:rPr>
          <w:rFonts w:ascii="Arial" w:hAnsi="Arial" w:cs="Arial"/>
          <w:sz w:val="24"/>
          <w:szCs w:val="24"/>
          <w:u w:val="single"/>
        </w:rPr>
      </w:pPr>
      <w:r w:rsidRPr="008E1015">
        <w:rPr>
          <w:rFonts w:ascii="Arial" w:hAnsi="Arial" w:cs="Arial"/>
          <w:sz w:val="24"/>
          <w:szCs w:val="24"/>
          <w:u w:val="single"/>
        </w:rPr>
        <w:t>2.3.2 Workforce</w:t>
      </w:r>
    </w:p>
    <w:p w14:paraId="79AA0E47" w14:textId="77777777"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t>Furthermore with technological advancements “changing the nature of work” Hunt (2014:40</w:t>
      </w:r>
      <w:r w:rsidR="00D86094" w:rsidRPr="008A3F12">
        <w:rPr>
          <w:rFonts w:ascii="Arial" w:hAnsi="Arial" w:cs="Arial"/>
          <w:sz w:val="24"/>
          <w:szCs w:val="24"/>
        </w:rPr>
        <w:t>)</w:t>
      </w:r>
      <w:r w:rsidRPr="008A3F12">
        <w:rPr>
          <w:rFonts w:ascii="Arial" w:hAnsi="Arial" w:cs="Arial"/>
          <w:sz w:val="24"/>
          <w:szCs w:val="24"/>
        </w:rPr>
        <w:t xml:space="preserve"> implies that the ‘traditional’ banking role has evolved and developing online acceptance lies not only with the consumer but also with the workforce.  Shah et al (2009) argues that digital advancements mean not only the implementation of new processes, procedure’s and platforms for its customers but also for the businesses employees. Businesses need to be prepared to support and effectively manage the change experienced within the roles of their workforce, more predominantly the skills they possess. However, Schilling (2009) implies that whilst technological advancements have become more expedited in the current market, initially the need for change was recognised through the introduction of platforms such as telephone and internet banking.  This allowed for the small changes occurred within the financial sector that reinforced and supported the emerging dynamic role of banking employees and further implied that financial institutions were implementing change at a punctuated equilibrium (Lewin, 1951).</w:t>
      </w:r>
    </w:p>
    <w:p w14:paraId="0BF2BC9F" w14:textId="77777777" w:rsidR="006C6BFC" w:rsidRPr="008A3F12" w:rsidRDefault="006C6BFC" w:rsidP="00475A0C">
      <w:pPr>
        <w:spacing w:line="480" w:lineRule="auto"/>
        <w:jc w:val="both"/>
        <w:rPr>
          <w:rFonts w:ascii="Arial" w:hAnsi="Arial" w:cs="Arial"/>
          <w:sz w:val="24"/>
          <w:szCs w:val="24"/>
        </w:rPr>
      </w:pPr>
    </w:p>
    <w:p w14:paraId="7A3AD8EE" w14:textId="77777777" w:rsidR="005917B4" w:rsidRDefault="006C6BFC" w:rsidP="00331785">
      <w:pPr>
        <w:spacing w:line="480" w:lineRule="auto"/>
        <w:jc w:val="both"/>
        <w:rPr>
          <w:rFonts w:ascii="Arial" w:hAnsi="Arial" w:cs="Arial"/>
          <w:bCs/>
          <w:sz w:val="24"/>
          <w:szCs w:val="24"/>
        </w:rPr>
      </w:pPr>
      <w:r w:rsidRPr="008A3F12">
        <w:rPr>
          <w:rFonts w:ascii="Arial" w:hAnsi="Arial" w:cs="Arial"/>
          <w:sz w:val="24"/>
          <w:szCs w:val="24"/>
        </w:rPr>
        <w:t>Arguably not all businesses support or develop their employees at the same pace or level, yet inevitable change will occur within the role, responsibilities and skills of the workforce. Traditionally,</w:t>
      </w:r>
      <w:r w:rsidRPr="008A3F12">
        <w:rPr>
          <w:rFonts w:ascii="Arial" w:hAnsi="Arial" w:cs="Arial"/>
          <w:bCs/>
          <w:sz w:val="24"/>
          <w:szCs w:val="24"/>
        </w:rPr>
        <w:t xml:space="preserve"> Lewin’s Three Step Model (1951), implied that when a change takes place it passes through three precise stages; Unfreezing, Movement </w:t>
      </w:r>
      <w:r w:rsidRPr="008A3F12">
        <w:rPr>
          <w:rFonts w:ascii="Arial" w:hAnsi="Arial" w:cs="Arial"/>
          <w:bCs/>
          <w:sz w:val="24"/>
          <w:szCs w:val="24"/>
        </w:rPr>
        <w:lastRenderedPageBreak/>
        <w:t xml:space="preserve">and Refreezing.  Applying this to the change within the workforce of financial </w:t>
      </w:r>
      <w:r w:rsidR="00331785">
        <w:rPr>
          <w:rFonts w:ascii="Arial" w:hAnsi="Arial" w:cs="Arial"/>
          <w:bCs/>
          <w:sz w:val="24"/>
          <w:szCs w:val="24"/>
        </w:rPr>
        <w:t>institutions</w:t>
      </w:r>
      <w:r w:rsidR="005917B4">
        <w:rPr>
          <w:rFonts w:ascii="Arial" w:hAnsi="Arial" w:cs="Arial"/>
          <w:bCs/>
          <w:sz w:val="24"/>
          <w:szCs w:val="24"/>
        </w:rPr>
        <w:t xml:space="preserve"> can be identified in Table 2 below.</w:t>
      </w:r>
    </w:p>
    <w:p w14:paraId="3EA11301" w14:textId="77777777" w:rsidR="006C6BFC" w:rsidRPr="008E1015" w:rsidRDefault="00331785" w:rsidP="00331785">
      <w:pPr>
        <w:spacing w:line="480" w:lineRule="auto"/>
        <w:jc w:val="both"/>
        <w:rPr>
          <w:rFonts w:ascii="Arial" w:hAnsi="Arial" w:cs="Arial"/>
          <w:sz w:val="24"/>
          <w:szCs w:val="24"/>
          <w:u w:val="single"/>
        </w:rPr>
      </w:pPr>
      <w:r>
        <w:rPr>
          <w:rFonts w:ascii="Arial" w:hAnsi="Arial" w:cs="Arial"/>
          <w:bCs/>
          <w:sz w:val="24"/>
          <w:szCs w:val="24"/>
        </w:rPr>
        <w:t xml:space="preserve"> </w:t>
      </w:r>
    </w:p>
    <w:p w14:paraId="4462E09C" w14:textId="00E2A90F" w:rsidR="006C6BFC" w:rsidRPr="008E1015" w:rsidRDefault="006C6BFC" w:rsidP="00475A0C">
      <w:pPr>
        <w:spacing w:line="480" w:lineRule="auto"/>
        <w:rPr>
          <w:rFonts w:ascii="Arial" w:hAnsi="Arial" w:cs="Arial"/>
          <w:bCs/>
          <w:sz w:val="24"/>
          <w:szCs w:val="24"/>
          <w:u w:val="single"/>
        </w:rPr>
      </w:pPr>
      <w:r w:rsidRPr="008E1015">
        <w:rPr>
          <w:rFonts w:ascii="Arial" w:hAnsi="Arial" w:cs="Arial"/>
          <w:bCs/>
          <w:sz w:val="24"/>
          <w:szCs w:val="24"/>
          <w:u w:val="single"/>
        </w:rPr>
        <w:t>Table 2 – Lewin</w:t>
      </w:r>
      <w:r w:rsidR="00C20E44">
        <w:rPr>
          <w:rFonts w:ascii="Arial" w:hAnsi="Arial" w:cs="Arial"/>
          <w:bCs/>
          <w:sz w:val="24"/>
          <w:szCs w:val="24"/>
          <w:u w:val="single"/>
        </w:rPr>
        <w:t>’</w:t>
      </w:r>
      <w:r w:rsidRPr="008E1015">
        <w:rPr>
          <w:rFonts w:ascii="Arial" w:hAnsi="Arial" w:cs="Arial"/>
          <w:bCs/>
          <w:sz w:val="24"/>
          <w:szCs w:val="24"/>
          <w:u w:val="single"/>
        </w:rPr>
        <w:t>s Three Step Process.</w:t>
      </w:r>
    </w:p>
    <w:tbl>
      <w:tblPr>
        <w:tblStyle w:val="TableGrid"/>
        <w:tblW w:w="9032" w:type="dxa"/>
        <w:jc w:val="center"/>
        <w:tblLook w:val="04A0" w:firstRow="1" w:lastRow="0" w:firstColumn="1" w:lastColumn="0" w:noHBand="0" w:noVBand="1"/>
      </w:tblPr>
      <w:tblGrid>
        <w:gridCol w:w="3545"/>
        <w:gridCol w:w="2557"/>
        <w:gridCol w:w="2930"/>
      </w:tblGrid>
      <w:tr w:rsidR="006C6BFC" w:rsidRPr="008A3F12" w14:paraId="1C02BF71" w14:textId="77777777" w:rsidTr="00727A4B">
        <w:trPr>
          <w:trHeight w:val="476"/>
          <w:jc w:val="center"/>
        </w:trPr>
        <w:tc>
          <w:tcPr>
            <w:tcW w:w="3545" w:type="dxa"/>
            <w:shd w:val="clear" w:color="auto" w:fill="BCD9DE" w:themeFill="accent5" w:themeFillTint="66"/>
            <w:vAlign w:val="center"/>
          </w:tcPr>
          <w:p w14:paraId="204F92F2" w14:textId="77777777" w:rsidR="006C6BFC" w:rsidRPr="008A3F12" w:rsidRDefault="006C6BFC" w:rsidP="00475A0C">
            <w:pPr>
              <w:spacing w:line="480" w:lineRule="auto"/>
              <w:jc w:val="center"/>
              <w:rPr>
                <w:rFonts w:ascii="Arial" w:eastAsia="Times New Roman" w:hAnsi="Arial" w:cs="Arial"/>
                <w:b/>
                <w:bCs/>
                <w:sz w:val="24"/>
                <w:szCs w:val="24"/>
                <w:lang w:eastAsia="en-GB"/>
              </w:rPr>
            </w:pPr>
          </w:p>
          <w:p w14:paraId="27C51253" w14:textId="77777777" w:rsidR="006C6BFC" w:rsidRPr="008A3F12" w:rsidRDefault="006C6BFC" w:rsidP="00475A0C">
            <w:pPr>
              <w:spacing w:line="480" w:lineRule="auto"/>
              <w:jc w:val="center"/>
              <w:rPr>
                <w:rFonts w:ascii="Arial" w:eastAsia="Times New Roman" w:hAnsi="Arial" w:cs="Arial"/>
                <w:b/>
                <w:bCs/>
                <w:sz w:val="24"/>
                <w:szCs w:val="24"/>
                <w:lang w:eastAsia="en-GB"/>
              </w:rPr>
            </w:pPr>
            <w:r w:rsidRPr="008A3F12">
              <w:rPr>
                <w:rFonts w:ascii="Arial" w:eastAsia="Times New Roman" w:hAnsi="Arial" w:cs="Arial"/>
                <w:b/>
                <w:bCs/>
                <w:sz w:val="24"/>
                <w:szCs w:val="24"/>
                <w:lang w:eastAsia="en-GB"/>
              </w:rPr>
              <w:t>Unfreezing</w:t>
            </w:r>
          </w:p>
        </w:tc>
        <w:tc>
          <w:tcPr>
            <w:tcW w:w="2557" w:type="dxa"/>
            <w:shd w:val="clear" w:color="auto" w:fill="BCD9DE" w:themeFill="accent5" w:themeFillTint="66"/>
            <w:vAlign w:val="center"/>
          </w:tcPr>
          <w:p w14:paraId="4E5CCDC6" w14:textId="77777777" w:rsidR="006C6BFC" w:rsidRPr="008A3F12" w:rsidRDefault="006C6BFC" w:rsidP="00475A0C">
            <w:pPr>
              <w:spacing w:line="480" w:lineRule="auto"/>
              <w:jc w:val="center"/>
              <w:rPr>
                <w:rFonts w:ascii="Arial" w:eastAsia="Times New Roman" w:hAnsi="Arial" w:cs="Arial"/>
                <w:b/>
                <w:bCs/>
                <w:sz w:val="24"/>
                <w:szCs w:val="24"/>
                <w:lang w:eastAsia="en-GB"/>
              </w:rPr>
            </w:pPr>
          </w:p>
          <w:p w14:paraId="594EF3AE" w14:textId="77777777" w:rsidR="006C6BFC" w:rsidRPr="008A3F12" w:rsidRDefault="006C6BFC" w:rsidP="00475A0C">
            <w:pPr>
              <w:spacing w:line="480" w:lineRule="auto"/>
              <w:jc w:val="center"/>
              <w:rPr>
                <w:rFonts w:ascii="Arial" w:eastAsia="Times New Roman" w:hAnsi="Arial" w:cs="Arial"/>
                <w:b/>
                <w:bCs/>
                <w:sz w:val="24"/>
                <w:szCs w:val="24"/>
                <w:lang w:eastAsia="en-GB"/>
              </w:rPr>
            </w:pPr>
            <w:r w:rsidRPr="008A3F12">
              <w:rPr>
                <w:rFonts w:ascii="Arial" w:eastAsia="Times New Roman" w:hAnsi="Arial" w:cs="Arial"/>
                <w:b/>
                <w:bCs/>
                <w:sz w:val="24"/>
                <w:szCs w:val="24"/>
                <w:lang w:eastAsia="en-GB"/>
              </w:rPr>
              <w:t>Movement</w:t>
            </w:r>
          </w:p>
        </w:tc>
        <w:tc>
          <w:tcPr>
            <w:tcW w:w="2930" w:type="dxa"/>
            <w:shd w:val="clear" w:color="auto" w:fill="BCD9DE" w:themeFill="accent5" w:themeFillTint="66"/>
            <w:vAlign w:val="center"/>
          </w:tcPr>
          <w:p w14:paraId="44E73061" w14:textId="77777777" w:rsidR="006C6BFC" w:rsidRPr="008A3F12" w:rsidRDefault="006C6BFC" w:rsidP="00475A0C">
            <w:pPr>
              <w:spacing w:line="480" w:lineRule="auto"/>
              <w:jc w:val="center"/>
              <w:rPr>
                <w:rFonts w:ascii="Arial" w:eastAsia="Times New Roman" w:hAnsi="Arial" w:cs="Arial"/>
                <w:b/>
                <w:bCs/>
                <w:sz w:val="24"/>
                <w:szCs w:val="24"/>
                <w:lang w:eastAsia="en-GB"/>
              </w:rPr>
            </w:pPr>
          </w:p>
          <w:p w14:paraId="7437CEBB" w14:textId="77777777" w:rsidR="006C6BFC" w:rsidRPr="008A3F12" w:rsidRDefault="006C6BFC" w:rsidP="00475A0C">
            <w:pPr>
              <w:spacing w:line="480" w:lineRule="auto"/>
              <w:jc w:val="center"/>
              <w:rPr>
                <w:rFonts w:ascii="Arial" w:eastAsia="Times New Roman" w:hAnsi="Arial" w:cs="Arial"/>
                <w:b/>
                <w:bCs/>
                <w:sz w:val="24"/>
                <w:szCs w:val="24"/>
                <w:lang w:eastAsia="en-GB"/>
              </w:rPr>
            </w:pPr>
            <w:r w:rsidRPr="008A3F12">
              <w:rPr>
                <w:rFonts w:ascii="Arial" w:eastAsia="Times New Roman" w:hAnsi="Arial" w:cs="Arial"/>
                <w:b/>
                <w:bCs/>
                <w:sz w:val="24"/>
                <w:szCs w:val="24"/>
                <w:lang w:eastAsia="en-GB"/>
              </w:rPr>
              <w:t>Refreezing</w:t>
            </w:r>
          </w:p>
        </w:tc>
      </w:tr>
      <w:tr w:rsidR="006C6BFC" w:rsidRPr="006C6BFC" w14:paraId="1879E5F3" w14:textId="77777777" w:rsidTr="00727A4B">
        <w:trPr>
          <w:trHeight w:val="2922"/>
          <w:jc w:val="center"/>
        </w:trPr>
        <w:tc>
          <w:tcPr>
            <w:tcW w:w="3545" w:type="dxa"/>
            <w:vAlign w:val="center"/>
          </w:tcPr>
          <w:p w14:paraId="30770DEB" w14:textId="77777777" w:rsidR="006C6BFC" w:rsidRPr="006C6BFC" w:rsidRDefault="006C6BFC" w:rsidP="00475A0C">
            <w:pPr>
              <w:spacing w:line="480" w:lineRule="auto"/>
              <w:jc w:val="center"/>
              <w:rPr>
                <w:rFonts w:ascii="Arial" w:eastAsia="Times New Roman" w:hAnsi="Arial" w:cs="Arial"/>
                <w:bCs/>
                <w:szCs w:val="24"/>
                <w:lang w:eastAsia="en-GB"/>
              </w:rPr>
            </w:pPr>
            <w:r>
              <w:rPr>
                <w:rFonts w:ascii="Arial" w:eastAsia="Times New Roman" w:hAnsi="Arial" w:cs="Arial"/>
                <w:bCs/>
                <w:szCs w:val="24"/>
                <w:lang w:eastAsia="en-GB"/>
              </w:rPr>
              <w:br/>
            </w:r>
            <w:r w:rsidRPr="006C6BFC">
              <w:rPr>
                <w:rFonts w:ascii="Arial" w:eastAsia="Times New Roman" w:hAnsi="Arial" w:cs="Arial"/>
                <w:bCs/>
                <w:szCs w:val="24"/>
                <w:lang w:eastAsia="en-GB"/>
              </w:rPr>
              <w:t>Change in the role and requirements of the workforce identified as</w:t>
            </w:r>
            <w:r w:rsidRPr="006C6BFC">
              <w:rPr>
                <w:rFonts w:ascii="Arial" w:eastAsia="Times New Roman" w:hAnsi="Arial" w:cs="Arial"/>
                <w:bCs/>
                <w:szCs w:val="24"/>
                <w:lang w:eastAsia="en-GB"/>
              </w:rPr>
              <w:br/>
              <w:t>growth in technological advancements parallel to businesses adopting a more flexible service approach that endeavoured to meet consumer needs anytime, anywhere.</w:t>
            </w:r>
          </w:p>
        </w:tc>
        <w:tc>
          <w:tcPr>
            <w:tcW w:w="2557" w:type="dxa"/>
            <w:vAlign w:val="center"/>
          </w:tcPr>
          <w:p w14:paraId="625DCF3B" w14:textId="77777777" w:rsidR="006C6BFC" w:rsidRPr="006C6BFC" w:rsidRDefault="006C6BFC" w:rsidP="00475A0C">
            <w:pPr>
              <w:spacing w:line="480" w:lineRule="auto"/>
              <w:jc w:val="center"/>
              <w:rPr>
                <w:rFonts w:ascii="Arial" w:eastAsia="Times New Roman" w:hAnsi="Arial" w:cs="Arial"/>
                <w:bCs/>
                <w:szCs w:val="24"/>
                <w:lang w:eastAsia="en-GB"/>
              </w:rPr>
            </w:pPr>
            <w:r w:rsidRPr="006C6BFC">
              <w:rPr>
                <w:rFonts w:ascii="Arial" w:eastAsia="Times New Roman" w:hAnsi="Arial" w:cs="Arial"/>
                <w:bCs/>
                <w:szCs w:val="24"/>
                <w:lang w:eastAsia="en-GB"/>
              </w:rPr>
              <w:t xml:space="preserve">Identified potential gap in digital knowledge and experience within current workforce. Adopted new training and </w:t>
            </w:r>
            <w:r w:rsidR="00331785" w:rsidRPr="006C6BFC">
              <w:rPr>
                <w:rFonts w:ascii="Arial" w:eastAsia="Times New Roman" w:hAnsi="Arial" w:cs="Arial"/>
                <w:bCs/>
                <w:szCs w:val="24"/>
                <w:lang w:eastAsia="en-GB"/>
              </w:rPr>
              <w:t>up skilling</w:t>
            </w:r>
            <w:r w:rsidRPr="006C6BFC">
              <w:rPr>
                <w:rFonts w:ascii="Arial" w:eastAsia="Times New Roman" w:hAnsi="Arial" w:cs="Arial"/>
                <w:bCs/>
                <w:szCs w:val="24"/>
                <w:lang w:eastAsia="en-GB"/>
              </w:rPr>
              <w:t xml:space="preserve"> material to support transition.</w:t>
            </w:r>
          </w:p>
        </w:tc>
        <w:tc>
          <w:tcPr>
            <w:tcW w:w="2930" w:type="dxa"/>
            <w:vAlign w:val="center"/>
          </w:tcPr>
          <w:p w14:paraId="43E3E2A0" w14:textId="77777777" w:rsidR="006C6BFC" w:rsidRPr="006C6BFC" w:rsidRDefault="006C6BFC" w:rsidP="00475A0C">
            <w:pPr>
              <w:spacing w:line="480" w:lineRule="auto"/>
              <w:jc w:val="center"/>
              <w:rPr>
                <w:rFonts w:ascii="Arial" w:eastAsia="Times New Roman" w:hAnsi="Arial" w:cs="Arial"/>
                <w:bCs/>
                <w:szCs w:val="24"/>
                <w:lang w:eastAsia="en-GB"/>
              </w:rPr>
            </w:pPr>
            <w:r w:rsidRPr="006C6BFC">
              <w:rPr>
                <w:rFonts w:ascii="Arial" w:eastAsia="Times New Roman" w:hAnsi="Arial" w:cs="Arial"/>
                <w:bCs/>
                <w:szCs w:val="24"/>
                <w:lang w:eastAsia="en-GB"/>
              </w:rPr>
              <w:t>Arguably still not achieved yet as developments are continuous.</w:t>
            </w:r>
          </w:p>
        </w:tc>
      </w:tr>
    </w:tbl>
    <w:p w14:paraId="17775C3E" w14:textId="279B5862" w:rsidR="006C6BFC" w:rsidRPr="00727A4B" w:rsidRDefault="006C6BFC" w:rsidP="00475A0C">
      <w:pPr>
        <w:spacing w:line="480" w:lineRule="auto"/>
        <w:jc w:val="right"/>
        <w:rPr>
          <w:rFonts w:ascii="Arial" w:hAnsi="Arial" w:cs="Arial"/>
          <w:bCs/>
        </w:rPr>
      </w:pPr>
      <w:r w:rsidRPr="00727A4B">
        <w:rPr>
          <w:rFonts w:ascii="Arial" w:hAnsi="Arial" w:cs="Arial"/>
          <w:bCs/>
        </w:rPr>
        <w:t>Source: Lewin</w:t>
      </w:r>
      <w:r w:rsidR="00C20E44">
        <w:rPr>
          <w:rFonts w:ascii="Arial" w:hAnsi="Arial" w:cs="Arial"/>
          <w:bCs/>
        </w:rPr>
        <w:t>’</w:t>
      </w:r>
      <w:r w:rsidRPr="00727A4B">
        <w:rPr>
          <w:rFonts w:ascii="Arial" w:hAnsi="Arial" w:cs="Arial"/>
          <w:bCs/>
        </w:rPr>
        <w:t>s Three Step Process (1951)</w:t>
      </w:r>
    </w:p>
    <w:p w14:paraId="591A7C81" w14:textId="77777777" w:rsidR="006C6BFC" w:rsidRPr="008A3F12" w:rsidRDefault="006C6BFC" w:rsidP="00475A0C">
      <w:pPr>
        <w:spacing w:line="480" w:lineRule="auto"/>
        <w:jc w:val="both"/>
        <w:rPr>
          <w:rFonts w:ascii="Arial" w:hAnsi="Arial" w:cs="Arial"/>
          <w:bCs/>
          <w:sz w:val="24"/>
          <w:szCs w:val="24"/>
        </w:rPr>
      </w:pPr>
      <w:r w:rsidRPr="008A3F12">
        <w:rPr>
          <w:rFonts w:ascii="Arial" w:hAnsi="Arial" w:cs="Arial"/>
          <w:bCs/>
          <w:sz w:val="24"/>
          <w:szCs w:val="24"/>
        </w:rPr>
        <w:t>Arguably, Lewin’s Three Step Model (1951) is a concept that implies change is a linear process and does not take into account the rapid and continuous technological advancements experienced.  Adapting Lewin’s initial theory to acknowledge a more fluid transition highlights the continuous rate of change, where ‘continuous change’ replaces the notion that a state of refreeze can be achieve</w:t>
      </w:r>
      <w:r w:rsidR="003C0E87">
        <w:rPr>
          <w:rFonts w:ascii="Arial" w:hAnsi="Arial" w:cs="Arial"/>
          <w:bCs/>
          <w:sz w:val="24"/>
          <w:szCs w:val="24"/>
        </w:rPr>
        <w:t>d, illustrated in Figure 2</w:t>
      </w:r>
      <w:r w:rsidRPr="008A3F12">
        <w:rPr>
          <w:rFonts w:ascii="Arial" w:hAnsi="Arial" w:cs="Arial"/>
          <w:bCs/>
          <w:sz w:val="24"/>
          <w:szCs w:val="24"/>
        </w:rPr>
        <w:t>.</w:t>
      </w:r>
    </w:p>
    <w:p w14:paraId="682753BA" w14:textId="77777777" w:rsidR="006C6BFC" w:rsidRDefault="006C6BFC" w:rsidP="00475A0C">
      <w:pPr>
        <w:spacing w:line="480" w:lineRule="auto"/>
        <w:rPr>
          <w:rFonts w:ascii="Arial" w:hAnsi="Arial" w:cs="Arial"/>
          <w:bCs/>
          <w:sz w:val="24"/>
          <w:szCs w:val="24"/>
        </w:rPr>
      </w:pPr>
    </w:p>
    <w:p w14:paraId="47C3F1DE" w14:textId="77777777" w:rsidR="00727A4B" w:rsidRDefault="00727A4B" w:rsidP="00475A0C">
      <w:pPr>
        <w:spacing w:line="480" w:lineRule="auto"/>
        <w:rPr>
          <w:rFonts w:ascii="Arial" w:hAnsi="Arial" w:cs="Arial"/>
          <w:bCs/>
          <w:sz w:val="24"/>
          <w:szCs w:val="24"/>
        </w:rPr>
      </w:pPr>
    </w:p>
    <w:p w14:paraId="4322AFAF" w14:textId="77777777" w:rsidR="006C6BFC" w:rsidRPr="008E1015" w:rsidRDefault="006C6BFC" w:rsidP="00475A0C">
      <w:pPr>
        <w:spacing w:line="480" w:lineRule="auto"/>
        <w:rPr>
          <w:rFonts w:ascii="Arial" w:hAnsi="Arial" w:cs="Arial"/>
          <w:bCs/>
          <w:sz w:val="24"/>
          <w:szCs w:val="24"/>
          <w:u w:val="single"/>
        </w:rPr>
      </w:pPr>
      <w:r w:rsidRPr="008E1015">
        <w:rPr>
          <w:rFonts w:ascii="Arial" w:hAnsi="Arial" w:cs="Arial"/>
          <w:bCs/>
          <w:sz w:val="24"/>
          <w:szCs w:val="24"/>
          <w:u w:val="single"/>
        </w:rPr>
        <w:lastRenderedPageBreak/>
        <w:t>Figure 2 – Adaptation of Lewin’s Three Step Model (1951)</w:t>
      </w:r>
    </w:p>
    <w:p w14:paraId="24BAA4D7" w14:textId="77777777" w:rsidR="006C6BFC" w:rsidRPr="008A3F12" w:rsidRDefault="006C6BFC" w:rsidP="00475A0C">
      <w:pPr>
        <w:spacing w:line="480" w:lineRule="auto"/>
        <w:rPr>
          <w:rFonts w:ascii="Arial" w:hAnsi="Arial" w:cs="Arial"/>
          <w:bCs/>
          <w:sz w:val="24"/>
          <w:szCs w:val="24"/>
        </w:rPr>
      </w:pPr>
      <w:r w:rsidRPr="008A3F12">
        <w:rPr>
          <w:rFonts w:ascii="Arial" w:hAnsi="Arial" w:cs="Arial"/>
          <w:noProof/>
          <w:sz w:val="24"/>
          <w:szCs w:val="24"/>
          <w:lang w:eastAsia="en-GB"/>
        </w:rPr>
        <w:drawing>
          <wp:anchor distT="0" distB="0" distL="114300" distR="114300" simplePos="0" relativeHeight="251656192" behindDoc="0" locked="0" layoutInCell="1" allowOverlap="1" wp14:anchorId="127C57F4" wp14:editId="1BB533BF">
            <wp:simplePos x="0" y="0"/>
            <wp:positionH relativeFrom="column">
              <wp:posOffset>180975</wp:posOffset>
            </wp:positionH>
            <wp:positionV relativeFrom="paragraph">
              <wp:posOffset>256735</wp:posOffset>
            </wp:positionV>
            <wp:extent cx="5541002" cy="1724025"/>
            <wp:effectExtent l="0" t="0" r="3175" b="0"/>
            <wp:wrapNone/>
            <wp:docPr id="14375" name="Picture 143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4957" t="51428" r="36018" b="21379"/>
                    <a:stretch/>
                  </pic:blipFill>
                  <pic:spPr bwMode="auto">
                    <a:xfrm>
                      <a:off x="0" y="0"/>
                      <a:ext cx="5541002" cy="1724025"/>
                    </a:xfrm>
                    <a:prstGeom prst="rect">
                      <a:avLst/>
                    </a:prstGeom>
                    <a:ln>
                      <a:noFill/>
                    </a:ln>
                    <a:extLst>
                      <a:ext uri="{53640926-AAD7-44D8-BBD7-CCE9431645EC}">
                        <a14:shadowObscured xmlns:a14="http://schemas.microsoft.com/office/drawing/2010/main"/>
                      </a:ext>
                    </a:extLst>
                  </pic:spPr>
                </pic:pic>
              </a:graphicData>
            </a:graphic>
          </wp:anchor>
        </w:drawing>
      </w:r>
    </w:p>
    <w:p w14:paraId="2752A4E6" w14:textId="77777777" w:rsidR="006C6BFC" w:rsidRPr="008A3F12" w:rsidRDefault="006C6BFC" w:rsidP="00475A0C">
      <w:pPr>
        <w:spacing w:line="480" w:lineRule="auto"/>
        <w:rPr>
          <w:rFonts w:ascii="Arial" w:hAnsi="Arial" w:cs="Arial"/>
          <w:bCs/>
          <w:sz w:val="24"/>
          <w:szCs w:val="24"/>
        </w:rPr>
      </w:pPr>
    </w:p>
    <w:p w14:paraId="288CC866" w14:textId="77777777" w:rsidR="006C6BFC" w:rsidRPr="008A3F12" w:rsidRDefault="006C6BFC" w:rsidP="00475A0C">
      <w:pPr>
        <w:spacing w:line="480" w:lineRule="auto"/>
        <w:rPr>
          <w:rFonts w:ascii="Arial" w:hAnsi="Arial" w:cs="Arial"/>
          <w:bCs/>
          <w:sz w:val="24"/>
          <w:szCs w:val="24"/>
        </w:rPr>
      </w:pPr>
    </w:p>
    <w:p w14:paraId="3BF0B76A" w14:textId="77777777" w:rsidR="006C6BFC" w:rsidRPr="008A3F12" w:rsidRDefault="006C6BFC" w:rsidP="00475A0C">
      <w:pPr>
        <w:spacing w:line="480" w:lineRule="auto"/>
        <w:rPr>
          <w:rFonts w:ascii="Arial" w:hAnsi="Arial" w:cs="Arial"/>
          <w:bCs/>
          <w:sz w:val="24"/>
          <w:szCs w:val="24"/>
        </w:rPr>
      </w:pPr>
    </w:p>
    <w:p w14:paraId="1CB9267E" w14:textId="77777777" w:rsidR="003C0E87" w:rsidRDefault="003C0E87" w:rsidP="00475A0C">
      <w:pPr>
        <w:spacing w:line="480" w:lineRule="auto"/>
        <w:jc w:val="both"/>
        <w:rPr>
          <w:rFonts w:ascii="Arial" w:hAnsi="Arial" w:cs="Arial"/>
          <w:bCs/>
          <w:sz w:val="24"/>
          <w:szCs w:val="24"/>
        </w:rPr>
      </w:pPr>
    </w:p>
    <w:p w14:paraId="0606601B" w14:textId="77777777" w:rsidR="006C6BFC" w:rsidRPr="008A3F12" w:rsidRDefault="006C6BFC" w:rsidP="00475A0C">
      <w:pPr>
        <w:spacing w:line="480" w:lineRule="auto"/>
        <w:jc w:val="both"/>
        <w:rPr>
          <w:rFonts w:ascii="Arial" w:hAnsi="Arial" w:cs="Arial"/>
          <w:bCs/>
          <w:sz w:val="24"/>
          <w:szCs w:val="24"/>
        </w:rPr>
      </w:pPr>
      <w:r w:rsidRPr="008A3F12">
        <w:rPr>
          <w:rFonts w:ascii="Arial" w:hAnsi="Arial" w:cs="Arial"/>
          <w:bCs/>
          <w:sz w:val="24"/>
          <w:szCs w:val="24"/>
        </w:rPr>
        <w:t xml:space="preserve">Evidenced throughout this chapter, technological advancements have been explored that support the notion that change is a continuous factor.  Whilst, financial institutions endeavour to achieve a state of ‘refreeze’ the emergence of further prospective advancements question the viability of this being achieved. A prime example of </w:t>
      </w:r>
      <w:r w:rsidR="00331785" w:rsidRPr="008A3F12">
        <w:rPr>
          <w:rFonts w:ascii="Arial" w:hAnsi="Arial" w:cs="Arial"/>
          <w:bCs/>
          <w:sz w:val="24"/>
          <w:szCs w:val="24"/>
        </w:rPr>
        <w:t>this</w:t>
      </w:r>
      <w:r w:rsidRPr="008A3F12">
        <w:rPr>
          <w:rFonts w:ascii="Arial" w:hAnsi="Arial" w:cs="Arial"/>
          <w:bCs/>
          <w:sz w:val="24"/>
          <w:szCs w:val="24"/>
        </w:rPr>
        <w:t xml:space="preserve"> is the continuous rapid enhancements experienced within the mobile banking </w:t>
      </w:r>
      <w:r w:rsidR="00331785" w:rsidRPr="008A3F12">
        <w:rPr>
          <w:rFonts w:ascii="Arial" w:hAnsi="Arial" w:cs="Arial"/>
          <w:bCs/>
          <w:sz w:val="24"/>
          <w:szCs w:val="24"/>
        </w:rPr>
        <w:t>application which has</w:t>
      </w:r>
      <w:r w:rsidRPr="008A3F12">
        <w:rPr>
          <w:rFonts w:ascii="Arial" w:hAnsi="Arial" w:cs="Arial"/>
          <w:bCs/>
          <w:sz w:val="24"/>
          <w:szCs w:val="24"/>
        </w:rPr>
        <w:t xml:space="preserve"> been previously touched upon within this chapter whereby a state of refreeze was not achieved. </w:t>
      </w:r>
      <w:r w:rsidR="003C0E87">
        <w:rPr>
          <w:rFonts w:ascii="Arial" w:hAnsi="Arial" w:cs="Arial"/>
          <w:bCs/>
          <w:sz w:val="24"/>
          <w:szCs w:val="24"/>
        </w:rPr>
        <w:t xml:space="preserve"> </w:t>
      </w:r>
      <w:r w:rsidRPr="008A3F12">
        <w:rPr>
          <w:rFonts w:ascii="Arial" w:hAnsi="Arial" w:cs="Arial"/>
          <w:bCs/>
          <w:sz w:val="24"/>
          <w:szCs w:val="24"/>
        </w:rPr>
        <w:t>Arguably, both Lewin’s traditional Three Step Model (1951) and adaptation as illustrated above, only provide an overview of the change process.  Both could be claimed to be relatively rudimentary and arguably appears to only skim the surface in regards to the change process.  In addition it fails to take into consideration the attitudes of those exposed to the change and how they might support or hinder effective adoption.  W</w:t>
      </w:r>
      <w:r w:rsidRPr="008A3F12">
        <w:rPr>
          <w:rFonts w:ascii="Arial" w:hAnsi="Arial" w:cs="Arial"/>
          <w:sz w:val="24"/>
          <w:szCs w:val="24"/>
        </w:rPr>
        <w:t>ith additional changes anticipated that will simultaneously impact banking institutes, employees and consumers, change processes and strategies need to more aligned to the adoption and extended usage of new technologies (MarketLine, 2017b).</w:t>
      </w:r>
    </w:p>
    <w:p w14:paraId="3DA1A55B" w14:textId="77777777" w:rsidR="006C6BFC" w:rsidRPr="008A3F12" w:rsidRDefault="006C6BFC" w:rsidP="00475A0C">
      <w:pPr>
        <w:spacing w:line="480" w:lineRule="auto"/>
        <w:rPr>
          <w:rFonts w:ascii="Arial" w:hAnsi="Arial" w:cs="Arial"/>
          <w:sz w:val="24"/>
          <w:szCs w:val="24"/>
        </w:rPr>
      </w:pPr>
    </w:p>
    <w:p w14:paraId="7D515AB6" w14:textId="77777777" w:rsidR="006C6BFC" w:rsidRPr="008E1015" w:rsidRDefault="000C70B5" w:rsidP="00475A0C">
      <w:pPr>
        <w:spacing w:line="480" w:lineRule="auto"/>
        <w:jc w:val="both"/>
        <w:rPr>
          <w:rFonts w:ascii="Arial" w:hAnsi="Arial" w:cs="Arial"/>
          <w:sz w:val="24"/>
          <w:szCs w:val="24"/>
          <w:u w:val="single"/>
        </w:rPr>
      </w:pPr>
      <w:r>
        <w:rPr>
          <w:rFonts w:ascii="Arial" w:hAnsi="Arial" w:cs="Arial"/>
          <w:sz w:val="24"/>
          <w:szCs w:val="24"/>
          <w:u w:val="single"/>
        </w:rPr>
        <w:lastRenderedPageBreak/>
        <w:t>2.3.3 Attitude to C</w:t>
      </w:r>
      <w:r w:rsidR="006C6BFC" w:rsidRPr="008E1015">
        <w:rPr>
          <w:rFonts w:ascii="Arial" w:hAnsi="Arial" w:cs="Arial"/>
          <w:sz w:val="24"/>
          <w:szCs w:val="24"/>
          <w:u w:val="single"/>
        </w:rPr>
        <w:t>hange</w:t>
      </w:r>
    </w:p>
    <w:p w14:paraId="35120356" w14:textId="77777777" w:rsidR="006C6BFC" w:rsidRPr="008A3F12" w:rsidRDefault="006C6BFC" w:rsidP="00475A0C">
      <w:pPr>
        <w:spacing w:line="480" w:lineRule="auto"/>
        <w:jc w:val="both"/>
        <w:rPr>
          <w:rFonts w:ascii="Arial" w:hAnsi="Arial" w:cs="Arial"/>
          <w:bCs/>
          <w:sz w:val="24"/>
          <w:szCs w:val="24"/>
        </w:rPr>
      </w:pPr>
      <w:r w:rsidRPr="008A3F12">
        <w:rPr>
          <w:rFonts w:ascii="Arial" w:hAnsi="Arial" w:cs="Arial"/>
          <w:sz w:val="24"/>
          <w:szCs w:val="24"/>
        </w:rPr>
        <w:t>The definition of ‘change’ can vary depending on perception or experience, however</w:t>
      </w:r>
      <w:r w:rsidRPr="008A3F12">
        <w:rPr>
          <w:rFonts w:ascii="Arial" w:hAnsi="Arial" w:cs="Arial"/>
          <w:bCs/>
          <w:sz w:val="24"/>
          <w:szCs w:val="24"/>
        </w:rPr>
        <w:t xml:space="preserve"> Singh (2005:4) suggests it is “moving from the present state to a desired state that individuals, groups and organisations undertake in response to dynamic internal and external factors.”  Whilst Singh’s overview of change could be argued to be quite simplistic, Stickland (1998:1) implies “change cannot be easily isolated and confined”.   A concept that although may be considered primary needs to be acknowledged as change inevitably will not be welcomed by everyone.  Therefore consideration into the strategy and mechanisms adopted by financial institutions in response to the digital transformation need to be paramount.</w:t>
      </w:r>
    </w:p>
    <w:p w14:paraId="0F16C09A" w14:textId="77777777" w:rsidR="003C0E87" w:rsidRDefault="003C0E87" w:rsidP="00475A0C">
      <w:pPr>
        <w:spacing w:line="480" w:lineRule="auto"/>
        <w:jc w:val="both"/>
        <w:rPr>
          <w:rFonts w:ascii="Arial" w:hAnsi="Arial" w:cs="Arial"/>
          <w:bCs/>
          <w:sz w:val="24"/>
          <w:szCs w:val="24"/>
        </w:rPr>
      </w:pPr>
    </w:p>
    <w:p w14:paraId="76E79CEC" w14:textId="24B3FA63" w:rsidR="006C6BFC" w:rsidRDefault="006C6BFC" w:rsidP="00475A0C">
      <w:pPr>
        <w:spacing w:line="480" w:lineRule="auto"/>
        <w:jc w:val="both"/>
        <w:rPr>
          <w:rFonts w:ascii="Arial" w:hAnsi="Arial" w:cs="Arial"/>
          <w:sz w:val="24"/>
          <w:szCs w:val="24"/>
        </w:rPr>
      </w:pPr>
      <w:r w:rsidRPr="008A3F12">
        <w:rPr>
          <w:rFonts w:ascii="Arial" w:hAnsi="Arial" w:cs="Arial"/>
          <w:bCs/>
          <w:sz w:val="24"/>
          <w:szCs w:val="24"/>
        </w:rPr>
        <w:t>Lewin</w:t>
      </w:r>
      <w:r w:rsidR="00C20E44">
        <w:rPr>
          <w:rFonts w:ascii="Arial" w:hAnsi="Arial" w:cs="Arial"/>
          <w:bCs/>
          <w:sz w:val="24"/>
          <w:szCs w:val="24"/>
        </w:rPr>
        <w:t>’</w:t>
      </w:r>
      <w:r w:rsidRPr="008A3F12">
        <w:rPr>
          <w:rFonts w:ascii="Arial" w:hAnsi="Arial" w:cs="Arial"/>
          <w:bCs/>
          <w:sz w:val="24"/>
          <w:szCs w:val="24"/>
        </w:rPr>
        <w:t>s Force Field analysis (1951) when applied to ‘digitalisation ’ highlighted potential drivers and resistors to change, and although those explored have been limited, arguably all have the influence to shape an individual’s perception and attitude to change (</w:t>
      </w:r>
      <w:r w:rsidRPr="008A3F12">
        <w:rPr>
          <w:rFonts w:ascii="Arial" w:hAnsi="Arial" w:cs="Arial"/>
          <w:sz w:val="24"/>
          <w:szCs w:val="24"/>
        </w:rPr>
        <w:t>Yu &amp; Asgarkhani, 2015)</w:t>
      </w:r>
      <w:r w:rsidRPr="008A3F12">
        <w:rPr>
          <w:rFonts w:ascii="Arial" w:hAnsi="Arial" w:cs="Arial"/>
          <w:bCs/>
          <w:sz w:val="24"/>
          <w:szCs w:val="24"/>
        </w:rPr>
        <w:t>.  Arguably individuals deemed as ‘supporters’ of digital enhancements would welcome the change in service and delivery within the financial sector therefore predominantly having a more positive attitude to change.  However, regardless of their aptitude for technology, when accessing sensitive and personal information such as banking details via an e–banking platform the need to eradicate concerns prevails.  For those who support the introduction of new technologies and view digital expansion as essential in the current market, concerns are not automatically eradicated.  Arguably it is how those concerns are addressed that can directly impact the attitude adopted by consumer implies</w:t>
      </w:r>
      <w:r w:rsidRPr="008A3F12">
        <w:rPr>
          <w:rFonts w:ascii="Arial" w:hAnsi="Arial" w:cs="Arial"/>
          <w:sz w:val="24"/>
          <w:szCs w:val="24"/>
        </w:rPr>
        <w:t xml:space="preserve"> White &amp; Nteli (2004). </w:t>
      </w:r>
      <w:r w:rsidRPr="008A3F12">
        <w:rPr>
          <w:rFonts w:ascii="Arial" w:hAnsi="Arial" w:cs="Arial"/>
          <w:bCs/>
          <w:sz w:val="24"/>
          <w:szCs w:val="24"/>
        </w:rPr>
        <w:t xml:space="preserve"> A view supported by</w:t>
      </w:r>
      <w:r w:rsidRPr="008A3F12">
        <w:rPr>
          <w:rFonts w:ascii="Arial" w:hAnsi="Arial" w:cs="Arial"/>
          <w:sz w:val="24"/>
          <w:szCs w:val="24"/>
        </w:rPr>
        <w:t xml:space="preserve"> Wu et al (2014)</w:t>
      </w:r>
      <w:r w:rsidRPr="008A3F12">
        <w:rPr>
          <w:rFonts w:ascii="Arial" w:hAnsi="Arial" w:cs="Arial"/>
          <w:bCs/>
          <w:sz w:val="24"/>
          <w:szCs w:val="24"/>
        </w:rPr>
        <w:t xml:space="preserve"> who insist that </w:t>
      </w:r>
      <w:r w:rsidRPr="008A3F12">
        <w:rPr>
          <w:rFonts w:ascii="Arial" w:hAnsi="Arial" w:cs="Arial"/>
          <w:bCs/>
          <w:sz w:val="24"/>
          <w:szCs w:val="24"/>
        </w:rPr>
        <w:lastRenderedPageBreak/>
        <w:t>due to the ever diversifying structure of the financial sector more focus needs to be placed on m</w:t>
      </w:r>
      <w:r w:rsidRPr="008A3F12">
        <w:rPr>
          <w:rFonts w:ascii="Arial" w:hAnsi="Arial" w:cs="Arial"/>
          <w:sz w:val="24"/>
          <w:szCs w:val="24"/>
        </w:rPr>
        <w:t>aintaining consumers trust and loyalty; a concept that shall be explored further in this chapter.</w:t>
      </w:r>
    </w:p>
    <w:p w14:paraId="2E7C06CB" w14:textId="77777777" w:rsidR="00E824D9" w:rsidRPr="00B2663C" w:rsidRDefault="00E824D9" w:rsidP="00475A0C">
      <w:pPr>
        <w:spacing w:line="480" w:lineRule="auto"/>
        <w:jc w:val="both"/>
        <w:rPr>
          <w:rFonts w:ascii="Arial" w:hAnsi="Arial" w:cs="Arial"/>
          <w:bCs/>
          <w:sz w:val="24"/>
          <w:szCs w:val="24"/>
        </w:rPr>
      </w:pPr>
    </w:p>
    <w:p w14:paraId="671D535D" w14:textId="0B016B4B" w:rsidR="008E1015" w:rsidRPr="00B2663C" w:rsidRDefault="00B2663C" w:rsidP="00B2663C">
      <w:pPr>
        <w:spacing w:line="480" w:lineRule="auto"/>
        <w:rPr>
          <w:rFonts w:ascii="Arial" w:hAnsi="Arial" w:cs="Arial"/>
          <w:sz w:val="24"/>
          <w:szCs w:val="24"/>
          <w:u w:val="single"/>
        </w:rPr>
      </w:pPr>
      <w:r w:rsidRPr="00B2663C">
        <w:rPr>
          <w:rFonts w:ascii="Arial" w:hAnsi="Arial" w:cs="Arial"/>
          <w:sz w:val="24"/>
          <w:szCs w:val="24"/>
          <w:u w:val="single"/>
        </w:rPr>
        <w:t xml:space="preserve">2.4 </w:t>
      </w:r>
      <w:r w:rsidR="006C6BFC" w:rsidRPr="00B2663C">
        <w:rPr>
          <w:rFonts w:ascii="Arial" w:hAnsi="Arial" w:cs="Arial"/>
          <w:sz w:val="24"/>
          <w:szCs w:val="24"/>
          <w:u w:val="single"/>
        </w:rPr>
        <w:t xml:space="preserve">Changing </w:t>
      </w:r>
      <w:r w:rsidR="000C70B5" w:rsidRPr="00B2663C">
        <w:rPr>
          <w:rFonts w:ascii="Arial" w:hAnsi="Arial" w:cs="Arial"/>
          <w:sz w:val="24"/>
          <w:szCs w:val="24"/>
          <w:u w:val="single"/>
        </w:rPr>
        <w:t>S</w:t>
      </w:r>
      <w:r w:rsidR="006C6BFC" w:rsidRPr="00B2663C">
        <w:rPr>
          <w:rFonts w:ascii="Arial" w:hAnsi="Arial" w:cs="Arial"/>
          <w:sz w:val="24"/>
          <w:szCs w:val="24"/>
          <w:u w:val="single"/>
        </w:rPr>
        <w:t>tructure of the ‘</w:t>
      </w:r>
      <w:r w:rsidR="000C70B5" w:rsidRPr="00B2663C">
        <w:rPr>
          <w:rFonts w:ascii="Arial" w:hAnsi="Arial" w:cs="Arial"/>
          <w:sz w:val="24"/>
          <w:szCs w:val="24"/>
          <w:u w:val="single"/>
        </w:rPr>
        <w:t>H</w:t>
      </w:r>
      <w:r w:rsidR="006C6BFC" w:rsidRPr="00B2663C">
        <w:rPr>
          <w:rFonts w:ascii="Arial" w:hAnsi="Arial" w:cs="Arial"/>
          <w:sz w:val="24"/>
          <w:szCs w:val="24"/>
          <w:u w:val="single"/>
        </w:rPr>
        <w:t xml:space="preserve">igh-street’ </w:t>
      </w:r>
      <w:r w:rsidR="000C70B5" w:rsidRPr="00B2663C">
        <w:rPr>
          <w:rFonts w:ascii="Arial" w:hAnsi="Arial" w:cs="Arial"/>
          <w:sz w:val="24"/>
          <w:szCs w:val="24"/>
          <w:u w:val="single"/>
        </w:rPr>
        <w:t>B</w:t>
      </w:r>
      <w:r w:rsidR="006C6BFC" w:rsidRPr="00B2663C">
        <w:rPr>
          <w:rFonts w:ascii="Arial" w:hAnsi="Arial" w:cs="Arial"/>
          <w:sz w:val="24"/>
          <w:szCs w:val="24"/>
          <w:u w:val="single"/>
        </w:rPr>
        <w:t>ranch</w:t>
      </w:r>
    </w:p>
    <w:p w14:paraId="6B140AC6" w14:textId="77777777" w:rsidR="006C6BFC" w:rsidRPr="008E1015" w:rsidRDefault="006C6BFC" w:rsidP="00475A0C">
      <w:pPr>
        <w:spacing w:line="480" w:lineRule="auto"/>
        <w:jc w:val="both"/>
        <w:rPr>
          <w:rFonts w:ascii="Arial" w:hAnsi="Arial" w:cs="Arial"/>
          <w:sz w:val="24"/>
          <w:szCs w:val="24"/>
        </w:rPr>
      </w:pPr>
      <w:r w:rsidRPr="008E1015">
        <w:rPr>
          <w:rFonts w:ascii="Arial" w:hAnsi="Arial" w:cs="Arial"/>
          <w:sz w:val="24"/>
          <w:szCs w:val="24"/>
        </w:rPr>
        <w:t>Chirica (2012) research refers to the advancements in technology already experienced along with the forecast continuation of online activities as the ‘digital era’ a concept that institutes a need to embrace in order to gain a competitive advantage.  Arguably it appears that some institutes have developed ways of embracing the ‘digital era’ through creating express banking options, developing strategic partnerships and reducing high-street presence to streamline and promote e-banking facilities (MarketLine, 2017b)</w:t>
      </w:r>
    </w:p>
    <w:p w14:paraId="7AEE2EA9" w14:textId="77777777" w:rsidR="006C6BFC" w:rsidRPr="008A3F12" w:rsidRDefault="006C6BFC" w:rsidP="00475A0C">
      <w:pPr>
        <w:spacing w:line="480" w:lineRule="auto"/>
        <w:rPr>
          <w:rFonts w:ascii="Arial" w:hAnsi="Arial" w:cs="Arial"/>
          <w:sz w:val="24"/>
          <w:szCs w:val="24"/>
        </w:rPr>
      </w:pPr>
    </w:p>
    <w:p w14:paraId="1E80F66B" w14:textId="77777777" w:rsidR="00E824D9" w:rsidRPr="00E824D9" w:rsidRDefault="00E824D9" w:rsidP="00475A0C">
      <w:pPr>
        <w:spacing w:line="480" w:lineRule="auto"/>
        <w:rPr>
          <w:rFonts w:ascii="Arial" w:hAnsi="Arial" w:cs="Arial"/>
          <w:sz w:val="24"/>
          <w:szCs w:val="24"/>
          <w:u w:val="single"/>
        </w:rPr>
      </w:pPr>
      <w:r>
        <w:rPr>
          <w:rFonts w:ascii="Arial" w:hAnsi="Arial" w:cs="Arial"/>
          <w:sz w:val="24"/>
          <w:szCs w:val="24"/>
          <w:u w:val="single"/>
        </w:rPr>
        <w:t xml:space="preserve">2.4.1 </w:t>
      </w:r>
      <w:r w:rsidR="006C6BFC" w:rsidRPr="00E824D9">
        <w:rPr>
          <w:rFonts w:ascii="Arial" w:hAnsi="Arial" w:cs="Arial"/>
          <w:sz w:val="24"/>
          <w:szCs w:val="24"/>
          <w:u w:val="single"/>
        </w:rPr>
        <w:t xml:space="preserve">Express </w:t>
      </w:r>
      <w:r w:rsidR="000C70B5">
        <w:rPr>
          <w:rFonts w:ascii="Arial" w:hAnsi="Arial" w:cs="Arial"/>
          <w:sz w:val="24"/>
          <w:szCs w:val="24"/>
          <w:u w:val="single"/>
        </w:rPr>
        <w:t>B</w:t>
      </w:r>
      <w:r w:rsidR="006C6BFC" w:rsidRPr="00E824D9">
        <w:rPr>
          <w:rFonts w:ascii="Arial" w:hAnsi="Arial" w:cs="Arial"/>
          <w:sz w:val="24"/>
          <w:szCs w:val="24"/>
          <w:u w:val="single"/>
        </w:rPr>
        <w:t>ranches</w:t>
      </w:r>
    </w:p>
    <w:p w14:paraId="547A256F" w14:textId="77777777" w:rsidR="00E824D9" w:rsidRDefault="006C6BFC" w:rsidP="00475A0C">
      <w:pPr>
        <w:spacing w:line="480" w:lineRule="auto"/>
        <w:jc w:val="both"/>
        <w:rPr>
          <w:rFonts w:ascii="Arial" w:hAnsi="Arial" w:cs="Arial"/>
          <w:sz w:val="24"/>
          <w:szCs w:val="24"/>
        </w:rPr>
      </w:pPr>
      <w:r w:rsidRPr="00E824D9">
        <w:rPr>
          <w:rFonts w:ascii="Arial" w:hAnsi="Arial" w:cs="Arial"/>
          <w:sz w:val="24"/>
          <w:szCs w:val="24"/>
        </w:rPr>
        <w:t xml:space="preserve">According to This is Money (2017) the introduction of new ‘Express Style’ outlets are set to replace the more traditional high-street branches, with financial institutes such as HSBC, Lloyds and Barclays adopting the modern concept.  Compared in size to that of ‘Tesco Express’ stores, the express branches will provide the consumer the opportunity to use machines to service individual financial needs. However, whilst the introduction and diversification in the high-street branch structure removes the familiar counter service for its consumers it introduces new interactive ways of communication. In addition, it provides an alternative, cost effective and digitally </w:t>
      </w:r>
      <w:r w:rsidRPr="00E824D9">
        <w:rPr>
          <w:rFonts w:ascii="Arial" w:hAnsi="Arial" w:cs="Arial"/>
          <w:sz w:val="24"/>
          <w:szCs w:val="24"/>
        </w:rPr>
        <w:lastRenderedPageBreak/>
        <w:t>supportive physical presence on the high-street whilst providing consumers the option of speaking face to face with a representative.</w:t>
      </w:r>
    </w:p>
    <w:p w14:paraId="6CFB06DC" w14:textId="77777777"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t>Predominantly research, conducted by Arch et al (2008), Chiou (2012) and Hunt (2014) indicate that consumers want choice, the option of adopting more efficient means of accessing their finance without eradicating the ‘human element’ of customer service (Pisnik et al, 2016).  A notion acknowledged by Richardson et al (2015) who suggests that whilst the structure of a physical retail branch may be changing, aspects of personal banking still require face to face interactions.  Arguably the current functionality and design of the express outlets is rudimentary, as consumers are still obliged to visit a more traditional retail branch in order to complete applications and sign paper.  As outlined later in this chapter traditional branch closures are becoming more of a regular occurrence, ultimately consumers will forced to visit remaining ‘flagship’ branches in the nearest city or town. Nevertheless, with forecasted expansion and further digitalisation directed at the functionality of express branches, such potential issues or barriers to meeting consumers growing demands could dissolve over time (MarketLine, 2017b).  Furthermore, according to Chiou (2012) maintaining a physical branch presence reinforces a positive attitude towards adopting digital banking amongst its consumers.  An alternative way in which financial institutions are able to maintain physical touch points with their consumers is through the adoption of strategic partnerships suggests MarketLine (2017c).</w:t>
      </w:r>
    </w:p>
    <w:p w14:paraId="75432991" w14:textId="77777777" w:rsidR="006C6BFC" w:rsidRDefault="006C6BFC" w:rsidP="00475A0C">
      <w:pPr>
        <w:spacing w:line="480" w:lineRule="auto"/>
        <w:jc w:val="both"/>
        <w:rPr>
          <w:rFonts w:ascii="Arial" w:hAnsi="Arial" w:cs="Arial"/>
          <w:sz w:val="24"/>
          <w:szCs w:val="24"/>
          <w:u w:val="single"/>
        </w:rPr>
      </w:pPr>
    </w:p>
    <w:p w14:paraId="2C9EA56D" w14:textId="77777777" w:rsidR="00331785" w:rsidRDefault="00331785" w:rsidP="00475A0C">
      <w:pPr>
        <w:spacing w:line="480" w:lineRule="auto"/>
        <w:jc w:val="both"/>
        <w:rPr>
          <w:rFonts w:ascii="Arial" w:hAnsi="Arial" w:cs="Arial"/>
          <w:sz w:val="24"/>
          <w:szCs w:val="24"/>
          <w:u w:val="single"/>
        </w:rPr>
      </w:pPr>
    </w:p>
    <w:p w14:paraId="5D3D02EA" w14:textId="77777777" w:rsidR="00331785" w:rsidRPr="008E1015" w:rsidRDefault="00331785" w:rsidP="00475A0C">
      <w:pPr>
        <w:spacing w:line="480" w:lineRule="auto"/>
        <w:jc w:val="both"/>
        <w:rPr>
          <w:rFonts w:ascii="Arial" w:hAnsi="Arial" w:cs="Arial"/>
          <w:sz w:val="24"/>
          <w:szCs w:val="24"/>
          <w:u w:val="single"/>
        </w:rPr>
      </w:pPr>
    </w:p>
    <w:p w14:paraId="08A5AD51" w14:textId="77777777" w:rsidR="006C6BFC" w:rsidRPr="008E1015" w:rsidRDefault="000C70B5" w:rsidP="00475A0C">
      <w:pPr>
        <w:spacing w:line="480" w:lineRule="auto"/>
        <w:rPr>
          <w:rFonts w:ascii="Arial" w:hAnsi="Arial" w:cs="Arial"/>
          <w:sz w:val="24"/>
          <w:szCs w:val="24"/>
          <w:u w:val="single"/>
        </w:rPr>
      </w:pPr>
      <w:r>
        <w:rPr>
          <w:rFonts w:ascii="Arial" w:hAnsi="Arial" w:cs="Arial"/>
          <w:sz w:val="24"/>
          <w:szCs w:val="24"/>
          <w:u w:val="single"/>
        </w:rPr>
        <w:lastRenderedPageBreak/>
        <w:t>2.4.2 Strategic P</w:t>
      </w:r>
      <w:r w:rsidR="006C6BFC" w:rsidRPr="008E1015">
        <w:rPr>
          <w:rFonts w:ascii="Arial" w:hAnsi="Arial" w:cs="Arial"/>
          <w:sz w:val="24"/>
          <w:szCs w:val="24"/>
          <w:u w:val="single"/>
        </w:rPr>
        <w:t>artnerships</w:t>
      </w:r>
    </w:p>
    <w:p w14:paraId="56F6BBE4" w14:textId="77777777"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t>As noted the structure of high-street branches has diversified and expanded to suit the technological expectations of today’s consumer. Whilst this has ultimately seen focus shift from ‘counter operated’ support to one of a digital focus, research would indicate that some consumers still value face-to-face interaction (Hunt, 2014).  Yet, numerous banks have downsized, restructured and in several instances closed an abundance of their high-street branches operating in quieter, rural areas as part of a cost-cutting exercise.  Whilst, arguably this could be viewed as pushing consumers into e-banking platforms, it was in fact the banks that recognised the importance of maintaining choice for their consumers and offered an alternative channel.  A strategic partnership developed between several high-street banks and the Post Office that enabled consumers to access over-the-counter services across any of their 11,600 states The Telegraph (2017).  Providing functions such as; cash deposit, cheque paying-in service and balance enquiries, the Post Office (2017) claims it can “offer a range of free services to give you access to your money when you need it”.   Boosting that its service is convenient, helpful and simple for consumers to use, arguably this partnership could be deemed as providing a viable face-to-face</w:t>
      </w:r>
      <w:r w:rsidR="00331785">
        <w:rPr>
          <w:rFonts w:ascii="Arial" w:hAnsi="Arial" w:cs="Arial"/>
          <w:sz w:val="24"/>
          <w:szCs w:val="24"/>
        </w:rPr>
        <w:t xml:space="preserve"> alternative. </w:t>
      </w:r>
    </w:p>
    <w:p w14:paraId="5292EDE6" w14:textId="77777777"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t xml:space="preserve">Nevertheless, Pisnik et al (2016) claims that such partnerships providing high-street branch alternatives can significantly reduce the service value experienced by consumers.  In addition, </w:t>
      </w:r>
      <w:r w:rsidRPr="008A3F12">
        <w:rPr>
          <w:rFonts w:ascii="Arial" w:eastAsia="BatangChe" w:hAnsi="Arial" w:cs="Arial"/>
          <w:sz w:val="24"/>
          <w:szCs w:val="24"/>
        </w:rPr>
        <w:t>Yen (2016) implies</w:t>
      </w:r>
      <w:r w:rsidRPr="008A3F12">
        <w:rPr>
          <w:rFonts w:ascii="Arial" w:hAnsi="Arial" w:cs="Arial"/>
          <w:sz w:val="24"/>
          <w:szCs w:val="24"/>
        </w:rPr>
        <w:t xml:space="preserve"> similar limitations can be experienced to that of a traditional high-street branches; such opening hours and physical location.  Therefore, considering the potential barriers and limitations, it could be argued that financial institutions are failing to provide adequate channel choice.  In an era consumed with technological advancements, where businesses are becoming </w:t>
      </w:r>
      <w:r w:rsidRPr="008A3F12">
        <w:rPr>
          <w:rFonts w:ascii="Arial" w:hAnsi="Arial" w:cs="Arial"/>
          <w:sz w:val="24"/>
          <w:szCs w:val="24"/>
        </w:rPr>
        <w:lastRenderedPageBreak/>
        <w:t>rapidly dependant on digital platforms, the reliance on physical high-street diminishes, debatably along with its priority. Reinforced by MarketLine (2017b) who imply the reduction in the number of high-street branches has surged at an expediential rate in comparison to the number of express banking outlets emerging.</w:t>
      </w:r>
    </w:p>
    <w:p w14:paraId="69BD62C0" w14:textId="77777777" w:rsidR="006C6BFC" w:rsidRPr="008A3F12" w:rsidRDefault="006C6BFC" w:rsidP="00475A0C">
      <w:pPr>
        <w:spacing w:line="480" w:lineRule="auto"/>
        <w:rPr>
          <w:rFonts w:ascii="Arial" w:hAnsi="Arial" w:cs="Arial"/>
          <w:sz w:val="24"/>
          <w:szCs w:val="24"/>
        </w:rPr>
      </w:pPr>
    </w:p>
    <w:p w14:paraId="2182438F" w14:textId="77777777" w:rsidR="006C6BFC" w:rsidRPr="008E1015" w:rsidRDefault="006C6BFC" w:rsidP="00475A0C">
      <w:pPr>
        <w:spacing w:line="480" w:lineRule="auto"/>
        <w:rPr>
          <w:rFonts w:ascii="Arial" w:hAnsi="Arial" w:cs="Arial"/>
          <w:sz w:val="24"/>
          <w:szCs w:val="24"/>
          <w:u w:val="single"/>
        </w:rPr>
      </w:pPr>
      <w:r w:rsidRPr="008E1015">
        <w:rPr>
          <w:rFonts w:ascii="Arial" w:hAnsi="Arial" w:cs="Arial"/>
          <w:sz w:val="24"/>
          <w:szCs w:val="24"/>
          <w:u w:val="single"/>
        </w:rPr>
        <w:t>2.4.3 Closures</w:t>
      </w:r>
    </w:p>
    <w:p w14:paraId="1D667654" w14:textId="77777777"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t>Coopers and Lybrand (1996:1) at that time suggested that “the decade ahead will present great opportunities for today’s leaders in the retail banking arena – but also see their demise.  The rapid changes in the industry are being forced by consumer behaviour, technological innovation and new competitors from outside.”  Predictions that have indisputably materialised over the last two decades and altered the structure of financial institutions through the advancements and diversification experienced.  Consumers are now provided with multiple channel options on how to access finances or communicate with their provider and are no longer dependant on a physical retail branch implies Trunick (2015).  Therefore, with the growth experienced, it could be questioned as to whether in the current economic climate, maintaining a physical high-street presence gains a competitive advantage or has become redundant.</w:t>
      </w:r>
    </w:p>
    <w:p w14:paraId="7ED642E3" w14:textId="77777777" w:rsidR="006C6BFC" w:rsidRPr="008A3F12" w:rsidRDefault="006C6BFC" w:rsidP="00475A0C">
      <w:pPr>
        <w:spacing w:line="480" w:lineRule="auto"/>
        <w:jc w:val="both"/>
        <w:rPr>
          <w:rFonts w:ascii="Arial" w:hAnsi="Arial" w:cs="Arial"/>
          <w:sz w:val="24"/>
          <w:szCs w:val="24"/>
        </w:rPr>
      </w:pPr>
    </w:p>
    <w:p w14:paraId="7CD0FE84" w14:textId="77777777" w:rsidR="006C6BFC" w:rsidRDefault="006C6BFC" w:rsidP="00475A0C">
      <w:pPr>
        <w:spacing w:line="480" w:lineRule="auto"/>
        <w:jc w:val="both"/>
        <w:rPr>
          <w:rFonts w:ascii="Arial" w:hAnsi="Arial" w:cs="Arial"/>
          <w:sz w:val="24"/>
          <w:szCs w:val="24"/>
        </w:rPr>
      </w:pPr>
      <w:r w:rsidRPr="008A3F12">
        <w:rPr>
          <w:rFonts w:ascii="Arial" w:hAnsi="Arial" w:cs="Arial"/>
          <w:sz w:val="24"/>
          <w:szCs w:val="24"/>
        </w:rPr>
        <w:t xml:space="preserve">Arguably as further services and products become available through e-platforms the need to maintain a physical high-street branch derives from the consumers preferred choice of channel implies Wang (2017). The need to supply consumers with a permanent physical touch point and the opportunity for face-to-face interaction with </w:t>
      </w:r>
      <w:r w:rsidRPr="008A3F12">
        <w:rPr>
          <w:rFonts w:ascii="Arial" w:hAnsi="Arial" w:cs="Arial"/>
          <w:sz w:val="24"/>
          <w:szCs w:val="24"/>
        </w:rPr>
        <w:lastRenderedPageBreak/>
        <w:t xml:space="preserve">businesses </w:t>
      </w:r>
      <w:r w:rsidR="008F5F71" w:rsidRPr="008A3F12">
        <w:rPr>
          <w:rFonts w:ascii="Arial" w:hAnsi="Arial" w:cs="Arial"/>
          <w:sz w:val="24"/>
          <w:szCs w:val="24"/>
        </w:rPr>
        <w:t>representatives</w:t>
      </w:r>
      <w:r w:rsidRPr="008A3F12">
        <w:rPr>
          <w:rFonts w:ascii="Arial" w:hAnsi="Arial" w:cs="Arial"/>
          <w:sz w:val="24"/>
          <w:szCs w:val="24"/>
        </w:rPr>
        <w:t xml:space="preserve"> is being substituted by digital service and support. Unlike the physical counterpart, e-platforms are neither restricted by opening hours or physical location factors which have support the steady decrease in high-street branches.</w:t>
      </w:r>
    </w:p>
    <w:p w14:paraId="78C0F820" w14:textId="77777777" w:rsidR="003C0E87" w:rsidRPr="008A3F12" w:rsidRDefault="003C0E87" w:rsidP="00475A0C">
      <w:pPr>
        <w:spacing w:line="480" w:lineRule="auto"/>
        <w:jc w:val="both"/>
        <w:rPr>
          <w:rFonts w:ascii="Arial" w:hAnsi="Arial" w:cs="Arial"/>
          <w:sz w:val="24"/>
          <w:szCs w:val="24"/>
        </w:rPr>
      </w:pPr>
    </w:p>
    <w:p w14:paraId="1DFBCC4D" w14:textId="77777777"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t xml:space="preserve">According to Which (2017) the significant reduction in high-street footfall paired with the need for businesses to reduce financial outlays has resulted in more than 1000 branches closing within the UK since 2015.  This data is illustrated in Figure 3 below, however it is crucial to note that since its publication, further branch closures have been confirmed and therefore the figure is anticipated to grow exponentially. </w:t>
      </w:r>
    </w:p>
    <w:p w14:paraId="5FD9765E" w14:textId="77777777" w:rsidR="006C6BFC" w:rsidRPr="00E824D9" w:rsidRDefault="006C6BFC" w:rsidP="00475A0C">
      <w:pPr>
        <w:spacing w:line="480" w:lineRule="auto"/>
        <w:rPr>
          <w:rFonts w:ascii="Arial" w:hAnsi="Arial" w:cs="Arial"/>
          <w:sz w:val="24"/>
          <w:szCs w:val="24"/>
          <w:u w:val="single"/>
        </w:rPr>
      </w:pPr>
      <w:r w:rsidRPr="00E824D9">
        <w:rPr>
          <w:rFonts w:ascii="Arial" w:hAnsi="Arial" w:cs="Arial"/>
          <w:sz w:val="24"/>
          <w:szCs w:val="24"/>
          <w:u w:val="single"/>
        </w:rPr>
        <w:t>Figure 3 – Branch closures since January 2015</w:t>
      </w:r>
    </w:p>
    <w:tbl>
      <w:tblPr>
        <w:tblStyle w:val="TableGrid0"/>
        <w:tblW w:w="9010" w:type="dxa"/>
        <w:tblInd w:w="3" w:type="dxa"/>
        <w:tblCellMar>
          <w:top w:w="51" w:type="dxa"/>
          <w:bottom w:w="112" w:type="dxa"/>
          <w:right w:w="67" w:type="dxa"/>
        </w:tblCellMar>
        <w:tblLook w:val="04A0" w:firstRow="1" w:lastRow="0" w:firstColumn="1" w:lastColumn="0" w:noHBand="0" w:noVBand="1"/>
      </w:tblPr>
      <w:tblGrid>
        <w:gridCol w:w="7798"/>
        <w:gridCol w:w="1212"/>
      </w:tblGrid>
      <w:tr w:rsidR="006C6BFC" w:rsidRPr="008A3F12" w14:paraId="1A27C11E" w14:textId="77777777" w:rsidTr="00727A4B">
        <w:trPr>
          <w:trHeight w:val="395"/>
        </w:trPr>
        <w:tc>
          <w:tcPr>
            <w:tcW w:w="7798" w:type="dxa"/>
            <w:tcBorders>
              <w:top w:val="single" w:sz="2" w:space="0" w:color="auto"/>
              <w:left w:val="single" w:sz="2" w:space="0" w:color="auto"/>
              <w:bottom w:val="nil"/>
              <w:right w:val="nil"/>
            </w:tcBorders>
            <w:shd w:val="clear" w:color="auto" w:fill="FFFFFF" w:themeFill="background1"/>
            <w:hideMark/>
          </w:tcPr>
          <w:p w14:paraId="349EF088" w14:textId="77777777" w:rsidR="006C6BFC" w:rsidRPr="008A3F12" w:rsidRDefault="006C6BFC" w:rsidP="00475A0C">
            <w:pPr>
              <w:spacing w:line="480" w:lineRule="auto"/>
              <w:ind w:left="107"/>
              <w:rPr>
                <w:rFonts w:ascii="Arial" w:hAnsi="Arial" w:cs="Arial"/>
                <w:sz w:val="24"/>
                <w:szCs w:val="24"/>
              </w:rPr>
            </w:pPr>
          </w:p>
        </w:tc>
        <w:tc>
          <w:tcPr>
            <w:tcW w:w="1212" w:type="dxa"/>
            <w:tcBorders>
              <w:top w:val="single" w:sz="2" w:space="0" w:color="auto"/>
              <w:left w:val="nil"/>
              <w:bottom w:val="nil"/>
              <w:right w:val="single" w:sz="2" w:space="0" w:color="auto"/>
            </w:tcBorders>
            <w:shd w:val="clear" w:color="auto" w:fill="FFFFFF" w:themeFill="background1"/>
          </w:tcPr>
          <w:p w14:paraId="507E58F6" w14:textId="77777777" w:rsidR="006C6BFC" w:rsidRPr="008A3F12" w:rsidRDefault="006C6BFC" w:rsidP="00475A0C">
            <w:pPr>
              <w:spacing w:after="160" w:line="480" w:lineRule="auto"/>
              <w:rPr>
                <w:rFonts w:ascii="Arial" w:hAnsi="Arial" w:cs="Arial"/>
                <w:sz w:val="24"/>
                <w:szCs w:val="24"/>
              </w:rPr>
            </w:pPr>
          </w:p>
        </w:tc>
      </w:tr>
      <w:tr w:rsidR="006C6BFC" w:rsidRPr="008A3F12" w14:paraId="1B81D42A" w14:textId="77777777" w:rsidTr="00727A4B">
        <w:trPr>
          <w:trHeight w:val="4600"/>
        </w:trPr>
        <w:tc>
          <w:tcPr>
            <w:tcW w:w="7798" w:type="dxa"/>
            <w:tcBorders>
              <w:top w:val="nil"/>
              <w:left w:val="single" w:sz="2" w:space="0" w:color="auto"/>
              <w:bottom w:val="single" w:sz="2" w:space="0" w:color="auto"/>
              <w:right w:val="nil"/>
            </w:tcBorders>
            <w:vAlign w:val="bottom"/>
            <w:hideMark/>
          </w:tcPr>
          <w:p w14:paraId="02285705" w14:textId="77777777" w:rsidR="006C6BFC" w:rsidRPr="008A3F12" w:rsidRDefault="006C6BFC" w:rsidP="00475A0C">
            <w:pPr>
              <w:spacing w:after="233" w:line="480" w:lineRule="auto"/>
              <w:ind w:right="380"/>
              <w:jc w:val="right"/>
              <w:rPr>
                <w:rFonts w:ascii="Arial" w:hAnsi="Arial" w:cs="Arial"/>
                <w:sz w:val="24"/>
                <w:szCs w:val="24"/>
              </w:rPr>
            </w:pPr>
            <w:r w:rsidRPr="008A3F12">
              <w:rPr>
                <w:rFonts w:ascii="Arial" w:hAnsi="Arial" w:cs="Arial"/>
                <w:noProof/>
                <w:sz w:val="24"/>
                <w:szCs w:val="24"/>
              </w:rPr>
              <w:drawing>
                <wp:inline distT="0" distB="0" distL="0" distR="0" wp14:anchorId="561BB1EF" wp14:editId="118EF1FE">
                  <wp:extent cx="3773170" cy="2364105"/>
                  <wp:effectExtent l="0" t="0" r="0" b="0"/>
                  <wp:docPr id="14374" name="Picture 143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5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73170" cy="2364105"/>
                          </a:xfrm>
                          <a:prstGeom prst="rect">
                            <a:avLst/>
                          </a:prstGeom>
                          <a:noFill/>
                          <a:ln>
                            <a:noFill/>
                          </a:ln>
                        </pic:spPr>
                      </pic:pic>
                    </a:graphicData>
                  </a:graphic>
                </wp:inline>
              </w:drawing>
            </w:r>
            <w:r w:rsidRPr="008A3F12">
              <w:rPr>
                <w:rFonts w:ascii="Arial" w:hAnsi="Arial" w:cs="Arial"/>
                <w:sz w:val="24"/>
                <w:szCs w:val="24"/>
              </w:rPr>
              <w:t xml:space="preserve"> </w:t>
            </w:r>
          </w:p>
          <w:p w14:paraId="609F1A5B" w14:textId="77777777" w:rsidR="006C6BFC" w:rsidRPr="006621A0" w:rsidRDefault="006C6BFC" w:rsidP="00475A0C">
            <w:pPr>
              <w:spacing w:line="480" w:lineRule="auto"/>
              <w:ind w:left="107"/>
              <w:rPr>
                <w:rFonts w:ascii="Arial" w:hAnsi="Arial" w:cs="Arial"/>
                <w:sz w:val="20"/>
                <w:szCs w:val="20"/>
              </w:rPr>
            </w:pPr>
            <w:r w:rsidRPr="006621A0">
              <w:rPr>
                <w:rFonts w:ascii="Arial" w:hAnsi="Arial" w:cs="Arial"/>
                <w:sz w:val="20"/>
                <w:szCs w:val="20"/>
              </w:rPr>
              <w:t xml:space="preserve">SOURCE: Which? </w:t>
            </w:r>
          </w:p>
        </w:tc>
        <w:tc>
          <w:tcPr>
            <w:tcW w:w="1212" w:type="dxa"/>
            <w:tcBorders>
              <w:top w:val="nil"/>
              <w:left w:val="nil"/>
              <w:bottom w:val="single" w:sz="2" w:space="0" w:color="auto"/>
              <w:right w:val="single" w:sz="2" w:space="0" w:color="auto"/>
            </w:tcBorders>
            <w:vAlign w:val="bottom"/>
            <w:hideMark/>
          </w:tcPr>
          <w:p w14:paraId="52C2F019" w14:textId="77777777" w:rsidR="006C6BFC" w:rsidRPr="008A3F12" w:rsidRDefault="006C6BFC" w:rsidP="00475A0C">
            <w:pPr>
              <w:spacing w:line="480" w:lineRule="auto"/>
              <w:rPr>
                <w:rFonts w:ascii="Arial" w:hAnsi="Arial" w:cs="Arial"/>
                <w:sz w:val="24"/>
                <w:szCs w:val="24"/>
              </w:rPr>
            </w:pPr>
          </w:p>
        </w:tc>
      </w:tr>
    </w:tbl>
    <w:p w14:paraId="5EB50401" w14:textId="77777777" w:rsidR="006C6BFC" w:rsidRPr="008A3F12" w:rsidRDefault="006C6BFC" w:rsidP="00475A0C">
      <w:pPr>
        <w:spacing w:line="480" w:lineRule="auto"/>
        <w:rPr>
          <w:rFonts w:ascii="Arial" w:hAnsi="Arial" w:cs="Arial"/>
          <w:color w:val="FF0000"/>
          <w:sz w:val="24"/>
          <w:szCs w:val="24"/>
        </w:rPr>
      </w:pPr>
    </w:p>
    <w:p w14:paraId="616795C5" w14:textId="77777777" w:rsidR="006C6BFC" w:rsidRPr="008A3F12" w:rsidRDefault="006C6BFC" w:rsidP="00475A0C">
      <w:pPr>
        <w:spacing w:line="480" w:lineRule="auto"/>
        <w:jc w:val="both"/>
        <w:rPr>
          <w:rFonts w:ascii="Arial" w:hAnsi="Arial" w:cs="Arial"/>
          <w:color w:val="FF0000"/>
          <w:sz w:val="24"/>
          <w:szCs w:val="24"/>
        </w:rPr>
      </w:pPr>
      <w:r w:rsidRPr="008A3F12">
        <w:rPr>
          <w:rFonts w:ascii="Arial" w:hAnsi="Arial" w:cs="Arial"/>
          <w:sz w:val="24"/>
          <w:szCs w:val="24"/>
        </w:rPr>
        <w:lastRenderedPageBreak/>
        <w:t xml:space="preserve">As financial institutions continuously appear to withdraw their high-street presence, concerns over security, stability and even integrity can emerge amongst consumers suggests </w:t>
      </w:r>
      <w:r w:rsidR="008F5F71">
        <w:rPr>
          <w:rFonts w:ascii="Arial" w:hAnsi="Arial" w:cs="Arial"/>
          <w:bCs/>
          <w:sz w:val="24"/>
          <w:szCs w:val="24"/>
        </w:rPr>
        <w:t xml:space="preserve">Ghorbani (2014). Therefore, </w:t>
      </w:r>
      <w:r w:rsidRPr="008A3F12">
        <w:rPr>
          <w:rFonts w:ascii="Arial" w:hAnsi="Arial" w:cs="Arial"/>
          <w:bCs/>
          <w:sz w:val="24"/>
          <w:szCs w:val="24"/>
        </w:rPr>
        <w:t xml:space="preserve">placing further pressures over financial institutions to maintain their consumers trust and loyalty </w:t>
      </w:r>
      <w:r w:rsidR="008F5F71">
        <w:rPr>
          <w:rFonts w:ascii="Arial" w:hAnsi="Arial" w:cs="Arial"/>
          <w:bCs/>
          <w:sz w:val="24"/>
          <w:szCs w:val="24"/>
        </w:rPr>
        <w:t>during</w:t>
      </w:r>
      <w:r w:rsidRPr="008A3F12">
        <w:rPr>
          <w:rFonts w:ascii="Arial" w:hAnsi="Arial" w:cs="Arial"/>
          <w:bCs/>
          <w:sz w:val="24"/>
          <w:szCs w:val="24"/>
        </w:rPr>
        <w:t xml:space="preserve"> </w:t>
      </w:r>
      <w:r w:rsidR="008F5F71">
        <w:rPr>
          <w:rFonts w:ascii="Arial" w:hAnsi="Arial" w:cs="Arial"/>
          <w:bCs/>
          <w:sz w:val="24"/>
          <w:szCs w:val="24"/>
        </w:rPr>
        <w:t xml:space="preserve">a </w:t>
      </w:r>
      <w:r w:rsidRPr="008A3F12">
        <w:rPr>
          <w:rFonts w:ascii="Arial" w:hAnsi="Arial" w:cs="Arial"/>
          <w:bCs/>
          <w:sz w:val="24"/>
          <w:szCs w:val="24"/>
        </w:rPr>
        <w:t xml:space="preserve">complex </w:t>
      </w:r>
      <w:r w:rsidR="008F5F71">
        <w:rPr>
          <w:rFonts w:ascii="Arial" w:hAnsi="Arial" w:cs="Arial"/>
          <w:bCs/>
          <w:sz w:val="24"/>
          <w:szCs w:val="24"/>
        </w:rPr>
        <w:t xml:space="preserve">era </w:t>
      </w:r>
      <w:r w:rsidRPr="008A3F12">
        <w:rPr>
          <w:rFonts w:ascii="Arial" w:hAnsi="Arial" w:cs="Arial"/>
          <w:bCs/>
          <w:sz w:val="24"/>
          <w:szCs w:val="24"/>
        </w:rPr>
        <w:t xml:space="preserve">with e-platforms and digital communications. </w:t>
      </w:r>
    </w:p>
    <w:p w14:paraId="5DE9869F" w14:textId="77777777" w:rsidR="006C6BFC" w:rsidRPr="008A3F12" w:rsidRDefault="006C6BFC" w:rsidP="00475A0C">
      <w:pPr>
        <w:spacing w:line="480" w:lineRule="auto"/>
        <w:rPr>
          <w:rFonts w:ascii="Arial" w:hAnsi="Arial" w:cs="Arial"/>
          <w:sz w:val="24"/>
          <w:szCs w:val="24"/>
        </w:rPr>
      </w:pPr>
    </w:p>
    <w:p w14:paraId="62DE7CB8" w14:textId="77777777" w:rsidR="006C6BFC" w:rsidRPr="008E1015" w:rsidRDefault="000C70B5" w:rsidP="00475A0C">
      <w:pPr>
        <w:spacing w:line="480" w:lineRule="auto"/>
        <w:rPr>
          <w:rFonts w:ascii="Arial" w:hAnsi="Arial" w:cs="Arial"/>
          <w:sz w:val="24"/>
          <w:szCs w:val="24"/>
          <w:u w:val="single"/>
        </w:rPr>
      </w:pPr>
      <w:r>
        <w:rPr>
          <w:rFonts w:ascii="Arial" w:hAnsi="Arial" w:cs="Arial"/>
          <w:sz w:val="24"/>
          <w:szCs w:val="24"/>
          <w:u w:val="single"/>
        </w:rPr>
        <w:t>2.5 Maintaining C</w:t>
      </w:r>
      <w:r w:rsidR="006C6BFC" w:rsidRPr="008E1015">
        <w:rPr>
          <w:rFonts w:ascii="Arial" w:hAnsi="Arial" w:cs="Arial"/>
          <w:sz w:val="24"/>
          <w:szCs w:val="24"/>
          <w:u w:val="single"/>
        </w:rPr>
        <w:t>onsumer</w:t>
      </w:r>
      <w:r>
        <w:rPr>
          <w:rFonts w:ascii="Arial" w:hAnsi="Arial" w:cs="Arial"/>
          <w:sz w:val="24"/>
          <w:szCs w:val="24"/>
          <w:u w:val="single"/>
        </w:rPr>
        <w:t>s T</w:t>
      </w:r>
      <w:r w:rsidR="008E1015">
        <w:rPr>
          <w:rFonts w:ascii="Arial" w:hAnsi="Arial" w:cs="Arial"/>
          <w:sz w:val="24"/>
          <w:szCs w:val="24"/>
          <w:u w:val="single"/>
        </w:rPr>
        <w:t xml:space="preserve">rust and </w:t>
      </w:r>
      <w:r>
        <w:rPr>
          <w:rFonts w:ascii="Arial" w:hAnsi="Arial" w:cs="Arial"/>
          <w:sz w:val="24"/>
          <w:szCs w:val="24"/>
          <w:u w:val="single"/>
        </w:rPr>
        <w:t>L</w:t>
      </w:r>
      <w:r w:rsidR="008E1015">
        <w:rPr>
          <w:rFonts w:ascii="Arial" w:hAnsi="Arial" w:cs="Arial"/>
          <w:sz w:val="24"/>
          <w:szCs w:val="24"/>
          <w:u w:val="single"/>
        </w:rPr>
        <w:t>oyalty</w:t>
      </w:r>
    </w:p>
    <w:p w14:paraId="0C637B75" w14:textId="77777777"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t>Research conducted by Pauline et al, (2017) implies that integrity is one of the most influential determinants of bank trust; a concept that needs to be embraced in order to maintain trust and loyalty amongst consumers. Yet, the upsurge in negative media coverage raises scrutiny over the way financial institutions operate and can illustrate traits associated with a lack of integrity.</w:t>
      </w:r>
    </w:p>
    <w:p w14:paraId="5F83FE76" w14:textId="77777777" w:rsidR="006C6BFC" w:rsidRPr="008A3F12" w:rsidRDefault="006C6BFC" w:rsidP="00475A0C">
      <w:pPr>
        <w:spacing w:line="480" w:lineRule="auto"/>
        <w:jc w:val="both"/>
        <w:rPr>
          <w:rFonts w:ascii="Arial" w:hAnsi="Arial" w:cs="Arial"/>
          <w:sz w:val="24"/>
          <w:szCs w:val="24"/>
        </w:rPr>
      </w:pPr>
    </w:p>
    <w:p w14:paraId="65C5CF3B" w14:textId="77777777"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t>Therefore strong measures need to be in place to not only improve the overall banking image but also the communication between financial institutions and its consumers.  With the current rapid growth and digital expansion experienced it appears that financial institutes are utilising these advancement</w:t>
      </w:r>
      <w:r w:rsidR="008F5F71">
        <w:rPr>
          <w:rFonts w:ascii="Arial" w:hAnsi="Arial" w:cs="Arial"/>
          <w:sz w:val="24"/>
          <w:szCs w:val="24"/>
        </w:rPr>
        <w:t>s</w:t>
      </w:r>
      <w:r w:rsidRPr="008A3F12">
        <w:rPr>
          <w:rFonts w:ascii="Arial" w:hAnsi="Arial" w:cs="Arial"/>
          <w:sz w:val="24"/>
          <w:szCs w:val="24"/>
        </w:rPr>
        <w:t xml:space="preserve"> to develop more digitally accessible channels of communication. Arguably, improved communication is congruent to the success of 24 hour banking in the current digital era, it could even be argued that banks are taking advantage of this situation, and using the surge in technology to strengthen their own brand and customer base.  A prime example of this is the launch of Barclays ‘digital eagles,’ a dedicated team that assists not only their own consumers ‘get up to speed with today’s tech and navigate’ online but also </w:t>
      </w:r>
      <w:r w:rsidRPr="008A3F12">
        <w:rPr>
          <w:rFonts w:ascii="Arial" w:hAnsi="Arial" w:cs="Arial"/>
          <w:sz w:val="24"/>
          <w:szCs w:val="24"/>
        </w:rPr>
        <w:lastRenderedPageBreak/>
        <w:t>provides a webpage boasting hints and tips on how to make the most of the internet (Barclays, 2017).</w:t>
      </w:r>
    </w:p>
    <w:p w14:paraId="70ABE685" w14:textId="77777777" w:rsidR="006C6BFC" w:rsidRPr="008A3F12" w:rsidRDefault="006C6BFC" w:rsidP="00475A0C">
      <w:pPr>
        <w:spacing w:line="480" w:lineRule="auto"/>
        <w:jc w:val="both"/>
        <w:rPr>
          <w:rFonts w:ascii="Arial" w:hAnsi="Arial" w:cs="Arial"/>
          <w:sz w:val="24"/>
          <w:szCs w:val="24"/>
        </w:rPr>
      </w:pPr>
    </w:p>
    <w:p w14:paraId="0DB75F3A" w14:textId="77777777"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t>In addition, This is Money (2017) highlights Lloyds Bank plans to launch larger branches that is in contrast to the downsizing of traditional branches to express outlets, they will span over multiple floors, house coffee shops and provide meeting rooms for local businesses and entrepreneurs.  Furthermore giving consumers the opportunity to attend digital lessons to gain a better understanding of how to use and navigate the internet.  Through providing support that educates and empowers consumers to embrace technological advancements creates an opportunity for consumers to feel valued, a concept that gains loyalty and trust suggest Hunt (2014).</w:t>
      </w:r>
    </w:p>
    <w:p w14:paraId="4ECCDE8E" w14:textId="77777777" w:rsidR="006C6BFC" w:rsidRPr="008A3F12" w:rsidRDefault="006C6BFC" w:rsidP="00475A0C">
      <w:pPr>
        <w:spacing w:line="480" w:lineRule="auto"/>
        <w:jc w:val="both"/>
        <w:rPr>
          <w:rFonts w:ascii="Arial" w:hAnsi="Arial" w:cs="Arial"/>
          <w:sz w:val="24"/>
          <w:szCs w:val="24"/>
        </w:rPr>
      </w:pPr>
    </w:p>
    <w:p w14:paraId="2482C70D" w14:textId="77777777"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t>Through taking an active interest in the development of the online skills and abilities of a potential consumer base implies a business is attempting to develop a relationship with the consumer. One established through emotion, trust and partnerships rather than financial advantages; a concept referred to as Customer Relationship Management (CRM), and viewed as an essential strategic tool that seeks to maximise “the lifetime value of a customer” (Payne et al, 2002:5). Furthermore, as suggested by Hennig-Thurau (2000) effective implementation supports the key variables for relationship success; satisfaction, trust and commitment.</w:t>
      </w:r>
    </w:p>
    <w:p w14:paraId="481B12EA" w14:textId="77777777" w:rsidR="006C6BFC" w:rsidRPr="008A3F12" w:rsidRDefault="006C6BFC" w:rsidP="00475A0C">
      <w:pPr>
        <w:spacing w:line="480" w:lineRule="auto"/>
        <w:rPr>
          <w:rFonts w:ascii="Arial" w:hAnsi="Arial" w:cs="Arial"/>
          <w:sz w:val="24"/>
          <w:szCs w:val="24"/>
        </w:rPr>
      </w:pPr>
    </w:p>
    <w:p w14:paraId="51B18900" w14:textId="77777777"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lastRenderedPageBreak/>
        <w:t xml:space="preserve">Yet the presumption that all consumers endeavour to progress into the digital era and proactively neglect the more traditional banking methods implies that all consumers are all alike which is not the case.  Businesses regardless of their sector need to identify their current market which according to McDonald &amp; Dunbar (2004:37) is referred to as market segmentation, “the process of splitting customers or potential customers, in a market into different groups or segments, within which the customers share a similar level of interest in the same, or comparable set of needs satisfied by a distinct marketing proposition”. Supported by White &amp; Nteli (2004:55) who imply that within the financial sector </w:t>
      </w:r>
      <w:r w:rsidR="008F5F71">
        <w:rPr>
          <w:rFonts w:ascii="Arial" w:hAnsi="Arial" w:cs="Arial"/>
          <w:sz w:val="24"/>
          <w:szCs w:val="24"/>
        </w:rPr>
        <w:t xml:space="preserve">there </w:t>
      </w:r>
      <w:r w:rsidRPr="008A3F12">
        <w:rPr>
          <w:rFonts w:ascii="Arial" w:hAnsi="Arial" w:cs="Arial"/>
          <w:sz w:val="24"/>
          <w:szCs w:val="24"/>
        </w:rPr>
        <w:t>remains “different segments of customers with different priorities and perspectives”.  Thus emphasising the importance of implement</w:t>
      </w:r>
      <w:r w:rsidR="008F5F71">
        <w:rPr>
          <w:rFonts w:ascii="Arial" w:hAnsi="Arial" w:cs="Arial"/>
          <w:sz w:val="24"/>
          <w:szCs w:val="24"/>
        </w:rPr>
        <w:t>ing</w:t>
      </w:r>
      <w:r w:rsidRPr="008A3F12">
        <w:rPr>
          <w:rFonts w:ascii="Arial" w:hAnsi="Arial" w:cs="Arial"/>
          <w:sz w:val="24"/>
          <w:szCs w:val="24"/>
        </w:rPr>
        <w:t xml:space="preserve"> market segmentation in order to deliver tailored marketing tools appropriate to the segment.  It supports the delivery of relationship marketing which Hennig-Thurau (2000:4) proposes “is different from traditional (or, as it is often titled now, “transactional”) approaches” as it assumes a dynamic rather than static method. </w:t>
      </w:r>
    </w:p>
    <w:p w14:paraId="22E1B7B8" w14:textId="77777777" w:rsidR="006C6BFC" w:rsidRPr="008A3F12" w:rsidRDefault="006C6BFC" w:rsidP="00475A0C">
      <w:pPr>
        <w:spacing w:line="480" w:lineRule="auto"/>
        <w:jc w:val="both"/>
        <w:rPr>
          <w:rFonts w:ascii="Arial" w:hAnsi="Arial" w:cs="Arial"/>
          <w:sz w:val="24"/>
          <w:szCs w:val="24"/>
        </w:rPr>
      </w:pPr>
    </w:p>
    <w:p w14:paraId="4851C4D7" w14:textId="77777777"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t>Furthermore, achieving effective market segmentation in relation to providing financial services permits institutes to identify consumers who prefer digital channels of communication and those who prefer more traditional methods. Therefore allowing consumers to receive service and products via channel of choice, through a more personalised and compatible experience supports loyalty and market retention explains Wang (2017).  A concept supported by Essvale (2011:79) who explains “novel ways to provide the necessary services and ensure customer loyalty” are key in achieving a competitive advantage and strong market domination.</w:t>
      </w:r>
    </w:p>
    <w:p w14:paraId="03F95263" w14:textId="77777777" w:rsidR="006C6BFC" w:rsidRPr="008E1015" w:rsidRDefault="006C6BFC" w:rsidP="00475A0C">
      <w:pPr>
        <w:spacing w:line="480" w:lineRule="auto"/>
        <w:rPr>
          <w:rFonts w:ascii="Arial" w:hAnsi="Arial" w:cs="Arial"/>
          <w:sz w:val="24"/>
          <w:szCs w:val="24"/>
          <w:u w:val="single"/>
        </w:rPr>
      </w:pPr>
      <w:r w:rsidRPr="008E1015">
        <w:rPr>
          <w:rFonts w:ascii="Arial" w:hAnsi="Arial" w:cs="Arial"/>
          <w:sz w:val="24"/>
          <w:szCs w:val="24"/>
          <w:u w:val="single"/>
        </w:rPr>
        <w:lastRenderedPageBreak/>
        <w:t>2.6 Summary</w:t>
      </w:r>
    </w:p>
    <w:p w14:paraId="0EDA511F" w14:textId="77777777"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t>To summarise, previous research conducted into the consumer’s habits, preferences and emerging trends relat</w:t>
      </w:r>
      <w:r w:rsidR="005917B4">
        <w:rPr>
          <w:rFonts w:ascii="Arial" w:hAnsi="Arial" w:cs="Arial"/>
          <w:sz w:val="24"/>
          <w:szCs w:val="24"/>
        </w:rPr>
        <w:t xml:space="preserve">e </w:t>
      </w:r>
      <w:r w:rsidRPr="008A3F12">
        <w:rPr>
          <w:rFonts w:ascii="Arial" w:hAnsi="Arial" w:cs="Arial"/>
          <w:sz w:val="24"/>
          <w:szCs w:val="24"/>
        </w:rPr>
        <w:t xml:space="preserve">to the way they interact with their banking institutes. This provides a foundation that allows an insight into the technological changes experienced.  Whilst, arguably the prevailing mind-set is that the younger generation are able to readily embrace technology, financial institutes are creating a variety of opportunities to educate all consumers.  Research conducted by Harries et al (2016) evaluated the importance of mobile, online and physical based banking across multiple age groups and concluded that whilst older consumers see more value in traditional, </w:t>
      </w:r>
      <w:r w:rsidRPr="006C6BFC">
        <w:rPr>
          <w:rStyle w:val="Strong"/>
          <w:rFonts w:ascii="Arial" w:hAnsi="Arial" w:cs="Arial"/>
          <w:b w:val="0"/>
          <w:sz w:val="24"/>
          <w:szCs w:val="24"/>
        </w:rPr>
        <w:t>physical</w:t>
      </w:r>
      <w:r w:rsidRPr="006C6BFC">
        <w:rPr>
          <w:rFonts w:ascii="Arial" w:hAnsi="Arial" w:cs="Arial"/>
          <w:sz w:val="24"/>
          <w:szCs w:val="24"/>
        </w:rPr>
        <w:t>-based</w:t>
      </w:r>
      <w:r w:rsidRPr="006C6BFC">
        <w:rPr>
          <w:rFonts w:ascii="Arial" w:hAnsi="Arial" w:cs="Arial"/>
          <w:b/>
          <w:sz w:val="24"/>
          <w:szCs w:val="24"/>
        </w:rPr>
        <w:t xml:space="preserve"> </w:t>
      </w:r>
      <w:r w:rsidRPr="006C6BFC">
        <w:rPr>
          <w:rStyle w:val="Strong"/>
          <w:rFonts w:ascii="Arial" w:hAnsi="Arial" w:cs="Arial"/>
          <w:b w:val="0"/>
          <w:sz w:val="24"/>
          <w:szCs w:val="24"/>
        </w:rPr>
        <w:t>banking</w:t>
      </w:r>
      <w:r w:rsidRPr="008A3F12">
        <w:rPr>
          <w:rFonts w:ascii="Arial" w:hAnsi="Arial" w:cs="Arial"/>
          <w:sz w:val="24"/>
          <w:szCs w:val="24"/>
        </w:rPr>
        <w:t xml:space="preserve"> all ages are equally interested in current emerging technologies.  An insight that provides a strong foundation for further investigation and suggests the possibility that it is neither physical nor digital banking that solely possess the ability to maintain a competitive advantage but rather a combination or choice between the both suggests Hunt (2014).</w:t>
      </w:r>
    </w:p>
    <w:p w14:paraId="6866CBBB" w14:textId="77777777" w:rsidR="006C6BFC" w:rsidRPr="008A3F12" w:rsidRDefault="006C6BFC" w:rsidP="00475A0C">
      <w:pPr>
        <w:spacing w:line="480" w:lineRule="auto"/>
        <w:jc w:val="both"/>
        <w:rPr>
          <w:rFonts w:ascii="Arial" w:hAnsi="Arial" w:cs="Arial"/>
          <w:sz w:val="24"/>
          <w:szCs w:val="24"/>
        </w:rPr>
      </w:pPr>
      <w:r w:rsidRPr="008A3F12">
        <w:rPr>
          <w:rFonts w:ascii="Arial" w:hAnsi="Arial" w:cs="Arial"/>
          <w:sz w:val="24"/>
          <w:szCs w:val="24"/>
        </w:rPr>
        <w:t xml:space="preserve">Therefore, building on the existing research and utilising the information gained from the previously applied theoretical frameworks the prevailing question of whether physical banking provides a competitive advantage or has become redundant in a digital era can be ascertained. To achieve </w:t>
      </w:r>
      <w:r w:rsidR="005917B4" w:rsidRPr="008A3F12">
        <w:rPr>
          <w:rFonts w:ascii="Arial" w:hAnsi="Arial" w:cs="Arial"/>
          <w:sz w:val="24"/>
          <w:szCs w:val="24"/>
        </w:rPr>
        <w:t>this</w:t>
      </w:r>
      <w:r w:rsidRPr="008A3F12">
        <w:rPr>
          <w:rFonts w:ascii="Arial" w:hAnsi="Arial" w:cs="Arial"/>
          <w:sz w:val="24"/>
          <w:szCs w:val="24"/>
        </w:rPr>
        <w:t xml:space="preserve"> </w:t>
      </w:r>
      <w:r w:rsidR="005917B4">
        <w:rPr>
          <w:rFonts w:ascii="Arial" w:hAnsi="Arial" w:cs="Arial"/>
          <w:sz w:val="24"/>
          <w:szCs w:val="24"/>
        </w:rPr>
        <w:t xml:space="preserve">the </w:t>
      </w:r>
      <w:r w:rsidRPr="008A3F12">
        <w:rPr>
          <w:rFonts w:ascii="Arial" w:hAnsi="Arial" w:cs="Arial"/>
          <w:sz w:val="24"/>
          <w:szCs w:val="24"/>
        </w:rPr>
        <w:t>following key objectives need to be explored;</w:t>
      </w:r>
    </w:p>
    <w:p w14:paraId="4AA2AAFC" w14:textId="77777777" w:rsidR="006C6BFC" w:rsidRPr="00FF70E7" w:rsidRDefault="006C6BFC" w:rsidP="00475A0C">
      <w:pPr>
        <w:pStyle w:val="ListParagraph"/>
        <w:numPr>
          <w:ilvl w:val="0"/>
          <w:numId w:val="4"/>
        </w:numPr>
        <w:spacing w:after="0" w:line="480" w:lineRule="auto"/>
        <w:rPr>
          <w:rFonts w:ascii="Arial" w:hAnsi="Arial" w:cs="Arial"/>
          <w:sz w:val="24"/>
          <w:szCs w:val="24"/>
        </w:rPr>
      </w:pPr>
      <w:r w:rsidRPr="00FF70E7">
        <w:rPr>
          <w:rFonts w:ascii="Arial" w:hAnsi="Arial" w:cs="Arial"/>
          <w:sz w:val="24"/>
          <w:szCs w:val="24"/>
        </w:rPr>
        <w:t>An in-depth investigation into the current perceptions and attitudes towards digital pl</w:t>
      </w:r>
      <w:r w:rsidR="00E824D9" w:rsidRPr="00FF70E7">
        <w:rPr>
          <w:rFonts w:ascii="Arial" w:hAnsi="Arial" w:cs="Arial"/>
          <w:sz w:val="24"/>
          <w:szCs w:val="24"/>
        </w:rPr>
        <w:t>atforms in the financial sector.</w:t>
      </w:r>
      <w:r w:rsidR="00FF70E7">
        <w:rPr>
          <w:rFonts w:ascii="Arial" w:hAnsi="Arial" w:cs="Arial"/>
          <w:sz w:val="24"/>
          <w:szCs w:val="24"/>
        </w:rPr>
        <w:br/>
      </w:r>
    </w:p>
    <w:p w14:paraId="5D866E85" w14:textId="77777777" w:rsidR="006C6BFC" w:rsidRPr="00FF70E7" w:rsidRDefault="006C6BFC" w:rsidP="00475A0C">
      <w:pPr>
        <w:pStyle w:val="ListParagraph"/>
        <w:numPr>
          <w:ilvl w:val="0"/>
          <w:numId w:val="4"/>
        </w:numPr>
        <w:spacing w:after="0" w:line="480" w:lineRule="auto"/>
        <w:rPr>
          <w:rFonts w:ascii="Arial" w:hAnsi="Arial" w:cs="Arial"/>
          <w:sz w:val="24"/>
          <w:szCs w:val="24"/>
        </w:rPr>
      </w:pPr>
      <w:r w:rsidRPr="00FF70E7">
        <w:rPr>
          <w:rFonts w:ascii="Arial" w:hAnsi="Arial" w:cs="Arial"/>
          <w:sz w:val="24"/>
          <w:szCs w:val="24"/>
        </w:rPr>
        <w:t>Identify is there is still a need for a physical banking branch/point of contact to maintain a competitive advantage.</w:t>
      </w:r>
    </w:p>
    <w:p w14:paraId="094AD084" w14:textId="77777777" w:rsidR="006C6BFC" w:rsidRPr="005A325B" w:rsidRDefault="00FF70E7" w:rsidP="00475A0C">
      <w:pPr>
        <w:pStyle w:val="Heading1"/>
        <w:spacing w:line="480" w:lineRule="auto"/>
        <w:rPr>
          <w:rFonts w:ascii="Arial" w:hAnsi="Arial" w:cs="Arial"/>
          <w:sz w:val="24"/>
          <w:szCs w:val="24"/>
        </w:rPr>
      </w:pPr>
      <w:r w:rsidRPr="005A325B">
        <w:rPr>
          <w:rFonts w:ascii="Arial" w:hAnsi="Arial" w:cs="Arial"/>
          <w:caps w:val="0"/>
          <w:sz w:val="24"/>
          <w:szCs w:val="24"/>
        </w:rPr>
        <w:lastRenderedPageBreak/>
        <w:t>3.</w:t>
      </w:r>
      <w:r w:rsidRPr="005A325B">
        <w:rPr>
          <w:rFonts w:ascii="Arial" w:hAnsi="Arial" w:cs="Arial"/>
          <w:sz w:val="24"/>
          <w:szCs w:val="24"/>
        </w:rPr>
        <w:t xml:space="preserve"> REsearch Methodology</w:t>
      </w:r>
    </w:p>
    <w:p w14:paraId="162E1685" w14:textId="77777777" w:rsidR="00692F4B" w:rsidRPr="00692F4B" w:rsidRDefault="00692F4B" w:rsidP="00475A0C">
      <w:pPr>
        <w:spacing w:line="480" w:lineRule="auto"/>
        <w:rPr>
          <w:rFonts w:ascii="Arial" w:hAnsi="Arial" w:cs="Arial"/>
          <w:sz w:val="24"/>
        </w:rPr>
      </w:pPr>
    </w:p>
    <w:p w14:paraId="0122B97F" w14:textId="77777777" w:rsidR="00F631B9" w:rsidRPr="006C6BFC" w:rsidRDefault="00F631B9" w:rsidP="00475A0C">
      <w:pPr>
        <w:spacing w:line="480" w:lineRule="auto"/>
        <w:jc w:val="both"/>
        <w:rPr>
          <w:rFonts w:ascii="Arial" w:hAnsi="Arial" w:cs="Arial"/>
          <w:sz w:val="24"/>
          <w:szCs w:val="24"/>
        </w:rPr>
      </w:pPr>
      <w:r w:rsidRPr="006C6BFC">
        <w:rPr>
          <w:rFonts w:ascii="Arial" w:hAnsi="Arial" w:cs="Arial"/>
          <w:sz w:val="24"/>
          <w:szCs w:val="24"/>
        </w:rPr>
        <w:t>This chapter is constructed around the discussion of the chosen methodology and the rationale applied to conduct the research. The research methodology ideally encompasses the characteristics of the research subject, parallel to complimenting the resources available to the researcher. Therefore it is crucial to adopt the most appropriate methodology as arguably it will have a direct impact on the result produced and subsequently the outcome of the research.</w:t>
      </w:r>
      <w:r w:rsidR="00E824D9">
        <w:rPr>
          <w:rFonts w:ascii="Arial" w:hAnsi="Arial" w:cs="Arial"/>
          <w:sz w:val="24"/>
          <w:szCs w:val="24"/>
        </w:rPr>
        <w:t xml:space="preserve"> According to Khan (2008:2) research</w:t>
      </w:r>
      <w:r w:rsidRPr="006C6BFC">
        <w:rPr>
          <w:rFonts w:ascii="Arial" w:hAnsi="Arial" w:cs="Arial"/>
          <w:sz w:val="24"/>
          <w:szCs w:val="24"/>
        </w:rPr>
        <w:t xml:space="preserve"> ‘is sincere, comprehensive, intellectual searching for facts and their significance or inference with reference to the problem under study’ or more simply implied by Goddard and Neville (2001:1) as a ‘process of expanding the boundaries of ignorance’. </w:t>
      </w:r>
      <w:r w:rsidR="006C6BFC">
        <w:rPr>
          <w:rFonts w:ascii="Arial" w:hAnsi="Arial" w:cs="Arial"/>
          <w:sz w:val="24"/>
          <w:szCs w:val="24"/>
        </w:rPr>
        <w:t xml:space="preserve"> </w:t>
      </w:r>
      <w:r w:rsidRPr="006C6BFC">
        <w:rPr>
          <w:rFonts w:ascii="Arial" w:hAnsi="Arial" w:cs="Arial"/>
          <w:sz w:val="24"/>
          <w:szCs w:val="24"/>
        </w:rPr>
        <w:t xml:space="preserve">This chapter illustrates the methodology selected to underpin the study. The chapter has therefore been organised into the subsequent sections: background into the study, research methodology employed, research design and overall analysis, in order to justify the methods chosen and secure the knowledge relating to this subject and thus endeavour to fulfil the objectives of the research. </w:t>
      </w:r>
    </w:p>
    <w:p w14:paraId="2C32F410" w14:textId="77777777" w:rsidR="00F631B9" w:rsidRPr="006C6BFC" w:rsidRDefault="00F631B9" w:rsidP="00475A0C">
      <w:pPr>
        <w:spacing w:line="480" w:lineRule="auto"/>
        <w:rPr>
          <w:rFonts w:ascii="Arial" w:hAnsi="Arial" w:cs="Arial"/>
          <w:b/>
          <w:sz w:val="24"/>
          <w:szCs w:val="24"/>
        </w:rPr>
      </w:pPr>
    </w:p>
    <w:p w14:paraId="39C9C2C3" w14:textId="77777777" w:rsidR="00E824D9" w:rsidRDefault="00766F01" w:rsidP="00475A0C">
      <w:pPr>
        <w:spacing w:line="480" w:lineRule="auto"/>
        <w:rPr>
          <w:rFonts w:ascii="Arial" w:hAnsi="Arial" w:cs="Arial"/>
          <w:sz w:val="24"/>
          <w:szCs w:val="24"/>
          <w:u w:val="single"/>
        </w:rPr>
      </w:pPr>
      <w:r>
        <w:rPr>
          <w:rFonts w:ascii="Arial" w:hAnsi="Arial" w:cs="Arial"/>
          <w:sz w:val="24"/>
          <w:szCs w:val="24"/>
          <w:u w:val="single"/>
        </w:rPr>
        <w:t>3.1 Background into the S</w:t>
      </w:r>
      <w:r w:rsidR="00F631B9" w:rsidRPr="006C6BFC">
        <w:rPr>
          <w:rFonts w:ascii="Arial" w:hAnsi="Arial" w:cs="Arial"/>
          <w:sz w:val="24"/>
          <w:szCs w:val="24"/>
          <w:u w:val="single"/>
        </w:rPr>
        <w:t>tudy</w:t>
      </w:r>
    </w:p>
    <w:p w14:paraId="0C41739E" w14:textId="77777777" w:rsidR="00F631B9" w:rsidRPr="006C6BFC" w:rsidRDefault="00E824D9" w:rsidP="00475A0C">
      <w:pPr>
        <w:spacing w:line="480" w:lineRule="auto"/>
        <w:jc w:val="both"/>
        <w:rPr>
          <w:rFonts w:ascii="Arial" w:hAnsi="Arial" w:cs="Arial"/>
          <w:sz w:val="24"/>
          <w:szCs w:val="24"/>
        </w:rPr>
      </w:pPr>
      <w:r>
        <w:rPr>
          <w:rFonts w:ascii="Arial" w:hAnsi="Arial" w:cs="Arial"/>
          <w:sz w:val="24"/>
          <w:szCs w:val="24"/>
        </w:rPr>
        <w:t>W</w:t>
      </w:r>
      <w:r w:rsidR="00F631B9" w:rsidRPr="006C6BFC">
        <w:rPr>
          <w:rFonts w:ascii="Arial" w:hAnsi="Arial" w:cs="Arial"/>
          <w:sz w:val="24"/>
          <w:szCs w:val="24"/>
        </w:rPr>
        <w:t xml:space="preserve">ith over 7 years’ experience working within the United Kingdom financial sector, initially as a front line employee and currently as a manager the decline in presence of the high-street retail branches has been witnessed first-hand.   Parallel to this the staggering rise in the usage of digital technology to meet the ever diversifying needs </w:t>
      </w:r>
      <w:r w:rsidR="00F631B9" w:rsidRPr="006C6BFC">
        <w:rPr>
          <w:rFonts w:ascii="Arial" w:hAnsi="Arial" w:cs="Arial"/>
          <w:sz w:val="24"/>
          <w:szCs w:val="24"/>
        </w:rPr>
        <w:lastRenderedPageBreak/>
        <w:t>of its banking consumers appears to be a continuous growth. With this in mind, and a keen personal enthusiasm to understand the future of the financial sector the decision to conduct pure research was confirmed. For managers’, research can facilitate a more comprehensive decision making process, identify current or future market trends and mitigating potential risk. In addition through the management of direct reports,  the concerns expressed by employees in relation to the decrease in retail banking roles and opportunities through the prominent digital expansion experienced amongst the high-street are heard.  Therefore to gain a diverse and varied viewpoint on the subject of retail banking, 200 participants were</w:t>
      </w:r>
      <w:r w:rsidR="00230F72">
        <w:rPr>
          <w:rFonts w:ascii="Arial" w:hAnsi="Arial" w:cs="Arial"/>
          <w:sz w:val="24"/>
          <w:szCs w:val="24"/>
        </w:rPr>
        <w:t xml:space="preserve"> approached to complete a semi-</w:t>
      </w:r>
      <w:r w:rsidR="00F631B9" w:rsidRPr="006C6BFC">
        <w:rPr>
          <w:rFonts w:ascii="Arial" w:hAnsi="Arial" w:cs="Arial"/>
          <w:sz w:val="24"/>
          <w:szCs w:val="24"/>
        </w:rPr>
        <w:t xml:space="preserve">structured questionnaire of which 162 participants replied.  Participants were targeted where possible to include contributors that vary in age, gender and geographical location.  However it is important to note that all primary research was limited to and conducted within the South Wales area and arguably 162 responses is a low representative and conclusions could therefore be restricted.   </w:t>
      </w:r>
    </w:p>
    <w:p w14:paraId="45FD3C2E" w14:textId="77777777" w:rsidR="00F631B9" w:rsidRPr="006C6BFC" w:rsidRDefault="00F631B9" w:rsidP="00475A0C">
      <w:pPr>
        <w:spacing w:line="480" w:lineRule="auto"/>
        <w:rPr>
          <w:rFonts w:ascii="Arial" w:hAnsi="Arial" w:cs="Arial"/>
          <w:sz w:val="24"/>
          <w:szCs w:val="24"/>
        </w:rPr>
      </w:pPr>
    </w:p>
    <w:p w14:paraId="1EFA8B00" w14:textId="77777777" w:rsidR="00F631B9" w:rsidRPr="006C6BFC" w:rsidRDefault="00F631B9" w:rsidP="00475A0C">
      <w:pPr>
        <w:spacing w:line="480" w:lineRule="auto"/>
        <w:jc w:val="both"/>
        <w:rPr>
          <w:rFonts w:ascii="Arial" w:hAnsi="Arial" w:cs="Arial"/>
          <w:sz w:val="24"/>
          <w:szCs w:val="24"/>
        </w:rPr>
      </w:pPr>
      <w:r w:rsidRPr="006C6BFC">
        <w:rPr>
          <w:rFonts w:ascii="Arial" w:hAnsi="Arial" w:cs="Arial"/>
          <w:sz w:val="24"/>
          <w:szCs w:val="24"/>
        </w:rPr>
        <w:t xml:space="preserve">From the reviewed literature, it emerged that there is a lack of or generally a paucity of primary research conducted on the impact digital expansion within the financial sector is having on the demise of high-street retail banking within South Wales. Arguably the literature available on this subject primarily focuses on American experiences and whilst this further highlights the gap in research, it provides potential insight into future strategies and practices.  Consequently this </w:t>
      </w:r>
      <w:r w:rsidR="00230F72" w:rsidRPr="006C6BFC">
        <w:rPr>
          <w:rFonts w:ascii="Arial" w:hAnsi="Arial" w:cs="Arial"/>
          <w:sz w:val="24"/>
          <w:szCs w:val="24"/>
        </w:rPr>
        <w:t>study</w:t>
      </w:r>
      <w:r w:rsidRPr="006C6BFC">
        <w:rPr>
          <w:rFonts w:ascii="Arial" w:hAnsi="Arial" w:cs="Arial"/>
          <w:sz w:val="24"/>
          <w:szCs w:val="24"/>
        </w:rPr>
        <w:t xml:space="preserve"> provides an insight into an area that has largely been un-researched within South Wales and therefore careful consideration was taken to decide on the most appropriate and beneficial research methods to be adopted.  </w:t>
      </w:r>
    </w:p>
    <w:p w14:paraId="0CB3541F" w14:textId="77777777" w:rsidR="00E824D9" w:rsidRDefault="00F631B9" w:rsidP="00475A0C">
      <w:pPr>
        <w:spacing w:line="480" w:lineRule="auto"/>
        <w:rPr>
          <w:rFonts w:ascii="Arial" w:hAnsi="Arial" w:cs="Arial"/>
          <w:sz w:val="24"/>
          <w:szCs w:val="24"/>
          <w:u w:val="single"/>
        </w:rPr>
      </w:pPr>
      <w:r w:rsidRPr="006C6BFC">
        <w:rPr>
          <w:rFonts w:ascii="Arial" w:hAnsi="Arial" w:cs="Arial"/>
          <w:sz w:val="24"/>
          <w:szCs w:val="24"/>
          <w:u w:val="single"/>
        </w:rPr>
        <w:lastRenderedPageBreak/>
        <w:t>3.2 Methodology</w:t>
      </w:r>
    </w:p>
    <w:p w14:paraId="56AEE9EC" w14:textId="77777777" w:rsidR="00F631B9" w:rsidRPr="006C6BFC" w:rsidRDefault="00F631B9" w:rsidP="00475A0C">
      <w:pPr>
        <w:spacing w:line="480" w:lineRule="auto"/>
        <w:jc w:val="both"/>
        <w:rPr>
          <w:rFonts w:ascii="Arial" w:hAnsi="Arial" w:cs="Arial"/>
          <w:sz w:val="24"/>
          <w:szCs w:val="24"/>
        </w:rPr>
      </w:pPr>
      <w:r w:rsidRPr="006C6BFC">
        <w:rPr>
          <w:rFonts w:ascii="Arial" w:hAnsi="Arial" w:cs="Arial"/>
          <w:sz w:val="24"/>
          <w:szCs w:val="24"/>
        </w:rPr>
        <w:t xml:space="preserve">In </w:t>
      </w:r>
      <w:r w:rsidR="006C6BFC">
        <w:rPr>
          <w:rFonts w:ascii="Arial" w:hAnsi="Arial" w:cs="Arial"/>
          <w:sz w:val="24"/>
          <w:szCs w:val="24"/>
        </w:rPr>
        <w:t xml:space="preserve">an </w:t>
      </w:r>
      <w:r w:rsidRPr="006C6BFC">
        <w:rPr>
          <w:rFonts w:ascii="Arial" w:hAnsi="Arial" w:cs="Arial"/>
          <w:sz w:val="24"/>
          <w:szCs w:val="24"/>
        </w:rPr>
        <w:t>endeavour to achieve the research objectives, the methodological options needed to be identified and examined to determine the most effective method in relation to the research subject.  Khan (2008) suggests that there are two principal methodological approaches; quantitative and qualitative.</w:t>
      </w:r>
      <w:r w:rsidR="006C6BFC">
        <w:rPr>
          <w:rFonts w:ascii="Arial" w:hAnsi="Arial" w:cs="Arial"/>
          <w:sz w:val="24"/>
          <w:szCs w:val="24"/>
        </w:rPr>
        <w:t xml:space="preserve">  </w:t>
      </w:r>
      <w:r w:rsidRPr="006C6BFC">
        <w:rPr>
          <w:rFonts w:ascii="Arial" w:hAnsi="Arial" w:cs="Arial"/>
          <w:sz w:val="24"/>
          <w:szCs w:val="24"/>
        </w:rPr>
        <w:t>According to Crewswell (2014:4) the application of quantitative research permits the collation of information that “can be analysed using statistical procedures.” Whilst in comparison qualitative research is suggested to further develop an emerging understanding of a research subject, where it is the researcher that aims to interpret the data collected (Hammersley &amp; Traianou, 2012).</w:t>
      </w:r>
    </w:p>
    <w:p w14:paraId="0F50F993" w14:textId="77777777" w:rsidR="00F631B9" w:rsidRPr="006C6BFC" w:rsidRDefault="00F631B9" w:rsidP="00475A0C">
      <w:pPr>
        <w:spacing w:line="480" w:lineRule="auto"/>
        <w:rPr>
          <w:rFonts w:ascii="Arial" w:hAnsi="Arial" w:cs="Arial"/>
          <w:sz w:val="24"/>
          <w:szCs w:val="24"/>
        </w:rPr>
      </w:pPr>
    </w:p>
    <w:p w14:paraId="30833307" w14:textId="77777777" w:rsidR="00F631B9" w:rsidRPr="006C6BFC" w:rsidRDefault="00F631B9" w:rsidP="00475A0C">
      <w:pPr>
        <w:spacing w:line="480" w:lineRule="auto"/>
        <w:jc w:val="both"/>
        <w:rPr>
          <w:rFonts w:ascii="Arial" w:hAnsi="Arial" w:cs="Arial"/>
          <w:sz w:val="24"/>
          <w:szCs w:val="24"/>
        </w:rPr>
      </w:pPr>
      <w:r w:rsidRPr="006C6BFC">
        <w:rPr>
          <w:rFonts w:ascii="Arial" w:hAnsi="Arial" w:cs="Arial"/>
          <w:sz w:val="24"/>
          <w:szCs w:val="24"/>
        </w:rPr>
        <w:t>Therefore, for this research the qualitative approach was adopted as it was considered best matched to acquire an in-depth and detailed analysis. This view is support by Saunder et al (2003) who suggests that exploiting qualitative methods can explore topics in more depth and can elicit attitudes that cannot be revealed in quantitative methodologies. Furthermore, it permits data to be collected and analysed from a holistic approach in comparison to the more formal and rigid structure of quantitative data (Kothari, 2004).</w:t>
      </w:r>
    </w:p>
    <w:p w14:paraId="344956FB" w14:textId="77777777" w:rsidR="006C6BFC" w:rsidRDefault="006C6BFC" w:rsidP="00475A0C">
      <w:pPr>
        <w:spacing w:line="480" w:lineRule="auto"/>
        <w:rPr>
          <w:rFonts w:ascii="Arial" w:hAnsi="Arial" w:cs="Arial"/>
          <w:sz w:val="24"/>
          <w:szCs w:val="24"/>
          <w:u w:val="single"/>
        </w:rPr>
      </w:pPr>
    </w:p>
    <w:p w14:paraId="7C9AA0F0" w14:textId="77777777" w:rsidR="00E824D9" w:rsidRDefault="00F631B9" w:rsidP="00475A0C">
      <w:pPr>
        <w:spacing w:line="480" w:lineRule="auto"/>
        <w:rPr>
          <w:rFonts w:ascii="Arial" w:hAnsi="Arial" w:cs="Arial"/>
          <w:sz w:val="24"/>
          <w:szCs w:val="24"/>
          <w:u w:val="single"/>
        </w:rPr>
      </w:pPr>
      <w:r w:rsidRPr="006C6BFC">
        <w:rPr>
          <w:rFonts w:ascii="Arial" w:hAnsi="Arial" w:cs="Arial"/>
          <w:sz w:val="24"/>
          <w:szCs w:val="24"/>
          <w:u w:val="single"/>
        </w:rPr>
        <w:t>3.3 Research Design</w:t>
      </w:r>
    </w:p>
    <w:p w14:paraId="531D1B83" w14:textId="77777777" w:rsidR="00F631B9" w:rsidRDefault="00F631B9" w:rsidP="00475A0C">
      <w:pPr>
        <w:spacing w:line="480" w:lineRule="auto"/>
        <w:jc w:val="both"/>
        <w:rPr>
          <w:rFonts w:ascii="Arial" w:eastAsia="Times New Roman" w:hAnsi="Arial" w:cs="Arial"/>
          <w:bCs/>
          <w:sz w:val="24"/>
          <w:szCs w:val="24"/>
          <w:lang w:eastAsia="en-GB"/>
        </w:rPr>
      </w:pPr>
      <w:r w:rsidRPr="006C6BFC">
        <w:rPr>
          <w:rFonts w:ascii="Arial" w:hAnsi="Arial" w:cs="Arial"/>
          <w:sz w:val="24"/>
          <w:szCs w:val="24"/>
        </w:rPr>
        <w:t xml:space="preserve">An extensive literature review discovered that there is not only prevailing concerns over the digital expansion of the financial sector but also notable faults experienced that either prevented access to finances or threatened its security. </w:t>
      </w:r>
      <w:r w:rsidRPr="006C6BFC">
        <w:rPr>
          <w:rFonts w:ascii="Arial" w:eastAsia="Times New Roman" w:hAnsi="Arial" w:cs="Arial"/>
          <w:bCs/>
          <w:sz w:val="24"/>
          <w:szCs w:val="24"/>
          <w:lang w:eastAsia="en-GB"/>
        </w:rPr>
        <w:t xml:space="preserve">Therefore in order </w:t>
      </w:r>
      <w:r w:rsidRPr="006C6BFC">
        <w:rPr>
          <w:rFonts w:ascii="Arial" w:eastAsia="Times New Roman" w:hAnsi="Arial" w:cs="Arial"/>
          <w:bCs/>
          <w:sz w:val="24"/>
          <w:szCs w:val="24"/>
          <w:lang w:eastAsia="en-GB"/>
        </w:rPr>
        <w:lastRenderedPageBreak/>
        <w:t>to complete a compressive and effective research into the current physical retail banking position an appropriate methodology framework was applied.</w:t>
      </w:r>
      <w:r w:rsidRPr="006C6BFC">
        <w:rPr>
          <w:rFonts w:ascii="Arial" w:eastAsia="Times New Roman" w:hAnsi="Arial" w:cs="Arial"/>
          <w:b/>
          <w:bCs/>
          <w:sz w:val="24"/>
          <w:szCs w:val="24"/>
          <w:lang w:eastAsia="en-GB"/>
        </w:rPr>
        <w:t xml:space="preserve"> </w:t>
      </w:r>
      <w:r w:rsidRPr="006C6BFC">
        <w:rPr>
          <w:rFonts w:ascii="Arial" w:hAnsi="Arial" w:cs="Arial"/>
          <w:sz w:val="24"/>
          <w:szCs w:val="24"/>
        </w:rPr>
        <w:t xml:space="preserve"> </w:t>
      </w:r>
      <w:r w:rsidRPr="006C6BFC">
        <w:rPr>
          <w:rFonts w:ascii="Arial" w:eastAsia="Times New Roman" w:hAnsi="Arial" w:cs="Arial"/>
          <w:bCs/>
          <w:sz w:val="24"/>
          <w:szCs w:val="24"/>
          <w:lang w:eastAsia="en-GB"/>
        </w:rPr>
        <w:t>Utilizing the ‘Research Onion’ a research methodology progression framework designed by Saunders et al (2007), each fragment or ‘layer’ of the research can be clearly identified, designed and explored. The following sections examine and define the different fragments of the research using the Research Onion process as illustrated in the Figure 4</w:t>
      </w:r>
      <w:r w:rsidRPr="006C6BFC">
        <w:rPr>
          <w:rFonts w:ascii="Arial" w:eastAsia="Times New Roman" w:hAnsi="Arial" w:cs="Arial"/>
          <w:bCs/>
          <w:color w:val="FF0000"/>
          <w:sz w:val="24"/>
          <w:szCs w:val="24"/>
          <w:lang w:eastAsia="en-GB"/>
        </w:rPr>
        <w:t xml:space="preserve"> </w:t>
      </w:r>
      <w:r w:rsidRPr="006C6BFC">
        <w:rPr>
          <w:rFonts w:ascii="Arial" w:eastAsia="Times New Roman" w:hAnsi="Arial" w:cs="Arial"/>
          <w:bCs/>
          <w:sz w:val="24"/>
          <w:szCs w:val="24"/>
          <w:lang w:eastAsia="en-GB"/>
        </w:rPr>
        <w:t>below.</w:t>
      </w:r>
    </w:p>
    <w:p w14:paraId="1EB5420A" w14:textId="77777777" w:rsidR="00FF70E7" w:rsidRPr="006C6BFC" w:rsidRDefault="00FF70E7" w:rsidP="00475A0C">
      <w:pPr>
        <w:spacing w:line="480" w:lineRule="auto"/>
        <w:jc w:val="both"/>
        <w:rPr>
          <w:rFonts w:ascii="Arial" w:eastAsia="Times New Roman" w:hAnsi="Arial" w:cs="Arial"/>
          <w:bCs/>
          <w:sz w:val="24"/>
          <w:szCs w:val="24"/>
          <w:lang w:eastAsia="en-GB"/>
        </w:rPr>
      </w:pPr>
    </w:p>
    <w:p w14:paraId="2AB33E1E" w14:textId="77777777" w:rsidR="00F631B9" w:rsidRPr="006C6BFC" w:rsidRDefault="00F631B9" w:rsidP="00475A0C">
      <w:pPr>
        <w:spacing w:line="480" w:lineRule="auto"/>
        <w:rPr>
          <w:rFonts w:ascii="Arial" w:eastAsia="Times New Roman" w:hAnsi="Arial" w:cs="Arial"/>
          <w:bCs/>
          <w:sz w:val="24"/>
          <w:szCs w:val="24"/>
          <w:u w:val="single"/>
          <w:lang w:eastAsia="en-GB"/>
        </w:rPr>
      </w:pPr>
      <w:r w:rsidRPr="006C6BFC">
        <w:rPr>
          <w:rFonts w:ascii="Arial" w:eastAsia="Times New Roman" w:hAnsi="Arial" w:cs="Arial"/>
          <w:noProof/>
          <w:sz w:val="24"/>
          <w:szCs w:val="24"/>
          <w:lang w:eastAsia="en-GB"/>
        </w:rPr>
        <w:drawing>
          <wp:anchor distT="0" distB="0" distL="114300" distR="114300" simplePos="0" relativeHeight="251655168" behindDoc="0" locked="0" layoutInCell="1" allowOverlap="1" wp14:anchorId="26836ADB" wp14:editId="33E65B51">
            <wp:simplePos x="0" y="0"/>
            <wp:positionH relativeFrom="column">
              <wp:posOffset>15240</wp:posOffset>
            </wp:positionH>
            <wp:positionV relativeFrom="paragraph">
              <wp:posOffset>302260</wp:posOffset>
            </wp:positionV>
            <wp:extent cx="5699760" cy="3540760"/>
            <wp:effectExtent l="0" t="0" r="0" b="0"/>
            <wp:wrapNone/>
            <wp:docPr id="7" name="Picture 7" descr="https://www.ukessays.com/images/essays/the_research_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ukessays.com/images/essays/the_research_onion.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00016" cy="3540919"/>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C6BFC">
        <w:rPr>
          <w:rFonts w:ascii="Arial" w:eastAsia="Times New Roman" w:hAnsi="Arial" w:cs="Arial"/>
          <w:bCs/>
          <w:sz w:val="24"/>
          <w:szCs w:val="24"/>
          <w:u w:val="single"/>
          <w:lang w:eastAsia="en-GB"/>
        </w:rPr>
        <w:t>Figure 4 - The Research Onion</w:t>
      </w:r>
    </w:p>
    <w:p w14:paraId="3962DF7D" w14:textId="77777777" w:rsidR="00F631B9" w:rsidRPr="006C6BFC" w:rsidRDefault="00F631B9" w:rsidP="00475A0C">
      <w:pPr>
        <w:spacing w:line="480" w:lineRule="auto"/>
        <w:rPr>
          <w:rFonts w:ascii="Arial" w:eastAsia="Times New Roman" w:hAnsi="Arial" w:cs="Arial"/>
          <w:bCs/>
          <w:sz w:val="24"/>
          <w:szCs w:val="24"/>
          <w:lang w:eastAsia="en-GB"/>
        </w:rPr>
      </w:pPr>
    </w:p>
    <w:p w14:paraId="2124890A" w14:textId="77777777" w:rsidR="00F631B9" w:rsidRPr="006C6BFC" w:rsidRDefault="00F631B9" w:rsidP="00475A0C">
      <w:pPr>
        <w:spacing w:line="480" w:lineRule="auto"/>
        <w:rPr>
          <w:rFonts w:ascii="Arial" w:hAnsi="Arial" w:cs="Arial"/>
          <w:sz w:val="24"/>
          <w:szCs w:val="24"/>
        </w:rPr>
      </w:pPr>
      <w:r w:rsidRPr="006C6BFC">
        <w:rPr>
          <w:rFonts w:ascii="Arial" w:hAnsi="Arial" w:cs="Arial"/>
          <w:color w:val="FF0000"/>
          <w:sz w:val="24"/>
          <w:szCs w:val="24"/>
        </w:rPr>
        <w:t xml:space="preserve">Figure X </w:t>
      </w:r>
      <w:r w:rsidRPr="006C6BFC">
        <w:rPr>
          <w:rFonts w:ascii="Arial" w:hAnsi="Arial" w:cs="Arial"/>
          <w:sz w:val="24"/>
          <w:szCs w:val="24"/>
        </w:rPr>
        <w:t xml:space="preserve">– The Research Onion </w:t>
      </w:r>
    </w:p>
    <w:p w14:paraId="11AA1B2E" w14:textId="77777777" w:rsidR="00F631B9" w:rsidRPr="006C6BFC" w:rsidRDefault="00F631B9" w:rsidP="00475A0C">
      <w:pPr>
        <w:spacing w:line="480" w:lineRule="auto"/>
        <w:rPr>
          <w:rFonts w:ascii="Arial" w:hAnsi="Arial" w:cs="Arial"/>
          <w:sz w:val="24"/>
          <w:szCs w:val="24"/>
        </w:rPr>
      </w:pPr>
      <w:r w:rsidRPr="006C6BFC">
        <w:rPr>
          <w:rFonts w:ascii="Arial" w:hAnsi="Arial" w:cs="Arial"/>
          <w:sz w:val="24"/>
          <w:szCs w:val="24"/>
        </w:rPr>
        <w:br/>
      </w:r>
    </w:p>
    <w:p w14:paraId="45E15F52" w14:textId="77777777" w:rsidR="00F631B9" w:rsidRPr="006C6BFC" w:rsidRDefault="00F631B9" w:rsidP="00475A0C">
      <w:pPr>
        <w:spacing w:line="480" w:lineRule="auto"/>
        <w:rPr>
          <w:rFonts w:ascii="Arial" w:hAnsi="Arial" w:cs="Arial"/>
          <w:sz w:val="24"/>
          <w:szCs w:val="24"/>
        </w:rPr>
      </w:pPr>
    </w:p>
    <w:p w14:paraId="72129BB0" w14:textId="77777777" w:rsidR="00F631B9" w:rsidRPr="006C6BFC" w:rsidRDefault="00F631B9" w:rsidP="00475A0C">
      <w:pPr>
        <w:spacing w:line="480" w:lineRule="auto"/>
        <w:rPr>
          <w:rFonts w:ascii="Arial" w:hAnsi="Arial" w:cs="Arial"/>
          <w:sz w:val="24"/>
          <w:szCs w:val="24"/>
        </w:rPr>
      </w:pPr>
    </w:p>
    <w:p w14:paraId="4EEB930B" w14:textId="77777777" w:rsidR="00F631B9" w:rsidRPr="006C6BFC" w:rsidRDefault="00F631B9" w:rsidP="00475A0C">
      <w:pPr>
        <w:spacing w:line="480" w:lineRule="auto"/>
        <w:rPr>
          <w:rFonts w:ascii="Arial" w:hAnsi="Arial" w:cs="Arial"/>
          <w:sz w:val="24"/>
          <w:szCs w:val="24"/>
        </w:rPr>
      </w:pPr>
    </w:p>
    <w:p w14:paraId="3E74DA3F" w14:textId="77777777" w:rsidR="00F631B9" w:rsidRPr="006C6BFC" w:rsidRDefault="0087312F" w:rsidP="00475A0C">
      <w:pPr>
        <w:spacing w:line="480" w:lineRule="auto"/>
        <w:rPr>
          <w:rFonts w:ascii="Arial" w:hAnsi="Arial" w:cs="Arial"/>
          <w:sz w:val="24"/>
          <w:szCs w:val="24"/>
        </w:rPr>
      </w:pPr>
      <w:r>
        <w:rPr>
          <w:rFonts w:ascii="Arial" w:hAnsi="Arial" w:cs="Arial"/>
          <w:noProof/>
          <w:sz w:val="24"/>
          <w:szCs w:val="24"/>
          <w:lang w:eastAsia="en-GB"/>
        </w:rPr>
        <w:pict w14:anchorId="18F8C594">
          <v:shape id="_x0000_s1099" type="#_x0000_t202" style="position:absolute;margin-left:278.65pt;margin-top:15.75pt;width:206.05pt;height:25.2pt;z-index:2516602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" stroked="f">
            <v:textbox style="mso-next-textbox:#_x0000_s1099;mso-fit-shape-to-text:t">
              <w:txbxContent>
                <w:p w14:paraId="4831D9F6" w14:textId="77777777" w:rsidR="00CE3490" w:rsidRPr="006C6BFC" w:rsidRDefault="00CE3490" w:rsidP="00F631B9">
                  <w:pPr>
                    <w:rPr>
                      <w:rFonts w:ascii="Arial" w:hAnsi="Arial" w:cs="Arial"/>
                    </w:rPr>
                  </w:pPr>
                  <w:r w:rsidRPr="006C6BFC">
                    <w:rPr>
                      <w:rFonts w:ascii="Arial" w:hAnsi="Arial" w:cs="Arial"/>
                    </w:rPr>
                    <w:t>Source: Saunders et al (2007)</w:t>
                  </w:r>
                </w:p>
              </w:txbxContent>
            </v:textbox>
          </v:shape>
        </w:pict>
      </w:r>
    </w:p>
    <w:p w14:paraId="23E58725" w14:textId="77777777" w:rsidR="00F631B9" w:rsidRPr="006C6BFC" w:rsidRDefault="00F631B9" w:rsidP="00475A0C">
      <w:pPr>
        <w:spacing w:line="480" w:lineRule="auto"/>
        <w:rPr>
          <w:rFonts w:ascii="Arial" w:hAnsi="Arial" w:cs="Arial"/>
          <w:sz w:val="24"/>
          <w:szCs w:val="24"/>
        </w:rPr>
      </w:pPr>
    </w:p>
    <w:p w14:paraId="377E4B44" w14:textId="77777777" w:rsidR="00E824D9" w:rsidRDefault="00F631B9" w:rsidP="00475A0C">
      <w:pPr>
        <w:spacing w:line="480" w:lineRule="auto"/>
        <w:rPr>
          <w:rFonts w:ascii="Arial" w:hAnsi="Arial" w:cs="Arial"/>
          <w:sz w:val="24"/>
          <w:szCs w:val="24"/>
          <w:u w:val="single"/>
        </w:rPr>
      </w:pPr>
      <w:r w:rsidRPr="006C6BFC">
        <w:rPr>
          <w:rFonts w:ascii="Arial" w:hAnsi="Arial" w:cs="Arial"/>
          <w:sz w:val="24"/>
          <w:szCs w:val="24"/>
          <w:u w:val="single"/>
        </w:rPr>
        <w:t xml:space="preserve">3.3.1 Research </w:t>
      </w:r>
      <w:r w:rsidR="00766F01">
        <w:rPr>
          <w:rFonts w:ascii="Arial" w:hAnsi="Arial" w:cs="Arial"/>
          <w:sz w:val="24"/>
          <w:szCs w:val="24"/>
          <w:u w:val="single"/>
        </w:rPr>
        <w:t>P</w:t>
      </w:r>
      <w:r w:rsidRPr="006C6BFC">
        <w:rPr>
          <w:rFonts w:ascii="Arial" w:hAnsi="Arial" w:cs="Arial"/>
          <w:sz w:val="24"/>
          <w:szCs w:val="24"/>
          <w:u w:val="single"/>
        </w:rPr>
        <w:t>hilosophy</w:t>
      </w:r>
    </w:p>
    <w:p w14:paraId="031A4BB8" w14:textId="77777777" w:rsidR="00F631B9" w:rsidRPr="006C6BFC" w:rsidRDefault="00F631B9" w:rsidP="00475A0C">
      <w:pPr>
        <w:spacing w:line="480" w:lineRule="auto"/>
        <w:jc w:val="both"/>
        <w:rPr>
          <w:rFonts w:ascii="Arial" w:eastAsia="Times New Roman" w:hAnsi="Arial" w:cs="Arial"/>
          <w:sz w:val="24"/>
          <w:szCs w:val="24"/>
          <w:lang w:eastAsia="en-GB"/>
        </w:rPr>
      </w:pPr>
      <w:r w:rsidRPr="006C6BFC">
        <w:rPr>
          <w:rFonts w:ascii="Arial" w:eastAsia="Times New Roman" w:hAnsi="Arial" w:cs="Arial"/>
          <w:sz w:val="24"/>
          <w:szCs w:val="24"/>
          <w:lang w:eastAsia="en-GB"/>
        </w:rPr>
        <w:t xml:space="preserve">The research philosophy is concerned with the overall study objective and provides the justification for how the research will be conducted.  Saunders et al (2009) </w:t>
      </w:r>
      <w:r w:rsidRPr="006C6BFC">
        <w:rPr>
          <w:rFonts w:ascii="Arial" w:eastAsia="Times New Roman" w:hAnsi="Arial" w:cs="Arial"/>
          <w:sz w:val="24"/>
          <w:szCs w:val="24"/>
          <w:lang w:eastAsia="en-GB"/>
        </w:rPr>
        <w:lastRenderedPageBreak/>
        <w:t>outlines three ontological approaches that be adopted; Positivism, Realism and Interpretivism.  Positivism considers reality existing independently of the subject being researched and therefore research should aim to explain and predict assumptions that can be further tested throughout the process.  In addition research built on positivism implies that common sense should not be allowed to bias the findings as it endeavours to remove the human element from the research.  Therefore, for this research a positivism approach has been adopted and applied.</w:t>
      </w:r>
    </w:p>
    <w:p w14:paraId="22D7876B" w14:textId="77777777" w:rsidR="00F631B9" w:rsidRPr="006C6BFC" w:rsidRDefault="00F631B9" w:rsidP="00475A0C">
      <w:pPr>
        <w:spacing w:line="480" w:lineRule="auto"/>
        <w:rPr>
          <w:rFonts w:ascii="Arial" w:hAnsi="Arial" w:cs="Arial"/>
          <w:b/>
          <w:sz w:val="24"/>
          <w:szCs w:val="24"/>
        </w:rPr>
      </w:pPr>
    </w:p>
    <w:p w14:paraId="4172E8D8" w14:textId="77777777" w:rsidR="00E824D9" w:rsidRDefault="00F631B9" w:rsidP="00475A0C">
      <w:pPr>
        <w:pStyle w:val="NormalWeb"/>
        <w:spacing w:line="480" w:lineRule="auto"/>
        <w:rPr>
          <w:rFonts w:ascii="Arial" w:hAnsi="Arial" w:cs="Arial"/>
          <w:b/>
        </w:rPr>
      </w:pPr>
      <w:r w:rsidRPr="006C6BFC">
        <w:rPr>
          <w:rFonts w:ascii="Arial" w:hAnsi="Arial" w:cs="Arial"/>
          <w:u w:val="single"/>
        </w:rPr>
        <w:t xml:space="preserve">3.3.2 Research </w:t>
      </w:r>
      <w:r w:rsidR="00766F01">
        <w:rPr>
          <w:rFonts w:ascii="Arial" w:hAnsi="Arial" w:cs="Arial"/>
          <w:u w:val="single"/>
        </w:rPr>
        <w:t>A</w:t>
      </w:r>
      <w:r w:rsidRPr="006C6BFC">
        <w:rPr>
          <w:rFonts w:ascii="Arial" w:hAnsi="Arial" w:cs="Arial"/>
          <w:u w:val="single"/>
        </w:rPr>
        <w:t>pproaches</w:t>
      </w:r>
      <w:r w:rsidRPr="006C6BFC">
        <w:rPr>
          <w:rFonts w:ascii="Arial" w:hAnsi="Arial" w:cs="Arial"/>
          <w:b/>
        </w:rPr>
        <w:t xml:space="preserve"> </w:t>
      </w:r>
    </w:p>
    <w:p w14:paraId="705B7032" w14:textId="77777777" w:rsidR="00F631B9" w:rsidRPr="006C6BFC" w:rsidRDefault="00F631B9" w:rsidP="00475A0C">
      <w:pPr>
        <w:pStyle w:val="NormalWeb"/>
        <w:spacing w:line="480" w:lineRule="auto"/>
        <w:jc w:val="both"/>
        <w:rPr>
          <w:rFonts w:ascii="Arial" w:hAnsi="Arial" w:cs="Arial"/>
        </w:rPr>
      </w:pPr>
      <w:r w:rsidRPr="006C6BFC">
        <w:rPr>
          <w:rFonts w:ascii="Arial" w:hAnsi="Arial" w:cs="Arial"/>
        </w:rPr>
        <w:t xml:space="preserve">There are two primary approaches; inductive and deductive. The inductive method is more commonly associated with qualitative research, where the </w:t>
      </w:r>
      <w:r w:rsidR="00230F72" w:rsidRPr="006C6BFC">
        <w:rPr>
          <w:rFonts w:ascii="Arial" w:hAnsi="Arial" w:cs="Arial"/>
        </w:rPr>
        <w:t>deficiency of theory informing the research enables</w:t>
      </w:r>
      <w:r w:rsidRPr="006C6BFC">
        <w:rPr>
          <w:rFonts w:ascii="Arial" w:hAnsi="Arial" w:cs="Arial"/>
        </w:rPr>
        <w:t xml:space="preserve"> the reduction in potential researcher bias. Subsequent to the interviews being conducted, it supports the collation of data in an attempt to examine patterns between respondents (Khan, 2008). </w:t>
      </w:r>
      <w:r w:rsidR="00E824D9">
        <w:rPr>
          <w:rFonts w:ascii="Arial" w:hAnsi="Arial" w:cs="Arial"/>
        </w:rPr>
        <w:t xml:space="preserve"> </w:t>
      </w:r>
      <w:r w:rsidRPr="006C6BFC">
        <w:rPr>
          <w:rFonts w:ascii="Arial" w:hAnsi="Arial" w:cs="Arial"/>
        </w:rPr>
        <w:t xml:space="preserve">In contrast the deductive approach attempts to develop </w:t>
      </w:r>
      <w:r w:rsidR="00230F72" w:rsidRPr="006C6BFC">
        <w:rPr>
          <w:rFonts w:ascii="Arial" w:hAnsi="Arial" w:cs="Arial"/>
        </w:rPr>
        <w:t>a hypothesis</w:t>
      </w:r>
      <w:r w:rsidRPr="006C6BFC">
        <w:rPr>
          <w:rFonts w:ascii="Arial" w:hAnsi="Arial" w:cs="Arial"/>
        </w:rPr>
        <w:t xml:space="preserve"> upon pre-existing theory or assumptions which could blemish the data collection.  Therefore, as the anticipated research is to be founded upon questionnaires and interviews the inductive approach is best suited.  </w:t>
      </w:r>
    </w:p>
    <w:p w14:paraId="7EEC242C" w14:textId="77777777" w:rsidR="00F631B9" w:rsidRPr="006C6BFC" w:rsidRDefault="00F631B9" w:rsidP="00475A0C">
      <w:pPr>
        <w:spacing w:line="480" w:lineRule="auto"/>
        <w:rPr>
          <w:rFonts w:ascii="Arial" w:hAnsi="Arial" w:cs="Arial"/>
          <w:b/>
          <w:sz w:val="24"/>
          <w:szCs w:val="24"/>
        </w:rPr>
      </w:pPr>
    </w:p>
    <w:p w14:paraId="4434AF7C" w14:textId="77777777" w:rsidR="00E824D9" w:rsidRDefault="00766F01" w:rsidP="00475A0C">
      <w:pPr>
        <w:spacing w:line="480" w:lineRule="auto"/>
        <w:rPr>
          <w:rFonts w:ascii="Arial" w:hAnsi="Arial" w:cs="Arial"/>
          <w:b/>
          <w:sz w:val="24"/>
          <w:szCs w:val="24"/>
        </w:rPr>
      </w:pPr>
      <w:r>
        <w:rPr>
          <w:rFonts w:ascii="Arial" w:hAnsi="Arial" w:cs="Arial"/>
          <w:sz w:val="24"/>
          <w:szCs w:val="24"/>
          <w:u w:val="single"/>
        </w:rPr>
        <w:t>3.3.3 Research S</w:t>
      </w:r>
      <w:r w:rsidR="00F631B9" w:rsidRPr="006C6BFC">
        <w:rPr>
          <w:rFonts w:ascii="Arial" w:hAnsi="Arial" w:cs="Arial"/>
          <w:sz w:val="24"/>
          <w:szCs w:val="24"/>
          <w:u w:val="single"/>
        </w:rPr>
        <w:t>trategies</w:t>
      </w:r>
      <w:r w:rsidR="00F631B9" w:rsidRPr="006C6BFC">
        <w:rPr>
          <w:rFonts w:ascii="Arial" w:hAnsi="Arial" w:cs="Arial"/>
          <w:b/>
          <w:sz w:val="24"/>
          <w:szCs w:val="24"/>
        </w:rPr>
        <w:t xml:space="preserve"> </w:t>
      </w:r>
    </w:p>
    <w:p w14:paraId="343CF97F" w14:textId="77777777" w:rsidR="00F631B9" w:rsidRDefault="00F631B9" w:rsidP="00475A0C">
      <w:pPr>
        <w:spacing w:line="480" w:lineRule="auto"/>
        <w:jc w:val="both"/>
        <w:rPr>
          <w:rFonts w:ascii="Arial" w:hAnsi="Arial" w:cs="Arial"/>
          <w:sz w:val="24"/>
          <w:szCs w:val="24"/>
        </w:rPr>
      </w:pPr>
      <w:r w:rsidRPr="006C6BFC">
        <w:rPr>
          <w:rFonts w:ascii="Arial" w:hAnsi="Arial" w:cs="Arial"/>
          <w:sz w:val="24"/>
          <w:szCs w:val="24"/>
        </w:rPr>
        <w:t xml:space="preserve">The research conducted to explore this further was based on qualitative measures to obtain the desired results and was completed in three key stages.  Initially, a pilot </w:t>
      </w:r>
      <w:r w:rsidRPr="006C6BFC">
        <w:rPr>
          <w:rFonts w:ascii="Arial" w:hAnsi="Arial" w:cs="Arial"/>
          <w:sz w:val="24"/>
          <w:szCs w:val="24"/>
        </w:rPr>
        <w:lastRenderedPageBreak/>
        <w:t xml:space="preserve">study was conducted which was subsequently followed by a full research through the distribution of questionnaires and face-to-face interviews. </w:t>
      </w:r>
    </w:p>
    <w:p w14:paraId="223C41A0" w14:textId="77777777" w:rsidR="00C73B06" w:rsidRPr="006C6BFC" w:rsidRDefault="00C73B06" w:rsidP="00475A0C">
      <w:pPr>
        <w:spacing w:line="480" w:lineRule="auto"/>
        <w:jc w:val="both"/>
        <w:rPr>
          <w:rFonts w:ascii="Arial" w:hAnsi="Arial" w:cs="Arial"/>
          <w:sz w:val="24"/>
          <w:szCs w:val="24"/>
        </w:rPr>
      </w:pPr>
    </w:p>
    <w:p w14:paraId="7CAE4B59" w14:textId="77777777" w:rsidR="00E824D9" w:rsidRDefault="00F631B9" w:rsidP="00475A0C">
      <w:pPr>
        <w:spacing w:line="480" w:lineRule="auto"/>
        <w:rPr>
          <w:rFonts w:ascii="Arial" w:hAnsi="Arial" w:cs="Arial"/>
          <w:sz w:val="24"/>
          <w:szCs w:val="24"/>
          <w:u w:val="single"/>
        </w:rPr>
      </w:pPr>
      <w:r w:rsidRPr="006C6BFC">
        <w:rPr>
          <w:rFonts w:ascii="Arial" w:hAnsi="Arial" w:cs="Arial"/>
          <w:sz w:val="24"/>
          <w:szCs w:val="24"/>
          <w:u w:val="single"/>
        </w:rPr>
        <w:t>3.3.3.1 P</w:t>
      </w:r>
      <w:r w:rsidR="005A325B">
        <w:rPr>
          <w:rFonts w:ascii="Arial" w:hAnsi="Arial" w:cs="Arial"/>
          <w:sz w:val="24"/>
          <w:szCs w:val="24"/>
          <w:u w:val="single"/>
        </w:rPr>
        <w:t xml:space="preserve">ilot </w:t>
      </w:r>
      <w:r w:rsidR="00766F01">
        <w:rPr>
          <w:rFonts w:ascii="Arial" w:hAnsi="Arial" w:cs="Arial"/>
          <w:sz w:val="24"/>
          <w:szCs w:val="24"/>
          <w:u w:val="single"/>
        </w:rPr>
        <w:t>S</w:t>
      </w:r>
      <w:r w:rsidRPr="006C6BFC">
        <w:rPr>
          <w:rFonts w:ascii="Arial" w:hAnsi="Arial" w:cs="Arial"/>
          <w:sz w:val="24"/>
          <w:szCs w:val="24"/>
          <w:u w:val="single"/>
        </w:rPr>
        <w:t>tudy</w:t>
      </w:r>
    </w:p>
    <w:p w14:paraId="458D8653" w14:textId="77777777" w:rsidR="00230F72" w:rsidRDefault="00F631B9" w:rsidP="00475A0C">
      <w:pPr>
        <w:spacing w:line="480" w:lineRule="auto"/>
        <w:jc w:val="both"/>
        <w:rPr>
          <w:rFonts w:ascii="Arial" w:hAnsi="Arial" w:cs="Arial"/>
          <w:sz w:val="24"/>
          <w:szCs w:val="24"/>
        </w:rPr>
      </w:pPr>
      <w:r w:rsidRPr="006C6BFC">
        <w:rPr>
          <w:rFonts w:ascii="Arial" w:hAnsi="Arial" w:cs="Arial"/>
          <w:sz w:val="24"/>
          <w:szCs w:val="24"/>
        </w:rPr>
        <w:t>To ensure that the questionnaire was robust and fit for purpose, a pilot study was carried out as I deemed it crucial to eradicate any potential issues prior to the full data collection a viewpoint supported by Oppenheim (1992) who implies that it is precarious to assume that we know how respondents will react to a survey or questionnaire.  The pilot study was carried out several weeks prior to the official questionnaire being distributed.  The researcher conducted the pilot questionnaires within Swansea City Centre on Saturday 12</w:t>
      </w:r>
      <w:r w:rsidRPr="006C6BFC">
        <w:rPr>
          <w:rFonts w:ascii="Arial" w:hAnsi="Arial" w:cs="Arial"/>
          <w:sz w:val="24"/>
          <w:szCs w:val="24"/>
          <w:vertAlign w:val="superscript"/>
        </w:rPr>
        <w:t>th</w:t>
      </w:r>
      <w:r w:rsidRPr="006C6BFC">
        <w:rPr>
          <w:rFonts w:ascii="Arial" w:hAnsi="Arial" w:cs="Arial"/>
          <w:sz w:val="24"/>
          <w:szCs w:val="24"/>
        </w:rPr>
        <w:t xml:space="preserve"> November 2016 using a sample size </w:t>
      </w:r>
      <w:r w:rsidR="00230F72">
        <w:rPr>
          <w:rFonts w:ascii="Arial" w:hAnsi="Arial" w:cs="Arial"/>
          <w:sz w:val="24"/>
          <w:szCs w:val="24"/>
        </w:rPr>
        <w:t>of ten participants.</w:t>
      </w:r>
    </w:p>
    <w:p w14:paraId="6166F4B1" w14:textId="77777777" w:rsidR="00F631B9" w:rsidRPr="006C6BFC" w:rsidRDefault="00F631B9" w:rsidP="00475A0C">
      <w:pPr>
        <w:spacing w:line="480" w:lineRule="auto"/>
        <w:rPr>
          <w:rFonts w:ascii="Arial" w:hAnsi="Arial" w:cs="Arial"/>
          <w:sz w:val="24"/>
          <w:szCs w:val="24"/>
        </w:rPr>
      </w:pPr>
      <w:r w:rsidRPr="006C6BFC">
        <w:rPr>
          <w:rFonts w:ascii="Arial" w:hAnsi="Arial" w:cs="Arial"/>
          <w:sz w:val="24"/>
          <w:szCs w:val="24"/>
        </w:rPr>
        <w:t>Therefore the pilot study served to;</w:t>
      </w:r>
    </w:p>
    <w:p w14:paraId="45C622A3" w14:textId="77777777" w:rsidR="00F631B9" w:rsidRPr="006C6BFC" w:rsidRDefault="00F631B9" w:rsidP="00475A0C">
      <w:pPr>
        <w:pStyle w:val="ListParagraph"/>
        <w:numPr>
          <w:ilvl w:val="0"/>
          <w:numId w:val="2"/>
        </w:numPr>
        <w:spacing w:line="480" w:lineRule="auto"/>
        <w:rPr>
          <w:rFonts w:ascii="Arial" w:hAnsi="Arial" w:cs="Arial"/>
          <w:sz w:val="24"/>
          <w:szCs w:val="24"/>
        </w:rPr>
      </w:pPr>
      <w:r w:rsidRPr="006C6BFC">
        <w:rPr>
          <w:rFonts w:ascii="Arial" w:hAnsi="Arial" w:cs="Arial"/>
          <w:sz w:val="24"/>
          <w:szCs w:val="24"/>
        </w:rPr>
        <w:t>Illustrate any flaws in the preconceived methodology</w:t>
      </w:r>
    </w:p>
    <w:p w14:paraId="5D2B961D" w14:textId="77777777" w:rsidR="00F631B9" w:rsidRPr="006C6BFC" w:rsidRDefault="00F631B9" w:rsidP="00475A0C">
      <w:pPr>
        <w:pStyle w:val="ListParagraph"/>
        <w:numPr>
          <w:ilvl w:val="0"/>
          <w:numId w:val="2"/>
        </w:numPr>
        <w:spacing w:line="480" w:lineRule="auto"/>
        <w:rPr>
          <w:rFonts w:ascii="Arial" w:hAnsi="Arial" w:cs="Arial"/>
          <w:sz w:val="24"/>
          <w:szCs w:val="24"/>
        </w:rPr>
      </w:pPr>
      <w:r w:rsidRPr="006C6BFC">
        <w:rPr>
          <w:rFonts w:ascii="Arial" w:hAnsi="Arial" w:cs="Arial"/>
          <w:sz w:val="24"/>
          <w:szCs w:val="24"/>
        </w:rPr>
        <w:t>Asses the value of the proposed questions</w:t>
      </w:r>
    </w:p>
    <w:p w14:paraId="6C2ABAA3" w14:textId="77777777" w:rsidR="00F631B9" w:rsidRPr="006C6BFC" w:rsidRDefault="00F631B9" w:rsidP="00475A0C">
      <w:pPr>
        <w:pStyle w:val="ListParagraph"/>
        <w:numPr>
          <w:ilvl w:val="0"/>
          <w:numId w:val="2"/>
        </w:numPr>
        <w:spacing w:line="480" w:lineRule="auto"/>
        <w:rPr>
          <w:rFonts w:ascii="Arial" w:hAnsi="Arial" w:cs="Arial"/>
          <w:sz w:val="24"/>
          <w:szCs w:val="24"/>
        </w:rPr>
      </w:pPr>
      <w:r w:rsidRPr="006C6BFC">
        <w:rPr>
          <w:rFonts w:ascii="Arial" w:hAnsi="Arial" w:cs="Arial"/>
          <w:sz w:val="24"/>
          <w:szCs w:val="24"/>
        </w:rPr>
        <w:t>Identify any unanticipated problems</w:t>
      </w:r>
    </w:p>
    <w:p w14:paraId="3E46F2D4" w14:textId="77777777" w:rsidR="00F631B9" w:rsidRDefault="00F631B9" w:rsidP="00475A0C">
      <w:pPr>
        <w:pStyle w:val="ListParagraph"/>
        <w:numPr>
          <w:ilvl w:val="0"/>
          <w:numId w:val="2"/>
        </w:numPr>
        <w:spacing w:line="480" w:lineRule="auto"/>
        <w:rPr>
          <w:rFonts w:ascii="Arial" w:hAnsi="Arial" w:cs="Arial"/>
          <w:sz w:val="24"/>
          <w:szCs w:val="24"/>
        </w:rPr>
      </w:pPr>
      <w:r w:rsidRPr="006C6BFC">
        <w:rPr>
          <w:rFonts w:ascii="Arial" w:hAnsi="Arial" w:cs="Arial"/>
          <w:sz w:val="24"/>
          <w:szCs w:val="24"/>
        </w:rPr>
        <w:t>Provide an opportunity to improve the questionnaire</w:t>
      </w:r>
    </w:p>
    <w:p w14:paraId="42DE9358" w14:textId="77777777" w:rsidR="003C0E87" w:rsidRPr="006C6BFC" w:rsidRDefault="003C0E87" w:rsidP="003C0E87">
      <w:pPr>
        <w:pStyle w:val="ListParagraph"/>
        <w:spacing w:line="480" w:lineRule="auto"/>
        <w:rPr>
          <w:rFonts w:ascii="Arial" w:hAnsi="Arial" w:cs="Arial"/>
          <w:sz w:val="24"/>
          <w:szCs w:val="24"/>
        </w:rPr>
      </w:pPr>
    </w:p>
    <w:p w14:paraId="6FC7791F" w14:textId="77777777" w:rsidR="00F631B9" w:rsidRPr="006C6BFC" w:rsidRDefault="00F631B9" w:rsidP="00475A0C">
      <w:pPr>
        <w:spacing w:line="480" w:lineRule="auto"/>
        <w:jc w:val="both"/>
        <w:rPr>
          <w:rFonts w:ascii="Arial" w:hAnsi="Arial" w:cs="Arial"/>
          <w:sz w:val="24"/>
          <w:szCs w:val="24"/>
        </w:rPr>
      </w:pPr>
      <w:r w:rsidRPr="006C6BFC">
        <w:rPr>
          <w:rFonts w:ascii="Arial" w:hAnsi="Arial" w:cs="Arial"/>
          <w:sz w:val="24"/>
          <w:szCs w:val="24"/>
        </w:rPr>
        <w:t>The pilot study proved to be an effective exercise that founded the basis for the alteration and refinement of the full research questionnaire. This resulted in additional questions being included such as the gender of the participants and their current form of financial provider. Through incorporating these questions, the research</w:t>
      </w:r>
      <w:r w:rsidR="00230F72">
        <w:rPr>
          <w:rFonts w:ascii="Arial" w:hAnsi="Arial" w:cs="Arial"/>
          <w:sz w:val="24"/>
          <w:szCs w:val="24"/>
        </w:rPr>
        <w:t>er</w:t>
      </w:r>
      <w:r w:rsidRPr="006C6BFC">
        <w:rPr>
          <w:rFonts w:ascii="Arial" w:hAnsi="Arial" w:cs="Arial"/>
          <w:sz w:val="24"/>
          <w:szCs w:val="24"/>
        </w:rPr>
        <w:t xml:space="preserve"> was able to ascertain whether the respondent banked with either high-</w:t>
      </w:r>
      <w:r w:rsidRPr="006C6BFC">
        <w:rPr>
          <w:rFonts w:ascii="Arial" w:hAnsi="Arial" w:cs="Arial"/>
          <w:sz w:val="24"/>
          <w:szCs w:val="24"/>
        </w:rPr>
        <w:lastRenderedPageBreak/>
        <w:t xml:space="preserve">street retail banking institutes, online banking institutes or high-street building societies.  This question alone ascertained some interesting results as it approached the research from an additional perspective that provided a more holistic overview of retail banking.  Predominantly it highlighted the notion that those who are averse to digital forms of banking and still valued the presence of a local physical retail bank, were in general, averse to other forms of technological advancements. Therefore illustrating a potential flaw in the format and accessibility of the questionnaire.  Initially, the questionnaire was intended to be distributed to participants via an online </w:t>
      </w:r>
      <w:r w:rsidR="00230F72" w:rsidRPr="006C6BFC">
        <w:rPr>
          <w:rFonts w:ascii="Arial" w:hAnsi="Arial" w:cs="Arial"/>
          <w:sz w:val="24"/>
          <w:szCs w:val="24"/>
        </w:rPr>
        <w:t>platform;</w:t>
      </w:r>
      <w:r w:rsidRPr="006C6BFC">
        <w:rPr>
          <w:rFonts w:ascii="Arial" w:hAnsi="Arial" w:cs="Arial"/>
          <w:sz w:val="24"/>
          <w:szCs w:val="24"/>
        </w:rPr>
        <w:t xml:space="preserve"> however the pilot demonstrated that solely offering a digital method could deter those who are adverse to the ‘on-line’ concept. In order for the research to draw out information from both those who are technologically accepting and those who are not, the questionnaire was distributed depending on the participant preference. Therefore by providing participates the option to complete either a paper format survey or receive an electronic version via e-mail, mitigated the risk of putting potential participants off completion.   In conclusion the pilot study enhanced the effectiveness of the full data collection in addition to refining the design and distribution of the questionnaire and format.</w:t>
      </w:r>
    </w:p>
    <w:p w14:paraId="527E9884" w14:textId="77777777" w:rsidR="00F631B9" w:rsidRPr="006C6BFC" w:rsidRDefault="00F631B9" w:rsidP="00475A0C">
      <w:pPr>
        <w:spacing w:line="480" w:lineRule="auto"/>
        <w:rPr>
          <w:rFonts w:ascii="Arial" w:hAnsi="Arial" w:cs="Arial"/>
          <w:sz w:val="24"/>
          <w:szCs w:val="24"/>
        </w:rPr>
      </w:pPr>
    </w:p>
    <w:p w14:paraId="5DADDC57" w14:textId="77777777" w:rsidR="002321A6" w:rsidRDefault="00766F01" w:rsidP="00475A0C">
      <w:pPr>
        <w:spacing w:line="480" w:lineRule="auto"/>
        <w:rPr>
          <w:rFonts w:ascii="Arial" w:hAnsi="Arial" w:cs="Arial"/>
          <w:sz w:val="24"/>
          <w:szCs w:val="24"/>
          <w:u w:val="single"/>
        </w:rPr>
      </w:pPr>
      <w:r>
        <w:rPr>
          <w:rFonts w:ascii="Arial" w:hAnsi="Arial" w:cs="Arial"/>
          <w:sz w:val="24"/>
          <w:szCs w:val="24"/>
          <w:u w:val="single"/>
        </w:rPr>
        <w:t>3.3.3.2 Semi-structured Q</w:t>
      </w:r>
      <w:r w:rsidR="00F631B9" w:rsidRPr="006C6BFC">
        <w:rPr>
          <w:rFonts w:ascii="Arial" w:hAnsi="Arial" w:cs="Arial"/>
          <w:sz w:val="24"/>
          <w:szCs w:val="24"/>
          <w:u w:val="single"/>
        </w:rPr>
        <w:t>uestionnaires</w:t>
      </w:r>
    </w:p>
    <w:p w14:paraId="71EACE05" w14:textId="77777777" w:rsidR="00F631B9" w:rsidRPr="006C6BFC" w:rsidRDefault="00F631B9" w:rsidP="00475A0C">
      <w:pPr>
        <w:spacing w:line="480" w:lineRule="auto"/>
        <w:jc w:val="both"/>
        <w:rPr>
          <w:rFonts w:ascii="Arial" w:hAnsi="Arial" w:cs="Arial"/>
          <w:sz w:val="24"/>
          <w:szCs w:val="24"/>
        </w:rPr>
      </w:pPr>
      <w:r w:rsidRPr="006C6BFC">
        <w:rPr>
          <w:rFonts w:ascii="Arial" w:hAnsi="Arial" w:cs="Arial"/>
          <w:sz w:val="24"/>
          <w:szCs w:val="24"/>
        </w:rPr>
        <w:t>Questionnaires</w:t>
      </w:r>
      <w:r w:rsidR="006C6BFC">
        <w:rPr>
          <w:rFonts w:ascii="Arial" w:hAnsi="Arial" w:cs="Arial"/>
          <w:sz w:val="24"/>
          <w:szCs w:val="24"/>
        </w:rPr>
        <w:t>’</w:t>
      </w:r>
      <w:r w:rsidRPr="006C6BFC">
        <w:rPr>
          <w:rFonts w:ascii="Arial" w:hAnsi="Arial" w:cs="Arial"/>
          <w:sz w:val="24"/>
          <w:szCs w:val="24"/>
        </w:rPr>
        <w:t xml:space="preserve"> were produced in a semi-structured format and tailored to meet the desired aims and objectives of the research.  Through adopting this format, the questionnaire permitted for flexibility as it was able to accommodate unrestricted and detailed responses from participants (Murray, 1997).  An aspect to qualitative research that according to Bowling (1997) possess verifiable advantages in </w:t>
      </w:r>
      <w:r w:rsidRPr="006C6BFC">
        <w:rPr>
          <w:rFonts w:ascii="Arial" w:hAnsi="Arial" w:cs="Arial"/>
          <w:sz w:val="24"/>
          <w:szCs w:val="24"/>
        </w:rPr>
        <w:lastRenderedPageBreak/>
        <w:t>comparison to quantitative methods when the subject is of a complex or sensitive nature.  When considering the financial sector, all these circumstances played a relevant role to the subject being researched into.</w:t>
      </w:r>
    </w:p>
    <w:p w14:paraId="57EE7C8B" w14:textId="77777777" w:rsidR="00F631B9" w:rsidRPr="006C6BFC" w:rsidRDefault="00F631B9" w:rsidP="00475A0C">
      <w:pPr>
        <w:spacing w:line="480" w:lineRule="auto"/>
        <w:jc w:val="both"/>
        <w:rPr>
          <w:rFonts w:ascii="Arial" w:hAnsi="Arial" w:cs="Arial"/>
          <w:sz w:val="24"/>
          <w:szCs w:val="24"/>
        </w:rPr>
      </w:pPr>
      <w:r w:rsidRPr="006C6BFC">
        <w:rPr>
          <w:rFonts w:ascii="Arial" w:hAnsi="Arial" w:cs="Arial"/>
          <w:sz w:val="24"/>
          <w:szCs w:val="24"/>
        </w:rPr>
        <w:t xml:space="preserve">Devising the questions was guided by the researchers’ empirical knowledge and epistemology; defined by the Oxford Dictionary (2017) as ‘the theory of knowledge, especially with regards to its methods, validity, and scope, and the distinction between the justified belief and opinion’.  More concisely defined by </w:t>
      </w:r>
      <w:r w:rsidR="00A623D9" w:rsidRPr="006C6BFC">
        <w:rPr>
          <w:rFonts w:ascii="Arial" w:hAnsi="Arial" w:cs="Arial"/>
          <w:sz w:val="24"/>
          <w:szCs w:val="24"/>
        </w:rPr>
        <w:t>King &amp;</w:t>
      </w:r>
      <w:r w:rsidRPr="006C6BFC">
        <w:rPr>
          <w:rFonts w:ascii="Arial" w:hAnsi="Arial" w:cs="Arial"/>
          <w:sz w:val="24"/>
          <w:szCs w:val="24"/>
        </w:rPr>
        <w:t xml:space="preserve"> Horrocks (2010:8) as the “philosophical theory of knowledge;” careful consideration and pre-testing was conducted to ensure the applicability and suitability of the questions in relation to the overall objective.  A copy of the distributed questionnaire can be found in Appendix 1.</w:t>
      </w:r>
    </w:p>
    <w:p w14:paraId="732CBB88" w14:textId="77777777" w:rsidR="00F631B9" w:rsidRPr="006C6BFC" w:rsidRDefault="00F631B9" w:rsidP="00475A0C">
      <w:pPr>
        <w:spacing w:line="480" w:lineRule="auto"/>
        <w:jc w:val="both"/>
        <w:rPr>
          <w:rFonts w:ascii="Arial" w:hAnsi="Arial" w:cs="Arial"/>
          <w:sz w:val="24"/>
          <w:szCs w:val="24"/>
          <w:u w:val="single"/>
        </w:rPr>
      </w:pPr>
    </w:p>
    <w:p w14:paraId="162344D9" w14:textId="77777777" w:rsidR="002321A6" w:rsidRDefault="00F631B9" w:rsidP="00475A0C">
      <w:pPr>
        <w:spacing w:line="480" w:lineRule="auto"/>
        <w:rPr>
          <w:rFonts w:ascii="Arial" w:hAnsi="Arial" w:cs="Arial"/>
          <w:sz w:val="24"/>
          <w:szCs w:val="24"/>
          <w:u w:val="single"/>
        </w:rPr>
      </w:pPr>
      <w:r w:rsidRPr="006C6BFC">
        <w:rPr>
          <w:rFonts w:ascii="Arial" w:hAnsi="Arial" w:cs="Arial"/>
          <w:sz w:val="24"/>
          <w:szCs w:val="24"/>
          <w:u w:val="single"/>
        </w:rPr>
        <w:t>3.3.3.3</w:t>
      </w:r>
      <w:r w:rsidRPr="006C6BFC">
        <w:rPr>
          <w:rFonts w:ascii="Arial" w:hAnsi="Arial" w:cs="Arial"/>
          <w:color w:val="FF0000"/>
          <w:sz w:val="24"/>
          <w:szCs w:val="24"/>
          <w:u w:val="single"/>
        </w:rPr>
        <w:t xml:space="preserve"> </w:t>
      </w:r>
      <w:r w:rsidRPr="006C6BFC">
        <w:rPr>
          <w:rFonts w:ascii="Arial" w:hAnsi="Arial" w:cs="Arial"/>
          <w:sz w:val="24"/>
          <w:szCs w:val="24"/>
          <w:u w:val="single"/>
        </w:rPr>
        <w:t>Interviews</w:t>
      </w:r>
    </w:p>
    <w:p w14:paraId="6214F6CC" w14:textId="77777777" w:rsidR="00F631B9" w:rsidRPr="006C6BFC" w:rsidRDefault="006C6BFC" w:rsidP="00475A0C">
      <w:pPr>
        <w:spacing w:line="480" w:lineRule="auto"/>
        <w:jc w:val="both"/>
        <w:rPr>
          <w:rFonts w:ascii="Arial" w:hAnsi="Arial" w:cs="Arial"/>
          <w:sz w:val="24"/>
          <w:szCs w:val="24"/>
        </w:rPr>
      </w:pPr>
      <w:r>
        <w:rPr>
          <w:rFonts w:ascii="Arial" w:hAnsi="Arial" w:cs="Arial"/>
          <w:sz w:val="24"/>
          <w:szCs w:val="24"/>
        </w:rPr>
        <w:t>Interview</w:t>
      </w:r>
      <w:r w:rsidRPr="006C6BFC">
        <w:rPr>
          <w:rFonts w:ascii="Arial" w:hAnsi="Arial" w:cs="Arial"/>
          <w:sz w:val="24"/>
          <w:szCs w:val="24"/>
        </w:rPr>
        <w:t>s</w:t>
      </w:r>
      <w:r w:rsidR="00F631B9" w:rsidRPr="006C6BFC">
        <w:rPr>
          <w:rFonts w:ascii="Arial" w:hAnsi="Arial" w:cs="Arial"/>
          <w:sz w:val="24"/>
          <w:szCs w:val="24"/>
        </w:rPr>
        <w:t xml:space="preserve"> were scheduled post completion of the questionnaire so that information gained could be collated to provide a valuable insight into the current financial behaviours and requirements of consumers within South Wales.  It accentuated questions that were able to be applied to interviews conducted with both a Digital Management Leader (see Appendix 2) and a local Health Care Manager (see Appendix 3).  Both interviews were conducted face-to-face, during February 2017 within Swansea.  A local café was selected to provide an informal and confidential environment to provoke an open and honest discussion.  For the purpose of data analys</w:t>
      </w:r>
      <w:r w:rsidR="00A623D9">
        <w:rPr>
          <w:rFonts w:ascii="Arial" w:hAnsi="Arial" w:cs="Arial"/>
          <w:sz w:val="24"/>
          <w:szCs w:val="24"/>
        </w:rPr>
        <w:t>is</w:t>
      </w:r>
      <w:r w:rsidR="00F631B9" w:rsidRPr="006C6BFC">
        <w:rPr>
          <w:rFonts w:ascii="Arial" w:hAnsi="Arial" w:cs="Arial"/>
          <w:sz w:val="24"/>
          <w:szCs w:val="24"/>
        </w:rPr>
        <w:t xml:space="preserve"> both open and closed questions were used to ensure themes highlighted during the questionnaire process were thoroughly addressed.  </w:t>
      </w:r>
    </w:p>
    <w:p w14:paraId="594CD244" w14:textId="77777777" w:rsidR="00F631B9" w:rsidRPr="006C6BFC" w:rsidRDefault="00F631B9" w:rsidP="00475A0C">
      <w:pPr>
        <w:spacing w:line="480" w:lineRule="auto"/>
        <w:jc w:val="both"/>
        <w:rPr>
          <w:rFonts w:ascii="Arial" w:hAnsi="Arial" w:cs="Arial"/>
          <w:sz w:val="24"/>
          <w:szCs w:val="24"/>
        </w:rPr>
      </w:pPr>
      <w:r w:rsidRPr="006C6BFC">
        <w:rPr>
          <w:rFonts w:ascii="Arial" w:hAnsi="Arial" w:cs="Arial"/>
          <w:sz w:val="24"/>
          <w:szCs w:val="24"/>
        </w:rPr>
        <w:lastRenderedPageBreak/>
        <w:t xml:space="preserve">The interview conducted with a financial institution digital management leader provided a commercial insight into the technological advancements experienced and the anticipated movement of strategy to facilitate these. Whilst this information could be perceived as biased due to the affiliation held by the interviewee and the financial institution in question, arguably it provides an additional insight into the financial sector and supports a more rounded viewpoint.  In addition, an interview conducted with a local Health Care Manager focused more on a holistic approach to service delivery channels and their suitability for the disabled, elderly and incapacitated.  Again, arguably information gained could be perceived as biased, it supplies an insight into the apprehensions of individuals who otherwise may not have a portal to express their feelings or opinions.   In order to </w:t>
      </w:r>
      <w:r w:rsidR="00A623D9">
        <w:rPr>
          <w:rFonts w:ascii="Arial" w:hAnsi="Arial" w:cs="Arial"/>
          <w:sz w:val="24"/>
          <w:szCs w:val="24"/>
        </w:rPr>
        <w:t>minimise</w:t>
      </w:r>
      <w:r w:rsidRPr="006C6BFC">
        <w:rPr>
          <w:rFonts w:ascii="Arial" w:hAnsi="Arial" w:cs="Arial"/>
          <w:sz w:val="24"/>
          <w:szCs w:val="24"/>
        </w:rPr>
        <w:t xml:space="preserve"> and where possible eradicate any potential biases or impacting factors when conducting interviews, specific actions were taken; these will be outlined and explored later in this chapter. </w:t>
      </w:r>
    </w:p>
    <w:p w14:paraId="732B5297" w14:textId="77777777" w:rsidR="00F631B9" w:rsidRPr="006C6BFC" w:rsidRDefault="00F631B9" w:rsidP="00475A0C">
      <w:pPr>
        <w:spacing w:line="480" w:lineRule="auto"/>
        <w:rPr>
          <w:rFonts w:ascii="Arial" w:hAnsi="Arial" w:cs="Arial"/>
          <w:sz w:val="24"/>
          <w:szCs w:val="24"/>
        </w:rPr>
      </w:pPr>
    </w:p>
    <w:p w14:paraId="600C6D87" w14:textId="77777777" w:rsidR="002321A6" w:rsidRDefault="00F631B9" w:rsidP="00475A0C">
      <w:pPr>
        <w:spacing w:line="480" w:lineRule="auto"/>
        <w:rPr>
          <w:rFonts w:ascii="Arial" w:hAnsi="Arial" w:cs="Arial"/>
          <w:sz w:val="24"/>
          <w:szCs w:val="24"/>
          <w:u w:val="single"/>
        </w:rPr>
      </w:pPr>
      <w:r w:rsidRPr="006C6BFC">
        <w:rPr>
          <w:rFonts w:ascii="Arial" w:hAnsi="Arial" w:cs="Arial"/>
          <w:sz w:val="24"/>
          <w:szCs w:val="24"/>
          <w:u w:val="single"/>
        </w:rPr>
        <w:t>3.3.3.4 Action Research</w:t>
      </w:r>
    </w:p>
    <w:p w14:paraId="57D2CBDA" w14:textId="0E05F2DE" w:rsidR="00F631B9" w:rsidRDefault="00F631B9" w:rsidP="00475A0C">
      <w:pPr>
        <w:spacing w:line="480" w:lineRule="auto"/>
        <w:jc w:val="both"/>
        <w:rPr>
          <w:rFonts w:ascii="Arial" w:hAnsi="Arial" w:cs="Arial"/>
          <w:sz w:val="24"/>
          <w:szCs w:val="24"/>
        </w:rPr>
      </w:pPr>
      <w:r w:rsidRPr="006C6BFC">
        <w:rPr>
          <w:rFonts w:ascii="Arial" w:hAnsi="Arial" w:cs="Arial"/>
          <w:sz w:val="24"/>
          <w:szCs w:val="24"/>
        </w:rPr>
        <w:t>Subsequent to the completion of a pilot survey as previously noted, alterations were made to enable the questionnaire to obtain information to assist the objectives of this study. In addition, information gained through the pilot stage promoted action research; referred by McNiff (2013:23) as a ‘critical self-reflective practice’. Initially the pilot questionnaire failed to explore potential disabilities of its participants and how that may shape or alter their perception or usage of a physical retail banking facility. Acknowledging this, supporting questions were introduced into the research questionnaire and</w:t>
      </w:r>
      <w:r w:rsidR="00F01776">
        <w:rPr>
          <w:rFonts w:ascii="Arial" w:hAnsi="Arial" w:cs="Arial"/>
          <w:sz w:val="24"/>
          <w:szCs w:val="24"/>
        </w:rPr>
        <w:t xml:space="preserve"> additional unplanned interview</w:t>
      </w:r>
      <w:r w:rsidR="00654FB8">
        <w:rPr>
          <w:rFonts w:ascii="Arial" w:hAnsi="Arial" w:cs="Arial"/>
          <w:sz w:val="24"/>
          <w:szCs w:val="24"/>
        </w:rPr>
        <w:t xml:space="preserve"> was conducted with a</w:t>
      </w:r>
      <w:r w:rsidRPr="006C6BFC">
        <w:rPr>
          <w:rFonts w:ascii="Arial" w:hAnsi="Arial" w:cs="Arial"/>
          <w:sz w:val="24"/>
          <w:szCs w:val="24"/>
        </w:rPr>
        <w:t xml:space="preserve"> Health</w:t>
      </w:r>
      <w:r w:rsidR="00654FB8">
        <w:rPr>
          <w:rFonts w:ascii="Arial" w:hAnsi="Arial" w:cs="Arial"/>
          <w:sz w:val="24"/>
          <w:szCs w:val="24"/>
        </w:rPr>
        <w:t xml:space="preserve"> Care Manager</w:t>
      </w:r>
      <w:r w:rsidRPr="006C6BFC">
        <w:rPr>
          <w:rFonts w:ascii="Arial" w:hAnsi="Arial" w:cs="Arial"/>
          <w:sz w:val="24"/>
          <w:szCs w:val="24"/>
        </w:rPr>
        <w:t xml:space="preserve"> to gain a holistic viewpoint. This allowed the research to reflect on </w:t>
      </w:r>
      <w:r w:rsidRPr="006C6BFC">
        <w:rPr>
          <w:rFonts w:ascii="Arial" w:hAnsi="Arial" w:cs="Arial"/>
          <w:sz w:val="24"/>
          <w:szCs w:val="24"/>
        </w:rPr>
        <w:lastRenderedPageBreak/>
        <w:t>information gained and utilise it to reduce potential barriers to understanding current consumers banking habits.  A concept supported by Bradbury &amp; Reason (2013:4) who claim that “action without reflection and understanding is blind”.</w:t>
      </w:r>
    </w:p>
    <w:p w14:paraId="4CE3550B" w14:textId="77777777" w:rsidR="00C73B06" w:rsidRPr="006C6BFC" w:rsidRDefault="00C73B06" w:rsidP="00475A0C">
      <w:pPr>
        <w:spacing w:line="480" w:lineRule="auto"/>
        <w:jc w:val="both"/>
        <w:rPr>
          <w:rFonts w:ascii="Arial" w:hAnsi="Arial" w:cs="Arial"/>
          <w:b/>
          <w:sz w:val="24"/>
          <w:szCs w:val="24"/>
        </w:rPr>
      </w:pPr>
    </w:p>
    <w:p w14:paraId="48426196" w14:textId="77777777" w:rsidR="002321A6" w:rsidRDefault="00F631B9" w:rsidP="00475A0C">
      <w:pPr>
        <w:spacing w:line="480" w:lineRule="auto"/>
        <w:rPr>
          <w:rFonts w:ascii="Arial" w:hAnsi="Arial" w:cs="Arial"/>
          <w:sz w:val="24"/>
          <w:szCs w:val="24"/>
          <w:u w:val="single"/>
        </w:rPr>
      </w:pPr>
      <w:r w:rsidRPr="006C6BFC">
        <w:rPr>
          <w:rFonts w:ascii="Arial" w:hAnsi="Arial" w:cs="Arial"/>
          <w:sz w:val="24"/>
          <w:szCs w:val="24"/>
          <w:u w:val="single"/>
        </w:rPr>
        <w:t>3.3.3.5 Study Area and Limitations</w:t>
      </w:r>
    </w:p>
    <w:p w14:paraId="35A6821F" w14:textId="77777777" w:rsidR="00F631B9" w:rsidRPr="006C6BFC" w:rsidRDefault="00F631B9" w:rsidP="00475A0C">
      <w:pPr>
        <w:spacing w:line="480" w:lineRule="auto"/>
        <w:jc w:val="both"/>
        <w:rPr>
          <w:rFonts w:ascii="Arial" w:hAnsi="Arial" w:cs="Arial"/>
          <w:sz w:val="24"/>
          <w:szCs w:val="24"/>
        </w:rPr>
      </w:pPr>
      <w:r w:rsidRPr="006C6BFC">
        <w:rPr>
          <w:rFonts w:ascii="Arial" w:hAnsi="Arial" w:cs="Arial"/>
          <w:sz w:val="24"/>
          <w:szCs w:val="24"/>
        </w:rPr>
        <w:t xml:space="preserve">Currently, working within the financial sector in and around South Wales, this was chosen as the target audience with the anticipation that if desired this research could be extended or replicated throughout Wales or the United Kingdom. Throughout December 2016, the additional Christmas shopping footfall within Swansea, Carmarthen and Cardiff City Centre’s was to specifically target a wide range of adults (18 years and above) to participate in research. The questionnaires endeavoured to use a sample size between 150 to 200 participants, and achieved a success rate of 81% with 162 participants responding.  Interestingly out of the 162 responding participants, only 47 requested to respond electronically with 115 favouring to complete the paper format. </w:t>
      </w:r>
    </w:p>
    <w:p w14:paraId="4FDAB5CE" w14:textId="77777777" w:rsidR="00F631B9" w:rsidRPr="006C6BFC" w:rsidRDefault="00F631B9" w:rsidP="00475A0C">
      <w:pPr>
        <w:spacing w:line="480" w:lineRule="auto"/>
        <w:rPr>
          <w:rFonts w:ascii="Arial" w:hAnsi="Arial" w:cs="Arial"/>
          <w:b/>
          <w:sz w:val="24"/>
          <w:szCs w:val="24"/>
        </w:rPr>
      </w:pPr>
    </w:p>
    <w:p w14:paraId="147D71CF" w14:textId="77777777" w:rsidR="002321A6" w:rsidRDefault="00F631B9" w:rsidP="00475A0C">
      <w:pPr>
        <w:spacing w:line="480" w:lineRule="auto"/>
        <w:rPr>
          <w:rFonts w:ascii="Arial" w:hAnsi="Arial" w:cs="Arial"/>
          <w:sz w:val="24"/>
          <w:szCs w:val="24"/>
          <w:u w:val="single"/>
        </w:rPr>
      </w:pPr>
      <w:r w:rsidRPr="006C6BFC">
        <w:rPr>
          <w:rFonts w:ascii="Arial" w:hAnsi="Arial" w:cs="Arial"/>
          <w:sz w:val="24"/>
          <w:szCs w:val="24"/>
          <w:u w:val="single"/>
        </w:rPr>
        <w:t>3.3.4 Ethical Considerations</w:t>
      </w:r>
    </w:p>
    <w:p w14:paraId="2B83E11A" w14:textId="77777777" w:rsidR="00F631B9" w:rsidRPr="006C6BFC" w:rsidRDefault="00F631B9" w:rsidP="00475A0C">
      <w:pPr>
        <w:spacing w:line="480" w:lineRule="auto"/>
        <w:jc w:val="both"/>
        <w:rPr>
          <w:rFonts w:ascii="Arial" w:hAnsi="Arial" w:cs="Arial"/>
          <w:sz w:val="24"/>
          <w:szCs w:val="24"/>
        </w:rPr>
      </w:pPr>
      <w:r w:rsidRPr="006C6BFC">
        <w:rPr>
          <w:rFonts w:ascii="Arial" w:hAnsi="Arial" w:cs="Arial"/>
          <w:sz w:val="24"/>
          <w:szCs w:val="24"/>
        </w:rPr>
        <w:t>Prior to conducting research the need to recognise and address potential social research ethics is paramount, as according to Hammersley &amp; Traianou (2012:17) it outlines a “set of ethical principles that should be taken into account.”  Therefore to mitigate any ethical issues within the data collection phase of the research the guidance delivered by University of Wales Trinity Saint David in conjunction to referring to the Research Ethics Policy 2008 was adhered to.</w:t>
      </w:r>
      <w:r w:rsidR="002321A6">
        <w:rPr>
          <w:rFonts w:ascii="Arial" w:hAnsi="Arial" w:cs="Arial"/>
          <w:sz w:val="24"/>
          <w:szCs w:val="24"/>
        </w:rPr>
        <w:t xml:space="preserve">  </w:t>
      </w:r>
      <w:r w:rsidRPr="006C6BFC">
        <w:rPr>
          <w:rFonts w:ascii="Arial" w:hAnsi="Arial" w:cs="Arial"/>
          <w:sz w:val="24"/>
          <w:szCs w:val="24"/>
        </w:rPr>
        <w:t xml:space="preserve">Before instigating the </w:t>
      </w:r>
      <w:r w:rsidRPr="006C6BFC">
        <w:rPr>
          <w:rFonts w:ascii="Arial" w:hAnsi="Arial" w:cs="Arial"/>
          <w:sz w:val="24"/>
          <w:szCs w:val="24"/>
        </w:rPr>
        <w:lastRenderedPageBreak/>
        <w:t xml:space="preserve">questionnaire, the purpose of the research was outlined to prospective participants, the researcher’s position within </w:t>
      </w:r>
      <w:r w:rsidR="00A623D9">
        <w:rPr>
          <w:rFonts w:ascii="Arial" w:hAnsi="Arial" w:cs="Arial"/>
          <w:sz w:val="24"/>
          <w:szCs w:val="24"/>
        </w:rPr>
        <w:t xml:space="preserve">the </w:t>
      </w:r>
      <w:r w:rsidRPr="006C6BFC">
        <w:rPr>
          <w:rFonts w:ascii="Arial" w:hAnsi="Arial" w:cs="Arial"/>
          <w:sz w:val="24"/>
          <w:szCs w:val="24"/>
        </w:rPr>
        <w:t>financial sector confirmed parallel to re-iterating the integrity of the research which posed no conflict of interest.  In addition, the endeavour to remain impartial whilst adhering to the key principles of research ethics became paramount, through ensuring that full consent was gained by respondents in a clear and informed way, prior to their completion of the questionnaire.  Reassurance was provided to participants that completion was voluntary and that whilst they had the option to wi</w:t>
      </w:r>
      <w:r w:rsidR="00A623D9">
        <w:rPr>
          <w:rFonts w:ascii="Arial" w:hAnsi="Arial" w:cs="Arial"/>
          <w:sz w:val="24"/>
          <w:szCs w:val="24"/>
        </w:rPr>
        <w:t xml:space="preserve">thdraw from the research at any </w:t>
      </w:r>
      <w:r w:rsidR="00A623D9" w:rsidRPr="006C6BFC">
        <w:rPr>
          <w:rFonts w:ascii="Arial" w:hAnsi="Arial" w:cs="Arial"/>
          <w:sz w:val="24"/>
          <w:szCs w:val="24"/>
        </w:rPr>
        <w:t>time;</w:t>
      </w:r>
      <w:r w:rsidRPr="006C6BFC">
        <w:rPr>
          <w:rFonts w:ascii="Arial" w:hAnsi="Arial" w:cs="Arial"/>
          <w:sz w:val="24"/>
          <w:szCs w:val="24"/>
        </w:rPr>
        <w:t xml:space="preserve"> all information gained would be kept both confidential and secure.  Furthermore, all participants’ were offered anonymity, as according to Robson (2008) in doing so facilitates the prospect to gain more open and honest information without any fear of the consequences.</w:t>
      </w:r>
      <w:r w:rsidR="00734296">
        <w:rPr>
          <w:rFonts w:ascii="Arial" w:hAnsi="Arial" w:cs="Arial"/>
          <w:sz w:val="24"/>
          <w:szCs w:val="24"/>
        </w:rPr>
        <w:t xml:space="preserve"> </w:t>
      </w:r>
      <w:r w:rsidRPr="006C6BFC">
        <w:rPr>
          <w:rFonts w:ascii="Arial" w:hAnsi="Arial" w:cs="Arial"/>
          <w:sz w:val="24"/>
          <w:szCs w:val="24"/>
        </w:rPr>
        <w:t xml:space="preserve"> Whilst conscious effort was taken to mitigate and where possible eliminate ethical concern, arguably, no research can be conducted without encountering ethical arguments, therefore to avoid any controversies it became prudent to consider all ethical issues before embarking on the study (Hammersley &amp; Traianou, 2012).</w:t>
      </w:r>
    </w:p>
    <w:p w14:paraId="7D5F602F" w14:textId="77777777" w:rsidR="00F631B9" w:rsidRPr="006C6BFC" w:rsidRDefault="00F631B9" w:rsidP="00475A0C">
      <w:pPr>
        <w:pStyle w:val="NormalWeb"/>
        <w:spacing w:line="480" w:lineRule="auto"/>
        <w:rPr>
          <w:rFonts w:ascii="Arial" w:hAnsi="Arial" w:cs="Arial"/>
          <w:b/>
        </w:rPr>
      </w:pPr>
    </w:p>
    <w:p w14:paraId="4EF9DEB0" w14:textId="77777777" w:rsidR="002321A6" w:rsidRDefault="00F631B9" w:rsidP="00475A0C">
      <w:pPr>
        <w:pStyle w:val="NormalWeb"/>
        <w:spacing w:line="480" w:lineRule="auto"/>
        <w:rPr>
          <w:rFonts w:ascii="Arial" w:hAnsi="Arial" w:cs="Arial"/>
          <w:u w:val="single"/>
        </w:rPr>
      </w:pPr>
      <w:r w:rsidRPr="006C6BFC">
        <w:rPr>
          <w:rFonts w:ascii="Arial" w:hAnsi="Arial" w:cs="Arial"/>
          <w:u w:val="single"/>
        </w:rPr>
        <w:t>3.3.5 Time Horizons</w:t>
      </w:r>
    </w:p>
    <w:p w14:paraId="62E0EA44" w14:textId="77777777" w:rsidR="00F631B9" w:rsidRDefault="00F631B9" w:rsidP="00475A0C">
      <w:pPr>
        <w:pStyle w:val="NormalWeb"/>
        <w:spacing w:line="480" w:lineRule="auto"/>
        <w:jc w:val="both"/>
        <w:rPr>
          <w:rFonts w:ascii="Arial" w:hAnsi="Arial" w:cs="Arial"/>
        </w:rPr>
      </w:pPr>
      <w:r w:rsidRPr="006C6BFC">
        <w:rPr>
          <w:rFonts w:ascii="Arial" w:hAnsi="Arial" w:cs="Arial"/>
        </w:rPr>
        <w:t xml:space="preserve">The Time Horizon refers to the period in which the study is anticipated for completion and according to Saunders et al (2007) there are two forms of time horizons specifically outlined within the research onion: the cross sectional and the longitudinal. Whilst the cross sectional time horizon refers to data being collected at </w:t>
      </w:r>
      <w:r w:rsidR="00A623D9">
        <w:rPr>
          <w:rFonts w:ascii="Arial" w:hAnsi="Arial" w:cs="Arial"/>
        </w:rPr>
        <w:t xml:space="preserve">a </w:t>
      </w:r>
      <w:r w:rsidRPr="006C6BFC">
        <w:rPr>
          <w:rFonts w:ascii="Arial" w:hAnsi="Arial" w:cs="Arial"/>
        </w:rPr>
        <w:t xml:space="preserve">specific time, longitudinal time horizon in comparison refers to data being collected over an extended period and is frequently utilized when examining change through a </w:t>
      </w:r>
      <w:r w:rsidRPr="006C6BFC">
        <w:rPr>
          <w:rFonts w:ascii="Arial" w:hAnsi="Arial" w:cs="Arial"/>
        </w:rPr>
        <w:lastRenderedPageBreak/>
        <w:t xml:space="preserve">period of time.  For the purpose of this research a cross sectional time horizon strategy was adapted to ensure that distributed questionnaires were collated and analysed in preparation for the scheduled interviews.  Adhering to strict time lines enabled the content from the completed questionnaires to be utilised as key point within the interviews to ensure themes and emerging issues were covered. </w:t>
      </w:r>
    </w:p>
    <w:p w14:paraId="698814DB" w14:textId="77777777" w:rsidR="00C73B06" w:rsidRPr="006C6BFC" w:rsidRDefault="00C73B06" w:rsidP="00475A0C">
      <w:pPr>
        <w:pStyle w:val="NormalWeb"/>
        <w:spacing w:line="480" w:lineRule="auto"/>
        <w:jc w:val="both"/>
        <w:rPr>
          <w:rFonts w:ascii="Arial" w:hAnsi="Arial" w:cs="Arial"/>
        </w:rPr>
      </w:pPr>
    </w:p>
    <w:p w14:paraId="249513D1" w14:textId="77777777" w:rsidR="002321A6" w:rsidRDefault="005A325B" w:rsidP="00475A0C">
      <w:pPr>
        <w:spacing w:line="480" w:lineRule="auto"/>
        <w:rPr>
          <w:rFonts w:ascii="Arial" w:hAnsi="Arial" w:cs="Arial"/>
          <w:sz w:val="24"/>
          <w:szCs w:val="24"/>
          <w:u w:val="single"/>
        </w:rPr>
      </w:pPr>
      <w:r>
        <w:rPr>
          <w:rFonts w:ascii="Arial" w:hAnsi="Arial" w:cs="Arial"/>
          <w:sz w:val="24"/>
          <w:szCs w:val="24"/>
          <w:u w:val="single"/>
        </w:rPr>
        <w:t>3.3.6 Data C</w:t>
      </w:r>
      <w:r w:rsidR="00F631B9" w:rsidRPr="006C6BFC">
        <w:rPr>
          <w:rFonts w:ascii="Arial" w:hAnsi="Arial" w:cs="Arial"/>
          <w:sz w:val="24"/>
          <w:szCs w:val="24"/>
          <w:u w:val="single"/>
        </w:rPr>
        <w:t xml:space="preserve">ollection </w:t>
      </w:r>
      <w:r>
        <w:rPr>
          <w:rFonts w:ascii="Arial" w:hAnsi="Arial" w:cs="Arial"/>
          <w:sz w:val="24"/>
          <w:szCs w:val="24"/>
          <w:u w:val="single"/>
        </w:rPr>
        <w:t>M</w:t>
      </w:r>
      <w:r w:rsidR="00F631B9" w:rsidRPr="006C6BFC">
        <w:rPr>
          <w:rFonts w:ascii="Arial" w:hAnsi="Arial" w:cs="Arial"/>
          <w:sz w:val="24"/>
          <w:szCs w:val="24"/>
          <w:u w:val="single"/>
        </w:rPr>
        <w:t>ethods</w:t>
      </w:r>
    </w:p>
    <w:p w14:paraId="0625EEE1" w14:textId="77777777" w:rsidR="00F631B9" w:rsidRDefault="00F631B9" w:rsidP="00475A0C">
      <w:pPr>
        <w:spacing w:line="480" w:lineRule="auto"/>
        <w:jc w:val="both"/>
        <w:rPr>
          <w:rFonts w:ascii="Arial" w:hAnsi="Arial" w:cs="Arial"/>
          <w:sz w:val="24"/>
          <w:szCs w:val="24"/>
        </w:rPr>
      </w:pPr>
      <w:r w:rsidRPr="006C6BFC">
        <w:rPr>
          <w:rFonts w:ascii="Arial" w:hAnsi="Arial" w:cs="Arial"/>
          <w:sz w:val="24"/>
          <w:szCs w:val="24"/>
        </w:rPr>
        <w:t xml:space="preserve">The data collection and its analysis is directly reliant on the methodological approach adopted throughout the research, and can be categorized as either Primary or Secondary data.  Through conducting questionnaires and one-to-one interviews, this refers to an adoption of the Primary data collection. In the next chapter this data will be broken down, explored and analysed using the Ground Theory method to answer the research question. </w:t>
      </w:r>
    </w:p>
    <w:p w14:paraId="7849D8D2" w14:textId="77777777" w:rsidR="00734296" w:rsidRDefault="00734296" w:rsidP="00475A0C">
      <w:pPr>
        <w:spacing w:line="480" w:lineRule="auto"/>
        <w:rPr>
          <w:rFonts w:asciiTheme="majorHAnsi" w:hAnsiTheme="majorHAnsi" w:cs="Arial"/>
          <w:sz w:val="24"/>
          <w:szCs w:val="24"/>
        </w:rPr>
      </w:pPr>
    </w:p>
    <w:p w14:paraId="440FDB23" w14:textId="77777777" w:rsidR="00BF50BA" w:rsidRDefault="00BF50BA" w:rsidP="00475A0C">
      <w:pPr>
        <w:spacing w:line="480" w:lineRule="auto"/>
        <w:rPr>
          <w:rFonts w:asciiTheme="majorHAnsi" w:hAnsiTheme="majorHAnsi" w:cs="Arial"/>
          <w:sz w:val="24"/>
          <w:szCs w:val="24"/>
        </w:rPr>
      </w:pPr>
    </w:p>
    <w:p w14:paraId="2F56A874" w14:textId="77777777" w:rsidR="00BF50BA" w:rsidRDefault="00BF50BA" w:rsidP="00475A0C">
      <w:pPr>
        <w:spacing w:line="480" w:lineRule="auto"/>
        <w:rPr>
          <w:rFonts w:asciiTheme="majorHAnsi" w:hAnsiTheme="majorHAnsi" w:cs="Arial"/>
          <w:sz w:val="24"/>
          <w:szCs w:val="24"/>
        </w:rPr>
      </w:pPr>
    </w:p>
    <w:p w14:paraId="2A8942B5" w14:textId="77777777" w:rsidR="00BF50BA" w:rsidRDefault="00BF50BA" w:rsidP="00475A0C">
      <w:pPr>
        <w:spacing w:line="480" w:lineRule="auto"/>
        <w:rPr>
          <w:rFonts w:asciiTheme="majorHAnsi" w:hAnsiTheme="majorHAnsi" w:cs="Arial"/>
          <w:sz w:val="24"/>
          <w:szCs w:val="24"/>
        </w:rPr>
      </w:pPr>
    </w:p>
    <w:p w14:paraId="6ED0E80D" w14:textId="77777777" w:rsidR="00BF50BA" w:rsidRDefault="00BF50BA" w:rsidP="00475A0C">
      <w:pPr>
        <w:spacing w:line="480" w:lineRule="auto"/>
        <w:rPr>
          <w:rFonts w:asciiTheme="majorHAnsi" w:hAnsiTheme="majorHAnsi" w:cs="Arial"/>
          <w:sz w:val="24"/>
          <w:szCs w:val="24"/>
        </w:rPr>
      </w:pPr>
    </w:p>
    <w:p w14:paraId="5F6333CE" w14:textId="77777777" w:rsidR="00BF50BA" w:rsidRDefault="00BF50BA" w:rsidP="00475A0C">
      <w:pPr>
        <w:spacing w:line="480" w:lineRule="auto"/>
        <w:rPr>
          <w:rFonts w:asciiTheme="majorHAnsi" w:hAnsiTheme="majorHAnsi" w:cs="Arial"/>
          <w:sz w:val="24"/>
          <w:szCs w:val="24"/>
        </w:rPr>
      </w:pPr>
    </w:p>
    <w:p w14:paraId="7BC7540D" w14:textId="77777777" w:rsidR="00BF50BA" w:rsidRDefault="00BF50BA" w:rsidP="00475A0C">
      <w:pPr>
        <w:spacing w:line="480" w:lineRule="auto"/>
        <w:rPr>
          <w:rFonts w:asciiTheme="majorHAnsi" w:hAnsiTheme="majorHAnsi" w:cs="Arial"/>
          <w:sz w:val="24"/>
          <w:szCs w:val="24"/>
        </w:rPr>
      </w:pPr>
    </w:p>
    <w:p w14:paraId="28F07E58" w14:textId="77777777" w:rsidR="00BF50BA" w:rsidRDefault="00BF50BA" w:rsidP="00475A0C">
      <w:pPr>
        <w:spacing w:line="480" w:lineRule="auto"/>
        <w:rPr>
          <w:rFonts w:asciiTheme="majorHAnsi" w:hAnsiTheme="majorHAnsi" w:cs="Arial"/>
          <w:sz w:val="24"/>
          <w:szCs w:val="24"/>
        </w:rPr>
      </w:pPr>
    </w:p>
    <w:p w14:paraId="2D2BC71E" w14:textId="77777777" w:rsidR="00FF70E7" w:rsidRPr="00766F01" w:rsidRDefault="00FF70E7" w:rsidP="00475A0C">
      <w:pPr>
        <w:pStyle w:val="Heading1"/>
        <w:spacing w:line="480" w:lineRule="auto"/>
        <w:rPr>
          <w:rFonts w:ascii="Arial" w:hAnsi="Arial" w:cs="Arial"/>
          <w:sz w:val="24"/>
        </w:rPr>
      </w:pPr>
      <w:r w:rsidRPr="00766F01">
        <w:rPr>
          <w:rFonts w:ascii="Arial" w:hAnsi="Arial" w:cs="Arial"/>
          <w:sz w:val="24"/>
        </w:rPr>
        <w:lastRenderedPageBreak/>
        <w:t>4. DAta analysis</w:t>
      </w:r>
    </w:p>
    <w:p w14:paraId="038298E0" w14:textId="77777777" w:rsidR="00692F4B" w:rsidRDefault="00692F4B" w:rsidP="00766F01">
      <w:pPr>
        <w:spacing w:line="480" w:lineRule="auto"/>
        <w:jc w:val="both"/>
        <w:rPr>
          <w:rFonts w:ascii="Arial" w:hAnsi="Arial" w:cs="Arial"/>
          <w:sz w:val="24"/>
        </w:rPr>
      </w:pPr>
    </w:p>
    <w:p w14:paraId="442F8E16" w14:textId="77777777" w:rsidR="00E6451C" w:rsidRPr="00830211" w:rsidRDefault="00E6451C" w:rsidP="00766F01">
      <w:pPr>
        <w:spacing w:line="480" w:lineRule="auto"/>
        <w:jc w:val="both"/>
        <w:rPr>
          <w:rFonts w:ascii="Arial" w:hAnsi="Arial" w:cs="Arial"/>
          <w:sz w:val="24"/>
          <w:szCs w:val="24"/>
        </w:rPr>
      </w:pPr>
      <w:r w:rsidRPr="00830211">
        <w:rPr>
          <w:rFonts w:ascii="Arial" w:hAnsi="Arial" w:cs="Arial"/>
          <w:sz w:val="24"/>
          <w:szCs w:val="24"/>
        </w:rPr>
        <w:t xml:space="preserve">This chapter endeavours to clearly present the outcome of the study into the relevance of maintaining a physical high-street retail banking facility within the present digital era. Data collated has been analysed and aligned to the overall objectives of the study in an endeavour to synthesis current and emerging trends within the financial environment. Therefore an effective data analysis process is crucial to the creditability of the overall study as according to Bogdan and Biklen (1982:145) it involves ‘working with data, organising it, breaking it into manageable units, synthesizing it, searching for patterns, discovering what is important and what is to be learned, and deciding what you will tell others’.   </w:t>
      </w:r>
    </w:p>
    <w:p w14:paraId="6F6AAB1F" w14:textId="77777777" w:rsidR="00E6451C" w:rsidRPr="00830211" w:rsidRDefault="00E6451C" w:rsidP="00475A0C">
      <w:pPr>
        <w:spacing w:line="480" w:lineRule="auto"/>
        <w:jc w:val="both"/>
        <w:rPr>
          <w:rFonts w:ascii="Arial" w:hAnsi="Arial" w:cs="Arial"/>
          <w:sz w:val="24"/>
          <w:szCs w:val="24"/>
        </w:rPr>
      </w:pPr>
    </w:p>
    <w:p w14:paraId="6A33A8E3" w14:textId="77777777" w:rsidR="00E6451C" w:rsidRPr="00830211" w:rsidRDefault="00E6451C" w:rsidP="00475A0C">
      <w:pPr>
        <w:spacing w:line="480" w:lineRule="auto"/>
        <w:jc w:val="both"/>
        <w:rPr>
          <w:rFonts w:ascii="Arial" w:hAnsi="Arial" w:cs="Arial"/>
          <w:sz w:val="24"/>
          <w:szCs w:val="24"/>
          <w:u w:val="single"/>
        </w:rPr>
      </w:pPr>
      <w:r w:rsidRPr="00830211">
        <w:rPr>
          <w:rFonts w:ascii="Arial" w:hAnsi="Arial" w:cs="Arial"/>
          <w:sz w:val="24"/>
          <w:szCs w:val="24"/>
          <w:u w:val="single"/>
        </w:rPr>
        <w:t>4.1 Creditability of Analysis</w:t>
      </w:r>
    </w:p>
    <w:p w14:paraId="5AE30A91" w14:textId="77777777" w:rsidR="00326B5A" w:rsidRDefault="00E6451C" w:rsidP="00475A0C">
      <w:pPr>
        <w:spacing w:line="480" w:lineRule="auto"/>
        <w:jc w:val="both"/>
        <w:rPr>
          <w:rFonts w:ascii="Arial" w:hAnsi="Arial" w:cs="Arial"/>
          <w:sz w:val="24"/>
          <w:szCs w:val="24"/>
        </w:rPr>
      </w:pPr>
      <w:r w:rsidRPr="00830211">
        <w:rPr>
          <w:rFonts w:ascii="Arial" w:hAnsi="Arial" w:cs="Arial"/>
          <w:sz w:val="24"/>
          <w:szCs w:val="24"/>
        </w:rPr>
        <w:t>Analytical thinking requires the researcher to take an unbiased view of the study at hand, standing back from the information received whilst analysing it from a holistic viewpoint.  Arguably the researcher in this instance is one individual and therefore is solely responsible for conducting and scrutinising the data in a logic manner (Bogdan &amp; Biklen: 1982).  According to Patton (1999), the credibility of analysis therefore relies on three distinct, yet related inquiry elements; applying rigorous techniques and methods, the credibility of the researcher and a philosophical belief in the positivist</w:t>
      </w:r>
      <w:r w:rsidR="00326B5A">
        <w:rPr>
          <w:rFonts w:ascii="Arial" w:hAnsi="Arial" w:cs="Arial"/>
          <w:sz w:val="24"/>
          <w:szCs w:val="24"/>
        </w:rPr>
        <w:t xml:space="preserve"> paradigm.</w:t>
      </w:r>
    </w:p>
    <w:p w14:paraId="5319516A" w14:textId="77777777" w:rsidR="00E6451C" w:rsidRDefault="00E6451C" w:rsidP="00475A0C">
      <w:pPr>
        <w:spacing w:line="480" w:lineRule="auto"/>
        <w:jc w:val="both"/>
        <w:rPr>
          <w:rFonts w:ascii="Arial" w:hAnsi="Arial" w:cs="Arial"/>
          <w:sz w:val="24"/>
          <w:szCs w:val="24"/>
        </w:rPr>
      </w:pPr>
      <w:r>
        <w:rPr>
          <w:rFonts w:ascii="Arial" w:hAnsi="Arial" w:cs="Arial"/>
          <w:sz w:val="24"/>
          <w:szCs w:val="24"/>
        </w:rPr>
        <w:t xml:space="preserve"> </w:t>
      </w:r>
      <w:r w:rsidRPr="00830211">
        <w:rPr>
          <w:rFonts w:ascii="Arial" w:hAnsi="Arial" w:cs="Arial"/>
          <w:sz w:val="24"/>
          <w:szCs w:val="24"/>
        </w:rPr>
        <w:br/>
      </w:r>
    </w:p>
    <w:p w14:paraId="0D552933" w14:textId="77777777" w:rsidR="00E6451C" w:rsidRPr="00830211" w:rsidRDefault="005A325B" w:rsidP="00475A0C">
      <w:pPr>
        <w:spacing w:line="480" w:lineRule="auto"/>
        <w:jc w:val="both"/>
        <w:rPr>
          <w:rFonts w:ascii="Arial" w:hAnsi="Arial" w:cs="Arial"/>
          <w:sz w:val="24"/>
          <w:szCs w:val="24"/>
          <w:u w:val="single"/>
        </w:rPr>
      </w:pPr>
      <w:r>
        <w:rPr>
          <w:rFonts w:ascii="Arial" w:hAnsi="Arial" w:cs="Arial"/>
          <w:sz w:val="24"/>
          <w:szCs w:val="24"/>
          <w:u w:val="single"/>
        </w:rPr>
        <w:lastRenderedPageBreak/>
        <w:t>4.1.1 Rigorous T</w:t>
      </w:r>
      <w:r w:rsidR="00E6451C" w:rsidRPr="00830211">
        <w:rPr>
          <w:rFonts w:ascii="Arial" w:hAnsi="Arial" w:cs="Arial"/>
          <w:sz w:val="24"/>
          <w:szCs w:val="24"/>
          <w:u w:val="single"/>
        </w:rPr>
        <w:t xml:space="preserve">echniques and </w:t>
      </w:r>
      <w:r>
        <w:rPr>
          <w:rFonts w:ascii="Arial" w:hAnsi="Arial" w:cs="Arial"/>
          <w:sz w:val="24"/>
          <w:szCs w:val="24"/>
          <w:u w:val="single"/>
        </w:rPr>
        <w:t>M</w:t>
      </w:r>
      <w:r w:rsidR="00E6451C" w:rsidRPr="00830211">
        <w:rPr>
          <w:rFonts w:ascii="Arial" w:hAnsi="Arial" w:cs="Arial"/>
          <w:sz w:val="24"/>
          <w:szCs w:val="24"/>
          <w:u w:val="single"/>
        </w:rPr>
        <w:t>ethods</w:t>
      </w:r>
    </w:p>
    <w:p w14:paraId="171A4D44"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sz w:val="24"/>
          <w:szCs w:val="24"/>
        </w:rPr>
        <w:t xml:space="preserve">The application of the Likert scale; a relatively bipolar scaling technique to measure positive or negative responses to some of the questions, was utilised throughout the questionnaire.  Developed by Rensis Likert, the Likert scale is a widely utilised method for asking attitude questions and typically asks the respondents their degree of agreement with a series of statements that together form a multiple-indicator or item measure.  The scale is then deemed to measure the intensity to which respondents feel about an issue.  Examples used for this research include categories ranging from totally secure, very secure, somewhat secure and not very secure to unsecure.  Through incorporating this scale, the research has endeavoured to identify as accurately as possible the true feeling of the participants regarding the issues discussed. </w:t>
      </w:r>
      <w:r w:rsidR="00BF50BA">
        <w:rPr>
          <w:rFonts w:ascii="Arial" w:hAnsi="Arial" w:cs="Arial"/>
          <w:sz w:val="24"/>
          <w:szCs w:val="24"/>
        </w:rPr>
        <w:t xml:space="preserve"> </w:t>
      </w:r>
      <w:r w:rsidRPr="00830211">
        <w:rPr>
          <w:rFonts w:ascii="Arial" w:hAnsi="Arial" w:cs="Arial"/>
          <w:sz w:val="24"/>
          <w:szCs w:val="24"/>
        </w:rPr>
        <w:t xml:space="preserve">Additional comments were not however possible to illustrate graphically, but have been included in the form of bullet points in this chapter.  Whilst attempting to extrapolate data relevant to the study objectives, it has to be accepted that there is a component of subjectivity attached to this exercise.  This is due to where the researcher is positioned within the financial industry, the role, empirical knowledge and personal experience as </w:t>
      </w:r>
      <w:r w:rsidR="00326B5A" w:rsidRPr="00830211">
        <w:rPr>
          <w:rFonts w:ascii="Arial" w:hAnsi="Arial" w:cs="Arial"/>
          <w:sz w:val="24"/>
          <w:szCs w:val="24"/>
        </w:rPr>
        <w:t>a</w:t>
      </w:r>
      <w:r w:rsidRPr="00830211">
        <w:rPr>
          <w:rFonts w:ascii="Arial" w:hAnsi="Arial" w:cs="Arial"/>
          <w:sz w:val="24"/>
          <w:szCs w:val="24"/>
        </w:rPr>
        <w:t xml:space="preserve"> financial advisor and a consumer, as well as choosing purposive sampling.  Hey (2005) formulated a </w:t>
      </w:r>
      <w:r w:rsidR="00326B5A" w:rsidRPr="00830211">
        <w:rPr>
          <w:rFonts w:ascii="Arial" w:hAnsi="Arial" w:cs="Arial"/>
          <w:sz w:val="24"/>
          <w:szCs w:val="24"/>
        </w:rPr>
        <w:t>two-step</w:t>
      </w:r>
      <w:r w:rsidRPr="00830211">
        <w:rPr>
          <w:rFonts w:ascii="Arial" w:hAnsi="Arial" w:cs="Arial"/>
          <w:sz w:val="24"/>
          <w:szCs w:val="24"/>
        </w:rPr>
        <w:t xml:space="preserve"> coding process; step one identifies the prevailing overall themes, whilst step two developed a more comprehensive interpretive code in which specific trends can be identified.  For the purpose of this research I have applied step one of Hey’s (2005) coding process in an effort to identify the overall themes.  These are discussed later in this chapter in section 4.2.</w:t>
      </w:r>
    </w:p>
    <w:p w14:paraId="6712E4F8" w14:textId="77777777" w:rsidR="00E6451C" w:rsidRPr="00830211" w:rsidRDefault="00E6451C" w:rsidP="00475A0C">
      <w:pPr>
        <w:spacing w:line="480" w:lineRule="auto"/>
        <w:jc w:val="both"/>
        <w:rPr>
          <w:rFonts w:ascii="Arial" w:hAnsi="Arial" w:cs="Arial"/>
          <w:color w:val="FF0000"/>
          <w:sz w:val="24"/>
          <w:szCs w:val="24"/>
        </w:rPr>
      </w:pPr>
    </w:p>
    <w:p w14:paraId="5AE6F1EE"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sz w:val="24"/>
          <w:szCs w:val="24"/>
        </w:rPr>
        <w:lastRenderedPageBreak/>
        <w:t>In additional rigorous techniques including validity, reliability and triangulation have further been applied to the research data to maximise the credibility of the analysis. Arguably within qualitative research the sample size is usually small, according to Jankowicz (2000) the validity tends to be higher. Cross referencing the questionnaire results, from both paper format and online responses along with the interviews conducted, evidence a triangulation of results.  I am confident that whilst the sample size may be considered small, it was truly representative of the feelings and experiences of the participants.  Furthermore, I certainly got the impression and feeling that the participants were very open and honest and quite forth coming with their responses adding a further level of reliability to the research data.</w:t>
      </w:r>
      <w:r w:rsidRPr="00830211">
        <w:rPr>
          <w:rFonts w:ascii="Arial" w:hAnsi="Arial" w:cs="Arial"/>
          <w:sz w:val="24"/>
          <w:szCs w:val="24"/>
        </w:rPr>
        <w:br/>
      </w:r>
    </w:p>
    <w:p w14:paraId="68DC309E" w14:textId="77777777" w:rsidR="00E6451C" w:rsidRPr="00830211" w:rsidRDefault="005A325B" w:rsidP="00475A0C">
      <w:pPr>
        <w:spacing w:line="480" w:lineRule="auto"/>
        <w:jc w:val="both"/>
        <w:rPr>
          <w:rFonts w:ascii="Arial" w:hAnsi="Arial" w:cs="Arial"/>
          <w:sz w:val="24"/>
          <w:szCs w:val="24"/>
          <w:u w:val="single"/>
        </w:rPr>
      </w:pPr>
      <w:r>
        <w:rPr>
          <w:rFonts w:ascii="Arial" w:hAnsi="Arial" w:cs="Arial"/>
          <w:sz w:val="24"/>
          <w:szCs w:val="24"/>
          <w:u w:val="single"/>
        </w:rPr>
        <w:t>4.1.2 Creditability of the R</w:t>
      </w:r>
      <w:r w:rsidR="00E6451C" w:rsidRPr="00830211">
        <w:rPr>
          <w:rFonts w:ascii="Arial" w:hAnsi="Arial" w:cs="Arial"/>
          <w:sz w:val="24"/>
          <w:szCs w:val="24"/>
          <w:u w:val="single"/>
        </w:rPr>
        <w:t>esearcher</w:t>
      </w:r>
    </w:p>
    <w:p w14:paraId="62421296"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sz w:val="24"/>
          <w:szCs w:val="24"/>
        </w:rPr>
        <w:t>The researcher possess</w:t>
      </w:r>
      <w:r>
        <w:rPr>
          <w:rFonts w:ascii="Arial" w:hAnsi="Arial" w:cs="Arial"/>
          <w:sz w:val="24"/>
          <w:szCs w:val="24"/>
        </w:rPr>
        <w:t>es</w:t>
      </w:r>
      <w:r w:rsidRPr="00830211">
        <w:rPr>
          <w:rFonts w:ascii="Arial" w:hAnsi="Arial" w:cs="Arial"/>
          <w:sz w:val="24"/>
          <w:szCs w:val="24"/>
        </w:rPr>
        <w:t xml:space="preserve"> previous experience in research and questionnaire distribution in both a personal and professional capacity</w:t>
      </w:r>
      <w:r>
        <w:rPr>
          <w:rFonts w:ascii="Arial" w:hAnsi="Arial" w:cs="Arial"/>
          <w:sz w:val="24"/>
          <w:szCs w:val="24"/>
        </w:rPr>
        <w:t xml:space="preserve"> although </w:t>
      </w:r>
      <w:r w:rsidRPr="00830211">
        <w:rPr>
          <w:rFonts w:ascii="Arial" w:hAnsi="Arial" w:cs="Arial"/>
          <w:sz w:val="24"/>
          <w:szCs w:val="24"/>
        </w:rPr>
        <w:t xml:space="preserve">arguably not on this scale. However the theory, training and ethical considerations fundamentally remain the same and therefore support the credibility of the researcher. </w:t>
      </w:r>
    </w:p>
    <w:p w14:paraId="1BCFE1A1" w14:textId="77777777" w:rsidR="00E6451C" w:rsidRPr="00830211" w:rsidRDefault="00E6451C" w:rsidP="00475A0C">
      <w:pPr>
        <w:spacing w:line="480" w:lineRule="auto"/>
        <w:jc w:val="both"/>
        <w:rPr>
          <w:rFonts w:ascii="Arial" w:hAnsi="Arial" w:cs="Arial"/>
          <w:b/>
          <w:sz w:val="24"/>
          <w:szCs w:val="24"/>
        </w:rPr>
      </w:pPr>
    </w:p>
    <w:p w14:paraId="110FAEDD" w14:textId="77777777" w:rsidR="00E6451C" w:rsidRPr="00830211" w:rsidRDefault="005A325B" w:rsidP="00475A0C">
      <w:pPr>
        <w:spacing w:line="480" w:lineRule="auto"/>
        <w:jc w:val="both"/>
        <w:rPr>
          <w:rFonts w:ascii="Arial" w:hAnsi="Arial" w:cs="Arial"/>
          <w:sz w:val="24"/>
          <w:szCs w:val="24"/>
          <w:u w:val="single"/>
        </w:rPr>
      </w:pPr>
      <w:r>
        <w:rPr>
          <w:rFonts w:ascii="Arial" w:hAnsi="Arial" w:cs="Arial"/>
          <w:sz w:val="24"/>
          <w:szCs w:val="24"/>
          <w:u w:val="single"/>
        </w:rPr>
        <w:t>4.1.3 Positivist P</w:t>
      </w:r>
      <w:r w:rsidR="00E6451C" w:rsidRPr="00830211">
        <w:rPr>
          <w:rFonts w:ascii="Arial" w:hAnsi="Arial" w:cs="Arial"/>
          <w:sz w:val="24"/>
          <w:szCs w:val="24"/>
          <w:u w:val="single"/>
        </w:rPr>
        <w:t>aradigm</w:t>
      </w:r>
    </w:p>
    <w:p w14:paraId="21B411CE" w14:textId="77777777" w:rsidR="00E6451C" w:rsidRPr="00830211" w:rsidRDefault="00E6451C" w:rsidP="00475A0C">
      <w:pPr>
        <w:pStyle w:val="NormalWeb"/>
        <w:spacing w:line="480" w:lineRule="auto"/>
        <w:jc w:val="both"/>
        <w:rPr>
          <w:rFonts w:ascii="Arial" w:hAnsi="Arial" w:cs="Arial"/>
          <w:lang w:val="en-US"/>
        </w:rPr>
      </w:pPr>
      <w:r>
        <w:rPr>
          <w:rFonts w:ascii="Arial" w:hAnsi="Arial" w:cs="Arial"/>
          <w:lang w:val="en-US"/>
        </w:rPr>
        <w:t>A</w:t>
      </w:r>
      <w:r w:rsidRPr="00830211">
        <w:rPr>
          <w:rFonts w:ascii="Arial" w:hAnsi="Arial" w:cs="Arial"/>
          <w:lang w:val="en-US"/>
        </w:rPr>
        <w:t xml:space="preserve">ccording to Easterby-Smith et al (2008), embracing positivism highlights the role of the researcher to be limited to the </w:t>
      </w:r>
      <w:r w:rsidR="0037113B">
        <w:rPr>
          <w:rFonts w:ascii="Arial" w:hAnsi="Arial" w:cs="Arial"/>
          <w:lang w:val="en-US"/>
        </w:rPr>
        <w:t xml:space="preserve">data collection </w:t>
      </w:r>
      <w:r w:rsidRPr="00830211">
        <w:rPr>
          <w:rFonts w:ascii="Arial" w:hAnsi="Arial" w:cs="Arial"/>
          <w:lang w:val="en-US"/>
        </w:rPr>
        <w:t xml:space="preserve">and </w:t>
      </w:r>
      <w:r w:rsidR="0037113B">
        <w:rPr>
          <w:rFonts w:ascii="Arial" w:hAnsi="Arial" w:cs="Arial"/>
          <w:lang w:val="en-US"/>
        </w:rPr>
        <w:t xml:space="preserve">interpretation </w:t>
      </w:r>
      <w:r w:rsidRPr="00830211">
        <w:rPr>
          <w:rFonts w:ascii="Arial" w:hAnsi="Arial" w:cs="Arial"/>
          <w:lang w:val="en-US"/>
        </w:rPr>
        <w:t xml:space="preserve">phase of the research process.  Through adopting an objective approach, the study results focus on factual data, in a quantifiable fashion that lends </w:t>
      </w:r>
      <w:r w:rsidR="008C5E8F">
        <w:rPr>
          <w:rFonts w:ascii="Arial" w:hAnsi="Arial" w:cs="Arial"/>
          <w:lang w:val="en-US"/>
        </w:rPr>
        <w:t>itself</w:t>
      </w:r>
      <w:r w:rsidRPr="00830211">
        <w:rPr>
          <w:rFonts w:ascii="Arial" w:hAnsi="Arial" w:cs="Arial"/>
          <w:lang w:val="en-US"/>
        </w:rPr>
        <w:t xml:space="preserve"> to statistical analysis. Furthermore Collins (2010:38) infers that “as a philosophy, positivism is in </w:t>
      </w:r>
      <w:r w:rsidRPr="00830211">
        <w:rPr>
          <w:rFonts w:ascii="Arial" w:hAnsi="Arial" w:cs="Arial"/>
          <w:lang w:val="en-US"/>
        </w:rPr>
        <w:lastRenderedPageBreak/>
        <w:t xml:space="preserve">accordance with the empiricist view that knowledge stems from human experience. It has an atomistic, ontological view of the world as comprising discrete, observable elements and events that interact in an observable, determined and regular manner”.  It could be argued that as the researcher, I have a bias towards the study due to my connection with the financial </w:t>
      </w:r>
      <w:r w:rsidR="008C5E8F" w:rsidRPr="00830211">
        <w:rPr>
          <w:rFonts w:ascii="Arial" w:hAnsi="Arial" w:cs="Arial"/>
          <w:lang w:val="en-US"/>
        </w:rPr>
        <w:t>sector;</w:t>
      </w:r>
      <w:r w:rsidRPr="00830211">
        <w:rPr>
          <w:rFonts w:ascii="Arial" w:hAnsi="Arial" w:cs="Arial"/>
          <w:lang w:val="en-US"/>
        </w:rPr>
        <w:t xml:space="preserve"> however it is important to note that every plausible action was taken to ensure that the study remained focused purely on the facts. Whilst to an extent a positivist approach is taken when collating the questionnaire results, as ultimately participants are able to complete the questionnaire with minimal interaction with the researcher.  Through applying a semi-structured questionnaire, data provided is regimented and structured, leaving little room for interpretation, only analysis. </w:t>
      </w:r>
    </w:p>
    <w:p w14:paraId="141BC42F" w14:textId="77777777" w:rsidR="00E6451C" w:rsidRPr="00830211" w:rsidRDefault="00E6451C" w:rsidP="00475A0C">
      <w:pPr>
        <w:pStyle w:val="NormalWeb"/>
        <w:spacing w:line="480" w:lineRule="auto"/>
        <w:jc w:val="both"/>
        <w:rPr>
          <w:rFonts w:ascii="Arial" w:hAnsi="Arial" w:cs="Arial"/>
          <w:color w:val="373737"/>
          <w:lang w:val="en-US"/>
        </w:rPr>
      </w:pPr>
    </w:p>
    <w:p w14:paraId="08420955" w14:textId="77777777" w:rsidR="00E6451C" w:rsidRPr="00830211" w:rsidRDefault="00BF50BA" w:rsidP="00475A0C">
      <w:pPr>
        <w:pStyle w:val="NormalWeb"/>
        <w:spacing w:line="480" w:lineRule="auto"/>
        <w:jc w:val="both"/>
        <w:rPr>
          <w:rFonts w:ascii="Arial" w:hAnsi="Arial" w:cs="Arial"/>
          <w:u w:val="single"/>
          <w:lang w:val="en-US"/>
        </w:rPr>
      </w:pPr>
      <w:r>
        <w:rPr>
          <w:rFonts w:ascii="Arial" w:hAnsi="Arial" w:cs="Arial"/>
          <w:u w:val="single"/>
          <w:lang w:val="en-US"/>
        </w:rPr>
        <w:t xml:space="preserve">4.2 Grounded </w:t>
      </w:r>
      <w:r w:rsidR="005A325B">
        <w:rPr>
          <w:rFonts w:ascii="Arial" w:hAnsi="Arial" w:cs="Arial"/>
          <w:u w:val="single"/>
          <w:lang w:val="en-US"/>
        </w:rPr>
        <w:t>T</w:t>
      </w:r>
      <w:r w:rsidR="00E6451C" w:rsidRPr="00830211">
        <w:rPr>
          <w:rFonts w:ascii="Arial" w:hAnsi="Arial" w:cs="Arial"/>
          <w:u w:val="single"/>
          <w:lang w:val="en-US"/>
        </w:rPr>
        <w:t>heory</w:t>
      </w:r>
    </w:p>
    <w:p w14:paraId="686CB594" w14:textId="77777777" w:rsidR="00E6451C" w:rsidRDefault="00E6451C" w:rsidP="00475A0C">
      <w:pPr>
        <w:spacing w:after="87" w:line="480" w:lineRule="auto"/>
        <w:jc w:val="both"/>
        <w:rPr>
          <w:rFonts w:ascii="Arial" w:hAnsi="Arial" w:cs="Arial"/>
          <w:sz w:val="24"/>
          <w:szCs w:val="24"/>
          <w:lang w:val="en-US"/>
        </w:rPr>
      </w:pPr>
      <w:r w:rsidRPr="00830211">
        <w:rPr>
          <w:rFonts w:ascii="Arial" w:eastAsia="Verdana" w:hAnsi="Arial" w:cs="Arial"/>
          <w:sz w:val="24"/>
          <w:szCs w:val="24"/>
        </w:rPr>
        <w:t xml:space="preserve">In comparison, interviews provide a simultaneous data collection and analysis </w:t>
      </w:r>
      <w:r w:rsidRPr="00830211">
        <w:rPr>
          <w:rFonts w:ascii="Arial" w:hAnsi="Arial" w:cs="Arial"/>
          <w:sz w:val="24"/>
          <w:szCs w:val="24"/>
          <w:lang w:val="en-US"/>
        </w:rPr>
        <w:t xml:space="preserve">through an interpretative, systematic approach that supports the generation of theoretical assumptions. </w:t>
      </w:r>
      <w:r>
        <w:rPr>
          <w:rFonts w:ascii="Arial" w:hAnsi="Arial" w:cs="Arial"/>
          <w:sz w:val="24"/>
          <w:szCs w:val="24"/>
          <w:lang w:val="en-US"/>
        </w:rPr>
        <w:t>A</w:t>
      </w:r>
      <w:r w:rsidRPr="00830211">
        <w:rPr>
          <w:rFonts w:ascii="Arial" w:hAnsi="Arial" w:cs="Arial"/>
          <w:sz w:val="24"/>
          <w:szCs w:val="24"/>
          <w:lang w:val="en-US"/>
        </w:rPr>
        <w:t>ccording to Strauss and Corbin (1990:23) “grounded theory is one that is inductively derived from the study of the phenomena it represents.”  Driven by data the theory endeavors to discover the social and social psychological processes with the potential to take influence from pre-existing theory or previous empirical research.  Further suggested by Strauss and Corbin (1990) grounded theory compiles of three distinct stages; open coding, axial coding and selective coding.</w:t>
      </w:r>
    </w:p>
    <w:p w14:paraId="2D7ED558" w14:textId="77777777" w:rsidR="00BF50BA" w:rsidRDefault="00BF50BA" w:rsidP="00475A0C">
      <w:pPr>
        <w:spacing w:after="87" w:line="480" w:lineRule="auto"/>
        <w:jc w:val="both"/>
        <w:rPr>
          <w:rFonts w:ascii="Arial" w:hAnsi="Arial" w:cs="Arial"/>
          <w:sz w:val="24"/>
          <w:szCs w:val="24"/>
          <w:u w:val="single"/>
          <w:lang w:val="en-US"/>
        </w:rPr>
      </w:pPr>
    </w:p>
    <w:p w14:paraId="75CB5DFE" w14:textId="77777777" w:rsidR="00E6451C" w:rsidRPr="00830211" w:rsidRDefault="00E6451C" w:rsidP="00475A0C">
      <w:pPr>
        <w:pStyle w:val="NormalWeb"/>
        <w:spacing w:line="480" w:lineRule="auto"/>
        <w:jc w:val="both"/>
        <w:rPr>
          <w:rFonts w:ascii="Arial" w:hAnsi="Arial" w:cs="Arial"/>
          <w:u w:val="single"/>
          <w:lang w:val="en-US"/>
        </w:rPr>
      </w:pPr>
      <w:r w:rsidRPr="00830211">
        <w:rPr>
          <w:rFonts w:ascii="Arial" w:hAnsi="Arial" w:cs="Arial"/>
          <w:u w:val="single"/>
          <w:lang w:val="en-US"/>
        </w:rPr>
        <w:lastRenderedPageBreak/>
        <w:t xml:space="preserve">4.2.1 Open </w:t>
      </w:r>
      <w:r w:rsidR="005A325B">
        <w:rPr>
          <w:rFonts w:ascii="Arial" w:hAnsi="Arial" w:cs="Arial"/>
          <w:u w:val="single"/>
          <w:lang w:val="en-US"/>
        </w:rPr>
        <w:t>C</w:t>
      </w:r>
      <w:r w:rsidRPr="00830211">
        <w:rPr>
          <w:rFonts w:ascii="Arial" w:hAnsi="Arial" w:cs="Arial"/>
          <w:u w:val="single"/>
          <w:lang w:val="en-US"/>
        </w:rPr>
        <w:t>oding</w:t>
      </w:r>
    </w:p>
    <w:p w14:paraId="15E1CEFD" w14:textId="77777777" w:rsidR="00E6451C" w:rsidRPr="00830211" w:rsidRDefault="00E6451C" w:rsidP="00475A0C">
      <w:pPr>
        <w:spacing w:line="480" w:lineRule="auto"/>
        <w:jc w:val="both"/>
        <w:rPr>
          <w:rFonts w:ascii="Arial" w:hAnsi="Arial" w:cs="Arial"/>
          <w:b/>
          <w:sz w:val="24"/>
          <w:szCs w:val="24"/>
        </w:rPr>
      </w:pPr>
      <w:r w:rsidRPr="00830211">
        <w:rPr>
          <w:rFonts w:ascii="Arial" w:hAnsi="Arial" w:cs="Arial"/>
          <w:sz w:val="24"/>
          <w:szCs w:val="24"/>
          <w:lang w:val="en-US"/>
        </w:rPr>
        <w:t xml:space="preserve">Thorough examination of the data collated </w:t>
      </w:r>
      <w:r>
        <w:rPr>
          <w:rFonts w:ascii="Arial" w:hAnsi="Arial" w:cs="Arial"/>
          <w:sz w:val="24"/>
          <w:szCs w:val="24"/>
          <w:lang w:val="en-US"/>
        </w:rPr>
        <w:t xml:space="preserve">open coding </w:t>
      </w:r>
      <w:r w:rsidRPr="00830211">
        <w:rPr>
          <w:rFonts w:ascii="Arial" w:hAnsi="Arial" w:cs="Arial"/>
          <w:sz w:val="24"/>
          <w:szCs w:val="24"/>
          <w:lang w:val="en-US"/>
        </w:rPr>
        <w:t xml:space="preserve">enables prominent categories to emerge. Effective analysis through adopting a constant comparative approach allows for categories to become saturated and no further information or data within </w:t>
      </w:r>
      <w:r w:rsidR="008C5E8F" w:rsidRPr="00830211">
        <w:rPr>
          <w:rFonts w:ascii="Arial" w:hAnsi="Arial" w:cs="Arial"/>
          <w:sz w:val="24"/>
          <w:szCs w:val="24"/>
          <w:lang w:val="en-US"/>
        </w:rPr>
        <w:t>that category</w:t>
      </w:r>
      <w:r w:rsidRPr="00830211">
        <w:rPr>
          <w:rFonts w:ascii="Arial" w:hAnsi="Arial" w:cs="Arial"/>
          <w:sz w:val="24"/>
          <w:szCs w:val="24"/>
          <w:lang w:val="en-US"/>
        </w:rPr>
        <w:t xml:space="preserve"> is present.  Through applying this theory throughout the data analysis process the following themes have been identified; </w:t>
      </w:r>
      <w:r w:rsidRPr="00830211">
        <w:rPr>
          <w:rFonts w:ascii="Arial" w:hAnsi="Arial" w:cs="Arial"/>
          <w:sz w:val="24"/>
          <w:szCs w:val="24"/>
        </w:rPr>
        <w:t>disability, banking habits, digital banking experience and physical presence.</w:t>
      </w:r>
    </w:p>
    <w:p w14:paraId="12CE812D" w14:textId="77777777" w:rsidR="00E6451C" w:rsidRPr="00830211" w:rsidRDefault="00E6451C" w:rsidP="00475A0C">
      <w:pPr>
        <w:pStyle w:val="NormalWeb"/>
        <w:spacing w:line="480" w:lineRule="auto"/>
        <w:jc w:val="both"/>
        <w:rPr>
          <w:rFonts w:ascii="Arial" w:hAnsi="Arial" w:cs="Arial"/>
          <w:lang w:val="en-US"/>
        </w:rPr>
      </w:pPr>
    </w:p>
    <w:p w14:paraId="173E56D8" w14:textId="77777777" w:rsidR="00E6451C" w:rsidRPr="00830211" w:rsidRDefault="00E6451C" w:rsidP="00475A0C">
      <w:pPr>
        <w:pStyle w:val="NormalWeb"/>
        <w:spacing w:line="480" w:lineRule="auto"/>
        <w:jc w:val="both"/>
        <w:rPr>
          <w:rFonts w:ascii="Arial" w:hAnsi="Arial" w:cs="Arial"/>
          <w:u w:val="single"/>
          <w:lang w:val="en-US"/>
        </w:rPr>
      </w:pPr>
      <w:r w:rsidRPr="00830211">
        <w:rPr>
          <w:rFonts w:ascii="Arial" w:hAnsi="Arial" w:cs="Arial"/>
          <w:u w:val="single"/>
          <w:lang w:val="en-US"/>
        </w:rPr>
        <w:t xml:space="preserve">4.2.2 Axial </w:t>
      </w:r>
      <w:r w:rsidR="005A325B">
        <w:rPr>
          <w:rFonts w:ascii="Arial" w:hAnsi="Arial" w:cs="Arial"/>
          <w:u w:val="single"/>
          <w:lang w:val="en-US"/>
        </w:rPr>
        <w:t>C</w:t>
      </w:r>
      <w:r w:rsidRPr="00830211">
        <w:rPr>
          <w:rFonts w:ascii="Arial" w:hAnsi="Arial" w:cs="Arial"/>
          <w:u w:val="single"/>
          <w:lang w:val="en-US"/>
        </w:rPr>
        <w:t>oding</w:t>
      </w:r>
    </w:p>
    <w:p w14:paraId="4D96587C" w14:textId="77777777" w:rsidR="00E6451C" w:rsidRPr="00830211" w:rsidRDefault="00E6451C" w:rsidP="00475A0C">
      <w:pPr>
        <w:pStyle w:val="NormalWeb"/>
        <w:spacing w:line="480" w:lineRule="auto"/>
        <w:jc w:val="both"/>
        <w:rPr>
          <w:rFonts w:ascii="Arial" w:hAnsi="Arial" w:cs="Arial"/>
          <w:lang w:val="en-US"/>
        </w:rPr>
      </w:pPr>
      <w:r w:rsidRPr="00830211">
        <w:rPr>
          <w:rFonts w:ascii="Arial" w:hAnsi="Arial" w:cs="Arial"/>
          <w:lang w:val="en-US"/>
        </w:rPr>
        <w:t xml:space="preserve">Once identified the themes are then further explored to establish connections or correlations within the information gained. During this stage, it is crucial to identify the value of the current data gathered to ensure that sufficient information is obtained to support the overall interpretation. This particular aspect of grounded theory has been applied to the collation of both questionnaire and interview data which can be viewed in 4.5 of this chapter. </w:t>
      </w:r>
    </w:p>
    <w:p w14:paraId="1BCD79D8" w14:textId="77777777" w:rsidR="00E6451C" w:rsidRPr="00830211" w:rsidRDefault="00E6451C" w:rsidP="00475A0C">
      <w:pPr>
        <w:pStyle w:val="NormalWeb"/>
        <w:spacing w:line="480" w:lineRule="auto"/>
        <w:jc w:val="both"/>
        <w:rPr>
          <w:rFonts w:ascii="Arial" w:hAnsi="Arial" w:cs="Arial"/>
          <w:lang w:val="en-US"/>
        </w:rPr>
      </w:pPr>
      <w:r w:rsidRPr="00830211">
        <w:rPr>
          <w:rFonts w:ascii="Arial" w:hAnsi="Arial" w:cs="Arial"/>
          <w:lang w:val="en-US"/>
        </w:rPr>
        <w:t xml:space="preserve"> </w:t>
      </w:r>
    </w:p>
    <w:p w14:paraId="34C8236B" w14:textId="77777777" w:rsidR="00E6451C" w:rsidRPr="00830211" w:rsidRDefault="005A325B" w:rsidP="00475A0C">
      <w:pPr>
        <w:pStyle w:val="NormalWeb"/>
        <w:spacing w:line="480" w:lineRule="auto"/>
        <w:jc w:val="both"/>
        <w:rPr>
          <w:rFonts w:ascii="Arial" w:hAnsi="Arial" w:cs="Arial"/>
          <w:u w:val="single"/>
          <w:lang w:val="en-US"/>
        </w:rPr>
      </w:pPr>
      <w:r>
        <w:rPr>
          <w:rFonts w:ascii="Arial" w:hAnsi="Arial" w:cs="Arial"/>
          <w:u w:val="single"/>
          <w:lang w:val="en-US"/>
        </w:rPr>
        <w:t>4.2.3 Selective C</w:t>
      </w:r>
      <w:r w:rsidR="00E6451C" w:rsidRPr="00830211">
        <w:rPr>
          <w:rFonts w:ascii="Arial" w:hAnsi="Arial" w:cs="Arial"/>
          <w:u w:val="single"/>
          <w:lang w:val="en-US"/>
        </w:rPr>
        <w:t>oding</w:t>
      </w:r>
    </w:p>
    <w:p w14:paraId="7D039270" w14:textId="77777777" w:rsidR="00E6451C" w:rsidRPr="00830211" w:rsidRDefault="00E6451C" w:rsidP="00475A0C">
      <w:pPr>
        <w:pStyle w:val="NormalWeb"/>
        <w:spacing w:line="480" w:lineRule="auto"/>
        <w:jc w:val="both"/>
        <w:rPr>
          <w:rFonts w:ascii="Arial" w:hAnsi="Arial" w:cs="Arial"/>
          <w:lang w:val="en-US"/>
        </w:rPr>
      </w:pPr>
      <w:r w:rsidRPr="00830211">
        <w:rPr>
          <w:rFonts w:ascii="Arial" w:hAnsi="Arial" w:cs="Arial"/>
          <w:lang w:val="en-US"/>
        </w:rPr>
        <w:t>Selective coding essentially discovers the force that impels the story forward.  It is the process for choosing one theme to be the core theme of the research in which all other themes can be related. Based on the notion that a core concept is always present, selective coding enables a single storyline to emerge, supported and adorned by all other aspects of the research.</w:t>
      </w:r>
    </w:p>
    <w:p w14:paraId="0D15D956" w14:textId="77777777" w:rsidR="00E6451C" w:rsidRPr="00830211" w:rsidRDefault="00E6451C" w:rsidP="00475A0C">
      <w:pPr>
        <w:spacing w:line="480" w:lineRule="auto"/>
        <w:jc w:val="both"/>
        <w:rPr>
          <w:rFonts w:ascii="Arial" w:hAnsi="Arial" w:cs="Arial"/>
          <w:sz w:val="24"/>
          <w:szCs w:val="24"/>
          <w:u w:val="single"/>
        </w:rPr>
      </w:pPr>
      <w:r w:rsidRPr="00830211">
        <w:rPr>
          <w:rFonts w:ascii="Arial" w:hAnsi="Arial" w:cs="Arial"/>
          <w:sz w:val="24"/>
          <w:szCs w:val="24"/>
          <w:u w:val="single"/>
        </w:rPr>
        <w:lastRenderedPageBreak/>
        <w:t>4.3 Questionnaire Results</w:t>
      </w:r>
    </w:p>
    <w:p w14:paraId="1A3F7B75"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sz w:val="24"/>
          <w:szCs w:val="24"/>
        </w:rPr>
        <w:t>This section of the chapter illustrates the raw data collation from the 162 completed questionnaires.  As previously stipulated a semi-structured questionnaire (found in Appendix 1) was circulated to 200 potential participants and received a positive response rate of 81%. During the research phase participants were giving the option of responding to the questionnaire either in a paper format or electronically via e-mail link.  Interestingly, 147 of the participants (91%) choose to complete the questionnaire in paper format.  It could be argued that the reason for high paper return was due to the practicability of the situation, for example; speed, convenience and guaranteed anonymity. However it should be noted that those who did complete the questionnaire electronically stated it was due to time restrictions.</w:t>
      </w:r>
    </w:p>
    <w:p w14:paraId="106FE85C" w14:textId="77777777" w:rsidR="00E6451C" w:rsidRPr="00830211" w:rsidRDefault="00E6451C" w:rsidP="00475A0C">
      <w:pPr>
        <w:spacing w:line="480" w:lineRule="auto"/>
        <w:jc w:val="both"/>
        <w:rPr>
          <w:rFonts w:ascii="Arial" w:hAnsi="Arial" w:cs="Arial"/>
          <w:b/>
          <w:sz w:val="24"/>
          <w:szCs w:val="24"/>
        </w:rPr>
      </w:pPr>
    </w:p>
    <w:p w14:paraId="3031D562" w14:textId="77777777" w:rsidR="00E6451C" w:rsidRPr="00830211" w:rsidRDefault="00E6451C" w:rsidP="00475A0C">
      <w:pPr>
        <w:spacing w:line="480" w:lineRule="auto"/>
        <w:jc w:val="both"/>
        <w:rPr>
          <w:rFonts w:ascii="Arial" w:hAnsi="Arial" w:cs="Arial"/>
          <w:sz w:val="24"/>
          <w:szCs w:val="24"/>
          <w:u w:val="single"/>
        </w:rPr>
      </w:pPr>
      <w:r w:rsidRPr="00830211">
        <w:rPr>
          <w:rFonts w:ascii="Arial" w:hAnsi="Arial" w:cs="Arial"/>
          <w:sz w:val="24"/>
          <w:szCs w:val="24"/>
          <w:u w:val="single"/>
        </w:rPr>
        <w:t>4.3.1 Questionnaire Demographic</w:t>
      </w:r>
    </w:p>
    <w:p w14:paraId="02D3E0C7"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sz w:val="24"/>
          <w:szCs w:val="24"/>
        </w:rPr>
        <w:t>The first five graphs provide basic demographic details of the participants across a broad spectrum to ensure from an ethical point of view, no particular group were targeted for the purpose of this research.  Later in this chapter, demographic data is further analysed against other aspects of the questionnaire in an endeavour to meet the research objectives.</w:t>
      </w:r>
    </w:p>
    <w:p w14:paraId="1562F369" w14:textId="77777777" w:rsidR="00E6451C" w:rsidRDefault="00E6451C" w:rsidP="00475A0C">
      <w:pPr>
        <w:spacing w:line="480" w:lineRule="auto"/>
        <w:jc w:val="both"/>
        <w:rPr>
          <w:rFonts w:ascii="Arial" w:hAnsi="Arial" w:cs="Arial"/>
          <w:sz w:val="24"/>
          <w:szCs w:val="24"/>
        </w:rPr>
      </w:pPr>
    </w:p>
    <w:p w14:paraId="1020B0B5" w14:textId="77777777" w:rsidR="00BF50BA" w:rsidRDefault="00BF50BA" w:rsidP="00475A0C">
      <w:pPr>
        <w:spacing w:line="480" w:lineRule="auto"/>
        <w:jc w:val="both"/>
        <w:rPr>
          <w:rFonts w:ascii="Arial" w:hAnsi="Arial" w:cs="Arial"/>
          <w:sz w:val="24"/>
          <w:szCs w:val="24"/>
        </w:rPr>
      </w:pPr>
    </w:p>
    <w:p w14:paraId="5127C4A7" w14:textId="77777777" w:rsidR="00BF50BA" w:rsidRDefault="00BF50BA" w:rsidP="00475A0C">
      <w:pPr>
        <w:spacing w:line="480" w:lineRule="auto"/>
        <w:jc w:val="both"/>
        <w:rPr>
          <w:rFonts w:ascii="Arial" w:hAnsi="Arial" w:cs="Arial"/>
          <w:sz w:val="24"/>
          <w:szCs w:val="24"/>
        </w:rPr>
      </w:pPr>
    </w:p>
    <w:p w14:paraId="7DB01DA5" w14:textId="77777777" w:rsidR="00BF50BA" w:rsidRPr="00830211" w:rsidRDefault="00BF50BA" w:rsidP="00475A0C">
      <w:pPr>
        <w:spacing w:line="480" w:lineRule="auto"/>
        <w:jc w:val="both"/>
        <w:rPr>
          <w:rFonts w:ascii="Arial" w:hAnsi="Arial" w:cs="Arial"/>
          <w:sz w:val="24"/>
          <w:szCs w:val="24"/>
        </w:rPr>
      </w:pPr>
    </w:p>
    <w:p w14:paraId="686E411E" w14:textId="77777777" w:rsidR="00E6451C" w:rsidRPr="00830211" w:rsidRDefault="00E6451C" w:rsidP="00475A0C">
      <w:pPr>
        <w:spacing w:line="480" w:lineRule="auto"/>
        <w:jc w:val="both"/>
        <w:rPr>
          <w:rFonts w:ascii="Arial" w:hAnsi="Arial" w:cs="Arial"/>
          <w:sz w:val="24"/>
          <w:szCs w:val="24"/>
          <w:u w:val="single"/>
        </w:rPr>
      </w:pPr>
      <w:r w:rsidRPr="00830211">
        <w:rPr>
          <w:rFonts w:ascii="Arial" w:hAnsi="Arial" w:cs="Arial"/>
          <w:sz w:val="24"/>
          <w:szCs w:val="24"/>
          <w:u w:val="single"/>
        </w:rPr>
        <w:lastRenderedPageBreak/>
        <w:t>Figure 5 – Participants age brackets</w:t>
      </w:r>
    </w:p>
    <w:p w14:paraId="68C5179A"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noProof/>
          <w:sz w:val="24"/>
          <w:szCs w:val="24"/>
          <w:lang w:eastAsia="en-GB"/>
        </w:rPr>
        <w:drawing>
          <wp:inline distT="0" distB="0" distL="0" distR="0" wp14:anchorId="1AC06B0D" wp14:editId="2749F530">
            <wp:extent cx="5692140" cy="25200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C276AE0"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sz w:val="24"/>
          <w:szCs w:val="24"/>
        </w:rPr>
        <w:t>Figure 5 illustrates the age brackets of the participants; 8% were 18-25, 23% were 26-35, 32% were 36-45, 15% were 46-60 whilst 22% were 60 years plus.</w:t>
      </w:r>
    </w:p>
    <w:p w14:paraId="3F3BFDD9" w14:textId="77777777" w:rsidR="00E6451C" w:rsidRPr="00830211" w:rsidRDefault="00E6451C" w:rsidP="00475A0C">
      <w:pPr>
        <w:spacing w:line="480" w:lineRule="auto"/>
        <w:jc w:val="both"/>
        <w:rPr>
          <w:rFonts w:ascii="Arial" w:hAnsi="Arial" w:cs="Arial"/>
          <w:sz w:val="24"/>
          <w:szCs w:val="24"/>
        </w:rPr>
      </w:pPr>
    </w:p>
    <w:p w14:paraId="7B864C03" w14:textId="77777777" w:rsidR="00E6451C" w:rsidRPr="00830211" w:rsidRDefault="00E6451C" w:rsidP="00475A0C">
      <w:pPr>
        <w:spacing w:line="480" w:lineRule="auto"/>
        <w:jc w:val="both"/>
        <w:rPr>
          <w:rFonts w:ascii="Arial" w:hAnsi="Arial" w:cs="Arial"/>
          <w:sz w:val="24"/>
          <w:szCs w:val="24"/>
          <w:u w:val="single"/>
        </w:rPr>
      </w:pPr>
      <w:r w:rsidRPr="00830211">
        <w:rPr>
          <w:rFonts w:ascii="Arial" w:hAnsi="Arial" w:cs="Arial"/>
          <w:sz w:val="24"/>
          <w:szCs w:val="24"/>
          <w:u w:val="single"/>
        </w:rPr>
        <w:t>Figure 6 – Participants ethnicity</w:t>
      </w:r>
    </w:p>
    <w:p w14:paraId="6A1F1BA7"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noProof/>
          <w:sz w:val="24"/>
          <w:szCs w:val="24"/>
          <w:lang w:eastAsia="en-GB"/>
        </w:rPr>
        <w:drawing>
          <wp:inline distT="0" distB="0" distL="0" distR="0" wp14:anchorId="0320500E" wp14:editId="5B500635">
            <wp:extent cx="5692140" cy="25200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674CC94"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sz w:val="24"/>
          <w:szCs w:val="24"/>
        </w:rPr>
        <w:t>Figure 6 illustrates the ethnicity of the participant; 60% were white, 14% were Asian/ Pacific Islander, 8% were Hispanic, 18% were Black/African American, whilst 1% classified themselves as ‘other’.</w:t>
      </w:r>
    </w:p>
    <w:p w14:paraId="09D92DB9" w14:textId="77777777" w:rsidR="00E6451C" w:rsidRPr="00830211" w:rsidRDefault="00E6451C" w:rsidP="00475A0C">
      <w:pPr>
        <w:spacing w:line="480" w:lineRule="auto"/>
        <w:jc w:val="both"/>
        <w:rPr>
          <w:rFonts w:ascii="Arial" w:hAnsi="Arial" w:cs="Arial"/>
          <w:sz w:val="24"/>
          <w:szCs w:val="24"/>
          <w:u w:val="single"/>
        </w:rPr>
      </w:pPr>
      <w:r w:rsidRPr="00830211">
        <w:rPr>
          <w:rFonts w:ascii="Arial" w:hAnsi="Arial" w:cs="Arial"/>
          <w:sz w:val="24"/>
          <w:szCs w:val="24"/>
          <w:u w:val="single"/>
        </w:rPr>
        <w:lastRenderedPageBreak/>
        <w:t>Figure 7 – Participants preferred language</w:t>
      </w:r>
    </w:p>
    <w:p w14:paraId="6BBBD185"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noProof/>
          <w:sz w:val="24"/>
          <w:szCs w:val="24"/>
          <w:lang w:eastAsia="en-GB"/>
        </w:rPr>
        <w:drawing>
          <wp:inline distT="0" distB="0" distL="0" distR="0" wp14:anchorId="1FD7C1E5" wp14:editId="280AFBF1">
            <wp:extent cx="5691600" cy="21600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F61C7D1" w14:textId="77777777" w:rsidR="00E6451C" w:rsidRDefault="00E6451C" w:rsidP="00475A0C">
      <w:pPr>
        <w:spacing w:line="480" w:lineRule="auto"/>
        <w:jc w:val="both"/>
        <w:rPr>
          <w:rFonts w:ascii="Arial" w:hAnsi="Arial" w:cs="Arial"/>
          <w:sz w:val="24"/>
          <w:szCs w:val="24"/>
        </w:rPr>
      </w:pPr>
      <w:r w:rsidRPr="00830211">
        <w:rPr>
          <w:rFonts w:ascii="Arial" w:hAnsi="Arial" w:cs="Arial"/>
          <w:sz w:val="24"/>
          <w:szCs w:val="24"/>
        </w:rPr>
        <w:t xml:space="preserve">Figure 7 illustrates the preferred language of the participants; 82% preferred English, 8% preferred Welsh, 3% preferred Spanish, 3% preferred </w:t>
      </w:r>
      <w:r w:rsidR="008C5E8F">
        <w:rPr>
          <w:rFonts w:ascii="Arial" w:hAnsi="Arial" w:cs="Arial"/>
          <w:sz w:val="24"/>
          <w:szCs w:val="24"/>
        </w:rPr>
        <w:t>Africano</w:t>
      </w:r>
      <w:r w:rsidRPr="00830211">
        <w:rPr>
          <w:rFonts w:ascii="Arial" w:hAnsi="Arial" w:cs="Arial"/>
          <w:sz w:val="24"/>
          <w:szCs w:val="24"/>
        </w:rPr>
        <w:t xml:space="preserve"> whilst 4% selected other.</w:t>
      </w:r>
    </w:p>
    <w:p w14:paraId="053B5101" w14:textId="77777777" w:rsidR="006661AB" w:rsidRDefault="006661AB" w:rsidP="00475A0C">
      <w:pPr>
        <w:spacing w:line="480" w:lineRule="auto"/>
        <w:jc w:val="both"/>
        <w:rPr>
          <w:rFonts w:ascii="Arial" w:hAnsi="Arial" w:cs="Arial"/>
          <w:sz w:val="24"/>
          <w:szCs w:val="24"/>
        </w:rPr>
      </w:pPr>
    </w:p>
    <w:p w14:paraId="4F9F500E" w14:textId="77777777" w:rsidR="000C2D34" w:rsidRPr="00830211" w:rsidRDefault="006661AB" w:rsidP="00475A0C">
      <w:pPr>
        <w:spacing w:line="480" w:lineRule="auto"/>
        <w:jc w:val="both"/>
        <w:rPr>
          <w:rFonts w:ascii="Arial" w:hAnsi="Arial" w:cs="Arial"/>
          <w:sz w:val="24"/>
          <w:szCs w:val="24"/>
        </w:rPr>
      </w:pPr>
      <w:r w:rsidRPr="00830211">
        <w:rPr>
          <w:rFonts w:ascii="Arial" w:hAnsi="Arial" w:cs="Arial"/>
          <w:sz w:val="24"/>
          <w:szCs w:val="24"/>
          <w:u w:val="single"/>
        </w:rPr>
        <w:t>Figure 8 – Participants geographical location</w:t>
      </w:r>
    </w:p>
    <w:p w14:paraId="2DCF07DF" w14:textId="77777777" w:rsidR="000C2D34" w:rsidRPr="00830211" w:rsidRDefault="008C5E8F" w:rsidP="00475A0C">
      <w:pPr>
        <w:spacing w:line="480" w:lineRule="auto"/>
        <w:jc w:val="both"/>
        <w:rPr>
          <w:rFonts w:ascii="Arial" w:hAnsi="Arial" w:cs="Arial"/>
          <w:sz w:val="24"/>
          <w:szCs w:val="24"/>
          <w:u w:val="single"/>
        </w:rPr>
      </w:pPr>
      <w:r w:rsidRPr="00F75D72">
        <w:rPr>
          <w:rFonts w:ascii="Arial" w:hAnsi="Arial" w:cs="Arial"/>
          <w:noProof/>
          <w:sz w:val="24"/>
          <w:szCs w:val="24"/>
          <w:lang w:eastAsia="en-GB"/>
        </w:rPr>
        <w:drawing>
          <wp:inline distT="0" distB="0" distL="0" distR="0" wp14:anchorId="53720FCC" wp14:editId="48701A7A">
            <wp:extent cx="5691600" cy="21960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A6DC73B" w14:textId="77777777" w:rsidR="00E6451C" w:rsidRPr="00830211" w:rsidRDefault="00E6451C" w:rsidP="000C2D34">
      <w:pPr>
        <w:spacing w:line="480" w:lineRule="auto"/>
        <w:jc w:val="both"/>
        <w:rPr>
          <w:rFonts w:ascii="Arial" w:hAnsi="Arial" w:cs="Arial"/>
          <w:sz w:val="24"/>
          <w:szCs w:val="24"/>
        </w:rPr>
      </w:pPr>
      <w:r w:rsidRPr="00830211">
        <w:rPr>
          <w:rFonts w:ascii="Arial" w:hAnsi="Arial" w:cs="Arial"/>
          <w:sz w:val="24"/>
          <w:szCs w:val="24"/>
        </w:rPr>
        <w:t>Figure 8 illustrates the geographical residence of the participants; 54% lived within Swansea, 32% lived within Carmarthen, 7% lived within Cardiff, whilst 7% stated other.</w:t>
      </w:r>
      <w:r w:rsidRPr="00830211">
        <w:rPr>
          <w:rFonts w:ascii="Arial" w:hAnsi="Arial" w:cs="Arial"/>
          <w:sz w:val="24"/>
          <w:szCs w:val="24"/>
        </w:rPr>
        <w:br/>
      </w:r>
    </w:p>
    <w:p w14:paraId="60811EBD" w14:textId="77777777" w:rsidR="00E6451C" w:rsidRPr="00830211" w:rsidRDefault="00E6451C" w:rsidP="00475A0C">
      <w:pPr>
        <w:spacing w:line="480" w:lineRule="auto"/>
        <w:jc w:val="both"/>
        <w:rPr>
          <w:rFonts w:ascii="Arial" w:hAnsi="Arial" w:cs="Arial"/>
          <w:sz w:val="24"/>
          <w:szCs w:val="24"/>
          <w:u w:val="single"/>
        </w:rPr>
      </w:pPr>
      <w:r w:rsidRPr="00830211">
        <w:rPr>
          <w:rFonts w:ascii="Arial" w:hAnsi="Arial" w:cs="Arial"/>
          <w:sz w:val="24"/>
          <w:szCs w:val="24"/>
          <w:u w:val="single"/>
        </w:rPr>
        <w:lastRenderedPageBreak/>
        <w:t>Figure 9 – Participants gender</w:t>
      </w:r>
    </w:p>
    <w:p w14:paraId="54851FB0"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noProof/>
          <w:sz w:val="24"/>
          <w:szCs w:val="24"/>
          <w:lang w:eastAsia="en-GB"/>
        </w:rPr>
        <w:drawing>
          <wp:inline distT="0" distB="0" distL="0" distR="0" wp14:anchorId="6A12323F" wp14:editId="46040B0A">
            <wp:extent cx="5691600" cy="2558375"/>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21D736A"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sz w:val="24"/>
          <w:szCs w:val="24"/>
        </w:rPr>
        <w:t>Figure 9 illustrates that 45% of the participants were male, whilst 55% were female.  This identifies that a good demographic was achieved during the research process.</w:t>
      </w:r>
    </w:p>
    <w:p w14:paraId="0EE16022" w14:textId="77777777" w:rsidR="00E6451C" w:rsidRPr="00830211" w:rsidRDefault="00E6451C" w:rsidP="00475A0C">
      <w:pPr>
        <w:spacing w:line="480" w:lineRule="auto"/>
        <w:jc w:val="both"/>
        <w:rPr>
          <w:rFonts w:ascii="Arial" w:hAnsi="Arial" w:cs="Arial"/>
          <w:sz w:val="24"/>
          <w:szCs w:val="24"/>
        </w:rPr>
      </w:pPr>
    </w:p>
    <w:p w14:paraId="7731BBC9" w14:textId="014CCF6E" w:rsidR="00E6451C" w:rsidRDefault="00DC7459" w:rsidP="00475A0C">
      <w:pPr>
        <w:spacing w:line="480" w:lineRule="auto"/>
        <w:rPr>
          <w:rFonts w:ascii="Arial" w:hAnsi="Arial" w:cs="Arial"/>
          <w:sz w:val="24"/>
          <w:szCs w:val="24"/>
          <w:u w:val="single"/>
        </w:rPr>
      </w:pPr>
      <w:r>
        <w:rPr>
          <w:rFonts w:ascii="Arial" w:hAnsi="Arial" w:cs="Arial"/>
          <w:sz w:val="24"/>
          <w:szCs w:val="24"/>
          <w:u w:val="single"/>
        </w:rPr>
        <w:t>Figure 10 – Participants e</w:t>
      </w:r>
      <w:r w:rsidR="00E6451C" w:rsidRPr="00830211">
        <w:rPr>
          <w:rFonts w:ascii="Arial" w:hAnsi="Arial" w:cs="Arial"/>
          <w:sz w:val="24"/>
          <w:szCs w:val="24"/>
          <w:u w:val="single"/>
        </w:rPr>
        <w:t xml:space="preserve">mployment </w:t>
      </w:r>
      <w:r>
        <w:rPr>
          <w:rFonts w:ascii="Arial" w:hAnsi="Arial" w:cs="Arial"/>
          <w:sz w:val="24"/>
          <w:szCs w:val="24"/>
          <w:u w:val="single"/>
        </w:rPr>
        <w:t>s</w:t>
      </w:r>
      <w:r w:rsidR="00E6451C" w:rsidRPr="00830211">
        <w:rPr>
          <w:rFonts w:ascii="Arial" w:hAnsi="Arial" w:cs="Arial"/>
          <w:sz w:val="24"/>
          <w:szCs w:val="24"/>
          <w:u w:val="single"/>
        </w:rPr>
        <w:t>tatus</w:t>
      </w:r>
      <w:r w:rsidR="0037113B">
        <w:rPr>
          <w:rFonts w:ascii="Arial" w:hAnsi="Arial" w:cs="Arial"/>
          <w:sz w:val="24"/>
          <w:szCs w:val="24"/>
          <w:u w:val="single"/>
        </w:rPr>
        <w:br/>
      </w:r>
      <w:r w:rsidR="00594FCF">
        <w:rPr>
          <w:noProof/>
          <w:lang w:eastAsia="en-GB"/>
        </w:rPr>
        <w:drawing>
          <wp:inline distT="0" distB="0" distL="0" distR="0" wp14:anchorId="43453E3E" wp14:editId="103EA643">
            <wp:extent cx="5691600" cy="2566800"/>
            <wp:effectExtent l="0" t="0" r="0" b="0"/>
            <wp:docPr id="14337" name="Chart 14337">
              <a:extLst xmlns:a="http://schemas.openxmlformats.org/drawingml/2006/main">
                <a:ext uri="{FF2B5EF4-FFF2-40B4-BE49-F238E27FC236}">
                  <a16:creationId xmlns:a16="http://schemas.microsoft.com/office/drawing/2014/main" id="{2CF6A4E3-FAF0-46C5-B883-B43C07D1F4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9FDFA24" w14:textId="77777777" w:rsidR="00E6451C" w:rsidRPr="00830211" w:rsidRDefault="00E6451C" w:rsidP="00475A0C">
      <w:pPr>
        <w:spacing w:line="480" w:lineRule="auto"/>
        <w:jc w:val="both"/>
        <w:rPr>
          <w:rFonts w:ascii="Arial" w:hAnsi="Arial" w:cs="Arial"/>
          <w:sz w:val="24"/>
          <w:szCs w:val="24"/>
          <w:u w:val="single"/>
        </w:rPr>
      </w:pPr>
      <w:r w:rsidRPr="008C5E8F">
        <w:rPr>
          <w:rFonts w:ascii="Arial" w:hAnsi="Arial" w:cs="Arial"/>
          <w:sz w:val="24"/>
          <w:szCs w:val="24"/>
        </w:rPr>
        <w:t>F</w:t>
      </w:r>
      <w:r w:rsidRPr="00830211">
        <w:rPr>
          <w:rFonts w:ascii="Arial" w:hAnsi="Arial" w:cs="Arial"/>
          <w:sz w:val="24"/>
          <w:szCs w:val="24"/>
        </w:rPr>
        <w:t>igure 10 highlights the current employment status of the participants. The results conclude that the three popular choices of participants show 59% employed, 12% retired whilst 9% unable to work.</w:t>
      </w:r>
    </w:p>
    <w:p w14:paraId="2F72151D" w14:textId="77777777" w:rsidR="00E6451C" w:rsidRPr="00830211" w:rsidRDefault="00E6451C" w:rsidP="00475A0C">
      <w:pPr>
        <w:spacing w:line="480" w:lineRule="auto"/>
        <w:jc w:val="both"/>
        <w:rPr>
          <w:rFonts w:ascii="Arial" w:hAnsi="Arial" w:cs="Arial"/>
          <w:sz w:val="24"/>
          <w:szCs w:val="24"/>
          <w:u w:val="single"/>
        </w:rPr>
      </w:pPr>
      <w:r w:rsidRPr="00830211">
        <w:rPr>
          <w:rFonts w:ascii="Arial" w:hAnsi="Arial" w:cs="Arial"/>
          <w:sz w:val="24"/>
          <w:szCs w:val="24"/>
          <w:u w:val="single"/>
        </w:rPr>
        <w:lastRenderedPageBreak/>
        <w:t>4.3.2 Theme 1 – Participants Disability</w:t>
      </w:r>
    </w:p>
    <w:p w14:paraId="46A0D1CD" w14:textId="77777777" w:rsidR="00E6451C" w:rsidRDefault="00E6451C" w:rsidP="00475A0C">
      <w:pPr>
        <w:spacing w:line="480" w:lineRule="auto"/>
        <w:jc w:val="both"/>
        <w:rPr>
          <w:rFonts w:ascii="Arial" w:hAnsi="Arial" w:cs="Arial"/>
          <w:sz w:val="24"/>
          <w:szCs w:val="24"/>
        </w:rPr>
      </w:pPr>
      <w:r w:rsidRPr="00830211">
        <w:rPr>
          <w:rFonts w:ascii="Arial" w:hAnsi="Arial" w:cs="Arial"/>
          <w:sz w:val="24"/>
          <w:szCs w:val="24"/>
        </w:rPr>
        <w:t>As a result of the pilot questionnaire, disability emerged as a prevailing theme. Therefore the following questions were incorporated into the official questionnaire and highlight additional factors to consider when evaluating the need to maintain a physical retail bank presence. Due to the following illustrated results, action research was conducted through a one-to-one interview with a local Health Care Manager (Appendix 3).</w:t>
      </w:r>
    </w:p>
    <w:p w14:paraId="229D7E44" w14:textId="77777777" w:rsidR="006661AB" w:rsidRPr="00830211" w:rsidRDefault="006661AB" w:rsidP="00475A0C">
      <w:pPr>
        <w:spacing w:line="480" w:lineRule="auto"/>
        <w:jc w:val="both"/>
        <w:rPr>
          <w:rFonts w:ascii="Arial" w:hAnsi="Arial" w:cs="Arial"/>
          <w:sz w:val="24"/>
          <w:szCs w:val="24"/>
        </w:rPr>
      </w:pPr>
    </w:p>
    <w:p w14:paraId="0F01B38C" w14:textId="77777777" w:rsidR="00E6451C" w:rsidRPr="00830211" w:rsidRDefault="00E6451C" w:rsidP="00475A0C">
      <w:pPr>
        <w:spacing w:line="480" w:lineRule="auto"/>
        <w:jc w:val="both"/>
        <w:rPr>
          <w:rFonts w:ascii="Arial" w:hAnsi="Arial" w:cs="Arial"/>
          <w:sz w:val="24"/>
          <w:szCs w:val="24"/>
          <w:u w:val="single"/>
        </w:rPr>
      </w:pPr>
      <w:r w:rsidRPr="00830211">
        <w:rPr>
          <w:rFonts w:ascii="Arial" w:hAnsi="Arial" w:cs="Arial"/>
          <w:sz w:val="24"/>
          <w:szCs w:val="24"/>
          <w:u w:val="single"/>
        </w:rPr>
        <w:t xml:space="preserve">Figure 11 – Participants with disabilities </w:t>
      </w:r>
    </w:p>
    <w:p w14:paraId="4F51C837"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noProof/>
          <w:sz w:val="24"/>
          <w:szCs w:val="24"/>
          <w:lang w:eastAsia="en-GB"/>
        </w:rPr>
        <w:drawing>
          <wp:inline distT="0" distB="0" distL="0" distR="0" wp14:anchorId="040FDEA1" wp14:editId="26624B51">
            <wp:extent cx="5691600" cy="2626468"/>
            <wp:effectExtent l="0" t="0" r="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F7AD554"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sz w:val="24"/>
          <w:szCs w:val="24"/>
        </w:rPr>
        <w:t xml:space="preserve">Figure 11 illustrates that out of those who participated in the questionnaire 20% claimed to have a disability. </w:t>
      </w:r>
    </w:p>
    <w:p w14:paraId="7656A7D7" w14:textId="77777777" w:rsidR="00E6451C" w:rsidRDefault="00E6451C" w:rsidP="00475A0C">
      <w:pPr>
        <w:spacing w:line="480" w:lineRule="auto"/>
        <w:jc w:val="both"/>
        <w:rPr>
          <w:rFonts w:ascii="Arial" w:hAnsi="Arial" w:cs="Arial"/>
          <w:sz w:val="24"/>
          <w:szCs w:val="24"/>
          <w:u w:val="single"/>
        </w:rPr>
      </w:pPr>
    </w:p>
    <w:p w14:paraId="7571E960" w14:textId="77777777" w:rsidR="008C5E8F" w:rsidRDefault="008C5E8F" w:rsidP="00475A0C">
      <w:pPr>
        <w:spacing w:line="480" w:lineRule="auto"/>
        <w:jc w:val="both"/>
        <w:rPr>
          <w:rFonts w:ascii="Arial" w:hAnsi="Arial" w:cs="Arial"/>
          <w:sz w:val="24"/>
          <w:szCs w:val="24"/>
          <w:u w:val="single"/>
        </w:rPr>
      </w:pPr>
    </w:p>
    <w:p w14:paraId="2E12F4E6" w14:textId="77777777" w:rsidR="008C5E8F" w:rsidRDefault="008C5E8F" w:rsidP="00475A0C">
      <w:pPr>
        <w:spacing w:line="480" w:lineRule="auto"/>
        <w:jc w:val="both"/>
        <w:rPr>
          <w:rFonts w:ascii="Arial" w:hAnsi="Arial" w:cs="Arial"/>
          <w:sz w:val="24"/>
          <w:szCs w:val="24"/>
          <w:u w:val="single"/>
        </w:rPr>
      </w:pPr>
    </w:p>
    <w:p w14:paraId="2849DA1F" w14:textId="77777777" w:rsidR="00E6451C" w:rsidRPr="00830211" w:rsidRDefault="00E6451C" w:rsidP="00475A0C">
      <w:pPr>
        <w:spacing w:line="480" w:lineRule="auto"/>
        <w:jc w:val="both"/>
        <w:rPr>
          <w:rFonts w:ascii="Arial" w:hAnsi="Arial" w:cs="Arial"/>
          <w:sz w:val="24"/>
          <w:szCs w:val="24"/>
          <w:u w:val="single"/>
        </w:rPr>
      </w:pPr>
      <w:r w:rsidRPr="00830211">
        <w:rPr>
          <w:rFonts w:ascii="Arial" w:hAnsi="Arial" w:cs="Arial"/>
          <w:sz w:val="24"/>
          <w:szCs w:val="24"/>
          <w:u w:val="single"/>
        </w:rPr>
        <w:lastRenderedPageBreak/>
        <w:t xml:space="preserve">Figure 12 – Participants type of disability </w:t>
      </w:r>
    </w:p>
    <w:p w14:paraId="3441A470"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noProof/>
          <w:sz w:val="24"/>
          <w:szCs w:val="24"/>
          <w:lang w:eastAsia="en-GB"/>
        </w:rPr>
        <w:drawing>
          <wp:inline distT="0" distB="0" distL="0" distR="0" wp14:anchorId="782E8B2D" wp14:editId="23F01EAC">
            <wp:extent cx="5691600" cy="2655651"/>
            <wp:effectExtent l="0" t="0" r="0" b="0"/>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54E39F9"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sz w:val="24"/>
          <w:szCs w:val="24"/>
        </w:rPr>
        <w:t xml:space="preserve">Figure 12 identifies that of the 20% claiming to have a disability, 27% claimed it was a mental disability, whilst 73% stated it was a physical disability. </w:t>
      </w:r>
    </w:p>
    <w:p w14:paraId="3512E4C4" w14:textId="77777777" w:rsidR="00E6451C" w:rsidRPr="00830211" w:rsidRDefault="00E6451C" w:rsidP="00475A0C">
      <w:pPr>
        <w:spacing w:line="480" w:lineRule="auto"/>
        <w:jc w:val="both"/>
        <w:rPr>
          <w:rFonts w:ascii="Arial" w:hAnsi="Arial" w:cs="Arial"/>
          <w:sz w:val="24"/>
          <w:szCs w:val="24"/>
        </w:rPr>
      </w:pPr>
    </w:p>
    <w:p w14:paraId="30DF0ED7" w14:textId="77777777" w:rsidR="00E6451C" w:rsidRPr="00830211" w:rsidRDefault="00E6451C" w:rsidP="00475A0C">
      <w:pPr>
        <w:spacing w:line="480" w:lineRule="auto"/>
        <w:jc w:val="both"/>
        <w:rPr>
          <w:rFonts w:ascii="Arial" w:hAnsi="Arial" w:cs="Arial"/>
          <w:sz w:val="24"/>
          <w:szCs w:val="24"/>
          <w:u w:val="single"/>
        </w:rPr>
      </w:pPr>
      <w:r w:rsidRPr="00830211">
        <w:rPr>
          <w:rFonts w:ascii="Arial" w:hAnsi="Arial" w:cs="Arial"/>
          <w:sz w:val="24"/>
          <w:szCs w:val="24"/>
          <w:u w:val="single"/>
        </w:rPr>
        <w:t xml:space="preserve">Figure 13 – Participants experiencing barriers to digital online services </w:t>
      </w:r>
    </w:p>
    <w:p w14:paraId="78492D90"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noProof/>
          <w:sz w:val="24"/>
          <w:szCs w:val="24"/>
          <w:lang w:eastAsia="en-GB"/>
        </w:rPr>
        <w:drawing>
          <wp:inline distT="0" distB="0" distL="0" distR="0" wp14:anchorId="4B8FB448" wp14:editId="4DD56175">
            <wp:extent cx="5691600" cy="2684199"/>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A65D6E3" w14:textId="77777777" w:rsidR="00E6451C" w:rsidRDefault="00E6451C" w:rsidP="00475A0C">
      <w:pPr>
        <w:spacing w:line="480" w:lineRule="auto"/>
        <w:jc w:val="both"/>
        <w:rPr>
          <w:rFonts w:ascii="Arial" w:hAnsi="Arial" w:cs="Arial"/>
          <w:sz w:val="24"/>
          <w:szCs w:val="24"/>
        </w:rPr>
      </w:pPr>
      <w:bookmarkStart w:id="2" w:name="OLE_LINK3"/>
      <w:bookmarkStart w:id="3" w:name="OLE_LINK4"/>
      <w:r w:rsidRPr="00830211">
        <w:rPr>
          <w:rFonts w:ascii="Arial" w:hAnsi="Arial" w:cs="Arial"/>
          <w:sz w:val="24"/>
          <w:szCs w:val="24"/>
        </w:rPr>
        <w:t xml:space="preserve">Figure 13 highlights that of those 20% claiming to have a disability, 58% consider it a barrier to accessing digital online services. </w:t>
      </w:r>
      <w:r w:rsidR="00F465FD">
        <w:rPr>
          <w:rFonts w:ascii="Arial" w:hAnsi="Arial" w:cs="Arial"/>
          <w:sz w:val="24"/>
          <w:szCs w:val="24"/>
        </w:rPr>
        <w:t xml:space="preserve">Interviewee 2 (appendix 3) states that for </w:t>
      </w:r>
      <w:r w:rsidR="00F465FD">
        <w:rPr>
          <w:rFonts w:ascii="Arial" w:hAnsi="Arial" w:cs="Arial"/>
          <w:sz w:val="24"/>
          <w:szCs w:val="24"/>
        </w:rPr>
        <w:lastRenderedPageBreak/>
        <w:t>those with disabilities “</w:t>
      </w:r>
      <w:r w:rsidR="00F465FD">
        <w:rPr>
          <w:rFonts w:ascii="Arial" w:hAnsi="Arial" w:cs="Arial"/>
          <w:color w:val="222222"/>
          <w:sz w:val="24"/>
        </w:rPr>
        <w:t xml:space="preserve">navigating a computer or digital device like smartphone or iPad can be challenging.  It can cause frustration and really impact the overall wellbeing of the individual”. In comparison a </w:t>
      </w:r>
      <w:r w:rsidR="00F465FD" w:rsidRPr="00830211">
        <w:rPr>
          <w:rFonts w:ascii="Arial" w:hAnsi="Arial" w:cs="Arial"/>
          <w:sz w:val="24"/>
          <w:szCs w:val="24"/>
        </w:rPr>
        <w:t xml:space="preserve">physical branch </w:t>
      </w:r>
      <w:r w:rsidR="00F465FD">
        <w:rPr>
          <w:rFonts w:ascii="Arial" w:hAnsi="Arial" w:cs="Arial"/>
          <w:sz w:val="24"/>
          <w:szCs w:val="24"/>
        </w:rPr>
        <w:t>could provide the</w:t>
      </w:r>
      <w:r w:rsidR="00F465FD" w:rsidRPr="00830211">
        <w:rPr>
          <w:rFonts w:ascii="Arial" w:hAnsi="Arial" w:cs="Arial"/>
          <w:sz w:val="24"/>
          <w:szCs w:val="24"/>
        </w:rPr>
        <w:t xml:space="preserve"> reassurance </w:t>
      </w:r>
      <w:r w:rsidR="00F465FD">
        <w:rPr>
          <w:rFonts w:ascii="Arial" w:hAnsi="Arial" w:cs="Arial"/>
          <w:sz w:val="24"/>
          <w:szCs w:val="24"/>
        </w:rPr>
        <w:t xml:space="preserve">and the opportunity for face to face interaction. </w:t>
      </w:r>
    </w:p>
    <w:p w14:paraId="1FF199C2" w14:textId="77777777" w:rsidR="005B1E1F" w:rsidRPr="00830211" w:rsidRDefault="005B1E1F" w:rsidP="00475A0C">
      <w:pPr>
        <w:spacing w:line="480" w:lineRule="auto"/>
        <w:jc w:val="both"/>
        <w:rPr>
          <w:rFonts w:ascii="Arial" w:hAnsi="Arial" w:cs="Arial"/>
          <w:sz w:val="24"/>
          <w:szCs w:val="24"/>
        </w:rPr>
      </w:pPr>
    </w:p>
    <w:bookmarkEnd w:id="2"/>
    <w:bookmarkEnd w:id="3"/>
    <w:p w14:paraId="12A47268" w14:textId="77777777" w:rsidR="00E6451C" w:rsidRPr="00830211" w:rsidRDefault="00E6451C" w:rsidP="00475A0C">
      <w:pPr>
        <w:spacing w:line="480" w:lineRule="auto"/>
        <w:jc w:val="both"/>
        <w:rPr>
          <w:rFonts w:ascii="Arial" w:hAnsi="Arial" w:cs="Arial"/>
          <w:sz w:val="24"/>
          <w:szCs w:val="24"/>
          <w:u w:val="single"/>
        </w:rPr>
      </w:pPr>
      <w:r w:rsidRPr="00830211">
        <w:rPr>
          <w:rFonts w:ascii="Arial" w:hAnsi="Arial" w:cs="Arial"/>
          <w:sz w:val="24"/>
          <w:szCs w:val="24"/>
          <w:u w:val="single"/>
        </w:rPr>
        <w:t xml:space="preserve">Figure 14 – Participants barriers to utilising digital online services </w:t>
      </w:r>
    </w:p>
    <w:p w14:paraId="49C5CBD5"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noProof/>
          <w:sz w:val="24"/>
          <w:szCs w:val="24"/>
          <w:lang w:eastAsia="en-GB"/>
        </w:rPr>
        <w:drawing>
          <wp:inline distT="0" distB="0" distL="0" distR="0" wp14:anchorId="2ECD1B20" wp14:editId="0E08AF75">
            <wp:extent cx="5691600" cy="2684199"/>
            <wp:effectExtent l="0" t="0" r="0" b="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429923B"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sz w:val="24"/>
          <w:szCs w:val="24"/>
        </w:rPr>
        <w:t xml:space="preserve">Figure 14 breaks down the response of participants who claim their disability is barrier through broadly identifying how it </w:t>
      </w:r>
      <w:r>
        <w:rPr>
          <w:rFonts w:ascii="Arial" w:hAnsi="Arial" w:cs="Arial"/>
          <w:sz w:val="24"/>
          <w:szCs w:val="24"/>
        </w:rPr>
        <w:t>a</w:t>
      </w:r>
      <w:r w:rsidRPr="00830211">
        <w:rPr>
          <w:rFonts w:ascii="Arial" w:hAnsi="Arial" w:cs="Arial"/>
          <w:sz w:val="24"/>
          <w:szCs w:val="24"/>
        </w:rPr>
        <w:t>ffects those utilising online services. Research highlights that 47% claimed that it was due to visual/ partial sighted barriers, 37% claimed it was due to IT literacy, whilst 16% stated other as a reason.</w:t>
      </w:r>
    </w:p>
    <w:p w14:paraId="09DBB1D6" w14:textId="77777777" w:rsidR="008C5E8F" w:rsidRDefault="008C5E8F" w:rsidP="00475A0C">
      <w:pPr>
        <w:spacing w:line="480" w:lineRule="auto"/>
        <w:jc w:val="both"/>
        <w:rPr>
          <w:rFonts w:ascii="Arial" w:hAnsi="Arial" w:cs="Arial"/>
          <w:sz w:val="24"/>
          <w:szCs w:val="24"/>
          <w:u w:val="single"/>
        </w:rPr>
      </w:pPr>
    </w:p>
    <w:p w14:paraId="4C420E65" w14:textId="77777777" w:rsidR="008C5E8F" w:rsidRDefault="008C5E8F" w:rsidP="00475A0C">
      <w:pPr>
        <w:spacing w:line="480" w:lineRule="auto"/>
        <w:jc w:val="both"/>
        <w:rPr>
          <w:rFonts w:ascii="Arial" w:hAnsi="Arial" w:cs="Arial"/>
          <w:sz w:val="24"/>
          <w:szCs w:val="24"/>
          <w:u w:val="single"/>
        </w:rPr>
      </w:pPr>
    </w:p>
    <w:p w14:paraId="1D2F269D" w14:textId="77777777" w:rsidR="008C5E8F" w:rsidRDefault="008C5E8F" w:rsidP="00475A0C">
      <w:pPr>
        <w:spacing w:line="480" w:lineRule="auto"/>
        <w:jc w:val="both"/>
        <w:rPr>
          <w:rFonts w:ascii="Arial" w:hAnsi="Arial" w:cs="Arial"/>
          <w:sz w:val="24"/>
          <w:szCs w:val="24"/>
          <w:u w:val="single"/>
        </w:rPr>
      </w:pPr>
    </w:p>
    <w:p w14:paraId="34E91A6B" w14:textId="77777777" w:rsidR="008C5E8F" w:rsidRDefault="008C5E8F" w:rsidP="00475A0C">
      <w:pPr>
        <w:spacing w:line="480" w:lineRule="auto"/>
        <w:jc w:val="both"/>
        <w:rPr>
          <w:rFonts w:ascii="Arial" w:hAnsi="Arial" w:cs="Arial"/>
          <w:sz w:val="24"/>
          <w:szCs w:val="24"/>
          <w:u w:val="single"/>
        </w:rPr>
      </w:pPr>
    </w:p>
    <w:p w14:paraId="6DA75C5A" w14:textId="77777777" w:rsidR="00E6451C" w:rsidRPr="00830211" w:rsidRDefault="00E6451C" w:rsidP="00475A0C">
      <w:pPr>
        <w:spacing w:line="480" w:lineRule="auto"/>
        <w:jc w:val="both"/>
        <w:rPr>
          <w:rFonts w:ascii="Arial" w:hAnsi="Arial" w:cs="Arial"/>
          <w:sz w:val="24"/>
          <w:szCs w:val="24"/>
          <w:u w:val="single"/>
        </w:rPr>
      </w:pPr>
      <w:r w:rsidRPr="00830211">
        <w:rPr>
          <w:rFonts w:ascii="Arial" w:hAnsi="Arial" w:cs="Arial"/>
          <w:sz w:val="24"/>
          <w:szCs w:val="24"/>
          <w:u w:val="single"/>
        </w:rPr>
        <w:lastRenderedPageBreak/>
        <w:t xml:space="preserve">Figure 15 – Participants who consider their disability a barrier to accessing high-street services </w:t>
      </w:r>
    </w:p>
    <w:p w14:paraId="488ECE99"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noProof/>
          <w:sz w:val="24"/>
          <w:szCs w:val="24"/>
          <w:lang w:eastAsia="en-GB"/>
        </w:rPr>
        <w:drawing>
          <wp:inline distT="0" distB="0" distL="0" distR="0" wp14:anchorId="5F6C317F" wp14:editId="7E3FC8D5">
            <wp:extent cx="5691600" cy="2607013"/>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9989E9F" w14:textId="77777777" w:rsidR="008C5E8F" w:rsidRPr="006661AB" w:rsidRDefault="00E6451C" w:rsidP="006661AB">
      <w:pPr>
        <w:spacing w:line="480" w:lineRule="auto"/>
        <w:jc w:val="both"/>
        <w:rPr>
          <w:rFonts w:ascii="Arial" w:hAnsi="Arial" w:cs="Arial"/>
          <w:sz w:val="24"/>
          <w:szCs w:val="24"/>
        </w:rPr>
      </w:pPr>
      <w:r w:rsidRPr="00830211">
        <w:rPr>
          <w:rFonts w:ascii="Arial" w:hAnsi="Arial" w:cs="Arial"/>
          <w:sz w:val="24"/>
          <w:szCs w:val="24"/>
        </w:rPr>
        <w:t xml:space="preserve">In comparison Figure 15 illustrates that only 6% of those claiming to have a disability felt it was a barrier to accessing high-street services. Evidencing that online proved to be more of a barrier to disabled </w:t>
      </w:r>
      <w:r>
        <w:rPr>
          <w:rFonts w:ascii="Arial" w:hAnsi="Arial" w:cs="Arial"/>
          <w:sz w:val="24"/>
          <w:szCs w:val="24"/>
        </w:rPr>
        <w:t>people</w:t>
      </w:r>
      <w:r w:rsidRPr="00830211">
        <w:rPr>
          <w:rFonts w:ascii="Arial" w:hAnsi="Arial" w:cs="Arial"/>
          <w:sz w:val="24"/>
          <w:szCs w:val="24"/>
        </w:rPr>
        <w:t xml:space="preserve"> accessing their finances than the high-street. When further questioned, participants claimed that their disability affected them utilising high-street services due to time taken to organise a visit, arrange assistance and obtain the required level of support available.</w:t>
      </w:r>
    </w:p>
    <w:p w14:paraId="5F0A07D6" w14:textId="77777777" w:rsidR="008C5E8F" w:rsidRPr="00830211" w:rsidRDefault="008C5E8F" w:rsidP="00475A0C">
      <w:pPr>
        <w:spacing w:after="0" w:line="480" w:lineRule="auto"/>
        <w:jc w:val="both"/>
        <w:rPr>
          <w:rFonts w:ascii="Arial" w:eastAsia="Times New Roman" w:hAnsi="Arial" w:cs="Arial"/>
          <w:color w:val="000000"/>
          <w:sz w:val="24"/>
          <w:szCs w:val="24"/>
          <w:lang w:eastAsia="en-GB"/>
        </w:rPr>
      </w:pPr>
    </w:p>
    <w:p w14:paraId="1EDB80EC" w14:textId="77777777" w:rsidR="00E6451C" w:rsidRPr="00830211" w:rsidRDefault="00E6451C" w:rsidP="00475A0C">
      <w:pPr>
        <w:spacing w:line="480" w:lineRule="auto"/>
        <w:jc w:val="both"/>
        <w:rPr>
          <w:rFonts w:ascii="Arial" w:hAnsi="Arial" w:cs="Arial"/>
          <w:sz w:val="24"/>
          <w:szCs w:val="24"/>
          <w:u w:val="single"/>
        </w:rPr>
      </w:pPr>
      <w:r w:rsidRPr="00830211">
        <w:rPr>
          <w:rFonts w:ascii="Arial" w:hAnsi="Arial" w:cs="Arial"/>
          <w:sz w:val="24"/>
          <w:szCs w:val="24"/>
          <w:u w:val="single"/>
        </w:rPr>
        <w:t xml:space="preserve">4.3.3 Theme 2 – Participants Banking Habits </w:t>
      </w:r>
    </w:p>
    <w:p w14:paraId="65EDB1F4" w14:textId="77777777" w:rsidR="00E6451C" w:rsidRDefault="00E6451C" w:rsidP="00475A0C">
      <w:pPr>
        <w:spacing w:line="480" w:lineRule="auto"/>
        <w:jc w:val="both"/>
        <w:rPr>
          <w:rFonts w:ascii="Arial" w:hAnsi="Arial" w:cs="Arial"/>
          <w:sz w:val="24"/>
          <w:szCs w:val="24"/>
        </w:rPr>
      </w:pPr>
      <w:r w:rsidRPr="00830211">
        <w:rPr>
          <w:rFonts w:ascii="Arial" w:hAnsi="Arial" w:cs="Arial"/>
          <w:sz w:val="24"/>
          <w:szCs w:val="24"/>
        </w:rPr>
        <w:t xml:space="preserve">One of the aims of the questionnaire was to establish the current banking habits of the financial consumer within South Wales. </w:t>
      </w:r>
    </w:p>
    <w:p w14:paraId="6AD0BDC5" w14:textId="77777777" w:rsidR="008C5E8F" w:rsidRDefault="008C5E8F" w:rsidP="00475A0C">
      <w:pPr>
        <w:spacing w:line="480" w:lineRule="auto"/>
        <w:jc w:val="both"/>
        <w:rPr>
          <w:rFonts w:ascii="Arial" w:hAnsi="Arial" w:cs="Arial"/>
          <w:sz w:val="24"/>
          <w:szCs w:val="24"/>
        </w:rPr>
      </w:pPr>
    </w:p>
    <w:p w14:paraId="650D307D" w14:textId="77777777" w:rsidR="006661AB" w:rsidRDefault="006661AB" w:rsidP="00475A0C">
      <w:pPr>
        <w:spacing w:line="480" w:lineRule="auto"/>
        <w:jc w:val="both"/>
        <w:rPr>
          <w:rFonts w:ascii="Arial" w:hAnsi="Arial" w:cs="Arial"/>
          <w:sz w:val="24"/>
          <w:szCs w:val="24"/>
        </w:rPr>
      </w:pPr>
    </w:p>
    <w:p w14:paraId="460A2A6A" w14:textId="77777777" w:rsidR="006661AB" w:rsidRPr="00830211" w:rsidRDefault="006661AB" w:rsidP="00475A0C">
      <w:pPr>
        <w:spacing w:line="480" w:lineRule="auto"/>
        <w:jc w:val="both"/>
        <w:rPr>
          <w:rFonts w:ascii="Arial" w:hAnsi="Arial" w:cs="Arial"/>
          <w:sz w:val="24"/>
          <w:szCs w:val="24"/>
        </w:rPr>
      </w:pPr>
    </w:p>
    <w:p w14:paraId="0F09F9C8" w14:textId="0D60CE78" w:rsidR="00E6451C" w:rsidRPr="00830211" w:rsidRDefault="00CE3490" w:rsidP="00475A0C">
      <w:pPr>
        <w:spacing w:line="480" w:lineRule="auto"/>
        <w:jc w:val="both"/>
        <w:rPr>
          <w:rFonts w:ascii="Arial" w:hAnsi="Arial" w:cs="Arial"/>
          <w:sz w:val="24"/>
          <w:szCs w:val="24"/>
          <w:u w:val="single"/>
        </w:rPr>
      </w:pPr>
      <w:r>
        <w:rPr>
          <w:rFonts w:ascii="Arial" w:hAnsi="Arial" w:cs="Arial"/>
          <w:sz w:val="24"/>
          <w:szCs w:val="24"/>
          <w:u w:val="single"/>
        </w:rPr>
        <w:lastRenderedPageBreak/>
        <w:t>Figure 16</w:t>
      </w:r>
      <w:r w:rsidR="00E6451C" w:rsidRPr="00830211">
        <w:rPr>
          <w:rFonts w:ascii="Arial" w:hAnsi="Arial" w:cs="Arial"/>
          <w:sz w:val="24"/>
          <w:szCs w:val="24"/>
          <w:u w:val="single"/>
        </w:rPr>
        <w:t xml:space="preserve"> – Participants current primary bank provider </w:t>
      </w:r>
    </w:p>
    <w:p w14:paraId="0CC015E5"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noProof/>
          <w:sz w:val="24"/>
          <w:szCs w:val="24"/>
          <w:lang w:eastAsia="en-GB"/>
        </w:rPr>
        <w:drawing>
          <wp:inline distT="0" distB="0" distL="0" distR="0" wp14:anchorId="0EFB7F96" wp14:editId="70088F75">
            <wp:extent cx="5691600" cy="25200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014BA6C" w14:textId="22DB1DE9" w:rsidR="00E6451C" w:rsidRPr="00830211" w:rsidRDefault="00CE3490" w:rsidP="00475A0C">
      <w:pPr>
        <w:spacing w:line="480" w:lineRule="auto"/>
        <w:jc w:val="both"/>
        <w:rPr>
          <w:rFonts w:ascii="Arial" w:hAnsi="Arial" w:cs="Arial"/>
          <w:sz w:val="24"/>
          <w:szCs w:val="24"/>
        </w:rPr>
      </w:pPr>
      <w:r>
        <w:rPr>
          <w:rFonts w:ascii="Arial" w:hAnsi="Arial" w:cs="Arial"/>
          <w:sz w:val="24"/>
          <w:szCs w:val="24"/>
        </w:rPr>
        <w:t>Figure 16</w:t>
      </w:r>
      <w:r w:rsidR="00E6451C" w:rsidRPr="00830211">
        <w:rPr>
          <w:rFonts w:ascii="Arial" w:hAnsi="Arial" w:cs="Arial"/>
          <w:sz w:val="24"/>
          <w:szCs w:val="24"/>
        </w:rPr>
        <w:t xml:space="preserve"> illustrates that 66% of participants bank with ‘one of the top 5 UK banks’, which according to Advisoryhq.com (2017) includes; HSBC holdings, Barclays, Royal bank of Scotland, Lloyds banking group and </w:t>
      </w:r>
      <w:r w:rsidR="00E6451C">
        <w:rPr>
          <w:rFonts w:ascii="Arial" w:hAnsi="Arial" w:cs="Arial"/>
          <w:sz w:val="24"/>
          <w:szCs w:val="24"/>
        </w:rPr>
        <w:t>S</w:t>
      </w:r>
      <w:r w:rsidR="00E6451C" w:rsidRPr="00830211">
        <w:rPr>
          <w:rFonts w:ascii="Arial" w:hAnsi="Arial" w:cs="Arial"/>
          <w:sz w:val="24"/>
          <w:szCs w:val="24"/>
        </w:rPr>
        <w:t xml:space="preserve">tandard </w:t>
      </w:r>
      <w:r w:rsidR="00E6451C">
        <w:rPr>
          <w:rFonts w:ascii="Arial" w:hAnsi="Arial" w:cs="Arial"/>
          <w:sz w:val="24"/>
          <w:szCs w:val="24"/>
        </w:rPr>
        <w:t>C</w:t>
      </w:r>
      <w:r w:rsidR="00E6451C" w:rsidRPr="00830211">
        <w:rPr>
          <w:rFonts w:ascii="Arial" w:hAnsi="Arial" w:cs="Arial"/>
          <w:sz w:val="24"/>
          <w:szCs w:val="24"/>
        </w:rPr>
        <w:t>harted PLC. Whilst 29% claimed their current provider was a building society and 11% stated other.</w:t>
      </w:r>
    </w:p>
    <w:p w14:paraId="76409EF7" w14:textId="77777777" w:rsidR="008C5E8F" w:rsidRPr="00830211" w:rsidRDefault="008C5E8F" w:rsidP="00475A0C">
      <w:pPr>
        <w:spacing w:line="480" w:lineRule="auto"/>
        <w:jc w:val="both"/>
        <w:rPr>
          <w:rFonts w:ascii="Arial" w:hAnsi="Arial" w:cs="Arial"/>
          <w:sz w:val="24"/>
          <w:szCs w:val="24"/>
        </w:rPr>
      </w:pPr>
    </w:p>
    <w:p w14:paraId="281F72DA" w14:textId="7BA4A04B" w:rsidR="00E6451C" w:rsidRPr="00830211" w:rsidRDefault="00CE3490" w:rsidP="00475A0C">
      <w:pPr>
        <w:spacing w:line="480" w:lineRule="auto"/>
        <w:jc w:val="both"/>
        <w:rPr>
          <w:rFonts w:ascii="Arial" w:hAnsi="Arial" w:cs="Arial"/>
          <w:sz w:val="24"/>
          <w:szCs w:val="24"/>
          <w:u w:val="single"/>
        </w:rPr>
      </w:pPr>
      <w:r>
        <w:rPr>
          <w:rFonts w:ascii="Arial" w:hAnsi="Arial" w:cs="Arial"/>
          <w:sz w:val="24"/>
          <w:szCs w:val="24"/>
          <w:u w:val="single"/>
        </w:rPr>
        <w:t>Figure 17</w:t>
      </w:r>
      <w:r w:rsidR="00E6451C" w:rsidRPr="00830211">
        <w:rPr>
          <w:rFonts w:ascii="Arial" w:hAnsi="Arial" w:cs="Arial"/>
          <w:sz w:val="24"/>
          <w:szCs w:val="24"/>
          <w:u w:val="single"/>
        </w:rPr>
        <w:t xml:space="preserve"> – Participants length of banking  </w:t>
      </w:r>
    </w:p>
    <w:p w14:paraId="5985D841"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noProof/>
          <w:sz w:val="24"/>
          <w:szCs w:val="24"/>
          <w:lang w:eastAsia="en-GB"/>
        </w:rPr>
        <w:drawing>
          <wp:inline distT="0" distB="0" distL="0" distR="0" wp14:anchorId="62AFD6F1" wp14:editId="137473EB">
            <wp:extent cx="5691600" cy="25200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tbl>
      <w:tblPr>
        <w:tblW w:w="8984" w:type="dxa"/>
        <w:tblInd w:w="-108" w:type="dxa"/>
        <w:tblLook w:val="04A0" w:firstRow="1" w:lastRow="0" w:firstColumn="1" w:lastColumn="0" w:noHBand="0" w:noVBand="1"/>
      </w:tblPr>
      <w:tblGrid>
        <w:gridCol w:w="8984"/>
      </w:tblGrid>
      <w:tr w:rsidR="00E6451C" w:rsidRPr="00830211" w14:paraId="1290212F" w14:textId="77777777" w:rsidTr="00C07362">
        <w:trPr>
          <w:trHeight w:val="288"/>
        </w:trPr>
        <w:tc>
          <w:tcPr>
            <w:tcW w:w="8984" w:type="dxa"/>
            <w:tcBorders>
              <w:top w:val="nil"/>
              <w:left w:val="nil"/>
              <w:bottom w:val="nil"/>
              <w:right w:val="nil"/>
            </w:tcBorders>
            <w:shd w:val="clear" w:color="auto" w:fill="auto"/>
            <w:noWrap/>
            <w:vAlign w:val="bottom"/>
          </w:tcPr>
          <w:p w14:paraId="7EC62541" w14:textId="0F6A7A23" w:rsidR="00E6451C" w:rsidRPr="00830211" w:rsidRDefault="00E6451C" w:rsidP="00475A0C">
            <w:pPr>
              <w:spacing w:after="0" w:line="480" w:lineRule="auto"/>
              <w:jc w:val="both"/>
              <w:rPr>
                <w:rFonts w:ascii="Arial" w:eastAsia="Times New Roman" w:hAnsi="Arial" w:cs="Arial"/>
                <w:color w:val="000000"/>
                <w:sz w:val="24"/>
                <w:szCs w:val="24"/>
                <w:lang w:eastAsia="en-GB"/>
              </w:rPr>
            </w:pPr>
            <w:r w:rsidRPr="00830211">
              <w:rPr>
                <w:rFonts w:ascii="Arial" w:hAnsi="Arial" w:cs="Arial"/>
                <w:sz w:val="24"/>
                <w:szCs w:val="24"/>
              </w:rPr>
              <w:lastRenderedPageBreak/>
              <w:t>Figure</w:t>
            </w:r>
            <w:r w:rsidR="00CE3490">
              <w:rPr>
                <w:rFonts w:ascii="Arial" w:hAnsi="Arial" w:cs="Arial"/>
                <w:sz w:val="24"/>
                <w:szCs w:val="24"/>
              </w:rPr>
              <w:t xml:space="preserve"> 17</w:t>
            </w:r>
            <w:r w:rsidRPr="00830211">
              <w:rPr>
                <w:rFonts w:ascii="Arial" w:hAnsi="Arial" w:cs="Arial"/>
                <w:sz w:val="24"/>
                <w:szCs w:val="24"/>
              </w:rPr>
              <w:t xml:space="preserve"> illustrates the current length of time participants have banked with their current provider, and the results show that a staggering 45% have been with their provider for 5 years or less. In comparison 17% claim to have been with their provider between 6 and 10 years, whilst 38% have remained with their provider for over 10 years.  </w:t>
            </w:r>
            <w:r w:rsidR="008C5E8F" w:rsidRPr="00830211">
              <w:rPr>
                <w:rFonts w:ascii="Arial" w:hAnsi="Arial" w:cs="Arial"/>
                <w:sz w:val="24"/>
                <w:szCs w:val="24"/>
              </w:rPr>
              <w:t>Participants,</w:t>
            </w:r>
            <w:r w:rsidRPr="00830211">
              <w:rPr>
                <w:rFonts w:ascii="Arial" w:hAnsi="Arial" w:cs="Arial"/>
                <w:sz w:val="24"/>
                <w:szCs w:val="24"/>
              </w:rPr>
              <w:t xml:space="preserve"> who changed banks in the last five years, stated the reason was due to new incentives, local branch closures and recommendations. </w:t>
            </w:r>
          </w:p>
        </w:tc>
      </w:tr>
      <w:tr w:rsidR="00E6451C" w:rsidRPr="00830211" w14:paraId="787C33BD" w14:textId="77777777" w:rsidTr="00C07362">
        <w:trPr>
          <w:trHeight w:val="288"/>
        </w:trPr>
        <w:tc>
          <w:tcPr>
            <w:tcW w:w="8984" w:type="dxa"/>
            <w:tcBorders>
              <w:top w:val="nil"/>
              <w:left w:val="nil"/>
              <w:bottom w:val="nil"/>
              <w:right w:val="nil"/>
            </w:tcBorders>
            <w:shd w:val="clear" w:color="auto" w:fill="auto"/>
            <w:noWrap/>
            <w:vAlign w:val="bottom"/>
          </w:tcPr>
          <w:p w14:paraId="3E55B136" w14:textId="77777777" w:rsidR="00BF50BA" w:rsidRPr="00830211" w:rsidRDefault="00BF50BA" w:rsidP="00475A0C">
            <w:pPr>
              <w:spacing w:after="0" w:line="480" w:lineRule="auto"/>
              <w:jc w:val="both"/>
              <w:rPr>
                <w:rFonts w:ascii="Arial" w:eastAsia="Times New Roman" w:hAnsi="Arial" w:cs="Arial"/>
                <w:color w:val="000000"/>
                <w:sz w:val="24"/>
                <w:szCs w:val="24"/>
                <w:lang w:eastAsia="en-GB"/>
              </w:rPr>
            </w:pPr>
          </w:p>
        </w:tc>
      </w:tr>
    </w:tbl>
    <w:p w14:paraId="4FD9D2AB" w14:textId="22AEE6F5" w:rsidR="00E6451C" w:rsidRPr="00830211" w:rsidRDefault="00CE3490" w:rsidP="00475A0C">
      <w:pPr>
        <w:spacing w:line="480" w:lineRule="auto"/>
        <w:jc w:val="both"/>
        <w:rPr>
          <w:rFonts w:ascii="Arial" w:hAnsi="Arial" w:cs="Arial"/>
          <w:sz w:val="24"/>
          <w:szCs w:val="24"/>
          <w:u w:val="single"/>
        </w:rPr>
      </w:pPr>
      <w:r>
        <w:rPr>
          <w:rFonts w:ascii="Arial" w:hAnsi="Arial" w:cs="Arial"/>
          <w:sz w:val="24"/>
          <w:szCs w:val="24"/>
          <w:u w:val="single"/>
        </w:rPr>
        <w:t>Figure 18</w:t>
      </w:r>
      <w:r w:rsidR="00E6451C" w:rsidRPr="00830211">
        <w:rPr>
          <w:rFonts w:ascii="Arial" w:hAnsi="Arial" w:cs="Arial"/>
          <w:sz w:val="24"/>
          <w:szCs w:val="24"/>
          <w:u w:val="single"/>
        </w:rPr>
        <w:t xml:space="preserve"> – Participants who use digital banking  </w:t>
      </w:r>
    </w:p>
    <w:p w14:paraId="7273D172"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noProof/>
          <w:sz w:val="24"/>
          <w:szCs w:val="24"/>
          <w:lang w:eastAsia="en-GB"/>
        </w:rPr>
        <w:drawing>
          <wp:inline distT="0" distB="0" distL="0" distR="0" wp14:anchorId="3B990117" wp14:editId="758FADF3">
            <wp:extent cx="5691600" cy="25200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6036EEC2" w14:textId="7088A150" w:rsidR="00E6451C" w:rsidRPr="00830211" w:rsidRDefault="00CE3490" w:rsidP="00475A0C">
      <w:pPr>
        <w:spacing w:line="480" w:lineRule="auto"/>
        <w:jc w:val="both"/>
        <w:rPr>
          <w:rFonts w:ascii="Arial" w:hAnsi="Arial" w:cs="Arial"/>
          <w:sz w:val="24"/>
          <w:szCs w:val="24"/>
        </w:rPr>
      </w:pPr>
      <w:r>
        <w:rPr>
          <w:rFonts w:ascii="Arial" w:hAnsi="Arial" w:cs="Arial"/>
          <w:sz w:val="24"/>
          <w:szCs w:val="24"/>
        </w:rPr>
        <w:t>Figure 18</w:t>
      </w:r>
      <w:r w:rsidR="00E6451C" w:rsidRPr="00830211">
        <w:rPr>
          <w:rFonts w:ascii="Arial" w:hAnsi="Arial" w:cs="Arial"/>
          <w:sz w:val="24"/>
          <w:szCs w:val="24"/>
        </w:rPr>
        <w:t xml:space="preserve"> illustrates that 73% of participants currently utilise at least one form of digital banking as opposed to 27% who do not utilise any. This displays a strong sense of digital acceptance as over two thirds of participants ultimately have embraced technology when accessing their finances. However caution should be applied to these results as this question included telephone banking, which could be argued is in fact not digital banking.  </w:t>
      </w:r>
    </w:p>
    <w:p w14:paraId="36727B7E" w14:textId="77777777" w:rsidR="008C5E8F" w:rsidRDefault="008C5E8F" w:rsidP="00475A0C">
      <w:pPr>
        <w:spacing w:line="480" w:lineRule="auto"/>
        <w:jc w:val="both"/>
        <w:rPr>
          <w:rFonts w:ascii="Arial" w:hAnsi="Arial" w:cs="Arial"/>
          <w:sz w:val="24"/>
          <w:szCs w:val="24"/>
        </w:rPr>
      </w:pPr>
    </w:p>
    <w:p w14:paraId="60F863A4" w14:textId="77777777" w:rsidR="006661AB" w:rsidRPr="00830211" w:rsidRDefault="006661AB" w:rsidP="00475A0C">
      <w:pPr>
        <w:spacing w:line="480" w:lineRule="auto"/>
        <w:jc w:val="both"/>
        <w:rPr>
          <w:rFonts w:ascii="Arial" w:hAnsi="Arial" w:cs="Arial"/>
          <w:sz w:val="24"/>
          <w:szCs w:val="24"/>
        </w:rPr>
      </w:pPr>
    </w:p>
    <w:p w14:paraId="341386BC" w14:textId="77777777" w:rsidR="00E6451C" w:rsidRPr="00830211" w:rsidRDefault="00E6451C" w:rsidP="00475A0C">
      <w:pPr>
        <w:spacing w:line="480" w:lineRule="auto"/>
        <w:jc w:val="both"/>
        <w:rPr>
          <w:rFonts w:ascii="Arial" w:hAnsi="Arial" w:cs="Arial"/>
          <w:sz w:val="24"/>
          <w:szCs w:val="24"/>
          <w:u w:val="single"/>
        </w:rPr>
      </w:pPr>
      <w:r w:rsidRPr="00830211">
        <w:rPr>
          <w:rFonts w:ascii="Arial" w:hAnsi="Arial" w:cs="Arial"/>
          <w:sz w:val="24"/>
          <w:szCs w:val="24"/>
          <w:u w:val="single"/>
        </w:rPr>
        <w:lastRenderedPageBreak/>
        <w:t xml:space="preserve">4.3.4 Theme 3 – Participants </w:t>
      </w:r>
      <w:r w:rsidR="005A325B">
        <w:rPr>
          <w:rFonts w:ascii="Arial" w:hAnsi="Arial" w:cs="Arial"/>
          <w:sz w:val="24"/>
          <w:szCs w:val="24"/>
          <w:u w:val="single"/>
        </w:rPr>
        <w:t>E</w:t>
      </w:r>
      <w:r w:rsidRPr="00830211">
        <w:rPr>
          <w:rFonts w:ascii="Arial" w:hAnsi="Arial" w:cs="Arial"/>
          <w:sz w:val="24"/>
          <w:szCs w:val="24"/>
          <w:u w:val="single"/>
        </w:rPr>
        <w:t>xperience of Digital Banking</w:t>
      </w:r>
    </w:p>
    <w:p w14:paraId="6C24B34F"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sz w:val="24"/>
          <w:szCs w:val="24"/>
        </w:rPr>
        <w:t xml:space="preserve">Overall the experience of digital banking expressed by the participants appears very favourable using Likert Scale. Notably, 82% of the participants felt either very secure or totally secure using digital banking platforms. Further results can be viewed in more detail in the following 5 figures. </w:t>
      </w:r>
    </w:p>
    <w:p w14:paraId="56FFD5CF" w14:textId="77777777" w:rsidR="00E6451C" w:rsidRDefault="00E6451C" w:rsidP="00475A0C">
      <w:pPr>
        <w:spacing w:line="480" w:lineRule="auto"/>
        <w:jc w:val="both"/>
        <w:rPr>
          <w:rFonts w:ascii="Arial" w:hAnsi="Arial" w:cs="Arial"/>
          <w:sz w:val="24"/>
          <w:szCs w:val="24"/>
        </w:rPr>
      </w:pPr>
    </w:p>
    <w:p w14:paraId="2FBA46A2" w14:textId="3AC5B458" w:rsidR="00E6451C" w:rsidRPr="00830211" w:rsidRDefault="00CE3490" w:rsidP="00475A0C">
      <w:pPr>
        <w:spacing w:line="480" w:lineRule="auto"/>
        <w:jc w:val="both"/>
        <w:rPr>
          <w:rFonts w:ascii="Arial" w:hAnsi="Arial" w:cs="Arial"/>
          <w:sz w:val="24"/>
          <w:szCs w:val="24"/>
          <w:u w:val="single"/>
        </w:rPr>
      </w:pPr>
      <w:r>
        <w:rPr>
          <w:rFonts w:ascii="Arial" w:hAnsi="Arial" w:cs="Arial"/>
          <w:sz w:val="24"/>
          <w:szCs w:val="24"/>
          <w:u w:val="single"/>
        </w:rPr>
        <w:t>Figure 19</w:t>
      </w:r>
      <w:r w:rsidR="00E6451C" w:rsidRPr="00830211">
        <w:rPr>
          <w:rFonts w:ascii="Arial" w:hAnsi="Arial" w:cs="Arial"/>
          <w:sz w:val="24"/>
          <w:szCs w:val="24"/>
          <w:u w:val="single"/>
        </w:rPr>
        <w:t xml:space="preserve"> – Participants reasons for using digital banking  </w:t>
      </w:r>
    </w:p>
    <w:p w14:paraId="183485ED"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noProof/>
          <w:sz w:val="24"/>
          <w:szCs w:val="24"/>
          <w:lang w:eastAsia="en-GB"/>
        </w:rPr>
        <w:drawing>
          <wp:inline distT="0" distB="0" distL="0" distR="0" wp14:anchorId="5A4F1E89" wp14:editId="24112A3B">
            <wp:extent cx="5691600" cy="25200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32029D1B" w14:textId="4A6A131B" w:rsidR="00E6451C" w:rsidRPr="00830211" w:rsidRDefault="00CE3490" w:rsidP="00475A0C">
      <w:pPr>
        <w:spacing w:line="480" w:lineRule="auto"/>
        <w:jc w:val="both"/>
        <w:rPr>
          <w:rFonts w:ascii="Arial" w:hAnsi="Arial" w:cs="Arial"/>
          <w:sz w:val="24"/>
          <w:szCs w:val="24"/>
        </w:rPr>
      </w:pPr>
      <w:r>
        <w:rPr>
          <w:rFonts w:ascii="Arial" w:hAnsi="Arial" w:cs="Arial"/>
          <w:sz w:val="24"/>
          <w:szCs w:val="24"/>
        </w:rPr>
        <w:t>Figure 19</w:t>
      </w:r>
      <w:r w:rsidR="00E6451C" w:rsidRPr="00830211">
        <w:rPr>
          <w:rFonts w:ascii="Arial" w:hAnsi="Arial" w:cs="Arial"/>
          <w:sz w:val="24"/>
          <w:szCs w:val="24"/>
        </w:rPr>
        <w:t xml:space="preserve"> further indicates the reasons why participants have opted to use a digital channel when accessing finances, with the most popular response of 68% claiming it was due to ‘convenience’.</w:t>
      </w:r>
    </w:p>
    <w:p w14:paraId="2951DDA4" w14:textId="77777777" w:rsidR="00E6451C" w:rsidRDefault="00E6451C" w:rsidP="00475A0C">
      <w:pPr>
        <w:spacing w:line="480" w:lineRule="auto"/>
        <w:jc w:val="both"/>
        <w:rPr>
          <w:rFonts w:ascii="Arial" w:hAnsi="Arial" w:cs="Arial"/>
          <w:sz w:val="24"/>
          <w:szCs w:val="24"/>
        </w:rPr>
      </w:pPr>
    </w:p>
    <w:p w14:paraId="44B0A555" w14:textId="77777777" w:rsidR="008C5E8F" w:rsidRDefault="008C5E8F" w:rsidP="00475A0C">
      <w:pPr>
        <w:spacing w:line="480" w:lineRule="auto"/>
        <w:jc w:val="both"/>
        <w:rPr>
          <w:rFonts w:ascii="Arial" w:hAnsi="Arial" w:cs="Arial"/>
          <w:sz w:val="24"/>
          <w:szCs w:val="24"/>
        </w:rPr>
      </w:pPr>
    </w:p>
    <w:p w14:paraId="47C39607" w14:textId="77777777" w:rsidR="008C5E8F" w:rsidRDefault="008C5E8F" w:rsidP="00475A0C">
      <w:pPr>
        <w:spacing w:line="480" w:lineRule="auto"/>
        <w:jc w:val="both"/>
        <w:rPr>
          <w:rFonts w:ascii="Arial" w:hAnsi="Arial" w:cs="Arial"/>
          <w:sz w:val="24"/>
          <w:szCs w:val="24"/>
        </w:rPr>
      </w:pPr>
    </w:p>
    <w:p w14:paraId="355F76D1" w14:textId="77777777" w:rsidR="005B1E1F" w:rsidRPr="00830211" w:rsidRDefault="005B1E1F" w:rsidP="00475A0C">
      <w:pPr>
        <w:spacing w:line="480" w:lineRule="auto"/>
        <w:jc w:val="both"/>
        <w:rPr>
          <w:rFonts w:ascii="Arial" w:hAnsi="Arial" w:cs="Arial"/>
          <w:sz w:val="24"/>
          <w:szCs w:val="24"/>
        </w:rPr>
      </w:pPr>
    </w:p>
    <w:p w14:paraId="2A5DF576" w14:textId="06BAD347" w:rsidR="00E6451C" w:rsidRPr="00830211" w:rsidRDefault="00CE3490" w:rsidP="00475A0C">
      <w:pPr>
        <w:spacing w:line="480" w:lineRule="auto"/>
        <w:jc w:val="both"/>
        <w:rPr>
          <w:rFonts w:ascii="Arial" w:hAnsi="Arial" w:cs="Arial"/>
          <w:sz w:val="24"/>
          <w:szCs w:val="24"/>
          <w:u w:val="single"/>
        </w:rPr>
      </w:pPr>
      <w:r>
        <w:rPr>
          <w:rFonts w:ascii="Arial" w:hAnsi="Arial" w:cs="Arial"/>
          <w:sz w:val="24"/>
          <w:szCs w:val="24"/>
          <w:u w:val="single"/>
        </w:rPr>
        <w:lastRenderedPageBreak/>
        <w:t>Figure 20</w:t>
      </w:r>
      <w:r w:rsidR="00E6451C" w:rsidRPr="00830211">
        <w:rPr>
          <w:rFonts w:ascii="Arial" w:hAnsi="Arial" w:cs="Arial"/>
          <w:sz w:val="24"/>
          <w:szCs w:val="24"/>
          <w:u w:val="single"/>
        </w:rPr>
        <w:t xml:space="preserve"> – Participants level of security using digital banking  </w:t>
      </w:r>
    </w:p>
    <w:p w14:paraId="719E78EB"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noProof/>
          <w:sz w:val="24"/>
          <w:szCs w:val="24"/>
          <w:lang w:eastAsia="en-GB"/>
        </w:rPr>
        <w:drawing>
          <wp:inline distT="0" distB="0" distL="0" distR="0" wp14:anchorId="1E33FA3E" wp14:editId="418DE317">
            <wp:extent cx="5691600" cy="21600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6791D365" w14:textId="0165DD0B" w:rsidR="006773C9" w:rsidRDefault="00CE3490" w:rsidP="00475A0C">
      <w:pPr>
        <w:spacing w:line="480" w:lineRule="auto"/>
        <w:jc w:val="both"/>
        <w:rPr>
          <w:rFonts w:ascii="Arial" w:hAnsi="Arial" w:cs="Arial"/>
          <w:sz w:val="24"/>
          <w:szCs w:val="24"/>
        </w:rPr>
      </w:pPr>
      <w:r>
        <w:rPr>
          <w:rFonts w:ascii="Arial" w:hAnsi="Arial" w:cs="Arial"/>
          <w:sz w:val="24"/>
          <w:szCs w:val="24"/>
        </w:rPr>
        <w:t>Figure 20</w:t>
      </w:r>
      <w:r w:rsidR="00E6451C" w:rsidRPr="00830211">
        <w:rPr>
          <w:rFonts w:ascii="Arial" w:hAnsi="Arial" w:cs="Arial"/>
          <w:sz w:val="24"/>
          <w:szCs w:val="24"/>
        </w:rPr>
        <w:t xml:space="preserve"> explores participant’s sense of security when using digital banking, utilising the Likert Scale.  Interestingly, whilst 18% claimed to feel somewhat secure when using digital banking channels, 0% claimed to feel neither not very secure nor unsecure.</w:t>
      </w:r>
    </w:p>
    <w:p w14:paraId="6067A5A0" w14:textId="77777777" w:rsidR="002B785F" w:rsidRDefault="002B785F" w:rsidP="00475A0C">
      <w:pPr>
        <w:spacing w:line="480" w:lineRule="auto"/>
        <w:jc w:val="both"/>
        <w:rPr>
          <w:rFonts w:ascii="Arial" w:hAnsi="Arial" w:cs="Arial"/>
          <w:sz w:val="24"/>
          <w:szCs w:val="24"/>
        </w:rPr>
      </w:pPr>
    </w:p>
    <w:p w14:paraId="0349E676" w14:textId="01A9397D" w:rsidR="00E6451C" w:rsidRPr="00830211" w:rsidRDefault="00CE3490" w:rsidP="00475A0C">
      <w:pPr>
        <w:spacing w:line="480" w:lineRule="auto"/>
        <w:jc w:val="both"/>
        <w:rPr>
          <w:rFonts w:ascii="Arial" w:hAnsi="Arial" w:cs="Arial"/>
          <w:sz w:val="24"/>
          <w:szCs w:val="24"/>
          <w:u w:val="single"/>
        </w:rPr>
      </w:pPr>
      <w:r>
        <w:rPr>
          <w:rFonts w:ascii="Arial" w:hAnsi="Arial" w:cs="Arial"/>
          <w:sz w:val="24"/>
          <w:szCs w:val="24"/>
          <w:u w:val="single"/>
        </w:rPr>
        <w:t>Figure 21</w:t>
      </w:r>
      <w:r w:rsidR="00E6451C" w:rsidRPr="00830211">
        <w:rPr>
          <w:rFonts w:ascii="Arial" w:hAnsi="Arial" w:cs="Arial"/>
          <w:sz w:val="24"/>
          <w:szCs w:val="24"/>
          <w:u w:val="single"/>
        </w:rPr>
        <w:t xml:space="preserve"> – Participants who have experienced difficulty using digital banking  </w:t>
      </w:r>
    </w:p>
    <w:p w14:paraId="451AEF98"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noProof/>
          <w:sz w:val="24"/>
          <w:szCs w:val="24"/>
          <w:lang w:eastAsia="en-GB"/>
        </w:rPr>
        <w:drawing>
          <wp:inline distT="0" distB="0" distL="0" distR="0" wp14:anchorId="547B0683" wp14:editId="7B4DB208">
            <wp:extent cx="5691600" cy="21600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356672F0" w14:textId="77777777" w:rsidR="00E6451C" w:rsidRDefault="00E6451C" w:rsidP="00475A0C">
      <w:pPr>
        <w:spacing w:line="480" w:lineRule="auto"/>
        <w:jc w:val="both"/>
        <w:rPr>
          <w:rFonts w:ascii="Arial" w:hAnsi="Arial" w:cs="Arial"/>
          <w:sz w:val="24"/>
          <w:szCs w:val="24"/>
        </w:rPr>
      </w:pPr>
      <w:r w:rsidRPr="00830211">
        <w:rPr>
          <w:rFonts w:ascii="Arial" w:hAnsi="Arial" w:cs="Arial"/>
          <w:sz w:val="24"/>
          <w:szCs w:val="24"/>
        </w:rPr>
        <w:t xml:space="preserve">With a staggering 60% of participants claiming to have experienced difficulties using digital banking and services, it is interesting to note that despite these difficulties, 100% still felt a level of security utilising the services. </w:t>
      </w:r>
    </w:p>
    <w:p w14:paraId="36542E11" w14:textId="0D4D8FDE" w:rsidR="00E6451C" w:rsidRPr="00830211" w:rsidRDefault="00CE3490" w:rsidP="00475A0C">
      <w:pPr>
        <w:spacing w:line="480" w:lineRule="auto"/>
        <w:jc w:val="both"/>
        <w:rPr>
          <w:rFonts w:ascii="Arial" w:hAnsi="Arial" w:cs="Arial"/>
          <w:sz w:val="24"/>
          <w:szCs w:val="24"/>
          <w:u w:val="single"/>
        </w:rPr>
      </w:pPr>
      <w:r>
        <w:rPr>
          <w:rFonts w:ascii="Arial" w:hAnsi="Arial" w:cs="Arial"/>
          <w:sz w:val="24"/>
          <w:szCs w:val="24"/>
          <w:u w:val="single"/>
        </w:rPr>
        <w:lastRenderedPageBreak/>
        <w:t>Figure 22</w:t>
      </w:r>
      <w:r w:rsidR="00E6451C" w:rsidRPr="00830211">
        <w:rPr>
          <w:rFonts w:ascii="Arial" w:hAnsi="Arial" w:cs="Arial"/>
          <w:sz w:val="24"/>
          <w:szCs w:val="24"/>
          <w:u w:val="single"/>
        </w:rPr>
        <w:t xml:space="preserve"> – Participants reason for experiencing difficulty using digital banking  </w:t>
      </w:r>
    </w:p>
    <w:p w14:paraId="56780396"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noProof/>
          <w:sz w:val="24"/>
          <w:szCs w:val="24"/>
          <w:lang w:eastAsia="en-GB"/>
        </w:rPr>
        <w:drawing>
          <wp:inline distT="0" distB="0" distL="0" distR="0" wp14:anchorId="6CAA162E" wp14:editId="6EB3E473">
            <wp:extent cx="5691600" cy="2520000"/>
            <wp:effectExtent l="0" t="0" r="0" b="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552E8149" w14:textId="26AD04E2" w:rsidR="00970E85" w:rsidRDefault="00CE3490" w:rsidP="00475A0C">
      <w:pPr>
        <w:spacing w:line="480" w:lineRule="auto"/>
        <w:jc w:val="both"/>
        <w:rPr>
          <w:rFonts w:ascii="Arial" w:hAnsi="Arial" w:cs="Arial"/>
          <w:sz w:val="24"/>
          <w:szCs w:val="24"/>
        </w:rPr>
      </w:pPr>
      <w:r>
        <w:rPr>
          <w:rFonts w:ascii="Arial" w:hAnsi="Arial" w:cs="Arial"/>
          <w:sz w:val="24"/>
          <w:szCs w:val="24"/>
        </w:rPr>
        <w:t>Figure 22</w:t>
      </w:r>
      <w:r w:rsidR="00E6451C" w:rsidRPr="00830211">
        <w:rPr>
          <w:rFonts w:ascii="Arial" w:hAnsi="Arial" w:cs="Arial"/>
          <w:sz w:val="24"/>
          <w:szCs w:val="24"/>
        </w:rPr>
        <w:t xml:space="preserve"> shows that out of the 71 participants, 3 experienced accessibility issues, 6 had experienced security difficulties whilst 62 claimed other technical issues. Notably the results further suggest that security difficulties were resolved, as all of the respondents stated they felt som</w:t>
      </w:r>
      <w:r>
        <w:rPr>
          <w:rFonts w:ascii="Arial" w:hAnsi="Arial" w:cs="Arial"/>
          <w:sz w:val="24"/>
          <w:szCs w:val="24"/>
        </w:rPr>
        <w:t>ewhat secure or above (Figure 20</w:t>
      </w:r>
      <w:r w:rsidR="00E6451C" w:rsidRPr="00830211">
        <w:rPr>
          <w:rFonts w:ascii="Arial" w:hAnsi="Arial" w:cs="Arial"/>
          <w:sz w:val="24"/>
          <w:szCs w:val="24"/>
        </w:rPr>
        <w:t>).  Arguably, here the assumption is that financial institutions are competent at effectively managing security issues in an efficient manner.</w:t>
      </w:r>
    </w:p>
    <w:p w14:paraId="7422A7A8" w14:textId="77777777" w:rsidR="002B785F" w:rsidRDefault="002B785F" w:rsidP="00475A0C">
      <w:pPr>
        <w:spacing w:line="480" w:lineRule="auto"/>
        <w:jc w:val="both"/>
        <w:rPr>
          <w:rFonts w:ascii="Arial" w:hAnsi="Arial" w:cs="Arial"/>
          <w:sz w:val="24"/>
          <w:szCs w:val="24"/>
          <w:u w:val="single"/>
        </w:rPr>
      </w:pPr>
    </w:p>
    <w:p w14:paraId="7086C593" w14:textId="77777777" w:rsidR="002B785F" w:rsidRDefault="002B785F" w:rsidP="00475A0C">
      <w:pPr>
        <w:spacing w:line="480" w:lineRule="auto"/>
        <w:jc w:val="both"/>
        <w:rPr>
          <w:rFonts w:ascii="Arial" w:hAnsi="Arial" w:cs="Arial"/>
          <w:sz w:val="24"/>
          <w:szCs w:val="24"/>
          <w:u w:val="single"/>
        </w:rPr>
      </w:pPr>
    </w:p>
    <w:p w14:paraId="7D5687D1" w14:textId="77777777" w:rsidR="002B785F" w:rsidRDefault="002B785F" w:rsidP="00475A0C">
      <w:pPr>
        <w:spacing w:line="480" w:lineRule="auto"/>
        <w:jc w:val="both"/>
        <w:rPr>
          <w:rFonts w:ascii="Arial" w:hAnsi="Arial" w:cs="Arial"/>
          <w:sz w:val="24"/>
          <w:szCs w:val="24"/>
          <w:u w:val="single"/>
        </w:rPr>
      </w:pPr>
    </w:p>
    <w:p w14:paraId="7BA56105" w14:textId="77777777" w:rsidR="002B785F" w:rsidRDefault="002B785F" w:rsidP="00475A0C">
      <w:pPr>
        <w:spacing w:line="480" w:lineRule="auto"/>
        <w:jc w:val="both"/>
        <w:rPr>
          <w:rFonts w:ascii="Arial" w:hAnsi="Arial" w:cs="Arial"/>
          <w:sz w:val="24"/>
          <w:szCs w:val="24"/>
          <w:u w:val="single"/>
        </w:rPr>
      </w:pPr>
    </w:p>
    <w:p w14:paraId="12880603" w14:textId="77777777" w:rsidR="002B785F" w:rsidRDefault="002B785F" w:rsidP="00475A0C">
      <w:pPr>
        <w:spacing w:line="480" w:lineRule="auto"/>
        <w:jc w:val="both"/>
        <w:rPr>
          <w:rFonts w:ascii="Arial" w:hAnsi="Arial" w:cs="Arial"/>
          <w:sz w:val="24"/>
          <w:szCs w:val="24"/>
          <w:u w:val="single"/>
        </w:rPr>
      </w:pPr>
    </w:p>
    <w:p w14:paraId="075B6B0C" w14:textId="77777777" w:rsidR="002B785F" w:rsidRDefault="002B785F" w:rsidP="00475A0C">
      <w:pPr>
        <w:spacing w:line="480" w:lineRule="auto"/>
        <w:jc w:val="both"/>
        <w:rPr>
          <w:rFonts w:ascii="Arial" w:hAnsi="Arial" w:cs="Arial"/>
          <w:sz w:val="24"/>
          <w:szCs w:val="24"/>
          <w:u w:val="single"/>
        </w:rPr>
      </w:pPr>
    </w:p>
    <w:p w14:paraId="5926698C" w14:textId="77777777" w:rsidR="002B785F" w:rsidRDefault="002B785F" w:rsidP="00475A0C">
      <w:pPr>
        <w:spacing w:line="480" w:lineRule="auto"/>
        <w:jc w:val="both"/>
        <w:rPr>
          <w:rFonts w:ascii="Arial" w:hAnsi="Arial" w:cs="Arial"/>
          <w:sz w:val="24"/>
          <w:szCs w:val="24"/>
          <w:u w:val="single"/>
        </w:rPr>
      </w:pPr>
    </w:p>
    <w:p w14:paraId="31AC16EC" w14:textId="4B940859" w:rsidR="00E6451C" w:rsidRPr="00830211" w:rsidRDefault="00CE3490" w:rsidP="00475A0C">
      <w:pPr>
        <w:spacing w:line="480" w:lineRule="auto"/>
        <w:jc w:val="both"/>
        <w:rPr>
          <w:rFonts w:ascii="Arial" w:hAnsi="Arial" w:cs="Arial"/>
          <w:sz w:val="24"/>
          <w:szCs w:val="24"/>
          <w:u w:val="single"/>
        </w:rPr>
      </w:pPr>
      <w:r>
        <w:rPr>
          <w:rFonts w:ascii="Arial" w:hAnsi="Arial" w:cs="Arial"/>
          <w:sz w:val="24"/>
          <w:szCs w:val="24"/>
          <w:u w:val="single"/>
        </w:rPr>
        <w:lastRenderedPageBreak/>
        <w:t>Figure 23</w:t>
      </w:r>
      <w:r w:rsidR="00E6451C" w:rsidRPr="00830211">
        <w:rPr>
          <w:rFonts w:ascii="Arial" w:hAnsi="Arial" w:cs="Arial"/>
          <w:sz w:val="24"/>
          <w:szCs w:val="24"/>
          <w:u w:val="single"/>
        </w:rPr>
        <w:t xml:space="preserve"> – Participants level of satisfaction using digital banking  </w:t>
      </w:r>
    </w:p>
    <w:p w14:paraId="31F82743"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noProof/>
          <w:sz w:val="24"/>
          <w:szCs w:val="24"/>
          <w:lang w:eastAsia="en-GB"/>
        </w:rPr>
        <w:drawing>
          <wp:inline distT="0" distB="0" distL="0" distR="0" wp14:anchorId="2F56676F" wp14:editId="06500040">
            <wp:extent cx="5691600" cy="2520000"/>
            <wp:effectExtent l="0" t="0" r="0" b="0"/>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180712C7" w14:textId="7E3E2AB4" w:rsidR="00E6451C" w:rsidRPr="00830211" w:rsidRDefault="00CE3490" w:rsidP="00475A0C">
      <w:pPr>
        <w:spacing w:line="480" w:lineRule="auto"/>
        <w:jc w:val="both"/>
        <w:rPr>
          <w:rFonts w:ascii="Arial" w:hAnsi="Arial" w:cs="Arial"/>
          <w:sz w:val="24"/>
          <w:szCs w:val="24"/>
        </w:rPr>
      </w:pPr>
      <w:r>
        <w:rPr>
          <w:rFonts w:ascii="Arial" w:hAnsi="Arial" w:cs="Arial"/>
          <w:sz w:val="24"/>
          <w:szCs w:val="24"/>
        </w:rPr>
        <w:t>Figure 23</w:t>
      </w:r>
      <w:r w:rsidR="00E6451C" w:rsidRPr="00830211">
        <w:rPr>
          <w:rFonts w:ascii="Arial" w:hAnsi="Arial" w:cs="Arial"/>
          <w:sz w:val="24"/>
          <w:szCs w:val="24"/>
        </w:rPr>
        <w:t xml:space="preserve"> illustrates that whilst 60% had experienced difficulties, 82% still remained totally or very satisfied with their experienced of digital banking.  Strengthening the previous assumption that financial institutions have adopted a robust approach to dealing with issues.</w:t>
      </w:r>
    </w:p>
    <w:p w14:paraId="6268232C" w14:textId="77777777" w:rsidR="00E6451C" w:rsidRDefault="00E6451C" w:rsidP="00475A0C">
      <w:pPr>
        <w:spacing w:line="480" w:lineRule="auto"/>
        <w:jc w:val="both"/>
        <w:rPr>
          <w:rFonts w:ascii="Arial" w:hAnsi="Arial" w:cs="Arial"/>
          <w:sz w:val="24"/>
          <w:szCs w:val="24"/>
          <w:u w:val="single"/>
        </w:rPr>
      </w:pPr>
    </w:p>
    <w:p w14:paraId="501A48BE" w14:textId="77777777" w:rsidR="00E6451C" w:rsidRPr="00830211" w:rsidRDefault="00E6451C" w:rsidP="00475A0C">
      <w:pPr>
        <w:spacing w:line="480" w:lineRule="auto"/>
        <w:jc w:val="both"/>
        <w:rPr>
          <w:rFonts w:ascii="Arial" w:hAnsi="Arial" w:cs="Arial"/>
          <w:sz w:val="24"/>
          <w:szCs w:val="24"/>
          <w:u w:val="single"/>
        </w:rPr>
      </w:pPr>
      <w:r w:rsidRPr="00830211">
        <w:rPr>
          <w:rFonts w:ascii="Arial" w:hAnsi="Arial" w:cs="Arial"/>
          <w:sz w:val="24"/>
          <w:szCs w:val="24"/>
          <w:u w:val="single"/>
        </w:rPr>
        <w:t xml:space="preserve">4.3.5 Theme 5 – Participants experience of a Physical presence </w:t>
      </w:r>
    </w:p>
    <w:p w14:paraId="1B65813C" w14:textId="77777777" w:rsidR="00E6451C" w:rsidRDefault="00E6451C" w:rsidP="00475A0C">
      <w:pPr>
        <w:spacing w:line="480" w:lineRule="auto"/>
        <w:jc w:val="both"/>
        <w:rPr>
          <w:rFonts w:ascii="Arial" w:hAnsi="Arial" w:cs="Arial"/>
          <w:sz w:val="24"/>
          <w:szCs w:val="24"/>
        </w:rPr>
      </w:pPr>
      <w:r w:rsidRPr="00830211">
        <w:rPr>
          <w:rFonts w:ascii="Arial" w:hAnsi="Arial" w:cs="Arial"/>
          <w:sz w:val="24"/>
          <w:szCs w:val="24"/>
        </w:rPr>
        <w:t>Overall, when asked 10% of participants only wanted a physical high-street branch, in comparison to 6% who wanted access to digital channels only.  However, overwhelming 84% wanted both to play a key part in their service delivery channel options.  Indicating that choice remains a key requirement for consumers that financial institutions need to consider when endeavouring to maintain market share.  Alternatively, it could be argued that Nationwide are bucking the trend.  According to The Mail on Sunday, Nationwide are expanding their high-street presence and opening numerous branches across the United</w:t>
      </w:r>
      <w:r>
        <w:rPr>
          <w:rFonts w:ascii="Arial" w:hAnsi="Arial" w:cs="Arial"/>
          <w:sz w:val="24"/>
          <w:szCs w:val="24"/>
        </w:rPr>
        <w:t xml:space="preserve"> </w:t>
      </w:r>
      <w:r w:rsidRPr="00830211">
        <w:rPr>
          <w:rFonts w:ascii="Arial" w:hAnsi="Arial" w:cs="Arial"/>
          <w:sz w:val="24"/>
          <w:szCs w:val="24"/>
        </w:rPr>
        <w:t xml:space="preserve">Kingdom. </w:t>
      </w:r>
    </w:p>
    <w:p w14:paraId="201B96F7" w14:textId="74925D43" w:rsidR="00E6451C" w:rsidRPr="00830211" w:rsidRDefault="00CE3490" w:rsidP="00475A0C">
      <w:pPr>
        <w:spacing w:line="480" w:lineRule="auto"/>
        <w:jc w:val="both"/>
        <w:rPr>
          <w:rFonts w:ascii="Arial" w:hAnsi="Arial" w:cs="Arial"/>
          <w:sz w:val="24"/>
          <w:szCs w:val="24"/>
          <w:u w:val="single"/>
        </w:rPr>
      </w:pPr>
      <w:r>
        <w:rPr>
          <w:rFonts w:ascii="Arial" w:hAnsi="Arial" w:cs="Arial"/>
          <w:sz w:val="24"/>
          <w:szCs w:val="24"/>
          <w:u w:val="single"/>
        </w:rPr>
        <w:lastRenderedPageBreak/>
        <w:t>Figure 24</w:t>
      </w:r>
      <w:r w:rsidR="00E6451C" w:rsidRPr="00830211">
        <w:rPr>
          <w:rFonts w:ascii="Arial" w:hAnsi="Arial" w:cs="Arial"/>
          <w:sz w:val="24"/>
          <w:szCs w:val="24"/>
          <w:u w:val="single"/>
        </w:rPr>
        <w:t xml:space="preserve"> – Participants importance of banking facilities  </w:t>
      </w:r>
    </w:p>
    <w:p w14:paraId="5D7B5619" w14:textId="755DEF6F" w:rsidR="00E6451C" w:rsidRDefault="00E6451C" w:rsidP="002B785F">
      <w:pPr>
        <w:spacing w:line="480" w:lineRule="auto"/>
        <w:jc w:val="both"/>
        <w:rPr>
          <w:rFonts w:ascii="Arial" w:hAnsi="Arial" w:cs="Arial"/>
          <w:sz w:val="24"/>
          <w:szCs w:val="24"/>
        </w:rPr>
      </w:pPr>
      <w:r w:rsidRPr="00830211">
        <w:rPr>
          <w:rFonts w:ascii="Arial" w:hAnsi="Arial" w:cs="Arial"/>
          <w:noProof/>
          <w:sz w:val="24"/>
          <w:szCs w:val="24"/>
          <w:lang w:eastAsia="en-GB"/>
        </w:rPr>
        <w:drawing>
          <wp:inline distT="0" distB="0" distL="0" distR="0" wp14:anchorId="20E28127" wp14:editId="46263D17">
            <wp:extent cx="5691600" cy="2520000"/>
            <wp:effectExtent l="0" t="0" r="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r w:rsidR="00CE3490">
        <w:rPr>
          <w:rFonts w:ascii="Arial" w:hAnsi="Arial" w:cs="Arial"/>
          <w:sz w:val="24"/>
          <w:szCs w:val="24"/>
        </w:rPr>
        <w:br/>
        <w:t>Figure 24</w:t>
      </w:r>
      <w:r w:rsidRPr="00830211">
        <w:rPr>
          <w:rFonts w:ascii="Arial" w:hAnsi="Arial" w:cs="Arial"/>
          <w:sz w:val="24"/>
          <w:szCs w:val="24"/>
        </w:rPr>
        <w:t xml:space="preserve"> shows an overwhelming participant response rate of 84% who valued digital banking options equal to that of a physical high-street presence. Interestingly, when comparing participants choices, more </w:t>
      </w:r>
      <w:r>
        <w:rPr>
          <w:rFonts w:ascii="Arial" w:hAnsi="Arial" w:cs="Arial"/>
          <w:sz w:val="24"/>
          <w:szCs w:val="24"/>
        </w:rPr>
        <w:t xml:space="preserve">people </w:t>
      </w:r>
      <w:r w:rsidRPr="00830211">
        <w:rPr>
          <w:rFonts w:ascii="Arial" w:hAnsi="Arial" w:cs="Arial"/>
          <w:sz w:val="24"/>
          <w:szCs w:val="24"/>
        </w:rPr>
        <w:t>favoured a physically presence over digital banking facilities.  Participants stated reasons such as choice, flexibility, face-to-face interaction and personalised services as influencing factors.</w:t>
      </w:r>
    </w:p>
    <w:p w14:paraId="5FA2EB26" w14:textId="77777777" w:rsidR="002B785F" w:rsidRDefault="002B785F" w:rsidP="00475A0C">
      <w:pPr>
        <w:spacing w:line="480" w:lineRule="auto"/>
        <w:jc w:val="both"/>
        <w:rPr>
          <w:rFonts w:ascii="Arial" w:hAnsi="Arial" w:cs="Arial"/>
          <w:sz w:val="24"/>
          <w:szCs w:val="24"/>
        </w:rPr>
      </w:pPr>
    </w:p>
    <w:p w14:paraId="08240A7E" w14:textId="77777777" w:rsidR="002B785F" w:rsidRDefault="002B785F" w:rsidP="00475A0C">
      <w:pPr>
        <w:spacing w:line="480" w:lineRule="auto"/>
        <w:jc w:val="both"/>
        <w:rPr>
          <w:rFonts w:ascii="Arial" w:hAnsi="Arial" w:cs="Arial"/>
          <w:sz w:val="24"/>
          <w:szCs w:val="24"/>
        </w:rPr>
      </w:pPr>
    </w:p>
    <w:p w14:paraId="69B336A6" w14:textId="77777777" w:rsidR="002B785F" w:rsidRDefault="002B785F" w:rsidP="00475A0C">
      <w:pPr>
        <w:spacing w:line="480" w:lineRule="auto"/>
        <w:jc w:val="both"/>
        <w:rPr>
          <w:rFonts w:ascii="Arial" w:hAnsi="Arial" w:cs="Arial"/>
          <w:sz w:val="24"/>
          <w:szCs w:val="24"/>
        </w:rPr>
      </w:pPr>
    </w:p>
    <w:p w14:paraId="1B4464F6" w14:textId="77777777" w:rsidR="002B785F" w:rsidRDefault="002B785F" w:rsidP="00475A0C">
      <w:pPr>
        <w:spacing w:line="480" w:lineRule="auto"/>
        <w:jc w:val="both"/>
        <w:rPr>
          <w:rFonts w:ascii="Arial" w:hAnsi="Arial" w:cs="Arial"/>
          <w:sz w:val="24"/>
          <w:szCs w:val="24"/>
        </w:rPr>
      </w:pPr>
    </w:p>
    <w:p w14:paraId="29E1DF00" w14:textId="77777777" w:rsidR="002B785F" w:rsidRDefault="002B785F" w:rsidP="00475A0C">
      <w:pPr>
        <w:spacing w:line="480" w:lineRule="auto"/>
        <w:jc w:val="both"/>
        <w:rPr>
          <w:rFonts w:ascii="Arial" w:hAnsi="Arial" w:cs="Arial"/>
          <w:sz w:val="24"/>
          <w:szCs w:val="24"/>
        </w:rPr>
      </w:pPr>
    </w:p>
    <w:p w14:paraId="5934CE3A" w14:textId="77777777" w:rsidR="002B785F" w:rsidRDefault="002B785F" w:rsidP="00475A0C">
      <w:pPr>
        <w:spacing w:line="480" w:lineRule="auto"/>
        <w:jc w:val="both"/>
        <w:rPr>
          <w:rFonts w:ascii="Arial" w:hAnsi="Arial" w:cs="Arial"/>
          <w:sz w:val="24"/>
          <w:szCs w:val="24"/>
        </w:rPr>
      </w:pPr>
    </w:p>
    <w:p w14:paraId="59D86EFF" w14:textId="77777777" w:rsidR="002B785F" w:rsidRDefault="002B785F" w:rsidP="00475A0C">
      <w:pPr>
        <w:spacing w:line="480" w:lineRule="auto"/>
        <w:jc w:val="both"/>
        <w:rPr>
          <w:rFonts w:ascii="Arial" w:hAnsi="Arial" w:cs="Arial"/>
          <w:sz w:val="24"/>
          <w:szCs w:val="24"/>
        </w:rPr>
      </w:pPr>
    </w:p>
    <w:p w14:paraId="5F270400" w14:textId="77777777" w:rsidR="002B785F" w:rsidRPr="00830211" w:rsidRDefault="002B785F" w:rsidP="00475A0C">
      <w:pPr>
        <w:spacing w:line="480" w:lineRule="auto"/>
        <w:jc w:val="both"/>
        <w:rPr>
          <w:rFonts w:ascii="Arial" w:hAnsi="Arial" w:cs="Arial"/>
          <w:sz w:val="24"/>
          <w:szCs w:val="24"/>
        </w:rPr>
      </w:pPr>
    </w:p>
    <w:p w14:paraId="76D16C42" w14:textId="68CD97D4" w:rsidR="00E6451C" w:rsidRPr="002B785F" w:rsidRDefault="00CE3490" w:rsidP="002B785F">
      <w:pPr>
        <w:spacing w:line="600" w:lineRule="auto"/>
        <w:rPr>
          <w:rFonts w:ascii="Arial" w:hAnsi="Arial" w:cs="Arial"/>
          <w:sz w:val="24"/>
          <w:szCs w:val="24"/>
          <w:u w:val="single"/>
        </w:rPr>
      </w:pPr>
      <w:r>
        <w:rPr>
          <w:rFonts w:ascii="Arial" w:hAnsi="Arial" w:cs="Arial"/>
          <w:sz w:val="24"/>
          <w:szCs w:val="24"/>
          <w:u w:val="single"/>
        </w:rPr>
        <w:lastRenderedPageBreak/>
        <w:t>Figure 25</w:t>
      </w:r>
      <w:r w:rsidR="00E6451C" w:rsidRPr="00830211">
        <w:rPr>
          <w:rFonts w:ascii="Arial" w:hAnsi="Arial" w:cs="Arial"/>
          <w:sz w:val="24"/>
          <w:szCs w:val="24"/>
          <w:u w:val="single"/>
        </w:rPr>
        <w:t xml:space="preserve"> – Participants alternative access to physical presence</w:t>
      </w:r>
      <w:r w:rsidR="00E6451C" w:rsidRPr="00830211">
        <w:rPr>
          <w:rFonts w:ascii="Arial" w:hAnsi="Arial" w:cs="Arial"/>
          <w:sz w:val="24"/>
          <w:szCs w:val="24"/>
          <w:u w:val="single"/>
        </w:rPr>
        <w:br/>
      </w:r>
      <w:r w:rsidR="00E6451C" w:rsidRPr="00830211">
        <w:rPr>
          <w:rFonts w:ascii="Arial" w:hAnsi="Arial" w:cs="Arial"/>
          <w:noProof/>
          <w:sz w:val="24"/>
          <w:szCs w:val="24"/>
          <w:lang w:eastAsia="en-GB"/>
        </w:rPr>
        <w:drawing>
          <wp:inline distT="0" distB="0" distL="0" distR="0" wp14:anchorId="57939546" wp14:editId="44026AC8">
            <wp:extent cx="5691600" cy="2520000"/>
            <wp:effectExtent l="0" t="0" r="0" b="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5B330E45" w14:textId="77777777" w:rsidR="006773C9" w:rsidRDefault="00E6451C" w:rsidP="00475A0C">
      <w:pPr>
        <w:spacing w:line="480" w:lineRule="auto"/>
        <w:jc w:val="both"/>
        <w:rPr>
          <w:rFonts w:ascii="Arial" w:hAnsi="Arial" w:cs="Arial"/>
          <w:sz w:val="24"/>
          <w:szCs w:val="24"/>
        </w:rPr>
      </w:pPr>
      <w:r w:rsidRPr="00830211">
        <w:rPr>
          <w:rFonts w:ascii="Arial" w:hAnsi="Arial" w:cs="Arial"/>
          <w:sz w:val="24"/>
          <w:szCs w:val="24"/>
        </w:rPr>
        <w:t xml:space="preserve">As more financial providers move to an online basis and reduce the high-street presence, consumers are left with fewer options. Yet the introduction of affiliated partners to support a decline in physical presence could be argued to be the answer to consumer’s geographic limitations.  Yet only 10% of participants stated they accessed their finances this way. It is worth noting that through further synthesis of the collected data, those participants were all </w:t>
      </w:r>
      <w:r w:rsidR="006773C9">
        <w:rPr>
          <w:rFonts w:ascii="Arial" w:hAnsi="Arial" w:cs="Arial"/>
          <w:sz w:val="24"/>
          <w:szCs w:val="24"/>
        </w:rPr>
        <w:t xml:space="preserve">aged </w:t>
      </w:r>
      <w:r w:rsidRPr="00830211">
        <w:rPr>
          <w:rFonts w:ascii="Arial" w:hAnsi="Arial" w:cs="Arial"/>
          <w:sz w:val="24"/>
          <w:szCs w:val="24"/>
        </w:rPr>
        <w:t xml:space="preserve">under 35.  This could be attributed to the change in banking culture and the agility of the younger population.  As branches continue to withdraw their presence from the high-street, consumers are become more aware of their provider’s limitations and naturally adapt their channel preference to accommodate the change. Whilst ‘others’ was provided as an option for participants who utilise facilities such as, but not inclusive to; Western Union, MoneyGram UK and Paypal, 0% selected this option. Disputably, this could be attributed to the perceived risk or fear of using such services for their financial needs due to the lack of physical presence and accountability. </w:t>
      </w:r>
      <w:r>
        <w:rPr>
          <w:rFonts w:ascii="Arial" w:hAnsi="Arial" w:cs="Arial"/>
          <w:sz w:val="24"/>
          <w:szCs w:val="24"/>
        </w:rPr>
        <w:t xml:space="preserve">This </w:t>
      </w:r>
      <w:r w:rsidRPr="00830211">
        <w:rPr>
          <w:rFonts w:ascii="Arial" w:hAnsi="Arial" w:cs="Arial"/>
          <w:sz w:val="24"/>
          <w:szCs w:val="24"/>
        </w:rPr>
        <w:t>aspect of the study</w:t>
      </w:r>
      <w:r w:rsidR="006773C9">
        <w:rPr>
          <w:rFonts w:ascii="Arial" w:hAnsi="Arial" w:cs="Arial"/>
          <w:sz w:val="24"/>
          <w:szCs w:val="24"/>
        </w:rPr>
        <w:t xml:space="preserve"> would be worthy of further investigation.</w:t>
      </w:r>
    </w:p>
    <w:p w14:paraId="50B7554A" w14:textId="385AD21D" w:rsidR="00E6451C" w:rsidRPr="00830211" w:rsidRDefault="00E6451C" w:rsidP="00475A0C">
      <w:pPr>
        <w:spacing w:line="480" w:lineRule="auto"/>
        <w:jc w:val="both"/>
        <w:rPr>
          <w:rFonts w:ascii="Arial" w:hAnsi="Arial" w:cs="Arial"/>
          <w:sz w:val="24"/>
          <w:szCs w:val="24"/>
          <w:u w:val="single"/>
        </w:rPr>
      </w:pPr>
      <w:r w:rsidRPr="00830211">
        <w:rPr>
          <w:rFonts w:ascii="Arial" w:hAnsi="Arial" w:cs="Arial"/>
          <w:sz w:val="24"/>
          <w:szCs w:val="24"/>
        </w:rPr>
        <w:lastRenderedPageBreak/>
        <w:t xml:space="preserve"> </w:t>
      </w:r>
      <w:r w:rsidR="00CE3490">
        <w:rPr>
          <w:rFonts w:ascii="Arial" w:hAnsi="Arial" w:cs="Arial"/>
          <w:sz w:val="24"/>
          <w:szCs w:val="24"/>
          <w:u w:val="single"/>
        </w:rPr>
        <w:t>Figure 26</w:t>
      </w:r>
      <w:r w:rsidRPr="00830211">
        <w:rPr>
          <w:rFonts w:ascii="Arial" w:hAnsi="Arial" w:cs="Arial"/>
          <w:sz w:val="24"/>
          <w:szCs w:val="24"/>
          <w:u w:val="single"/>
        </w:rPr>
        <w:t xml:space="preserve"> – Participants usage of a physical bank  </w:t>
      </w:r>
    </w:p>
    <w:p w14:paraId="244FEB20" w14:textId="77777777" w:rsidR="00E6451C" w:rsidRPr="00830211" w:rsidRDefault="00E6451C" w:rsidP="00475A0C">
      <w:pPr>
        <w:spacing w:after="0" w:line="480" w:lineRule="auto"/>
        <w:jc w:val="both"/>
        <w:rPr>
          <w:rFonts w:ascii="Arial" w:eastAsia="Times New Roman" w:hAnsi="Arial" w:cs="Arial"/>
          <w:b/>
          <w:bCs/>
          <w:color w:val="000000"/>
          <w:sz w:val="24"/>
          <w:szCs w:val="24"/>
          <w:lang w:eastAsia="en-GB"/>
        </w:rPr>
      </w:pPr>
      <w:r w:rsidRPr="00830211">
        <w:rPr>
          <w:rFonts w:ascii="Arial" w:hAnsi="Arial" w:cs="Arial"/>
          <w:noProof/>
          <w:sz w:val="24"/>
          <w:szCs w:val="24"/>
          <w:lang w:eastAsia="en-GB"/>
        </w:rPr>
        <w:drawing>
          <wp:inline distT="0" distB="0" distL="0" distR="0" wp14:anchorId="5D9DD821" wp14:editId="2BC742D0">
            <wp:extent cx="5691600" cy="2558375"/>
            <wp:effectExtent l="0" t="0" r="0" b="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28FBEC0A" w14:textId="77777777" w:rsidR="00E6451C" w:rsidRPr="00830211" w:rsidRDefault="00E6451C" w:rsidP="00475A0C">
      <w:pPr>
        <w:spacing w:after="0" w:line="480" w:lineRule="auto"/>
        <w:jc w:val="both"/>
        <w:rPr>
          <w:rFonts w:ascii="Arial" w:eastAsia="Times New Roman" w:hAnsi="Arial" w:cs="Arial"/>
          <w:bCs/>
          <w:color w:val="000000"/>
          <w:sz w:val="24"/>
          <w:szCs w:val="24"/>
          <w:lang w:eastAsia="en-GB"/>
        </w:rPr>
      </w:pPr>
      <w:r w:rsidRPr="00830211">
        <w:rPr>
          <w:rFonts w:ascii="Arial" w:eastAsia="Times New Roman" w:hAnsi="Arial" w:cs="Arial"/>
          <w:bCs/>
          <w:color w:val="000000"/>
          <w:sz w:val="24"/>
          <w:szCs w:val="24"/>
          <w:lang w:eastAsia="en-GB"/>
        </w:rPr>
        <w:t xml:space="preserve">Interestingly whilst 94% of participants wanted to maintain a high-street presence, only 71% claimed to have visited a branch more than once in a year.  Arguably, this could support the decision made by the financial institutions to reduce their high-street presence.  Conversely, with 4% claiming they visit a branch daily, the need to maintain a high-street branch or physical presence either through strategic partnerships or affiliations should be acknowledged. </w:t>
      </w:r>
    </w:p>
    <w:p w14:paraId="639B0510" w14:textId="77777777" w:rsidR="00E6451C" w:rsidRDefault="00E6451C" w:rsidP="00475A0C">
      <w:pPr>
        <w:spacing w:after="0" w:line="480" w:lineRule="auto"/>
        <w:jc w:val="both"/>
        <w:rPr>
          <w:rFonts w:ascii="Arial" w:eastAsia="Times New Roman" w:hAnsi="Arial" w:cs="Arial"/>
          <w:b/>
          <w:bCs/>
          <w:color w:val="000000"/>
          <w:sz w:val="24"/>
          <w:szCs w:val="24"/>
          <w:lang w:eastAsia="en-GB"/>
        </w:rPr>
      </w:pPr>
    </w:p>
    <w:p w14:paraId="4D1E10F3" w14:textId="77777777" w:rsidR="006773C9" w:rsidRDefault="006773C9" w:rsidP="00475A0C">
      <w:pPr>
        <w:spacing w:after="0" w:line="480" w:lineRule="auto"/>
        <w:jc w:val="both"/>
        <w:rPr>
          <w:rFonts w:ascii="Arial" w:eastAsia="Times New Roman" w:hAnsi="Arial" w:cs="Arial"/>
          <w:b/>
          <w:bCs/>
          <w:color w:val="000000"/>
          <w:sz w:val="24"/>
          <w:szCs w:val="24"/>
          <w:lang w:eastAsia="en-GB"/>
        </w:rPr>
      </w:pPr>
    </w:p>
    <w:p w14:paraId="157D27D3" w14:textId="77777777" w:rsidR="006773C9" w:rsidRDefault="006773C9" w:rsidP="00475A0C">
      <w:pPr>
        <w:spacing w:after="0" w:line="480" w:lineRule="auto"/>
        <w:jc w:val="both"/>
        <w:rPr>
          <w:rFonts w:ascii="Arial" w:eastAsia="Times New Roman" w:hAnsi="Arial" w:cs="Arial"/>
          <w:b/>
          <w:bCs/>
          <w:color w:val="000000"/>
          <w:sz w:val="24"/>
          <w:szCs w:val="24"/>
          <w:lang w:eastAsia="en-GB"/>
        </w:rPr>
      </w:pPr>
    </w:p>
    <w:p w14:paraId="7D6D928E" w14:textId="77777777" w:rsidR="006773C9" w:rsidRDefault="006773C9" w:rsidP="00475A0C">
      <w:pPr>
        <w:spacing w:after="0" w:line="480" w:lineRule="auto"/>
        <w:jc w:val="both"/>
        <w:rPr>
          <w:rFonts w:ascii="Arial" w:eastAsia="Times New Roman" w:hAnsi="Arial" w:cs="Arial"/>
          <w:b/>
          <w:bCs/>
          <w:color w:val="000000"/>
          <w:sz w:val="24"/>
          <w:szCs w:val="24"/>
          <w:lang w:eastAsia="en-GB"/>
        </w:rPr>
      </w:pPr>
    </w:p>
    <w:p w14:paraId="6F9C47AC" w14:textId="77777777" w:rsidR="006773C9" w:rsidRDefault="006773C9" w:rsidP="00475A0C">
      <w:pPr>
        <w:spacing w:after="0" w:line="480" w:lineRule="auto"/>
        <w:jc w:val="both"/>
        <w:rPr>
          <w:rFonts w:ascii="Arial" w:eastAsia="Times New Roman" w:hAnsi="Arial" w:cs="Arial"/>
          <w:b/>
          <w:bCs/>
          <w:color w:val="000000"/>
          <w:sz w:val="24"/>
          <w:szCs w:val="24"/>
          <w:lang w:eastAsia="en-GB"/>
        </w:rPr>
      </w:pPr>
    </w:p>
    <w:p w14:paraId="59767583" w14:textId="77777777" w:rsidR="006773C9" w:rsidRDefault="006773C9" w:rsidP="00475A0C">
      <w:pPr>
        <w:spacing w:after="0" w:line="480" w:lineRule="auto"/>
        <w:jc w:val="both"/>
        <w:rPr>
          <w:rFonts w:ascii="Arial" w:eastAsia="Times New Roman" w:hAnsi="Arial" w:cs="Arial"/>
          <w:b/>
          <w:bCs/>
          <w:color w:val="000000"/>
          <w:sz w:val="24"/>
          <w:szCs w:val="24"/>
          <w:lang w:eastAsia="en-GB"/>
        </w:rPr>
      </w:pPr>
    </w:p>
    <w:p w14:paraId="30870F50" w14:textId="77777777" w:rsidR="006773C9" w:rsidRDefault="006773C9" w:rsidP="00475A0C">
      <w:pPr>
        <w:spacing w:after="0" w:line="480" w:lineRule="auto"/>
        <w:jc w:val="both"/>
        <w:rPr>
          <w:rFonts w:ascii="Arial" w:eastAsia="Times New Roman" w:hAnsi="Arial" w:cs="Arial"/>
          <w:b/>
          <w:bCs/>
          <w:color w:val="000000"/>
          <w:sz w:val="24"/>
          <w:szCs w:val="24"/>
          <w:lang w:eastAsia="en-GB"/>
        </w:rPr>
      </w:pPr>
    </w:p>
    <w:p w14:paraId="4863390B" w14:textId="77777777" w:rsidR="006773C9" w:rsidRPr="00830211" w:rsidRDefault="006773C9" w:rsidP="00475A0C">
      <w:pPr>
        <w:spacing w:after="0" w:line="480" w:lineRule="auto"/>
        <w:jc w:val="both"/>
        <w:rPr>
          <w:rFonts w:ascii="Arial" w:eastAsia="Times New Roman" w:hAnsi="Arial" w:cs="Arial"/>
          <w:b/>
          <w:bCs/>
          <w:color w:val="000000"/>
          <w:sz w:val="24"/>
          <w:szCs w:val="24"/>
          <w:lang w:eastAsia="en-GB"/>
        </w:rPr>
      </w:pPr>
    </w:p>
    <w:p w14:paraId="219031B1" w14:textId="7BF843D4" w:rsidR="00E6451C" w:rsidRPr="00830211" w:rsidRDefault="00E6451C" w:rsidP="00475A0C">
      <w:pPr>
        <w:spacing w:line="480" w:lineRule="auto"/>
        <w:jc w:val="both"/>
        <w:rPr>
          <w:rFonts w:ascii="Arial" w:hAnsi="Arial" w:cs="Arial"/>
          <w:sz w:val="24"/>
          <w:szCs w:val="24"/>
          <w:u w:val="single"/>
        </w:rPr>
      </w:pPr>
      <w:r w:rsidRPr="00830211">
        <w:rPr>
          <w:rFonts w:ascii="Arial" w:hAnsi="Arial" w:cs="Arial"/>
          <w:sz w:val="24"/>
          <w:szCs w:val="24"/>
          <w:u w:val="single"/>
        </w:rPr>
        <w:lastRenderedPageBreak/>
        <w:t>Figu</w:t>
      </w:r>
      <w:r w:rsidR="00CE3490">
        <w:rPr>
          <w:rFonts w:ascii="Arial" w:hAnsi="Arial" w:cs="Arial"/>
          <w:sz w:val="24"/>
          <w:szCs w:val="24"/>
          <w:u w:val="single"/>
        </w:rPr>
        <w:t>re 27</w:t>
      </w:r>
      <w:r w:rsidRPr="00830211">
        <w:rPr>
          <w:rFonts w:ascii="Arial" w:hAnsi="Arial" w:cs="Arial"/>
          <w:sz w:val="24"/>
          <w:szCs w:val="24"/>
          <w:u w:val="single"/>
        </w:rPr>
        <w:t xml:space="preserve"> – Participants use of a physical bank  </w:t>
      </w:r>
    </w:p>
    <w:p w14:paraId="33CF0CD9" w14:textId="77777777" w:rsidR="00E6451C" w:rsidRPr="00830211" w:rsidRDefault="00E6451C" w:rsidP="00475A0C">
      <w:pPr>
        <w:tabs>
          <w:tab w:val="left" w:pos="6223"/>
        </w:tabs>
        <w:spacing w:after="0" w:line="480" w:lineRule="auto"/>
        <w:jc w:val="both"/>
        <w:rPr>
          <w:rFonts w:ascii="Arial" w:hAnsi="Arial" w:cs="Arial"/>
          <w:sz w:val="24"/>
          <w:szCs w:val="24"/>
        </w:rPr>
      </w:pPr>
      <w:r w:rsidRPr="00830211">
        <w:rPr>
          <w:rFonts w:ascii="Arial" w:hAnsi="Arial" w:cs="Arial"/>
          <w:noProof/>
          <w:sz w:val="24"/>
          <w:szCs w:val="24"/>
          <w:lang w:eastAsia="en-GB"/>
        </w:rPr>
        <w:drawing>
          <wp:inline distT="0" distB="0" distL="0" distR="0" wp14:anchorId="49FA61D9" wp14:editId="165AFC55">
            <wp:extent cx="5691600" cy="2548647"/>
            <wp:effectExtent l="0" t="0" r="0" b="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292CA77E" w14:textId="62D89459" w:rsidR="00E6451C" w:rsidRPr="00830211" w:rsidRDefault="00CE3490" w:rsidP="00475A0C">
      <w:pPr>
        <w:spacing w:line="480" w:lineRule="auto"/>
        <w:jc w:val="both"/>
        <w:rPr>
          <w:rFonts w:ascii="Arial" w:hAnsi="Arial" w:cs="Arial"/>
          <w:sz w:val="24"/>
          <w:szCs w:val="24"/>
        </w:rPr>
      </w:pPr>
      <w:r>
        <w:rPr>
          <w:rFonts w:ascii="Arial" w:hAnsi="Arial" w:cs="Arial"/>
          <w:sz w:val="24"/>
          <w:szCs w:val="24"/>
        </w:rPr>
        <w:t>Figure 27</w:t>
      </w:r>
      <w:r w:rsidR="00E6451C" w:rsidRPr="00830211">
        <w:rPr>
          <w:rFonts w:ascii="Arial" w:hAnsi="Arial" w:cs="Arial"/>
          <w:sz w:val="24"/>
          <w:szCs w:val="24"/>
        </w:rPr>
        <w:t xml:space="preserve"> breaks down the reasons for participants currently using a physical bank. The results show a prevailing response of 93% of participants claiming it was due to regulated products.  Arguably this could be due to the commitment associated, as regulated products such as a loan or mortgages require a financial contractual agreement over a period of time.  Therefore, whilst digital channels are available, participants reason for choosing a branch channel could be implied is due to the face-to-face interaction. Other popular responses stated cheques at 84% and cash at 70%, both activities that require at least a sophisticated Automated Teller Machine (or more commonly referred to as ATM).  </w:t>
      </w:r>
    </w:p>
    <w:p w14:paraId="31224B44" w14:textId="77777777" w:rsidR="00E6451C" w:rsidRDefault="00E6451C" w:rsidP="00475A0C">
      <w:pPr>
        <w:spacing w:line="480" w:lineRule="auto"/>
        <w:jc w:val="both"/>
        <w:rPr>
          <w:rFonts w:ascii="Arial" w:hAnsi="Arial" w:cs="Arial"/>
          <w:sz w:val="24"/>
          <w:szCs w:val="24"/>
        </w:rPr>
      </w:pPr>
    </w:p>
    <w:p w14:paraId="0BAE35EA" w14:textId="77777777" w:rsidR="006773C9" w:rsidRDefault="006773C9" w:rsidP="00475A0C">
      <w:pPr>
        <w:spacing w:line="480" w:lineRule="auto"/>
        <w:jc w:val="both"/>
        <w:rPr>
          <w:rFonts w:ascii="Arial" w:hAnsi="Arial" w:cs="Arial"/>
          <w:sz w:val="24"/>
          <w:szCs w:val="24"/>
        </w:rPr>
      </w:pPr>
    </w:p>
    <w:p w14:paraId="35570D0D" w14:textId="77777777" w:rsidR="006773C9" w:rsidRDefault="006773C9" w:rsidP="00475A0C">
      <w:pPr>
        <w:spacing w:line="480" w:lineRule="auto"/>
        <w:jc w:val="both"/>
        <w:rPr>
          <w:rFonts w:ascii="Arial" w:hAnsi="Arial" w:cs="Arial"/>
          <w:sz w:val="24"/>
          <w:szCs w:val="24"/>
        </w:rPr>
      </w:pPr>
    </w:p>
    <w:p w14:paraId="679C8AA8" w14:textId="77777777" w:rsidR="006773C9" w:rsidRDefault="006773C9" w:rsidP="00475A0C">
      <w:pPr>
        <w:spacing w:line="480" w:lineRule="auto"/>
        <w:jc w:val="both"/>
        <w:rPr>
          <w:rFonts w:ascii="Arial" w:hAnsi="Arial" w:cs="Arial"/>
          <w:sz w:val="24"/>
          <w:szCs w:val="24"/>
        </w:rPr>
      </w:pPr>
    </w:p>
    <w:p w14:paraId="7B802E30" w14:textId="77777777" w:rsidR="006773C9" w:rsidRPr="00830211" w:rsidRDefault="006773C9" w:rsidP="00475A0C">
      <w:pPr>
        <w:spacing w:line="480" w:lineRule="auto"/>
        <w:jc w:val="both"/>
        <w:rPr>
          <w:rFonts w:ascii="Arial" w:hAnsi="Arial" w:cs="Arial"/>
          <w:sz w:val="24"/>
          <w:szCs w:val="24"/>
        </w:rPr>
      </w:pPr>
    </w:p>
    <w:p w14:paraId="7F78DB7F" w14:textId="77777777" w:rsidR="00E6451C" w:rsidRPr="00830211" w:rsidRDefault="00E6451C" w:rsidP="00475A0C">
      <w:pPr>
        <w:spacing w:line="480" w:lineRule="auto"/>
        <w:jc w:val="both"/>
        <w:rPr>
          <w:rFonts w:ascii="Arial" w:hAnsi="Arial" w:cs="Arial"/>
          <w:sz w:val="24"/>
          <w:szCs w:val="24"/>
          <w:u w:val="single"/>
        </w:rPr>
      </w:pPr>
      <w:r w:rsidRPr="00830211">
        <w:rPr>
          <w:rFonts w:ascii="Arial" w:hAnsi="Arial" w:cs="Arial"/>
          <w:sz w:val="24"/>
          <w:szCs w:val="24"/>
          <w:u w:val="single"/>
        </w:rPr>
        <w:lastRenderedPageBreak/>
        <w:t xml:space="preserve">4.4 Objectives </w:t>
      </w:r>
    </w:p>
    <w:p w14:paraId="5A89A546" w14:textId="77777777" w:rsidR="00E6451C" w:rsidRPr="00830211" w:rsidRDefault="00E6451C" w:rsidP="00475A0C">
      <w:pPr>
        <w:spacing w:line="480" w:lineRule="auto"/>
        <w:jc w:val="both"/>
        <w:rPr>
          <w:rFonts w:ascii="Arial" w:hAnsi="Arial" w:cs="Arial"/>
          <w:sz w:val="24"/>
          <w:szCs w:val="24"/>
        </w:rPr>
      </w:pPr>
      <w:r w:rsidRPr="00830211">
        <w:rPr>
          <w:rFonts w:ascii="Arial" w:hAnsi="Arial" w:cs="Arial"/>
          <w:sz w:val="24"/>
          <w:szCs w:val="24"/>
        </w:rPr>
        <w:t>Following a breakdown of the raw data collated, an analytical interpretation has been applied utilising information gained through primary research. Therefore the following figures are a synthesis of data collated from the completed questionnaires and interviews. These have been categorised into the research objectives.</w:t>
      </w:r>
    </w:p>
    <w:p w14:paraId="6D965E4C" w14:textId="77777777" w:rsidR="00E6451C" w:rsidRPr="00830211" w:rsidRDefault="00E6451C" w:rsidP="00475A0C">
      <w:pPr>
        <w:spacing w:line="480" w:lineRule="auto"/>
        <w:jc w:val="both"/>
        <w:rPr>
          <w:rFonts w:ascii="Arial" w:hAnsi="Arial" w:cs="Arial"/>
          <w:sz w:val="24"/>
          <w:szCs w:val="24"/>
        </w:rPr>
      </w:pPr>
    </w:p>
    <w:p w14:paraId="3CAC6AB8" w14:textId="77777777" w:rsidR="00E6451C" w:rsidRPr="00830211" w:rsidRDefault="00E6451C" w:rsidP="00475A0C">
      <w:pPr>
        <w:spacing w:line="480" w:lineRule="auto"/>
        <w:jc w:val="both"/>
        <w:rPr>
          <w:rFonts w:ascii="Arial" w:hAnsi="Arial" w:cs="Arial"/>
          <w:sz w:val="24"/>
          <w:szCs w:val="24"/>
          <w:u w:val="single"/>
        </w:rPr>
      </w:pPr>
      <w:r w:rsidRPr="00830211">
        <w:rPr>
          <w:rFonts w:ascii="Arial" w:hAnsi="Arial" w:cs="Arial"/>
          <w:sz w:val="24"/>
          <w:szCs w:val="24"/>
          <w:u w:val="single"/>
        </w:rPr>
        <w:t>4.4.1 Objective 1</w:t>
      </w:r>
    </w:p>
    <w:p w14:paraId="3D86D7E8" w14:textId="77777777" w:rsidR="006773C9" w:rsidRDefault="00E6451C" w:rsidP="00475A0C">
      <w:pPr>
        <w:spacing w:line="480" w:lineRule="auto"/>
        <w:jc w:val="both"/>
        <w:rPr>
          <w:rFonts w:ascii="Arial" w:hAnsi="Arial" w:cs="Arial"/>
          <w:sz w:val="24"/>
          <w:szCs w:val="24"/>
        </w:rPr>
      </w:pPr>
      <w:r w:rsidRPr="00830211">
        <w:rPr>
          <w:rFonts w:ascii="Arial" w:hAnsi="Arial" w:cs="Arial"/>
          <w:sz w:val="24"/>
          <w:szCs w:val="24"/>
        </w:rPr>
        <w:t>From the data collected, it could be said that an in-depth investigation into the current perceptions and attitudes towards digital platforms in the financial sector has been achieved. Utilising the data, further analysis or the participant’s responses has been produced to provide a more detailed view on digital platforms as a service delivery</w:t>
      </w:r>
      <w:r w:rsidR="006773C9">
        <w:rPr>
          <w:rFonts w:ascii="Arial" w:hAnsi="Arial" w:cs="Arial"/>
          <w:sz w:val="24"/>
          <w:szCs w:val="24"/>
        </w:rPr>
        <w:t xml:space="preserve"> channel.</w:t>
      </w:r>
    </w:p>
    <w:p w14:paraId="7915A88F" w14:textId="77777777" w:rsidR="005B1E1F" w:rsidRDefault="005B1E1F" w:rsidP="00475A0C">
      <w:pPr>
        <w:spacing w:line="480" w:lineRule="auto"/>
        <w:jc w:val="both"/>
        <w:rPr>
          <w:rFonts w:ascii="Arial" w:hAnsi="Arial" w:cs="Arial"/>
          <w:sz w:val="24"/>
          <w:szCs w:val="24"/>
        </w:rPr>
      </w:pPr>
    </w:p>
    <w:p w14:paraId="4EF06884" w14:textId="77777777" w:rsidR="00B34BBD" w:rsidRDefault="00E6451C" w:rsidP="00475A0C">
      <w:pPr>
        <w:spacing w:line="480" w:lineRule="auto"/>
        <w:jc w:val="both"/>
        <w:rPr>
          <w:rFonts w:ascii="Arial" w:hAnsi="Arial" w:cs="Arial"/>
          <w:sz w:val="24"/>
          <w:szCs w:val="24"/>
        </w:rPr>
      </w:pPr>
      <w:r w:rsidRPr="00830211">
        <w:rPr>
          <w:rFonts w:ascii="Arial" w:hAnsi="Arial" w:cs="Arial"/>
          <w:sz w:val="24"/>
          <w:szCs w:val="24"/>
        </w:rPr>
        <w:t xml:space="preserve"> </w:t>
      </w:r>
    </w:p>
    <w:p w14:paraId="77E65F73" w14:textId="77777777" w:rsidR="00B34BBD" w:rsidRDefault="00B34BBD" w:rsidP="00475A0C">
      <w:pPr>
        <w:spacing w:line="480" w:lineRule="auto"/>
        <w:jc w:val="both"/>
        <w:rPr>
          <w:rFonts w:ascii="Arial" w:hAnsi="Arial" w:cs="Arial"/>
          <w:sz w:val="24"/>
          <w:szCs w:val="24"/>
        </w:rPr>
      </w:pPr>
    </w:p>
    <w:p w14:paraId="5BE8B443" w14:textId="77777777" w:rsidR="00B34BBD" w:rsidRDefault="00B34BBD" w:rsidP="00475A0C">
      <w:pPr>
        <w:spacing w:line="480" w:lineRule="auto"/>
        <w:jc w:val="both"/>
        <w:rPr>
          <w:rFonts w:ascii="Arial" w:hAnsi="Arial" w:cs="Arial"/>
          <w:sz w:val="24"/>
          <w:szCs w:val="24"/>
        </w:rPr>
      </w:pPr>
    </w:p>
    <w:p w14:paraId="0958675A" w14:textId="77777777" w:rsidR="00B34BBD" w:rsidRDefault="00B34BBD" w:rsidP="00475A0C">
      <w:pPr>
        <w:spacing w:line="480" w:lineRule="auto"/>
        <w:jc w:val="both"/>
        <w:rPr>
          <w:rFonts w:ascii="Arial" w:hAnsi="Arial" w:cs="Arial"/>
          <w:sz w:val="24"/>
          <w:szCs w:val="24"/>
        </w:rPr>
      </w:pPr>
    </w:p>
    <w:p w14:paraId="1F81A896" w14:textId="77777777" w:rsidR="00B34BBD" w:rsidRDefault="00B34BBD" w:rsidP="00475A0C">
      <w:pPr>
        <w:spacing w:line="480" w:lineRule="auto"/>
        <w:jc w:val="both"/>
        <w:rPr>
          <w:rFonts w:ascii="Arial" w:hAnsi="Arial" w:cs="Arial"/>
          <w:sz w:val="24"/>
          <w:szCs w:val="24"/>
        </w:rPr>
      </w:pPr>
    </w:p>
    <w:p w14:paraId="4C2D4182" w14:textId="77777777" w:rsidR="00B34BBD" w:rsidRDefault="00B34BBD" w:rsidP="00475A0C">
      <w:pPr>
        <w:spacing w:line="480" w:lineRule="auto"/>
        <w:jc w:val="both"/>
        <w:rPr>
          <w:rFonts w:ascii="Arial" w:hAnsi="Arial" w:cs="Arial"/>
          <w:sz w:val="24"/>
          <w:szCs w:val="24"/>
        </w:rPr>
      </w:pPr>
    </w:p>
    <w:p w14:paraId="7F36E8D9" w14:textId="77777777" w:rsidR="00B34BBD" w:rsidRDefault="00B34BBD" w:rsidP="00475A0C">
      <w:pPr>
        <w:spacing w:line="480" w:lineRule="auto"/>
        <w:jc w:val="both"/>
        <w:rPr>
          <w:rFonts w:ascii="Arial" w:hAnsi="Arial" w:cs="Arial"/>
          <w:sz w:val="24"/>
          <w:szCs w:val="24"/>
        </w:rPr>
      </w:pPr>
    </w:p>
    <w:p w14:paraId="788FB7C0" w14:textId="77777777" w:rsidR="00B34BBD" w:rsidRDefault="00B34BBD" w:rsidP="00475A0C">
      <w:pPr>
        <w:spacing w:line="480" w:lineRule="auto"/>
        <w:jc w:val="both"/>
        <w:rPr>
          <w:rFonts w:ascii="Arial" w:hAnsi="Arial" w:cs="Arial"/>
          <w:sz w:val="24"/>
          <w:szCs w:val="24"/>
        </w:rPr>
      </w:pPr>
    </w:p>
    <w:p w14:paraId="3C8948BF" w14:textId="59D32E90" w:rsidR="00E6451C" w:rsidRPr="00830211" w:rsidRDefault="00CE3490" w:rsidP="00475A0C">
      <w:pPr>
        <w:spacing w:line="480" w:lineRule="auto"/>
        <w:jc w:val="both"/>
        <w:rPr>
          <w:rFonts w:ascii="Arial" w:hAnsi="Arial" w:cs="Arial"/>
          <w:sz w:val="24"/>
          <w:szCs w:val="24"/>
          <w:u w:val="single"/>
        </w:rPr>
      </w:pPr>
      <w:r>
        <w:rPr>
          <w:rFonts w:ascii="Arial" w:hAnsi="Arial" w:cs="Arial"/>
          <w:sz w:val="24"/>
          <w:szCs w:val="24"/>
          <w:u w:val="single"/>
        </w:rPr>
        <w:lastRenderedPageBreak/>
        <w:t>Figure 28</w:t>
      </w:r>
      <w:r w:rsidR="00E6451C" w:rsidRPr="00830211">
        <w:rPr>
          <w:rFonts w:ascii="Arial" w:hAnsi="Arial" w:cs="Arial"/>
          <w:sz w:val="24"/>
          <w:szCs w:val="24"/>
          <w:u w:val="single"/>
        </w:rPr>
        <w:t xml:space="preserve"> – Participants who use digital platforms</w:t>
      </w:r>
    </w:p>
    <w:p w14:paraId="79B894EF" w14:textId="77777777" w:rsidR="00E6451C" w:rsidRPr="00830211" w:rsidRDefault="00E6451C" w:rsidP="00475A0C">
      <w:pPr>
        <w:spacing w:line="480" w:lineRule="auto"/>
        <w:jc w:val="both"/>
        <w:rPr>
          <w:rFonts w:ascii="Arial" w:hAnsi="Arial" w:cs="Arial"/>
          <w:noProof/>
          <w:sz w:val="24"/>
          <w:szCs w:val="24"/>
          <w:lang w:eastAsia="en-GB"/>
        </w:rPr>
      </w:pPr>
      <w:r w:rsidRPr="00830211">
        <w:rPr>
          <w:rFonts w:ascii="Arial" w:hAnsi="Arial" w:cs="Arial"/>
          <w:noProof/>
          <w:sz w:val="24"/>
          <w:szCs w:val="24"/>
          <w:lang w:eastAsia="en-GB"/>
        </w:rPr>
        <w:drawing>
          <wp:inline distT="0" distB="0" distL="0" distR="0" wp14:anchorId="0253637C" wp14:editId="3B8F0965">
            <wp:extent cx="5691600" cy="2664109"/>
            <wp:effectExtent l="0" t="0" r="0" b="0"/>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393694F4" w14:textId="27335356" w:rsidR="00E6451C" w:rsidRPr="00830211" w:rsidRDefault="00CE3490" w:rsidP="00475A0C">
      <w:pPr>
        <w:spacing w:line="480" w:lineRule="auto"/>
        <w:jc w:val="both"/>
        <w:rPr>
          <w:rFonts w:ascii="Arial" w:hAnsi="Arial" w:cs="Arial"/>
          <w:sz w:val="24"/>
          <w:szCs w:val="24"/>
        </w:rPr>
      </w:pPr>
      <w:r>
        <w:rPr>
          <w:rFonts w:ascii="Arial" w:hAnsi="Arial" w:cs="Arial"/>
          <w:sz w:val="24"/>
          <w:szCs w:val="24"/>
        </w:rPr>
        <w:t>Figure 28</w:t>
      </w:r>
      <w:r w:rsidR="00E6451C" w:rsidRPr="00830211">
        <w:rPr>
          <w:rFonts w:ascii="Arial" w:hAnsi="Arial" w:cs="Arial"/>
          <w:sz w:val="24"/>
          <w:szCs w:val="24"/>
        </w:rPr>
        <w:t xml:space="preserve"> identifies that out of the 162 participants, 119 (73%) stated they currently utilise a digital platform to access their finances.  Through further analysing the data participants who stated they currently utilised digital platforms are broken down into age groups to identify any prevailing trends.  Interestingly, the emerging data identifies that all age groups have a percentage of digital users. Arguably the prevailing mind-set is that the younger generation are more technologically adopting, a concept that appears to be supported through the research data.  However, with the results indicating digital usage prevalent across all age groups, arguably technological adoption no longer resides solely with the youth.  According to interviewee 1 (appendix 2), the trend in consumers adopting digital methods has grown at an expediential rate over the last decade, where noticeable uptake has been witnessed in the older demographic.  In support, interviewee 2 (appendix 3) implies that whilst consumers may have a disability, technological advancements have made it easier for them to access their finances via a digital platform.  </w:t>
      </w:r>
    </w:p>
    <w:p w14:paraId="7DFD1F7E" w14:textId="77777777" w:rsidR="00E6451C" w:rsidRPr="00830211" w:rsidRDefault="00E6451C" w:rsidP="00475A0C">
      <w:pPr>
        <w:spacing w:line="480" w:lineRule="auto"/>
        <w:jc w:val="both"/>
        <w:rPr>
          <w:rFonts w:ascii="Arial" w:hAnsi="Arial" w:cs="Arial"/>
          <w:sz w:val="24"/>
          <w:szCs w:val="24"/>
        </w:rPr>
      </w:pPr>
    </w:p>
    <w:p w14:paraId="72AE1038" w14:textId="13C9CEBD" w:rsidR="00E6451C" w:rsidRPr="00830211" w:rsidRDefault="00CE3490" w:rsidP="00475A0C">
      <w:pPr>
        <w:spacing w:line="480" w:lineRule="auto"/>
        <w:jc w:val="both"/>
        <w:rPr>
          <w:rFonts w:ascii="Arial" w:hAnsi="Arial" w:cs="Arial"/>
          <w:sz w:val="24"/>
          <w:szCs w:val="24"/>
          <w:u w:val="single"/>
        </w:rPr>
      </w:pPr>
      <w:r>
        <w:rPr>
          <w:rFonts w:ascii="Arial" w:hAnsi="Arial" w:cs="Arial"/>
          <w:sz w:val="24"/>
          <w:szCs w:val="24"/>
          <w:u w:val="single"/>
        </w:rPr>
        <w:lastRenderedPageBreak/>
        <w:t>Figure 29</w:t>
      </w:r>
      <w:r w:rsidR="00E6451C" w:rsidRPr="00830211">
        <w:rPr>
          <w:rFonts w:ascii="Arial" w:hAnsi="Arial" w:cs="Arial"/>
          <w:sz w:val="24"/>
          <w:szCs w:val="24"/>
          <w:u w:val="single"/>
        </w:rPr>
        <w:t xml:space="preserve"> - Participants who have experienced difficulty</w:t>
      </w:r>
    </w:p>
    <w:p w14:paraId="1AB12078" w14:textId="77777777" w:rsidR="00E6451C" w:rsidRPr="00830211" w:rsidRDefault="00E6451C" w:rsidP="00475A0C">
      <w:pPr>
        <w:spacing w:line="480" w:lineRule="auto"/>
        <w:jc w:val="both"/>
        <w:rPr>
          <w:rFonts w:ascii="Arial" w:hAnsi="Arial" w:cs="Arial"/>
          <w:color w:val="FF0000"/>
          <w:sz w:val="24"/>
          <w:szCs w:val="24"/>
        </w:rPr>
      </w:pPr>
      <w:r w:rsidRPr="00830211">
        <w:rPr>
          <w:rFonts w:ascii="Arial" w:hAnsi="Arial" w:cs="Arial"/>
          <w:noProof/>
          <w:sz w:val="24"/>
          <w:szCs w:val="24"/>
          <w:lang w:eastAsia="en-GB"/>
        </w:rPr>
        <w:drawing>
          <wp:inline distT="0" distB="0" distL="0" distR="0" wp14:anchorId="57F2098E" wp14:editId="79682A39">
            <wp:extent cx="5691600" cy="2752725"/>
            <wp:effectExtent l="0" t="0" r="0" b="0"/>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18375345" w14:textId="50FAB7C1" w:rsidR="00E6451C" w:rsidRPr="00830211" w:rsidRDefault="00E6451C" w:rsidP="00475A0C">
      <w:pPr>
        <w:spacing w:line="480" w:lineRule="auto"/>
        <w:jc w:val="both"/>
        <w:rPr>
          <w:rFonts w:ascii="Arial" w:hAnsi="Arial" w:cs="Arial"/>
          <w:sz w:val="24"/>
          <w:szCs w:val="24"/>
        </w:rPr>
      </w:pPr>
      <w:r w:rsidRPr="00830211">
        <w:rPr>
          <w:rFonts w:ascii="Arial" w:hAnsi="Arial" w:cs="Arial"/>
          <w:sz w:val="24"/>
          <w:szCs w:val="24"/>
        </w:rPr>
        <w:t>The research identified that from 119 participants currently utilising digital platforms as a service delivery channel, 71 (60%) had experienced diffi</w:t>
      </w:r>
      <w:r w:rsidR="00CE3490">
        <w:rPr>
          <w:rFonts w:ascii="Arial" w:hAnsi="Arial" w:cs="Arial"/>
          <w:sz w:val="24"/>
          <w:szCs w:val="24"/>
        </w:rPr>
        <w:t>culties at some point. Figure 29</w:t>
      </w:r>
      <w:r w:rsidRPr="00830211">
        <w:rPr>
          <w:rFonts w:ascii="Arial" w:hAnsi="Arial" w:cs="Arial"/>
          <w:sz w:val="24"/>
          <w:szCs w:val="24"/>
        </w:rPr>
        <w:t>, further breaks down the data to illustrate the difficulties experienced amongst the age groups in an endeavour to identify if one of more age group have are more predominant than the other.  Interestingly, the age groups with the lowest percentage of participants experiencing difficulties were those aged 18 – 25 and those over 60.  Considering, the prevailing mind-set that the younger generation welcomingly embrace technology, an assumption could be argued that those age</w:t>
      </w:r>
      <w:r w:rsidR="00894CA5">
        <w:rPr>
          <w:rFonts w:ascii="Arial" w:hAnsi="Arial" w:cs="Arial"/>
          <w:sz w:val="24"/>
          <w:szCs w:val="24"/>
        </w:rPr>
        <w:t>d</w:t>
      </w:r>
      <w:r w:rsidRPr="00830211">
        <w:rPr>
          <w:rFonts w:ascii="Arial" w:hAnsi="Arial" w:cs="Arial"/>
          <w:sz w:val="24"/>
          <w:szCs w:val="24"/>
        </w:rPr>
        <w:t xml:space="preserve"> 18 – 25 are more confident and</w:t>
      </w:r>
      <w:r w:rsidR="0086062D">
        <w:rPr>
          <w:rFonts w:ascii="Arial" w:hAnsi="Arial" w:cs="Arial"/>
          <w:sz w:val="24"/>
          <w:szCs w:val="24"/>
        </w:rPr>
        <w:t xml:space="preserve"> their</w:t>
      </w:r>
      <w:r w:rsidRPr="00830211">
        <w:rPr>
          <w:rFonts w:ascii="Arial" w:hAnsi="Arial" w:cs="Arial"/>
          <w:sz w:val="24"/>
          <w:szCs w:val="24"/>
        </w:rPr>
        <w:t xml:space="preserve"> know-how of digital platforms is superior to other age groups. </w:t>
      </w:r>
    </w:p>
    <w:p w14:paraId="1D822FF9" w14:textId="77777777" w:rsidR="00E6451C" w:rsidRPr="00830211" w:rsidRDefault="00E6451C" w:rsidP="00475A0C">
      <w:pPr>
        <w:spacing w:line="480" w:lineRule="auto"/>
        <w:jc w:val="both"/>
        <w:rPr>
          <w:rFonts w:ascii="Arial" w:hAnsi="Arial" w:cs="Arial"/>
          <w:sz w:val="24"/>
          <w:szCs w:val="24"/>
        </w:rPr>
      </w:pPr>
    </w:p>
    <w:p w14:paraId="267715E3" w14:textId="7D5024A7" w:rsidR="00E6451C" w:rsidRDefault="00E6451C" w:rsidP="00475A0C">
      <w:pPr>
        <w:spacing w:line="480" w:lineRule="auto"/>
        <w:jc w:val="both"/>
        <w:rPr>
          <w:rFonts w:ascii="Arial" w:hAnsi="Arial" w:cs="Arial"/>
          <w:sz w:val="24"/>
          <w:szCs w:val="24"/>
        </w:rPr>
      </w:pPr>
      <w:r w:rsidRPr="00830211">
        <w:rPr>
          <w:rFonts w:ascii="Arial" w:hAnsi="Arial" w:cs="Arial"/>
          <w:sz w:val="24"/>
          <w:szCs w:val="24"/>
        </w:rPr>
        <w:t>The research further indicates that 88% of participants aged 46 – 60 have experienced some difficulty accessing their finances via a digital platform. A key factor here</w:t>
      </w:r>
      <w:r>
        <w:rPr>
          <w:rFonts w:ascii="Arial" w:hAnsi="Arial" w:cs="Arial"/>
          <w:sz w:val="24"/>
          <w:szCs w:val="24"/>
        </w:rPr>
        <w:t xml:space="preserve"> </w:t>
      </w:r>
      <w:r w:rsidRPr="00830211">
        <w:rPr>
          <w:rFonts w:ascii="Arial" w:hAnsi="Arial" w:cs="Arial"/>
          <w:sz w:val="24"/>
          <w:szCs w:val="24"/>
        </w:rPr>
        <w:t xml:space="preserve">could be the functionality requests of the consumer, as essentially the </w:t>
      </w:r>
      <w:r w:rsidRPr="00830211">
        <w:rPr>
          <w:rFonts w:ascii="Arial" w:hAnsi="Arial" w:cs="Arial"/>
          <w:sz w:val="24"/>
          <w:szCs w:val="24"/>
        </w:rPr>
        <w:lastRenderedPageBreak/>
        <w:t>more complicated request, the higher probability of experiencing difficulties.  Arguably, this could be accredited in comparison to the relatively low percent of difficulties experienced by those over 60.  A notion supported by research in chapter 2 that illustrated the acknowledgement of financial institutes to educate and support its older generation.  In additional, interviewee 2 (Appendix 3), states that those over the age of 35 tend to experience more difficulties completing daily activities such as accessing their online finances, due to the support required.  As f</w:t>
      </w:r>
      <w:r w:rsidR="0086062D">
        <w:rPr>
          <w:rFonts w:ascii="Arial" w:hAnsi="Arial" w:cs="Arial"/>
          <w:sz w:val="24"/>
          <w:szCs w:val="24"/>
        </w:rPr>
        <w:t xml:space="preserve">urther stated by Interviewee 2 </w:t>
      </w:r>
      <w:r w:rsidRPr="00830211">
        <w:rPr>
          <w:rFonts w:ascii="Arial" w:hAnsi="Arial" w:cs="Arial"/>
          <w:sz w:val="24"/>
          <w:szCs w:val="24"/>
        </w:rPr>
        <w:t>If you consider the primary carer or support mechanism for that individual, it is more likely to be the spou</w:t>
      </w:r>
      <w:r w:rsidR="0086062D">
        <w:rPr>
          <w:rFonts w:ascii="Arial" w:hAnsi="Arial" w:cs="Arial"/>
          <w:sz w:val="24"/>
          <w:szCs w:val="24"/>
        </w:rPr>
        <w:t>se or parent of the individual.</w:t>
      </w:r>
      <w:r w:rsidRPr="00830211">
        <w:rPr>
          <w:rFonts w:ascii="Arial" w:hAnsi="Arial" w:cs="Arial"/>
          <w:sz w:val="24"/>
          <w:szCs w:val="24"/>
        </w:rPr>
        <w:t xml:space="preserve">  Navigating online devices, such as an iPad or computer ‘mouse’ can prove to be great complications for those with physical disabilities. If support is limited due to working commitments or an aging generation this can have a significant impact on the digital experience of the disabled consumer base.</w:t>
      </w:r>
      <w:r w:rsidR="00BF50BA">
        <w:rPr>
          <w:rFonts w:ascii="Arial" w:hAnsi="Arial" w:cs="Arial"/>
          <w:sz w:val="24"/>
          <w:szCs w:val="24"/>
        </w:rPr>
        <w:t xml:space="preserve">  </w:t>
      </w:r>
      <w:r w:rsidRPr="00830211">
        <w:rPr>
          <w:rFonts w:ascii="Arial" w:hAnsi="Arial" w:cs="Arial"/>
          <w:sz w:val="24"/>
          <w:szCs w:val="24"/>
        </w:rPr>
        <w:t>Arguably, whilst the data collated does not break down detailed information of the difficulties experienced and whether this was attributed to a disability or not, it highlights an interesting anomaly for further research.</w:t>
      </w:r>
    </w:p>
    <w:p w14:paraId="418F624F" w14:textId="77777777" w:rsidR="006A6DA5" w:rsidRPr="00830211" w:rsidRDefault="006A6DA5" w:rsidP="00475A0C">
      <w:pPr>
        <w:spacing w:line="480" w:lineRule="auto"/>
        <w:jc w:val="both"/>
        <w:rPr>
          <w:rFonts w:ascii="Arial" w:hAnsi="Arial" w:cs="Arial"/>
          <w:sz w:val="24"/>
          <w:szCs w:val="24"/>
        </w:rPr>
      </w:pPr>
    </w:p>
    <w:p w14:paraId="34BB370F" w14:textId="77777777" w:rsidR="00B34BBD" w:rsidRDefault="00B34BBD" w:rsidP="00475A0C">
      <w:pPr>
        <w:spacing w:line="480" w:lineRule="auto"/>
        <w:jc w:val="both"/>
        <w:rPr>
          <w:rFonts w:ascii="Arial" w:hAnsi="Arial" w:cs="Arial"/>
          <w:sz w:val="24"/>
          <w:szCs w:val="24"/>
          <w:u w:val="single"/>
        </w:rPr>
      </w:pPr>
    </w:p>
    <w:p w14:paraId="0D3C036F" w14:textId="77777777" w:rsidR="00B34BBD" w:rsidRDefault="00B34BBD" w:rsidP="00475A0C">
      <w:pPr>
        <w:spacing w:line="480" w:lineRule="auto"/>
        <w:jc w:val="both"/>
        <w:rPr>
          <w:rFonts w:ascii="Arial" w:hAnsi="Arial" w:cs="Arial"/>
          <w:sz w:val="24"/>
          <w:szCs w:val="24"/>
          <w:u w:val="single"/>
        </w:rPr>
      </w:pPr>
    </w:p>
    <w:p w14:paraId="525C69A7" w14:textId="77777777" w:rsidR="00B34BBD" w:rsidRDefault="00B34BBD" w:rsidP="00475A0C">
      <w:pPr>
        <w:spacing w:line="480" w:lineRule="auto"/>
        <w:jc w:val="both"/>
        <w:rPr>
          <w:rFonts w:ascii="Arial" w:hAnsi="Arial" w:cs="Arial"/>
          <w:sz w:val="24"/>
          <w:szCs w:val="24"/>
          <w:u w:val="single"/>
        </w:rPr>
      </w:pPr>
    </w:p>
    <w:p w14:paraId="3E4E0B94" w14:textId="77777777" w:rsidR="00B34BBD" w:rsidRDefault="00B34BBD" w:rsidP="00475A0C">
      <w:pPr>
        <w:spacing w:line="480" w:lineRule="auto"/>
        <w:jc w:val="both"/>
        <w:rPr>
          <w:rFonts w:ascii="Arial" w:hAnsi="Arial" w:cs="Arial"/>
          <w:sz w:val="24"/>
          <w:szCs w:val="24"/>
          <w:u w:val="single"/>
        </w:rPr>
      </w:pPr>
    </w:p>
    <w:p w14:paraId="531EF36C" w14:textId="77777777" w:rsidR="00B34BBD" w:rsidRDefault="00B34BBD" w:rsidP="00475A0C">
      <w:pPr>
        <w:spacing w:line="480" w:lineRule="auto"/>
        <w:jc w:val="both"/>
        <w:rPr>
          <w:rFonts w:ascii="Arial" w:hAnsi="Arial" w:cs="Arial"/>
          <w:sz w:val="24"/>
          <w:szCs w:val="24"/>
          <w:u w:val="single"/>
        </w:rPr>
      </w:pPr>
    </w:p>
    <w:p w14:paraId="656D5B16" w14:textId="77777777" w:rsidR="00B34BBD" w:rsidRDefault="00B34BBD" w:rsidP="00475A0C">
      <w:pPr>
        <w:spacing w:line="480" w:lineRule="auto"/>
        <w:jc w:val="both"/>
        <w:rPr>
          <w:rFonts w:ascii="Arial" w:hAnsi="Arial" w:cs="Arial"/>
          <w:sz w:val="24"/>
          <w:szCs w:val="24"/>
          <w:u w:val="single"/>
        </w:rPr>
      </w:pPr>
    </w:p>
    <w:p w14:paraId="2F4C4791" w14:textId="290E66B0" w:rsidR="00E6451C" w:rsidRPr="003978EA" w:rsidRDefault="00CE3490" w:rsidP="00475A0C">
      <w:pPr>
        <w:spacing w:line="480" w:lineRule="auto"/>
        <w:jc w:val="both"/>
        <w:rPr>
          <w:rFonts w:ascii="Arial" w:hAnsi="Arial" w:cs="Arial"/>
          <w:sz w:val="24"/>
          <w:szCs w:val="24"/>
          <w:u w:val="single"/>
        </w:rPr>
      </w:pPr>
      <w:r>
        <w:rPr>
          <w:rFonts w:ascii="Arial" w:hAnsi="Arial" w:cs="Arial"/>
          <w:sz w:val="24"/>
          <w:szCs w:val="24"/>
          <w:u w:val="single"/>
        </w:rPr>
        <w:lastRenderedPageBreak/>
        <w:t>Figure 30</w:t>
      </w:r>
      <w:r w:rsidR="003978EA" w:rsidRPr="003978EA">
        <w:rPr>
          <w:rFonts w:ascii="Arial" w:hAnsi="Arial" w:cs="Arial"/>
          <w:sz w:val="24"/>
          <w:szCs w:val="24"/>
          <w:u w:val="single"/>
        </w:rPr>
        <w:t xml:space="preserve"> – Participants who have experienced difficulty </w:t>
      </w:r>
      <w:r w:rsidR="00B34BBD">
        <w:rPr>
          <w:rFonts w:ascii="Arial" w:hAnsi="Arial" w:cs="Arial"/>
          <w:sz w:val="24"/>
          <w:szCs w:val="24"/>
          <w:u w:val="single"/>
        </w:rPr>
        <w:t>identified</w:t>
      </w:r>
      <w:r w:rsidR="003978EA" w:rsidRPr="003978EA">
        <w:rPr>
          <w:rFonts w:ascii="Arial" w:hAnsi="Arial" w:cs="Arial"/>
          <w:sz w:val="24"/>
          <w:szCs w:val="24"/>
          <w:u w:val="single"/>
        </w:rPr>
        <w:t xml:space="preserve"> by gender</w:t>
      </w:r>
    </w:p>
    <w:p w14:paraId="1C6240B9" w14:textId="77777777" w:rsidR="003978EA" w:rsidRDefault="003978EA" w:rsidP="00475A0C">
      <w:pPr>
        <w:spacing w:line="480" w:lineRule="auto"/>
        <w:jc w:val="both"/>
        <w:rPr>
          <w:rFonts w:ascii="Arial" w:hAnsi="Arial" w:cs="Arial"/>
          <w:color w:val="FF0000"/>
          <w:sz w:val="24"/>
          <w:szCs w:val="24"/>
        </w:rPr>
      </w:pPr>
      <w:r>
        <w:rPr>
          <w:noProof/>
          <w:lang w:eastAsia="en-GB"/>
        </w:rPr>
        <w:drawing>
          <wp:inline distT="0" distB="0" distL="0" distR="0" wp14:anchorId="7E059F06" wp14:editId="2C28D84D">
            <wp:extent cx="56916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0059B1C8" w14:textId="74B438E8" w:rsidR="003978EA" w:rsidRPr="006A6DA5" w:rsidRDefault="006A6DA5" w:rsidP="006A6DA5">
      <w:pPr>
        <w:spacing w:line="480" w:lineRule="auto"/>
        <w:jc w:val="both"/>
        <w:rPr>
          <w:rFonts w:ascii="Arial" w:hAnsi="Arial" w:cs="Arial"/>
          <w:sz w:val="24"/>
          <w:szCs w:val="24"/>
        </w:rPr>
      </w:pPr>
      <w:r w:rsidRPr="006A6DA5">
        <w:rPr>
          <w:rFonts w:ascii="Arial" w:hAnsi="Arial" w:cs="Arial"/>
          <w:sz w:val="24"/>
          <w:szCs w:val="24"/>
        </w:rPr>
        <w:t xml:space="preserve">However, the findings illustrate an interesting trend amongst participant’s gender and their </w:t>
      </w:r>
      <w:r>
        <w:rPr>
          <w:rFonts w:ascii="Arial" w:hAnsi="Arial" w:cs="Arial"/>
          <w:sz w:val="24"/>
          <w:szCs w:val="24"/>
        </w:rPr>
        <w:t>difficulty</w:t>
      </w:r>
      <w:r w:rsidRPr="006A6DA5">
        <w:rPr>
          <w:rFonts w:ascii="Arial" w:hAnsi="Arial" w:cs="Arial"/>
          <w:sz w:val="24"/>
          <w:szCs w:val="24"/>
        </w:rPr>
        <w:t xml:space="preserve"> experience</w:t>
      </w:r>
      <w:r w:rsidR="00680847">
        <w:rPr>
          <w:rFonts w:ascii="Arial" w:hAnsi="Arial" w:cs="Arial"/>
          <w:sz w:val="24"/>
          <w:szCs w:val="24"/>
        </w:rPr>
        <w:t>d</w:t>
      </w:r>
      <w:r w:rsidRPr="006A6DA5">
        <w:rPr>
          <w:rFonts w:ascii="Arial" w:hAnsi="Arial" w:cs="Arial"/>
          <w:sz w:val="24"/>
          <w:szCs w:val="24"/>
        </w:rPr>
        <w:t xml:space="preserve"> </w:t>
      </w:r>
      <w:r w:rsidR="00680847">
        <w:rPr>
          <w:rFonts w:ascii="Arial" w:hAnsi="Arial" w:cs="Arial"/>
          <w:sz w:val="24"/>
          <w:szCs w:val="24"/>
        </w:rPr>
        <w:t xml:space="preserve">when </w:t>
      </w:r>
      <w:r w:rsidRPr="006A6DA5">
        <w:rPr>
          <w:rFonts w:ascii="Arial" w:hAnsi="Arial" w:cs="Arial"/>
          <w:sz w:val="24"/>
          <w:szCs w:val="24"/>
        </w:rPr>
        <w:t>access</w:t>
      </w:r>
      <w:r w:rsidR="00CE3490">
        <w:rPr>
          <w:rFonts w:ascii="Arial" w:hAnsi="Arial" w:cs="Arial"/>
          <w:sz w:val="24"/>
          <w:szCs w:val="24"/>
        </w:rPr>
        <w:t>ing digital platforms. Figure 30</w:t>
      </w:r>
      <w:r w:rsidRPr="006A6DA5">
        <w:rPr>
          <w:rFonts w:ascii="Arial" w:hAnsi="Arial" w:cs="Arial"/>
          <w:sz w:val="24"/>
          <w:szCs w:val="24"/>
        </w:rPr>
        <w:t xml:space="preserve"> implies that males under 45 are more likely to experience difficulties, compared to those over 46. </w:t>
      </w:r>
      <w:r w:rsidR="00680847">
        <w:rPr>
          <w:rFonts w:ascii="Arial" w:hAnsi="Arial" w:cs="Arial"/>
          <w:sz w:val="24"/>
          <w:szCs w:val="24"/>
        </w:rPr>
        <w:t>M</w:t>
      </w:r>
      <w:r>
        <w:rPr>
          <w:rFonts w:ascii="Arial" w:hAnsi="Arial" w:cs="Arial"/>
          <w:sz w:val="24"/>
          <w:szCs w:val="24"/>
        </w:rPr>
        <w:t xml:space="preserve">ore intriguing is the age group 26 </w:t>
      </w:r>
      <w:r w:rsidR="00680847">
        <w:rPr>
          <w:rFonts w:ascii="Arial" w:hAnsi="Arial" w:cs="Arial"/>
          <w:sz w:val="24"/>
          <w:szCs w:val="24"/>
        </w:rPr>
        <w:t>to 35</w:t>
      </w:r>
      <w:r>
        <w:rPr>
          <w:rFonts w:ascii="Arial" w:hAnsi="Arial" w:cs="Arial"/>
          <w:sz w:val="24"/>
          <w:szCs w:val="24"/>
        </w:rPr>
        <w:t xml:space="preserve"> appear to have a more balanced </w:t>
      </w:r>
      <w:r w:rsidR="00680847">
        <w:rPr>
          <w:rFonts w:ascii="Arial" w:hAnsi="Arial" w:cs="Arial"/>
          <w:sz w:val="24"/>
          <w:szCs w:val="24"/>
        </w:rPr>
        <w:t xml:space="preserve">experience amongst both genders in comparison to other the age groups.  </w:t>
      </w:r>
      <w:r w:rsidRPr="006A6DA5">
        <w:rPr>
          <w:rFonts w:ascii="Arial" w:hAnsi="Arial" w:cs="Arial"/>
          <w:sz w:val="24"/>
          <w:szCs w:val="24"/>
        </w:rPr>
        <w:t xml:space="preserve">Whilst arguably, the data does not provide an opportunity for further analysis, this could provide an interesting foundation for future research to be developed. </w:t>
      </w:r>
      <w:r w:rsidR="00680847">
        <w:rPr>
          <w:rFonts w:ascii="Arial" w:hAnsi="Arial" w:cs="Arial"/>
          <w:sz w:val="24"/>
          <w:szCs w:val="24"/>
        </w:rPr>
        <w:br/>
      </w:r>
    </w:p>
    <w:p w14:paraId="0C05FE75" w14:textId="77777777" w:rsidR="00B34BBD" w:rsidRDefault="00B34BBD" w:rsidP="00475A0C">
      <w:pPr>
        <w:spacing w:line="480" w:lineRule="auto"/>
        <w:jc w:val="both"/>
        <w:rPr>
          <w:rFonts w:ascii="Arial" w:hAnsi="Arial" w:cs="Arial"/>
          <w:sz w:val="24"/>
          <w:szCs w:val="24"/>
          <w:u w:val="single"/>
        </w:rPr>
      </w:pPr>
    </w:p>
    <w:p w14:paraId="5CFF75D7" w14:textId="77777777" w:rsidR="00B34BBD" w:rsidRDefault="00B34BBD" w:rsidP="00475A0C">
      <w:pPr>
        <w:spacing w:line="480" w:lineRule="auto"/>
        <w:jc w:val="both"/>
        <w:rPr>
          <w:rFonts w:ascii="Arial" w:hAnsi="Arial" w:cs="Arial"/>
          <w:sz w:val="24"/>
          <w:szCs w:val="24"/>
          <w:u w:val="single"/>
        </w:rPr>
      </w:pPr>
    </w:p>
    <w:p w14:paraId="4F58AF2F" w14:textId="77777777" w:rsidR="00B34BBD" w:rsidRDefault="00B34BBD" w:rsidP="00475A0C">
      <w:pPr>
        <w:spacing w:line="480" w:lineRule="auto"/>
        <w:jc w:val="both"/>
        <w:rPr>
          <w:rFonts w:ascii="Arial" w:hAnsi="Arial" w:cs="Arial"/>
          <w:sz w:val="24"/>
          <w:szCs w:val="24"/>
          <w:u w:val="single"/>
        </w:rPr>
      </w:pPr>
    </w:p>
    <w:p w14:paraId="184572D2" w14:textId="77777777" w:rsidR="00B34BBD" w:rsidRDefault="00B34BBD" w:rsidP="00475A0C">
      <w:pPr>
        <w:spacing w:line="480" w:lineRule="auto"/>
        <w:jc w:val="both"/>
        <w:rPr>
          <w:rFonts w:ascii="Arial" w:hAnsi="Arial" w:cs="Arial"/>
          <w:sz w:val="24"/>
          <w:szCs w:val="24"/>
          <w:u w:val="single"/>
        </w:rPr>
      </w:pPr>
    </w:p>
    <w:p w14:paraId="3B52A679" w14:textId="77777777" w:rsidR="00B34BBD" w:rsidRDefault="00B34BBD" w:rsidP="00475A0C">
      <w:pPr>
        <w:spacing w:line="480" w:lineRule="auto"/>
        <w:jc w:val="both"/>
        <w:rPr>
          <w:rFonts w:ascii="Arial" w:hAnsi="Arial" w:cs="Arial"/>
          <w:sz w:val="24"/>
          <w:szCs w:val="24"/>
          <w:u w:val="single"/>
        </w:rPr>
      </w:pPr>
    </w:p>
    <w:p w14:paraId="6CC95508" w14:textId="1B2195AB" w:rsidR="00E6451C" w:rsidRPr="00830211" w:rsidRDefault="00CE3490" w:rsidP="00475A0C">
      <w:pPr>
        <w:spacing w:line="480" w:lineRule="auto"/>
        <w:jc w:val="both"/>
        <w:rPr>
          <w:rFonts w:ascii="Arial" w:hAnsi="Arial" w:cs="Arial"/>
          <w:sz w:val="24"/>
          <w:szCs w:val="24"/>
          <w:u w:val="single"/>
        </w:rPr>
      </w:pPr>
      <w:r>
        <w:rPr>
          <w:rFonts w:ascii="Arial" w:hAnsi="Arial" w:cs="Arial"/>
          <w:sz w:val="24"/>
          <w:szCs w:val="24"/>
          <w:u w:val="single"/>
        </w:rPr>
        <w:lastRenderedPageBreak/>
        <w:t>Figure 31</w:t>
      </w:r>
      <w:r w:rsidR="00E6451C" w:rsidRPr="00830211">
        <w:rPr>
          <w:rFonts w:ascii="Arial" w:hAnsi="Arial" w:cs="Arial"/>
          <w:sz w:val="24"/>
          <w:szCs w:val="24"/>
          <w:u w:val="single"/>
        </w:rPr>
        <w:t xml:space="preserve"> - Participants security level</w:t>
      </w:r>
    </w:p>
    <w:p w14:paraId="02D01563" w14:textId="77777777" w:rsidR="00E6451C" w:rsidRPr="00830211" w:rsidRDefault="00E6451C" w:rsidP="00475A0C">
      <w:pPr>
        <w:spacing w:line="480" w:lineRule="auto"/>
        <w:jc w:val="both"/>
        <w:rPr>
          <w:rFonts w:ascii="Arial" w:hAnsi="Arial" w:cs="Arial"/>
          <w:color w:val="FF0000"/>
          <w:sz w:val="24"/>
          <w:szCs w:val="24"/>
        </w:rPr>
      </w:pPr>
      <w:r w:rsidRPr="00830211">
        <w:rPr>
          <w:rFonts w:ascii="Arial" w:hAnsi="Arial" w:cs="Arial"/>
          <w:noProof/>
          <w:sz w:val="24"/>
          <w:szCs w:val="24"/>
          <w:lang w:eastAsia="en-GB"/>
        </w:rPr>
        <w:drawing>
          <wp:inline distT="0" distB="0" distL="0" distR="0" wp14:anchorId="3650066C" wp14:editId="35FEC4BC">
            <wp:extent cx="5691600" cy="27432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03D125A6" w14:textId="7C1050E8" w:rsidR="00BF50BA" w:rsidRDefault="00E6451C" w:rsidP="00475A0C">
      <w:pPr>
        <w:spacing w:line="480" w:lineRule="auto"/>
        <w:jc w:val="both"/>
        <w:rPr>
          <w:rFonts w:ascii="Arial" w:hAnsi="Arial" w:cs="Arial"/>
          <w:sz w:val="24"/>
          <w:szCs w:val="24"/>
        </w:rPr>
      </w:pPr>
      <w:r w:rsidRPr="00830211">
        <w:rPr>
          <w:rFonts w:ascii="Arial" w:hAnsi="Arial" w:cs="Arial"/>
          <w:sz w:val="24"/>
          <w:szCs w:val="24"/>
        </w:rPr>
        <w:t>Further looking at the experience of participants utilising digital platforms, It is interesting to note that whilst over half (60%) had experienced difficulties, none felt either ‘not very secure’ or ‘unsecure’ using the delivery service channels.  Arguably, it could be implied that the impact on the security felt amongst users</w:t>
      </w:r>
      <w:r w:rsidR="00CE3490">
        <w:rPr>
          <w:rFonts w:ascii="Arial" w:hAnsi="Arial" w:cs="Arial"/>
          <w:sz w:val="24"/>
          <w:szCs w:val="24"/>
        </w:rPr>
        <w:t xml:space="preserve"> was lim</w:t>
      </w:r>
      <w:r w:rsidR="0086062D">
        <w:rPr>
          <w:rFonts w:ascii="Arial" w:hAnsi="Arial" w:cs="Arial"/>
          <w:sz w:val="24"/>
          <w:szCs w:val="24"/>
        </w:rPr>
        <w:t>ited.  Whilst, figure 31</w:t>
      </w:r>
      <w:r w:rsidRPr="00830211">
        <w:rPr>
          <w:rFonts w:ascii="Arial" w:hAnsi="Arial" w:cs="Arial"/>
          <w:sz w:val="24"/>
          <w:szCs w:val="24"/>
        </w:rPr>
        <w:t xml:space="preserve"> highlights a varied feeling of security amongst the age groups, a predominant trend has emerged in the age group 18 – 25.  Surprisingly, 100% </w:t>
      </w:r>
      <w:r w:rsidR="0086062D">
        <w:rPr>
          <w:rFonts w:ascii="Arial" w:hAnsi="Arial" w:cs="Arial"/>
          <w:sz w:val="24"/>
          <w:szCs w:val="24"/>
        </w:rPr>
        <w:t xml:space="preserve">of </w:t>
      </w:r>
      <w:r w:rsidRPr="00830211">
        <w:rPr>
          <w:rFonts w:ascii="Arial" w:hAnsi="Arial" w:cs="Arial"/>
          <w:sz w:val="24"/>
          <w:szCs w:val="24"/>
        </w:rPr>
        <w:t>the age group 18 – 25 claimed they felt totally secure.</w:t>
      </w:r>
      <w:r w:rsidR="00BF50BA">
        <w:rPr>
          <w:rFonts w:ascii="Arial" w:hAnsi="Arial" w:cs="Arial"/>
          <w:sz w:val="24"/>
          <w:szCs w:val="24"/>
        </w:rPr>
        <w:t xml:space="preserve">  </w:t>
      </w:r>
    </w:p>
    <w:p w14:paraId="099E0B01" w14:textId="77777777" w:rsidR="00BF50BA" w:rsidRDefault="00BF50BA" w:rsidP="00475A0C">
      <w:pPr>
        <w:spacing w:line="480" w:lineRule="auto"/>
        <w:jc w:val="both"/>
        <w:rPr>
          <w:rFonts w:ascii="Arial" w:hAnsi="Arial" w:cs="Arial"/>
          <w:sz w:val="24"/>
          <w:szCs w:val="24"/>
        </w:rPr>
      </w:pPr>
    </w:p>
    <w:p w14:paraId="0F18EA97" w14:textId="77777777" w:rsidR="00E6451C" w:rsidRDefault="00E6451C" w:rsidP="00475A0C">
      <w:pPr>
        <w:spacing w:line="480" w:lineRule="auto"/>
        <w:jc w:val="both"/>
        <w:rPr>
          <w:rFonts w:ascii="Arial" w:hAnsi="Arial" w:cs="Arial"/>
          <w:sz w:val="24"/>
          <w:szCs w:val="24"/>
        </w:rPr>
      </w:pPr>
      <w:r w:rsidRPr="00830211">
        <w:rPr>
          <w:rFonts w:ascii="Arial" w:hAnsi="Arial" w:cs="Arial"/>
          <w:sz w:val="24"/>
          <w:szCs w:val="24"/>
        </w:rPr>
        <w:t xml:space="preserve">Controversially, this could be assigned to the younger generation straightforward acceptance of digital platforms paired with their ability to acknowledge yet dismiss difficulties utilising them effortlessly. Another notion could be attributed to the associated consequences of utilising digital platforms between age groups. Arguably, it would be irresponsible to consider that each age group equally recognise the potential short and long term financial implications of issues such as security breaches and fraud.  Again further exploration into this concept between age </w:t>
      </w:r>
      <w:r w:rsidRPr="00830211">
        <w:rPr>
          <w:rFonts w:ascii="Arial" w:hAnsi="Arial" w:cs="Arial"/>
          <w:sz w:val="24"/>
          <w:szCs w:val="24"/>
        </w:rPr>
        <w:lastRenderedPageBreak/>
        <w:t>groups would provide an insight and perception into the associated risk of using digital platforms. Gaining an overview of the perceived risk associated with digital usage arguably correlates to the overview satisfaction experienced by participants.</w:t>
      </w:r>
    </w:p>
    <w:p w14:paraId="49EC6725" w14:textId="77777777" w:rsidR="00680847" w:rsidRDefault="00680847" w:rsidP="00475A0C">
      <w:pPr>
        <w:spacing w:line="480" w:lineRule="auto"/>
        <w:jc w:val="both"/>
        <w:rPr>
          <w:rFonts w:ascii="Arial" w:hAnsi="Arial" w:cs="Arial"/>
          <w:sz w:val="24"/>
          <w:szCs w:val="24"/>
        </w:rPr>
      </w:pPr>
    </w:p>
    <w:p w14:paraId="0D3DC38C" w14:textId="3940A31A" w:rsidR="0071020D" w:rsidRPr="00830211" w:rsidRDefault="00CE3490" w:rsidP="0071020D">
      <w:pPr>
        <w:spacing w:line="480" w:lineRule="auto"/>
        <w:jc w:val="both"/>
        <w:rPr>
          <w:rFonts w:ascii="Arial" w:hAnsi="Arial" w:cs="Arial"/>
          <w:sz w:val="24"/>
          <w:szCs w:val="24"/>
          <w:u w:val="single"/>
        </w:rPr>
      </w:pPr>
      <w:r>
        <w:rPr>
          <w:rFonts w:ascii="Arial" w:hAnsi="Arial" w:cs="Arial"/>
          <w:sz w:val="24"/>
          <w:szCs w:val="24"/>
          <w:u w:val="single"/>
        </w:rPr>
        <w:t>Figure 32</w:t>
      </w:r>
      <w:r w:rsidR="0071020D" w:rsidRPr="00830211">
        <w:rPr>
          <w:rFonts w:ascii="Arial" w:hAnsi="Arial" w:cs="Arial"/>
          <w:sz w:val="24"/>
          <w:szCs w:val="24"/>
          <w:u w:val="single"/>
        </w:rPr>
        <w:t xml:space="preserve"> – Participants satisfaction level</w:t>
      </w:r>
    </w:p>
    <w:p w14:paraId="158381D1" w14:textId="2E981F76" w:rsidR="00E6451C" w:rsidRDefault="00E6451C" w:rsidP="00475A0C">
      <w:pPr>
        <w:spacing w:line="480" w:lineRule="auto"/>
        <w:jc w:val="both"/>
        <w:rPr>
          <w:rFonts w:ascii="Arial" w:hAnsi="Arial" w:cs="Arial"/>
          <w:sz w:val="24"/>
          <w:szCs w:val="24"/>
        </w:rPr>
      </w:pPr>
      <w:r w:rsidRPr="00830211">
        <w:rPr>
          <w:rFonts w:ascii="Arial" w:hAnsi="Arial" w:cs="Arial"/>
          <w:noProof/>
          <w:sz w:val="24"/>
          <w:szCs w:val="24"/>
          <w:lang w:eastAsia="en-GB"/>
        </w:rPr>
        <w:drawing>
          <wp:anchor distT="0" distB="0" distL="114300" distR="114300" simplePos="0" relativeHeight="251660800" behindDoc="0" locked="0" layoutInCell="1" allowOverlap="1" wp14:anchorId="761DD21E" wp14:editId="09CE3412">
            <wp:simplePos x="914400" y="2792627"/>
            <wp:positionH relativeFrom="column">
              <wp:align>left</wp:align>
            </wp:positionH>
            <wp:positionV relativeFrom="paragraph">
              <wp:align>top</wp:align>
            </wp:positionV>
            <wp:extent cx="5691600" cy="2880000"/>
            <wp:effectExtent l="0" t="0" r="0" b="0"/>
            <wp:wrapSquare wrapText="bothSides"/>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14:sizeRelH relativeFrom="margin">
              <wp14:pctWidth>0</wp14:pctWidth>
            </wp14:sizeRelH>
            <wp14:sizeRelV relativeFrom="margin">
              <wp14:pctHeight>0</wp14:pctHeight>
            </wp14:sizeRelV>
          </wp:anchor>
        </w:drawing>
      </w:r>
      <w:r w:rsidRPr="00830211">
        <w:rPr>
          <w:rFonts w:ascii="Arial" w:hAnsi="Arial" w:cs="Arial"/>
          <w:color w:val="FF0000"/>
          <w:sz w:val="24"/>
          <w:szCs w:val="24"/>
        </w:rPr>
        <w:br w:type="textWrapping" w:clear="all"/>
      </w:r>
      <w:r w:rsidR="00CE3490">
        <w:rPr>
          <w:rFonts w:ascii="Arial" w:hAnsi="Arial" w:cs="Arial"/>
          <w:sz w:val="24"/>
          <w:szCs w:val="24"/>
        </w:rPr>
        <w:t>Figure 32</w:t>
      </w:r>
      <w:r w:rsidRPr="00830211">
        <w:rPr>
          <w:rFonts w:ascii="Arial" w:hAnsi="Arial" w:cs="Arial"/>
          <w:sz w:val="24"/>
          <w:szCs w:val="24"/>
        </w:rPr>
        <w:t xml:space="preserve"> exemplifies the level of satisfaction experienced by participants whilst utilising digital delivery channels, and the outcome is quite attention-grabbing.  The highest level of satisfaction experienced was by those in the age group 60+.  According to interviewee 1 (Appendix 2), financial institutions are now seeing a clear divide between their consumers age groups and the satisfaction experienced.  This has been credited to the service and products being requested through digital platforms mirrored to the needs of the consumer’s age. Characteristically those below 30 and above 60 years of age, require more transactional services which </w:t>
      </w:r>
      <w:r w:rsidR="0071020D" w:rsidRPr="00830211">
        <w:rPr>
          <w:rFonts w:ascii="Arial" w:hAnsi="Arial" w:cs="Arial"/>
          <w:sz w:val="24"/>
          <w:szCs w:val="24"/>
        </w:rPr>
        <w:t>transpire</w:t>
      </w:r>
      <w:r w:rsidRPr="00830211">
        <w:rPr>
          <w:rFonts w:ascii="Arial" w:hAnsi="Arial" w:cs="Arial"/>
          <w:sz w:val="24"/>
          <w:szCs w:val="24"/>
        </w:rPr>
        <w:t xml:space="preserve"> in the functionality of the request. Typically these are straightforward requests and therefore produce limited capacity for dissatisfaction.  Potentially, this </w:t>
      </w:r>
      <w:r w:rsidRPr="00830211">
        <w:rPr>
          <w:rFonts w:ascii="Arial" w:hAnsi="Arial" w:cs="Arial"/>
          <w:sz w:val="24"/>
          <w:szCs w:val="24"/>
        </w:rPr>
        <w:lastRenderedPageBreak/>
        <w:t>could be associated with the perceived needs of these age groups, as those over 60 are more likely to be retired and have less financial commitments.   In comparison, those aged 30 - 60 typically require more detailed services or products, and this stereotype has become strengthened as the current population appear to remain in education for longer, become home owners later, whilst working for extended periods.</w:t>
      </w:r>
    </w:p>
    <w:p w14:paraId="7117EBFD" w14:textId="77777777" w:rsidR="00680847" w:rsidRDefault="00680847" w:rsidP="00475A0C">
      <w:pPr>
        <w:spacing w:line="480" w:lineRule="auto"/>
        <w:jc w:val="both"/>
        <w:rPr>
          <w:rFonts w:ascii="Arial" w:hAnsi="Arial" w:cs="Arial"/>
          <w:sz w:val="24"/>
          <w:szCs w:val="24"/>
        </w:rPr>
      </w:pPr>
    </w:p>
    <w:p w14:paraId="3DC54A89" w14:textId="3829AB42" w:rsidR="00680847" w:rsidRPr="00680847" w:rsidRDefault="00CE3490" w:rsidP="00475A0C">
      <w:pPr>
        <w:spacing w:line="480" w:lineRule="auto"/>
        <w:jc w:val="both"/>
        <w:rPr>
          <w:rFonts w:ascii="Arial" w:hAnsi="Arial" w:cs="Arial"/>
          <w:sz w:val="24"/>
          <w:szCs w:val="24"/>
          <w:u w:val="single"/>
        </w:rPr>
      </w:pPr>
      <w:r>
        <w:rPr>
          <w:rFonts w:ascii="Arial" w:hAnsi="Arial" w:cs="Arial"/>
          <w:sz w:val="24"/>
          <w:szCs w:val="24"/>
          <w:u w:val="single"/>
        </w:rPr>
        <w:t>Figure 33</w:t>
      </w:r>
      <w:r w:rsidR="00680847" w:rsidRPr="00680847">
        <w:rPr>
          <w:rFonts w:ascii="Arial" w:hAnsi="Arial" w:cs="Arial"/>
          <w:sz w:val="24"/>
          <w:szCs w:val="24"/>
          <w:u w:val="single"/>
        </w:rPr>
        <w:t xml:space="preserve"> – Participants satisfaction level identified by gender</w:t>
      </w:r>
    </w:p>
    <w:p w14:paraId="54C94CE6" w14:textId="77777777" w:rsidR="00680847" w:rsidRDefault="00680847" w:rsidP="00475A0C">
      <w:pPr>
        <w:spacing w:line="480" w:lineRule="auto"/>
        <w:jc w:val="both"/>
        <w:rPr>
          <w:rFonts w:ascii="Arial" w:hAnsi="Arial" w:cs="Arial"/>
          <w:sz w:val="24"/>
          <w:szCs w:val="24"/>
        </w:rPr>
      </w:pPr>
      <w:r>
        <w:rPr>
          <w:noProof/>
          <w:lang w:eastAsia="en-GB"/>
        </w:rPr>
        <w:drawing>
          <wp:inline distT="0" distB="0" distL="0" distR="0" wp14:anchorId="7552C34D" wp14:editId="031B4F7F">
            <wp:extent cx="5691600" cy="2743200"/>
            <wp:effectExtent l="0" t="0" r="0" b="0"/>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4997F94F" w14:textId="5D746B4C" w:rsidR="00680847" w:rsidRDefault="00B84D03" w:rsidP="00475A0C">
      <w:pPr>
        <w:spacing w:line="480" w:lineRule="auto"/>
        <w:jc w:val="both"/>
        <w:rPr>
          <w:rFonts w:ascii="Arial" w:hAnsi="Arial" w:cs="Arial"/>
          <w:sz w:val="24"/>
          <w:szCs w:val="24"/>
        </w:rPr>
      </w:pPr>
      <w:r>
        <w:rPr>
          <w:rFonts w:ascii="Arial" w:hAnsi="Arial" w:cs="Arial"/>
          <w:sz w:val="24"/>
          <w:szCs w:val="24"/>
        </w:rPr>
        <w:t>Further synthesising the data collated on par</w:t>
      </w:r>
      <w:r w:rsidR="00AE2A99">
        <w:rPr>
          <w:rFonts w:ascii="Arial" w:hAnsi="Arial" w:cs="Arial"/>
          <w:sz w:val="24"/>
          <w:szCs w:val="24"/>
        </w:rPr>
        <w:t>ticipant satisfaction, figure 33</w:t>
      </w:r>
      <w:r>
        <w:rPr>
          <w:rFonts w:ascii="Arial" w:hAnsi="Arial" w:cs="Arial"/>
          <w:sz w:val="24"/>
          <w:szCs w:val="24"/>
        </w:rPr>
        <w:t xml:space="preserve"> identifies additional thought-provoking trends. First, males under 46 are identified as having higher levels of satisfaction in comparison to females within the same age group.  This is considerably more noticeable in those aged below 35. Interestingly, however from age 35 onwards, the level of satisfaction appears to become more balanced amongst the genders within each age groups</w:t>
      </w:r>
      <w:r w:rsidR="00B34BBD">
        <w:rPr>
          <w:rFonts w:ascii="Arial" w:hAnsi="Arial" w:cs="Arial"/>
          <w:sz w:val="24"/>
          <w:szCs w:val="24"/>
        </w:rPr>
        <w:t>.</w:t>
      </w:r>
    </w:p>
    <w:p w14:paraId="664418CC" w14:textId="77777777" w:rsidR="00680847" w:rsidRPr="00830211" w:rsidRDefault="00680847" w:rsidP="00475A0C">
      <w:pPr>
        <w:spacing w:line="480" w:lineRule="auto"/>
        <w:jc w:val="both"/>
        <w:rPr>
          <w:rFonts w:ascii="Arial" w:hAnsi="Arial" w:cs="Arial"/>
          <w:color w:val="FF0000"/>
          <w:sz w:val="24"/>
          <w:szCs w:val="24"/>
        </w:rPr>
      </w:pPr>
    </w:p>
    <w:p w14:paraId="5D7846CA" w14:textId="77777777" w:rsidR="00E6451C" w:rsidRPr="00830211" w:rsidRDefault="00E6451C" w:rsidP="00475A0C">
      <w:pPr>
        <w:spacing w:line="480" w:lineRule="auto"/>
        <w:jc w:val="both"/>
        <w:rPr>
          <w:rFonts w:ascii="Arial" w:hAnsi="Arial" w:cs="Arial"/>
          <w:sz w:val="24"/>
          <w:szCs w:val="24"/>
          <w:u w:val="single"/>
        </w:rPr>
      </w:pPr>
      <w:r w:rsidRPr="00830211">
        <w:rPr>
          <w:rFonts w:ascii="Arial" w:hAnsi="Arial" w:cs="Arial"/>
          <w:sz w:val="24"/>
          <w:szCs w:val="24"/>
          <w:u w:val="single"/>
        </w:rPr>
        <w:lastRenderedPageBreak/>
        <w:t>4.4.2 Objective 2</w:t>
      </w:r>
    </w:p>
    <w:p w14:paraId="6A4096CF" w14:textId="77777777" w:rsidR="00E6451C" w:rsidRDefault="00E6451C" w:rsidP="00475A0C">
      <w:pPr>
        <w:spacing w:line="480" w:lineRule="auto"/>
        <w:jc w:val="both"/>
        <w:rPr>
          <w:rFonts w:ascii="Arial" w:hAnsi="Arial" w:cs="Arial"/>
          <w:sz w:val="24"/>
          <w:szCs w:val="24"/>
        </w:rPr>
      </w:pPr>
      <w:r w:rsidRPr="00830211">
        <w:rPr>
          <w:rFonts w:ascii="Arial" w:hAnsi="Arial" w:cs="Arial"/>
          <w:sz w:val="24"/>
          <w:szCs w:val="24"/>
        </w:rPr>
        <w:t xml:space="preserve">Through further analysis, an endeavour to identify whether there is still a need for a physical banking presence in order to maintain a competitive advantage within a digital era has been attained. To explore in detail research has been conducted to establish whether consumers still value the presence of a physical retail branch as a service delivery channel option.  </w:t>
      </w:r>
    </w:p>
    <w:p w14:paraId="4AE684D3" w14:textId="77777777" w:rsidR="0071020D" w:rsidRDefault="0071020D" w:rsidP="00475A0C">
      <w:pPr>
        <w:spacing w:line="480" w:lineRule="auto"/>
        <w:jc w:val="both"/>
        <w:rPr>
          <w:rFonts w:ascii="Arial" w:hAnsi="Arial" w:cs="Arial"/>
          <w:sz w:val="24"/>
          <w:szCs w:val="24"/>
        </w:rPr>
      </w:pPr>
    </w:p>
    <w:p w14:paraId="088275A3" w14:textId="45D19427" w:rsidR="00E6451C" w:rsidRPr="00830211" w:rsidRDefault="00AE2A99" w:rsidP="00475A0C">
      <w:pPr>
        <w:spacing w:line="480" w:lineRule="auto"/>
        <w:jc w:val="both"/>
        <w:rPr>
          <w:rFonts w:ascii="Arial" w:hAnsi="Arial" w:cs="Arial"/>
          <w:sz w:val="24"/>
          <w:szCs w:val="24"/>
          <w:u w:val="single"/>
        </w:rPr>
      </w:pPr>
      <w:r>
        <w:rPr>
          <w:rFonts w:ascii="Arial" w:hAnsi="Arial" w:cs="Arial"/>
          <w:sz w:val="24"/>
          <w:szCs w:val="24"/>
          <w:u w:val="single"/>
        </w:rPr>
        <w:t>Figure 34</w:t>
      </w:r>
      <w:r w:rsidR="00E6451C" w:rsidRPr="00830211">
        <w:rPr>
          <w:rFonts w:ascii="Arial" w:hAnsi="Arial" w:cs="Arial"/>
          <w:sz w:val="24"/>
          <w:szCs w:val="24"/>
          <w:u w:val="single"/>
        </w:rPr>
        <w:t xml:space="preserve"> – Participants preference in service delivery channels.</w:t>
      </w:r>
    </w:p>
    <w:p w14:paraId="0FE79FAC" w14:textId="77777777" w:rsidR="00E6451C" w:rsidRPr="00830211" w:rsidRDefault="00E6451C" w:rsidP="00475A0C">
      <w:pPr>
        <w:spacing w:line="480" w:lineRule="auto"/>
        <w:jc w:val="both"/>
        <w:rPr>
          <w:rFonts w:ascii="Arial" w:hAnsi="Arial" w:cs="Arial"/>
          <w:color w:val="FF0000"/>
          <w:sz w:val="24"/>
          <w:szCs w:val="24"/>
        </w:rPr>
      </w:pPr>
      <w:r w:rsidRPr="00830211">
        <w:rPr>
          <w:rFonts w:ascii="Arial" w:hAnsi="Arial" w:cs="Arial"/>
          <w:noProof/>
          <w:sz w:val="24"/>
          <w:szCs w:val="24"/>
          <w:lang w:eastAsia="en-GB"/>
        </w:rPr>
        <w:drawing>
          <wp:inline distT="0" distB="0" distL="0" distR="0" wp14:anchorId="49C56B9D" wp14:editId="35BE53E2">
            <wp:extent cx="5691600" cy="2880000"/>
            <wp:effectExtent l="0" t="0" r="0" b="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43E53877" w14:textId="77777777" w:rsidR="0071020D" w:rsidRDefault="00E6451C" w:rsidP="00475A0C">
      <w:pPr>
        <w:spacing w:line="480" w:lineRule="auto"/>
        <w:jc w:val="both"/>
        <w:rPr>
          <w:rFonts w:ascii="Arial" w:hAnsi="Arial" w:cs="Arial"/>
          <w:sz w:val="24"/>
          <w:szCs w:val="24"/>
        </w:rPr>
      </w:pPr>
      <w:r w:rsidRPr="00830211">
        <w:rPr>
          <w:rFonts w:ascii="Arial" w:hAnsi="Arial" w:cs="Arial"/>
          <w:sz w:val="24"/>
          <w:szCs w:val="24"/>
        </w:rPr>
        <w:t>T</w:t>
      </w:r>
      <w:r>
        <w:rPr>
          <w:rFonts w:ascii="Arial" w:hAnsi="Arial" w:cs="Arial"/>
          <w:sz w:val="24"/>
          <w:szCs w:val="24"/>
        </w:rPr>
        <w:t>he</w:t>
      </w:r>
      <w:r w:rsidRPr="00830211">
        <w:rPr>
          <w:rFonts w:ascii="Arial" w:hAnsi="Arial" w:cs="Arial"/>
          <w:sz w:val="24"/>
          <w:szCs w:val="24"/>
        </w:rPr>
        <w:t xml:space="preserve"> research established that 84% of participants preferred a combination of both digital and physical service delivery channels. This data strongly suggests that consumers prefer choice in how their financial needs are met and reinforces the argument that a physical retail branch is still relevant in a digital era. Further synthesising of the data illustrates the preferences among the participant’s age groups with one prevailing trend emerging.  Those aged 18 – 25, predominantly preferred the option of a digital channel over a physical branch, yet 46% stated they </w:t>
      </w:r>
      <w:r w:rsidRPr="00830211">
        <w:rPr>
          <w:rFonts w:ascii="Arial" w:hAnsi="Arial" w:cs="Arial"/>
          <w:sz w:val="24"/>
          <w:szCs w:val="24"/>
        </w:rPr>
        <w:lastRenderedPageBreak/>
        <w:t>wanted the option of both.  Inevitably this supports the view that the younger generation are more technology accepting and embrace the change experienced in the delivery of service channels within the financial sector.  In contrast, those 36 years of age and above, stated they preferred a physical branch presence (15%) over that of a digital channel (1%).  Arguably, this preference could change, as the participants financial needs change so do their banking requirements. This data would provide a valuable insight and prompts the requirement for a longitudinal study.</w:t>
      </w:r>
      <w:r w:rsidR="00BF50BA">
        <w:rPr>
          <w:rFonts w:ascii="Arial" w:hAnsi="Arial" w:cs="Arial"/>
          <w:sz w:val="24"/>
          <w:szCs w:val="24"/>
        </w:rPr>
        <w:t xml:space="preserve">  </w:t>
      </w:r>
      <w:r w:rsidRPr="00830211">
        <w:rPr>
          <w:rFonts w:ascii="Arial" w:hAnsi="Arial" w:cs="Arial"/>
          <w:sz w:val="24"/>
          <w:szCs w:val="24"/>
        </w:rPr>
        <w:t>Interestingly, the age group 26-35 undoubtedly value the presence of both a physical and digital option of service delivery channels as 100% of this participant group selected both when completing the questionnaire.  This identifies the split between the priorities held by the diverse age groups and reinforces the transformation witnessed in technological advancements over the last two decades (Richardson et al, 2015). Furthermore, interviewee 2 (appendix 3) suggests having the option of physical branch can be a reassurance for those with a disability.  It provides an alternative to the digital platforms</w:t>
      </w:r>
      <w:r>
        <w:rPr>
          <w:rFonts w:ascii="Arial" w:hAnsi="Arial" w:cs="Arial"/>
          <w:sz w:val="24"/>
          <w:szCs w:val="24"/>
        </w:rPr>
        <w:t xml:space="preserve"> and</w:t>
      </w:r>
      <w:r w:rsidRPr="00830211">
        <w:rPr>
          <w:rFonts w:ascii="Arial" w:hAnsi="Arial" w:cs="Arial"/>
          <w:sz w:val="24"/>
          <w:szCs w:val="24"/>
        </w:rPr>
        <w:t xml:space="preserve"> permits face-to-face</w:t>
      </w:r>
      <w:r w:rsidR="0071020D">
        <w:rPr>
          <w:rFonts w:ascii="Arial" w:hAnsi="Arial" w:cs="Arial"/>
          <w:sz w:val="24"/>
          <w:szCs w:val="24"/>
        </w:rPr>
        <w:t xml:space="preserve"> interaction.</w:t>
      </w:r>
    </w:p>
    <w:p w14:paraId="4BB402CC" w14:textId="77777777" w:rsidR="00B84D03" w:rsidRDefault="00B84D03" w:rsidP="00475A0C">
      <w:pPr>
        <w:spacing w:line="480" w:lineRule="auto"/>
        <w:jc w:val="both"/>
        <w:rPr>
          <w:rFonts w:ascii="Arial" w:hAnsi="Arial" w:cs="Arial"/>
          <w:sz w:val="24"/>
          <w:szCs w:val="24"/>
        </w:rPr>
      </w:pPr>
    </w:p>
    <w:p w14:paraId="53DC3695" w14:textId="77777777" w:rsidR="00B34BBD" w:rsidRDefault="00B34BBD" w:rsidP="00475A0C">
      <w:pPr>
        <w:spacing w:line="480" w:lineRule="auto"/>
        <w:rPr>
          <w:rFonts w:ascii="Arial" w:hAnsi="Arial" w:cs="Arial"/>
          <w:sz w:val="24"/>
          <w:szCs w:val="24"/>
          <w:u w:val="single"/>
        </w:rPr>
      </w:pPr>
    </w:p>
    <w:p w14:paraId="4226D03D" w14:textId="3ED398A1" w:rsidR="00E6451C" w:rsidRPr="00830211" w:rsidRDefault="00E6451C" w:rsidP="00475A0C">
      <w:pPr>
        <w:spacing w:line="480" w:lineRule="auto"/>
        <w:rPr>
          <w:rFonts w:ascii="Arial" w:hAnsi="Arial" w:cs="Arial"/>
          <w:color w:val="FF0000"/>
          <w:sz w:val="24"/>
          <w:szCs w:val="24"/>
        </w:rPr>
      </w:pPr>
      <w:r w:rsidRPr="00830211">
        <w:rPr>
          <w:rFonts w:ascii="Arial" w:hAnsi="Arial" w:cs="Arial"/>
          <w:sz w:val="24"/>
          <w:szCs w:val="24"/>
          <w:u w:val="single"/>
        </w:rPr>
        <w:lastRenderedPageBreak/>
        <w:t>Figure 3</w:t>
      </w:r>
      <w:r w:rsidR="00AE2A99">
        <w:rPr>
          <w:rFonts w:ascii="Arial" w:hAnsi="Arial" w:cs="Arial"/>
          <w:sz w:val="24"/>
          <w:szCs w:val="24"/>
          <w:u w:val="single"/>
        </w:rPr>
        <w:t>5</w:t>
      </w:r>
      <w:r w:rsidRPr="00830211">
        <w:rPr>
          <w:rFonts w:ascii="Arial" w:hAnsi="Arial" w:cs="Arial"/>
          <w:sz w:val="24"/>
          <w:szCs w:val="24"/>
          <w:u w:val="single"/>
        </w:rPr>
        <w:t>: Participants frequency of branch visits</w:t>
      </w:r>
      <w:r w:rsidRPr="00830211">
        <w:rPr>
          <w:rFonts w:ascii="Arial" w:hAnsi="Arial" w:cs="Arial"/>
          <w:noProof/>
          <w:sz w:val="24"/>
          <w:szCs w:val="24"/>
          <w:lang w:eastAsia="en-GB"/>
        </w:rPr>
        <w:drawing>
          <wp:inline distT="0" distB="0" distL="0" distR="0" wp14:anchorId="61A4DA85" wp14:editId="0C5FFCDB">
            <wp:extent cx="5691600" cy="2880000"/>
            <wp:effectExtent l="0" t="0" r="0" b="0"/>
            <wp:docPr id="35" name="Chart 35"/>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660F9364" w14:textId="3126D10B" w:rsidR="00E6451C" w:rsidRPr="00830211" w:rsidRDefault="00E6451C" w:rsidP="00475A0C">
      <w:pPr>
        <w:spacing w:line="480" w:lineRule="auto"/>
        <w:jc w:val="both"/>
        <w:rPr>
          <w:rFonts w:ascii="Arial" w:hAnsi="Arial" w:cs="Arial"/>
          <w:sz w:val="24"/>
          <w:szCs w:val="24"/>
        </w:rPr>
      </w:pPr>
      <w:r w:rsidRPr="00830211">
        <w:rPr>
          <w:rFonts w:ascii="Arial" w:hAnsi="Arial" w:cs="Arial"/>
          <w:sz w:val="24"/>
          <w:szCs w:val="24"/>
        </w:rPr>
        <w:t xml:space="preserve">Whilst 84% of participants stated that given the option they would prefer to have the choice of both digital and physical service delivery channels, interestingly only 28% visit a physical branch more than once a month.  Arguably, it is those aged over 36 that visit a physical retail branch on a weekly basis, compared to those aged below 35 who majorly visit their branch on an annual basis. There is a clear divide emerging amongst the age groups which Interviewee 1 (Appendix 2) acknowledges </w:t>
      </w:r>
      <w:r>
        <w:rPr>
          <w:rFonts w:ascii="Arial" w:hAnsi="Arial" w:cs="Arial"/>
          <w:sz w:val="24"/>
          <w:szCs w:val="24"/>
        </w:rPr>
        <w:t>are</w:t>
      </w:r>
      <w:r w:rsidRPr="00830211">
        <w:rPr>
          <w:rFonts w:ascii="Arial" w:hAnsi="Arial" w:cs="Arial"/>
          <w:sz w:val="24"/>
          <w:szCs w:val="24"/>
        </w:rPr>
        <w:t xml:space="preserve"> due to habits of the consumers.  Predominantly the younger generations (which for the purpose of this research refer to those aged below 35) deal primarily in online funds in contrast to the more traditional forms of cash or cheque.  Arguably this insight supports the research</w:t>
      </w:r>
      <w:r w:rsidR="00AE2A99">
        <w:rPr>
          <w:rFonts w:ascii="Arial" w:hAnsi="Arial" w:cs="Arial"/>
          <w:sz w:val="24"/>
          <w:szCs w:val="24"/>
        </w:rPr>
        <w:t xml:space="preserve"> data as recognised in figure 35</w:t>
      </w:r>
      <w:r w:rsidRPr="00830211">
        <w:rPr>
          <w:rFonts w:ascii="Arial" w:hAnsi="Arial" w:cs="Arial"/>
          <w:sz w:val="24"/>
          <w:szCs w:val="24"/>
        </w:rPr>
        <w:t xml:space="preserve"> above and provides a basis for assumptions to be formed. </w:t>
      </w:r>
    </w:p>
    <w:p w14:paraId="7E965E5B" w14:textId="77777777" w:rsidR="0037113B" w:rsidRDefault="0037113B" w:rsidP="00475A0C">
      <w:pPr>
        <w:spacing w:line="480" w:lineRule="auto"/>
        <w:jc w:val="both"/>
        <w:rPr>
          <w:rFonts w:ascii="Arial" w:hAnsi="Arial" w:cs="Arial"/>
          <w:sz w:val="24"/>
          <w:szCs w:val="24"/>
          <w:u w:val="single"/>
        </w:rPr>
      </w:pPr>
    </w:p>
    <w:p w14:paraId="69AED300" w14:textId="0DC07625" w:rsidR="00E6451C" w:rsidRPr="00830211" w:rsidRDefault="00E6451C" w:rsidP="00BF50BA">
      <w:pPr>
        <w:spacing w:line="480" w:lineRule="auto"/>
        <w:rPr>
          <w:rFonts w:ascii="Arial" w:hAnsi="Arial" w:cs="Arial"/>
          <w:sz w:val="24"/>
          <w:szCs w:val="24"/>
          <w:u w:val="single"/>
        </w:rPr>
      </w:pPr>
      <w:r w:rsidRPr="00830211">
        <w:rPr>
          <w:rFonts w:ascii="Arial" w:hAnsi="Arial" w:cs="Arial"/>
          <w:sz w:val="24"/>
          <w:szCs w:val="24"/>
          <w:u w:val="single"/>
        </w:rPr>
        <w:lastRenderedPageBreak/>
        <w:t>Figure 3</w:t>
      </w:r>
      <w:r w:rsidR="00AE2A99">
        <w:rPr>
          <w:rFonts w:ascii="Arial" w:hAnsi="Arial" w:cs="Arial"/>
          <w:sz w:val="24"/>
          <w:szCs w:val="24"/>
          <w:u w:val="single"/>
        </w:rPr>
        <w:t>6</w:t>
      </w:r>
      <w:r w:rsidRPr="00830211">
        <w:rPr>
          <w:rFonts w:ascii="Arial" w:hAnsi="Arial" w:cs="Arial"/>
          <w:sz w:val="24"/>
          <w:szCs w:val="24"/>
          <w:u w:val="single"/>
        </w:rPr>
        <w:t>: Participants reasons for visiting a high-street branch</w:t>
      </w:r>
      <w:r w:rsidRPr="00830211">
        <w:rPr>
          <w:rFonts w:ascii="Arial" w:hAnsi="Arial" w:cs="Arial"/>
          <w:noProof/>
          <w:sz w:val="24"/>
          <w:szCs w:val="24"/>
          <w:lang w:eastAsia="en-GB"/>
        </w:rPr>
        <w:drawing>
          <wp:inline distT="0" distB="0" distL="0" distR="0" wp14:anchorId="59741D8C" wp14:editId="5A0011C0">
            <wp:extent cx="5691505" cy="4267200"/>
            <wp:effectExtent l="0" t="0" r="0" b="0"/>
            <wp:docPr id="36" name="Chart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72E19045" w14:textId="1FBFC42E" w:rsidR="00E6451C" w:rsidRPr="00830211" w:rsidRDefault="00AE2A99" w:rsidP="00475A0C">
      <w:pPr>
        <w:spacing w:line="480" w:lineRule="auto"/>
        <w:jc w:val="both"/>
        <w:rPr>
          <w:rFonts w:ascii="Arial" w:hAnsi="Arial" w:cs="Arial"/>
          <w:sz w:val="24"/>
          <w:szCs w:val="24"/>
        </w:rPr>
      </w:pPr>
      <w:r>
        <w:rPr>
          <w:rFonts w:ascii="Arial" w:hAnsi="Arial" w:cs="Arial"/>
          <w:sz w:val="24"/>
          <w:szCs w:val="24"/>
        </w:rPr>
        <w:t>Figure 36</w:t>
      </w:r>
      <w:r w:rsidR="00E6451C" w:rsidRPr="00830211">
        <w:rPr>
          <w:rFonts w:ascii="Arial" w:hAnsi="Arial" w:cs="Arial"/>
          <w:sz w:val="24"/>
          <w:szCs w:val="24"/>
        </w:rPr>
        <w:t xml:space="preserve"> further specifics the motives behind participants visiting their high-street branch.  Participants were given the option of selecting more than one response; these have been broken down into the relevant age groups to provide a holistic viewpoint of consumer usage. Disputably the data is varied however from initial inspection two trends appear to have emerged. First</w:t>
      </w:r>
      <w:r w:rsidR="00971063">
        <w:rPr>
          <w:rFonts w:ascii="Arial" w:hAnsi="Arial" w:cs="Arial"/>
          <w:sz w:val="24"/>
          <w:szCs w:val="24"/>
        </w:rPr>
        <w:t>,</w:t>
      </w:r>
      <w:r w:rsidR="00E6451C" w:rsidRPr="00830211">
        <w:rPr>
          <w:rFonts w:ascii="Arial" w:hAnsi="Arial" w:cs="Arial"/>
          <w:sz w:val="24"/>
          <w:szCs w:val="24"/>
        </w:rPr>
        <w:t xml:space="preserve"> that 100% of the younger generation did not select ‘children’s account’ as a reason for visiting a high-street branch. Notably this could be attributed to their age, as highlighted by Interviewee 1 (appendix 2) who explained the changing trend in relation to the youth. As the younger generations pursue a career, arguably it is starting a family that is postponed, and this could be recognised by the lack of those aged 26 – 35 needing a children’s account. </w:t>
      </w:r>
    </w:p>
    <w:p w14:paraId="1513A629" w14:textId="58F507F7" w:rsidR="00E6451C" w:rsidRPr="00830211" w:rsidRDefault="00E6451C" w:rsidP="00475A0C">
      <w:pPr>
        <w:spacing w:line="480" w:lineRule="auto"/>
        <w:jc w:val="both"/>
        <w:rPr>
          <w:rFonts w:ascii="Arial" w:hAnsi="Arial" w:cs="Arial"/>
          <w:sz w:val="24"/>
          <w:szCs w:val="24"/>
        </w:rPr>
      </w:pPr>
      <w:r w:rsidRPr="00830211">
        <w:rPr>
          <w:rFonts w:ascii="Arial" w:hAnsi="Arial" w:cs="Arial"/>
          <w:sz w:val="24"/>
          <w:szCs w:val="24"/>
        </w:rPr>
        <w:lastRenderedPageBreak/>
        <w:t>Second, 100% of the younger generation claim they do not feel the need to access their savings account via the high-street branch. The assumption here is not that they do not have savings account but rather they are accessed via digital platforms, and as numerous financial institutions offer a higher rate of interest for consumers doing so, this assumption is well placed (Essvale, 2011).</w:t>
      </w:r>
    </w:p>
    <w:p w14:paraId="2DDA4192" w14:textId="77777777" w:rsidR="00E6451C" w:rsidRPr="00830211" w:rsidRDefault="00E6451C" w:rsidP="00475A0C">
      <w:pPr>
        <w:spacing w:line="480" w:lineRule="auto"/>
        <w:jc w:val="both"/>
        <w:rPr>
          <w:rFonts w:ascii="Arial" w:hAnsi="Arial" w:cs="Arial"/>
          <w:sz w:val="24"/>
          <w:szCs w:val="24"/>
        </w:rPr>
      </w:pPr>
    </w:p>
    <w:p w14:paraId="29124D3D" w14:textId="77777777" w:rsidR="00E6451C" w:rsidRDefault="00E6451C" w:rsidP="00475A0C">
      <w:pPr>
        <w:spacing w:line="480" w:lineRule="auto"/>
        <w:jc w:val="both"/>
        <w:rPr>
          <w:rFonts w:ascii="Arial" w:hAnsi="Arial" w:cs="Arial"/>
          <w:sz w:val="24"/>
          <w:szCs w:val="24"/>
        </w:rPr>
      </w:pPr>
      <w:r w:rsidRPr="00830211">
        <w:rPr>
          <w:rFonts w:ascii="Arial" w:hAnsi="Arial" w:cs="Arial"/>
          <w:sz w:val="24"/>
          <w:szCs w:val="24"/>
        </w:rPr>
        <w:t>Overall, the correlation between all age groups and the products and services that require a visit to a physical retail branch, illustrates that there is a need and want for maintaining a presence within the current digital era.  However, with technology growing at an expediential rate, the plausibility of these services or products becoming redundant via a physical channel is likely. Over the course of time, as the current population ages, the assumption is that the younger populace will naturally have a tendency to adopt enhanced, digital service delivery channels.</w:t>
      </w:r>
    </w:p>
    <w:p w14:paraId="3E29F6C6" w14:textId="77777777" w:rsidR="00B84D03" w:rsidRPr="00830211" w:rsidRDefault="00B84D03" w:rsidP="00475A0C">
      <w:pPr>
        <w:spacing w:line="480" w:lineRule="auto"/>
        <w:jc w:val="both"/>
        <w:rPr>
          <w:rFonts w:ascii="Arial" w:hAnsi="Arial" w:cs="Arial"/>
          <w:sz w:val="24"/>
          <w:szCs w:val="24"/>
        </w:rPr>
      </w:pPr>
    </w:p>
    <w:p w14:paraId="6AECED0F" w14:textId="77777777" w:rsidR="00E6451C" w:rsidRPr="00830211" w:rsidRDefault="00E6451C" w:rsidP="00475A0C">
      <w:pPr>
        <w:spacing w:line="480" w:lineRule="auto"/>
        <w:jc w:val="both"/>
        <w:rPr>
          <w:rFonts w:ascii="Arial" w:hAnsi="Arial" w:cs="Arial"/>
          <w:sz w:val="24"/>
          <w:szCs w:val="24"/>
          <w:u w:val="single"/>
        </w:rPr>
      </w:pPr>
      <w:r w:rsidRPr="00830211">
        <w:rPr>
          <w:rFonts w:ascii="Arial" w:hAnsi="Arial" w:cs="Arial"/>
          <w:sz w:val="24"/>
          <w:szCs w:val="24"/>
          <w:u w:val="single"/>
        </w:rPr>
        <w:t>4.5 Summary</w:t>
      </w:r>
    </w:p>
    <w:p w14:paraId="1E4F3E34" w14:textId="77777777" w:rsidR="0037113B" w:rsidRDefault="00E6451C" w:rsidP="00475A0C">
      <w:pPr>
        <w:spacing w:line="480" w:lineRule="auto"/>
        <w:jc w:val="both"/>
        <w:rPr>
          <w:rFonts w:ascii="Arial" w:hAnsi="Arial" w:cs="Arial"/>
          <w:sz w:val="24"/>
          <w:szCs w:val="24"/>
        </w:rPr>
      </w:pPr>
      <w:r w:rsidRPr="00830211">
        <w:rPr>
          <w:rFonts w:ascii="Arial" w:hAnsi="Arial" w:cs="Arial"/>
          <w:sz w:val="24"/>
          <w:szCs w:val="24"/>
        </w:rPr>
        <w:t>To summarise the primary research and data analysis from both questionnaires and interview, have generally met the desired objectives of the overall study. Arguably the research has provided an insight into the perceptions of the consumer, identified the needs for a physical retail branch and explored the value associated with maintaining its presence within the current digital era</w:t>
      </w:r>
      <w:r>
        <w:rPr>
          <w:rFonts w:ascii="Arial" w:hAnsi="Arial" w:cs="Arial"/>
          <w:sz w:val="24"/>
          <w:szCs w:val="24"/>
        </w:rPr>
        <w:t xml:space="preserve">.  </w:t>
      </w:r>
      <w:r w:rsidRPr="00830211">
        <w:rPr>
          <w:rFonts w:ascii="Arial" w:hAnsi="Arial" w:cs="Arial"/>
          <w:sz w:val="24"/>
          <w:szCs w:val="24"/>
        </w:rPr>
        <w:t xml:space="preserve">Overall, the participants’ perceived concept of security is startlingly high in comparison to the percentage having experienced difficulties accessing digital services and products online. Parallel to this the level of satisfaction experienced amongst the participants who </w:t>
      </w:r>
      <w:r w:rsidRPr="00830211">
        <w:rPr>
          <w:rFonts w:ascii="Arial" w:hAnsi="Arial" w:cs="Arial"/>
          <w:sz w:val="24"/>
          <w:szCs w:val="24"/>
        </w:rPr>
        <w:lastRenderedPageBreak/>
        <w:t xml:space="preserve">currently utilise digital platforms is relatively high, considering 84% of participants opted to maintain both digital and physical service delivery channels. </w:t>
      </w:r>
      <w:r>
        <w:rPr>
          <w:rFonts w:ascii="Arial" w:hAnsi="Arial" w:cs="Arial"/>
          <w:sz w:val="24"/>
          <w:szCs w:val="24"/>
        </w:rPr>
        <w:t xml:space="preserve"> </w:t>
      </w:r>
    </w:p>
    <w:p w14:paraId="61121E24" w14:textId="77777777" w:rsidR="0037113B" w:rsidRDefault="0037113B" w:rsidP="00475A0C">
      <w:pPr>
        <w:spacing w:line="480" w:lineRule="auto"/>
        <w:jc w:val="both"/>
        <w:rPr>
          <w:rFonts w:ascii="Arial" w:hAnsi="Arial" w:cs="Arial"/>
          <w:sz w:val="24"/>
          <w:szCs w:val="24"/>
        </w:rPr>
      </w:pPr>
    </w:p>
    <w:p w14:paraId="0F1B2F56" w14:textId="77777777" w:rsidR="002321A6" w:rsidRDefault="00E6451C" w:rsidP="00475A0C">
      <w:pPr>
        <w:spacing w:line="480" w:lineRule="auto"/>
        <w:jc w:val="both"/>
        <w:rPr>
          <w:rFonts w:ascii="Arial" w:hAnsi="Arial" w:cs="Arial"/>
          <w:sz w:val="24"/>
        </w:rPr>
      </w:pPr>
      <w:r w:rsidRPr="00830211">
        <w:rPr>
          <w:rFonts w:ascii="Arial" w:hAnsi="Arial" w:cs="Arial"/>
          <w:sz w:val="24"/>
          <w:szCs w:val="24"/>
        </w:rPr>
        <w:t>Furthermore, whilst there are strong arguments for and against financial institutions sustaining a high-street branch, data collated throughout the research process has highlighted current consumer needs that require branch services. Disputably, the volume and frequency that consumers visit the branch is a potential cause for concern. As businesses are fundamentally concerned with profit, sustaining the cost of a high-street branch could be a significant outlay, especially when it is deemed an unworthy return on investment.</w:t>
      </w:r>
      <w:r>
        <w:rPr>
          <w:rFonts w:ascii="Arial" w:hAnsi="Arial" w:cs="Arial"/>
          <w:sz w:val="24"/>
          <w:szCs w:val="24"/>
        </w:rPr>
        <w:t xml:space="preserve"> T</w:t>
      </w:r>
      <w:r w:rsidRPr="00830211">
        <w:rPr>
          <w:rFonts w:ascii="Arial" w:hAnsi="Arial" w:cs="Arial"/>
          <w:sz w:val="24"/>
          <w:szCs w:val="24"/>
        </w:rPr>
        <w:t>hroughout the research process however, data collated has indicated the need for further exploration and study within this area.  The findings from the data analysis are comprehensively discussed and concluded in the following chapter.</w:t>
      </w:r>
    </w:p>
    <w:p w14:paraId="20F3AB12" w14:textId="77777777" w:rsidR="002321A6" w:rsidRDefault="002321A6" w:rsidP="00475A0C">
      <w:pPr>
        <w:spacing w:line="480" w:lineRule="auto"/>
        <w:rPr>
          <w:rFonts w:ascii="Arial" w:hAnsi="Arial" w:cs="Arial"/>
          <w:sz w:val="24"/>
        </w:rPr>
      </w:pPr>
    </w:p>
    <w:p w14:paraId="3EF68730" w14:textId="77777777" w:rsidR="0071020D" w:rsidRDefault="0071020D" w:rsidP="00475A0C">
      <w:pPr>
        <w:spacing w:line="480" w:lineRule="auto"/>
        <w:rPr>
          <w:rFonts w:ascii="Arial" w:hAnsi="Arial" w:cs="Arial"/>
          <w:sz w:val="24"/>
        </w:rPr>
      </w:pPr>
    </w:p>
    <w:p w14:paraId="12AD1861" w14:textId="77777777" w:rsidR="0071020D" w:rsidRDefault="0071020D" w:rsidP="00475A0C">
      <w:pPr>
        <w:spacing w:line="480" w:lineRule="auto"/>
        <w:rPr>
          <w:rFonts w:ascii="Arial" w:hAnsi="Arial" w:cs="Arial"/>
          <w:sz w:val="24"/>
        </w:rPr>
      </w:pPr>
    </w:p>
    <w:p w14:paraId="158CEFD9" w14:textId="77777777" w:rsidR="0071020D" w:rsidRDefault="0071020D" w:rsidP="00475A0C">
      <w:pPr>
        <w:spacing w:line="480" w:lineRule="auto"/>
        <w:rPr>
          <w:rFonts w:ascii="Arial" w:hAnsi="Arial" w:cs="Arial"/>
          <w:sz w:val="24"/>
        </w:rPr>
      </w:pPr>
    </w:p>
    <w:p w14:paraId="5ADA0A8F" w14:textId="77777777" w:rsidR="0071020D" w:rsidRDefault="0071020D" w:rsidP="00475A0C">
      <w:pPr>
        <w:spacing w:line="480" w:lineRule="auto"/>
        <w:rPr>
          <w:rFonts w:ascii="Arial" w:hAnsi="Arial" w:cs="Arial"/>
          <w:sz w:val="24"/>
        </w:rPr>
      </w:pPr>
    </w:p>
    <w:p w14:paraId="79D3E8A9" w14:textId="77777777" w:rsidR="00B84D03" w:rsidRDefault="00B84D03" w:rsidP="00475A0C">
      <w:pPr>
        <w:spacing w:line="480" w:lineRule="auto"/>
        <w:rPr>
          <w:rFonts w:ascii="Arial" w:hAnsi="Arial" w:cs="Arial"/>
          <w:sz w:val="24"/>
        </w:rPr>
      </w:pPr>
    </w:p>
    <w:p w14:paraId="51919DFE" w14:textId="77777777" w:rsidR="00B84D03" w:rsidRDefault="00B84D03" w:rsidP="00475A0C">
      <w:pPr>
        <w:spacing w:line="480" w:lineRule="auto"/>
        <w:rPr>
          <w:rFonts w:ascii="Arial" w:hAnsi="Arial" w:cs="Arial"/>
          <w:sz w:val="24"/>
        </w:rPr>
      </w:pPr>
    </w:p>
    <w:p w14:paraId="5A670A30" w14:textId="77777777" w:rsidR="00B84D03" w:rsidRDefault="00B84D03" w:rsidP="00475A0C">
      <w:pPr>
        <w:spacing w:line="480" w:lineRule="auto"/>
        <w:rPr>
          <w:rFonts w:ascii="Arial" w:hAnsi="Arial" w:cs="Arial"/>
          <w:sz w:val="24"/>
        </w:rPr>
      </w:pPr>
    </w:p>
    <w:p w14:paraId="3DFEC960" w14:textId="77777777" w:rsidR="002321A6" w:rsidRPr="00482F59" w:rsidRDefault="00C07362" w:rsidP="00475A0C">
      <w:pPr>
        <w:pStyle w:val="Heading1"/>
        <w:spacing w:line="480" w:lineRule="auto"/>
        <w:rPr>
          <w:rFonts w:ascii="Arial" w:hAnsi="Arial" w:cs="Arial"/>
        </w:rPr>
      </w:pPr>
      <w:r w:rsidRPr="00482F59">
        <w:rPr>
          <w:rFonts w:ascii="Arial" w:hAnsi="Arial" w:cs="Arial"/>
          <w:sz w:val="24"/>
        </w:rPr>
        <w:lastRenderedPageBreak/>
        <w:t>5. Conclusion</w:t>
      </w:r>
    </w:p>
    <w:p w14:paraId="72803DF7" w14:textId="77777777" w:rsidR="002321A6" w:rsidRPr="00692F4B" w:rsidRDefault="002321A6" w:rsidP="00475A0C">
      <w:pPr>
        <w:spacing w:line="480" w:lineRule="auto"/>
        <w:rPr>
          <w:rFonts w:ascii="Arial" w:hAnsi="Arial" w:cs="Arial"/>
          <w:sz w:val="24"/>
        </w:rPr>
      </w:pPr>
    </w:p>
    <w:p w14:paraId="3CD6219E" w14:textId="77777777" w:rsidR="003B64B4" w:rsidRDefault="003B64B4" w:rsidP="003B64B4">
      <w:pPr>
        <w:spacing w:line="480" w:lineRule="auto"/>
        <w:jc w:val="both"/>
        <w:rPr>
          <w:rFonts w:ascii="Arial" w:hAnsi="Arial" w:cs="Arial"/>
          <w:sz w:val="24"/>
          <w:szCs w:val="24"/>
        </w:rPr>
      </w:pPr>
      <w:r w:rsidRPr="00D86666">
        <w:rPr>
          <w:rFonts w:ascii="Arial" w:hAnsi="Arial" w:cs="Arial"/>
          <w:sz w:val="24"/>
          <w:szCs w:val="24"/>
        </w:rPr>
        <w:t xml:space="preserve">This thesis had the aim of exploring whether sustaining a physical </w:t>
      </w:r>
      <w:r>
        <w:rPr>
          <w:rFonts w:ascii="Arial" w:hAnsi="Arial" w:cs="Arial"/>
          <w:sz w:val="24"/>
          <w:szCs w:val="24"/>
        </w:rPr>
        <w:t>banking presence was relevant or</w:t>
      </w:r>
      <w:r w:rsidRPr="00D86666">
        <w:rPr>
          <w:rFonts w:ascii="Arial" w:hAnsi="Arial" w:cs="Arial"/>
          <w:sz w:val="24"/>
          <w:szCs w:val="24"/>
        </w:rPr>
        <w:t xml:space="preserve"> redundant in the current digital era. Essentially, the research was intended to provide an insight in</w:t>
      </w:r>
      <w:r>
        <w:rPr>
          <w:rFonts w:ascii="Arial" w:hAnsi="Arial" w:cs="Arial"/>
          <w:sz w:val="24"/>
          <w:szCs w:val="24"/>
        </w:rPr>
        <w:t>to</w:t>
      </w:r>
      <w:r w:rsidRPr="00D86666">
        <w:rPr>
          <w:rFonts w:ascii="Arial" w:hAnsi="Arial" w:cs="Arial"/>
          <w:sz w:val="24"/>
          <w:szCs w:val="24"/>
        </w:rPr>
        <w:t xml:space="preserve"> the current consumer perception of financial institutions service delivery channels.  Specifically centring on those operating on a digital platform in an endeavour to </w:t>
      </w:r>
      <w:r>
        <w:rPr>
          <w:rFonts w:ascii="Arial" w:hAnsi="Arial" w:cs="Arial"/>
          <w:sz w:val="24"/>
          <w:szCs w:val="24"/>
        </w:rPr>
        <w:t>analyse</w:t>
      </w:r>
      <w:r w:rsidRPr="00D86666">
        <w:rPr>
          <w:rFonts w:ascii="Arial" w:hAnsi="Arial" w:cs="Arial"/>
          <w:sz w:val="24"/>
          <w:szCs w:val="24"/>
        </w:rPr>
        <w:t xml:space="preserve"> the relevance of maintaining a</w:t>
      </w:r>
      <w:r>
        <w:rPr>
          <w:rFonts w:ascii="Arial" w:hAnsi="Arial" w:cs="Arial"/>
          <w:sz w:val="24"/>
          <w:szCs w:val="24"/>
        </w:rPr>
        <w:t xml:space="preserve"> physical high-street presence.  Furthermore, exploring the objective of whether it provides a competitive advantage in today’s digital era.  Overall, the findings of the research study were able to effectively meet the aim and objectives of the thesis.</w:t>
      </w:r>
    </w:p>
    <w:p w14:paraId="7DD49205" w14:textId="77777777" w:rsidR="003B64B4" w:rsidRDefault="003B64B4" w:rsidP="003B64B4">
      <w:pPr>
        <w:spacing w:line="480" w:lineRule="auto"/>
        <w:jc w:val="both"/>
        <w:rPr>
          <w:rFonts w:ascii="Arial" w:hAnsi="Arial" w:cs="Arial"/>
          <w:sz w:val="24"/>
          <w:szCs w:val="24"/>
        </w:rPr>
      </w:pPr>
    </w:p>
    <w:p w14:paraId="5EF2D209" w14:textId="77777777" w:rsidR="003B64B4" w:rsidRPr="00D86666" w:rsidRDefault="003B64B4" w:rsidP="003B64B4">
      <w:pPr>
        <w:spacing w:line="480" w:lineRule="auto"/>
        <w:jc w:val="both"/>
        <w:rPr>
          <w:rFonts w:ascii="Arial" w:hAnsi="Arial" w:cs="Arial"/>
          <w:sz w:val="24"/>
          <w:szCs w:val="24"/>
        </w:rPr>
      </w:pPr>
      <w:r w:rsidRPr="00D86666">
        <w:rPr>
          <w:rFonts w:ascii="Arial" w:hAnsi="Arial" w:cs="Arial"/>
          <w:sz w:val="24"/>
          <w:szCs w:val="24"/>
        </w:rPr>
        <w:t>The review of the literature illustrated substantial advancements within technology that have simultaneously shaped and redefined the service delivery channels available for consumers.  I</w:t>
      </w:r>
      <w:r>
        <w:rPr>
          <w:rFonts w:ascii="Arial" w:hAnsi="Arial" w:cs="Arial"/>
          <w:sz w:val="24"/>
          <w:szCs w:val="24"/>
        </w:rPr>
        <w:t>t was</w:t>
      </w:r>
      <w:r w:rsidRPr="00D86666">
        <w:rPr>
          <w:rFonts w:ascii="Arial" w:hAnsi="Arial" w:cs="Arial"/>
          <w:sz w:val="24"/>
          <w:szCs w:val="24"/>
        </w:rPr>
        <w:t xml:space="preserve"> found that consumer expectations was a major perceived influence on the adoption of digital platforms to deliver effectual service and products. </w:t>
      </w:r>
    </w:p>
    <w:p w14:paraId="247085CD" w14:textId="77777777" w:rsidR="003B64B4" w:rsidRPr="00D86666" w:rsidRDefault="003B64B4" w:rsidP="003B64B4">
      <w:pPr>
        <w:spacing w:line="480" w:lineRule="auto"/>
        <w:jc w:val="both"/>
        <w:rPr>
          <w:rFonts w:ascii="Arial" w:hAnsi="Arial" w:cs="Arial"/>
          <w:sz w:val="24"/>
          <w:szCs w:val="24"/>
        </w:rPr>
      </w:pPr>
    </w:p>
    <w:p w14:paraId="0BC9DDD8" w14:textId="77777777" w:rsidR="003B64B4" w:rsidRPr="00D86666" w:rsidRDefault="003B64B4" w:rsidP="003B64B4">
      <w:pPr>
        <w:spacing w:line="480" w:lineRule="auto"/>
        <w:jc w:val="both"/>
        <w:rPr>
          <w:rFonts w:ascii="Arial" w:hAnsi="Arial" w:cs="Arial"/>
          <w:sz w:val="24"/>
          <w:szCs w:val="24"/>
        </w:rPr>
      </w:pPr>
      <w:r w:rsidRPr="00D86666">
        <w:rPr>
          <w:rFonts w:ascii="Arial" w:hAnsi="Arial" w:cs="Arial"/>
          <w:sz w:val="24"/>
          <w:szCs w:val="24"/>
        </w:rPr>
        <w:t>Yet, one of the pre</w:t>
      </w:r>
      <w:r>
        <w:rPr>
          <w:rFonts w:ascii="Arial" w:hAnsi="Arial" w:cs="Arial"/>
          <w:sz w:val="24"/>
          <w:szCs w:val="24"/>
        </w:rPr>
        <w:t>vailing themes to emerge from the</w:t>
      </w:r>
      <w:r w:rsidRPr="00D86666">
        <w:rPr>
          <w:rFonts w:ascii="Arial" w:hAnsi="Arial" w:cs="Arial"/>
          <w:sz w:val="24"/>
          <w:szCs w:val="24"/>
        </w:rPr>
        <w:t xml:space="preserve"> analysis o</w:t>
      </w:r>
      <w:r>
        <w:rPr>
          <w:rFonts w:ascii="Arial" w:hAnsi="Arial" w:cs="Arial"/>
          <w:sz w:val="24"/>
          <w:szCs w:val="24"/>
        </w:rPr>
        <w:t xml:space="preserve">f consumer expectations was their desire </w:t>
      </w:r>
      <w:r w:rsidRPr="00D86666">
        <w:rPr>
          <w:rFonts w:ascii="Arial" w:hAnsi="Arial" w:cs="Arial"/>
          <w:sz w:val="24"/>
          <w:szCs w:val="24"/>
        </w:rPr>
        <w:t xml:space="preserve">for their financial provider to sustain a physical high-street presence. The findings of this research suggest a physical presence is still required to meet a proportion of consumers’ financial needs and expectations. Contradicting this, the research literature reviewed in chapter 2, evidenced a significant reduction in the high-street presence of several financial institutions.  </w:t>
      </w:r>
      <w:r w:rsidRPr="00D86666">
        <w:rPr>
          <w:rFonts w:ascii="Arial" w:hAnsi="Arial" w:cs="Arial"/>
          <w:sz w:val="24"/>
          <w:szCs w:val="24"/>
        </w:rPr>
        <w:lastRenderedPageBreak/>
        <w:t xml:space="preserve">Therefore, if assuming consumers do want the option of a physical presence, it could be argued that financial providers sustaining high-street branches are gaining a competitive advantage.  </w:t>
      </w:r>
    </w:p>
    <w:p w14:paraId="5A506F2D" w14:textId="77777777" w:rsidR="003B64B4" w:rsidRPr="00D86666" w:rsidRDefault="003B64B4" w:rsidP="003B64B4">
      <w:pPr>
        <w:spacing w:line="480" w:lineRule="auto"/>
        <w:jc w:val="both"/>
        <w:rPr>
          <w:rFonts w:ascii="Arial" w:hAnsi="Arial" w:cs="Arial"/>
          <w:sz w:val="24"/>
          <w:szCs w:val="24"/>
        </w:rPr>
      </w:pPr>
    </w:p>
    <w:p w14:paraId="5AC5E4AB" w14:textId="77777777" w:rsidR="003B64B4" w:rsidRPr="00D86666" w:rsidRDefault="003B64B4" w:rsidP="003B64B4">
      <w:pPr>
        <w:spacing w:line="480" w:lineRule="auto"/>
        <w:jc w:val="both"/>
        <w:rPr>
          <w:rFonts w:ascii="Arial" w:hAnsi="Arial" w:cs="Arial"/>
          <w:sz w:val="24"/>
          <w:szCs w:val="24"/>
        </w:rPr>
      </w:pPr>
      <w:r w:rsidRPr="00D86666">
        <w:rPr>
          <w:rFonts w:ascii="Arial" w:hAnsi="Arial" w:cs="Arial"/>
          <w:sz w:val="24"/>
          <w:szCs w:val="24"/>
        </w:rPr>
        <w:t xml:space="preserve">However, in contrast the findings found that the majority of consumers whom participated in the questionnaire currently utilise digital platforms.  Whilst, this could be suggested is merely a product of current culture it indicates the consumer inclination to accept and adopt digital channels.  The literature review further evidenced the movement in consumer’s expectance to receive on demand access to services and products at the touch of a button (McKinsey, 2014).  Therefore the assumption could be made that as technology advances and functionality of digital platform increases, consumers are recognising the value of an easily accessible channel. </w:t>
      </w:r>
    </w:p>
    <w:p w14:paraId="74E24D5C" w14:textId="77777777" w:rsidR="003B64B4" w:rsidRPr="00D86666" w:rsidRDefault="003B64B4" w:rsidP="003B64B4">
      <w:pPr>
        <w:spacing w:line="480" w:lineRule="auto"/>
        <w:jc w:val="both"/>
        <w:rPr>
          <w:rFonts w:ascii="Arial" w:hAnsi="Arial" w:cs="Arial"/>
          <w:sz w:val="24"/>
          <w:szCs w:val="24"/>
        </w:rPr>
      </w:pPr>
    </w:p>
    <w:p w14:paraId="28BEA913" w14:textId="77777777" w:rsidR="003B64B4" w:rsidRPr="00D86666" w:rsidRDefault="003B64B4" w:rsidP="003B64B4">
      <w:pPr>
        <w:spacing w:line="480" w:lineRule="auto"/>
        <w:jc w:val="both"/>
        <w:rPr>
          <w:rFonts w:ascii="Arial" w:hAnsi="Arial" w:cs="Arial"/>
          <w:sz w:val="24"/>
          <w:szCs w:val="24"/>
        </w:rPr>
      </w:pPr>
      <w:r w:rsidRPr="00D86666">
        <w:rPr>
          <w:rFonts w:ascii="Arial" w:hAnsi="Arial" w:cs="Arial"/>
          <w:sz w:val="24"/>
          <w:szCs w:val="24"/>
        </w:rPr>
        <w:t xml:space="preserve">Furthermore, it is positive to note that findings from the questionnaire highlight a relatively high feeling of security and satisfaction amongst consumers, even when difficulties have been experienced. These findings are consistent with previous research conducted by </w:t>
      </w:r>
      <w:r w:rsidRPr="00D86666">
        <w:rPr>
          <w:rFonts w:ascii="Arial" w:hAnsi="Arial" w:cs="Arial"/>
          <w:bCs/>
          <w:sz w:val="24"/>
          <w:szCs w:val="24"/>
        </w:rPr>
        <w:t xml:space="preserve">Ghorbani (2014) who implies that effective resolution of </w:t>
      </w:r>
      <w:r w:rsidRPr="00D86666">
        <w:rPr>
          <w:rFonts w:ascii="Arial" w:hAnsi="Arial" w:cs="Arial"/>
          <w:sz w:val="24"/>
          <w:szCs w:val="24"/>
        </w:rPr>
        <w:t xml:space="preserve">technical issues not only sustains a positive relationship with the consumer but also creates a competitive advantage.   </w:t>
      </w:r>
    </w:p>
    <w:p w14:paraId="3569120C" w14:textId="77777777" w:rsidR="003B64B4" w:rsidRDefault="003B64B4" w:rsidP="003B64B4">
      <w:pPr>
        <w:spacing w:line="480" w:lineRule="auto"/>
        <w:jc w:val="both"/>
        <w:rPr>
          <w:rFonts w:ascii="Arial" w:hAnsi="Arial" w:cs="Arial"/>
          <w:sz w:val="24"/>
          <w:szCs w:val="24"/>
        </w:rPr>
      </w:pPr>
    </w:p>
    <w:p w14:paraId="1AE62F87" w14:textId="77777777" w:rsidR="003B64B4" w:rsidRDefault="003B64B4" w:rsidP="003B64B4">
      <w:pPr>
        <w:spacing w:line="480" w:lineRule="auto"/>
        <w:jc w:val="both"/>
        <w:rPr>
          <w:rFonts w:ascii="Arial" w:hAnsi="Arial" w:cs="Arial"/>
          <w:sz w:val="24"/>
          <w:szCs w:val="24"/>
        </w:rPr>
      </w:pPr>
      <w:r>
        <w:rPr>
          <w:rFonts w:ascii="Arial" w:hAnsi="Arial" w:cs="Arial"/>
          <w:sz w:val="24"/>
          <w:szCs w:val="24"/>
        </w:rPr>
        <w:t>The research findings correlated very closely, but not conclusively to the literature review previously illustrated in chapter 2 that</w:t>
      </w:r>
      <w:r w:rsidRPr="00D86666">
        <w:rPr>
          <w:rFonts w:ascii="Arial" w:hAnsi="Arial" w:cs="Arial"/>
          <w:sz w:val="24"/>
          <w:szCs w:val="24"/>
        </w:rPr>
        <w:t xml:space="preserve"> suggest that ‘choice’ is a strong </w:t>
      </w:r>
      <w:r w:rsidRPr="00D86666">
        <w:rPr>
          <w:rFonts w:ascii="Arial" w:hAnsi="Arial" w:cs="Arial"/>
          <w:sz w:val="24"/>
          <w:szCs w:val="24"/>
        </w:rPr>
        <w:lastRenderedPageBreak/>
        <w:t>motivational factor for consumers</w:t>
      </w:r>
      <w:r>
        <w:rPr>
          <w:rFonts w:ascii="Arial" w:hAnsi="Arial" w:cs="Arial"/>
          <w:sz w:val="24"/>
          <w:szCs w:val="24"/>
        </w:rPr>
        <w:t>.  Th</w:t>
      </w:r>
      <w:r w:rsidRPr="00D86666">
        <w:rPr>
          <w:rFonts w:ascii="Arial" w:hAnsi="Arial" w:cs="Arial"/>
          <w:sz w:val="24"/>
          <w:szCs w:val="24"/>
        </w:rPr>
        <w:t>e questionnaire emphasised that 84% of participants wanted both a physical and a digital s</w:t>
      </w:r>
      <w:r>
        <w:rPr>
          <w:rFonts w:ascii="Arial" w:hAnsi="Arial" w:cs="Arial"/>
          <w:sz w:val="24"/>
          <w:szCs w:val="24"/>
        </w:rPr>
        <w:t xml:space="preserve">ervice delivery channel option to access their financial needs. </w:t>
      </w:r>
      <w:r w:rsidRPr="00D86666">
        <w:rPr>
          <w:rFonts w:ascii="Arial" w:hAnsi="Arial" w:cs="Arial"/>
          <w:sz w:val="24"/>
          <w:szCs w:val="24"/>
        </w:rPr>
        <w:t xml:space="preserve">These findings are broadly in line with researchers such as, Hunt (2014), Richardson et al (2015) and Nicoletti (2014), who reinforce the concept of consumer choice. </w:t>
      </w:r>
    </w:p>
    <w:p w14:paraId="0BBA075E" w14:textId="77777777" w:rsidR="00707A27" w:rsidRDefault="00707A27" w:rsidP="003B64B4">
      <w:pPr>
        <w:spacing w:line="480" w:lineRule="auto"/>
        <w:jc w:val="both"/>
        <w:rPr>
          <w:rFonts w:ascii="Arial" w:hAnsi="Arial" w:cs="Arial"/>
          <w:sz w:val="24"/>
          <w:szCs w:val="24"/>
        </w:rPr>
      </w:pPr>
    </w:p>
    <w:p w14:paraId="7AB952E6" w14:textId="77777777" w:rsidR="003B64B4" w:rsidRPr="00D86666" w:rsidRDefault="003B64B4" w:rsidP="003B64B4">
      <w:pPr>
        <w:spacing w:line="480" w:lineRule="auto"/>
        <w:jc w:val="both"/>
        <w:rPr>
          <w:rFonts w:ascii="Arial" w:hAnsi="Arial" w:cs="Arial"/>
          <w:sz w:val="24"/>
          <w:szCs w:val="24"/>
        </w:rPr>
      </w:pPr>
      <w:r>
        <w:rPr>
          <w:rFonts w:ascii="Arial" w:hAnsi="Arial" w:cs="Arial"/>
          <w:sz w:val="24"/>
          <w:szCs w:val="24"/>
        </w:rPr>
        <w:t>From the findings</w:t>
      </w:r>
      <w:r w:rsidR="00707A27">
        <w:rPr>
          <w:rFonts w:ascii="Arial" w:hAnsi="Arial" w:cs="Arial"/>
          <w:sz w:val="24"/>
          <w:szCs w:val="24"/>
        </w:rPr>
        <w:t>,</w:t>
      </w:r>
      <w:r>
        <w:rPr>
          <w:rFonts w:ascii="Arial" w:hAnsi="Arial" w:cs="Arial"/>
          <w:sz w:val="24"/>
          <w:szCs w:val="24"/>
        </w:rPr>
        <w:t xml:space="preserve"> it was evident that there were no significant trends collating directly with the age, gender or ethnicity of participants.  Whilst the research has highlighted anomalies that require further investigation and analysis, arguably the data provided an overview of subject matter that impacts the wider demographic.  </w:t>
      </w:r>
    </w:p>
    <w:p w14:paraId="32AE32C6" w14:textId="77777777" w:rsidR="003B64B4" w:rsidRPr="00D86666" w:rsidRDefault="003B64B4" w:rsidP="003B64B4">
      <w:pPr>
        <w:spacing w:line="480" w:lineRule="auto"/>
        <w:jc w:val="both"/>
        <w:rPr>
          <w:rFonts w:ascii="Arial" w:hAnsi="Arial" w:cs="Arial"/>
          <w:sz w:val="24"/>
          <w:szCs w:val="24"/>
        </w:rPr>
      </w:pPr>
      <w:r w:rsidRPr="00D86666">
        <w:rPr>
          <w:rFonts w:ascii="Arial" w:hAnsi="Arial" w:cs="Arial"/>
          <w:sz w:val="24"/>
          <w:szCs w:val="24"/>
        </w:rPr>
        <w:t xml:space="preserve"> </w:t>
      </w:r>
    </w:p>
    <w:p w14:paraId="5FDE9B16" w14:textId="77777777" w:rsidR="003B64B4" w:rsidRPr="00D86666" w:rsidRDefault="003B64B4" w:rsidP="003B64B4">
      <w:pPr>
        <w:spacing w:line="480" w:lineRule="auto"/>
        <w:jc w:val="both"/>
        <w:rPr>
          <w:rFonts w:ascii="Arial" w:hAnsi="Arial" w:cs="Arial"/>
          <w:sz w:val="24"/>
          <w:szCs w:val="24"/>
          <w:u w:val="single"/>
        </w:rPr>
      </w:pPr>
      <w:r w:rsidRPr="00D86666">
        <w:rPr>
          <w:rFonts w:ascii="Arial" w:hAnsi="Arial" w:cs="Arial"/>
          <w:sz w:val="24"/>
          <w:szCs w:val="24"/>
          <w:u w:val="single"/>
        </w:rPr>
        <w:t>5.1 Research Limitations</w:t>
      </w:r>
    </w:p>
    <w:p w14:paraId="79F08DEE" w14:textId="77777777" w:rsidR="003B64B4" w:rsidRDefault="003B64B4" w:rsidP="003B64B4">
      <w:pPr>
        <w:spacing w:line="480" w:lineRule="auto"/>
        <w:jc w:val="both"/>
        <w:rPr>
          <w:rFonts w:ascii="Arial" w:hAnsi="Arial" w:cs="Arial"/>
          <w:sz w:val="24"/>
          <w:szCs w:val="24"/>
        </w:rPr>
      </w:pPr>
      <w:r>
        <w:rPr>
          <w:rFonts w:ascii="Arial" w:hAnsi="Arial" w:cs="Arial"/>
          <w:sz w:val="24"/>
          <w:szCs w:val="24"/>
        </w:rPr>
        <w:t>However it</w:t>
      </w:r>
      <w:r w:rsidRPr="00D86666">
        <w:rPr>
          <w:rFonts w:ascii="Arial" w:hAnsi="Arial" w:cs="Arial"/>
          <w:sz w:val="24"/>
          <w:szCs w:val="24"/>
        </w:rPr>
        <w:t xml:space="preserve"> should </w:t>
      </w:r>
      <w:r>
        <w:rPr>
          <w:rFonts w:ascii="Arial" w:hAnsi="Arial" w:cs="Arial"/>
          <w:sz w:val="24"/>
          <w:szCs w:val="24"/>
        </w:rPr>
        <w:t xml:space="preserve">be </w:t>
      </w:r>
      <w:r w:rsidRPr="00D86666">
        <w:rPr>
          <w:rFonts w:ascii="Arial" w:hAnsi="Arial" w:cs="Arial"/>
          <w:sz w:val="24"/>
          <w:szCs w:val="24"/>
        </w:rPr>
        <w:t>stress</w:t>
      </w:r>
      <w:r>
        <w:rPr>
          <w:rFonts w:ascii="Arial" w:hAnsi="Arial" w:cs="Arial"/>
          <w:sz w:val="24"/>
          <w:szCs w:val="24"/>
        </w:rPr>
        <w:t>ed</w:t>
      </w:r>
      <w:r w:rsidRPr="00D86666">
        <w:rPr>
          <w:rFonts w:ascii="Arial" w:hAnsi="Arial" w:cs="Arial"/>
          <w:sz w:val="24"/>
          <w:szCs w:val="24"/>
        </w:rPr>
        <w:t xml:space="preserve"> that </w:t>
      </w:r>
      <w:r>
        <w:rPr>
          <w:rFonts w:ascii="Arial" w:hAnsi="Arial" w:cs="Arial"/>
          <w:sz w:val="24"/>
          <w:szCs w:val="24"/>
        </w:rPr>
        <w:t>the</w:t>
      </w:r>
      <w:r w:rsidRPr="00D86666">
        <w:rPr>
          <w:rFonts w:ascii="Arial" w:hAnsi="Arial" w:cs="Arial"/>
          <w:sz w:val="24"/>
          <w:szCs w:val="24"/>
        </w:rPr>
        <w:t xml:space="preserve"> study has been primarily concerned with the service delivery channels utilised within the United Kingdom’s financial sector and therefore additional avenues or channels that have not been discussed within this study may be available.  Furthermore the findings of </w:t>
      </w:r>
      <w:r>
        <w:rPr>
          <w:rFonts w:ascii="Arial" w:hAnsi="Arial" w:cs="Arial"/>
          <w:sz w:val="24"/>
          <w:szCs w:val="24"/>
        </w:rPr>
        <w:t>the</w:t>
      </w:r>
      <w:r w:rsidRPr="00D86666">
        <w:rPr>
          <w:rFonts w:ascii="Arial" w:hAnsi="Arial" w:cs="Arial"/>
          <w:sz w:val="24"/>
          <w:szCs w:val="24"/>
        </w:rPr>
        <w:t xml:space="preserve"> study are restricted to academic literature review and the experience and perceptions of participants living in South Wales. In addition, the distributed questionnaire achieved 162 responses, which could be deemed as an insufficient representation of the </w:t>
      </w:r>
      <w:r>
        <w:rPr>
          <w:rFonts w:ascii="Arial" w:hAnsi="Arial" w:cs="Arial"/>
          <w:sz w:val="24"/>
          <w:szCs w:val="24"/>
        </w:rPr>
        <w:t xml:space="preserve">wider </w:t>
      </w:r>
      <w:r w:rsidRPr="00D86666">
        <w:rPr>
          <w:rFonts w:ascii="Arial" w:hAnsi="Arial" w:cs="Arial"/>
          <w:sz w:val="24"/>
          <w:szCs w:val="24"/>
        </w:rPr>
        <w:t xml:space="preserve">population.  </w:t>
      </w:r>
    </w:p>
    <w:p w14:paraId="1C81D5BB" w14:textId="77777777" w:rsidR="003B64B4" w:rsidRDefault="003B64B4" w:rsidP="003B64B4">
      <w:pPr>
        <w:spacing w:line="480" w:lineRule="auto"/>
        <w:jc w:val="both"/>
        <w:rPr>
          <w:rFonts w:ascii="Arial" w:hAnsi="Arial" w:cs="Arial"/>
          <w:sz w:val="24"/>
          <w:szCs w:val="24"/>
        </w:rPr>
      </w:pPr>
    </w:p>
    <w:p w14:paraId="3BF11A8F" w14:textId="77777777" w:rsidR="003B64B4" w:rsidRDefault="003B64B4" w:rsidP="003B64B4">
      <w:pPr>
        <w:spacing w:line="480" w:lineRule="auto"/>
        <w:jc w:val="both"/>
        <w:rPr>
          <w:rFonts w:ascii="Arial" w:hAnsi="Arial" w:cs="Arial"/>
          <w:sz w:val="24"/>
          <w:szCs w:val="24"/>
        </w:rPr>
      </w:pPr>
      <w:r>
        <w:rPr>
          <w:rFonts w:ascii="Arial" w:hAnsi="Arial" w:cs="Arial"/>
          <w:sz w:val="24"/>
          <w:szCs w:val="24"/>
        </w:rPr>
        <w:t xml:space="preserve">The questionnaires were constructed and distributed by the researcher which could present the possibility of bias.  However throughout the study the researcher has been transparent about their connection and role within the financial sector. Arguably </w:t>
      </w:r>
      <w:r>
        <w:rPr>
          <w:rFonts w:ascii="Arial" w:hAnsi="Arial" w:cs="Arial"/>
          <w:sz w:val="24"/>
          <w:szCs w:val="24"/>
        </w:rPr>
        <w:lastRenderedPageBreak/>
        <w:t>this could be also implied to the interview conducted, but again participants were informed prior to giving their consent of the researcher’s profession.</w:t>
      </w:r>
    </w:p>
    <w:p w14:paraId="2B94BF8F" w14:textId="77777777" w:rsidR="003B64B4" w:rsidRDefault="003B64B4" w:rsidP="003B64B4">
      <w:pPr>
        <w:spacing w:line="480" w:lineRule="auto"/>
        <w:jc w:val="both"/>
        <w:rPr>
          <w:rFonts w:ascii="Arial" w:hAnsi="Arial" w:cs="Arial"/>
          <w:sz w:val="24"/>
          <w:szCs w:val="24"/>
        </w:rPr>
      </w:pPr>
    </w:p>
    <w:p w14:paraId="0485A21A" w14:textId="77777777" w:rsidR="003B64B4" w:rsidRPr="00D86666" w:rsidRDefault="003B64B4" w:rsidP="003B64B4">
      <w:pPr>
        <w:spacing w:line="480" w:lineRule="auto"/>
        <w:jc w:val="both"/>
        <w:rPr>
          <w:rFonts w:ascii="Arial" w:hAnsi="Arial" w:cs="Arial"/>
          <w:sz w:val="24"/>
          <w:szCs w:val="24"/>
        </w:rPr>
      </w:pPr>
      <w:r>
        <w:rPr>
          <w:rFonts w:ascii="Arial" w:hAnsi="Arial" w:cs="Arial"/>
          <w:sz w:val="24"/>
          <w:szCs w:val="24"/>
        </w:rPr>
        <w:t xml:space="preserve">Furthermore, due to the time constraints of both interviewees, the study interviews were conducted for what was retrospectively a short period of time. Although both provided valuable insight into the research area, if additional time could have been allocated arguably further comprehensive data could have been achieved. </w:t>
      </w:r>
    </w:p>
    <w:p w14:paraId="15A8680F" w14:textId="77777777" w:rsidR="003B64B4" w:rsidRDefault="003B64B4" w:rsidP="003B64B4">
      <w:pPr>
        <w:spacing w:line="480" w:lineRule="auto"/>
        <w:jc w:val="both"/>
        <w:rPr>
          <w:rFonts w:ascii="Arial" w:hAnsi="Arial" w:cs="Arial"/>
          <w:sz w:val="24"/>
          <w:szCs w:val="24"/>
        </w:rPr>
      </w:pPr>
    </w:p>
    <w:p w14:paraId="78ACCC28" w14:textId="77777777" w:rsidR="003B64B4" w:rsidRPr="00D86666" w:rsidRDefault="003B64B4" w:rsidP="003B64B4">
      <w:pPr>
        <w:spacing w:line="480" w:lineRule="auto"/>
        <w:jc w:val="both"/>
        <w:rPr>
          <w:rFonts w:ascii="Arial" w:hAnsi="Arial" w:cs="Arial"/>
          <w:sz w:val="24"/>
          <w:szCs w:val="24"/>
        </w:rPr>
      </w:pPr>
      <w:r w:rsidRPr="00D86666">
        <w:rPr>
          <w:rFonts w:ascii="Arial" w:hAnsi="Arial" w:cs="Arial"/>
          <w:sz w:val="24"/>
          <w:szCs w:val="24"/>
        </w:rPr>
        <w:t>On reflection, the research topic is vast and dynamic and retrospectively the questionnaire broad in comparison. When analysin</w:t>
      </w:r>
      <w:r>
        <w:rPr>
          <w:rFonts w:ascii="Arial" w:hAnsi="Arial" w:cs="Arial"/>
          <w:sz w:val="24"/>
          <w:szCs w:val="24"/>
        </w:rPr>
        <w:t>g</w:t>
      </w:r>
      <w:r w:rsidRPr="00D86666">
        <w:rPr>
          <w:rFonts w:ascii="Arial" w:hAnsi="Arial" w:cs="Arial"/>
          <w:sz w:val="24"/>
          <w:szCs w:val="24"/>
        </w:rPr>
        <w:t xml:space="preserve"> the questionnaire results it became apparent that a further synthesis of data would provide a more detailed insight into the current perception and utilisation of service delivery channels.</w:t>
      </w:r>
      <w:r>
        <w:rPr>
          <w:rFonts w:ascii="Arial" w:hAnsi="Arial" w:cs="Arial"/>
          <w:sz w:val="24"/>
          <w:szCs w:val="24"/>
        </w:rPr>
        <w:t xml:space="preserve"> </w:t>
      </w:r>
      <w:r w:rsidRPr="00D86666">
        <w:rPr>
          <w:rFonts w:ascii="Arial" w:hAnsi="Arial" w:cs="Arial"/>
          <w:sz w:val="24"/>
          <w:szCs w:val="24"/>
        </w:rPr>
        <w:t xml:space="preserve"> An example of this was the emerging theme of consumer disability. A notion that had arguably been overlooked during the pilot phase of the study, but implemented and further considered during the primary research.  Whilst it was deemed worth investigating further the impact a disability can have over the accessibility of service delivery channels</w:t>
      </w:r>
      <w:r>
        <w:rPr>
          <w:rFonts w:ascii="Arial" w:hAnsi="Arial" w:cs="Arial"/>
          <w:sz w:val="24"/>
          <w:szCs w:val="24"/>
        </w:rPr>
        <w:t>, it</w:t>
      </w:r>
      <w:r w:rsidRPr="00D86666">
        <w:rPr>
          <w:rFonts w:ascii="Arial" w:hAnsi="Arial" w:cs="Arial"/>
          <w:sz w:val="24"/>
          <w:szCs w:val="24"/>
        </w:rPr>
        <w:t xml:space="preserve"> should</w:t>
      </w:r>
      <w:r>
        <w:rPr>
          <w:rFonts w:ascii="Arial" w:hAnsi="Arial" w:cs="Arial"/>
          <w:sz w:val="24"/>
          <w:szCs w:val="24"/>
        </w:rPr>
        <w:t xml:space="preserve"> it make clear that the researcher has</w:t>
      </w:r>
      <w:r w:rsidRPr="00D86666">
        <w:rPr>
          <w:rFonts w:ascii="Arial" w:hAnsi="Arial" w:cs="Arial"/>
          <w:sz w:val="24"/>
          <w:szCs w:val="24"/>
        </w:rPr>
        <w:t xml:space="preserve"> intentionally not allowed this factor to monopolise the study.  It is </w:t>
      </w:r>
      <w:r>
        <w:rPr>
          <w:rFonts w:ascii="Arial" w:hAnsi="Arial" w:cs="Arial"/>
          <w:sz w:val="24"/>
          <w:szCs w:val="24"/>
        </w:rPr>
        <w:t xml:space="preserve">the </w:t>
      </w:r>
      <w:r w:rsidRPr="00D86666">
        <w:rPr>
          <w:rFonts w:ascii="Arial" w:hAnsi="Arial" w:cs="Arial"/>
          <w:sz w:val="24"/>
          <w:szCs w:val="24"/>
        </w:rPr>
        <w:t xml:space="preserve">belief </w:t>
      </w:r>
      <w:r>
        <w:rPr>
          <w:rFonts w:ascii="Arial" w:hAnsi="Arial" w:cs="Arial"/>
          <w:sz w:val="24"/>
          <w:szCs w:val="24"/>
        </w:rPr>
        <w:t>of the researcher t</w:t>
      </w:r>
      <w:r w:rsidRPr="00D86666">
        <w:rPr>
          <w:rFonts w:ascii="Arial" w:hAnsi="Arial" w:cs="Arial"/>
          <w:sz w:val="24"/>
          <w:szCs w:val="24"/>
        </w:rPr>
        <w:t>hat this factor offers a standalone study topic that requires a further in-depth analysis.</w:t>
      </w:r>
    </w:p>
    <w:p w14:paraId="18210A07" w14:textId="77777777" w:rsidR="003B64B4" w:rsidRPr="00D86666" w:rsidRDefault="003B64B4" w:rsidP="003B64B4">
      <w:pPr>
        <w:spacing w:line="480" w:lineRule="auto"/>
        <w:jc w:val="both"/>
        <w:rPr>
          <w:rFonts w:ascii="Arial" w:hAnsi="Arial" w:cs="Arial"/>
          <w:sz w:val="24"/>
          <w:szCs w:val="24"/>
          <w:u w:val="single"/>
        </w:rPr>
      </w:pPr>
    </w:p>
    <w:p w14:paraId="468A6CCF" w14:textId="77777777" w:rsidR="003B64B4" w:rsidRDefault="003B64B4" w:rsidP="003B64B4">
      <w:pPr>
        <w:spacing w:line="480" w:lineRule="auto"/>
        <w:jc w:val="both"/>
        <w:rPr>
          <w:rFonts w:ascii="Arial" w:hAnsi="Arial" w:cs="Arial"/>
          <w:sz w:val="24"/>
          <w:szCs w:val="24"/>
        </w:rPr>
      </w:pPr>
      <w:r w:rsidRPr="00D86666">
        <w:rPr>
          <w:rFonts w:ascii="Arial" w:hAnsi="Arial" w:cs="Arial"/>
          <w:sz w:val="24"/>
          <w:szCs w:val="24"/>
        </w:rPr>
        <w:t xml:space="preserve">However, the findings of </w:t>
      </w:r>
      <w:r>
        <w:rPr>
          <w:rFonts w:ascii="Arial" w:hAnsi="Arial" w:cs="Arial"/>
          <w:sz w:val="24"/>
          <w:szCs w:val="24"/>
        </w:rPr>
        <w:t>the</w:t>
      </w:r>
      <w:r w:rsidRPr="00D86666">
        <w:rPr>
          <w:rFonts w:ascii="Arial" w:hAnsi="Arial" w:cs="Arial"/>
          <w:sz w:val="24"/>
          <w:szCs w:val="24"/>
        </w:rPr>
        <w:t xml:space="preserve"> study do not imply that any recommendations that are made at present will be substantiated over the course of time.  Inevitably digital </w:t>
      </w:r>
      <w:r w:rsidRPr="00D86666">
        <w:rPr>
          <w:rFonts w:ascii="Arial" w:hAnsi="Arial" w:cs="Arial"/>
          <w:sz w:val="24"/>
          <w:szCs w:val="24"/>
        </w:rPr>
        <w:lastRenderedPageBreak/>
        <w:t>transformation will continue to strive and develop, potentially to the extent that perceived obstacles to achieving digital domination becom</w:t>
      </w:r>
      <w:r>
        <w:rPr>
          <w:rFonts w:ascii="Arial" w:hAnsi="Arial" w:cs="Arial"/>
          <w:sz w:val="24"/>
          <w:szCs w:val="24"/>
        </w:rPr>
        <w:t>ing</w:t>
      </w:r>
      <w:r w:rsidRPr="00D86666">
        <w:rPr>
          <w:rFonts w:ascii="Arial" w:hAnsi="Arial" w:cs="Arial"/>
          <w:sz w:val="24"/>
          <w:szCs w:val="24"/>
        </w:rPr>
        <w:t xml:space="preserve"> immaterial.</w:t>
      </w:r>
    </w:p>
    <w:p w14:paraId="477D18DD" w14:textId="77777777" w:rsidR="003B64B4" w:rsidRPr="00D86666" w:rsidRDefault="003B64B4" w:rsidP="003B64B4">
      <w:pPr>
        <w:spacing w:line="480" w:lineRule="auto"/>
        <w:jc w:val="both"/>
        <w:rPr>
          <w:rFonts w:ascii="Arial" w:hAnsi="Arial" w:cs="Arial"/>
          <w:sz w:val="24"/>
          <w:szCs w:val="24"/>
        </w:rPr>
      </w:pPr>
    </w:p>
    <w:p w14:paraId="252FC40F" w14:textId="77777777" w:rsidR="003B64B4" w:rsidRPr="00D86666" w:rsidRDefault="003B64B4" w:rsidP="003B64B4">
      <w:pPr>
        <w:spacing w:line="480" w:lineRule="auto"/>
        <w:jc w:val="both"/>
        <w:rPr>
          <w:rFonts w:ascii="Arial" w:hAnsi="Arial" w:cs="Arial"/>
          <w:sz w:val="24"/>
          <w:szCs w:val="24"/>
          <w:u w:val="single"/>
        </w:rPr>
      </w:pPr>
      <w:r w:rsidRPr="00D86666">
        <w:rPr>
          <w:rFonts w:ascii="Arial" w:hAnsi="Arial" w:cs="Arial"/>
          <w:sz w:val="24"/>
          <w:szCs w:val="24"/>
          <w:u w:val="single"/>
        </w:rPr>
        <w:t>5.2 Implications of the Findings</w:t>
      </w:r>
    </w:p>
    <w:p w14:paraId="34812AE6" w14:textId="77777777" w:rsidR="003B64B4" w:rsidRDefault="003B64B4" w:rsidP="003B64B4">
      <w:pPr>
        <w:spacing w:line="480" w:lineRule="auto"/>
        <w:jc w:val="both"/>
        <w:rPr>
          <w:rFonts w:ascii="Arial" w:hAnsi="Arial" w:cs="Arial"/>
          <w:sz w:val="24"/>
          <w:szCs w:val="24"/>
          <w:lang w:val="en"/>
        </w:rPr>
      </w:pPr>
      <w:r w:rsidRPr="00D86666">
        <w:rPr>
          <w:rFonts w:ascii="Arial" w:hAnsi="Arial" w:cs="Arial"/>
          <w:sz w:val="24"/>
          <w:szCs w:val="24"/>
        </w:rPr>
        <w:t>This study appears to support the argument for financial institutions to provide appropriate service delivery channel options to its consumers.  The suggestive evidence outlines the consumer want to sustain physical high-street presence in conjunction with the opportunity to access digital banking platforms. Arguably, a concept already acknowledged by some financial institutions such as Nationwide, who in contrast to other providers are increasing the number of high-street branches across the United Kingdom (</w:t>
      </w:r>
      <w:r w:rsidRPr="00D86666">
        <w:rPr>
          <w:rFonts w:ascii="Arial" w:hAnsi="Arial" w:cs="Arial"/>
          <w:sz w:val="24"/>
          <w:szCs w:val="24"/>
          <w:lang w:val="en"/>
        </w:rPr>
        <w:t>Prestridge, 2017)</w:t>
      </w:r>
    </w:p>
    <w:p w14:paraId="5A577CEA" w14:textId="77777777" w:rsidR="003B64B4" w:rsidRDefault="003B64B4" w:rsidP="003B64B4">
      <w:pPr>
        <w:spacing w:line="480" w:lineRule="auto"/>
        <w:jc w:val="both"/>
        <w:rPr>
          <w:rFonts w:ascii="Arial" w:hAnsi="Arial" w:cs="Arial"/>
          <w:sz w:val="24"/>
          <w:szCs w:val="24"/>
          <w:lang w:val="en"/>
        </w:rPr>
      </w:pPr>
    </w:p>
    <w:p w14:paraId="69600229" w14:textId="77777777" w:rsidR="003B64B4" w:rsidRPr="00D86666" w:rsidRDefault="003B64B4" w:rsidP="003B64B4">
      <w:pPr>
        <w:spacing w:line="480" w:lineRule="auto"/>
        <w:jc w:val="both"/>
        <w:rPr>
          <w:rFonts w:ascii="Arial" w:hAnsi="Arial" w:cs="Arial"/>
          <w:sz w:val="24"/>
          <w:szCs w:val="24"/>
        </w:rPr>
      </w:pPr>
      <w:r>
        <w:rPr>
          <w:rFonts w:ascii="Arial" w:hAnsi="Arial" w:cs="Arial"/>
          <w:sz w:val="24"/>
          <w:szCs w:val="24"/>
        </w:rPr>
        <w:t xml:space="preserve">Furthermore, it is the </w:t>
      </w:r>
      <w:r w:rsidR="00707A27">
        <w:rPr>
          <w:rFonts w:ascii="Arial" w:hAnsi="Arial" w:cs="Arial"/>
          <w:sz w:val="24"/>
          <w:szCs w:val="24"/>
        </w:rPr>
        <w:t>researcher’s</w:t>
      </w:r>
      <w:r>
        <w:rPr>
          <w:rFonts w:ascii="Arial" w:hAnsi="Arial" w:cs="Arial"/>
          <w:sz w:val="24"/>
          <w:szCs w:val="24"/>
        </w:rPr>
        <w:t xml:space="preserve"> conviction that the findings of this study would benefit financial institutions in the effective provision of service delivery channels that meet the needs of the current consumer population.  </w:t>
      </w:r>
    </w:p>
    <w:p w14:paraId="233FC0FA" w14:textId="77777777" w:rsidR="003B64B4" w:rsidRDefault="003B64B4" w:rsidP="003B64B4">
      <w:pPr>
        <w:spacing w:line="480" w:lineRule="auto"/>
        <w:jc w:val="both"/>
        <w:rPr>
          <w:rFonts w:ascii="Arial" w:hAnsi="Arial" w:cs="Arial"/>
          <w:sz w:val="24"/>
          <w:szCs w:val="24"/>
        </w:rPr>
      </w:pPr>
      <w:r w:rsidRPr="000550AF">
        <w:rPr>
          <w:rFonts w:ascii="Arial" w:hAnsi="Arial" w:cs="Arial"/>
          <w:sz w:val="24"/>
          <w:szCs w:val="24"/>
        </w:rPr>
        <w:t xml:space="preserve">. </w:t>
      </w:r>
    </w:p>
    <w:p w14:paraId="5FDB07BE" w14:textId="77777777" w:rsidR="003B64B4" w:rsidRDefault="003B64B4" w:rsidP="003B64B4">
      <w:pPr>
        <w:spacing w:line="480" w:lineRule="auto"/>
        <w:jc w:val="both"/>
        <w:rPr>
          <w:rFonts w:ascii="Arial" w:hAnsi="Arial" w:cs="Arial"/>
          <w:sz w:val="24"/>
          <w:szCs w:val="24"/>
          <w:u w:val="single"/>
        </w:rPr>
      </w:pPr>
      <w:r w:rsidRPr="00D86666">
        <w:rPr>
          <w:rFonts w:ascii="Arial" w:hAnsi="Arial" w:cs="Arial"/>
          <w:sz w:val="24"/>
          <w:szCs w:val="24"/>
          <w:u w:val="single"/>
        </w:rPr>
        <w:t>5.3 Recommendations</w:t>
      </w:r>
    </w:p>
    <w:p w14:paraId="70C4E474" w14:textId="77777777" w:rsidR="003B64B4" w:rsidRDefault="003B64B4" w:rsidP="003B64B4">
      <w:pPr>
        <w:spacing w:line="480" w:lineRule="auto"/>
        <w:jc w:val="both"/>
        <w:rPr>
          <w:rFonts w:ascii="Arial" w:hAnsi="Arial" w:cs="Arial"/>
          <w:sz w:val="24"/>
          <w:szCs w:val="24"/>
        </w:rPr>
      </w:pPr>
      <w:r>
        <w:rPr>
          <w:rFonts w:ascii="Arial" w:hAnsi="Arial" w:cs="Arial"/>
          <w:sz w:val="24"/>
          <w:szCs w:val="24"/>
        </w:rPr>
        <w:t>First, as aforementioned one avenue for further study would be research into the specific barriers experienced by consumers who have disabilities.  It would be stimulating to analyse in more detail their experience of utilising service delivery channels.</w:t>
      </w:r>
    </w:p>
    <w:p w14:paraId="4C7D2D93" w14:textId="77777777" w:rsidR="003B64B4" w:rsidRDefault="003B64B4" w:rsidP="003B64B4">
      <w:pPr>
        <w:spacing w:line="480" w:lineRule="auto"/>
        <w:jc w:val="both"/>
        <w:rPr>
          <w:rFonts w:ascii="Arial" w:hAnsi="Arial" w:cs="Arial"/>
          <w:sz w:val="24"/>
          <w:szCs w:val="24"/>
        </w:rPr>
      </w:pPr>
    </w:p>
    <w:p w14:paraId="794A4EEB" w14:textId="77777777" w:rsidR="003B64B4" w:rsidRDefault="003B64B4" w:rsidP="003B64B4">
      <w:pPr>
        <w:spacing w:line="480" w:lineRule="auto"/>
        <w:jc w:val="both"/>
        <w:rPr>
          <w:rFonts w:ascii="Arial" w:hAnsi="Arial" w:cs="Arial"/>
          <w:sz w:val="24"/>
          <w:szCs w:val="24"/>
        </w:rPr>
      </w:pPr>
      <w:r>
        <w:rPr>
          <w:rFonts w:ascii="Arial" w:hAnsi="Arial" w:cs="Arial"/>
          <w:sz w:val="24"/>
          <w:szCs w:val="24"/>
        </w:rPr>
        <w:lastRenderedPageBreak/>
        <w:t>Second, it would be relevant to investigate financial institutions outside of the United Kingdom, to gain a holistic overview of the financial sector.  Future research in this area could provide a useful insight into the future technological advancements being utilised through a service capacity.  Therefore shedding light onto potential future developments within the United Kingdom.</w:t>
      </w:r>
    </w:p>
    <w:p w14:paraId="32C28A81" w14:textId="77777777" w:rsidR="003B64B4" w:rsidRDefault="003B64B4" w:rsidP="003B64B4">
      <w:pPr>
        <w:spacing w:line="480" w:lineRule="auto"/>
        <w:jc w:val="both"/>
        <w:rPr>
          <w:rFonts w:ascii="Arial" w:hAnsi="Arial" w:cs="Arial"/>
          <w:sz w:val="24"/>
          <w:szCs w:val="24"/>
        </w:rPr>
      </w:pPr>
    </w:p>
    <w:p w14:paraId="6C483786" w14:textId="77777777" w:rsidR="003B64B4" w:rsidRDefault="003B64B4" w:rsidP="003B64B4">
      <w:pPr>
        <w:spacing w:line="480" w:lineRule="auto"/>
        <w:jc w:val="both"/>
        <w:rPr>
          <w:rFonts w:ascii="Arial" w:hAnsi="Arial" w:cs="Arial"/>
          <w:sz w:val="24"/>
          <w:szCs w:val="24"/>
        </w:rPr>
      </w:pPr>
      <w:r>
        <w:rPr>
          <w:rFonts w:ascii="Arial" w:hAnsi="Arial" w:cs="Arial"/>
          <w:sz w:val="24"/>
          <w:szCs w:val="24"/>
        </w:rPr>
        <w:t>Third, without further research into the service delivery channel perception, habits and usage of consumers over a longitudinal study, recommendations made as a result of the finds are questionably short term.  A</w:t>
      </w:r>
      <w:r w:rsidRPr="00F558E4">
        <w:rPr>
          <w:rFonts w:ascii="Arial" w:hAnsi="Arial" w:cs="Arial"/>
          <w:sz w:val="24"/>
          <w:szCs w:val="24"/>
        </w:rPr>
        <w:t>s technology continuously advances, current recommendations may only prov</w:t>
      </w:r>
      <w:r>
        <w:rPr>
          <w:rFonts w:ascii="Arial" w:hAnsi="Arial" w:cs="Arial"/>
          <w:sz w:val="24"/>
          <w:szCs w:val="24"/>
        </w:rPr>
        <w:t>e</w:t>
      </w:r>
      <w:r w:rsidRPr="00F558E4">
        <w:rPr>
          <w:rFonts w:ascii="Arial" w:hAnsi="Arial" w:cs="Arial"/>
          <w:sz w:val="24"/>
          <w:szCs w:val="24"/>
        </w:rPr>
        <w:t xml:space="preserve"> relevant and beneficial for a</w:t>
      </w:r>
      <w:r>
        <w:rPr>
          <w:rFonts w:ascii="Arial" w:hAnsi="Arial" w:cs="Arial"/>
          <w:sz w:val="24"/>
          <w:szCs w:val="24"/>
        </w:rPr>
        <w:t>n</w:t>
      </w:r>
      <w:r w:rsidRPr="00F558E4">
        <w:rPr>
          <w:rFonts w:ascii="Arial" w:hAnsi="Arial" w:cs="Arial"/>
          <w:sz w:val="24"/>
          <w:szCs w:val="24"/>
        </w:rPr>
        <w:t xml:space="preserve"> </w:t>
      </w:r>
      <w:r>
        <w:rPr>
          <w:rFonts w:ascii="Arial" w:hAnsi="Arial" w:cs="Arial"/>
          <w:sz w:val="24"/>
          <w:szCs w:val="24"/>
        </w:rPr>
        <w:t>insignificant</w:t>
      </w:r>
      <w:r w:rsidRPr="00F558E4">
        <w:rPr>
          <w:rFonts w:ascii="Arial" w:hAnsi="Arial" w:cs="Arial"/>
          <w:sz w:val="24"/>
          <w:szCs w:val="24"/>
        </w:rPr>
        <w:t xml:space="preserve"> period of time as</w:t>
      </w:r>
      <w:r>
        <w:rPr>
          <w:rFonts w:ascii="Arial" w:hAnsi="Arial" w:cs="Arial"/>
          <w:sz w:val="24"/>
          <w:szCs w:val="24"/>
        </w:rPr>
        <w:t xml:space="preserve"> arguably,</w:t>
      </w:r>
      <w:r w:rsidRPr="00F558E4">
        <w:rPr>
          <w:rFonts w:ascii="Arial" w:hAnsi="Arial" w:cs="Arial"/>
          <w:sz w:val="24"/>
          <w:szCs w:val="24"/>
        </w:rPr>
        <w:t xml:space="preserve"> new platforms and methods of communication</w:t>
      </w:r>
      <w:r>
        <w:rPr>
          <w:rFonts w:ascii="Arial" w:hAnsi="Arial" w:cs="Arial"/>
          <w:sz w:val="24"/>
          <w:szCs w:val="24"/>
        </w:rPr>
        <w:t xml:space="preserve"> will</w:t>
      </w:r>
      <w:r w:rsidRPr="00F558E4">
        <w:rPr>
          <w:rFonts w:ascii="Arial" w:hAnsi="Arial" w:cs="Arial"/>
          <w:sz w:val="24"/>
          <w:szCs w:val="24"/>
        </w:rPr>
        <w:t xml:space="preserve"> emerge.  As implied by Barquin &amp; Vinayak, (2016) who further imply that the digitalisation currently experienced within the financial sector is merely the beginning and the ‘digital revolution has only just begun’.</w:t>
      </w:r>
      <w:r>
        <w:rPr>
          <w:rFonts w:ascii="Arial" w:hAnsi="Arial" w:cs="Arial"/>
          <w:sz w:val="24"/>
          <w:szCs w:val="24"/>
        </w:rPr>
        <w:t xml:space="preserve"> Therefore the recommendation would be to conduct a longitudinal study analysing consumers’ service delivery channel preferences. </w:t>
      </w:r>
    </w:p>
    <w:p w14:paraId="29870685" w14:textId="77777777" w:rsidR="003B64B4" w:rsidRDefault="003B64B4" w:rsidP="003B64B4">
      <w:pPr>
        <w:spacing w:line="480" w:lineRule="auto"/>
        <w:jc w:val="both"/>
        <w:rPr>
          <w:rFonts w:ascii="Arial" w:hAnsi="Arial" w:cs="Arial"/>
          <w:sz w:val="24"/>
          <w:szCs w:val="24"/>
        </w:rPr>
      </w:pPr>
    </w:p>
    <w:p w14:paraId="3C11D317" w14:textId="77777777" w:rsidR="003B64B4" w:rsidRDefault="003B64B4" w:rsidP="003B64B4">
      <w:pPr>
        <w:spacing w:line="480" w:lineRule="auto"/>
        <w:jc w:val="both"/>
        <w:rPr>
          <w:rFonts w:ascii="Arial" w:hAnsi="Arial" w:cs="Arial"/>
          <w:sz w:val="24"/>
          <w:szCs w:val="24"/>
        </w:rPr>
      </w:pPr>
      <w:r>
        <w:rPr>
          <w:rFonts w:ascii="Arial" w:hAnsi="Arial" w:cs="Arial"/>
          <w:sz w:val="24"/>
          <w:szCs w:val="24"/>
        </w:rPr>
        <w:t xml:space="preserve">Last, therefore based on the findings of this research, it could be recommended that financial institutions maintain a balanced level of choice regarding the service delivery channels it provides for it consumers.  Thus signifying the sustainability of a physical presence.  This could be achieved through adopting one of two strategies.  First, through maintaining where plausible and financially viable a high-street branch presence. Or second, further developing and enhancing strategic partnerships that provide a physical touch point, easily accessible by consumers.  Through developing </w:t>
      </w:r>
      <w:r>
        <w:rPr>
          <w:rFonts w:ascii="Arial" w:hAnsi="Arial" w:cs="Arial"/>
          <w:sz w:val="24"/>
          <w:szCs w:val="24"/>
        </w:rPr>
        <w:lastRenderedPageBreak/>
        <w:t>a physical presence that endeavours to meet consumer needs will further assist financial institutions effort to achieve a competitive advantage.</w:t>
      </w:r>
    </w:p>
    <w:p w14:paraId="12DBEABB" w14:textId="77777777" w:rsidR="003B64B4" w:rsidRDefault="003B64B4" w:rsidP="003B64B4">
      <w:pPr>
        <w:spacing w:line="480" w:lineRule="auto"/>
        <w:jc w:val="both"/>
        <w:rPr>
          <w:rFonts w:ascii="Arial" w:hAnsi="Arial" w:cs="Arial"/>
          <w:sz w:val="24"/>
          <w:szCs w:val="24"/>
        </w:rPr>
      </w:pPr>
    </w:p>
    <w:p w14:paraId="19C8C574" w14:textId="77777777" w:rsidR="003B64B4" w:rsidRDefault="003B64B4" w:rsidP="003B64B4">
      <w:pPr>
        <w:spacing w:line="480" w:lineRule="auto"/>
        <w:jc w:val="both"/>
        <w:rPr>
          <w:rFonts w:ascii="Arial" w:hAnsi="Arial" w:cs="Arial"/>
          <w:sz w:val="24"/>
          <w:szCs w:val="24"/>
          <w:u w:val="single"/>
        </w:rPr>
      </w:pPr>
      <w:r w:rsidRPr="004454A7">
        <w:rPr>
          <w:rFonts w:ascii="Arial" w:hAnsi="Arial" w:cs="Arial"/>
          <w:sz w:val="24"/>
          <w:szCs w:val="24"/>
          <w:u w:val="single"/>
        </w:rPr>
        <w:t>5.4 Autobiographical Re</w:t>
      </w:r>
      <w:r>
        <w:rPr>
          <w:rFonts w:ascii="Arial" w:hAnsi="Arial" w:cs="Arial"/>
          <w:sz w:val="24"/>
          <w:szCs w:val="24"/>
          <w:u w:val="single"/>
        </w:rPr>
        <w:t>f</w:t>
      </w:r>
      <w:r w:rsidRPr="004454A7">
        <w:rPr>
          <w:rFonts w:ascii="Arial" w:hAnsi="Arial" w:cs="Arial"/>
          <w:sz w:val="24"/>
          <w:szCs w:val="24"/>
          <w:u w:val="single"/>
        </w:rPr>
        <w:t>lection</w:t>
      </w:r>
    </w:p>
    <w:p w14:paraId="464BAB7D" w14:textId="77777777" w:rsidR="003B64B4" w:rsidRDefault="003B64B4" w:rsidP="003B64B4">
      <w:pPr>
        <w:spacing w:line="480" w:lineRule="auto"/>
        <w:jc w:val="both"/>
        <w:rPr>
          <w:rFonts w:ascii="Arial" w:hAnsi="Arial" w:cs="Arial"/>
          <w:sz w:val="24"/>
          <w:szCs w:val="24"/>
        </w:rPr>
      </w:pPr>
      <w:r w:rsidRPr="003913EA">
        <w:rPr>
          <w:rFonts w:ascii="Arial" w:hAnsi="Arial" w:cs="Arial"/>
          <w:sz w:val="24"/>
          <w:szCs w:val="24"/>
        </w:rPr>
        <w:t xml:space="preserve">Undertaking </w:t>
      </w:r>
      <w:r>
        <w:rPr>
          <w:rFonts w:ascii="Arial" w:hAnsi="Arial" w:cs="Arial"/>
          <w:sz w:val="24"/>
          <w:szCs w:val="24"/>
        </w:rPr>
        <w:t xml:space="preserve">this research study has been an invaluable learning experience, which has provided me with an enriched understanding of the research process. Although, I have found the process challenging at times, overall I have found it to be a greatly rewarding experience. </w:t>
      </w:r>
    </w:p>
    <w:p w14:paraId="5FFEA4AA" w14:textId="77777777" w:rsidR="003B64B4" w:rsidRDefault="003B64B4" w:rsidP="003B64B4">
      <w:pPr>
        <w:spacing w:line="480" w:lineRule="auto"/>
        <w:jc w:val="both"/>
        <w:rPr>
          <w:rFonts w:ascii="Arial" w:hAnsi="Arial" w:cs="Arial"/>
          <w:sz w:val="24"/>
          <w:szCs w:val="24"/>
        </w:rPr>
      </w:pPr>
    </w:p>
    <w:p w14:paraId="46FFE7D2" w14:textId="77777777" w:rsidR="003B64B4" w:rsidRPr="003B64B4" w:rsidRDefault="003B64B4" w:rsidP="003B64B4">
      <w:pPr>
        <w:spacing w:line="480" w:lineRule="auto"/>
        <w:jc w:val="both"/>
        <w:rPr>
          <w:rFonts w:asciiTheme="majorHAnsi" w:hAnsiTheme="majorHAnsi" w:cs="Arial"/>
          <w:sz w:val="24"/>
          <w:szCs w:val="24"/>
        </w:rPr>
      </w:pPr>
      <w:r>
        <w:rPr>
          <w:rFonts w:ascii="Arial" w:hAnsi="Arial" w:cs="Arial"/>
          <w:sz w:val="24"/>
          <w:szCs w:val="24"/>
        </w:rPr>
        <w:t xml:space="preserve">In addition I have established a vast knowledge of the current service delivery strategies adopted throughout financial sectors that compliments my position within my organisation.  Furthermore, the research findings have provided me with an insight into the current perceptions held by the consumer population concerning how to effectively meet their needs; a benefit that can be utilised in my endeavour to deliver exceptional </w:t>
      </w:r>
      <w:r w:rsidRPr="003B64B4">
        <w:rPr>
          <w:rFonts w:ascii="Arial" w:hAnsi="Arial" w:cs="Arial"/>
          <w:sz w:val="24"/>
          <w:szCs w:val="24"/>
        </w:rPr>
        <w:t>consumer service.</w:t>
      </w:r>
    </w:p>
    <w:p w14:paraId="626D49DD" w14:textId="77777777" w:rsidR="007B2257" w:rsidRPr="003B64B4" w:rsidRDefault="007B2257" w:rsidP="00475A0C">
      <w:pPr>
        <w:spacing w:line="480" w:lineRule="auto"/>
        <w:rPr>
          <w:rFonts w:asciiTheme="majorHAnsi" w:hAnsiTheme="majorHAnsi"/>
        </w:rPr>
      </w:pPr>
    </w:p>
    <w:p w14:paraId="15B796AD" w14:textId="77777777" w:rsidR="00ED3DE5" w:rsidRPr="003B64B4" w:rsidRDefault="00ED3DE5" w:rsidP="00475A0C">
      <w:pPr>
        <w:spacing w:line="480" w:lineRule="auto"/>
        <w:rPr>
          <w:rFonts w:asciiTheme="majorHAnsi" w:hAnsiTheme="majorHAnsi"/>
        </w:rPr>
      </w:pPr>
    </w:p>
    <w:p w14:paraId="3F1C3A32" w14:textId="77777777" w:rsidR="00ED3DE5" w:rsidRPr="003B64B4" w:rsidRDefault="00ED3DE5" w:rsidP="00475A0C">
      <w:pPr>
        <w:spacing w:line="480" w:lineRule="auto"/>
        <w:rPr>
          <w:rFonts w:asciiTheme="majorHAnsi" w:hAnsiTheme="majorHAnsi"/>
        </w:rPr>
      </w:pPr>
    </w:p>
    <w:p w14:paraId="38F177B7" w14:textId="77777777" w:rsidR="00ED3DE5" w:rsidRDefault="00ED3DE5" w:rsidP="00475A0C">
      <w:pPr>
        <w:spacing w:line="480" w:lineRule="auto"/>
        <w:rPr>
          <w:rFonts w:asciiTheme="majorHAnsi" w:hAnsiTheme="majorHAnsi"/>
        </w:rPr>
      </w:pPr>
    </w:p>
    <w:p w14:paraId="228A825F" w14:textId="77777777" w:rsidR="00707A27" w:rsidRPr="003B64B4" w:rsidRDefault="00707A27" w:rsidP="00475A0C">
      <w:pPr>
        <w:spacing w:line="480" w:lineRule="auto"/>
        <w:rPr>
          <w:rFonts w:asciiTheme="majorHAnsi" w:hAnsiTheme="majorHAnsi"/>
        </w:rPr>
      </w:pPr>
    </w:p>
    <w:p w14:paraId="36B836A7" w14:textId="77777777" w:rsidR="00ED3DE5" w:rsidRPr="003B64B4" w:rsidRDefault="00ED3DE5" w:rsidP="00475A0C">
      <w:pPr>
        <w:spacing w:line="480" w:lineRule="auto"/>
        <w:rPr>
          <w:rFonts w:asciiTheme="majorHAnsi" w:hAnsiTheme="majorHAnsi"/>
        </w:rPr>
      </w:pPr>
    </w:p>
    <w:p w14:paraId="54156ABA" w14:textId="77777777" w:rsidR="009068D1" w:rsidRPr="00482F59" w:rsidRDefault="00482F59" w:rsidP="00ED3DE5">
      <w:pPr>
        <w:pStyle w:val="Heading1"/>
        <w:spacing w:line="480" w:lineRule="auto"/>
        <w:rPr>
          <w:sz w:val="20"/>
        </w:rPr>
      </w:pPr>
      <w:r w:rsidRPr="00482F59">
        <w:rPr>
          <w:rFonts w:ascii="Arial" w:hAnsi="Arial" w:cs="Arial"/>
          <w:sz w:val="24"/>
        </w:rPr>
        <w:lastRenderedPageBreak/>
        <w:t xml:space="preserve">6. </w:t>
      </w:r>
      <w:r w:rsidR="009068D1" w:rsidRPr="00482F59">
        <w:rPr>
          <w:rFonts w:ascii="Arial" w:hAnsi="Arial" w:cs="Arial"/>
          <w:sz w:val="24"/>
        </w:rPr>
        <w:t>bIBLIOGRPAHY</w:t>
      </w:r>
    </w:p>
    <w:p w14:paraId="54AC350A" w14:textId="77777777" w:rsidR="00C07362" w:rsidRDefault="00C07362" w:rsidP="00475A0C">
      <w:pPr>
        <w:spacing w:line="480" w:lineRule="auto"/>
        <w:rPr>
          <w:rFonts w:ascii="Arial" w:hAnsi="Arial" w:cs="Arial"/>
          <w:sz w:val="24"/>
        </w:rPr>
      </w:pPr>
    </w:p>
    <w:p w14:paraId="6D7BA7CE"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Advisory HQ. 2017. </w:t>
      </w:r>
      <w:r w:rsidRPr="009E7225">
        <w:rPr>
          <w:rStyle w:val="Emphasis"/>
          <w:rFonts w:ascii="Arial" w:hAnsi="Arial" w:cs="Arial"/>
          <w:sz w:val="24"/>
          <w:szCs w:val="24"/>
        </w:rPr>
        <w:t>2017 RANKING &amp; REVIEWS TOP RANKING BANKS IN THE UK</w:t>
      </w:r>
      <w:r w:rsidRPr="009E7225">
        <w:rPr>
          <w:rFonts w:ascii="Arial" w:hAnsi="Arial" w:cs="Arial"/>
          <w:sz w:val="24"/>
          <w:szCs w:val="24"/>
        </w:rPr>
        <w:t>. [ONLINE] Available at:</w:t>
      </w:r>
      <w:r w:rsidRPr="009E7225">
        <w:rPr>
          <w:rFonts w:ascii="Arial" w:hAnsi="Arial" w:cs="Arial"/>
          <w:color w:val="8A8A8A"/>
          <w:sz w:val="24"/>
          <w:szCs w:val="24"/>
        </w:rPr>
        <w:t xml:space="preserve"> </w:t>
      </w:r>
      <w:hyperlink r:id="rId48" w:history="1">
        <w:r w:rsidRPr="009E7225">
          <w:rPr>
            <w:rStyle w:val="Hyperlink"/>
            <w:rFonts w:ascii="Arial" w:hAnsi="Arial" w:cs="Arial"/>
            <w:sz w:val="24"/>
            <w:szCs w:val="24"/>
          </w:rPr>
          <w:t>http://www.advisoryhq.com/articles/top-5-uk-banks-ranking-biggest-british-banks-best-banks-in-the-uk/</w:t>
        </w:r>
      </w:hyperlink>
      <w:r w:rsidRPr="009E7225">
        <w:rPr>
          <w:rFonts w:ascii="Arial" w:hAnsi="Arial" w:cs="Arial"/>
          <w:color w:val="8A8A8A"/>
          <w:sz w:val="24"/>
          <w:szCs w:val="24"/>
        </w:rPr>
        <w:t xml:space="preserve">. </w:t>
      </w:r>
      <w:r w:rsidRPr="009E7225">
        <w:rPr>
          <w:rFonts w:ascii="Arial" w:hAnsi="Arial" w:cs="Arial"/>
          <w:sz w:val="24"/>
          <w:szCs w:val="24"/>
        </w:rPr>
        <w:t>[Accessed 17 January 2017].</w:t>
      </w:r>
      <w:r w:rsidRPr="009E7225">
        <w:rPr>
          <w:rFonts w:ascii="Arial" w:hAnsi="Arial" w:cs="Arial"/>
          <w:sz w:val="24"/>
          <w:szCs w:val="24"/>
        </w:rPr>
        <w:br/>
      </w:r>
    </w:p>
    <w:p w14:paraId="3BE18E9C" w14:textId="77777777" w:rsidR="00ED3DE5" w:rsidRPr="009E7225" w:rsidRDefault="0087312F" w:rsidP="00ED3DE5">
      <w:pPr>
        <w:pStyle w:val="ListParagraph"/>
        <w:numPr>
          <w:ilvl w:val="0"/>
          <w:numId w:val="8"/>
        </w:numPr>
        <w:spacing w:after="0" w:line="480" w:lineRule="auto"/>
        <w:contextualSpacing w:val="0"/>
        <w:rPr>
          <w:rFonts w:ascii="Arial" w:hAnsi="Arial" w:cs="Arial"/>
          <w:sz w:val="24"/>
          <w:szCs w:val="24"/>
        </w:rPr>
      </w:pPr>
      <w:hyperlink r:id="rId49" w:history="1">
        <w:r w:rsidR="00ED3DE5" w:rsidRPr="00F75D72">
          <w:rPr>
            <w:rStyle w:val="Hyperlink"/>
            <w:rFonts w:ascii="Arial" w:hAnsi="Arial" w:cs="Arial"/>
            <w:color w:val="000000" w:themeColor="text1"/>
            <w:spacing w:val="5"/>
            <w:sz w:val="24"/>
            <w:szCs w:val="24"/>
            <w:u w:val="none"/>
          </w:rPr>
          <w:t xml:space="preserve">Arch G. Woodside, </w:t>
        </w:r>
      </w:hyperlink>
      <w:r w:rsidR="00ED3DE5" w:rsidRPr="00F75D72">
        <w:rPr>
          <w:rFonts w:ascii="Arial" w:hAnsi="Arial" w:cs="Arial"/>
          <w:color w:val="000000" w:themeColor="text1"/>
          <w:spacing w:val="5"/>
          <w:sz w:val="24"/>
          <w:szCs w:val="24"/>
        </w:rPr>
        <w:t xml:space="preserve">, </w:t>
      </w:r>
      <w:hyperlink r:id="rId50" w:history="1">
        <w:r w:rsidR="00ED3DE5" w:rsidRPr="00F75D72">
          <w:rPr>
            <w:rStyle w:val="Hyperlink"/>
            <w:rFonts w:ascii="Arial" w:hAnsi="Arial" w:cs="Arial"/>
            <w:color w:val="000000" w:themeColor="text1"/>
            <w:spacing w:val="5"/>
            <w:sz w:val="24"/>
            <w:szCs w:val="24"/>
            <w:u w:val="none"/>
          </w:rPr>
          <w:t xml:space="preserve">Francesca Golfetto, </w:t>
        </w:r>
      </w:hyperlink>
      <w:r w:rsidR="00ED3DE5" w:rsidRPr="00F75D72">
        <w:rPr>
          <w:rFonts w:ascii="Arial" w:hAnsi="Arial" w:cs="Arial"/>
          <w:color w:val="000000" w:themeColor="text1"/>
          <w:spacing w:val="5"/>
          <w:sz w:val="24"/>
          <w:szCs w:val="24"/>
        </w:rPr>
        <w:t xml:space="preserve">, </w:t>
      </w:r>
      <w:hyperlink r:id="rId51" w:history="1">
        <w:r w:rsidR="00ED3DE5" w:rsidRPr="00F75D72">
          <w:rPr>
            <w:rStyle w:val="Hyperlink"/>
            <w:rFonts w:ascii="Arial" w:hAnsi="Arial" w:cs="Arial"/>
            <w:color w:val="000000" w:themeColor="text1"/>
            <w:spacing w:val="5"/>
            <w:sz w:val="24"/>
            <w:szCs w:val="24"/>
            <w:u w:val="none"/>
          </w:rPr>
          <w:t xml:space="preserve">Michael Gibbert, </w:t>
        </w:r>
      </w:hyperlink>
      <w:r w:rsidR="00ED3DE5" w:rsidRPr="00F75D72">
        <w:rPr>
          <w:rFonts w:ascii="Arial" w:hAnsi="Arial" w:cs="Arial"/>
          <w:color w:val="000000" w:themeColor="text1"/>
          <w:spacing w:val="5"/>
          <w:sz w:val="24"/>
          <w:szCs w:val="24"/>
        </w:rPr>
        <w:t>(2008),</w:t>
      </w:r>
      <w:r w:rsidR="00ED3DE5" w:rsidRPr="009E7225">
        <w:rPr>
          <w:rFonts w:ascii="Arial" w:hAnsi="Arial" w:cs="Arial"/>
          <w:spacing w:val="5"/>
          <w:sz w:val="24"/>
          <w:szCs w:val="24"/>
        </w:rPr>
        <w:t xml:space="preserve"> Customer value: theory, research, and practice, in </w:t>
      </w:r>
      <w:r w:rsidR="00ED3DE5" w:rsidRPr="009E7225">
        <w:rPr>
          <w:rStyle w:val="nlmstring-name"/>
          <w:rFonts w:ascii="Arial" w:hAnsi="Arial" w:cs="Arial"/>
          <w:spacing w:val="5"/>
          <w:sz w:val="24"/>
          <w:szCs w:val="24"/>
        </w:rPr>
        <w:t>Arch G. Woodside</w:t>
      </w:r>
      <w:r w:rsidR="00ED3DE5" w:rsidRPr="009E7225">
        <w:rPr>
          <w:rFonts w:ascii="Arial" w:hAnsi="Arial" w:cs="Arial"/>
          <w:spacing w:val="5"/>
          <w:sz w:val="24"/>
          <w:szCs w:val="24"/>
        </w:rPr>
        <w:t xml:space="preserve">, </w:t>
      </w:r>
      <w:r w:rsidR="00ED3DE5" w:rsidRPr="009E7225">
        <w:rPr>
          <w:rStyle w:val="nlmstring-name"/>
          <w:rFonts w:ascii="Arial" w:hAnsi="Arial" w:cs="Arial"/>
          <w:spacing w:val="5"/>
          <w:sz w:val="24"/>
          <w:szCs w:val="24"/>
        </w:rPr>
        <w:t>Francesca Golfetto</w:t>
      </w:r>
      <w:r w:rsidR="00ED3DE5" w:rsidRPr="009E7225">
        <w:rPr>
          <w:rFonts w:ascii="Arial" w:hAnsi="Arial" w:cs="Arial"/>
          <w:spacing w:val="5"/>
          <w:sz w:val="24"/>
          <w:szCs w:val="24"/>
        </w:rPr>
        <w:t xml:space="preserve">, </w:t>
      </w:r>
      <w:r w:rsidR="00ED3DE5" w:rsidRPr="009E7225">
        <w:rPr>
          <w:rStyle w:val="nlmstring-name"/>
          <w:rFonts w:ascii="Arial" w:hAnsi="Arial" w:cs="Arial"/>
          <w:spacing w:val="5"/>
          <w:sz w:val="24"/>
          <w:szCs w:val="24"/>
        </w:rPr>
        <w:t>Michael Gibbert</w:t>
      </w:r>
      <w:r w:rsidR="00ED3DE5" w:rsidRPr="009E7225">
        <w:rPr>
          <w:rFonts w:ascii="Arial" w:hAnsi="Arial" w:cs="Arial"/>
          <w:spacing w:val="5"/>
          <w:sz w:val="24"/>
          <w:szCs w:val="24"/>
        </w:rPr>
        <w:t xml:space="preserve"> (ed.) </w:t>
      </w:r>
      <w:r w:rsidR="00ED3DE5" w:rsidRPr="009E7225">
        <w:rPr>
          <w:rFonts w:ascii="Arial" w:hAnsi="Arial" w:cs="Arial"/>
          <w:i/>
          <w:iCs/>
          <w:spacing w:val="5"/>
          <w:sz w:val="24"/>
          <w:szCs w:val="24"/>
        </w:rPr>
        <w:t xml:space="preserve">Creating and managing superior customer value (Advances in Business Marketing and Purchasing, Volume 14) </w:t>
      </w:r>
      <w:r w:rsidR="00ED3DE5" w:rsidRPr="009E7225">
        <w:rPr>
          <w:rFonts w:ascii="Arial" w:hAnsi="Arial" w:cs="Arial"/>
          <w:spacing w:val="5"/>
          <w:sz w:val="24"/>
          <w:szCs w:val="24"/>
        </w:rPr>
        <w:t>Emerald Group Publishing Limited, pp.3 – 25</w:t>
      </w:r>
      <w:r w:rsidR="00ED3DE5" w:rsidRPr="009E7225">
        <w:rPr>
          <w:rFonts w:ascii="Arial" w:hAnsi="Arial" w:cs="Arial"/>
          <w:spacing w:val="5"/>
          <w:sz w:val="24"/>
          <w:szCs w:val="24"/>
        </w:rPr>
        <w:br/>
      </w:r>
    </w:p>
    <w:p w14:paraId="5728CB6A"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Banking Exchange. 2017. </w:t>
      </w:r>
      <w:r w:rsidRPr="009E7225">
        <w:rPr>
          <w:rStyle w:val="Emphasis"/>
          <w:rFonts w:ascii="Arial" w:hAnsi="Arial" w:cs="Arial"/>
          <w:sz w:val="24"/>
          <w:szCs w:val="24"/>
        </w:rPr>
        <w:t>What really is ‘Digital Banking’?</w:t>
      </w:r>
      <w:r w:rsidRPr="009E7225">
        <w:rPr>
          <w:rFonts w:ascii="Arial" w:hAnsi="Arial" w:cs="Arial"/>
          <w:sz w:val="24"/>
          <w:szCs w:val="24"/>
        </w:rPr>
        <w:t>. [ONLINE] Available at:</w:t>
      </w:r>
      <w:r w:rsidRPr="009E7225">
        <w:rPr>
          <w:rFonts w:ascii="Arial" w:hAnsi="Arial" w:cs="Arial"/>
          <w:color w:val="8A8A8A"/>
          <w:sz w:val="24"/>
          <w:szCs w:val="24"/>
        </w:rPr>
        <w:t xml:space="preserve"> </w:t>
      </w:r>
      <w:hyperlink r:id="rId52" w:history="1">
        <w:r w:rsidRPr="009E7225">
          <w:rPr>
            <w:rStyle w:val="Hyperlink"/>
            <w:rFonts w:ascii="Arial" w:hAnsi="Arial" w:cs="Arial"/>
            <w:sz w:val="24"/>
            <w:szCs w:val="24"/>
          </w:rPr>
          <w:t>http://www.bankingexchange.com/community-banking</w:t>
        </w:r>
      </w:hyperlink>
      <w:r w:rsidRPr="009E7225">
        <w:rPr>
          <w:rFonts w:ascii="Arial" w:hAnsi="Arial" w:cs="Arial"/>
          <w:color w:val="8A8A8A"/>
          <w:sz w:val="24"/>
          <w:szCs w:val="24"/>
        </w:rPr>
        <w:t xml:space="preserve">. </w:t>
      </w:r>
      <w:r w:rsidRPr="009E7225">
        <w:rPr>
          <w:rFonts w:ascii="Arial" w:hAnsi="Arial" w:cs="Arial"/>
          <w:sz w:val="24"/>
          <w:szCs w:val="24"/>
        </w:rPr>
        <w:t>[Accessed 10 January 2017].</w:t>
      </w:r>
      <w:r w:rsidRPr="009E7225">
        <w:rPr>
          <w:rFonts w:ascii="Arial" w:hAnsi="Arial" w:cs="Arial"/>
          <w:sz w:val="24"/>
          <w:szCs w:val="24"/>
        </w:rPr>
        <w:br/>
      </w:r>
    </w:p>
    <w:p w14:paraId="53108C0E"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Barclays. 2017. </w:t>
      </w:r>
      <w:r w:rsidRPr="009E7225">
        <w:rPr>
          <w:rStyle w:val="Emphasis"/>
          <w:rFonts w:ascii="Arial" w:hAnsi="Arial" w:cs="Arial"/>
          <w:sz w:val="24"/>
          <w:szCs w:val="24"/>
        </w:rPr>
        <w:t xml:space="preserve">Digital Confidence. </w:t>
      </w:r>
      <w:r w:rsidRPr="009E7225">
        <w:rPr>
          <w:rFonts w:ascii="Arial" w:hAnsi="Arial" w:cs="Arial"/>
          <w:sz w:val="24"/>
          <w:szCs w:val="24"/>
        </w:rPr>
        <w:t xml:space="preserve">. [ONLINE] Available at: </w:t>
      </w:r>
      <w:hyperlink r:id="rId53" w:history="1">
        <w:r w:rsidRPr="009E7225">
          <w:rPr>
            <w:rStyle w:val="Hyperlink"/>
            <w:rFonts w:ascii="Arial" w:hAnsi="Arial" w:cs="Arial"/>
            <w:sz w:val="24"/>
            <w:szCs w:val="24"/>
          </w:rPr>
          <w:t>http://www.barclays.co.uk/digital-confidence/eagles</w:t>
        </w:r>
      </w:hyperlink>
      <w:r w:rsidRPr="009E7225">
        <w:rPr>
          <w:rFonts w:ascii="Arial" w:hAnsi="Arial" w:cs="Arial"/>
          <w:color w:val="8A8A8A"/>
          <w:sz w:val="24"/>
          <w:szCs w:val="24"/>
        </w:rPr>
        <w:t xml:space="preserve">. </w:t>
      </w:r>
      <w:r w:rsidRPr="009E7225">
        <w:rPr>
          <w:rFonts w:ascii="Arial" w:hAnsi="Arial" w:cs="Arial"/>
          <w:sz w:val="24"/>
          <w:szCs w:val="24"/>
        </w:rPr>
        <w:t>[Accessed 10 January 2017].</w:t>
      </w:r>
      <w:r w:rsidRPr="009E7225">
        <w:rPr>
          <w:rFonts w:ascii="Arial" w:hAnsi="Arial" w:cs="Arial"/>
          <w:sz w:val="24"/>
          <w:szCs w:val="24"/>
        </w:rPr>
        <w:br/>
      </w:r>
    </w:p>
    <w:p w14:paraId="3CD9DA2A"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Bogdan, R.C &amp; Biklen, S.K, 1982. Qualitative Research for Education: An Introduction to Theory and Methods, Boston: Allyn and Bacon, Inc.</w:t>
      </w:r>
      <w:r w:rsidRPr="009E7225">
        <w:rPr>
          <w:rFonts w:ascii="Arial" w:hAnsi="Arial" w:cs="Arial"/>
          <w:sz w:val="24"/>
          <w:szCs w:val="24"/>
        </w:rPr>
        <w:br/>
      </w:r>
    </w:p>
    <w:p w14:paraId="0C935860"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lastRenderedPageBreak/>
        <w:t>Bradbury, H. &amp; Reason, B, 2013. The Sage Handbook of Action Research: Participative Inquiry and Practice. 2</w:t>
      </w:r>
      <w:r w:rsidRPr="009E7225">
        <w:rPr>
          <w:rFonts w:ascii="Arial" w:hAnsi="Arial" w:cs="Arial"/>
          <w:sz w:val="24"/>
          <w:szCs w:val="24"/>
          <w:vertAlign w:val="superscript"/>
        </w:rPr>
        <w:t>nd</w:t>
      </w:r>
      <w:r w:rsidRPr="009E7225">
        <w:rPr>
          <w:rFonts w:ascii="Arial" w:hAnsi="Arial" w:cs="Arial"/>
          <w:sz w:val="24"/>
          <w:szCs w:val="24"/>
        </w:rPr>
        <w:t xml:space="preserve"> Edition. London: Sage Publications.</w:t>
      </w:r>
      <w:r w:rsidRPr="009E7225">
        <w:rPr>
          <w:rFonts w:ascii="Arial" w:hAnsi="Arial" w:cs="Arial"/>
          <w:sz w:val="24"/>
          <w:szCs w:val="24"/>
        </w:rPr>
        <w:br/>
      </w:r>
    </w:p>
    <w:p w14:paraId="0BB2098F"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Burnes, B, 2014. </w:t>
      </w:r>
      <w:r w:rsidRPr="009E7225">
        <w:rPr>
          <w:rFonts w:ascii="Arial" w:hAnsi="Arial" w:cs="Arial"/>
          <w:i/>
          <w:iCs/>
          <w:sz w:val="24"/>
          <w:szCs w:val="24"/>
        </w:rPr>
        <w:t>Managing Change</w:t>
      </w:r>
      <w:r w:rsidRPr="009E7225">
        <w:rPr>
          <w:rFonts w:ascii="Arial" w:hAnsi="Arial" w:cs="Arial"/>
          <w:sz w:val="24"/>
          <w:szCs w:val="24"/>
        </w:rPr>
        <w:t>, 6</w:t>
      </w:r>
      <w:r w:rsidRPr="009E7225">
        <w:rPr>
          <w:rFonts w:ascii="Arial" w:hAnsi="Arial" w:cs="Arial"/>
          <w:sz w:val="24"/>
          <w:szCs w:val="24"/>
          <w:vertAlign w:val="superscript"/>
        </w:rPr>
        <w:t>th</w:t>
      </w:r>
      <w:r w:rsidRPr="009E7225">
        <w:rPr>
          <w:rFonts w:ascii="Arial" w:hAnsi="Arial" w:cs="Arial"/>
          <w:sz w:val="24"/>
          <w:szCs w:val="24"/>
        </w:rPr>
        <w:t xml:space="preserve"> Ed. New York: Prentice Hall.</w:t>
      </w:r>
      <w:r w:rsidRPr="009E7225">
        <w:rPr>
          <w:rFonts w:ascii="Arial" w:hAnsi="Arial" w:cs="Arial"/>
          <w:sz w:val="24"/>
          <w:szCs w:val="24"/>
        </w:rPr>
        <w:br/>
      </w:r>
    </w:p>
    <w:p w14:paraId="48256CA5"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Chiou, Jyh-shen: Shen, Chung-Chi. Behaviour &amp;Information Technology Sep2012, Vol. 31 Issue 9, p859-13p</w:t>
      </w:r>
      <w:r w:rsidRPr="009E7225">
        <w:rPr>
          <w:rFonts w:ascii="Arial" w:hAnsi="Arial" w:cs="Arial"/>
          <w:sz w:val="24"/>
          <w:szCs w:val="24"/>
        </w:rPr>
        <w:br/>
      </w:r>
    </w:p>
    <w:p w14:paraId="5EC5CA89"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Chirica, C, 2012. Banking Marketing Mix Trends in a Digital Era, Acta Universitatis Danubius: Oeconomica, 8, 5, pp. 130-139, Business Source Complete, EBSCOhost, viewed 3 November 2016.</w:t>
      </w:r>
      <w:r w:rsidRPr="009E7225">
        <w:rPr>
          <w:rFonts w:ascii="Arial" w:hAnsi="Arial" w:cs="Arial"/>
          <w:sz w:val="24"/>
          <w:szCs w:val="24"/>
        </w:rPr>
        <w:br/>
      </w:r>
    </w:p>
    <w:p w14:paraId="64F7C661"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Coopers and Lybrand, 1996. </w:t>
      </w:r>
      <w:r w:rsidRPr="009E7225">
        <w:rPr>
          <w:rFonts w:ascii="Arial" w:hAnsi="Arial" w:cs="Arial"/>
          <w:i/>
          <w:sz w:val="24"/>
          <w:szCs w:val="24"/>
        </w:rPr>
        <w:t>Building Tomorrow’s Leading Retail Bank: a Blueprint for Success</w:t>
      </w:r>
      <w:r w:rsidRPr="009E7225">
        <w:rPr>
          <w:rFonts w:ascii="Arial" w:hAnsi="Arial" w:cs="Arial"/>
          <w:sz w:val="24"/>
          <w:szCs w:val="24"/>
        </w:rPr>
        <w:t>, London: Coopers and Lybrand.</w:t>
      </w:r>
      <w:r w:rsidRPr="009E7225">
        <w:rPr>
          <w:rFonts w:ascii="Arial" w:hAnsi="Arial" w:cs="Arial"/>
          <w:sz w:val="24"/>
          <w:szCs w:val="24"/>
        </w:rPr>
        <w:br/>
      </w:r>
    </w:p>
    <w:p w14:paraId="10826490"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lang w:val="en-US"/>
        </w:rPr>
        <w:t xml:space="preserve">Collins, H, 2010. </w:t>
      </w:r>
      <w:r w:rsidRPr="009E7225">
        <w:rPr>
          <w:rFonts w:ascii="Arial" w:hAnsi="Arial" w:cs="Arial"/>
          <w:i/>
          <w:sz w:val="24"/>
          <w:szCs w:val="24"/>
          <w:lang w:val="en-US"/>
        </w:rPr>
        <w:t>Creative Research: The Theory and Practice of Research for the Creative Industries.</w:t>
      </w:r>
      <w:r w:rsidRPr="009E7225">
        <w:rPr>
          <w:rFonts w:ascii="Arial" w:hAnsi="Arial" w:cs="Arial"/>
          <w:sz w:val="24"/>
          <w:szCs w:val="24"/>
          <w:lang w:val="en-US"/>
        </w:rPr>
        <w:t xml:space="preserve"> London: AVA Publications. </w:t>
      </w:r>
      <w:r w:rsidRPr="009E7225">
        <w:rPr>
          <w:rFonts w:ascii="Arial" w:hAnsi="Arial" w:cs="Arial"/>
          <w:sz w:val="24"/>
          <w:szCs w:val="24"/>
          <w:lang w:val="en-US"/>
        </w:rPr>
        <w:br/>
      </w:r>
    </w:p>
    <w:p w14:paraId="75589C4F" w14:textId="77777777" w:rsidR="00ED3DE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lang w:val="en-US"/>
        </w:rPr>
        <w:t>Corea, F, 2017. Artificial Intelligence and Experimental Technologies: Business Models Evolution and New Investment Opportunities.  Italy: Springer.</w:t>
      </w:r>
      <w:r w:rsidRPr="009E7225">
        <w:rPr>
          <w:rFonts w:ascii="Arial" w:hAnsi="Arial" w:cs="Arial"/>
          <w:sz w:val="24"/>
          <w:szCs w:val="24"/>
        </w:rPr>
        <w:br/>
      </w:r>
    </w:p>
    <w:p w14:paraId="63718526" w14:textId="77777777" w:rsidR="00707A27" w:rsidRDefault="00707A27" w:rsidP="00707A27">
      <w:pPr>
        <w:spacing w:after="0" w:line="480" w:lineRule="auto"/>
        <w:rPr>
          <w:rFonts w:ascii="Arial" w:hAnsi="Arial" w:cs="Arial"/>
          <w:sz w:val="24"/>
          <w:szCs w:val="24"/>
        </w:rPr>
      </w:pPr>
    </w:p>
    <w:p w14:paraId="150DE5CA" w14:textId="77777777" w:rsidR="00707A27" w:rsidRPr="00707A27" w:rsidRDefault="00707A27" w:rsidP="00707A27">
      <w:pPr>
        <w:spacing w:after="0" w:line="480" w:lineRule="auto"/>
        <w:rPr>
          <w:rFonts w:ascii="Arial" w:hAnsi="Arial" w:cs="Arial"/>
          <w:sz w:val="24"/>
          <w:szCs w:val="24"/>
        </w:rPr>
      </w:pPr>
    </w:p>
    <w:p w14:paraId="513527D6"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lastRenderedPageBreak/>
        <w:t xml:space="preserve">Costanzo, L, Keasey, K, &amp; Short, H 2003, A Strategic Approach to the Study of Innovation in the Financial Services Industry: The Case of Telephone Banking, </w:t>
      </w:r>
      <w:r w:rsidRPr="009E7225">
        <w:rPr>
          <w:rFonts w:ascii="Arial" w:hAnsi="Arial" w:cs="Arial"/>
          <w:i/>
          <w:iCs/>
          <w:sz w:val="24"/>
          <w:szCs w:val="24"/>
        </w:rPr>
        <w:t>Journal Of Marketing Management</w:t>
      </w:r>
      <w:r w:rsidRPr="009E7225">
        <w:rPr>
          <w:rFonts w:ascii="Arial" w:hAnsi="Arial" w:cs="Arial"/>
          <w:sz w:val="24"/>
          <w:szCs w:val="24"/>
        </w:rPr>
        <w:t>, 19, 3-4, pp. 259-281, Business Source Complete, EBSCO</w:t>
      </w:r>
      <w:r w:rsidRPr="009E7225">
        <w:rPr>
          <w:rFonts w:ascii="Arial" w:hAnsi="Arial" w:cs="Arial"/>
          <w:i/>
          <w:iCs/>
          <w:sz w:val="24"/>
          <w:szCs w:val="24"/>
        </w:rPr>
        <w:t>host</w:t>
      </w:r>
      <w:r w:rsidRPr="009E7225">
        <w:rPr>
          <w:rFonts w:ascii="Arial" w:hAnsi="Arial" w:cs="Arial"/>
          <w:sz w:val="24"/>
          <w:szCs w:val="24"/>
        </w:rPr>
        <w:t>, viewed 15 March 2017.</w:t>
      </w:r>
      <w:r w:rsidRPr="009E7225">
        <w:rPr>
          <w:rFonts w:ascii="Arial" w:hAnsi="Arial" w:cs="Arial"/>
          <w:sz w:val="24"/>
          <w:szCs w:val="24"/>
        </w:rPr>
        <w:br/>
      </w:r>
    </w:p>
    <w:p w14:paraId="7F461215"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Creswell, J, W, 2014</w:t>
      </w:r>
      <w:r w:rsidRPr="009E7225">
        <w:rPr>
          <w:rFonts w:ascii="Arial" w:hAnsi="Arial" w:cs="Arial"/>
          <w:i/>
          <w:sz w:val="24"/>
          <w:szCs w:val="24"/>
        </w:rPr>
        <w:t>. Research Design: Qualitative, Quantitative and Mixed Methods Approaches</w:t>
      </w:r>
      <w:r w:rsidRPr="009E7225">
        <w:rPr>
          <w:rFonts w:ascii="Arial" w:hAnsi="Arial" w:cs="Arial"/>
          <w:sz w:val="24"/>
          <w:szCs w:val="24"/>
        </w:rPr>
        <w:t>. 4</w:t>
      </w:r>
      <w:r w:rsidRPr="009E7225">
        <w:rPr>
          <w:rFonts w:ascii="Arial" w:hAnsi="Arial" w:cs="Arial"/>
          <w:sz w:val="24"/>
          <w:szCs w:val="24"/>
          <w:vertAlign w:val="superscript"/>
        </w:rPr>
        <w:t>th</w:t>
      </w:r>
      <w:r w:rsidRPr="009E7225">
        <w:rPr>
          <w:rFonts w:ascii="Arial" w:hAnsi="Arial" w:cs="Arial"/>
          <w:sz w:val="24"/>
          <w:szCs w:val="24"/>
        </w:rPr>
        <w:t xml:space="preserve"> ed. London: Sage.</w:t>
      </w:r>
      <w:r w:rsidRPr="009E7225">
        <w:rPr>
          <w:rFonts w:ascii="Arial" w:hAnsi="Arial" w:cs="Arial"/>
          <w:sz w:val="24"/>
          <w:szCs w:val="24"/>
        </w:rPr>
        <w:br/>
      </w:r>
    </w:p>
    <w:p w14:paraId="3E30AB90"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Drinkwater, D 2015, Banking on defence to beat the bad guys, SC Magazine: For IT Security Professionals (UK Edition), pp. 16-19, Business Source Complete, EBSCOhost, viewed 5 April 2017.</w:t>
      </w:r>
      <w:r w:rsidRPr="009E7225">
        <w:rPr>
          <w:rFonts w:ascii="Arial" w:hAnsi="Arial" w:cs="Arial"/>
          <w:sz w:val="24"/>
          <w:szCs w:val="24"/>
        </w:rPr>
        <w:br/>
      </w:r>
    </w:p>
    <w:p w14:paraId="6C327792"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lang w:val="en-US"/>
        </w:rPr>
        <w:t>Easterby-Smith, M., Thorpe, R. &amp; Jackson, P. (2008) Management Research. 3rd ed. London: SAGE Publications Ltd.</w:t>
      </w:r>
      <w:r w:rsidRPr="009E7225">
        <w:rPr>
          <w:rFonts w:ascii="Arial" w:hAnsi="Arial" w:cs="Arial"/>
          <w:sz w:val="24"/>
          <w:szCs w:val="24"/>
          <w:lang w:val="en-US"/>
        </w:rPr>
        <w:br/>
      </w:r>
    </w:p>
    <w:p w14:paraId="67220815"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lang w:val="en-US"/>
        </w:rPr>
        <w:t xml:space="preserve">Essvale, 2011. Business Knowledge for IT in Global Retail Banking: A Complete handbook for IT Professionals.  London: Essvale Corporation Limited. </w:t>
      </w:r>
      <w:r w:rsidRPr="009E7225">
        <w:rPr>
          <w:rFonts w:ascii="Arial" w:hAnsi="Arial" w:cs="Arial"/>
          <w:sz w:val="24"/>
          <w:szCs w:val="24"/>
          <w:lang w:val="en-US"/>
        </w:rPr>
        <w:br/>
      </w:r>
    </w:p>
    <w:p w14:paraId="1F9D0B23"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Gardener, E, &amp; Howcroft, B 1999, The New Retail Banking Revolution, </w:t>
      </w:r>
      <w:r w:rsidRPr="009E7225">
        <w:rPr>
          <w:rFonts w:ascii="Arial" w:hAnsi="Arial" w:cs="Arial"/>
          <w:i/>
          <w:iCs/>
          <w:sz w:val="24"/>
          <w:szCs w:val="24"/>
        </w:rPr>
        <w:t>Service Industries Journal</w:t>
      </w:r>
      <w:r w:rsidRPr="009E7225">
        <w:rPr>
          <w:rFonts w:ascii="Arial" w:hAnsi="Arial" w:cs="Arial"/>
          <w:sz w:val="24"/>
          <w:szCs w:val="24"/>
        </w:rPr>
        <w:t>, 19, 2, pp. 83-100, Business Source Complete, EBSCO</w:t>
      </w:r>
      <w:r w:rsidRPr="009E7225">
        <w:rPr>
          <w:rFonts w:ascii="Arial" w:hAnsi="Arial" w:cs="Arial"/>
          <w:i/>
          <w:iCs/>
          <w:sz w:val="24"/>
          <w:szCs w:val="24"/>
        </w:rPr>
        <w:t>host</w:t>
      </w:r>
      <w:r w:rsidRPr="009E7225">
        <w:rPr>
          <w:rFonts w:ascii="Arial" w:hAnsi="Arial" w:cs="Arial"/>
          <w:sz w:val="24"/>
          <w:szCs w:val="24"/>
        </w:rPr>
        <w:t>, viewed 13 February 2017.</w:t>
      </w:r>
      <w:r w:rsidRPr="009E7225">
        <w:rPr>
          <w:rFonts w:ascii="Arial" w:hAnsi="Arial" w:cs="Arial"/>
          <w:sz w:val="24"/>
          <w:szCs w:val="24"/>
        </w:rPr>
        <w:br/>
      </w:r>
    </w:p>
    <w:p w14:paraId="66C0FAB4" w14:textId="77777777" w:rsidR="00ED3DE5" w:rsidRPr="009E7225" w:rsidRDefault="00ED3DE5" w:rsidP="00ED3DE5">
      <w:pPr>
        <w:pStyle w:val="ListParagraph"/>
        <w:numPr>
          <w:ilvl w:val="0"/>
          <w:numId w:val="8"/>
        </w:numPr>
        <w:spacing w:after="0" w:line="480" w:lineRule="auto"/>
        <w:contextualSpacing w:val="0"/>
        <w:rPr>
          <w:rFonts w:ascii="Arial" w:hAnsi="Arial" w:cs="Arial"/>
          <w:b/>
          <w:sz w:val="24"/>
          <w:szCs w:val="24"/>
        </w:rPr>
      </w:pPr>
      <w:r w:rsidRPr="009E7225">
        <w:rPr>
          <w:rFonts w:ascii="Arial" w:hAnsi="Arial" w:cs="Arial"/>
          <w:sz w:val="24"/>
          <w:szCs w:val="24"/>
        </w:rPr>
        <w:lastRenderedPageBreak/>
        <w:t>Ghorbani, A, 2014. Marketing in the Cyber Era: Strategies and Emerging Trends. 1st ed. Iran: Payame Noor University.</w:t>
      </w:r>
      <w:r w:rsidRPr="009E7225">
        <w:rPr>
          <w:rFonts w:ascii="Arial" w:hAnsi="Arial" w:cs="Arial"/>
          <w:sz w:val="24"/>
          <w:szCs w:val="24"/>
        </w:rPr>
        <w:br/>
      </w:r>
    </w:p>
    <w:p w14:paraId="145EC60D" w14:textId="77777777" w:rsidR="00ED3DE5" w:rsidRPr="009E7225" w:rsidRDefault="00ED3DE5" w:rsidP="009E7225">
      <w:pPr>
        <w:pStyle w:val="ListParagraph"/>
        <w:numPr>
          <w:ilvl w:val="0"/>
          <w:numId w:val="8"/>
        </w:numPr>
        <w:spacing w:after="0" w:line="480" w:lineRule="auto"/>
        <w:contextualSpacing w:val="0"/>
        <w:rPr>
          <w:rFonts w:ascii="Arial" w:hAnsi="Arial" w:cs="Arial"/>
          <w:b/>
          <w:sz w:val="24"/>
          <w:szCs w:val="24"/>
        </w:rPr>
      </w:pPr>
      <w:r w:rsidRPr="009E7225">
        <w:rPr>
          <w:rFonts w:ascii="Arial" w:hAnsi="Arial" w:cs="Arial"/>
          <w:sz w:val="24"/>
          <w:szCs w:val="24"/>
        </w:rPr>
        <w:t>Giannakoudi, S, 1999. Internet Banking: The Digital Voyage of Banking and</w:t>
      </w:r>
      <w:r w:rsidR="009E7225" w:rsidRPr="009E7225">
        <w:rPr>
          <w:rFonts w:ascii="Arial" w:hAnsi="Arial" w:cs="Arial"/>
          <w:sz w:val="24"/>
          <w:szCs w:val="24"/>
        </w:rPr>
        <w:t xml:space="preserve"> M</w:t>
      </w:r>
      <w:r w:rsidRPr="009E7225">
        <w:rPr>
          <w:rFonts w:ascii="Arial" w:hAnsi="Arial" w:cs="Arial"/>
          <w:sz w:val="24"/>
          <w:szCs w:val="24"/>
        </w:rPr>
        <w:t>oney in Cyberspace, Information &amp; Communications Technology Law, 8, 3,</w:t>
      </w:r>
      <w:r w:rsidRPr="009E7225">
        <w:rPr>
          <w:rFonts w:ascii="Arial" w:hAnsi="Arial" w:cs="Arial"/>
          <w:sz w:val="24"/>
          <w:szCs w:val="24"/>
        </w:rPr>
        <w:br/>
        <w:t>p. 205, Business Source Complete, EBSCOhost, viewed 6 November 2016.</w:t>
      </w:r>
      <w:r w:rsidRPr="009E7225">
        <w:rPr>
          <w:rFonts w:ascii="Arial" w:hAnsi="Arial" w:cs="Arial"/>
          <w:sz w:val="24"/>
          <w:szCs w:val="24"/>
        </w:rPr>
        <w:br/>
      </w:r>
    </w:p>
    <w:p w14:paraId="12E0A177" w14:textId="77777777" w:rsidR="00ED3DE5" w:rsidRPr="009E7225" w:rsidRDefault="00ED3DE5" w:rsidP="00ED3DE5">
      <w:pPr>
        <w:pStyle w:val="ListParagraph"/>
        <w:numPr>
          <w:ilvl w:val="0"/>
          <w:numId w:val="8"/>
        </w:numPr>
        <w:spacing w:after="0" w:line="480" w:lineRule="auto"/>
        <w:contextualSpacing w:val="0"/>
        <w:rPr>
          <w:rFonts w:ascii="Arial" w:hAnsi="Arial" w:cs="Arial"/>
          <w:b/>
          <w:sz w:val="24"/>
          <w:szCs w:val="24"/>
        </w:rPr>
      </w:pPr>
      <w:r w:rsidRPr="009E7225">
        <w:rPr>
          <w:rFonts w:ascii="Arial" w:hAnsi="Arial" w:cs="Arial"/>
          <w:sz w:val="24"/>
          <w:szCs w:val="24"/>
        </w:rPr>
        <w:t xml:space="preserve">GlobalData, 2016. Bank of America’s new chatbot is a higher form of intelligence. </w:t>
      </w:r>
      <w:r w:rsidR="009E7225" w:rsidRPr="009E7225">
        <w:rPr>
          <w:rFonts w:ascii="Arial" w:hAnsi="Arial" w:cs="Arial"/>
          <w:sz w:val="24"/>
          <w:szCs w:val="24"/>
        </w:rPr>
        <w:t>[</w:t>
      </w:r>
      <w:r w:rsidRPr="009E7225">
        <w:rPr>
          <w:rFonts w:ascii="Arial" w:hAnsi="Arial" w:cs="Arial"/>
          <w:sz w:val="24"/>
          <w:szCs w:val="24"/>
        </w:rPr>
        <w:t>Accessed February 2017].</w:t>
      </w:r>
      <w:r w:rsidR="009E7225" w:rsidRPr="009E7225">
        <w:rPr>
          <w:rFonts w:ascii="Arial" w:hAnsi="Arial" w:cs="Arial"/>
          <w:sz w:val="24"/>
          <w:szCs w:val="24"/>
        </w:rPr>
        <w:br/>
      </w:r>
    </w:p>
    <w:p w14:paraId="4E9F034F" w14:textId="77777777" w:rsidR="00ED3DE5" w:rsidRPr="009E7225" w:rsidRDefault="00ED3DE5" w:rsidP="00ED3DE5">
      <w:pPr>
        <w:pStyle w:val="ListParagraph"/>
        <w:numPr>
          <w:ilvl w:val="0"/>
          <w:numId w:val="8"/>
        </w:numPr>
        <w:spacing w:after="0" w:line="480" w:lineRule="auto"/>
        <w:contextualSpacing w:val="0"/>
        <w:rPr>
          <w:rFonts w:ascii="Arial" w:hAnsi="Arial" w:cs="Arial"/>
          <w:b/>
          <w:sz w:val="24"/>
          <w:szCs w:val="24"/>
        </w:rPr>
      </w:pPr>
      <w:r w:rsidRPr="009E7225">
        <w:rPr>
          <w:rFonts w:ascii="Arial" w:hAnsi="Arial" w:cs="Arial"/>
          <w:sz w:val="24"/>
          <w:szCs w:val="24"/>
        </w:rPr>
        <w:t>Goddard, W. &amp; Meville, S, 2001. Research Methodology: An Introduction. 2</w:t>
      </w:r>
      <w:r w:rsidRPr="009E7225">
        <w:rPr>
          <w:rFonts w:ascii="Arial" w:hAnsi="Arial" w:cs="Arial"/>
          <w:sz w:val="24"/>
          <w:szCs w:val="24"/>
          <w:vertAlign w:val="superscript"/>
        </w:rPr>
        <w:t>nd</w:t>
      </w:r>
      <w:r w:rsidRPr="009E7225">
        <w:rPr>
          <w:rFonts w:ascii="Arial" w:hAnsi="Arial" w:cs="Arial"/>
          <w:sz w:val="24"/>
          <w:szCs w:val="24"/>
        </w:rPr>
        <w:t xml:space="preserve"> ed. Lansdowne: Juta &amp; Co, Ltd. </w:t>
      </w:r>
      <w:r w:rsidRPr="009E7225">
        <w:rPr>
          <w:rFonts w:ascii="Arial" w:hAnsi="Arial" w:cs="Arial"/>
          <w:sz w:val="24"/>
          <w:szCs w:val="24"/>
        </w:rPr>
        <w:br/>
      </w:r>
    </w:p>
    <w:p w14:paraId="454EC690" w14:textId="77777777" w:rsidR="00ED3DE5" w:rsidRPr="009E7225" w:rsidRDefault="00ED3DE5" w:rsidP="00ED3DE5">
      <w:pPr>
        <w:pStyle w:val="ListParagraph"/>
        <w:numPr>
          <w:ilvl w:val="0"/>
          <w:numId w:val="8"/>
        </w:numPr>
        <w:spacing w:after="0" w:line="480" w:lineRule="auto"/>
        <w:contextualSpacing w:val="0"/>
        <w:rPr>
          <w:rFonts w:ascii="Arial" w:hAnsi="Arial" w:cs="Arial"/>
          <w:b/>
          <w:sz w:val="24"/>
          <w:szCs w:val="24"/>
        </w:rPr>
      </w:pPr>
      <w:r w:rsidRPr="009E7225">
        <w:rPr>
          <w:rFonts w:ascii="Arial" w:hAnsi="Arial" w:cs="Arial"/>
          <w:sz w:val="24"/>
          <w:szCs w:val="24"/>
        </w:rPr>
        <w:t xml:space="preserve">Griffiths, B 1973, Resource Efficiency, Monetary Policy and the Reform of the U.K. Banking System, </w:t>
      </w:r>
      <w:r w:rsidRPr="009E7225">
        <w:rPr>
          <w:rFonts w:ascii="Arial" w:hAnsi="Arial" w:cs="Arial"/>
          <w:i/>
          <w:iCs/>
          <w:sz w:val="24"/>
          <w:szCs w:val="24"/>
        </w:rPr>
        <w:t>Journal Of Money, Credit &amp; Banking (Ohio State University Press)</w:t>
      </w:r>
      <w:r w:rsidRPr="009E7225">
        <w:rPr>
          <w:rFonts w:ascii="Arial" w:hAnsi="Arial" w:cs="Arial"/>
          <w:sz w:val="24"/>
          <w:szCs w:val="24"/>
        </w:rPr>
        <w:t>, 5, 1, pp. 61-77, Business Source Complete, EBSCO</w:t>
      </w:r>
      <w:r w:rsidRPr="009E7225">
        <w:rPr>
          <w:rFonts w:ascii="Arial" w:hAnsi="Arial" w:cs="Arial"/>
          <w:i/>
          <w:iCs/>
          <w:sz w:val="24"/>
          <w:szCs w:val="24"/>
        </w:rPr>
        <w:t>host</w:t>
      </w:r>
      <w:r w:rsidRPr="009E7225">
        <w:rPr>
          <w:rFonts w:ascii="Arial" w:hAnsi="Arial" w:cs="Arial"/>
          <w:sz w:val="24"/>
          <w:szCs w:val="24"/>
        </w:rPr>
        <w:t>, viewed 10 March 2017.</w:t>
      </w:r>
      <w:r w:rsidRPr="009E7225">
        <w:rPr>
          <w:rFonts w:ascii="Arial" w:hAnsi="Arial" w:cs="Arial"/>
          <w:sz w:val="24"/>
          <w:szCs w:val="24"/>
        </w:rPr>
        <w:br/>
      </w:r>
    </w:p>
    <w:p w14:paraId="7A246C7C" w14:textId="77777777" w:rsidR="00ED3DE5" w:rsidRPr="009E7225" w:rsidRDefault="00ED3DE5" w:rsidP="00ED3DE5">
      <w:pPr>
        <w:pStyle w:val="ListParagraph"/>
        <w:numPr>
          <w:ilvl w:val="0"/>
          <w:numId w:val="8"/>
        </w:numPr>
        <w:spacing w:after="0" w:line="480" w:lineRule="auto"/>
        <w:contextualSpacing w:val="0"/>
        <w:rPr>
          <w:rFonts w:ascii="Arial" w:hAnsi="Arial" w:cs="Arial"/>
          <w:b/>
          <w:sz w:val="24"/>
          <w:szCs w:val="24"/>
        </w:rPr>
      </w:pPr>
      <w:r w:rsidRPr="009E7225">
        <w:rPr>
          <w:rFonts w:ascii="Arial" w:hAnsi="Arial" w:cs="Arial"/>
          <w:sz w:val="24"/>
          <w:szCs w:val="24"/>
        </w:rPr>
        <w:t xml:space="preserve">Gupta, V, &amp; Garg, R, 2015, Technology Readiness Index of E-Banking Users: Some Measurement and Sample Survey Evidence, </w:t>
      </w:r>
      <w:r w:rsidRPr="009E7225">
        <w:rPr>
          <w:rFonts w:ascii="Arial" w:hAnsi="Arial" w:cs="Arial"/>
          <w:i/>
          <w:iCs/>
          <w:sz w:val="24"/>
          <w:szCs w:val="24"/>
        </w:rPr>
        <w:t>IUP Journal Of Bank Management</w:t>
      </w:r>
      <w:r w:rsidRPr="009E7225">
        <w:rPr>
          <w:rFonts w:ascii="Arial" w:hAnsi="Arial" w:cs="Arial"/>
          <w:sz w:val="24"/>
          <w:szCs w:val="24"/>
        </w:rPr>
        <w:t>, 14, 4, pp. 43-58, Business Source Complete, EBSCO</w:t>
      </w:r>
      <w:r w:rsidRPr="009E7225">
        <w:rPr>
          <w:rFonts w:ascii="Arial" w:hAnsi="Arial" w:cs="Arial"/>
          <w:i/>
          <w:iCs/>
          <w:sz w:val="24"/>
          <w:szCs w:val="24"/>
        </w:rPr>
        <w:t>host</w:t>
      </w:r>
      <w:r w:rsidRPr="009E7225">
        <w:rPr>
          <w:rFonts w:ascii="Arial" w:hAnsi="Arial" w:cs="Arial"/>
          <w:sz w:val="24"/>
          <w:szCs w:val="24"/>
        </w:rPr>
        <w:t>, viewed 13 February 2017.</w:t>
      </w:r>
      <w:r w:rsidRPr="009E7225">
        <w:rPr>
          <w:rFonts w:ascii="Arial" w:hAnsi="Arial" w:cs="Arial"/>
          <w:sz w:val="24"/>
          <w:szCs w:val="24"/>
        </w:rPr>
        <w:br/>
      </w:r>
    </w:p>
    <w:p w14:paraId="6262B9A5" w14:textId="77777777" w:rsidR="00ED3DE5" w:rsidRPr="009E7225" w:rsidRDefault="00ED3DE5" w:rsidP="00ED3DE5">
      <w:pPr>
        <w:pStyle w:val="ListParagraph"/>
        <w:numPr>
          <w:ilvl w:val="0"/>
          <w:numId w:val="8"/>
        </w:numPr>
        <w:spacing w:after="0" w:line="480" w:lineRule="auto"/>
        <w:contextualSpacing w:val="0"/>
        <w:rPr>
          <w:rFonts w:ascii="Arial" w:hAnsi="Arial" w:cs="Arial"/>
          <w:b/>
          <w:sz w:val="24"/>
          <w:szCs w:val="24"/>
        </w:rPr>
      </w:pPr>
      <w:r w:rsidRPr="009E7225">
        <w:rPr>
          <w:rFonts w:ascii="Arial" w:hAnsi="Arial" w:cs="Arial"/>
          <w:sz w:val="24"/>
          <w:szCs w:val="24"/>
        </w:rPr>
        <w:lastRenderedPageBreak/>
        <w:t xml:space="preserve">Hammersley, M. &amp; Traianou, A, 2012. </w:t>
      </w:r>
      <w:r w:rsidRPr="009E7225">
        <w:rPr>
          <w:rFonts w:ascii="Arial" w:hAnsi="Arial" w:cs="Arial"/>
          <w:i/>
          <w:sz w:val="24"/>
          <w:szCs w:val="24"/>
        </w:rPr>
        <w:t>Ethics in Qualitative Research: Controversies and Contexts</w:t>
      </w:r>
      <w:r w:rsidRPr="009E7225">
        <w:rPr>
          <w:rFonts w:ascii="Arial" w:hAnsi="Arial" w:cs="Arial"/>
          <w:sz w:val="24"/>
          <w:szCs w:val="24"/>
        </w:rPr>
        <w:t>. London: Sage.</w:t>
      </w:r>
      <w:r w:rsidRPr="009E7225">
        <w:rPr>
          <w:rFonts w:ascii="Arial" w:hAnsi="Arial" w:cs="Arial"/>
          <w:sz w:val="24"/>
          <w:szCs w:val="24"/>
        </w:rPr>
        <w:br/>
      </w:r>
    </w:p>
    <w:p w14:paraId="0078DEAA" w14:textId="77777777" w:rsidR="00ED3DE5" w:rsidRPr="009E7225" w:rsidRDefault="00ED3DE5" w:rsidP="00ED3DE5">
      <w:pPr>
        <w:pStyle w:val="ListParagraph"/>
        <w:numPr>
          <w:ilvl w:val="0"/>
          <w:numId w:val="8"/>
        </w:numPr>
        <w:spacing w:after="0" w:line="480" w:lineRule="auto"/>
        <w:contextualSpacing w:val="0"/>
        <w:rPr>
          <w:rFonts w:ascii="Arial" w:hAnsi="Arial" w:cs="Arial"/>
          <w:b/>
          <w:sz w:val="24"/>
          <w:szCs w:val="24"/>
        </w:rPr>
      </w:pPr>
      <w:r w:rsidRPr="009E7225">
        <w:rPr>
          <w:rFonts w:ascii="Arial" w:hAnsi="Arial" w:cs="Arial"/>
          <w:sz w:val="24"/>
          <w:szCs w:val="24"/>
        </w:rPr>
        <w:t xml:space="preserve">Hay, I, 2005. </w:t>
      </w:r>
      <w:r w:rsidRPr="009E7225">
        <w:rPr>
          <w:rFonts w:ascii="Arial" w:hAnsi="Arial" w:cs="Arial"/>
          <w:i/>
          <w:sz w:val="24"/>
          <w:szCs w:val="24"/>
        </w:rPr>
        <w:t>Qualitative Research Methods in Human Geography</w:t>
      </w:r>
      <w:r w:rsidRPr="009E7225">
        <w:rPr>
          <w:rFonts w:ascii="Arial" w:hAnsi="Arial" w:cs="Arial"/>
          <w:sz w:val="24"/>
          <w:szCs w:val="24"/>
        </w:rPr>
        <w:t>. Oxford: University Press.</w:t>
      </w:r>
      <w:r w:rsidRPr="009E7225">
        <w:rPr>
          <w:rFonts w:ascii="Arial" w:hAnsi="Arial" w:cs="Arial"/>
          <w:sz w:val="24"/>
          <w:szCs w:val="24"/>
        </w:rPr>
        <w:br/>
      </w:r>
    </w:p>
    <w:p w14:paraId="3802CC91" w14:textId="77777777" w:rsidR="00ED3DE5" w:rsidRPr="009E7225" w:rsidRDefault="00ED3DE5" w:rsidP="00ED3DE5">
      <w:pPr>
        <w:pStyle w:val="ListParagraph"/>
        <w:numPr>
          <w:ilvl w:val="0"/>
          <w:numId w:val="8"/>
        </w:numPr>
        <w:spacing w:after="0" w:line="480" w:lineRule="auto"/>
        <w:contextualSpacing w:val="0"/>
        <w:rPr>
          <w:rFonts w:ascii="Arial" w:hAnsi="Arial" w:cs="Arial"/>
          <w:b/>
          <w:sz w:val="24"/>
          <w:szCs w:val="24"/>
        </w:rPr>
      </w:pPr>
      <w:r w:rsidRPr="009E7225">
        <w:rPr>
          <w:rFonts w:ascii="Arial" w:hAnsi="Arial" w:cs="Arial"/>
          <w:sz w:val="24"/>
          <w:szCs w:val="24"/>
        </w:rPr>
        <w:t>Hennig-Thurau, T, 2000. Relationship Marketing: Gaining competitive advantage through customer satisfaction and customer retention. Germany: University of Hannover.</w:t>
      </w:r>
      <w:r w:rsidRPr="009E7225">
        <w:rPr>
          <w:rFonts w:ascii="Arial" w:hAnsi="Arial" w:cs="Arial"/>
          <w:sz w:val="24"/>
          <w:szCs w:val="24"/>
        </w:rPr>
        <w:br/>
      </w:r>
    </w:p>
    <w:p w14:paraId="5E6EA1FA" w14:textId="77777777" w:rsidR="00ED3DE5" w:rsidRPr="009E7225" w:rsidRDefault="00ED3DE5" w:rsidP="00ED3DE5">
      <w:pPr>
        <w:pStyle w:val="ListParagraph"/>
        <w:numPr>
          <w:ilvl w:val="0"/>
          <w:numId w:val="8"/>
        </w:numPr>
        <w:spacing w:after="0" w:line="480" w:lineRule="auto"/>
        <w:contextualSpacing w:val="0"/>
        <w:rPr>
          <w:rFonts w:ascii="Arial" w:hAnsi="Arial" w:cs="Arial"/>
          <w:b/>
          <w:sz w:val="24"/>
          <w:szCs w:val="24"/>
        </w:rPr>
      </w:pPr>
      <w:r w:rsidRPr="009E7225">
        <w:rPr>
          <w:rFonts w:ascii="Arial" w:hAnsi="Arial" w:cs="Arial"/>
          <w:sz w:val="24"/>
          <w:szCs w:val="24"/>
        </w:rPr>
        <w:t>Hiatt, J, M. &amp; Greasey, T, J., 2003.</w:t>
      </w:r>
      <w:r w:rsidRPr="009E7225">
        <w:rPr>
          <w:rFonts w:ascii="Arial" w:hAnsi="Arial" w:cs="Arial"/>
          <w:i/>
          <w:sz w:val="24"/>
          <w:szCs w:val="24"/>
        </w:rPr>
        <w:t xml:space="preserve"> Change Management: the People Side of Change.</w:t>
      </w:r>
      <w:r w:rsidRPr="009E7225">
        <w:rPr>
          <w:rFonts w:ascii="Arial" w:hAnsi="Arial" w:cs="Arial"/>
          <w:sz w:val="24"/>
          <w:szCs w:val="24"/>
        </w:rPr>
        <w:t xml:space="preserve"> USA: Prosci Research.</w:t>
      </w:r>
      <w:r w:rsidRPr="009E7225">
        <w:rPr>
          <w:rFonts w:ascii="Arial" w:hAnsi="Arial" w:cs="Arial"/>
          <w:sz w:val="24"/>
          <w:szCs w:val="24"/>
        </w:rPr>
        <w:br/>
      </w:r>
    </w:p>
    <w:p w14:paraId="5548EE2D" w14:textId="77777777" w:rsidR="00ED3DE5" w:rsidRPr="009E7225" w:rsidRDefault="00ED3DE5" w:rsidP="00ED3DE5">
      <w:pPr>
        <w:pStyle w:val="ListParagraph"/>
        <w:numPr>
          <w:ilvl w:val="0"/>
          <w:numId w:val="8"/>
        </w:numPr>
        <w:spacing w:after="0" w:line="480" w:lineRule="auto"/>
        <w:contextualSpacing w:val="0"/>
        <w:rPr>
          <w:rFonts w:ascii="Arial" w:hAnsi="Arial" w:cs="Arial"/>
          <w:b/>
          <w:sz w:val="24"/>
          <w:szCs w:val="24"/>
        </w:rPr>
      </w:pPr>
      <w:r w:rsidRPr="009E7225">
        <w:rPr>
          <w:rFonts w:ascii="Arial" w:hAnsi="Arial" w:cs="Arial"/>
          <w:sz w:val="24"/>
          <w:szCs w:val="24"/>
        </w:rPr>
        <w:t xml:space="preserve">Holme, R. &amp; Watts, P, 2000. </w:t>
      </w:r>
      <w:r w:rsidRPr="009E7225">
        <w:rPr>
          <w:rFonts w:ascii="Arial" w:hAnsi="Arial" w:cs="Arial"/>
          <w:i/>
          <w:sz w:val="24"/>
          <w:szCs w:val="24"/>
        </w:rPr>
        <w:t>Corporate Social Responsibility: Making good business sense</w:t>
      </w:r>
      <w:r w:rsidRPr="009E7225">
        <w:rPr>
          <w:rFonts w:ascii="Arial" w:hAnsi="Arial" w:cs="Arial"/>
          <w:sz w:val="24"/>
          <w:szCs w:val="24"/>
        </w:rPr>
        <w:t xml:space="preserve">. Geneva, World Business Council for Sustainable development. </w:t>
      </w:r>
      <w:r w:rsidRPr="009E7225">
        <w:rPr>
          <w:rFonts w:ascii="Arial" w:hAnsi="Arial" w:cs="Arial"/>
          <w:sz w:val="24"/>
          <w:szCs w:val="24"/>
        </w:rPr>
        <w:br/>
      </w:r>
    </w:p>
    <w:p w14:paraId="69E625F0"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Hooley, G., Piercy, N.F., Nicoulaud, B, 2012. </w:t>
      </w:r>
      <w:r w:rsidRPr="009E7225">
        <w:rPr>
          <w:rFonts w:ascii="Arial" w:hAnsi="Arial" w:cs="Arial"/>
          <w:i/>
          <w:sz w:val="24"/>
          <w:szCs w:val="24"/>
        </w:rPr>
        <w:t>Marketing Strategy &amp; Competitive Positioning, 5</w:t>
      </w:r>
      <w:r w:rsidRPr="009E7225">
        <w:rPr>
          <w:rFonts w:ascii="Arial" w:hAnsi="Arial" w:cs="Arial"/>
          <w:i/>
          <w:sz w:val="24"/>
          <w:szCs w:val="24"/>
          <w:vertAlign w:val="superscript"/>
        </w:rPr>
        <w:t>th</w:t>
      </w:r>
      <w:r w:rsidRPr="009E7225">
        <w:rPr>
          <w:rFonts w:ascii="Arial" w:hAnsi="Arial" w:cs="Arial"/>
          <w:i/>
          <w:sz w:val="24"/>
          <w:szCs w:val="24"/>
        </w:rPr>
        <w:t xml:space="preserve"> ed. </w:t>
      </w:r>
      <w:r w:rsidRPr="009E7225">
        <w:rPr>
          <w:rFonts w:ascii="Arial" w:hAnsi="Arial" w:cs="Arial"/>
          <w:sz w:val="24"/>
          <w:szCs w:val="24"/>
        </w:rPr>
        <w:t>Harlow: FT Prentice Hall.</w:t>
      </w:r>
      <w:r w:rsidRPr="009E7225">
        <w:rPr>
          <w:rFonts w:ascii="Arial" w:hAnsi="Arial" w:cs="Arial"/>
          <w:sz w:val="24"/>
          <w:szCs w:val="24"/>
        </w:rPr>
        <w:br/>
      </w:r>
    </w:p>
    <w:p w14:paraId="3D4A501D" w14:textId="77777777" w:rsidR="00ED3DE5" w:rsidRPr="009E7225" w:rsidRDefault="00ED3DE5" w:rsidP="00766F01">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How was Tesco Bank hacked? 2016, Computer Act! Ve, 489, p. 11, Business</w:t>
      </w:r>
      <w:r w:rsidRPr="009E7225">
        <w:rPr>
          <w:rFonts w:ascii="Arial" w:hAnsi="Arial" w:cs="Arial"/>
          <w:sz w:val="24"/>
          <w:szCs w:val="24"/>
        </w:rPr>
        <w:br/>
        <w:t>Source Complete, EBSCOhost, viewed 8 March 2017.</w:t>
      </w:r>
      <w:r w:rsidRPr="009E7225">
        <w:rPr>
          <w:rFonts w:ascii="Arial" w:hAnsi="Arial" w:cs="Arial"/>
          <w:sz w:val="24"/>
          <w:szCs w:val="24"/>
        </w:rPr>
        <w:br/>
      </w:r>
    </w:p>
    <w:p w14:paraId="66F03FE6"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Ibrahim, E, Joseph, M, &amp; Ibeh, K, 2006, Customers' perception of electronic service delivery in the UK retail banking sector, </w:t>
      </w:r>
      <w:r w:rsidRPr="009E7225">
        <w:rPr>
          <w:rFonts w:ascii="Arial" w:hAnsi="Arial" w:cs="Arial"/>
          <w:i/>
          <w:iCs/>
          <w:sz w:val="24"/>
          <w:szCs w:val="24"/>
        </w:rPr>
        <w:t xml:space="preserve">International Journal Of Bank </w:t>
      </w:r>
      <w:r w:rsidRPr="009E7225">
        <w:rPr>
          <w:rFonts w:ascii="Arial" w:hAnsi="Arial" w:cs="Arial"/>
          <w:i/>
          <w:iCs/>
          <w:sz w:val="24"/>
          <w:szCs w:val="24"/>
        </w:rPr>
        <w:lastRenderedPageBreak/>
        <w:t>Marketing</w:t>
      </w:r>
      <w:r w:rsidRPr="009E7225">
        <w:rPr>
          <w:rFonts w:ascii="Arial" w:hAnsi="Arial" w:cs="Arial"/>
          <w:sz w:val="24"/>
          <w:szCs w:val="24"/>
        </w:rPr>
        <w:t>, 24, 7, pp. 475-493, Business Source Complete, EBSCO</w:t>
      </w:r>
      <w:r w:rsidRPr="009E7225">
        <w:rPr>
          <w:rFonts w:ascii="Arial" w:hAnsi="Arial" w:cs="Arial"/>
          <w:i/>
          <w:iCs/>
          <w:sz w:val="24"/>
          <w:szCs w:val="24"/>
        </w:rPr>
        <w:t>host</w:t>
      </w:r>
      <w:r w:rsidRPr="009E7225">
        <w:rPr>
          <w:rFonts w:ascii="Arial" w:hAnsi="Arial" w:cs="Arial"/>
          <w:sz w:val="24"/>
          <w:szCs w:val="24"/>
        </w:rPr>
        <w:t>, viewed 13 March 2017.</w:t>
      </w:r>
      <w:r w:rsidRPr="009E7225">
        <w:rPr>
          <w:rFonts w:ascii="Arial" w:hAnsi="Arial" w:cs="Arial"/>
          <w:sz w:val="24"/>
          <w:szCs w:val="24"/>
        </w:rPr>
        <w:br/>
      </w:r>
    </w:p>
    <w:p w14:paraId="29D052D1"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Jankowicz, A.D, 2000. </w:t>
      </w:r>
      <w:r w:rsidRPr="009E7225">
        <w:rPr>
          <w:rFonts w:ascii="Arial" w:hAnsi="Arial" w:cs="Arial"/>
          <w:i/>
          <w:sz w:val="24"/>
          <w:szCs w:val="24"/>
        </w:rPr>
        <w:t>Business Research Projects</w:t>
      </w:r>
      <w:r w:rsidRPr="009E7225">
        <w:rPr>
          <w:rFonts w:ascii="Arial" w:hAnsi="Arial" w:cs="Arial"/>
          <w:sz w:val="24"/>
          <w:szCs w:val="24"/>
        </w:rPr>
        <w:t>, 3</w:t>
      </w:r>
      <w:r w:rsidRPr="009E7225">
        <w:rPr>
          <w:rFonts w:ascii="Arial" w:hAnsi="Arial" w:cs="Arial"/>
          <w:sz w:val="24"/>
          <w:szCs w:val="24"/>
          <w:vertAlign w:val="superscript"/>
        </w:rPr>
        <w:t>rd</w:t>
      </w:r>
      <w:r w:rsidRPr="009E7225">
        <w:rPr>
          <w:rFonts w:ascii="Arial" w:hAnsi="Arial" w:cs="Arial"/>
          <w:sz w:val="24"/>
          <w:szCs w:val="24"/>
        </w:rPr>
        <w:t xml:space="preserve"> ed. London: Business Press.</w:t>
      </w:r>
      <w:r w:rsidRPr="009E7225">
        <w:rPr>
          <w:rFonts w:ascii="Arial" w:hAnsi="Arial" w:cs="Arial"/>
          <w:sz w:val="24"/>
          <w:szCs w:val="24"/>
        </w:rPr>
        <w:br/>
      </w:r>
    </w:p>
    <w:p w14:paraId="3805E3DC"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Johnson, G., Whittington, R., Scholes, K., Duncan, A. &amp; Regner, P, 2011.</w:t>
      </w:r>
      <w:r w:rsidRPr="009E7225">
        <w:rPr>
          <w:rFonts w:ascii="Arial" w:hAnsi="Arial" w:cs="Arial"/>
          <w:i/>
          <w:sz w:val="24"/>
          <w:szCs w:val="24"/>
        </w:rPr>
        <w:t xml:space="preserve"> Exploring Strategy; Text and cases</w:t>
      </w:r>
      <w:r w:rsidRPr="009E7225">
        <w:rPr>
          <w:rFonts w:ascii="Arial" w:hAnsi="Arial" w:cs="Arial"/>
          <w:sz w:val="24"/>
          <w:szCs w:val="24"/>
        </w:rPr>
        <w:t>. Tenth Edition. Pearson.</w:t>
      </w:r>
      <w:r w:rsidRPr="009E7225">
        <w:rPr>
          <w:rFonts w:ascii="Arial" w:hAnsi="Arial" w:cs="Arial"/>
          <w:sz w:val="24"/>
          <w:szCs w:val="24"/>
        </w:rPr>
        <w:br/>
      </w:r>
    </w:p>
    <w:p w14:paraId="550330C8"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Khan, J, A, 2008. </w:t>
      </w:r>
      <w:r w:rsidRPr="009E7225">
        <w:rPr>
          <w:rFonts w:ascii="Arial" w:hAnsi="Arial" w:cs="Arial"/>
          <w:i/>
          <w:sz w:val="24"/>
          <w:szCs w:val="24"/>
        </w:rPr>
        <w:t>Research Methodology</w:t>
      </w:r>
      <w:r w:rsidRPr="009E7225">
        <w:rPr>
          <w:rFonts w:ascii="Arial" w:hAnsi="Arial" w:cs="Arial"/>
          <w:sz w:val="24"/>
          <w:szCs w:val="24"/>
        </w:rPr>
        <w:t>. New Delhi: APH Publishing Corp.</w:t>
      </w:r>
      <w:r w:rsidRPr="009E7225">
        <w:rPr>
          <w:rFonts w:ascii="Arial" w:hAnsi="Arial" w:cs="Arial"/>
          <w:sz w:val="24"/>
          <w:szCs w:val="24"/>
        </w:rPr>
        <w:br/>
      </w:r>
    </w:p>
    <w:p w14:paraId="76735BE5"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King, N. &amp; Harrocks, C, 2010. </w:t>
      </w:r>
      <w:r w:rsidRPr="009E7225">
        <w:rPr>
          <w:rFonts w:ascii="Arial" w:hAnsi="Arial" w:cs="Arial"/>
          <w:i/>
          <w:sz w:val="24"/>
          <w:szCs w:val="24"/>
        </w:rPr>
        <w:t>Interview in Qualitative Research.</w:t>
      </w:r>
      <w:r w:rsidRPr="009E7225">
        <w:rPr>
          <w:rFonts w:ascii="Arial" w:hAnsi="Arial" w:cs="Arial"/>
          <w:sz w:val="24"/>
          <w:szCs w:val="24"/>
        </w:rPr>
        <w:t xml:space="preserve"> London: Sage.</w:t>
      </w:r>
      <w:r w:rsidRPr="009E7225">
        <w:rPr>
          <w:rFonts w:ascii="Arial" w:hAnsi="Arial" w:cs="Arial"/>
          <w:sz w:val="24"/>
          <w:szCs w:val="24"/>
        </w:rPr>
        <w:br/>
      </w:r>
    </w:p>
    <w:p w14:paraId="429947F8"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LaBrosse, JR 2008, Time to fix the plumbing: Improving the UK framework following the collapse of Northern Rock, Journal Of Banking Regulation, 9, 4, pp. 293-301, Business Source Complete, EBSCOhost, viewed 5 April 2017.</w:t>
      </w:r>
      <w:r w:rsidRPr="009E7225">
        <w:rPr>
          <w:rFonts w:ascii="Arial" w:hAnsi="Arial" w:cs="Arial"/>
          <w:sz w:val="24"/>
          <w:szCs w:val="24"/>
        </w:rPr>
        <w:br/>
      </w:r>
    </w:p>
    <w:p w14:paraId="0D6ABE9A"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Laffey, D, &amp; Gandy, A 2009, Comparison websites in UK retail financial services, </w:t>
      </w:r>
      <w:r w:rsidRPr="009E7225">
        <w:rPr>
          <w:rFonts w:ascii="Arial" w:hAnsi="Arial" w:cs="Arial"/>
          <w:i/>
          <w:iCs/>
          <w:sz w:val="24"/>
          <w:szCs w:val="24"/>
        </w:rPr>
        <w:t>Journal Of Financial Services Marketing</w:t>
      </w:r>
      <w:r w:rsidRPr="009E7225">
        <w:rPr>
          <w:rFonts w:ascii="Arial" w:hAnsi="Arial" w:cs="Arial"/>
          <w:sz w:val="24"/>
          <w:szCs w:val="24"/>
        </w:rPr>
        <w:t>, 14, 2, pp. 173-186, Business Source Complete, EBSCO</w:t>
      </w:r>
      <w:r w:rsidRPr="009E7225">
        <w:rPr>
          <w:rFonts w:ascii="Arial" w:hAnsi="Arial" w:cs="Arial"/>
          <w:i/>
          <w:iCs/>
          <w:sz w:val="24"/>
          <w:szCs w:val="24"/>
        </w:rPr>
        <w:t>host</w:t>
      </w:r>
      <w:r w:rsidRPr="009E7225">
        <w:rPr>
          <w:rFonts w:ascii="Arial" w:hAnsi="Arial" w:cs="Arial"/>
          <w:sz w:val="24"/>
          <w:szCs w:val="24"/>
        </w:rPr>
        <w:t>, viewed 13 December 2016.</w:t>
      </w:r>
      <w:r w:rsidRPr="009E7225">
        <w:rPr>
          <w:rFonts w:ascii="Arial" w:hAnsi="Arial" w:cs="Arial"/>
          <w:sz w:val="24"/>
          <w:szCs w:val="24"/>
        </w:rPr>
        <w:br/>
      </w:r>
    </w:p>
    <w:p w14:paraId="531ED4B0"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MarketLine, 2017a. HSBC to shut down 117 branches: Overview, Available through: MarketLine. [Accessed 17/02/2017].</w:t>
      </w:r>
      <w:r w:rsidRPr="009E7225">
        <w:rPr>
          <w:rFonts w:ascii="Arial" w:hAnsi="Arial" w:cs="Arial"/>
          <w:sz w:val="24"/>
          <w:szCs w:val="24"/>
        </w:rPr>
        <w:br/>
      </w:r>
    </w:p>
    <w:p w14:paraId="60D24D5C"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lastRenderedPageBreak/>
        <w:t>MarketLine, 2017b. Retail Banking: Key Trends for 2017, Available through MarketLine. [Accessed 21/02/2017].</w:t>
      </w:r>
      <w:r w:rsidRPr="009E7225">
        <w:rPr>
          <w:rFonts w:ascii="Arial" w:hAnsi="Arial" w:cs="Arial"/>
          <w:sz w:val="24"/>
          <w:szCs w:val="24"/>
        </w:rPr>
        <w:br/>
      </w:r>
    </w:p>
    <w:p w14:paraId="7EEEB210"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MarketLine, 2016c. Retail Bank Savings in the UK: Forecasts and Future Opportunities, Available through: MarketLine. [Accessed 02/11/2016].</w:t>
      </w:r>
      <w:r w:rsidRPr="009E7225">
        <w:rPr>
          <w:rFonts w:ascii="Arial" w:hAnsi="Arial" w:cs="Arial"/>
          <w:sz w:val="24"/>
          <w:szCs w:val="24"/>
        </w:rPr>
        <w:br/>
      </w:r>
    </w:p>
    <w:p w14:paraId="26320261"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McDonald, M, &amp; Dunbar, I, 2004. </w:t>
      </w:r>
      <w:r w:rsidRPr="009E7225">
        <w:rPr>
          <w:rFonts w:ascii="Arial" w:hAnsi="Arial" w:cs="Arial"/>
          <w:i/>
          <w:sz w:val="24"/>
          <w:szCs w:val="24"/>
        </w:rPr>
        <w:t xml:space="preserve">Market Segmentation; How to do it, how to profit from it. </w:t>
      </w:r>
      <w:r w:rsidRPr="009E7225">
        <w:rPr>
          <w:rFonts w:ascii="Arial" w:hAnsi="Arial" w:cs="Arial"/>
          <w:sz w:val="24"/>
          <w:szCs w:val="24"/>
        </w:rPr>
        <w:t>Elsevier Butterworth: Heinemann Publications.</w:t>
      </w:r>
      <w:r w:rsidRPr="009E7225">
        <w:rPr>
          <w:rFonts w:ascii="Arial" w:hAnsi="Arial" w:cs="Arial"/>
          <w:sz w:val="24"/>
          <w:szCs w:val="24"/>
        </w:rPr>
        <w:br/>
      </w:r>
    </w:p>
    <w:p w14:paraId="679212BC"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McKinsey, (2014) </w:t>
      </w:r>
      <w:r w:rsidRPr="009E7225">
        <w:rPr>
          <w:rFonts w:ascii="Arial" w:hAnsi="Arial" w:cs="Arial"/>
          <w:i/>
          <w:sz w:val="24"/>
          <w:szCs w:val="24"/>
        </w:rPr>
        <w:t>Digitalizing the Consumer Journey</w:t>
      </w:r>
      <w:r w:rsidRPr="009E7225">
        <w:rPr>
          <w:rFonts w:ascii="Arial" w:hAnsi="Arial" w:cs="Arial"/>
          <w:sz w:val="24"/>
          <w:szCs w:val="24"/>
        </w:rPr>
        <w:t xml:space="preserve">. [Online] Available at </w:t>
      </w:r>
      <w:hyperlink r:id="rId54" w:history="1">
        <w:r w:rsidRPr="009E7225">
          <w:rPr>
            <w:rStyle w:val="Hyperlink"/>
            <w:rFonts w:ascii="Arial" w:hAnsi="Arial" w:cs="Arial"/>
            <w:sz w:val="24"/>
            <w:szCs w:val="24"/>
          </w:rPr>
          <w:t>http://www.mckinsey.com/insights/marketing_sales/digitizing_the_consumer_decision_journey</w:t>
        </w:r>
      </w:hyperlink>
      <w:r w:rsidRPr="009E7225">
        <w:rPr>
          <w:rFonts w:ascii="Arial" w:hAnsi="Arial" w:cs="Arial"/>
          <w:sz w:val="24"/>
          <w:szCs w:val="24"/>
        </w:rPr>
        <w:t xml:space="preserve"> [Accessed 01/01/2016].</w:t>
      </w:r>
      <w:r w:rsidRPr="009E7225">
        <w:rPr>
          <w:rFonts w:ascii="Arial" w:hAnsi="Arial" w:cs="Arial"/>
          <w:sz w:val="24"/>
          <w:szCs w:val="24"/>
        </w:rPr>
        <w:br/>
      </w:r>
    </w:p>
    <w:p w14:paraId="69E5ABC8"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McNiff, J, 2013. </w:t>
      </w:r>
      <w:r w:rsidRPr="009E7225">
        <w:rPr>
          <w:rFonts w:ascii="Arial" w:hAnsi="Arial" w:cs="Arial"/>
          <w:i/>
          <w:sz w:val="24"/>
          <w:szCs w:val="24"/>
        </w:rPr>
        <w:t>Action Research: Principles and Practices</w:t>
      </w:r>
      <w:r w:rsidRPr="009E7225">
        <w:rPr>
          <w:rFonts w:ascii="Arial" w:hAnsi="Arial" w:cs="Arial"/>
          <w:sz w:val="24"/>
          <w:szCs w:val="24"/>
        </w:rPr>
        <w:t>. 3</w:t>
      </w:r>
      <w:r w:rsidRPr="009E7225">
        <w:rPr>
          <w:rFonts w:ascii="Arial" w:hAnsi="Arial" w:cs="Arial"/>
          <w:sz w:val="24"/>
          <w:szCs w:val="24"/>
          <w:vertAlign w:val="superscript"/>
        </w:rPr>
        <w:t>rd</w:t>
      </w:r>
      <w:r w:rsidRPr="009E7225">
        <w:rPr>
          <w:rFonts w:ascii="Arial" w:hAnsi="Arial" w:cs="Arial"/>
          <w:sz w:val="24"/>
          <w:szCs w:val="24"/>
        </w:rPr>
        <w:t xml:space="preserve"> Edition. New York: Routledge.</w:t>
      </w:r>
      <w:r w:rsidRPr="009E7225">
        <w:rPr>
          <w:rFonts w:ascii="Arial" w:hAnsi="Arial" w:cs="Arial"/>
          <w:sz w:val="24"/>
          <w:szCs w:val="24"/>
        </w:rPr>
        <w:br/>
      </w:r>
    </w:p>
    <w:p w14:paraId="2AFC10AB"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Nasir, S, 2015. </w:t>
      </w:r>
      <w:r w:rsidRPr="009E7225">
        <w:rPr>
          <w:rFonts w:ascii="Arial" w:hAnsi="Arial" w:cs="Arial"/>
          <w:i/>
          <w:sz w:val="24"/>
          <w:szCs w:val="24"/>
        </w:rPr>
        <w:t>Customer Relationship Management Strategies in a Digital Era</w:t>
      </w:r>
      <w:r w:rsidRPr="009E7225">
        <w:rPr>
          <w:rFonts w:ascii="Arial" w:hAnsi="Arial" w:cs="Arial"/>
          <w:sz w:val="24"/>
          <w:szCs w:val="24"/>
        </w:rPr>
        <w:t>. Istanbul University Turkey.</w:t>
      </w:r>
      <w:r w:rsidRPr="009E7225">
        <w:rPr>
          <w:rFonts w:ascii="Arial" w:hAnsi="Arial" w:cs="Arial"/>
          <w:sz w:val="24"/>
          <w:szCs w:val="24"/>
        </w:rPr>
        <w:br/>
      </w:r>
    </w:p>
    <w:p w14:paraId="23183103" w14:textId="77777777" w:rsidR="00ED3DE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Nicoletti, B, 2014. </w:t>
      </w:r>
      <w:r w:rsidRPr="009E7225">
        <w:rPr>
          <w:rFonts w:ascii="Arial" w:hAnsi="Arial" w:cs="Arial"/>
          <w:i/>
          <w:sz w:val="24"/>
          <w:szCs w:val="24"/>
        </w:rPr>
        <w:t>Mobile Banking Evolution or Revolution?.</w:t>
      </w:r>
      <w:r w:rsidRPr="009E7225">
        <w:rPr>
          <w:rFonts w:ascii="Arial" w:hAnsi="Arial" w:cs="Arial"/>
          <w:sz w:val="24"/>
          <w:szCs w:val="24"/>
        </w:rPr>
        <w:t xml:space="preserve"> Hampshire: MacMillan Publishers.</w:t>
      </w:r>
      <w:r w:rsidRPr="009E7225">
        <w:rPr>
          <w:rFonts w:ascii="Arial" w:hAnsi="Arial" w:cs="Arial"/>
          <w:sz w:val="24"/>
          <w:szCs w:val="24"/>
        </w:rPr>
        <w:br/>
      </w:r>
    </w:p>
    <w:p w14:paraId="721CFF1A" w14:textId="77777777" w:rsidR="00707A27" w:rsidRDefault="00707A27" w:rsidP="00707A27">
      <w:pPr>
        <w:spacing w:after="0" w:line="480" w:lineRule="auto"/>
        <w:rPr>
          <w:rFonts w:ascii="Arial" w:hAnsi="Arial" w:cs="Arial"/>
          <w:sz w:val="24"/>
          <w:szCs w:val="24"/>
        </w:rPr>
      </w:pPr>
    </w:p>
    <w:p w14:paraId="5D737F6E" w14:textId="77777777" w:rsidR="00707A27" w:rsidRPr="00707A27" w:rsidRDefault="00707A27" w:rsidP="00707A27">
      <w:pPr>
        <w:spacing w:after="0" w:line="480" w:lineRule="auto"/>
        <w:rPr>
          <w:rFonts w:ascii="Arial" w:hAnsi="Arial" w:cs="Arial"/>
          <w:sz w:val="24"/>
          <w:szCs w:val="24"/>
        </w:rPr>
      </w:pPr>
    </w:p>
    <w:p w14:paraId="32EC89E2"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lastRenderedPageBreak/>
        <w:t>Pauline W.J. van Esterik-Plasmeijer, Willem Frederik van Raaij, (2017) “Banking system trust, bank trust, and bank loyalty.”, International Journal of Bank Marketing, Vol. 35 Iss: 1, pp.</w:t>
      </w:r>
      <w:r w:rsidRPr="009E7225">
        <w:rPr>
          <w:rFonts w:ascii="Arial" w:hAnsi="Arial" w:cs="Arial"/>
          <w:sz w:val="24"/>
          <w:szCs w:val="24"/>
        </w:rPr>
        <w:br/>
      </w:r>
    </w:p>
    <w:p w14:paraId="377284A9"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Patton, Michael Quinn (1999) </w:t>
      </w:r>
      <w:r w:rsidRPr="009E7225">
        <w:rPr>
          <w:rFonts w:ascii="Arial" w:hAnsi="Arial" w:cs="Arial"/>
          <w:i/>
          <w:sz w:val="24"/>
          <w:szCs w:val="24"/>
        </w:rPr>
        <w:t>Enhancing the Quality and Credibility of Qualitative Analysis</w:t>
      </w:r>
      <w:r w:rsidRPr="009E7225">
        <w:rPr>
          <w:rFonts w:ascii="Arial" w:hAnsi="Arial" w:cs="Arial"/>
          <w:sz w:val="24"/>
          <w:szCs w:val="24"/>
        </w:rPr>
        <w:t xml:space="preserve">, </w:t>
      </w:r>
      <w:hyperlink r:id="rId55" w:history="1">
        <w:r w:rsidRPr="009E7225">
          <w:rPr>
            <w:rStyle w:val="Hyperlink"/>
            <w:rFonts w:ascii="Arial" w:hAnsi="Arial" w:cs="Arial"/>
            <w:sz w:val="24"/>
            <w:szCs w:val="24"/>
          </w:rPr>
          <w:t>www.ncbi.nlm.nih.gov</w:t>
        </w:r>
      </w:hyperlink>
      <w:r w:rsidRPr="009E7225">
        <w:rPr>
          <w:rFonts w:ascii="Arial" w:hAnsi="Arial" w:cs="Arial"/>
          <w:sz w:val="24"/>
          <w:szCs w:val="24"/>
        </w:rPr>
        <w:t xml:space="preserve">. (Viewed 23 April 2017). </w:t>
      </w:r>
      <w:r w:rsidRPr="009E7225">
        <w:rPr>
          <w:rFonts w:ascii="Arial" w:hAnsi="Arial" w:cs="Arial"/>
          <w:sz w:val="24"/>
          <w:szCs w:val="24"/>
        </w:rPr>
        <w:br/>
      </w:r>
    </w:p>
    <w:p w14:paraId="3F580DE7"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Pisnik, A, Dlačić, J, &amp; Milfelner, B 2016,</w:t>
      </w:r>
      <w:r w:rsidR="009E7225">
        <w:rPr>
          <w:rFonts w:ascii="Arial" w:hAnsi="Arial" w:cs="Arial"/>
          <w:sz w:val="24"/>
          <w:szCs w:val="24"/>
        </w:rPr>
        <w:t xml:space="preserve"> The Importance of Perceived Service Value in Retail Banking Services</w:t>
      </w:r>
      <w:r w:rsidRPr="009E7225">
        <w:rPr>
          <w:rFonts w:ascii="Arial" w:hAnsi="Arial" w:cs="Arial"/>
          <w:sz w:val="24"/>
          <w:szCs w:val="24"/>
        </w:rPr>
        <w:t xml:space="preserve">, </w:t>
      </w:r>
      <w:r w:rsidRPr="009E7225">
        <w:rPr>
          <w:rFonts w:ascii="Arial" w:hAnsi="Arial" w:cs="Arial"/>
          <w:i/>
          <w:iCs/>
          <w:sz w:val="24"/>
          <w:szCs w:val="24"/>
        </w:rPr>
        <w:t>Trziste / Market</w:t>
      </w:r>
      <w:r w:rsidRPr="009E7225">
        <w:rPr>
          <w:rFonts w:ascii="Arial" w:hAnsi="Arial" w:cs="Arial"/>
          <w:sz w:val="24"/>
          <w:szCs w:val="24"/>
        </w:rPr>
        <w:t>, 28, 2, pp. 191-212, Business Source Complete, EBSCO</w:t>
      </w:r>
      <w:r w:rsidRPr="009E7225">
        <w:rPr>
          <w:rFonts w:ascii="Arial" w:hAnsi="Arial" w:cs="Arial"/>
          <w:i/>
          <w:iCs/>
          <w:sz w:val="24"/>
          <w:szCs w:val="24"/>
        </w:rPr>
        <w:t>host</w:t>
      </w:r>
      <w:r w:rsidRPr="009E7225">
        <w:rPr>
          <w:rFonts w:ascii="Arial" w:hAnsi="Arial" w:cs="Arial"/>
          <w:sz w:val="24"/>
          <w:szCs w:val="24"/>
        </w:rPr>
        <w:t>, viewed 15 February 2017.</w:t>
      </w:r>
      <w:r w:rsidRPr="009E7225">
        <w:rPr>
          <w:rFonts w:ascii="Arial" w:hAnsi="Arial" w:cs="Arial"/>
          <w:sz w:val="24"/>
          <w:szCs w:val="24"/>
        </w:rPr>
        <w:br/>
      </w:r>
    </w:p>
    <w:p w14:paraId="301A2DD6"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Porter, M. E, 2004. </w:t>
      </w:r>
      <w:r w:rsidRPr="009E7225">
        <w:rPr>
          <w:rFonts w:ascii="Arial" w:hAnsi="Arial" w:cs="Arial"/>
          <w:i/>
          <w:sz w:val="24"/>
          <w:szCs w:val="24"/>
        </w:rPr>
        <w:t xml:space="preserve">Competitive Strategy, </w:t>
      </w:r>
      <w:r w:rsidRPr="009E7225">
        <w:rPr>
          <w:rFonts w:ascii="Arial" w:hAnsi="Arial" w:cs="Arial"/>
          <w:sz w:val="24"/>
          <w:szCs w:val="24"/>
        </w:rPr>
        <w:t>Boston: Free press.</w:t>
      </w:r>
      <w:r w:rsidR="009E7225">
        <w:rPr>
          <w:rFonts w:ascii="Arial" w:hAnsi="Arial" w:cs="Arial"/>
          <w:sz w:val="24"/>
          <w:szCs w:val="24"/>
        </w:rPr>
        <w:br/>
      </w:r>
    </w:p>
    <w:p w14:paraId="775D3930"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Richardson, N., James, J &amp; Kelley, N, 2015.</w:t>
      </w:r>
      <w:r w:rsidRPr="009E7225">
        <w:rPr>
          <w:rFonts w:ascii="Arial" w:hAnsi="Arial" w:cs="Arial"/>
          <w:i/>
          <w:sz w:val="24"/>
          <w:szCs w:val="24"/>
        </w:rPr>
        <w:t xml:space="preserve"> Customer-Centric Marketing; Supporting Sustainability in the Digital Age</w:t>
      </w:r>
      <w:r w:rsidRPr="009E7225">
        <w:rPr>
          <w:rFonts w:ascii="Arial" w:hAnsi="Arial" w:cs="Arial"/>
          <w:sz w:val="24"/>
          <w:szCs w:val="24"/>
        </w:rPr>
        <w:t>. London: Kogan Page Limited.</w:t>
      </w:r>
      <w:r w:rsidRPr="009E7225">
        <w:rPr>
          <w:rFonts w:ascii="Arial" w:hAnsi="Arial" w:cs="Arial"/>
          <w:sz w:val="24"/>
          <w:szCs w:val="24"/>
        </w:rPr>
        <w:br/>
      </w:r>
    </w:p>
    <w:p w14:paraId="4E67ED75"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Sargisson, T 2016, Tim Sargisson: Why banks will always play second fiddle to advisers, </w:t>
      </w:r>
      <w:r w:rsidRPr="009E7225">
        <w:rPr>
          <w:rFonts w:ascii="Arial" w:hAnsi="Arial" w:cs="Arial"/>
          <w:i/>
          <w:iCs/>
          <w:sz w:val="24"/>
          <w:szCs w:val="24"/>
        </w:rPr>
        <w:t>Money Marketing (Online Edition)</w:t>
      </w:r>
      <w:r w:rsidRPr="009E7225">
        <w:rPr>
          <w:rFonts w:ascii="Arial" w:hAnsi="Arial" w:cs="Arial"/>
          <w:sz w:val="24"/>
          <w:szCs w:val="24"/>
        </w:rPr>
        <w:t>, p. 1, Business Source Complete, EBSCO</w:t>
      </w:r>
      <w:r w:rsidRPr="009E7225">
        <w:rPr>
          <w:rFonts w:ascii="Arial" w:hAnsi="Arial" w:cs="Arial"/>
          <w:i/>
          <w:iCs/>
          <w:sz w:val="24"/>
          <w:szCs w:val="24"/>
        </w:rPr>
        <w:t>host</w:t>
      </w:r>
      <w:r w:rsidRPr="009E7225">
        <w:rPr>
          <w:rFonts w:ascii="Arial" w:hAnsi="Arial" w:cs="Arial"/>
          <w:sz w:val="24"/>
          <w:szCs w:val="24"/>
        </w:rPr>
        <w:t>, viewed 15 December 2016.</w:t>
      </w:r>
      <w:r w:rsidRPr="009E7225">
        <w:rPr>
          <w:rFonts w:ascii="Arial" w:hAnsi="Arial" w:cs="Arial"/>
          <w:sz w:val="24"/>
          <w:szCs w:val="24"/>
        </w:rPr>
        <w:br/>
      </w:r>
    </w:p>
    <w:p w14:paraId="040D87A3" w14:textId="77777777" w:rsidR="00ED3DE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Satya Sekhar, G, V, 2010 </w:t>
      </w:r>
      <w:r w:rsidRPr="009E7225">
        <w:rPr>
          <w:rFonts w:ascii="Arial" w:hAnsi="Arial" w:cs="Arial"/>
          <w:i/>
          <w:sz w:val="24"/>
          <w:szCs w:val="24"/>
        </w:rPr>
        <w:t>Business Policy and Strategic Management</w:t>
      </w:r>
      <w:r w:rsidRPr="009E7225">
        <w:rPr>
          <w:rFonts w:ascii="Arial" w:hAnsi="Arial" w:cs="Arial"/>
          <w:sz w:val="24"/>
          <w:szCs w:val="24"/>
        </w:rPr>
        <w:t>. Bangalore: I K International Publishing House Pvt. Ltd.</w:t>
      </w:r>
      <w:r w:rsidRPr="009E7225">
        <w:rPr>
          <w:rFonts w:ascii="Arial" w:hAnsi="Arial" w:cs="Arial"/>
          <w:sz w:val="24"/>
          <w:szCs w:val="24"/>
        </w:rPr>
        <w:br/>
      </w:r>
    </w:p>
    <w:p w14:paraId="16191B6F" w14:textId="77777777" w:rsidR="00707A27" w:rsidRPr="00707A27" w:rsidRDefault="00707A27" w:rsidP="00707A27">
      <w:pPr>
        <w:spacing w:after="0" w:line="480" w:lineRule="auto"/>
        <w:rPr>
          <w:rFonts w:ascii="Arial" w:hAnsi="Arial" w:cs="Arial"/>
          <w:sz w:val="24"/>
          <w:szCs w:val="24"/>
        </w:rPr>
      </w:pPr>
    </w:p>
    <w:p w14:paraId="5C3E3309"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lastRenderedPageBreak/>
        <w:t>Shelton Hunt, C. (2014) Managing Human Capital in the Digital Era, People &amp; Strategy, 37, 2, pp. 36-41, Business Source Complete, EBSCOhost, viewed 3</w:t>
      </w:r>
      <w:r w:rsidRPr="009E7225">
        <w:rPr>
          <w:rFonts w:ascii="Arial" w:hAnsi="Arial" w:cs="Arial"/>
          <w:sz w:val="24"/>
          <w:szCs w:val="24"/>
          <w:vertAlign w:val="superscript"/>
        </w:rPr>
        <w:t>rd</w:t>
      </w:r>
      <w:r w:rsidRPr="009E7225">
        <w:rPr>
          <w:rFonts w:ascii="Arial" w:hAnsi="Arial" w:cs="Arial"/>
          <w:sz w:val="24"/>
          <w:szCs w:val="24"/>
        </w:rPr>
        <w:t xml:space="preserve"> February 2015.</w:t>
      </w:r>
      <w:r w:rsidRPr="009E7225">
        <w:rPr>
          <w:rFonts w:ascii="Arial" w:hAnsi="Arial" w:cs="Arial"/>
          <w:sz w:val="24"/>
          <w:szCs w:val="24"/>
        </w:rPr>
        <w:br/>
      </w:r>
    </w:p>
    <w:p w14:paraId="5938C592"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Schilling, M, 2009. </w:t>
      </w:r>
      <w:r w:rsidRPr="009E7225">
        <w:rPr>
          <w:rFonts w:ascii="Arial" w:hAnsi="Arial" w:cs="Arial"/>
          <w:i/>
          <w:sz w:val="24"/>
          <w:szCs w:val="24"/>
        </w:rPr>
        <w:t>Strategic Management of Technological Innovation</w:t>
      </w:r>
      <w:r w:rsidRPr="009E7225">
        <w:rPr>
          <w:rFonts w:ascii="Arial" w:hAnsi="Arial" w:cs="Arial"/>
          <w:sz w:val="24"/>
          <w:szCs w:val="24"/>
        </w:rPr>
        <w:t>. 3</w:t>
      </w:r>
      <w:r w:rsidRPr="009E7225">
        <w:rPr>
          <w:rFonts w:ascii="Arial" w:hAnsi="Arial" w:cs="Arial"/>
          <w:sz w:val="24"/>
          <w:szCs w:val="24"/>
          <w:vertAlign w:val="superscript"/>
        </w:rPr>
        <w:t>rd</w:t>
      </w:r>
      <w:r w:rsidRPr="009E7225">
        <w:rPr>
          <w:rFonts w:ascii="Arial" w:hAnsi="Arial" w:cs="Arial"/>
          <w:sz w:val="24"/>
          <w:szCs w:val="24"/>
        </w:rPr>
        <w:t xml:space="preserve"> Ed. McGraw-Hill Education.</w:t>
      </w:r>
      <w:r w:rsidRPr="009E7225">
        <w:rPr>
          <w:rFonts w:ascii="Arial" w:hAnsi="Arial" w:cs="Arial"/>
          <w:sz w:val="24"/>
          <w:szCs w:val="24"/>
        </w:rPr>
        <w:br/>
      </w:r>
    </w:p>
    <w:p w14:paraId="418A52DD" w14:textId="77777777" w:rsidR="00042CCF" w:rsidRDefault="00ED3DE5" w:rsidP="00042CCF">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Shah, M, Mohsin, M, Mahmood, Z, &amp; Aziz, R 2009, Organisational Barriers in Offering E-Banking, </w:t>
      </w:r>
      <w:r w:rsidRPr="009E7225">
        <w:rPr>
          <w:rFonts w:ascii="Arial" w:hAnsi="Arial" w:cs="Arial"/>
          <w:i/>
          <w:iCs/>
          <w:sz w:val="24"/>
          <w:szCs w:val="24"/>
        </w:rPr>
        <w:t>Journal Of Electronic Commerce In Organizations</w:t>
      </w:r>
      <w:r w:rsidRPr="009E7225">
        <w:rPr>
          <w:rFonts w:ascii="Arial" w:hAnsi="Arial" w:cs="Arial"/>
          <w:sz w:val="24"/>
          <w:szCs w:val="24"/>
        </w:rPr>
        <w:t>, 7, 2, pp. 67-82, Business Source Complete, EBSCO</w:t>
      </w:r>
      <w:r w:rsidRPr="009E7225">
        <w:rPr>
          <w:rFonts w:ascii="Arial" w:hAnsi="Arial" w:cs="Arial"/>
          <w:i/>
          <w:iCs/>
          <w:sz w:val="24"/>
          <w:szCs w:val="24"/>
        </w:rPr>
        <w:t>host</w:t>
      </w:r>
      <w:r w:rsidRPr="009E7225">
        <w:rPr>
          <w:rFonts w:ascii="Arial" w:hAnsi="Arial" w:cs="Arial"/>
          <w:sz w:val="24"/>
          <w:szCs w:val="24"/>
        </w:rPr>
        <w:t>, viewed 11 February 2017.</w:t>
      </w:r>
      <w:r w:rsidR="00042CCF">
        <w:rPr>
          <w:rFonts w:ascii="Arial" w:hAnsi="Arial" w:cs="Arial"/>
          <w:sz w:val="24"/>
          <w:szCs w:val="24"/>
        </w:rPr>
        <w:br/>
      </w:r>
    </w:p>
    <w:p w14:paraId="7200620E" w14:textId="0E671D2C" w:rsidR="00ED3DE5" w:rsidRPr="00042CCF" w:rsidRDefault="00042CCF" w:rsidP="00042CCF">
      <w:pPr>
        <w:pStyle w:val="ListParagraph"/>
        <w:numPr>
          <w:ilvl w:val="0"/>
          <w:numId w:val="8"/>
        </w:numPr>
        <w:spacing w:after="0" w:line="480" w:lineRule="auto"/>
        <w:contextualSpacing w:val="0"/>
        <w:rPr>
          <w:rFonts w:ascii="Arial" w:hAnsi="Arial" w:cs="Arial"/>
          <w:sz w:val="24"/>
          <w:szCs w:val="24"/>
        </w:rPr>
      </w:pPr>
      <w:r>
        <w:rPr>
          <w:rFonts w:ascii="Arial" w:hAnsi="Arial" w:cs="Arial"/>
          <w:sz w:val="24"/>
          <w:szCs w:val="24"/>
        </w:rPr>
        <w:t>Straus, A., &amp; Corbin, J. 1990. Basics of Qualitative Research. 1</w:t>
      </w:r>
      <w:r w:rsidRPr="00042CCF">
        <w:rPr>
          <w:rFonts w:ascii="Arial" w:hAnsi="Arial" w:cs="Arial"/>
          <w:sz w:val="24"/>
          <w:szCs w:val="24"/>
          <w:vertAlign w:val="superscript"/>
        </w:rPr>
        <w:t>st</w:t>
      </w:r>
      <w:r>
        <w:rPr>
          <w:rFonts w:ascii="Arial" w:hAnsi="Arial" w:cs="Arial"/>
          <w:sz w:val="24"/>
          <w:szCs w:val="24"/>
        </w:rPr>
        <w:t xml:space="preserve"> ed. California: Sage.</w:t>
      </w:r>
      <w:r w:rsidR="00ED3DE5" w:rsidRPr="00042CCF">
        <w:rPr>
          <w:rFonts w:ascii="Arial" w:hAnsi="Arial" w:cs="Arial"/>
          <w:sz w:val="24"/>
          <w:szCs w:val="24"/>
        </w:rPr>
        <w:br/>
      </w:r>
    </w:p>
    <w:p w14:paraId="13BEA222"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Prestridge, J, 2017. Branching out. </w:t>
      </w:r>
      <w:r w:rsidRPr="009E7225">
        <w:rPr>
          <w:rStyle w:val="Emphasis"/>
          <w:rFonts w:ascii="Arial" w:hAnsi="Arial" w:cs="Arial"/>
          <w:sz w:val="24"/>
          <w:szCs w:val="24"/>
        </w:rPr>
        <w:t>The Mail on Sunday</w:t>
      </w:r>
      <w:r w:rsidRPr="009E7225">
        <w:rPr>
          <w:rFonts w:ascii="Arial" w:hAnsi="Arial" w:cs="Arial"/>
          <w:sz w:val="24"/>
          <w:szCs w:val="24"/>
        </w:rPr>
        <w:t>, 23 April 2017. 103.</w:t>
      </w:r>
      <w:r w:rsidRPr="009E7225">
        <w:rPr>
          <w:rFonts w:ascii="Arial" w:hAnsi="Arial" w:cs="Arial"/>
          <w:sz w:val="24"/>
          <w:szCs w:val="24"/>
        </w:rPr>
        <w:br/>
      </w:r>
    </w:p>
    <w:p w14:paraId="135EAD53" w14:textId="77777777" w:rsidR="00ED3DE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The Telegraph. 2016. Business: </w:t>
      </w:r>
      <w:r w:rsidRPr="009E7225">
        <w:rPr>
          <w:rFonts w:ascii="Arial" w:hAnsi="Arial" w:cs="Arial"/>
          <w:i/>
          <w:sz w:val="24"/>
          <w:szCs w:val="24"/>
        </w:rPr>
        <w:t xml:space="preserve">Regulators could fine Tesco Bank over cyber-attack. </w:t>
      </w:r>
      <w:r w:rsidRPr="009E7225">
        <w:rPr>
          <w:rFonts w:ascii="Arial" w:hAnsi="Arial" w:cs="Arial"/>
          <w:sz w:val="24"/>
          <w:szCs w:val="24"/>
        </w:rPr>
        <w:t xml:space="preserve">[ONLINE] Available at: </w:t>
      </w:r>
      <w:hyperlink r:id="rId56" w:history="1">
        <w:r w:rsidRPr="009E7225">
          <w:rPr>
            <w:rStyle w:val="Hyperlink"/>
            <w:rFonts w:ascii="Arial" w:hAnsi="Arial" w:cs="Arial"/>
            <w:sz w:val="24"/>
            <w:szCs w:val="24"/>
          </w:rPr>
          <w:t>http://www.telegraph.co.uk/business/2016/11/07/tesco-bank-to-freeze-customer-transactions-after-hacking-attack/</w:t>
        </w:r>
      </w:hyperlink>
      <w:r w:rsidRPr="009E7225">
        <w:rPr>
          <w:rStyle w:val="Hyperlink"/>
          <w:rFonts w:ascii="Arial" w:hAnsi="Arial" w:cs="Arial"/>
          <w:sz w:val="24"/>
          <w:szCs w:val="24"/>
        </w:rPr>
        <w:t>.</w:t>
      </w:r>
      <w:r w:rsidRPr="009E7225">
        <w:rPr>
          <w:rFonts w:ascii="Arial" w:hAnsi="Arial" w:cs="Arial"/>
          <w:sz w:val="24"/>
          <w:szCs w:val="24"/>
        </w:rPr>
        <w:t xml:space="preserve"> [Accessed 20/10/2016].</w:t>
      </w:r>
      <w:r w:rsidRPr="009E7225">
        <w:rPr>
          <w:rFonts w:ascii="Arial" w:hAnsi="Arial" w:cs="Arial"/>
          <w:sz w:val="24"/>
          <w:szCs w:val="24"/>
        </w:rPr>
        <w:br/>
      </w:r>
    </w:p>
    <w:p w14:paraId="322BFAC2" w14:textId="77777777" w:rsidR="00707A27" w:rsidRDefault="00707A27" w:rsidP="00707A27">
      <w:pPr>
        <w:spacing w:after="0" w:line="480" w:lineRule="auto"/>
        <w:rPr>
          <w:rFonts w:ascii="Arial" w:hAnsi="Arial" w:cs="Arial"/>
          <w:sz w:val="24"/>
          <w:szCs w:val="24"/>
        </w:rPr>
      </w:pPr>
    </w:p>
    <w:p w14:paraId="20A61DAE" w14:textId="6358EEE1" w:rsidR="00707A27" w:rsidRPr="00707A27" w:rsidRDefault="00707A27" w:rsidP="00707A27">
      <w:pPr>
        <w:spacing w:after="0" w:line="480" w:lineRule="auto"/>
        <w:rPr>
          <w:rFonts w:ascii="Arial" w:hAnsi="Arial" w:cs="Arial"/>
          <w:sz w:val="24"/>
          <w:szCs w:val="24"/>
        </w:rPr>
      </w:pPr>
    </w:p>
    <w:p w14:paraId="1FCD4CEB"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lastRenderedPageBreak/>
        <w:t>This is Money. 2017.</w:t>
      </w:r>
      <w:r w:rsidR="009E7225">
        <w:rPr>
          <w:rFonts w:ascii="Arial" w:hAnsi="Arial" w:cs="Arial"/>
          <w:sz w:val="24"/>
          <w:szCs w:val="24"/>
        </w:rPr>
        <w:t xml:space="preserve"> Revealed: Why your bank may soon be no bigger than a garden shed as part of an extraordinary plan to shrink High St branches to keep more open (and here’s the first one)</w:t>
      </w:r>
      <w:r w:rsidRPr="009E7225">
        <w:rPr>
          <w:rStyle w:val="Emphasis"/>
          <w:rFonts w:ascii="Arial" w:hAnsi="Arial" w:cs="Arial"/>
          <w:sz w:val="24"/>
          <w:szCs w:val="24"/>
        </w:rPr>
        <w:t xml:space="preserve">. </w:t>
      </w:r>
      <w:r w:rsidRPr="009E7225">
        <w:rPr>
          <w:rFonts w:ascii="Arial" w:hAnsi="Arial" w:cs="Arial"/>
          <w:sz w:val="24"/>
          <w:szCs w:val="24"/>
        </w:rPr>
        <w:t xml:space="preserve">[ONLINE] Available at: </w:t>
      </w:r>
      <w:hyperlink r:id="rId57" w:history="1">
        <w:r w:rsidRPr="009E7225">
          <w:rPr>
            <w:rStyle w:val="Hyperlink"/>
            <w:rFonts w:ascii="Arial" w:hAnsi="Arial" w:cs="Arial"/>
            <w:sz w:val="24"/>
            <w:szCs w:val="24"/>
          </w:rPr>
          <w:t>http://www.thisismoney.co.uk/money/saving/article-4314072</w:t>
        </w:r>
      </w:hyperlink>
      <w:r w:rsidRPr="009E7225">
        <w:rPr>
          <w:rFonts w:ascii="Arial" w:hAnsi="Arial" w:cs="Arial"/>
          <w:color w:val="8A8A8A"/>
          <w:sz w:val="24"/>
          <w:szCs w:val="24"/>
        </w:rPr>
        <w:t xml:space="preserve">. </w:t>
      </w:r>
      <w:r w:rsidRPr="009E7225">
        <w:rPr>
          <w:rFonts w:ascii="Arial" w:hAnsi="Arial" w:cs="Arial"/>
          <w:sz w:val="24"/>
          <w:szCs w:val="24"/>
        </w:rPr>
        <w:t>[Accessed 15/03/ 2017].</w:t>
      </w:r>
      <w:r w:rsidRPr="009E7225">
        <w:rPr>
          <w:rFonts w:ascii="Arial" w:hAnsi="Arial" w:cs="Arial"/>
          <w:sz w:val="24"/>
          <w:szCs w:val="24"/>
        </w:rPr>
        <w:br/>
      </w:r>
    </w:p>
    <w:p w14:paraId="220C8966"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Trunick, P.A, 2015. Omni-Channel Strategies: Customer Controlled Supply Chains, Manual Handling &amp; Logistics, January 2015, pp 21-23</w:t>
      </w:r>
      <w:r w:rsidRPr="009E7225">
        <w:rPr>
          <w:rFonts w:ascii="Arial" w:hAnsi="Arial" w:cs="Arial"/>
          <w:sz w:val="24"/>
          <w:szCs w:val="24"/>
        </w:rPr>
        <w:br/>
      </w:r>
    </w:p>
    <w:p w14:paraId="55FFC01B"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Tuffin, K, 2005. Understanding Critical Social Psychology. London: Sage.</w:t>
      </w:r>
      <w:r w:rsidRPr="009E7225">
        <w:rPr>
          <w:rFonts w:ascii="Arial" w:hAnsi="Arial" w:cs="Arial"/>
          <w:sz w:val="24"/>
          <w:szCs w:val="24"/>
        </w:rPr>
        <w:br/>
      </w:r>
    </w:p>
    <w:p w14:paraId="4F79B289"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Viuker, S 2015, In the Cybersecurity Wars, We are All Targets, Banking New York, 37, pp. 16-21, Business Source Complete, EBSCOhost, viewed 5 April 2017.</w:t>
      </w:r>
      <w:r w:rsidRPr="009E7225">
        <w:rPr>
          <w:rFonts w:ascii="Arial" w:hAnsi="Arial" w:cs="Arial"/>
          <w:sz w:val="24"/>
          <w:szCs w:val="24"/>
        </w:rPr>
        <w:br/>
      </w:r>
    </w:p>
    <w:p w14:paraId="0AC30CBC" w14:textId="77777777" w:rsidR="00ED3DE5" w:rsidRPr="009E722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Which?. 2016. </w:t>
      </w:r>
      <w:r w:rsidR="009E7225">
        <w:rPr>
          <w:rFonts w:ascii="Arial" w:hAnsi="Arial" w:cs="Arial"/>
          <w:sz w:val="24"/>
          <w:szCs w:val="24"/>
        </w:rPr>
        <w:t>Revealed: 1,000 Bank Branches Shut In Two Years.</w:t>
      </w:r>
      <w:r w:rsidRPr="009E7225">
        <w:rPr>
          <w:rFonts w:ascii="Arial" w:hAnsi="Arial" w:cs="Arial"/>
          <w:sz w:val="24"/>
          <w:szCs w:val="24"/>
        </w:rPr>
        <w:t xml:space="preserve"> [ONLINE] Available at</w:t>
      </w:r>
      <w:r w:rsidRPr="009E7225">
        <w:rPr>
          <w:rFonts w:ascii="Arial" w:hAnsi="Arial" w:cs="Arial"/>
          <w:color w:val="8A8A8A"/>
          <w:sz w:val="24"/>
          <w:szCs w:val="24"/>
        </w:rPr>
        <w:t xml:space="preserve">: </w:t>
      </w:r>
      <w:hyperlink r:id="rId58" w:history="1">
        <w:r w:rsidRPr="009E7225">
          <w:rPr>
            <w:rStyle w:val="Hyperlink"/>
            <w:rFonts w:ascii="Arial" w:hAnsi="Arial" w:cs="Arial"/>
            <w:sz w:val="24"/>
            <w:szCs w:val="24"/>
          </w:rPr>
          <w:t>http://www.which.co.uk/news/2016/12/revealed-1000-bank-branches-shut-in-two-years-458451/</w:t>
        </w:r>
      </w:hyperlink>
      <w:r w:rsidRPr="009E7225">
        <w:rPr>
          <w:rFonts w:ascii="Arial" w:hAnsi="Arial" w:cs="Arial"/>
          <w:color w:val="8A8A8A"/>
          <w:sz w:val="24"/>
          <w:szCs w:val="24"/>
        </w:rPr>
        <w:t xml:space="preserve">. </w:t>
      </w:r>
      <w:r w:rsidRPr="009E7225">
        <w:rPr>
          <w:rFonts w:ascii="Arial" w:hAnsi="Arial" w:cs="Arial"/>
          <w:sz w:val="24"/>
          <w:szCs w:val="24"/>
        </w:rPr>
        <w:t>[Accessed 23 January 2017].</w:t>
      </w:r>
      <w:r w:rsidRPr="009E7225">
        <w:rPr>
          <w:rFonts w:ascii="Arial" w:hAnsi="Arial" w:cs="Arial"/>
          <w:sz w:val="24"/>
          <w:szCs w:val="24"/>
        </w:rPr>
        <w:br/>
      </w:r>
    </w:p>
    <w:p w14:paraId="77CC4F67" w14:textId="77777777" w:rsidR="00ED3DE5" w:rsidRDefault="00ED3DE5" w:rsidP="00ED3DE5">
      <w:pPr>
        <w:pStyle w:val="ListParagraph"/>
        <w:numPr>
          <w:ilvl w:val="0"/>
          <w:numId w:val="8"/>
        </w:numPr>
        <w:spacing w:after="0" w:line="480" w:lineRule="auto"/>
        <w:contextualSpacing w:val="0"/>
        <w:rPr>
          <w:rFonts w:ascii="Arial" w:hAnsi="Arial" w:cs="Arial"/>
          <w:sz w:val="24"/>
          <w:szCs w:val="24"/>
        </w:rPr>
      </w:pPr>
      <w:r w:rsidRPr="009E7225">
        <w:rPr>
          <w:rFonts w:ascii="Arial" w:hAnsi="Arial" w:cs="Arial"/>
          <w:sz w:val="24"/>
          <w:szCs w:val="24"/>
        </w:rPr>
        <w:t xml:space="preserve">White, H, &amp; Nteli, F 2004, Internet banking in the UK: Why are there not more customers?, </w:t>
      </w:r>
      <w:r w:rsidRPr="009E7225">
        <w:rPr>
          <w:rFonts w:ascii="Arial" w:hAnsi="Arial" w:cs="Arial"/>
          <w:i/>
          <w:iCs/>
          <w:sz w:val="24"/>
          <w:szCs w:val="24"/>
        </w:rPr>
        <w:t>Journal Of Financial Services Marketing</w:t>
      </w:r>
      <w:r w:rsidRPr="009E7225">
        <w:rPr>
          <w:rFonts w:ascii="Arial" w:hAnsi="Arial" w:cs="Arial"/>
          <w:sz w:val="24"/>
          <w:szCs w:val="24"/>
        </w:rPr>
        <w:t>, 9, 1, pp. 49-56, Business Source Complete, EBSCO</w:t>
      </w:r>
      <w:r w:rsidRPr="009E7225">
        <w:rPr>
          <w:rFonts w:ascii="Arial" w:hAnsi="Arial" w:cs="Arial"/>
          <w:i/>
          <w:iCs/>
          <w:sz w:val="24"/>
          <w:szCs w:val="24"/>
        </w:rPr>
        <w:t>host</w:t>
      </w:r>
      <w:r w:rsidRPr="009E7225">
        <w:rPr>
          <w:rFonts w:ascii="Arial" w:hAnsi="Arial" w:cs="Arial"/>
          <w:sz w:val="24"/>
          <w:szCs w:val="24"/>
        </w:rPr>
        <w:t>, viewed 13 January 2017.</w:t>
      </w:r>
      <w:r w:rsidRPr="009E7225">
        <w:rPr>
          <w:rFonts w:ascii="Arial" w:hAnsi="Arial" w:cs="Arial"/>
          <w:sz w:val="24"/>
          <w:szCs w:val="24"/>
        </w:rPr>
        <w:br/>
      </w:r>
    </w:p>
    <w:p w14:paraId="740F0AB7" w14:textId="77777777" w:rsidR="00707A27" w:rsidRPr="00707A27" w:rsidRDefault="00707A27" w:rsidP="00707A27">
      <w:pPr>
        <w:spacing w:after="0" w:line="480" w:lineRule="auto"/>
        <w:rPr>
          <w:rFonts w:ascii="Arial" w:hAnsi="Arial" w:cs="Arial"/>
          <w:sz w:val="24"/>
          <w:szCs w:val="24"/>
        </w:rPr>
      </w:pPr>
    </w:p>
    <w:p w14:paraId="001B08B1" w14:textId="77777777" w:rsidR="00ED3DE5" w:rsidRPr="009E7225" w:rsidRDefault="00ED3DE5" w:rsidP="00ED3DE5">
      <w:pPr>
        <w:pStyle w:val="ListParagraph"/>
        <w:numPr>
          <w:ilvl w:val="0"/>
          <w:numId w:val="8"/>
        </w:numPr>
        <w:spacing w:after="0" w:line="480" w:lineRule="auto"/>
        <w:contextualSpacing w:val="0"/>
        <w:rPr>
          <w:rFonts w:ascii="Arial" w:eastAsia="BatangChe" w:hAnsi="Arial" w:cs="Arial"/>
          <w:sz w:val="24"/>
          <w:szCs w:val="24"/>
        </w:rPr>
      </w:pPr>
      <w:r w:rsidRPr="009E7225">
        <w:rPr>
          <w:rFonts w:ascii="Arial" w:eastAsia="BatangChe" w:hAnsi="Arial" w:cs="Arial"/>
          <w:sz w:val="24"/>
          <w:szCs w:val="24"/>
        </w:rPr>
        <w:lastRenderedPageBreak/>
        <w:t xml:space="preserve">Wong, D, Rexha, N, &amp; Phau, I 2008, Re-examining traditional service quality in an e-banking era, </w:t>
      </w:r>
      <w:r w:rsidRPr="009E7225">
        <w:rPr>
          <w:rFonts w:ascii="Arial" w:eastAsia="BatangChe" w:hAnsi="Arial" w:cs="Arial"/>
          <w:i/>
          <w:iCs/>
          <w:sz w:val="24"/>
          <w:szCs w:val="24"/>
        </w:rPr>
        <w:t>International Journal Of Bank Marketing</w:t>
      </w:r>
      <w:r w:rsidRPr="009E7225">
        <w:rPr>
          <w:rFonts w:ascii="Arial" w:eastAsia="BatangChe" w:hAnsi="Arial" w:cs="Arial"/>
          <w:sz w:val="24"/>
          <w:szCs w:val="24"/>
        </w:rPr>
        <w:t>, 26, 7, pp. 526-545, Business Source Complete, EBSCO</w:t>
      </w:r>
      <w:r w:rsidRPr="009E7225">
        <w:rPr>
          <w:rFonts w:ascii="Arial" w:eastAsia="BatangChe" w:hAnsi="Arial" w:cs="Arial"/>
          <w:i/>
          <w:iCs/>
          <w:sz w:val="24"/>
          <w:szCs w:val="24"/>
        </w:rPr>
        <w:t>host</w:t>
      </w:r>
      <w:r w:rsidRPr="009E7225">
        <w:rPr>
          <w:rFonts w:ascii="Arial" w:eastAsia="BatangChe" w:hAnsi="Arial" w:cs="Arial"/>
          <w:sz w:val="24"/>
          <w:szCs w:val="24"/>
        </w:rPr>
        <w:t>, viewed 6 November 2016.</w:t>
      </w:r>
      <w:r w:rsidRPr="009E7225">
        <w:rPr>
          <w:rFonts w:ascii="Arial" w:eastAsia="BatangChe" w:hAnsi="Arial" w:cs="Arial"/>
          <w:sz w:val="24"/>
          <w:szCs w:val="24"/>
        </w:rPr>
        <w:br/>
      </w:r>
    </w:p>
    <w:p w14:paraId="28292BAB" w14:textId="77777777" w:rsidR="00ED3DE5" w:rsidRPr="009E7225" w:rsidRDefault="00ED3DE5" w:rsidP="00ED3DE5">
      <w:pPr>
        <w:pStyle w:val="ListParagraph"/>
        <w:numPr>
          <w:ilvl w:val="0"/>
          <w:numId w:val="8"/>
        </w:numPr>
        <w:spacing w:after="0" w:line="480" w:lineRule="auto"/>
        <w:contextualSpacing w:val="0"/>
        <w:rPr>
          <w:rFonts w:ascii="Arial" w:eastAsia="BatangChe" w:hAnsi="Arial" w:cs="Arial"/>
          <w:sz w:val="24"/>
          <w:szCs w:val="24"/>
        </w:rPr>
      </w:pPr>
      <w:r w:rsidRPr="009E7225">
        <w:rPr>
          <w:rFonts w:ascii="Arial" w:hAnsi="Arial" w:cs="Arial"/>
          <w:sz w:val="24"/>
          <w:szCs w:val="24"/>
        </w:rPr>
        <w:t xml:space="preserve">Wright, S, Eid, E, &amp; Fleisher, C 2009, Competitive intelligence in practice: empirical evidence from the UK retail banking sector, </w:t>
      </w:r>
      <w:r w:rsidRPr="009E7225">
        <w:rPr>
          <w:rFonts w:ascii="Arial" w:hAnsi="Arial" w:cs="Arial"/>
          <w:i/>
          <w:iCs/>
          <w:sz w:val="24"/>
          <w:szCs w:val="24"/>
        </w:rPr>
        <w:t>Journal Of Marketing Management</w:t>
      </w:r>
      <w:r w:rsidRPr="009E7225">
        <w:rPr>
          <w:rFonts w:ascii="Arial" w:hAnsi="Arial" w:cs="Arial"/>
          <w:sz w:val="24"/>
          <w:szCs w:val="24"/>
        </w:rPr>
        <w:t>, 25, 9-10, pp. 941-964, Business Source Complete, EBSCO</w:t>
      </w:r>
      <w:r w:rsidRPr="009E7225">
        <w:rPr>
          <w:rFonts w:ascii="Arial" w:hAnsi="Arial" w:cs="Arial"/>
          <w:i/>
          <w:iCs/>
          <w:sz w:val="24"/>
          <w:szCs w:val="24"/>
        </w:rPr>
        <w:t>host</w:t>
      </w:r>
      <w:r w:rsidRPr="009E7225">
        <w:rPr>
          <w:rFonts w:ascii="Arial" w:hAnsi="Arial" w:cs="Arial"/>
          <w:sz w:val="24"/>
          <w:szCs w:val="24"/>
        </w:rPr>
        <w:t>, viewed 15 November 2016.</w:t>
      </w:r>
    </w:p>
    <w:p w14:paraId="4E7D0FE5" w14:textId="77777777" w:rsidR="00ED3DE5" w:rsidRPr="009E7225" w:rsidRDefault="00ED3DE5" w:rsidP="00ED3DE5">
      <w:pPr>
        <w:spacing w:line="480" w:lineRule="auto"/>
        <w:rPr>
          <w:rFonts w:ascii="Arial" w:eastAsia="BatangChe" w:hAnsi="Arial" w:cs="Arial"/>
          <w:sz w:val="24"/>
          <w:szCs w:val="24"/>
        </w:rPr>
      </w:pPr>
    </w:p>
    <w:p w14:paraId="2ED7A513" w14:textId="77777777" w:rsidR="00ED3DE5" w:rsidRPr="009E7225" w:rsidRDefault="00ED3DE5" w:rsidP="00ED3DE5">
      <w:pPr>
        <w:pStyle w:val="ListParagraph"/>
        <w:numPr>
          <w:ilvl w:val="0"/>
          <w:numId w:val="8"/>
        </w:numPr>
        <w:spacing w:after="0" w:line="480" w:lineRule="auto"/>
        <w:contextualSpacing w:val="0"/>
        <w:rPr>
          <w:rFonts w:ascii="Arial" w:eastAsia="BatangChe" w:hAnsi="Arial" w:cs="Arial"/>
          <w:sz w:val="24"/>
          <w:szCs w:val="24"/>
        </w:rPr>
      </w:pPr>
      <w:r w:rsidRPr="009E7225">
        <w:rPr>
          <w:rFonts w:ascii="Arial" w:hAnsi="Arial" w:cs="Arial"/>
          <w:sz w:val="24"/>
          <w:szCs w:val="24"/>
        </w:rPr>
        <w:t>Wu, M, Jayawardhena, C, &amp; Hamilton, R 2014, A comprehensive examination of internet banking user behaviour: evidence from customers yet to adopt, currently using and stopped using, Journal Of Marketing Management, 30, 9-10, pp. 1006-1038, Business Source Complete, EBSCOhost, viewed 6 November 2016.</w:t>
      </w:r>
      <w:r w:rsidRPr="009E7225">
        <w:rPr>
          <w:rFonts w:ascii="Arial" w:hAnsi="Arial" w:cs="Arial"/>
          <w:sz w:val="24"/>
          <w:szCs w:val="24"/>
        </w:rPr>
        <w:br/>
      </w:r>
    </w:p>
    <w:p w14:paraId="21E49E6C" w14:textId="77777777" w:rsidR="00ED3DE5" w:rsidRPr="009E7225" w:rsidRDefault="00ED3DE5" w:rsidP="00ED3DE5">
      <w:pPr>
        <w:pStyle w:val="ListParagraph"/>
        <w:numPr>
          <w:ilvl w:val="0"/>
          <w:numId w:val="8"/>
        </w:numPr>
        <w:spacing w:after="0" w:line="480" w:lineRule="auto"/>
        <w:contextualSpacing w:val="0"/>
        <w:rPr>
          <w:rFonts w:ascii="Arial" w:eastAsia="BatangChe" w:hAnsi="Arial" w:cs="Arial"/>
          <w:sz w:val="24"/>
          <w:szCs w:val="24"/>
        </w:rPr>
      </w:pPr>
      <w:r w:rsidRPr="009E7225">
        <w:rPr>
          <w:rFonts w:ascii="Arial" w:hAnsi="Arial" w:cs="Arial"/>
          <w:sz w:val="24"/>
          <w:szCs w:val="24"/>
        </w:rPr>
        <w:t>Yen, EC 2016, Banks and Post Offices-Competitors or Partners?, Banking Law Journal, 133, 5, pp. 274-278, Business Source Complete, EBSCOhost, viewed 5 April 2017.</w:t>
      </w:r>
      <w:r w:rsidRPr="009E7225">
        <w:rPr>
          <w:rFonts w:ascii="Arial" w:hAnsi="Arial" w:cs="Arial"/>
          <w:sz w:val="24"/>
          <w:szCs w:val="24"/>
        </w:rPr>
        <w:br/>
      </w:r>
    </w:p>
    <w:p w14:paraId="5A9E6AE0" w14:textId="77777777" w:rsidR="00ED3DE5" w:rsidRPr="009E7225" w:rsidRDefault="00ED3DE5" w:rsidP="00ED3DE5">
      <w:pPr>
        <w:pStyle w:val="ListParagraph"/>
        <w:numPr>
          <w:ilvl w:val="0"/>
          <w:numId w:val="8"/>
        </w:numPr>
        <w:spacing w:after="0" w:line="480" w:lineRule="auto"/>
        <w:contextualSpacing w:val="0"/>
        <w:rPr>
          <w:rFonts w:ascii="Arial" w:eastAsia="BatangChe" w:hAnsi="Arial" w:cs="Arial"/>
          <w:sz w:val="24"/>
          <w:szCs w:val="24"/>
        </w:rPr>
      </w:pPr>
      <w:r w:rsidRPr="009E7225">
        <w:rPr>
          <w:rFonts w:ascii="Arial" w:hAnsi="Arial" w:cs="Arial"/>
          <w:sz w:val="24"/>
          <w:szCs w:val="24"/>
        </w:rPr>
        <w:t xml:space="preserve">Yu, C, &amp; Asgarkhani, M 2015, An investigation of trust in e-banking, </w:t>
      </w:r>
      <w:r w:rsidRPr="009E7225">
        <w:rPr>
          <w:rFonts w:ascii="Arial" w:hAnsi="Arial" w:cs="Arial"/>
          <w:i/>
          <w:iCs/>
          <w:sz w:val="24"/>
          <w:szCs w:val="24"/>
        </w:rPr>
        <w:t>Management Research Review</w:t>
      </w:r>
      <w:r w:rsidRPr="009E7225">
        <w:rPr>
          <w:rFonts w:ascii="Arial" w:hAnsi="Arial" w:cs="Arial"/>
          <w:sz w:val="24"/>
          <w:szCs w:val="24"/>
        </w:rPr>
        <w:t>, 38, 12, pp. 1267-1284, Business Source Complete, EBSCO</w:t>
      </w:r>
      <w:r w:rsidRPr="009E7225">
        <w:rPr>
          <w:rFonts w:ascii="Arial" w:hAnsi="Arial" w:cs="Arial"/>
          <w:i/>
          <w:iCs/>
          <w:sz w:val="24"/>
          <w:szCs w:val="24"/>
        </w:rPr>
        <w:t>host</w:t>
      </w:r>
      <w:r w:rsidRPr="009E7225">
        <w:rPr>
          <w:rFonts w:ascii="Arial" w:hAnsi="Arial" w:cs="Arial"/>
          <w:sz w:val="24"/>
          <w:szCs w:val="24"/>
        </w:rPr>
        <w:t>, viewed 13 December 2016.</w:t>
      </w:r>
    </w:p>
    <w:p w14:paraId="0A7704D2" w14:textId="77777777" w:rsidR="00ED3DE5" w:rsidRPr="00ED3DE5" w:rsidRDefault="00ED3DE5" w:rsidP="00475A0C">
      <w:pPr>
        <w:spacing w:line="480" w:lineRule="auto"/>
        <w:rPr>
          <w:rFonts w:ascii="Arial" w:hAnsi="Arial" w:cs="Arial"/>
          <w:sz w:val="24"/>
        </w:rPr>
      </w:pPr>
    </w:p>
    <w:p w14:paraId="13009FEB" w14:textId="77777777" w:rsidR="00C07362" w:rsidRDefault="00C07362" w:rsidP="00475A0C">
      <w:pPr>
        <w:spacing w:line="480" w:lineRule="auto"/>
      </w:pPr>
    </w:p>
    <w:p w14:paraId="1A03B39E" w14:textId="77777777" w:rsidR="00C07362" w:rsidRPr="00482F59" w:rsidRDefault="00482F59" w:rsidP="00482F59">
      <w:pPr>
        <w:pStyle w:val="Heading1"/>
        <w:widowControl w:val="0"/>
        <w:spacing w:line="480" w:lineRule="auto"/>
        <w:rPr>
          <w:rFonts w:ascii="Arial" w:hAnsi="Arial" w:cs="Arial"/>
          <w:sz w:val="24"/>
        </w:rPr>
      </w:pPr>
      <w:r>
        <w:rPr>
          <w:rFonts w:ascii="Arial" w:hAnsi="Arial" w:cs="Arial"/>
          <w:sz w:val="24"/>
        </w:rPr>
        <w:lastRenderedPageBreak/>
        <w:t xml:space="preserve">7. </w:t>
      </w:r>
      <w:r w:rsidRPr="00482F59">
        <w:rPr>
          <w:rFonts w:ascii="Arial" w:hAnsi="Arial" w:cs="Arial"/>
          <w:sz w:val="24"/>
        </w:rPr>
        <w:t>Appe</w:t>
      </w:r>
      <w:r w:rsidR="0016781E" w:rsidRPr="00482F59">
        <w:rPr>
          <w:rFonts w:ascii="Arial" w:hAnsi="Arial" w:cs="Arial"/>
          <w:sz w:val="24"/>
        </w:rPr>
        <w:t>ndices</w:t>
      </w:r>
    </w:p>
    <w:p w14:paraId="1B0E858C" w14:textId="77777777" w:rsidR="009068D1" w:rsidRDefault="009068D1" w:rsidP="00475A0C">
      <w:pPr>
        <w:spacing w:line="480" w:lineRule="auto"/>
      </w:pPr>
    </w:p>
    <w:p w14:paraId="17261AD6" w14:textId="77777777" w:rsidR="0016781E" w:rsidRPr="0016781E" w:rsidRDefault="0016781E" w:rsidP="00475A0C">
      <w:pPr>
        <w:spacing w:line="480" w:lineRule="auto"/>
        <w:rPr>
          <w:rFonts w:ascii="Arial" w:hAnsi="Arial" w:cs="Arial"/>
          <w:sz w:val="24"/>
          <w:szCs w:val="24"/>
          <w:u w:val="single"/>
        </w:rPr>
      </w:pPr>
      <w:r w:rsidRPr="0016781E">
        <w:rPr>
          <w:rFonts w:ascii="Arial" w:hAnsi="Arial" w:cs="Arial"/>
          <w:sz w:val="24"/>
          <w:szCs w:val="24"/>
          <w:u w:val="single"/>
        </w:rPr>
        <w:t>Appendix 1 – Consumer questionnaire</w:t>
      </w:r>
    </w:p>
    <w:p w14:paraId="2BE04874" w14:textId="77777777" w:rsidR="0016781E" w:rsidRDefault="0016781E" w:rsidP="00475A0C">
      <w:pPr>
        <w:spacing w:line="480" w:lineRule="auto"/>
        <w:rPr>
          <w:rFonts w:ascii="Arial" w:hAnsi="Arial" w:cs="Arial"/>
          <w:sz w:val="24"/>
          <w:szCs w:val="24"/>
        </w:rPr>
      </w:pPr>
    </w:p>
    <w:p w14:paraId="56485345" w14:textId="77777777" w:rsidR="0016781E" w:rsidRPr="000A35AE" w:rsidRDefault="0016781E" w:rsidP="00475A0C">
      <w:pPr>
        <w:spacing w:line="480" w:lineRule="auto"/>
        <w:jc w:val="center"/>
        <w:rPr>
          <w:rFonts w:ascii="Arial" w:hAnsi="Arial" w:cs="Arial"/>
          <w:sz w:val="24"/>
          <w:szCs w:val="24"/>
          <w:u w:val="single"/>
        </w:rPr>
      </w:pPr>
      <w:r w:rsidRPr="000A35AE">
        <w:rPr>
          <w:rFonts w:ascii="Arial" w:hAnsi="Arial" w:cs="Arial"/>
          <w:sz w:val="24"/>
          <w:szCs w:val="24"/>
          <w:u w:val="single"/>
        </w:rPr>
        <w:t>M.B.A Dissertation Questionnaire - Consumers</w:t>
      </w:r>
    </w:p>
    <w:p w14:paraId="2FAF62B2" w14:textId="77777777" w:rsidR="0016781E" w:rsidRDefault="0016781E" w:rsidP="00475A0C">
      <w:pPr>
        <w:spacing w:line="480" w:lineRule="auto"/>
        <w:jc w:val="both"/>
        <w:rPr>
          <w:rFonts w:ascii="Arial" w:hAnsi="Arial" w:cs="Arial"/>
          <w:sz w:val="24"/>
          <w:szCs w:val="24"/>
        </w:rPr>
      </w:pPr>
      <w:r>
        <w:rPr>
          <w:rFonts w:ascii="Arial" w:hAnsi="Arial" w:cs="Arial"/>
          <w:sz w:val="24"/>
          <w:szCs w:val="24"/>
        </w:rPr>
        <w:t>I am a student at Swansea Trinity Saint David University currently undertaking this study for my MBA dissertation. It is meant to ascertain the current consumer perception into financial institutions service delivery channels.</w:t>
      </w:r>
    </w:p>
    <w:p w14:paraId="766A1E54" w14:textId="77777777" w:rsidR="0016781E" w:rsidRDefault="0016781E" w:rsidP="00475A0C">
      <w:pPr>
        <w:spacing w:line="480" w:lineRule="auto"/>
        <w:jc w:val="both"/>
        <w:rPr>
          <w:rFonts w:ascii="Arial" w:hAnsi="Arial" w:cs="Arial"/>
          <w:sz w:val="24"/>
          <w:szCs w:val="24"/>
        </w:rPr>
      </w:pPr>
      <w:r>
        <w:rPr>
          <w:rFonts w:ascii="Arial" w:hAnsi="Arial" w:cs="Arial"/>
          <w:sz w:val="24"/>
          <w:szCs w:val="24"/>
        </w:rPr>
        <w:t xml:space="preserve">In today’s technological environment, more and more consumers are adopting digital platforms to access and manage their finances, thus questioning the need for financial institutions to sustain a physical high-street presence. </w:t>
      </w:r>
    </w:p>
    <w:p w14:paraId="601A6A49" w14:textId="77777777" w:rsidR="0016781E" w:rsidRDefault="0016781E" w:rsidP="00475A0C">
      <w:pPr>
        <w:spacing w:line="480" w:lineRule="auto"/>
        <w:jc w:val="both"/>
        <w:rPr>
          <w:rFonts w:ascii="Arial" w:hAnsi="Arial" w:cs="Arial"/>
          <w:sz w:val="24"/>
          <w:szCs w:val="24"/>
        </w:rPr>
      </w:pPr>
      <w:r>
        <w:rPr>
          <w:rFonts w:ascii="Arial" w:hAnsi="Arial" w:cs="Arial"/>
          <w:sz w:val="24"/>
          <w:szCs w:val="24"/>
        </w:rPr>
        <w:t>It would be appreciated if you could answer the following questions,</w:t>
      </w:r>
      <w:r w:rsidR="000A35AE">
        <w:rPr>
          <w:rFonts w:ascii="Arial" w:hAnsi="Arial" w:cs="Arial"/>
          <w:sz w:val="24"/>
          <w:szCs w:val="24"/>
        </w:rPr>
        <w:t xml:space="preserve"> in an</w:t>
      </w:r>
      <w:r>
        <w:rPr>
          <w:rFonts w:ascii="Arial" w:hAnsi="Arial" w:cs="Arial"/>
          <w:sz w:val="24"/>
          <w:szCs w:val="24"/>
        </w:rPr>
        <w:t xml:space="preserve"> open and </w:t>
      </w:r>
      <w:r w:rsidR="000A35AE">
        <w:rPr>
          <w:rFonts w:ascii="Arial" w:hAnsi="Arial" w:cs="Arial"/>
          <w:sz w:val="24"/>
          <w:szCs w:val="24"/>
        </w:rPr>
        <w:t xml:space="preserve">honest manner in order for the dissertation to reflect </w:t>
      </w:r>
      <w:r>
        <w:rPr>
          <w:rFonts w:ascii="Arial" w:hAnsi="Arial" w:cs="Arial"/>
          <w:sz w:val="24"/>
          <w:szCs w:val="24"/>
        </w:rPr>
        <w:t>a true insight into this study area.  Your responses will kept in the strictest confidence and will be anonymous in my dissertation.</w:t>
      </w:r>
    </w:p>
    <w:p w14:paraId="706C5067" w14:textId="77777777" w:rsidR="0016781E" w:rsidRPr="0016781E" w:rsidRDefault="0016781E" w:rsidP="00475A0C">
      <w:pPr>
        <w:spacing w:line="480" w:lineRule="auto"/>
        <w:rPr>
          <w:rFonts w:ascii="Arial" w:hAnsi="Arial" w:cs="Arial"/>
          <w:sz w:val="24"/>
          <w:szCs w:val="24"/>
        </w:rPr>
      </w:pPr>
    </w:p>
    <w:p w14:paraId="0655701D" w14:textId="77777777" w:rsidR="00C07362" w:rsidRPr="00C07362" w:rsidRDefault="00C07362" w:rsidP="00475A0C">
      <w:pPr>
        <w:numPr>
          <w:ilvl w:val="0"/>
          <w:numId w:val="6"/>
        </w:numPr>
        <w:spacing w:before="0" w:after="0" w:line="480" w:lineRule="auto"/>
        <w:rPr>
          <w:rFonts w:ascii="Arial" w:hAnsi="Arial" w:cs="Arial"/>
          <w:b/>
          <w:sz w:val="24"/>
          <w:szCs w:val="24"/>
        </w:rPr>
      </w:pPr>
      <w:r w:rsidRPr="00C07362">
        <w:rPr>
          <w:rFonts w:ascii="Arial" w:hAnsi="Arial" w:cs="Arial"/>
          <w:b/>
          <w:sz w:val="24"/>
          <w:szCs w:val="24"/>
        </w:rPr>
        <w:t xml:space="preserve">What age bracket do you fall into – </w:t>
      </w:r>
      <w:r w:rsidRPr="00C07362">
        <w:rPr>
          <w:rFonts w:ascii="Arial" w:hAnsi="Arial" w:cs="Arial"/>
          <w:b/>
          <w:sz w:val="24"/>
          <w:szCs w:val="24"/>
        </w:rPr>
        <w:br/>
      </w:r>
    </w:p>
    <w:tbl>
      <w:tblPr>
        <w:tblStyle w:val="TableGrid"/>
        <w:tblW w:w="8306" w:type="dxa"/>
        <w:tblInd w:w="61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77"/>
        <w:gridCol w:w="1376"/>
        <w:gridCol w:w="1377"/>
        <w:gridCol w:w="1377"/>
        <w:gridCol w:w="1385"/>
        <w:gridCol w:w="1414"/>
      </w:tblGrid>
      <w:tr w:rsidR="00C07362" w:rsidRPr="00C07362" w14:paraId="5628FA5E" w14:textId="77777777" w:rsidTr="00C07362">
        <w:trPr>
          <w:trHeight w:val="624"/>
        </w:trPr>
        <w:tc>
          <w:tcPr>
            <w:tcW w:w="1377" w:type="dxa"/>
            <w:vAlign w:val="center"/>
          </w:tcPr>
          <w:p w14:paraId="16BAC335" w14:textId="77777777" w:rsidR="00C07362" w:rsidRPr="00C07362" w:rsidRDefault="00C07362" w:rsidP="00475A0C">
            <w:pPr>
              <w:spacing w:line="480" w:lineRule="auto"/>
              <w:jc w:val="center"/>
              <w:rPr>
                <w:rFonts w:ascii="Arial" w:hAnsi="Arial" w:cs="Arial"/>
                <w:sz w:val="24"/>
                <w:szCs w:val="24"/>
              </w:rPr>
            </w:pPr>
            <w:r w:rsidRPr="00C07362">
              <w:rPr>
                <w:rFonts w:ascii="Arial" w:hAnsi="Arial" w:cs="Arial"/>
                <w:sz w:val="24"/>
                <w:szCs w:val="24"/>
              </w:rPr>
              <w:t>18-25</w:t>
            </w:r>
          </w:p>
        </w:tc>
        <w:tc>
          <w:tcPr>
            <w:tcW w:w="1376" w:type="dxa"/>
            <w:vAlign w:val="center"/>
          </w:tcPr>
          <w:p w14:paraId="15DF8459" w14:textId="77777777" w:rsidR="00C07362" w:rsidRPr="00C07362" w:rsidRDefault="00C07362" w:rsidP="00475A0C">
            <w:pPr>
              <w:spacing w:line="480" w:lineRule="auto"/>
              <w:jc w:val="center"/>
              <w:rPr>
                <w:rFonts w:ascii="Arial" w:hAnsi="Arial" w:cs="Arial"/>
                <w:sz w:val="24"/>
                <w:szCs w:val="24"/>
              </w:rPr>
            </w:pPr>
            <w:r w:rsidRPr="00C07362">
              <w:rPr>
                <w:rFonts w:ascii="Arial" w:hAnsi="Arial" w:cs="Arial"/>
                <w:sz w:val="24"/>
                <w:szCs w:val="24"/>
              </w:rPr>
              <w:t>26-35</w:t>
            </w:r>
          </w:p>
        </w:tc>
        <w:tc>
          <w:tcPr>
            <w:tcW w:w="1377" w:type="dxa"/>
            <w:vAlign w:val="center"/>
          </w:tcPr>
          <w:p w14:paraId="3AE517BC" w14:textId="77777777" w:rsidR="00C07362" w:rsidRPr="00C07362" w:rsidRDefault="00C07362" w:rsidP="00475A0C">
            <w:pPr>
              <w:spacing w:line="480" w:lineRule="auto"/>
              <w:jc w:val="center"/>
              <w:rPr>
                <w:rFonts w:ascii="Arial" w:hAnsi="Arial" w:cs="Arial"/>
                <w:sz w:val="24"/>
                <w:szCs w:val="24"/>
              </w:rPr>
            </w:pPr>
            <w:r w:rsidRPr="00C07362">
              <w:rPr>
                <w:rFonts w:ascii="Arial" w:hAnsi="Arial" w:cs="Arial"/>
                <w:sz w:val="24"/>
                <w:szCs w:val="24"/>
              </w:rPr>
              <w:t>36-45</w:t>
            </w:r>
          </w:p>
        </w:tc>
        <w:tc>
          <w:tcPr>
            <w:tcW w:w="1377" w:type="dxa"/>
            <w:vAlign w:val="center"/>
          </w:tcPr>
          <w:p w14:paraId="01CC5321" w14:textId="77777777" w:rsidR="00C07362" w:rsidRPr="00C07362" w:rsidRDefault="00C07362" w:rsidP="00475A0C">
            <w:pPr>
              <w:spacing w:line="480" w:lineRule="auto"/>
              <w:jc w:val="center"/>
              <w:rPr>
                <w:rFonts w:ascii="Arial" w:hAnsi="Arial" w:cs="Arial"/>
                <w:sz w:val="24"/>
                <w:szCs w:val="24"/>
              </w:rPr>
            </w:pPr>
            <w:r w:rsidRPr="00C07362">
              <w:rPr>
                <w:rFonts w:ascii="Arial" w:hAnsi="Arial" w:cs="Arial"/>
                <w:sz w:val="24"/>
                <w:szCs w:val="24"/>
              </w:rPr>
              <w:t>46-60</w:t>
            </w:r>
          </w:p>
        </w:tc>
        <w:tc>
          <w:tcPr>
            <w:tcW w:w="1385" w:type="dxa"/>
            <w:vAlign w:val="center"/>
          </w:tcPr>
          <w:p w14:paraId="169DC593" w14:textId="77777777" w:rsidR="00C07362" w:rsidRPr="00C07362" w:rsidRDefault="00C07362" w:rsidP="00475A0C">
            <w:pPr>
              <w:spacing w:line="480" w:lineRule="auto"/>
              <w:jc w:val="center"/>
              <w:rPr>
                <w:rFonts w:ascii="Arial" w:hAnsi="Arial" w:cs="Arial"/>
                <w:sz w:val="24"/>
                <w:szCs w:val="24"/>
              </w:rPr>
            </w:pPr>
            <w:r w:rsidRPr="00C07362">
              <w:rPr>
                <w:rFonts w:ascii="Arial" w:hAnsi="Arial" w:cs="Arial"/>
                <w:sz w:val="24"/>
                <w:szCs w:val="24"/>
              </w:rPr>
              <w:t>60+</w:t>
            </w:r>
          </w:p>
        </w:tc>
        <w:tc>
          <w:tcPr>
            <w:tcW w:w="1414" w:type="dxa"/>
            <w:vAlign w:val="center"/>
          </w:tcPr>
          <w:p w14:paraId="3DB14ECE" w14:textId="77777777" w:rsidR="00C07362" w:rsidRPr="00C07362" w:rsidRDefault="00C07362" w:rsidP="00475A0C">
            <w:pPr>
              <w:spacing w:line="480" w:lineRule="auto"/>
              <w:jc w:val="center"/>
              <w:rPr>
                <w:rFonts w:ascii="Arial" w:hAnsi="Arial" w:cs="Arial"/>
                <w:sz w:val="24"/>
                <w:szCs w:val="24"/>
              </w:rPr>
            </w:pPr>
            <w:r w:rsidRPr="00C07362">
              <w:rPr>
                <w:rFonts w:ascii="Arial" w:hAnsi="Arial" w:cs="Arial"/>
                <w:sz w:val="24"/>
                <w:szCs w:val="24"/>
              </w:rPr>
              <w:t>Prefer not to say</w:t>
            </w:r>
          </w:p>
        </w:tc>
      </w:tr>
      <w:tr w:rsidR="00C07362" w:rsidRPr="00C07362" w14:paraId="39FF652D" w14:textId="77777777" w:rsidTr="00C07362">
        <w:sdt>
          <w:sdtPr>
            <w:rPr>
              <w:rFonts w:ascii="Arial" w:hAnsi="Arial" w:cs="Arial"/>
              <w:sz w:val="24"/>
              <w:szCs w:val="24"/>
            </w:rPr>
            <w:id w:val="-747271144"/>
          </w:sdtPr>
          <w:sdtEndPr/>
          <w:sdtContent>
            <w:tc>
              <w:tcPr>
                <w:tcW w:w="1377" w:type="dxa"/>
              </w:tcPr>
              <w:p w14:paraId="7D19D790" w14:textId="77777777" w:rsidR="00C07362" w:rsidRPr="00C07362" w:rsidRDefault="00C07362" w:rsidP="00475A0C">
                <w:pPr>
                  <w:spacing w:line="480" w:lineRule="auto"/>
                  <w:jc w:val="center"/>
                  <w:rPr>
                    <w:rFonts w:ascii="Arial" w:hAnsi="Arial" w:cs="Arial"/>
                    <w:sz w:val="24"/>
                    <w:szCs w:val="24"/>
                  </w:rPr>
                </w:pPr>
                <w:r w:rsidRPr="00C07362">
                  <w:rPr>
                    <w:rFonts w:ascii="Segoe UI Symbol" w:eastAsia="MS Gothic" w:hAnsi="Segoe UI Symbol" w:cs="Segoe UI Symbol"/>
                    <w:sz w:val="24"/>
                    <w:szCs w:val="24"/>
                  </w:rPr>
                  <w:t>☐</w:t>
                </w:r>
              </w:p>
            </w:tc>
          </w:sdtContent>
        </w:sdt>
        <w:sdt>
          <w:sdtPr>
            <w:rPr>
              <w:rFonts w:ascii="Arial" w:hAnsi="Arial" w:cs="Arial"/>
              <w:sz w:val="24"/>
              <w:szCs w:val="24"/>
            </w:rPr>
            <w:id w:val="131300445"/>
          </w:sdtPr>
          <w:sdtEndPr/>
          <w:sdtContent>
            <w:tc>
              <w:tcPr>
                <w:tcW w:w="1376" w:type="dxa"/>
              </w:tcPr>
              <w:p w14:paraId="636FB356" w14:textId="77777777" w:rsidR="00C07362" w:rsidRPr="00C07362" w:rsidRDefault="00C07362" w:rsidP="00475A0C">
                <w:pPr>
                  <w:spacing w:line="480" w:lineRule="auto"/>
                  <w:jc w:val="center"/>
                  <w:rPr>
                    <w:rFonts w:ascii="Arial" w:hAnsi="Arial" w:cs="Arial"/>
                    <w:sz w:val="24"/>
                    <w:szCs w:val="24"/>
                  </w:rPr>
                </w:pPr>
                <w:r w:rsidRPr="00C07362">
                  <w:rPr>
                    <w:rFonts w:ascii="Segoe UI Symbol" w:eastAsia="MS Gothic" w:hAnsi="Segoe UI Symbol" w:cs="Segoe UI Symbol"/>
                    <w:sz w:val="24"/>
                    <w:szCs w:val="24"/>
                  </w:rPr>
                  <w:t>☐</w:t>
                </w:r>
              </w:p>
            </w:tc>
          </w:sdtContent>
        </w:sdt>
        <w:sdt>
          <w:sdtPr>
            <w:rPr>
              <w:rFonts w:ascii="Arial" w:hAnsi="Arial" w:cs="Arial"/>
              <w:sz w:val="24"/>
              <w:szCs w:val="24"/>
            </w:rPr>
            <w:id w:val="-1129694685"/>
          </w:sdtPr>
          <w:sdtEndPr/>
          <w:sdtContent>
            <w:tc>
              <w:tcPr>
                <w:tcW w:w="1377" w:type="dxa"/>
              </w:tcPr>
              <w:p w14:paraId="4F3FC62E" w14:textId="77777777" w:rsidR="00C07362" w:rsidRPr="00C07362" w:rsidRDefault="00C07362" w:rsidP="00475A0C">
                <w:pPr>
                  <w:spacing w:line="480" w:lineRule="auto"/>
                  <w:jc w:val="center"/>
                  <w:rPr>
                    <w:rFonts w:ascii="Arial" w:hAnsi="Arial" w:cs="Arial"/>
                    <w:sz w:val="24"/>
                    <w:szCs w:val="24"/>
                  </w:rPr>
                </w:pPr>
                <w:r w:rsidRPr="00C07362">
                  <w:rPr>
                    <w:rFonts w:ascii="Segoe UI Symbol" w:eastAsia="MS Gothic" w:hAnsi="Segoe UI Symbol" w:cs="Segoe UI Symbol"/>
                    <w:sz w:val="24"/>
                    <w:szCs w:val="24"/>
                  </w:rPr>
                  <w:t>☐</w:t>
                </w:r>
              </w:p>
            </w:tc>
          </w:sdtContent>
        </w:sdt>
        <w:sdt>
          <w:sdtPr>
            <w:rPr>
              <w:rFonts w:ascii="Arial" w:hAnsi="Arial" w:cs="Arial"/>
              <w:sz w:val="24"/>
              <w:szCs w:val="24"/>
            </w:rPr>
            <w:id w:val="966866879"/>
          </w:sdtPr>
          <w:sdtEndPr/>
          <w:sdtContent>
            <w:tc>
              <w:tcPr>
                <w:tcW w:w="1377" w:type="dxa"/>
              </w:tcPr>
              <w:p w14:paraId="5CA2A7AE" w14:textId="77777777" w:rsidR="00C07362" w:rsidRPr="00C07362" w:rsidRDefault="00C07362" w:rsidP="00475A0C">
                <w:pPr>
                  <w:spacing w:line="480" w:lineRule="auto"/>
                  <w:jc w:val="center"/>
                  <w:rPr>
                    <w:rFonts w:ascii="Arial" w:hAnsi="Arial" w:cs="Arial"/>
                    <w:sz w:val="24"/>
                    <w:szCs w:val="24"/>
                  </w:rPr>
                </w:pPr>
                <w:r w:rsidRPr="00C07362">
                  <w:rPr>
                    <w:rFonts w:ascii="Segoe UI Symbol" w:eastAsia="MS Gothic" w:hAnsi="Segoe UI Symbol" w:cs="Segoe UI Symbol"/>
                    <w:sz w:val="24"/>
                    <w:szCs w:val="24"/>
                  </w:rPr>
                  <w:t>☐</w:t>
                </w:r>
              </w:p>
            </w:tc>
          </w:sdtContent>
        </w:sdt>
        <w:sdt>
          <w:sdtPr>
            <w:rPr>
              <w:rFonts w:ascii="Arial" w:hAnsi="Arial" w:cs="Arial"/>
              <w:sz w:val="24"/>
              <w:szCs w:val="24"/>
            </w:rPr>
            <w:id w:val="1055668657"/>
          </w:sdtPr>
          <w:sdtEndPr/>
          <w:sdtContent>
            <w:tc>
              <w:tcPr>
                <w:tcW w:w="1385" w:type="dxa"/>
              </w:tcPr>
              <w:p w14:paraId="6707974C" w14:textId="77777777" w:rsidR="00C07362" w:rsidRPr="00C07362" w:rsidRDefault="00C07362" w:rsidP="00475A0C">
                <w:pPr>
                  <w:spacing w:line="480" w:lineRule="auto"/>
                  <w:jc w:val="center"/>
                  <w:rPr>
                    <w:rFonts w:ascii="Arial" w:hAnsi="Arial" w:cs="Arial"/>
                    <w:sz w:val="24"/>
                    <w:szCs w:val="24"/>
                  </w:rPr>
                </w:pPr>
                <w:r w:rsidRPr="00C07362">
                  <w:rPr>
                    <w:rFonts w:ascii="Segoe UI Symbol" w:eastAsia="MS Gothic" w:hAnsi="Segoe UI Symbol" w:cs="Segoe UI Symbol"/>
                    <w:sz w:val="24"/>
                    <w:szCs w:val="24"/>
                  </w:rPr>
                  <w:t>☐</w:t>
                </w:r>
              </w:p>
            </w:tc>
          </w:sdtContent>
        </w:sdt>
        <w:sdt>
          <w:sdtPr>
            <w:rPr>
              <w:rFonts w:ascii="Arial" w:hAnsi="Arial" w:cs="Arial"/>
              <w:sz w:val="24"/>
              <w:szCs w:val="24"/>
            </w:rPr>
            <w:id w:val="-1492939119"/>
          </w:sdtPr>
          <w:sdtEndPr/>
          <w:sdtContent>
            <w:tc>
              <w:tcPr>
                <w:tcW w:w="1414" w:type="dxa"/>
              </w:tcPr>
              <w:p w14:paraId="29443DB1" w14:textId="77777777" w:rsidR="00C07362" w:rsidRPr="00C07362" w:rsidRDefault="00C07362" w:rsidP="00475A0C">
                <w:pPr>
                  <w:spacing w:line="480" w:lineRule="auto"/>
                  <w:jc w:val="center"/>
                  <w:rPr>
                    <w:rFonts w:ascii="Arial" w:hAnsi="Arial" w:cs="Arial"/>
                    <w:sz w:val="24"/>
                    <w:szCs w:val="24"/>
                  </w:rPr>
                </w:pPr>
                <w:r w:rsidRPr="00C07362">
                  <w:rPr>
                    <w:rFonts w:ascii="Segoe UI Symbol" w:eastAsia="MS Gothic" w:hAnsi="Segoe UI Symbol" w:cs="Segoe UI Symbol"/>
                    <w:sz w:val="24"/>
                    <w:szCs w:val="24"/>
                  </w:rPr>
                  <w:t>☐</w:t>
                </w:r>
              </w:p>
            </w:tc>
          </w:sdtContent>
        </w:sdt>
      </w:tr>
    </w:tbl>
    <w:p w14:paraId="15D939D4" w14:textId="77777777" w:rsidR="00C07362" w:rsidRPr="00C07362" w:rsidRDefault="00C07362" w:rsidP="00475A0C">
      <w:pPr>
        <w:spacing w:line="480" w:lineRule="auto"/>
        <w:rPr>
          <w:rFonts w:ascii="Arial" w:hAnsi="Arial" w:cs="Arial"/>
          <w:sz w:val="24"/>
          <w:szCs w:val="24"/>
        </w:rPr>
      </w:pPr>
    </w:p>
    <w:p w14:paraId="498C429F" w14:textId="77777777" w:rsidR="00C07362" w:rsidRPr="00C07362" w:rsidRDefault="00C07362" w:rsidP="00475A0C">
      <w:pPr>
        <w:pStyle w:val="ListParagraph"/>
        <w:numPr>
          <w:ilvl w:val="0"/>
          <w:numId w:val="6"/>
        </w:numPr>
        <w:spacing w:after="0" w:line="480" w:lineRule="auto"/>
        <w:rPr>
          <w:rFonts w:ascii="Arial" w:hAnsi="Arial" w:cs="Arial"/>
          <w:b/>
          <w:sz w:val="24"/>
          <w:szCs w:val="24"/>
        </w:rPr>
      </w:pPr>
      <w:r w:rsidRPr="00C07362">
        <w:rPr>
          <w:rFonts w:ascii="Arial" w:hAnsi="Arial" w:cs="Arial"/>
          <w:b/>
          <w:sz w:val="24"/>
          <w:szCs w:val="24"/>
          <w:lang w:val="en-US"/>
        </w:rPr>
        <w:lastRenderedPageBreak/>
        <w:t>Please specify your ethnicity –</w:t>
      </w:r>
      <w:r w:rsidR="00ED3DE5">
        <w:rPr>
          <w:rFonts w:ascii="Arial" w:hAnsi="Arial" w:cs="Arial"/>
          <w:b/>
          <w:sz w:val="24"/>
          <w:szCs w:val="24"/>
          <w:lang w:val="en-US"/>
        </w:rPr>
        <w:br/>
      </w:r>
    </w:p>
    <w:tbl>
      <w:tblPr>
        <w:tblStyle w:val="TableGrid"/>
        <w:tblW w:w="9299" w:type="dxa"/>
        <w:tblInd w:w="360" w:type="dxa"/>
        <w:tblLook w:val="04A0" w:firstRow="1" w:lastRow="0" w:firstColumn="1" w:lastColumn="0" w:noHBand="0" w:noVBand="1"/>
      </w:tblPr>
      <w:tblGrid>
        <w:gridCol w:w="3491"/>
        <w:gridCol w:w="824"/>
        <w:gridCol w:w="3433"/>
        <w:gridCol w:w="1551"/>
      </w:tblGrid>
      <w:tr w:rsidR="00C07362" w:rsidRPr="00C07362" w14:paraId="0FDA0E04" w14:textId="77777777" w:rsidTr="000E1452">
        <w:trPr>
          <w:trHeight w:val="583"/>
        </w:trPr>
        <w:tc>
          <w:tcPr>
            <w:tcW w:w="3491" w:type="dxa"/>
            <w:tcBorders>
              <w:top w:val="nil"/>
              <w:left w:val="nil"/>
              <w:bottom w:val="nil"/>
              <w:right w:val="nil"/>
            </w:tcBorders>
          </w:tcPr>
          <w:p w14:paraId="24E4A7FA"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 xml:space="preserve">White                                                                   </w:t>
            </w:r>
          </w:p>
        </w:tc>
        <w:sdt>
          <w:sdtPr>
            <w:rPr>
              <w:rFonts w:ascii="Arial" w:hAnsi="Arial" w:cs="Arial"/>
              <w:sz w:val="24"/>
              <w:szCs w:val="24"/>
            </w:rPr>
            <w:id w:val="2006084078"/>
          </w:sdtPr>
          <w:sdtEndPr/>
          <w:sdtContent>
            <w:tc>
              <w:tcPr>
                <w:tcW w:w="824" w:type="dxa"/>
                <w:tcBorders>
                  <w:top w:val="nil"/>
                  <w:left w:val="nil"/>
                  <w:bottom w:val="nil"/>
                  <w:right w:val="nil"/>
                </w:tcBorders>
              </w:tcPr>
              <w:p w14:paraId="730CEFF8" w14:textId="77777777" w:rsidR="00C07362" w:rsidRPr="00C07362" w:rsidRDefault="00C07362" w:rsidP="00475A0C">
                <w:pPr>
                  <w:spacing w:line="480" w:lineRule="auto"/>
                  <w:rPr>
                    <w:rFonts w:ascii="Arial" w:hAnsi="Arial" w:cs="Arial"/>
                    <w:sz w:val="24"/>
                    <w:szCs w:val="24"/>
                  </w:rPr>
                </w:pPr>
                <w:r w:rsidRPr="00C07362">
                  <w:rPr>
                    <w:rFonts w:ascii="Segoe UI Symbol" w:eastAsia="MS Gothic" w:hAnsi="Segoe UI Symbol" w:cs="Segoe UI Symbol"/>
                    <w:sz w:val="24"/>
                    <w:szCs w:val="24"/>
                  </w:rPr>
                  <w:t>☐</w:t>
                </w:r>
              </w:p>
            </w:tc>
          </w:sdtContent>
        </w:sdt>
        <w:tc>
          <w:tcPr>
            <w:tcW w:w="3433" w:type="dxa"/>
            <w:tcBorders>
              <w:top w:val="nil"/>
              <w:left w:val="nil"/>
              <w:bottom w:val="nil"/>
              <w:right w:val="nil"/>
            </w:tcBorders>
          </w:tcPr>
          <w:p w14:paraId="525EE83E"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 xml:space="preserve">Asian/Pacific Islander          </w:t>
            </w:r>
          </w:p>
        </w:tc>
        <w:sdt>
          <w:sdtPr>
            <w:rPr>
              <w:rFonts w:ascii="Arial" w:hAnsi="Arial" w:cs="Arial"/>
              <w:sz w:val="24"/>
              <w:szCs w:val="24"/>
            </w:rPr>
            <w:id w:val="-1405057222"/>
          </w:sdtPr>
          <w:sdtEndPr/>
          <w:sdtContent>
            <w:tc>
              <w:tcPr>
                <w:tcW w:w="1551" w:type="dxa"/>
                <w:tcBorders>
                  <w:top w:val="nil"/>
                  <w:left w:val="nil"/>
                  <w:bottom w:val="nil"/>
                  <w:right w:val="nil"/>
                </w:tcBorders>
              </w:tcPr>
              <w:p w14:paraId="1E0062C6" w14:textId="77777777" w:rsidR="00C07362" w:rsidRPr="00C07362" w:rsidRDefault="00C07362" w:rsidP="00475A0C">
                <w:pPr>
                  <w:spacing w:line="480" w:lineRule="auto"/>
                  <w:rPr>
                    <w:rFonts w:ascii="Arial" w:hAnsi="Arial" w:cs="Arial"/>
                    <w:sz w:val="24"/>
                    <w:szCs w:val="24"/>
                  </w:rPr>
                </w:pPr>
                <w:r w:rsidRPr="00C07362">
                  <w:rPr>
                    <w:rFonts w:ascii="Segoe UI Symbol" w:eastAsia="MS Gothic" w:hAnsi="Segoe UI Symbol" w:cs="Segoe UI Symbol"/>
                    <w:sz w:val="24"/>
                    <w:szCs w:val="24"/>
                  </w:rPr>
                  <w:t>☐</w:t>
                </w:r>
              </w:p>
            </w:tc>
          </w:sdtContent>
        </w:sdt>
      </w:tr>
      <w:tr w:rsidR="00C07362" w:rsidRPr="00C07362" w14:paraId="4FDA19B5" w14:textId="77777777" w:rsidTr="000E1452">
        <w:trPr>
          <w:trHeight w:val="583"/>
        </w:trPr>
        <w:tc>
          <w:tcPr>
            <w:tcW w:w="3491" w:type="dxa"/>
            <w:tcBorders>
              <w:top w:val="nil"/>
              <w:left w:val="nil"/>
              <w:bottom w:val="nil"/>
              <w:right w:val="nil"/>
            </w:tcBorders>
          </w:tcPr>
          <w:p w14:paraId="3B5858E4"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 xml:space="preserve">Hispanic/Latino                                                   </w:t>
            </w:r>
          </w:p>
        </w:tc>
        <w:sdt>
          <w:sdtPr>
            <w:rPr>
              <w:rFonts w:ascii="Arial" w:hAnsi="Arial" w:cs="Arial"/>
              <w:sz w:val="24"/>
              <w:szCs w:val="24"/>
            </w:rPr>
            <w:id w:val="-621228592"/>
          </w:sdtPr>
          <w:sdtEndPr/>
          <w:sdtContent>
            <w:tc>
              <w:tcPr>
                <w:tcW w:w="824" w:type="dxa"/>
                <w:tcBorders>
                  <w:top w:val="nil"/>
                  <w:left w:val="nil"/>
                  <w:bottom w:val="nil"/>
                  <w:right w:val="nil"/>
                </w:tcBorders>
              </w:tcPr>
              <w:p w14:paraId="4756E776" w14:textId="77777777" w:rsidR="00C07362" w:rsidRPr="00C07362" w:rsidRDefault="00C07362" w:rsidP="00475A0C">
                <w:pPr>
                  <w:spacing w:line="480" w:lineRule="auto"/>
                  <w:rPr>
                    <w:rFonts w:ascii="Arial" w:hAnsi="Arial" w:cs="Arial"/>
                    <w:sz w:val="24"/>
                    <w:szCs w:val="24"/>
                  </w:rPr>
                </w:pPr>
                <w:r w:rsidRPr="00C07362">
                  <w:rPr>
                    <w:rFonts w:ascii="Segoe UI Symbol" w:eastAsia="MS Gothic" w:hAnsi="Segoe UI Symbol" w:cs="Segoe UI Symbol"/>
                    <w:sz w:val="24"/>
                    <w:szCs w:val="24"/>
                  </w:rPr>
                  <w:t>☐</w:t>
                </w:r>
              </w:p>
            </w:tc>
          </w:sdtContent>
        </w:sdt>
        <w:tc>
          <w:tcPr>
            <w:tcW w:w="3433" w:type="dxa"/>
            <w:tcBorders>
              <w:top w:val="nil"/>
              <w:left w:val="nil"/>
              <w:bottom w:val="nil"/>
              <w:right w:val="nil"/>
            </w:tcBorders>
          </w:tcPr>
          <w:p w14:paraId="6BFA8264"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 xml:space="preserve">Black/African American               </w:t>
            </w:r>
          </w:p>
        </w:tc>
        <w:sdt>
          <w:sdtPr>
            <w:rPr>
              <w:rFonts w:ascii="Arial" w:hAnsi="Arial" w:cs="Arial"/>
              <w:sz w:val="24"/>
              <w:szCs w:val="24"/>
            </w:rPr>
            <w:id w:val="146484968"/>
          </w:sdtPr>
          <w:sdtEndPr/>
          <w:sdtContent>
            <w:tc>
              <w:tcPr>
                <w:tcW w:w="1551" w:type="dxa"/>
                <w:tcBorders>
                  <w:top w:val="nil"/>
                  <w:left w:val="nil"/>
                  <w:bottom w:val="nil"/>
                  <w:right w:val="nil"/>
                </w:tcBorders>
              </w:tcPr>
              <w:p w14:paraId="04691F15" w14:textId="77777777" w:rsidR="00C07362" w:rsidRPr="00C07362" w:rsidRDefault="00C07362" w:rsidP="00475A0C">
                <w:pPr>
                  <w:spacing w:line="480" w:lineRule="auto"/>
                  <w:rPr>
                    <w:rFonts w:ascii="Arial" w:hAnsi="Arial" w:cs="Arial"/>
                    <w:sz w:val="24"/>
                    <w:szCs w:val="24"/>
                  </w:rPr>
                </w:pPr>
                <w:r w:rsidRPr="00C07362">
                  <w:rPr>
                    <w:rFonts w:ascii="Segoe UI Symbol" w:eastAsia="MS Gothic" w:hAnsi="Segoe UI Symbol" w:cs="Segoe UI Symbol"/>
                    <w:sz w:val="24"/>
                    <w:szCs w:val="24"/>
                  </w:rPr>
                  <w:t>☐</w:t>
                </w:r>
              </w:p>
            </w:tc>
          </w:sdtContent>
        </w:sdt>
      </w:tr>
      <w:tr w:rsidR="00C07362" w:rsidRPr="00C07362" w14:paraId="4DC3DAE3" w14:textId="77777777" w:rsidTr="00C07362">
        <w:trPr>
          <w:trHeight w:val="583"/>
        </w:trPr>
        <w:tc>
          <w:tcPr>
            <w:tcW w:w="3491" w:type="dxa"/>
            <w:tcBorders>
              <w:top w:val="nil"/>
              <w:left w:val="nil"/>
              <w:bottom w:val="nil"/>
              <w:right w:val="nil"/>
            </w:tcBorders>
          </w:tcPr>
          <w:p w14:paraId="7D190D9E"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 xml:space="preserve">Native American/American Indian                      </w:t>
            </w:r>
          </w:p>
        </w:tc>
        <w:sdt>
          <w:sdtPr>
            <w:rPr>
              <w:rFonts w:ascii="Arial" w:hAnsi="Arial" w:cs="Arial"/>
              <w:sz w:val="24"/>
              <w:szCs w:val="24"/>
            </w:rPr>
            <w:id w:val="135919683"/>
          </w:sdtPr>
          <w:sdtEndPr/>
          <w:sdtContent>
            <w:tc>
              <w:tcPr>
                <w:tcW w:w="824" w:type="dxa"/>
                <w:tcBorders>
                  <w:top w:val="nil"/>
                  <w:left w:val="nil"/>
                  <w:bottom w:val="nil"/>
                  <w:right w:val="nil"/>
                </w:tcBorders>
              </w:tcPr>
              <w:p w14:paraId="452C5092" w14:textId="77777777" w:rsidR="00C07362" w:rsidRPr="00C07362" w:rsidRDefault="00C07362" w:rsidP="00475A0C">
                <w:pPr>
                  <w:spacing w:line="480" w:lineRule="auto"/>
                  <w:rPr>
                    <w:rFonts w:ascii="Arial" w:hAnsi="Arial" w:cs="Arial"/>
                    <w:sz w:val="24"/>
                    <w:szCs w:val="24"/>
                  </w:rPr>
                </w:pPr>
                <w:r w:rsidRPr="00C07362">
                  <w:rPr>
                    <w:rFonts w:ascii="Segoe UI Symbol" w:eastAsia="MS Gothic" w:hAnsi="Segoe UI Symbol" w:cs="Segoe UI Symbol"/>
                    <w:sz w:val="24"/>
                    <w:szCs w:val="24"/>
                  </w:rPr>
                  <w:t>☐</w:t>
                </w:r>
              </w:p>
            </w:tc>
          </w:sdtContent>
        </w:sdt>
        <w:tc>
          <w:tcPr>
            <w:tcW w:w="4984" w:type="dxa"/>
            <w:gridSpan w:val="2"/>
            <w:tcBorders>
              <w:top w:val="nil"/>
              <w:left w:val="nil"/>
              <w:bottom w:val="nil"/>
              <w:right w:val="nil"/>
            </w:tcBorders>
          </w:tcPr>
          <w:p w14:paraId="501BD9B7" w14:textId="77777777" w:rsidR="00C07362" w:rsidRPr="00C07362" w:rsidRDefault="00C30542" w:rsidP="00475A0C">
            <w:pPr>
              <w:spacing w:line="480" w:lineRule="auto"/>
              <w:rPr>
                <w:rFonts w:ascii="Arial" w:hAnsi="Arial" w:cs="Arial"/>
                <w:sz w:val="24"/>
                <w:szCs w:val="24"/>
              </w:rPr>
            </w:pPr>
            <w:r>
              <w:rPr>
                <w:rFonts w:ascii="Arial" w:hAnsi="Arial" w:cs="Arial"/>
                <w:sz w:val="24"/>
                <w:szCs w:val="24"/>
              </w:rPr>
              <w:t xml:space="preserve">Other (please state) </w:t>
            </w:r>
          </w:p>
          <w:p w14:paraId="577C11CD"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w:t>
            </w:r>
          </w:p>
        </w:tc>
      </w:tr>
    </w:tbl>
    <w:p w14:paraId="6DB10224" w14:textId="77777777" w:rsidR="00C07362" w:rsidRPr="00C07362" w:rsidRDefault="00C07362" w:rsidP="00475A0C">
      <w:pPr>
        <w:pStyle w:val="ListParagraph"/>
        <w:spacing w:line="480" w:lineRule="auto"/>
        <w:rPr>
          <w:rFonts w:ascii="Arial" w:hAnsi="Arial" w:cs="Arial"/>
          <w:sz w:val="24"/>
          <w:szCs w:val="24"/>
        </w:rPr>
      </w:pPr>
      <w:r w:rsidRPr="00C07362">
        <w:rPr>
          <w:rFonts w:ascii="Arial" w:hAnsi="Arial" w:cs="Arial"/>
          <w:sz w:val="24"/>
          <w:szCs w:val="24"/>
        </w:rPr>
        <w:br/>
      </w:r>
    </w:p>
    <w:p w14:paraId="3AAC0A73" w14:textId="77777777" w:rsidR="00C07362" w:rsidRPr="00C07362" w:rsidRDefault="00C07362" w:rsidP="00475A0C">
      <w:pPr>
        <w:pStyle w:val="ListParagraph"/>
        <w:numPr>
          <w:ilvl w:val="0"/>
          <w:numId w:val="6"/>
        </w:numPr>
        <w:spacing w:after="0" w:line="480" w:lineRule="auto"/>
        <w:rPr>
          <w:rFonts w:ascii="Arial" w:hAnsi="Arial" w:cs="Arial"/>
          <w:b/>
          <w:sz w:val="24"/>
          <w:szCs w:val="24"/>
        </w:rPr>
      </w:pPr>
      <w:r w:rsidRPr="00C07362">
        <w:rPr>
          <w:rFonts w:ascii="Arial" w:hAnsi="Arial" w:cs="Arial"/>
          <w:b/>
          <w:sz w:val="24"/>
          <w:szCs w:val="24"/>
        </w:rPr>
        <w:t>What is your preferred language?</w:t>
      </w:r>
    </w:p>
    <w:p w14:paraId="7519C2DA" w14:textId="77777777" w:rsidR="00C07362" w:rsidRPr="00C07362" w:rsidRDefault="00C07362" w:rsidP="00475A0C">
      <w:pPr>
        <w:pStyle w:val="ListParagraph"/>
        <w:spacing w:line="480" w:lineRule="auto"/>
        <w:rPr>
          <w:rFonts w:ascii="Arial" w:hAnsi="Arial" w:cs="Arial"/>
          <w:sz w:val="24"/>
          <w:szCs w:val="24"/>
        </w:rPr>
      </w:pPr>
    </w:p>
    <w:tbl>
      <w:tblPr>
        <w:tblStyle w:val="TableGrid"/>
        <w:tblW w:w="0" w:type="auto"/>
        <w:tblInd w:w="61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06"/>
      </w:tblGrid>
      <w:tr w:rsidR="00C07362" w:rsidRPr="00C07362" w14:paraId="75B96986" w14:textId="77777777" w:rsidTr="00C07362">
        <w:trPr>
          <w:trHeight w:val="454"/>
        </w:trPr>
        <w:tc>
          <w:tcPr>
            <w:tcW w:w="8306" w:type="dxa"/>
            <w:vAlign w:val="bottom"/>
          </w:tcPr>
          <w:p w14:paraId="785526AB"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w:t>
            </w:r>
          </w:p>
        </w:tc>
      </w:tr>
    </w:tbl>
    <w:p w14:paraId="6512402D" w14:textId="77777777" w:rsidR="00C07362" w:rsidRPr="00C07362" w:rsidRDefault="00C07362" w:rsidP="00475A0C">
      <w:pPr>
        <w:spacing w:line="480" w:lineRule="auto"/>
        <w:rPr>
          <w:rFonts w:ascii="Arial" w:hAnsi="Arial" w:cs="Arial"/>
          <w:sz w:val="24"/>
          <w:szCs w:val="24"/>
        </w:rPr>
      </w:pPr>
    </w:p>
    <w:p w14:paraId="0834D9FD" w14:textId="77777777" w:rsidR="00C07362" w:rsidRPr="00C07362" w:rsidRDefault="00C07362" w:rsidP="00475A0C">
      <w:pPr>
        <w:numPr>
          <w:ilvl w:val="0"/>
          <w:numId w:val="6"/>
        </w:numPr>
        <w:spacing w:before="0" w:after="0" w:line="480" w:lineRule="auto"/>
        <w:rPr>
          <w:rFonts w:ascii="Arial" w:hAnsi="Arial" w:cs="Arial"/>
          <w:sz w:val="24"/>
          <w:szCs w:val="24"/>
        </w:rPr>
      </w:pPr>
      <w:r w:rsidRPr="00C07362">
        <w:rPr>
          <w:rFonts w:ascii="Arial" w:hAnsi="Arial" w:cs="Arial"/>
          <w:b/>
          <w:sz w:val="24"/>
          <w:szCs w:val="24"/>
        </w:rPr>
        <w:t>What gender do you consider yourself to be?</w:t>
      </w:r>
      <w:r w:rsidRPr="00C07362">
        <w:rPr>
          <w:rFonts w:ascii="Arial" w:hAnsi="Arial" w:cs="Arial"/>
          <w:sz w:val="24"/>
          <w:szCs w:val="24"/>
        </w:rPr>
        <w:br/>
      </w:r>
    </w:p>
    <w:tbl>
      <w:tblPr>
        <w:tblStyle w:val="TableGrid"/>
        <w:tblW w:w="0" w:type="auto"/>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85"/>
        <w:gridCol w:w="1843"/>
        <w:gridCol w:w="2698"/>
        <w:gridCol w:w="2070"/>
      </w:tblGrid>
      <w:tr w:rsidR="00C07362" w:rsidRPr="00C07362" w14:paraId="1D880917" w14:textId="77777777" w:rsidTr="00C07362">
        <w:trPr>
          <w:trHeight w:val="340"/>
        </w:trPr>
        <w:tc>
          <w:tcPr>
            <w:tcW w:w="1685" w:type="dxa"/>
          </w:tcPr>
          <w:p w14:paraId="6E9B7801" w14:textId="77777777" w:rsidR="00C07362" w:rsidRPr="00C07362" w:rsidRDefault="00C07362" w:rsidP="00475A0C">
            <w:pPr>
              <w:spacing w:line="480" w:lineRule="auto"/>
              <w:jc w:val="center"/>
              <w:rPr>
                <w:rFonts w:ascii="Arial" w:hAnsi="Arial" w:cs="Arial"/>
                <w:sz w:val="24"/>
                <w:szCs w:val="24"/>
              </w:rPr>
            </w:pPr>
            <w:r w:rsidRPr="00C07362">
              <w:rPr>
                <w:rFonts w:ascii="Arial" w:hAnsi="Arial" w:cs="Arial"/>
                <w:sz w:val="24"/>
                <w:szCs w:val="24"/>
              </w:rPr>
              <w:t>Male</w:t>
            </w:r>
          </w:p>
        </w:tc>
        <w:tc>
          <w:tcPr>
            <w:tcW w:w="1843" w:type="dxa"/>
          </w:tcPr>
          <w:p w14:paraId="5D57A7F0" w14:textId="77777777" w:rsidR="00C07362" w:rsidRPr="00C07362" w:rsidRDefault="00C07362" w:rsidP="00475A0C">
            <w:pPr>
              <w:spacing w:line="480" w:lineRule="auto"/>
              <w:jc w:val="center"/>
              <w:rPr>
                <w:rFonts w:ascii="Arial" w:hAnsi="Arial" w:cs="Arial"/>
                <w:sz w:val="24"/>
                <w:szCs w:val="24"/>
              </w:rPr>
            </w:pPr>
            <w:r w:rsidRPr="00C07362">
              <w:rPr>
                <w:rFonts w:ascii="Arial" w:hAnsi="Arial" w:cs="Arial"/>
                <w:sz w:val="24"/>
                <w:szCs w:val="24"/>
              </w:rPr>
              <w:t>Female</w:t>
            </w:r>
          </w:p>
        </w:tc>
        <w:tc>
          <w:tcPr>
            <w:tcW w:w="2698" w:type="dxa"/>
          </w:tcPr>
          <w:p w14:paraId="06D2797C" w14:textId="77777777" w:rsidR="00C07362" w:rsidRPr="00C07362" w:rsidRDefault="00C07362" w:rsidP="00475A0C">
            <w:pPr>
              <w:spacing w:line="480" w:lineRule="auto"/>
              <w:jc w:val="center"/>
              <w:rPr>
                <w:rFonts w:ascii="Arial" w:hAnsi="Arial" w:cs="Arial"/>
                <w:sz w:val="24"/>
                <w:szCs w:val="24"/>
              </w:rPr>
            </w:pPr>
            <w:r w:rsidRPr="00C07362">
              <w:rPr>
                <w:rFonts w:ascii="Arial" w:hAnsi="Arial" w:cs="Arial"/>
                <w:sz w:val="24"/>
                <w:szCs w:val="24"/>
              </w:rPr>
              <w:t>Other (please state)</w:t>
            </w:r>
          </w:p>
        </w:tc>
        <w:tc>
          <w:tcPr>
            <w:tcW w:w="2070" w:type="dxa"/>
          </w:tcPr>
          <w:p w14:paraId="538B2E9C" w14:textId="77777777" w:rsidR="00C07362" w:rsidRPr="00C07362" w:rsidRDefault="00C07362" w:rsidP="00475A0C">
            <w:pPr>
              <w:spacing w:line="480" w:lineRule="auto"/>
              <w:jc w:val="center"/>
              <w:rPr>
                <w:rFonts w:ascii="Arial" w:hAnsi="Arial" w:cs="Arial"/>
                <w:sz w:val="24"/>
                <w:szCs w:val="24"/>
              </w:rPr>
            </w:pPr>
            <w:r w:rsidRPr="00C07362">
              <w:rPr>
                <w:rFonts w:ascii="Arial" w:hAnsi="Arial" w:cs="Arial"/>
                <w:sz w:val="24"/>
                <w:szCs w:val="24"/>
              </w:rPr>
              <w:t>Prefer not to say</w:t>
            </w:r>
          </w:p>
        </w:tc>
      </w:tr>
      <w:tr w:rsidR="00C07362" w:rsidRPr="00C07362" w14:paraId="07E58B99" w14:textId="77777777" w:rsidTr="00C07362">
        <w:trPr>
          <w:trHeight w:val="340"/>
        </w:trPr>
        <w:sdt>
          <w:sdtPr>
            <w:rPr>
              <w:rFonts w:ascii="Arial" w:hAnsi="Arial" w:cs="Arial"/>
              <w:sz w:val="24"/>
              <w:szCs w:val="24"/>
            </w:rPr>
            <w:id w:val="1047183358"/>
          </w:sdtPr>
          <w:sdtEndPr/>
          <w:sdtContent>
            <w:tc>
              <w:tcPr>
                <w:tcW w:w="1685" w:type="dxa"/>
              </w:tcPr>
              <w:p w14:paraId="06D178D9" w14:textId="77777777" w:rsidR="00C07362" w:rsidRPr="00C07362" w:rsidRDefault="00C07362" w:rsidP="00475A0C">
                <w:pPr>
                  <w:spacing w:line="480" w:lineRule="auto"/>
                  <w:jc w:val="center"/>
                  <w:rPr>
                    <w:rFonts w:ascii="Arial" w:hAnsi="Arial" w:cs="Arial"/>
                    <w:sz w:val="24"/>
                    <w:szCs w:val="24"/>
                  </w:rPr>
                </w:pPr>
                <w:r w:rsidRPr="00C07362">
                  <w:rPr>
                    <w:rFonts w:ascii="Segoe UI Symbol" w:eastAsia="MS Gothic" w:hAnsi="Segoe UI Symbol" w:cs="Segoe UI Symbol"/>
                    <w:sz w:val="24"/>
                    <w:szCs w:val="24"/>
                  </w:rPr>
                  <w:t>☐</w:t>
                </w:r>
              </w:p>
            </w:tc>
          </w:sdtContent>
        </w:sdt>
        <w:sdt>
          <w:sdtPr>
            <w:rPr>
              <w:rFonts w:ascii="Arial" w:hAnsi="Arial" w:cs="Arial"/>
              <w:sz w:val="24"/>
              <w:szCs w:val="24"/>
            </w:rPr>
            <w:id w:val="1875970415"/>
          </w:sdtPr>
          <w:sdtEndPr/>
          <w:sdtContent>
            <w:tc>
              <w:tcPr>
                <w:tcW w:w="1843" w:type="dxa"/>
              </w:tcPr>
              <w:p w14:paraId="2D15C6DE" w14:textId="77777777" w:rsidR="00C07362" w:rsidRPr="00C07362" w:rsidRDefault="00C07362" w:rsidP="00475A0C">
                <w:pPr>
                  <w:spacing w:line="480" w:lineRule="auto"/>
                  <w:jc w:val="center"/>
                  <w:rPr>
                    <w:rFonts w:ascii="Arial" w:hAnsi="Arial" w:cs="Arial"/>
                    <w:sz w:val="24"/>
                    <w:szCs w:val="24"/>
                  </w:rPr>
                </w:pPr>
                <w:r w:rsidRPr="00C07362">
                  <w:rPr>
                    <w:rFonts w:ascii="Segoe UI Symbol" w:eastAsia="MS Gothic" w:hAnsi="Segoe UI Symbol" w:cs="Segoe UI Symbol"/>
                    <w:sz w:val="24"/>
                    <w:szCs w:val="24"/>
                  </w:rPr>
                  <w:t>☐</w:t>
                </w:r>
              </w:p>
            </w:tc>
          </w:sdtContent>
        </w:sdt>
        <w:sdt>
          <w:sdtPr>
            <w:rPr>
              <w:rFonts w:ascii="Arial" w:hAnsi="Arial" w:cs="Arial"/>
              <w:sz w:val="24"/>
              <w:szCs w:val="24"/>
            </w:rPr>
            <w:id w:val="-1466880908"/>
          </w:sdtPr>
          <w:sdtEndPr/>
          <w:sdtContent>
            <w:tc>
              <w:tcPr>
                <w:tcW w:w="2698" w:type="dxa"/>
              </w:tcPr>
              <w:p w14:paraId="377B08AB" w14:textId="77777777" w:rsidR="00C07362" w:rsidRPr="00C07362" w:rsidRDefault="00C07362" w:rsidP="00475A0C">
                <w:pPr>
                  <w:spacing w:line="480" w:lineRule="auto"/>
                  <w:jc w:val="center"/>
                  <w:rPr>
                    <w:rFonts w:ascii="Arial" w:hAnsi="Arial" w:cs="Arial"/>
                    <w:sz w:val="24"/>
                    <w:szCs w:val="24"/>
                  </w:rPr>
                </w:pPr>
                <w:r w:rsidRPr="00C07362">
                  <w:rPr>
                    <w:rFonts w:ascii="Segoe UI Symbol" w:eastAsia="MS Gothic" w:hAnsi="Segoe UI Symbol" w:cs="Segoe UI Symbol"/>
                    <w:sz w:val="24"/>
                    <w:szCs w:val="24"/>
                  </w:rPr>
                  <w:t>☐</w:t>
                </w:r>
              </w:p>
            </w:tc>
          </w:sdtContent>
        </w:sdt>
        <w:sdt>
          <w:sdtPr>
            <w:rPr>
              <w:rFonts w:ascii="Arial" w:hAnsi="Arial" w:cs="Arial"/>
              <w:sz w:val="24"/>
              <w:szCs w:val="24"/>
            </w:rPr>
            <w:id w:val="-705105589"/>
          </w:sdtPr>
          <w:sdtEndPr/>
          <w:sdtContent>
            <w:tc>
              <w:tcPr>
                <w:tcW w:w="2070" w:type="dxa"/>
              </w:tcPr>
              <w:p w14:paraId="06084FAE" w14:textId="77777777" w:rsidR="00C07362" w:rsidRPr="00C07362" w:rsidRDefault="00C07362" w:rsidP="00475A0C">
                <w:pPr>
                  <w:spacing w:line="480" w:lineRule="auto"/>
                  <w:jc w:val="center"/>
                  <w:rPr>
                    <w:rFonts w:ascii="Arial" w:hAnsi="Arial" w:cs="Arial"/>
                    <w:sz w:val="24"/>
                    <w:szCs w:val="24"/>
                  </w:rPr>
                </w:pPr>
                <w:r w:rsidRPr="00C07362">
                  <w:rPr>
                    <w:rFonts w:ascii="Segoe UI Symbol" w:eastAsia="MS Gothic" w:hAnsi="Segoe UI Symbol" w:cs="Segoe UI Symbol"/>
                    <w:sz w:val="24"/>
                    <w:szCs w:val="24"/>
                  </w:rPr>
                  <w:t>☐</w:t>
                </w:r>
              </w:p>
            </w:tc>
          </w:sdtContent>
        </w:sdt>
      </w:tr>
    </w:tbl>
    <w:p w14:paraId="0C2927B4" w14:textId="77777777" w:rsidR="00C07362" w:rsidRPr="00C07362" w:rsidRDefault="00C07362" w:rsidP="00475A0C">
      <w:pPr>
        <w:spacing w:line="480" w:lineRule="auto"/>
        <w:rPr>
          <w:rFonts w:ascii="Arial" w:hAnsi="Arial" w:cs="Arial"/>
          <w:sz w:val="24"/>
          <w:szCs w:val="24"/>
        </w:rPr>
      </w:pPr>
    </w:p>
    <w:p w14:paraId="21E4E3EF" w14:textId="77777777" w:rsidR="00C07362" w:rsidRPr="00C07362" w:rsidRDefault="00C07362" w:rsidP="00475A0C">
      <w:pPr>
        <w:pStyle w:val="ListParagraph"/>
        <w:numPr>
          <w:ilvl w:val="0"/>
          <w:numId w:val="6"/>
        </w:numPr>
        <w:spacing w:after="0" w:line="480" w:lineRule="auto"/>
        <w:rPr>
          <w:rFonts w:ascii="Arial" w:hAnsi="Arial" w:cs="Arial"/>
          <w:b/>
          <w:sz w:val="24"/>
          <w:szCs w:val="24"/>
        </w:rPr>
      </w:pPr>
      <w:r w:rsidRPr="00C07362">
        <w:rPr>
          <w:rFonts w:ascii="Arial" w:hAnsi="Arial" w:cs="Arial"/>
          <w:b/>
          <w:sz w:val="24"/>
          <w:szCs w:val="24"/>
        </w:rPr>
        <w:t>Do you consider yourself to have a disability?</w:t>
      </w:r>
    </w:p>
    <w:p w14:paraId="6508FC7F" w14:textId="77777777" w:rsidR="00C07362" w:rsidRPr="00C07362" w:rsidRDefault="00C07362" w:rsidP="00475A0C">
      <w:pPr>
        <w:pStyle w:val="ListParagraph"/>
        <w:spacing w:line="480" w:lineRule="auto"/>
        <w:rPr>
          <w:rFonts w:ascii="Arial" w:hAnsi="Arial" w:cs="Arial"/>
          <w:sz w:val="24"/>
          <w:szCs w:val="24"/>
        </w:rPr>
      </w:pPr>
    </w:p>
    <w:tbl>
      <w:tblPr>
        <w:tblStyle w:val="TableGrid"/>
        <w:tblW w:w="0" w:type="auto"/>
        <w:tblInd w:w="133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8"/>
        <w:gridCol w:w="2058"/>
        <w:gridCol w:w="620"/>
        <w:gridCol w:w="2058"/>
      </w:tblGrid>
      <w:tr w:rsidR="00C07362" w:rsidRPr="00C07362" w14:paraId="60F355CB" w14:textId="77777777" w:rsidTr="00C07362">
        <w:tc>
          <w:tcPr>
            <w:tcW w:w="718" w:type="dxa"/>
          </w:tcPr>
          <w:p w14:paraId="24CB8894"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Yes</w:t>
            </w:r>
          </w:p>
        </w:tc>
        <w:sdt>
          <w:sdtPr>
            <w:rPr>
              <w:rFonts w:ascii="Arial" w:hAnsi="Arial" w:cs="Arial"/>
              <w:sz w:val="24"/>
              <w:szCs w:val="24"/>
            </w:rPr>
            <w:id w:val="-1153602943"/>
          </w:sdtPr>
          <w:sdtEndPr/>
          <w:sdtContent>
            <w:tc>
              <w:tcPr>
                <w:tcW w:w="2058" w:type="dxa"/>
              </w:tcPr>
              <w:p w14:paraId="2F435395"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c>
          <w:tcPr>
            <w:tcW w:w="620" w:type="dxa"/>
          </w:tcPr>
          <w:p w14:paraId="44EA4F59"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No</w:t>
            </w:r>
          </w:p>
        </w:tc>
        <w:sdt>
          <w:sdtPr>
            <w:rPr>
              <w:rFonts w:ascii="Arial" w:hAnsi="Arial" w:cs="Arial"/>
              <w:sz w:val="24"/>
              <w:szCs w:val="24"/>
            </w:rPr>
            <w:id w:val="547580127"/>
          </w:sdtPr>
          <w:sdtEndPr/>
          <w:sdtContent>
            <w:tc>
              <w:tcPr>
                <w:tcW w:w="2058" w:type="dxa"/>
              </w:tcPr>
              <w:p w14:paraId="6BF2E976"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r>
    </w:tbl>
    <w:p w14:paraId="722F2562" w14:textId="77777777" w:rsidR="0071020D" w:rsidRDefault="0071020D" w:rsidP="00475A0C">
      <w:pPr>
        <w:spacing w:line="480" w:lineRule="auto"/>
        <w:rPr>
          <w:rFonts w:ascii="Arial" w:hAnsi="Arial" w:cs="Arial"/>
          <w:b/>
          <w:sz w:val="24"/>
          <w:szCs w:val="24"/>
        </w:rPr>
      </w:pPr>
    </w:p>
    <w:p w14:paraId="15BA1C3C" w14:textId="77777777" w:rsidR="00C30542" w:rsidRDefault="00C30542" w:rsidP="00475A0C">
      <w:pPr>
        <w:spacing w:line="480" w:lineRule="auto"/>
        <w:rPr>
          <w:rFonts w:ascii="Arial" w:hAnsi="Arial" w:cs="Arial"/>
          <w:b/>
          <w:sz w:val="24"/>
          <w:szCs w:val="24"/>
        </w:rPr>
      </w:pPr>
    </w:p>
    <w:p w14:paraId="1FD9F88C" w14:textId="77777777" w:rsidR="00C07362" w:rsidRPr="00C07362" w:rsidRDefault="00C07362" w:rsidP="00475A0C">
      <w:pPr>
        <w:spacing w:line="480" w:lineRule="auto"/>
        <w:rPr>
          <w:rFonts w:ascii="Arial" w:hAnsi="Arial" w:cs="Arial"/>
          <w:b/>
          <w:sz w:val="24"/>
          <w:szCs w:val="24"/>
        </w:rPr>
      </w:pPr>
      <w:r w:rsidRPr="00C07362">
        <w:rPr>
          <w:rFonts w:ascii="Arial" w:hAnsi="Arial" w:cs="Arial"/>
          <w:b/>
          <w:sz w:val="24"/>
          <w:szCs w:val="24"/>
        </w:rPr>
        <w:lastRenderedPageBreak/>
        <w:t xml:space="preserve">           5a) Do you consider your disability to be;</w:t>
      </w:r>
    </w:p>
    <w:tbl>
      <w:tblPr>
        <w:tblStyle w:val="TableGrid"/>
        <w:tblW w:w="0" w:type="auto"/>
        <w:tblInd w:w="13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9"/>
        <w:gridCol w:w="1502"/>
        <w:gridCol w:w="1158"/>
        <w:gridCol w:w="1503"/>
        <w:gridCol w:w="889"/>
        <w:gridCol w:w="1503"/>
      </w:tblGrid>
      <w:tr w:rsidR="00C07362" w:rsidRPr="00C07362" w14:paraId="4561CE3C" w14:textId="77777777" w:rsidTr="00C07362">
        <w:tc>
          <w:tcPr>
            <w:tcW w:w="999" w:type="dxa"/>
          </w:tcPr>
          <w:p w14:paraId="0820E908"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Mental</w:t>
            </w:r>
          </w:p>
        </w:tc>
        <w:sdt>
          <w:sdtPr>
            <w:rPr>
              <w:rFonts w:ascii="Arial" w:hAnsi="Arial" w:cs="Arial"/>
              <w:sz w:val="24"/>
              <w:szCs w:val="24"/>
            </w:rPr>
            <w:id w:val="-2011054892"/>
          </w:sdtPr>
          <w:sdtEndPr/>
          <w:sdtContent>
            <w:tc>
              <w:tcPr>
                <w:tcW w:w="1502" w:type="dxa"/>
              </w:tcPr>
              <w:p w14:paraId="71988709" w14:textId="77777777" w:rsidR="00C07362" w:rsidRPr="00C07362" w:rsidRDefault="00C07362" w:rsidP="00475A0C">
                <w:pPr>
                  <w:spacing w:line="480" w:lineRule="auto"/>
                  <w:rPr>
                    <w:rFonts w:ascii="Arial" w:hAnsi="Arial" w:cs="Arial"/>
                    <w:sz w:val="24"/>
                    <w:szCs w:val="24"/>
                  </w:rPr>
                </w:pPr>
                <w:r w:rsidRPr="00C07362">
                  <w:rPr>
                    <w:rFonts w:ascii="Segoe UI Symbol" w:eastAsia="MS Gothic" w:hAnsi="Segoe UI Symbol" w:cs="Segoe UI Symbol"/>
                    <w:sz w:val="24"/>
                    <w:szCs w:val="24"/>
                  </w:rPr>
                  <w:t>☐</w:t>
                </w:r>
              </w:p>
            </w:tc>
          </w:sdtContent>
        </w:sdt>
        <w:tc>
          <w:tcPr>
            <w:tcW w:w="1158" w:type="dxa"/>
          </w:tcPr>
          <w:p w14:paraId="038147C7"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Physical</w:t>
            </w:r>
          </w:p>
        </w:tc>
        <w:sdt>
          <w:sdtPr>
            <w:rPr>
              <w:rFonts w:ascii="Arial" w:hAnsi="Arial" w:cs="Arial"/>
              <w:sz w:val="24"/>
              <w:szCs w:val="24"/>
            </w:rPr>
            <w:id w:val="-876627337"/>
          </w:sdtPr>
          <w:sdtEndPr/>
          <w:sdtContent>
            <w:tc>
              <w:tcPr>
                <w:tcW w:w="1503" w:type="dxa"/>
              </w:tcPr>
              <w:p w14:paraId="11AB592A" w14:textId="77777777" w:rsidR="00C07362" w:rsidRPr="00C07362" w:rsidRDefault="00C07362" w:rsidP="00475A0C">
                <w:pPr>
                  <w:spacing w:line="480" w:lineRule="auto"/>
                  <w:rPr>
                    <w:rFonts w:ascii="Arial" w:hAnsi="Arial" w:cs="Arial"/>
                    <w:sz w:val="24"/>
                    <w:szCs w:val="24"/>
                  </w:rPr>
                </w:pPr>
                <w:r w:rsidRPr="00C07362">
                  <w:rPr>
                    <w:rFonts w:ascii="Segoe UI Symbol" w:eastAsia="MS Gothic" w:hAnsi="Segoe UI Symbol" w:cs="Segoe UI Symbol"/>
                    <w:sz w:val="24"/>
                    <w:szCs w:val="24"/>
                  </w:rPr>
                  <w:t>☐</w:t>
                </w:r>
              </w:p>
            </w:tc>
          </w:sdtContent>
        </w:sdt>
        <w:tc>
          <w:tcPr>
            <w:tcW w:w="889" w:type="dxa"/>
          </w:tcPr>
          <w:p w14:paraId="758858C0"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Other</w:t>
            </w:r>
          </w:p>
        </w:tc>
        <w:sdt>
          <w:sdtPr>
            <w:rPr>
              <w:rFonts w:ascii="Arial" w:hAnsi="Arial" w:cs="Arial"/>
              <w:sz w:val="24"/>
              <w:szCs w:val="24"/>
            </w:rPr>
            <w:id w:val="-1074968530"/>
          </w:sdtPr>
          <w:sdtEndPr/>
          <w:sdtContent>
            <w:tc>
              <w:tcPr>
                <w:tcW w:w="1503" w:type="dxa"/>
              </w:tcPr>
              <w:p w14:paraId="0AC1BC4F" w14:textId="77777777" w:rsidR="00C07362" w:rsidRPr="00C07362" w:rsidRDefault="00C07362" w:rsidP="00475A0C">
                <w:pPr>
                  <w:spacing w:line="480" w:lineRule="auto"/>
                  <w:rPr>
                    <w:rFonts w:ascii="Arial" w:hAnsi="Arial" w:cs="Arial"/>
                    <w:sz w:val="24"/>
                    <w:szCs w:val="24"/>
                  </w:rPr>
                </w:pPr>
                <w:r w:rsidRPr="00C07362">
                  <w:rPr>
                    <w:rFonts w:ascii="Segoe UI Symbol" w:eastAsia="MS Gothic" w:hAnsi="Segoe UI Symbol" w:cs="Segoe UI Symbol"/>
                    <w:sz w:val="24"/>
                    <w:szCs w:val="24"/>
                  </w:rPr>
                  <w:t>☐</w:t>
                </w:r>
              </w:p>
            </w:tc>
          </w:sdtContent>
        </w:sdt>
      </w:tr>
    </w:tbl>
    <w:p w14:paraId="54319BBA"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 xml:space="preserve">                              </w:t>
      </w:r>
      <w:r w:rsidRPr="00C07362">
        <w:rPr>
          <w:rFonts w:ascii="Arial" w:hAnsi="Arial" w:cs="Arial"/>
          <w:b/>
          <w:sz w:val="24"/>
          <w:szCs w:val="24"/>
        </w:rPr>
        <w:br/>
        <w:t xml:space="preserve">           5b) Do you consider your disability to be a barrier to accessing digital </w:t>
      </w:r>
      <w:r>
        <w:rPr>
          <w:rFonts w:ascii="Arial" w:hAnsi="Arial" w:cs="Arial"/>
          <w:b/>
          <w:sz w:val="24"/>
          <w:szCs w:val="24"/>
        </w:rPr>
        <w:br/>
        <w:t xml:space="preserve">                 </w:t>
      </w:r>
      <w:r w:rsidRPr="00C07362">
        <w:rPr>
          <w:rFonts w:ascii="Arial" w:hAnsi="Arial" w:cs="Arial"/>
          <w:b/>
          <w:sz w:val="24"/>
          <w:szCs w:val="24"/>
        </w:rPr>
        <w:t>online services?</w:t>
      </w:r>
    </w:p>
    <w:tbl>
      <w:tblPr>
        <w:tblStyle w:val="TableGrid"/>
        <w:tblW w:w="0" w:type="auto"/>
        <w:tblInd w:w="13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8"/>
        <w:gridCol w:w="2254"/>
        <w:gridCol w:w="620"/>
        <w:gridCol w:w="2254"/>
      </w:tblGrid>
      <w:tr w:rsidR="00C07362" w:rsidRPr="00C07362" w14:paraId="1B2EF245" w14:textId="77777777" w:rsidTr="00C07362">
        <w:tc>
          <w:tcPr>
            <w:tcW w:w="718" w:type="dxa"/>
          </w:tcPr>
          <w:p w14:paraId="0E3016CD"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Yes</w:t>
            </w:r>
          </w:p>
        </w:tc>
        <w:sdt>
          <w:sdtPr>
            <w:rPr>
              <w:rFonts w:ascii="Arial" w:hAnsi="Arial" w:cs="Arial"/>
              <w:sz w:val="24"/>
              <w:szCs w:val="24"/>
            </w:rPr>
            <w:id w:val="251170745"/>
          </w:sdtPr>
          <w:sdtEndPr/>
          <w:sdtContent>
            <w:tc>
              <w:tcPr>
                <w:tcW w:w="2254" w:type="dxa"/>
              </w:tcPr>
              <w:p w14:paraId="65E75CFC" w14:textId="77777777" w:rsidR="00C07362" w:rsidRPr="00C07362" w:rsidRDefault="00C07362" w:rsidP="00475A0C">
                <w:pPr>
                  <w:spacing w:line="480" w:lineRule="auto"/>
                  <w:rPr>
                    <w:rFonts w:ascii="Arial" w:hAnsi="Arial" w:cs="Arial"/>
                    <w:sz w:val="24"/>
                    <w:szCs w:val="24"/>
                  </w:rPr>
                </w:pPr>
                <w:r w:rsidRPr="00C07362">
                  <w:rPr>
                    <w:rFonts w:ascii="Segoe UI Symbol" w:eastAsia="MS Gothic" w:hAnsi="Segoe UI Symbol" w:cs="Segoe UI Symbol"/>
                    <w:sz w:val="24"/>
                    <w:szCs w:val="24"/>
                  </w:rPr>
                  <w:t>☐</w:t>
                </w:r>
              </w:p>
            </w:tc>
          </w:sdtContent>
        </w:sdt>
        <w:tc>
          <w:tcPr>
            <w:tcW w:w="620" w:type="dxa"/>
          </w:tcPr>
          <w:p w14:paraId="77E71752"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No</w:t>
            </w:r>
          </w:p>
        </w:tc>
        <w:sdt>
          <w:sdtPr>
            <w:rPr>
              <w:rFonts w:ascii="Arial" w:hAnsi="Arial" w:cs="Arial"/>
              <w:sz w:val="24"/>
              <w:szCs w:val="24"/>
            </w:rPr>
            <w:id w:val="1858845235"/>
          </w:sdtPr>
          <w:sdtEndPr/>
          <w:sdtContent>
            <w:tc>
              <w:tcPr>
                <w:tcW w:w="2254" w:type="dxa"/>
              </w:tcPr>
              <w:p w14:paraId="77769494" w14:textId="77777777" w:rsidR="00C07362" w:rsidRPr="00C07362" w:rsidRDefault="00C07362" w:rsidP="00475A0C">
                <w:pPr>
                  <w:spacing w:line="480" w:lineRule="auto"/>
                  <w:rPr>
                    <w:rFonts w:ascii="Arial" w:hAnsi="Arial" w:cs="Arial"/>
                    <w:sz w:val="24"/>
                    <w:szCs w:val="24"/>
                  </w:rPr>
                </w:pPr>
                <w:r w:rsidRPr="00C07362">
                  <w:rPr>
                    <w:rFonts w:ascii="Segoe UI Symbol" w:eastAsia="MS Gothic" w:hAnsi="Segoe UI Symbol" w:cs="Segoe UI Symbol"/>
                    <w:sz w:val="24"/>
                    <w:szCs w:val="24"/>
                  </w:rPr>
                  <w:t>☐</w:t>
                </w:r>
              </w:p>
            </w:tc>
          </w:sdtContent>
        </w:sdt>
      </w:tr>
    </w:tbl>
    <w:p w14:paraId="73110852" w14:textId="77777777" w:rsidR="00C07362" w:rsidRPr="00C07362" w:rsidRDefault="00C07362" w:rsidP="00475A0C">
      <w:pPr>
        <w:spacing w:line="480" w:lineRule="auto"/>
        <w:rPr>
          <w:rFonts w:ascii="Arial" w:hAnsi="Arial" w:cs="Arial"/>
          <w:b/>
          <w:sz w:val="24"/>
          <w:szCs w:val="24"/>
        </w:rPr>
      </w:pPr>
    </w:p>
    <w:p w14:paraId="6F792806" w14:textId="77777777" w:rsidR="00C07362" w:rsidRPr="00C07362" w:rsidRDefault="00C07362" w:rsidP="00475A0C">
      <w:pPr>
        <w:spacing w:line="480" w:lineRule="auto"/>
        <w:rPr>
          <w:rFonts w:ascii="Arial" w:hAnsi="Arial" w:cs="Arial"/>
          <w:b/>
          <w:sz w:val="24"/>
          <w:szCs w:val="24"/>
        </w:rPr>
      </w:pPr>
      <w:r w:rsidRPr="00C07362">
        <w:rPr>
          <w:rFonts w:ascii="Arial" w:hAnsi="Arial" w:cs="Arial"/>
          <w:sz w:val="24"/>
          <w:szCs w:val="24"/>
        </w:rPr>
        <w:t xml:space="preserve">       </w:t>
      </w:r>
      <w:r>
        <w:rPr>
          <w:rFonts w:ascii="Arial" w:hAnsi="Arial" w:cs="Arial"/>
          <w:b/>
          <w:sz w:val="24"/>
          <w:szCs w:val="24"/>
        </w:rPr>
        <w:t xml:space="preserve">    </w:t>
      </w:r>
      <w:r w:rsidRPr="00C07362">
        <w:rPr>
          <w:rFonts w:ascii="Arial" w:hAnsi="Arial" w:cs="Arial"/>
          <w:b/>
          <w:sz w:val="24"/>
          <w:szCs w:val="24"/>
        </w:rPr>
        <w:t xml:space="preserve">5c) If yes, could you describe how does your disability effect you </w:t>
      </w:r>
      <w:r>
        <w:rPr>
          <w:rFonts w:ascii="Arial" w:hAnsi="Arial" w:cs="Arial"/>
          <w:b/>
          <w:sz w:val="24"/>
          <w:szCs w:val="24"/>
        </w:rPr>
        <w:br/>
        <w:t xml:space="preserve">                 </w:t>
      </w:r>
      <w:r w:rsidRPr="00C07362">
        <w:rPr>
          <w:rFonts w:ascii="Arial" w:hAnsi="Arial" w:cs="Arial"/>
          <w:b/>
          <w:sz w:val="24"/>
          <w:szCs w:val="24"/>
        </w:rPr>
        <w:t>utilising these services.</w:t>
      </w:r>
      <w:r w:rsidRPr="00C07362">
        <w:rPr>
          <w:rFonts w:ascii="Arial" w:hAnsi="Arial" w:cs="Arial"/>
          <w:b/>
          <w:sz w:val="24"/>
          <w:szCs w:val="24"/>
        </w:rPr>
        <w:br/>
      </w:r>
    </w:p>
    <w:tbl>
      <w:tblPr>
        <w:tblStyle w:val="TableGrid"/>
        <w:tblW w:w="9016" w:type="dxa"/>
        <w:tblInd w:w="60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C07362" w:rsidRPr="00C07362" w14:paraId="4DD80FA9" w14:textId="77777777" w:rsidTr="00C07362">
        <w:trPr>
          <w:trHeight w:val="397"/>
        </w:trPr>
        <w:tc>
          <w:tcPr>
            <w:tcW w:w="9016" w:type="dxa"/>
            <w:vAlign w:val="bottom"/>
          </w:tcPr>
          <w:p w14:paraId="1601604C" w14:textId="77777777" w:rsidR="00C07362" w:rsidRPr="00707A27" w:rsidRDefault="00707A27" w:rsidP="00475A0C">
            <w:pPr>
              <w:spacing w:line="480" w:lineRule="auto"/>
              <w:rPr>
                <w:rFonts w:ascii="Arial" w:hAnsi="Arial" w:cs="Arial"/>
                <w:sz w:val="24"/>
                <w:szCs w:val="24"/>
              </w:rPr>
            </w:pPr>
            <w:r>
              <w:rPr>
                <w:rFonts w:ascii="Arial" w:hAnsi="Arial" w:cs="Arial"/>
                <w:sz w:val="24"/>
                <w:szCs w:val="24"/>
              </w:rPr>
              <w:t xml:space="preserve">  ………………</w:t>
            </w:r>
            <w:r w:rsidR="00C07362" w:rsidRPr="00C07362">
              <w:rPr>
                <w:rFonts w:ascii="Arial" w:hAnsi="Arial" w:cs="Arial"/>
                <w:sz w:val="24"/>
                <w:szCs w:val="24"/>
              </w:rPr>
              <w:t>………………………………………………………………..</w:t>
            </w:r>
            <w:r>
              <w:rPr>
                <w:rFonts w:ascii="Arial" w:hAnsi="Arial" w:cs="Arial"/>
                <w:sz w:val="24"/>
                <w:szCs w:val="24"/>
              </w:rPr>
              <w:br/>
            </w:r>
          </w:p>
        </w:tc>
      </w:tr>
    </w:tbl>
    <w:p w14:paraId="74DDAE3E" w14:textId="77777777" w:rsidR="00C07362" w:rsidRPr="00C07362" w:rsidRDefault="00C07362" w:rsidP="00475A0C">
      <w:pPr>
        <w:spacing w:line="480" w:lineRule="auto"/>
        <w:rPr>
          <w:rFonts w:ascii="Arial" w:hAnsi="Arial" w:cs="Arial"/>
          <w:b/>
          <w:sz w:val="24"/>
          <w:szCs w:val="24"/>
        </w:rPr>
      </w:pPr>
      <w:r w:rsidRPr="00C07362">
        <w:rPr>
          <w:rFonts w:ascii="Arial" w:hAnsi="Arial" w:cs="Arial"/>
          <w:b/>
          <w:sz w:val="24"/>
          <w:szCs w:val="24"/>
        </w:rPr>
        <w:t xml:space="preserve">           5d) Do you consider your disability to be a barrier to accessing </w:t>
      </w:r>
      <w:r>
        <w:rPr>
          <w:rFonts w:ascii="Arial" w:hAnsi="Arial" w:cs="Arial"/>
          <w:b/>
          <w:sz w:val="24"/>
          <w:szCs w:val="24"/>
        </w:rPr>
        <w:br/>
        <w:t xml:space="preserve">                 </w:t>
      </w:r>
      <w:r w:rsidRPr="00C07362">
        <w:rPr>
          <w:rFonts w:ascii="Arial" w:hAnsi="Arial" w:cs="Arial"/>
          <w:b/>
          <w:sz w:val="24"/>
          <w:szCs w:val="24"/>
        </w:rPr>
        <w:t>high-</w:t>
      </w:r>
      <w:r>
        <w:rPr>
          <w:rFonts w:ascii="Arial" w:hAnsi="Arial" w:cs="Arial"/>
          <w:b/>
          <w:sz w:val="24"/>
          <w:szCs w:val="24"/>
        </w:rPr>
        <w:t>s</w:t>
      </w:r>
      <w:r w:rsidRPr="00C07362">
        <w:rPr>
          <w:rFonts w:ascii="Arial" w:hAnsi="Arial" w:cs="Arial"/>
          <w:b/>
          <w:sz w:val="24"/>
          <w:szCs w:val="24"/>
        </w:rPr>
        <w:t>treet services (i.e. visiting a high-street outlet)?</w:t>
      </w:r>
      <w:r w:rsidRPr="00C07362">
        <w:rPr>
          <w:rFonts w:ascii="Arial" w:hAnsi="Arial" w:cs="Arial"/>
          <w:sz w:val="24"/>
          <w:szCs w:val="24"/>
        </w:rPr>
        <w:br/>
      </w:r>
    </w:p>
    <w:tbl>
      <w:tblPr>
        <w:tblStyle w:val="TableGrid"/>
        <w:tblW w:w="0" w:type="auto"/>
        <w:tblInd w:w="13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30"/>
        <w:gridCol w:w="2254"/>
        <w:gridCol w:w="632"/>
        <w:gridCol w:w="2254"/>
      </w:tblGrid>
      <w:tr w:rsidR="00C07362" w:rsidRPr="00C07362" w14:paraId="4945D605" w14:textId="77777777" w:rsidTr="00C07362">
        <w:tc>
          <w:tcPr>
            <w:tcW w:w="730" w:type="dxa"/>
          </w:tcPr>
          <w:p w14:paraId="77727748"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Yes</w:t>
            </w:r>
          </w:p>
        </w:tc>
        <w:sdt>
          <w:sdtPr>
            <w:rPr>
              <w:rFonts w:ascii="Arial" w:hAnsi="Arial" w:cs="Arial"/>
              <w:sz w:val="24"/>
              <w:szCs w:val="24"/>
            </w:rPr>
            <w:id w:val="-2083131831"/>
          </w:sdtPr>
          <w:sdtEndPr/>
          <w:sdtContent>
            <w:tc>
              <w:tcPr>
                <w:tcW w:w="2254" w:type="dxa"/>
              </w:tcPr>
              <w:p w14:paraId="7D57019C" w14:textId="77777777" w:rsidR="00C07362" w:rsidRPr="00C07362" w:rsidRDefault="00C07362" w:rsidP="00475A0C">
                <w:pPr>
                  <w:spacing w:line="480" w:lineRule="auto"/>
                  <w:rPr>
                    <w:rFonts w:ascii="Arial" w:hAnsi="Arial" w:cs="Arial"/>
                    <w:sz w:val="24"/>
                    <w:szCs w:val="24"/>
                  </w:rPr>
                </w:pPr>
                <w:r w:rsidRPr="00C07362">
                  <w:rPr>
                    <w:rFonts w:ascii="Segoe UI Symbol" w:eastAsia="MS Gothic" w:hAnsi="Segoe UI Symbol" w:cs="Segoe UI Symbol"/>
                    <w:sz w:val="24"/>
                    <w:szCs w:val="24"/>
                  </w:rPr>
                  <w:t>☐</w:t>
                </w:r>
              </w:p>
            </w:tc>
          </w:sdtContent>
        </w:sdt>
        <w:tc>
          <w:tcPr>
            <w:tcW w:w="632" w:type="dxa"/>
          </w:tcPr>
          <w:p w14:paraId="0DE5B2A3"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No</w:t>
            </w:r>
          </w:p>
        </w:tc>
        <w:sdt>
          <w:sdtPr>
            <w:rPr>
              <w:rFonts w:ascii="Arial" w:hAnsi="Arial" w:cs="Arial"/>
              <w:sz w:val="24"/>
              <w:szCs w:val="24"/>
            </w:rPr>
            <w:id w:val="448440358"/>
          </w:sdtPr>
          <w:sdtEndPr/>
          <w:sdtContent>
            <w:tc>
              <w:tcPr>
                <w:tcW w:w="2254" w:type="dxa"/>
              </w:tcPr>
              <w:p w14:paraId="4002DF85" w14:textId="77777777" w:rsidR="00C07362" w:rsidRPr="00C07362" w:rsidRDefault="00C07362" w:rsidP="00475A0C">
                <w:pPr>
                  <w:spacing w:line="480" w:lineRule="auto"/>
                  <w:rPr>
                    <w:rFonts w:ascii="Arial" w:hAnsi="Arial" w:cs="Arial"/>
                    <w:sz w:val="24"/>
                    <w:szCs w:val="24"/>
                  </w:rPr>
                </w:pPr>
                <w:r w:rsidRPr="00C07362">
                  <w:rPr>
                    <w:rFonts w:ascii="Segoe UI Symbol" w:eastAsia="MS Gothic" w:hAnsi="Segoe UI Symbol" w:cs="Segoe UI Symbol"/>
                    <w:sz w:val="24"/>
                    <w:szCs w:val="24"/>
                  </w:rPr>
                  <w:t>☐</w:t>
                </w:r>
              </w:p>
            </w:tc>
          </w:sdtContent>
        </w:sdt>
      </w:tr>
    </w:tbl>
    <w:p w14:paraId="17305C74" w14:textId="77777777" w:rsidR="00ED3DE5" w:rsidRPr="00C07362" w:rsidRDefault="00ED3DE5" w:rsidP="00475A0C">
      <w:pPr>
        <w:spacing w:line="480" w:lineRule="auto"/>
        <w:rPr>
          <w:rFonts w:ascii="Arial" w:hAnsi="Arial" w:cs="Arial"/>
          <w:sz w:val="24"/>
          <w:szCs w:val="24"/>
        </w:rPr>
      </w:pPr>
    </w:p>
    <w:tbl>
      <w:tblPr>
        <w:tblStyle w:val="TableGrid"/>
        <w:tblW w:w="0" w:type="auto"/>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06"/>
      </w:tblGrid>
      <w:tr w:rsidR="00C07362" w:rsidRPr="00C07362" w14:paraId="01263EDD" w14:textId="77777777" w:rsidTr="000A35AE">
        <w:trPr>
          <w:trHeight w:val="454"/>
        </w:trPr>
        <w:tc>
          <w:tcPr>
            <w:tcW w:w="8306" w:type="dxa"/>
            <w:vAlign w:val="bottom"/>
          </w:tcPr>
          <w:p w14:paraId="3557916D" w14:textId="77777777" w:rsidR="00C30542" w:rsidRDefault="00C07362" w:rsidP="0071020D">
            <w:pPr>
              <w:spacing w:line="480" w:lineRule="auto"/>
              <w:rPr>
                <w:rFonts w:ascii="Arial" w:hAnsi="Arial" w:cs="Arial"/>
                <w:b/>
                <w:sz w:val="24"/>
                <w:szCs w:val="24"/>
              </w:rPr>
            </w:pPr>
            <w:r w:rsidRPr="00C07362">
              <w:rPr>
                <w:rFonts w:ascii="Arial" w:hAnsi="Arial" w:cs="Arial"/>
                <w:b/>
                <w:sz w:val="24"/>
                <w:szCs w:val="24"/>
              </w:rPr>
              <w:t>5e) If, yes, could you describe how your disability does affect you utilising these services.</w:t>
            </w:r>
          </w:p>
          <w:p w14:paraId="7B72E0C7" w14:textId="77777777" w:rsidR="00707A27" w:rsidRPr="00C07362" w:rsidRDefault="000A35AE" w:rsidP="0071020D">
            <w:pPr>
              <w:spacing w:line="480" w:lineRule="auto"/>
              <w:rPr>
                <w:rFonts w:ascii="Arial" w:hAnsi="Arial" w:cs="Arial"/>
                <w:sz w:val="24"/>
                <w:szCs w:val="24"/>
              </w:rPr>
            </w:pPr>
            <w:r>
              <w:rPr>
                <w:rFonts w:ascii="Arial" w:hAnsi="Arial" w:cs="Arial"/>
                <w:b/>
                <w:sz w:val="24"/>
                <w:szCs w:val="24"/>
              </w:rPr>
              <w:br/>
            </w:r>
            <w:r w:rsidR="00C07362" w:rsidRPr="00C07362">
              <w:rPr>
                <w:rFonts w:ascii="Arial" w:hAnsi="Arial" w:cs="Arial"/>
                <w:sz w:val="24"/>
                <w:szCs w:val="24"/>
              </w:rPr>
              <w:t>…………………………………………………………..</w:t>
            </w:r>
            <w:r w:rsidR="0071020D">
              <w:rPr>
                <w:rFonts w:ascii="Arial" w:hAnsi="Arial" w:cs="Arial"/>
                <w:sz w:val="24"/>
                <w:szCs w:val="24"/>
              </w:rPr>
              <w:t>...............................</w:t>
            </w:r>
          </w:p>
        </w:tc>
      </w:tr>
    </w:tbl>
    <w:p w14:paraId="33464E79" w14:textId="77777777" w:rsidR="00C07362" w:rsidRPr="00C07362" w:rsidRDefault="00C07362" w:rsidP="00475A0C">
      <w:pPr>
        <w:pStyle w:val="ListParagraph"/>
        <w:numPr>
          <w:ilvl w:val="0"/>
          <w:numId w:val="6"/>
        </w:numPr>
        <w:spacing w:after="0" w:line="480" w:lineRule="auto"/>
        <w:rPr>
          <w:rFonts w:ascii="Arial" w:hAnsi="Arial" w:cs="Arial"/>
          <w:b/>
          <w:sz w:val="24"/>
          <w:szCs w:val="24"/>
        </w:rPr>
      </w:pPr>
      <w:r w:rsidRPr="00C07362">
        <w:rPr>
          <w:rFonts w:ascii="Arial" w:hAnsi="Arial" w:cs="Arial"/>
          <w:b/>
          <w:sz w:val="24"/>
          <w:szCs w:val="24"/>
        </w:rPr>
        <w:lastRenderedPageBreak/>
        <w:t>Are you currently –</w:t>
      </w:r>
      <w:r w:rsidRPr="00C07362">
        <w:rPr>
          <w:rFonts w:ascii="Arial" w:hAnsi="Arial" w:cs="Arial"/>
          <w:b/>
          <w:sz w:val="24"/>
          <w:szCs w:val="24"/>
        </w:rPr>
        <w:br/>
      </w:r>
    </w:p>
    <w:tbl>
      <w:tblPr>
        <w:tblStyle w:val="TableGrid"/>
        <w:tblW w:w="8477" w:type="dxa"/>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11"/>
        <w:gridCol w:w="585"/>
        <w:gridCol w:w="1891"/>
        <w:gridCol w:w="1114"/>
        <w:gridCol w:w="1862"/>
        <w:gridCol w:w="1114"/>
      </w:tblGrid>
      <w:tr w:rsidR="00C07362" w:rsidRPr="00C07362" w14:paraId="2C5DC0FA" w14:textId="77777777" w:rsidTr="00ED3DE5">
        <w:trPr>
          <w:trHeight w:val="464"/>
        </w:trPr>
        <w:tc>
          <w:tcPr>
            <w:tcW w:w="1911" w:type="dxa"/>
          </w:tcPr>
          <w:p w14:paraId="2B3D358D"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Employed</w:t>
            </w:r>
          </w:p>
        </w:tc>
        <w:sdt>
          <w:sdtPr>
            <w:rPr>
              <w:rFonts w:ascii="Arial" w:hAnsi="Arial" w:cs="Arial"/>
              <w:sz w:val="24"/>
              <w:szCs w:val="24"/>
            </w:rPr>
            <w:id w:val="382989377"/>
          </w:sdtPr>
          <w:sdtEndPr/>
          <w:sdtContent>
            <w:tc>
              <w:tcPr>
                <w:tcW w:w="585" w:type="dxa"/>
              </w:tcPr>
              <w:p w14:paraId="663C2D09"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c>
          <w:tcPr>
            <w:tcW w:w="1891" w:type="dxa"/>
          </w:tcPr>
          <w:p w14:paraId="2D98AD6A"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Self Employed</w:t>
            </w:r>
          </w:p>
        </w:tc>
        <w:sdt>
          <w:sdtPr>
            <w:rPr>
              <w:rFonts w:ascii="Arial" w:hAnsi="Arial" w:cs="Arial"/>
              <w:sz w:val="24"/>
              <w:szCs w:val="24"/>
            </w:rPr>
            <w:id w:val="1049119009"/>
          </w:sdtPr>
          <w:sdtEndPr/>
          <w:sdtContent>
            <w:tc>
              <w:tcPr>
                <w:tcW w:w="1114" w:type="dxa"/>
              </w:tcPr>
              <w:p w14:paraId="55419652"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c>
          <w:tcPr>
            <w:tcW w:w="1862" w:type="dxa"/>
          </w:tcPr>
          <w:p w14:paraId="5030A752"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Homemaker</w:t>
            </w:r>
          </w:p>
        </w:tc>
        <w:sdt>
          <w:sdtPr>
            <w:rPr>
              <w:rFonts w:ascii="Arial" w:hAnsi="Arial" w:cs="Arial"/>
              <w:sz w:val="24"/>
              <w:szCs w:val="24"/>
            </w:rPr>
            <w:id w:val="-496877273"/>
          </w:sdtPr>
          <w:sdtEndPr/>
          <w:sdtContent>
            <w:tc>
              <w:tcPr>
                <w:tcW w:w="1114" w:type="dxa"/>
              </w:tcPr>
              <w:p w14:paraId="758FE554"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r>
      <w:tr w:rsidR="00C07362" w:rsidRPr="00C07362" w14:paraId="3662205B" w14:textId="77777777" w:rsidTr="00ED3DE5">
        <w:trPr>
          <w:trHeight w:val="464"/>
        </w:trPr>
        <w:tc>
          <w:tcPr>
            <w:tcW w:w="1911" w:type="dxa"/>
          </w:tcPr>
          <w:p w14:paraId="23C0FB3B"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Student</w:t>
            </w:r>
          </w:p>
        </w:tc>
        <w:sdt>
          <w:sdtPr>
            <w:rPr>
              <w:rFonts w:ascii="Arial" w:hAnsi="Arial" w:cs="Arial"/>
              <w:sz w:val="24"/>
              <w:szCs w:val="24"/>
            </w:rPr>
            <w:id w:val="-8059021"/>
          </w:sdtPr>
          <w:sdtEndPr/>
          <w:sdtContent>
            <w:tc>
              <w:tcPr>
                <w:tcW w:w="585" w:type="dxa"/>
              </w:tcPr>
              <w:p w14:paraId="3D72DA0E"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c>
          <w:tcPr>
            <w:tcW w:w="1891" w:type="dxa"/>
          </w:tcPr>
          <w:p w14:paraId="7A2419D5"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Military</w:t>
            </w:r>
          </w:p>
        </w:tc>
        <w:sdt>
          <w:sdtPr>
            <w:rPr>
              <w:rFonts w:ascii="Arial" w:hAnsi="Arial" w:cs="Arial"/>
              <w:sz w:val="24"/>
              <w:szCs w:val="24"/>
            </w:rPr>
            <w:id w:val="1612549083"/>
          </w:sdtPr>
          <w:sdtEndPr/>
          <w:sdtContent>
            <w:tc>
              <w:tcPr>
                <w:tcW w:w="1114" w:type="dxa"/>
              </w:tcPr>
              <w:p w14:paraId="55FFFCE9"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c>
          <w:tcPr>
            <w:tcW w:w="1862" w:type="dxa"/>
          </w:tcPr>
          <w:p w14:paraId="58964C49"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Retired</w:t>
            </w:r>
          </w:p>
        </w:tc>
        <w:sdt>
          <w:sdtPr>
            <w:rPr>
              <w:rFonts w:ascii="Arial" w:hAnsi="Arial" w:cs="Arial"/>
              <w:sz w:val="24"/>
              <w:szCs w:val="24"/>
            </w:rPr>
            <w:id w:val="1034166066"/>
          </w:sdtPr>
          <w:sdtEndPr/>
          <w:sdtContent>
            <w:tc>
              <w:tcPr>
                <w:tcW w:w="1114" w:type="dxa"/>
              </w:tcPr>
              <w:p w14:paraId="18F97DF7"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r>
      <w:tr w:rsidR="00C07362" w:rsidRPr="00C07362" w14:paraId="4C2D5DF8" w14:textId="77777777" w:rsidTr="00ED3DE5">
        <w:trPr>
          <w:trHeight w:val="464"/>
        </w:trPr>
        <w:tc>
          <w:tcPr>
            <w:tcW w:w="1911" w:type="dxa"/>
          </w:tcPr>
          <w:p w14:paraId="6D8022AA"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Unemployed</w:t>
            </w:r>
          </w:p>
        </w:tc>
        <w:sdt>
          <w:sdtPr>
            <w:rPr>
              <w:rFonts w:ascii="Arial" w:hAnsi="Arial" w:cs="Arial"/>
              <w:sz w:val="24"/>
              <w:szCs w:val="24"/>
            </w:rPr>
            <w:id w:val="1623958093"/>
          </w:sdtPr>
          <w:sdtEndPr/>
          <w:sdtContent>
            <w:tc>
              <w:tcPr>
                <w:tcW w:w="585" w:type="dxa"/>
              </w:tcPr>
              <w:p w14:paraId="67BECB44"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c>
          <w:tcPr>
            <w:tcW w:w="1891" w:type="dxa"/>
          </w:tcPr>
          <w:p w14:paraId="1D88E51E"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Unable to work</w:t>
            </w:r>
          </w:p>
        </w:tc>
        <w:sdt>
          <w:sdtPr>
            <w:rPr>
              <w:rFonts w:ascii="Arial" w:hAnsi="Arial" w:cs="Arial"/>
              <w:sz w:val="24"/>
              <w:szCs w:val="24"/>
            </w:rPr>
            <w:id w:val="2062129304"/>
          </w:sdtPr>
          <w:sdtEndPr/>
          <w:sdtContent>
            <w:tc>
              <w:tcPr>
                <w:tcW w:w="1114" w:type="dxa"/>
              </w:tcPr>
              <w:p w14:paraId="27CA7B94"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c>
          <w:tcPr>
            <w:tcW w:w="1862" w:type="dxa"/>
          </w:tcPr>
          <w:p w14:paraId="1DF3A1C7"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Other</w:t>
            </w:r>
          </w:p>
        </w:tc>
        <w:sdt>
          <w:sdtPr>
            <w:rPr>
              <w:rFonts w:ascii="Arial" w:hAnsi="Arial" w:cs="Arial"/>
              <w:sz w:val="24"/>
              <w:szCs w:val="24"/>
            </w:rPr>
            <w:id w:val="-1013383602"/>
          </w:sdtPr>
          <w:sdtEndPr/>
          <w:sdtContent>
            <w:tc>
              <w:tcPr>
                <w:tcW w:w="1114" w:type="dxa"/>
              </w:tcPr>
              <w:p w14:paraId="26920DEF"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r>
    </w:tbl>
    <w:p w14:paraId="037ACC43" w14:textId="77777777" w:rsidR="00C07362" w:rsidRPr="00C07362" w:rsidRDefault="00C07362" w:rsidP="00475A0C">
      <w:pPr>
        <w:spacing w:line="480" w:lineRule="auto"/>
        <w:rPr>
          <w:rFonts w:ascii="Arial" w:hAnsi="Arial" w:cs="Arial"/>
          <w:sz w:val="24"/>
          <w:szCs w:val="24"/>
        </w:rPr>
      </w:pPr>
    </w:p>
    <w:p w14:paraId="18FADFAA" w14:textId="77777777" w:rsidR="00C07362" w:rsidRPr="00C07362" w:rsidRDefault="00C07362" w:rsidP="00475A0C">
      <w:pPr>
        <w:numPr>
          <w:ilvl w:val="0"/>
          <w:numId w:val="6"/>
        </w:numPr>
        <w:spacing w:before="0" w:after="0" w:line="480" w:lineRule="auto"/>
        <w:rPr>
          <w:rFonts w:ascii="Arial" w:hAnsi="Arial" w:cs="Arial"/>
          <w:b/>
          <w:sz w:val="24"/>
          <w:szCs w:val="24"/>
        </w:rPr>
      </w:pPr>
      <w:r w:rsidRPr="00C07362">
        <w:rPr>
          <w:rFonts w:ascii="Arial" w:hAnsi="Arial" w:cs="Arial"/>
          <w:b/>
          <w:sz w:val="24"/>
          <w:szCs w:val="24"/>
        </w:rPr>
        <w:t xml:space="preserve">Who do you currently bank with? </w:t>
      </w:r>
      <w:r w:rsidRPr="00C07362">
        <w:rPr>
          <w:rFonts w:ascii="Arial" w:hAnsi="Arial" w:cs="Arial"/>
          <w:b/>
          <w:sz w:val="24"/>
          <w:szCs w:val="24"/>
        </w:rPr>
        <w:br/>
      </w:r>
    </w:p>
    <w:tbl>
      <w:tblPr>
        <w:tblStyle w:val="TableGrid"/>
        <w:tblW w:w="8324" w:type="dxa"/>
        <w:tblInd w:w="612" w:type="dxa"/>
        <w:tblLook w:val="04A0" w:firstRow="1" w:lastRow="0" w:firstColumn="1" w:lastColumn="0" w:noHBand="0" w:noVBand="1"/>
      </w:tblPr>
      <w:tblGrid>
        <w:gridCol w:w="2587"/>
        <w:gridCol w:w="513"/>
        <w:gridCol w:w="1134"/>
        <w:gridCol w:w="513"/>
        <w:gridCol w:w="857"/>
        <w:gridCol w:w="809"/>
        <w:gridCol w:w="1081"/>
        <w:gridCol w:w="820"/>
        <w:gridCol w:w="10"/>
      </w:tblGrid>
      <w:tr w:rsidR="00C07362" w:rsidRPr="00C07362" w14:paraId="7BB6D4F6" w14:textId="77777777" w:rsidTr="00ED3DE5">
        <w:trPr>
          <w:gridAfter w:val="1"/>
          <w:wAfter w:w="10" w:type="dxa"/>
          <w:trHeight w:val="571"/>
        </w:trPr>
        <w:tc>
          <w:tcPr>
            <w:tcW w:w="2587" w:type="dxa"/>
            <w:tcBorders>
              <w:top w:val="nil"/>
              <w:left w:val="nil"/>
              <w:bottom w:val="nil"/>
              <w:right w:val="nil"/>
            </w:tcBorders>
          </w:tcPr>
          <w:p w14:paraId="6B632E82"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One of the top 5 UK Banks</w:t>
            </w:r>
          </w:p>
        </w:tc>
        <w:sdt>
          <w:sdtPr>
            <w:rPr>
              <w:rFonts w:ascii="Arial" w:hAnsi="Arial" w:cs="Arial"/>
              <w:sz w:val="24"/>
              <w:szCs w:val="24"/>
            </w:rPr>
            <w:id w:val="2030986590"/>
          </w:sdtPr>
          <w:sdtEndPr/>
          <w:sdtContent>
            <w:tc>
              <w:tcPr>
                <w:tcW w:w="513" w:type="dxa"/>
                <w:tcBorders>
                  <w:top w:val="nil"/>
                  <w:left w:val="nil"/>
                  <w:bottom w:val="nil"/>
                  <w:right w:val="nil"/>
                </w:tcBorders>
              </w:tcPr>
              <w:p w14:paraId="56FC2271" w14:textId="77777777" w:rsidR="00C07362" w:rsidRPr="00C07362" w:rsidRDefault="00C07362" w:rsidP="00475A0C">
                <w:pPr>
                  <w:spacing w:line="480" w:lineRule="auto"/>
                  <w:rPr>
                    <w:rFonts w:ascii="Arial" w:hAnsi="Arial" w:cs="Arial"/>
                    <w:sz w:val="24"/>
                    <w:szCs w:val="24"/>
                  </w:rPr>
                </w:pPr>
                <w:r w:rsidRPr="00C07362">
                  <w:rPr>
                    <w:rFonts w:ascii="Segoe UI Symbol" w:eastAsia="MS Gothic" w:hAnsi="Segoe UI Symbol" w:cs="Segoe UI Symbol"/>
                    <w:sz w:val="24"/>
                    <w:szCs w:val="24"/>
                  </w:rPr>
                  <w:t>☐</w:t>
                </w:r>
              </w:p>
            </w:tc>
          </w:sdtContent>
        </w:sdt>
        <w:tc>
          <w:tcPr>
            <w:tcW w:w="1134" w:type="dxa"/>
            <w:tcBorders>
              <w:top w:val="nil"/>
              <w:left w:val="nil"/>
              <w:bottom w:val="nil"/>
              <w:right w:val="nil"/>
            </w:tcBorders>
          </w:tcPr>
          <w:p w14:paraId="21C23493"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Building Society</w:t>
            </w:r>
          </w:p>
        </w:tc>
        <w:sdt>
          <w:sdtPr>
            <w:rPr>
              <w:rFonts w:ascii="Arial" w:hAnsi="Arial" w:cs="Arial"/>
              <w:sz w:val="24"/>
              <w:szCs w:val="24"/>
            </w:rPr>
            <w:id w:val="552507627"/>
          </w:sdtPr>
          <w:sdtEndPr/>
          <w:sdtContent>
            <w:tc>
              <w:tcPr>
                <w:tcW w:w="513" w:type="dxa"/>
                <w:tcBorders>
                  <w:top w:val="nil"/>
                  <w:left w:val="nil"/>
                  <w:bottom w:val="nil"/>
                  <w:right w:val="nil"/>
                </w:tcBorders>
              </w:tcPr>
              <w:p w14:paraId="3267B7FB" w14:textId="77777777" w:rsidR="00C07362" w:rsidRPr="00C07362" w:rsidRDefault="00C07362" w:rsidP="00475A0C">
                <w:pPr>
                  <w:spacing w:line="480" w:lineRule="auto"/>
                  <w:rPr>
                    <w:rFonts w:ascii="Arial" w:hAnsi="Arial" w:cs="Arial"/>
                    <w:sz w:val="24"/>
                    <w:szCs w:val="24"/>
                  </w:rPr>
                </w:pPr>
                <w:r w:rsidRPr="00C07362">
                  <w:rPr>
                    <w:rFonts w:ascii="Segoe UI Symbol" w:eastAsia="MS Gothic" w:hAnsi="Segoe UI Symbol" w:cs="Segoe UI Symbol"/>
                    <w:sz w:val="24"/>
                    <w:szCs w:val="24"/>
                  </w:rPr>
                  <w:t>☐</w:t>
                </w:r>
              </w:p>
            </w:tc>
          </w:sdtContent>
        </w:sdt>
        <w:tc>
          <w:tcPr>
            <w:tcW w:w="857" w:type="dxa"/>
            <w:tcBorders>
              <w:top w:val="nil"/>
              <w:left w:val="nil"/>
              <w:bottom w:val="nil"/>
              <w:right w:val="nil"/>
            </w:tcBorders>
          </w:tcPr>
          <w:p w14:paraId="5009E416"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Other</w:t>
            </w:r>
          </w:p>
        </w:tc>
        <w:sdt>
          <w:sdtPr>
            <w:rPr>
              <w:rFonts w:ascii="Arial" w:hAnsi="Arial" w:cs="Arial"/>
              <w:sz w:val="24"/>
              <w:szCs w:val="24"/>
            </w:rPr>
            <w:id w:val="-577978516"/>
          </w:sdtPr>
          <w:sdtEndPr/>
          <w:sdtContent>
            <w:tc>
              <w:tcPr>
                <w:tcW w:w="809" w:type="dxa"/>
                <w:tcBorders>
                  <w:top w:val="nil"/>
                  <w:left w:val="nil"/>
                  <w:bottom w:val="nil"/>
                  <w:right w:val="nil"/>
                </w:tcBorders>
              </w:tcPr>
              <w:p w14:paraId="267FF9E8" w14:textId="77777777" w:rsidR="00C07362" w:rsidRPr="00C07362" w:rsidRDefault="00C07362" w:rsidP="00475A0C">
                <w:pPr>
                  <w:spacing w:line="480" w:lineRule="auto"/>
                  <w:rPr>
                    <w:rFonts w:ascii="Arial" w:hAnsi="Arial" w:cs="Arial"/>
                    <w:sz w:val="24"/>
                    <w:szCs w:val="24"/>
                  </w:rPr>
                </w:pPr>
                <w:r w:rsidRPr="00C07362">
                  <w:rPr>
                    <w:rFonts w:ascii="Segoe UI Symbol" w:eastAsia="MS Gothic" w:hAnsi="Segoe UI Symbol" w:cs="Segoe UI Symbol"/>
                    <w:sz w:val="24"/>
                    <w:szCs w:val="24"/>
                  </w:rPr>
                  <w:t>☐</w:t>
                </w:r>
              </w:p>
            </w:tc>
          </w:sdtContent>
        </w:sdt>
        <w:tc>
          <w:tcPr>
            <w:tcW w:w="1081" w:type="dxa"/>
            <w:tcBorders>
              <w:top w:val="nil"/>
              <w:left w:val="nil"/>
              <w:bottom w:val="nil"/>
              <w:right w:val="nil"/>
            </w:tcBorders>
          </w:tcPr>
          <w:p w14:paraId="16A311ED"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Prefer not to say</w:t>
            </w:r>
          </w:p>
        </w:tc>
        <w:sdt>
          <w:sdtPr>
            <w:rPr>
              <w:rFonts w:ascii="Arial" w:hAnsi="Arial" w:cs="Arial"/>
              <w:sz w:val="24"/>
              <w:szCs w:val="24"/>
            </w:rPr>
            <w:id w:val="-325601080"/>
          </w:sdtPr>
          <w:sdtEndPr/>
          <w:sdtContent>
            <w:tc>
              <w:tcPr>
                <w:tcW w:w="820" w:type="dxa"/>
                <w:tcBorders>
                  <w:top w:val="nil"/>
                  <w:left w:val="nil"/>
                  <w:bottom w:val="nil"/>
                  <w:right w:val="nil"/>
                </w:tcBorders>
              </w:tcPr>
              <w:p w14:paraId="08F36002" w14:textId="77777777" w:rsidR="00C07362" w:rsidRPr="00C07362" w:rsidRDefault="00C07362" w:rsidP="00475A0C">
                <w:pPr>
                  <w:spacing w:line="480" w:lineRule="auto"/>
                  <w:rPr>
                    <w:rFonts w:ascii="Arial" w:hAnsi="Arial" w:cs="Arial"/>
                    <w:sz w:val="24"/>
                    <w:szCs w:val="24"/>
                  </w:rPr>
                </w:pPr>
                <w:r w:rsidRPr="00C07362">
                  <w:rPr>
                    <w:rFonts w:ascii="Segoe UI Symbol" w:eastAsia="MS Gothic" w:hAnsi="Segoe UI Symbol" w:cs="Segoe UI Symbol"/>
                    <w:sz w:val="24"/>
                    <w:szCs w:val="24"/>
                  </w:rPr>
                  <w:t>☐</w:t>
                </w:r>
              </w:p>
            </w:tc>
          </w:sdtContent>
        </w:sdt>
      </w:tr>
      <w:tr w:rsidR="00C07362" w:rsidRPr="00C07362" w14:paraId="5037B519" w14:textId="77777777" w:rsidTr="00ED3DE5">
        <w:trPr>
          <w:trHeight w:val="571"/>
        </w:trPr>
        <w:tc>
          <w:tcPr>
            <w:tcW w:w="2587" w:type="dxa"/>
            <w:tcBorders>
              <w:top w:val="nil"/>
              <w:left w:val="nil"/>
              <w:bottom w:val="nil"/>
              <w:right w:val="nil"/>
            </w:tcBorders>
          </w:tcPr>
          <w:p w14:paraId="3014CFF6" w14:textId="77777777" w:rsidR="00C07362" w:rsidRPr="0016781E" w:rsidRDefault="00C07362" w:rsidP="00475A0C">
            <w:pPr>
              <w:pStyle w:val="ListParagraph"/>
              <w:numPr>
                <w:ilvl w:val="0"/>
                <w:numId w:val="7"/>
              </w:numPr>
              <w:spacing w:after="0" w:line="480" w:lineRule="auto"/>
              <w:rPr>
                <w:rFonts w:ascii="Arial" w:hAnsi="Arial" w:cs="Arial"/>
                <w:sz w:val="16"/>
                <w:szCs w:val="24"/>
              </w:rPr>
            </w:pPr>
            <w:r w:rsidRPr="0016781E">
              <w:rPr>
                <w:rFonts w:ascii="Arial" w:hAnsi="Arial" w:cs="Arial"/>
                <w:sz w:val="16"/>
                <w:szCs w:val="24"/>
              </w:rPr>
              <w:t>HSBC Holdings</w:t>
            </w:r>
          </w:p>
          <w:p w14:paraId="297AEE1B" w14:textId="77777777" w:rsidR="00C07362" w:rsidRPr="0016781E" w:rsidRDefault="00C07362" w:rsidP="00475A0C">
            <w:pPr>
              <w:pStyle w:val="ListParagraph"/>
              <w:numPr>
                <w:ilvl w:val="0"/>
                <w:numId w:val="7"/>
              </w:numPr>
              <w:spacing w:after="0" w:line="480" w:lineRule="auto"/>
              <w:rPr>
                <w:rFonts w:ascii="Arial" w:hAnsi="Arial" w:cs="Arial"/>
                <w:sz w:val="16"/>
                <w:szCs w:val="24"/>
              </w:rPr>
            </w:pPr>
            <w:r w:rsidRPr="0016781E">
              <w:rPr>
                <w:rFonts w:ascii="Arial" w:hAnsi="Arial" w:cs="Arial"/>
                <w:sz w:val="16"/>
                <w:szCs w:val="24"/>
              </w:rPr>
              <w:t>Barclays PLC</w:t>
            </w:r>
          </w:p>
          <w:p w14:paraId="6C0D3E33" w14:textId="77777777" w:rsidR="00C07362" w:rsidRPr="0016781E" w:rsidRDefault="00C07362" w:rsidP="00475A0C">
            <w:pPr>
              <w:pStyle w:val="ListParagraph"/>
              <w:numPr>
                <w:ilvl w:val="0"/>
                <w:numId w:val="7"/>
              </w:numPr>
              <w:spacing w:after="0" w:line="480" w:lineRule="auto"/>
              <w:rPr>
                <w:rFonts w:ascii="Arial" w:hAnsi="Arial" w:cs="Arial"/>
                <w:sz w:val="16"/>
                <w:szCs w:val="24"/>
              </w:rPr>
            </w:pPr>
            <w:r w:rsidRPr="0016781E">
              <w:rPr>
                <w:rFonts w:ascii="Arial" w:hAnsi="Arial" w:cs="Arial"/>
                <w:sz w:val="16"/>
                <w:szCs w:val="24"/>
              </w:rPr>
              <w:t>Royal Bank of Scotland Group</w:t>
            </w:r>
          </w:p>
          <w:p w14:paraId="531813CD" w14:textId="77777777" w:rsidR="00C07362" w:rsidRPr="0016781E" w:rsidRDefault="00C07362" w:rsidP="00475A0C">
            <w:pPr>
              <w:pStyle w:val="ListParagraph"/>
              <w:numPr>
                <w:ilvl w:val="0"/>
                <w:numId w:val="7"/>
              </w:numPr>
              <w:spacing w:after="0" w:line="480" w:lineRule="auto"/>
              <w:rPr>
                <w:rFonts w:ascii="Arial" w:hAnsi="Arial" w:cs="Arial"/>
                <w:sz w:val="16"/>
                <w:szCs w:val="24"/>
              </w:rPr>
            </w:pPr>
            <w:r w:rsidRPr="0016781E">
              <w:rPr>
                <w:rFonts w:ascii="Arial" w:hAnsi="Arial" w:cs="Arial"/>
                <w:sz w:val="16"/>
                <w:szCs w:val="24"/>
              </w:rPr>
              <w:t>Lloyds Banking Group</w:t>
            </w:r>
          </w:p>
          <w:p w14:paraId="5DBC8141" w14:textId="77777777" w:rsidR="00C07362" w:rsidRPr="00C07362" w:rsidRDefault="00C07362" w:rsidP="00475A0C">
            <w:pPr>
              <w:pStyle w:val="ListParagraph"/>
              <w:numPr>
                <w:ilvl w:val="0"/>
                <w:numId w:val="7"/>
              </w:numPr>
              <w:spacing w:after="0" w:line="480" w:lineRule="auto"/>
              <w:rPr>
                <w:rFonts w:ascii="Arial" w:hAnsi="Arial" w:cs="Arial"/>
                <w:sz w:val="24"/>
                <w:szCs w:val="24"/>
              </w:rPr>
            </w:pPr>
            <w:r w:rsidRPr="0016781E">
              <w:rPr>
                <w:rFonts w:ascii="Arial" w:hAnsi="Arial" w:cs="Arial"/>
                <w:sz w:val="16"/>
                <w:szCs w:val="24"/>
              </w:rPr>
              <w:t>Standard Chartered PLC</w:t>
            </w:r>
          </w:p>
        </w:tc>
        <w:tc>
          <w:tcPr>
            <w:tcW w:w="5737" w:type="dxa"/>
            <w:gridSpan w:val="8"/>
            <w:tcBorders>
              <w:top w:val="nil"/>
              <w:left w:val="nil"/>
              <w:bottom w:val="nil"/>
              <w:right w:val="nil"/>
            </w:tcBorders>
          </w:tcPr>
          <w:p w14:paraId="23B77607" w14:textId="77777777" w:rsidR="00C07362" w:rsidRPr="00C07362" w:rsidRDefault="00C07362" w:rsidP="00475A0C">
            <w:pPr>
              <w:spacing w:line="480" w:lineRule="auto"/>
              <w:rPr>
                <w:rFonts w:ascii="Arial" w:hAnsi="Arial" w:cs="Arial"/>
                <w:sz w:val="24"/>
                <w:szCs w:val="24"/>
              </w:rPr>
            </w:pPr>
          </w:p>
        </w:tc>
      </w:tr>
    </w:tbl>
    <w:p w14:paraId="042B4FA9" w14:textId="77777777" w:rsidR="00C07362" w:rsidRDefault="00C07362" w:rsidP="00475A0C">
      <w:pPr>
        <w:tabs>
          <w:tab w:val="left" w:pos="5653"/>
        </w:tabs>
        <w:spacing w:line="480" w:lineRule="auto"/>
        <w:rPr>
          <w:rFonts w:ascii="Arial" w:hAnsi="Arial" w:cs="Arial"/>
          <w:sz w:val="24"/>
          <w:szCs w:val="24"/>
        </w:rPr>
      </w:pPr>
      <w:r w:rsidRPr="00C07362">
        <w:rPr>
          <w:rFonts w:ascii="Arial" w:hAnsi="Arial" w:cs="Arial"/>
          <w:sz w:val="24"/>
          <w:szCs w:val="24"/>
        </w:rPr>
        <w:t xml:space="preserve">                           </w:t>
      </w:r>
      <w:r w:rsidR="0016781E">
        <w:rPr>
          <w:rFonts w:ascii="Arial" w:hAnsi="Arial" w:cs="Arial"/>
          <w:sz w:val="24"/>
          <w:szCs w:val="24"/>
        </w:rPr>
        <w:tab/>
      </w:r>
    </w:p>
    <w:p w14:paraId="0C9BB621" w14:textId="77777777" w:rsidR="00C07362" w:rsidRPr="00C07362" w:rsidRDefault="00C07362" w:rsidP="00475A0C">
      <w:pPr>
        <w:pStyle w:val="ListParagraph"/>
        <w:numPr>
          <w:ilvl w:val="0"/>
          <w:numId w:val="6"/>
        </w:numPr>
        <w:spacing w:after="0" w:line="480" w:lineRule="auto"/>
        <w:rPr>
          <w:rFonts w:ascii="Arial" w:hAnsi="Arial" w:cs="Arial"/>
          <w:b/>
          <w:sz w:val="24"/>
          <w:szCs w:val="24"/>
        </w:rPr>
      </w:pPr>
      <w:r w:rsidRPr="00C07362">
        <w:rPr>
          <w:rFonts w:ascii="Arial" w:hAnsi="Arial" w:cs="Arial"/>
          <w:b/>
          <w:sz w:val="24"/>
          <w:szCs w:val="24"/>
        </w:rPr>
        <w:t>How long have you banked with them for?</w:t>
      </w:r>
      <w:r w:rsidRPr="00C07362">
        <w:rPr>
          <w:rFonts w:ascii="Arial" w:hAnsi="Arial" w:cs="Arial"/>
          <w:b/>
          <w:sz w:val="24"/>
          <w:szCs w:val="24"/>
        </w:rPr>
        <w:br/>
      </w:r>
    </w:p>
    <w:tbl>
      <w:tblPr>
        <w:tblStyle w:val="TableGrid"/>
        <w:tblW w:w="8202" w:type="dxa"/>
        <w:tblInd w:w="61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50"/>
        <w:gridCol w:w="1361"/>
        <w:gridCol w:w="1495"/>
        <w:gridCol w:w="1362"/>
        <w:gridCol w:w="1372"/>
        <w:gridCol w:w="1362"/>
      </w:tblGrid>
      <w:tr w:rsidR="00C07362" w:rsidRPr="00C07362" w14:paraId="6E82778B" w14:textId="77777777" w:rsidTr="00C07362">
        <w:tc>
          <w:tcPr>
            <w:tcW w:w="1250" w:type="dxa"/>
          </w:tcPr>
          <w:p w14:paraId="4CA6B826"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&lt; 5 years</w:t>
            </w:r>
          </w:p>
        </w:tc>
        <w:sdt>
          <w:sdtPr>
            <w:rPr>
              <w:rFonts w:ascii="Arial" w:hAnsi="Arial" w:cs="Arial"/>
              <w:sz w:val="24"/>
              <w:szCs w:val="24"/>
            </w:rPr>
            <w:id w:val="136923452"/>
          </w:sdtPr>
          <w:sdtEndPr/>
          <w:sdtContent>
            <w:tc>
              <w:tcPr>
                <w:tcW w:w="1361" w:type="dxa"/>
              </w:tcPr>
              <w:p w14:paraId="32F3716E"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c>
          <w:tcPr>
            <w:tcW w:w="1495" w:type="dxa"/>
          </w:tcPr>
          <w:p w14:paraId="40536AD1"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6 &gt;10 years</w:t>
            </w:r>
          </w:p>
        </w:tc>
        <w:sdt>
          <w:sdtPr>
            <w:rPr>
              <w:rFonts w:ascii="Arial" w:hAnsi="Arial" w:cs="Arial"/>
              <w:sz w:val="24"/>
              <w:szCs w:val="24"/>
            </w:rPr>
            <w:id w:val="1302350155"/>
          </w:sdtPr>
          <w:sdtEndPr/>
          <w:sdtContent>
            <w:tc>
              <w:tcPr>
                <w:tcW w:w="1362" w:type="dxa"/>
              </w:tcPr>
              <w:p w14:paraId="5B35B64E"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c>
          <w:tcPr>
            <w:tcW w:w="1372" w:type="dxa"/>
          </w:tcPr>
          <w:p w14:paraId="369FBB22"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10 &gt; years</w:t>
            </w:r>
          </w:p>
        </w:tc>
        <w:sdt>
          <w:sdtPr>
            <w:rPr>
              <w:rFonts w:ascii="Arial" w:hAnsi="Arial" w:cs="Arial"/>
              <w:sz w:val="24"/>
              <w:szCs w:val="24"/>
            </w:rPr>
            <w:id w:val="-698781763"/>
          </w:sdtPr>
          <w:sdtEndPr/>
          <w:sdtContent>
            <w:tc>
              <w:tcPr>
                <w:tcW w:w="1362" w:type="dxa"/>
              </w:tcPr>
              <w:p w14:paraId="28DAD74D"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r>
    </w:tbl>
    <w:p w14:paraId="1E30EFC8" w14:textId="77777777" w:rsidR="00C07362" w:rsidRDefault="00C07362" w:rsidP="00475A0C">
      <w:pPr>
        <w:spacing w:line="480" w:lineRule="auto"/>
        <w:rPr>
          <w:rFonts w:ascii="Arial" w:hAnsi="Arial" w:cs="Arial"/>
          <w:sz w:val="24"/>
          <w:szCs w:val="24"/>
        </w:rPr>
      </w:pPr>
    </w:p>
    <w:p w14:paraId="566B8EDE" w14:textId="77777777" w:rsidR="00707A27" w:rsidRPr="00C07362" w:rsidRDefault="00707A27" w:rsidP="00475A0C">
      <w:pPr>
        <w:spacing w:line="480" w:lineRule="auto"/>
        <w:rPr>
          <w:rFonts w:ascii="Arial" w:hAnsi="Arial" w:cs="Arial"/>
          <w:sz w:val="24"/>
          <w:szCs w:val="24"/>
        </w:rPr>
      </w:pPr>
    </w:p>
    <w:p w14:paraId="7754B1DD" w14:textId="77777777" w:rsidR="00C07362" w:rsidRPr="00C07362" w:rsidRDefault="00C07362" w:rsidP="00475A0C">
      <w:pPr>
        <w:pStyle w:val="ListParagraph"/>
        <w:spacing w:line="480" w:lineRule="auto"/>
        <w:rPr>
          <w:rFonts w:ascii="Arial" w:hAnsi="Arial" w:cs="Arial"/>
          <w:b/>
          <w:sz w:val="24"/>
          <w:szCs w:val="24"/>
        </w:rPr>
      </w:pPr>
      <w:r w:rsidRPr="00C07362">
        <w:rPr>
          <w:rFonts w:ascii="Arial" w:hAnsi="Arial" w:cs="Arial"/>
          <w:b/>
          <w:sz w:val="24"/>
          <w:szCs w:val="24"/>
        </w:rPr>
        <w:lastRenderedPageBreak/>
        <w:t>8a) If you have changed banks in the last 5 years, please state your reason for doing so.</w:t>
      </w:r>
    </w:p>
    <w:p w14:paraId="0738559D" w14:textId="77777777" w:rsidR="00C07362" w:rsidRPr="00C07362" w:rsidRDefault="00C07362" w:rsidP="00475A0C">
      <w:pPr>
        <w:pStyle w:val="ListParagraph"/>
        <w:spacing w:line="480" w:lineRule="auto"/>
        <w:rPr>
          <w:rFonts w:ascii="Arial" w:hAnsi="Arial" w:cs="Arial"/>
          <w:sz w:val="24"/>
          <w:szCs w:val="24"/>
        </w:rPr>
      </w:pPr>
    </w:p>
    <w:tbl>
      <w:tblPr>
        <w:tblStyle w:val="TableGrid"/>
        <w:tblW w:w="0" w:type="auto"/>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22"/>
      </w:tblGrid>
      <w:tr w:rsidR="00C07362" w:rsidRPr="00C07362" w14:paraId="037152D2" w14:textId="77777777" w:rsidTr="00C07362">
        <w:trPr>
          <w:trHeight w:val="454"/>
        </w:trPr>
        <w:tc>
          <w:tcPr>
            <w:tcW w:w="9016" w:type="dxa"/>
            <w:vAlign w:val="bottom"/>
          </w:tcPr>
          <w:p w14:paraId="173911EC"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w:t>
            </w:r>
          </w:p>
        </w:tc>
      </w:tr>
    </w:tbl>
    <w:p w14:paraId="2D82EBBA" w14:textId="77777777" w:rsidR="00C07362" w:rsidRPr="00C07362" w:rsidRDefault="00C07362" w:rsidP="00475A0C">
      <w:pPr>
        <w:pStyle w:val="ListParagraph"/>
        <w:spacing w:line="480" w:lineRule="auto"/>
        <w:rPr>
          <w:rFonts w:ascii="Arial" w:hAnsi="Arial" w:cs="Arial"/>
          <w:sz w:val="24"/>
          <w:szCs w:val="24"/>
        </w:rPr>
      </w:pPr>
    </w:p>
    <w:p w14:paraId="129A0335" w14:textId="77777777" w:rsidR="00C07362" w:rsidRPr="00C07362" w:rsidRDefault="00C07362" w:rsidP="00475A0C">
      <w:pPr>
        <w:numPr>
          <w:ilvl w:val="0"/>
          <w:numId w:val="6"/>
        </w:numPr>
        <w:spacing w:before="0" w:after="0" w:line="480" w:lineRule="auto"/>
        <w:rPr>
          <w:rFonts w:ascii="Arial" w:hAnsi="Arial" w:cs="Arial"/>
          <w:b/>
          <w:sz w:val="24"/>
          <w:szCs w:val="24"/>
        </w:rPr>
      </w:pPr>
      <w:r w:rsidRPr="00C07362">
        <w:rPr>
          <w:rFonts w:ascii="Arial" w:hAnsi="Arial" w:cs="Arial"/>
          <w:b/>
          <w:sz w:val="24"/>
          <w:szCs w:val="24"/>
        </w:rPr>
        <w:t>Do you currently use any form of Digital Banking (This can include online banking, telephone banking, mobile applications, Apple Pay)</w:t>
      </w:r>
      <w:r w:rsidRPr="00C07362">
        <w:rPr>
          <w:rFonts w:ascii="Arial" w:hAnsi="Arial" w:cs="Arial"/>
          <w:b/>
          <w:sz w:val="24"/>
          <w:szCs w:val="24"/>
        </w:rPr>
        <w:br/>
      </w:r>
    </w:p>
    <w:tbl>
      <w:tblPr>
        <w:tblStyle w:val="TableGrid"/>
        <w:tblW w:w="0" w:type="auto"/>
        <w:tblInd w:w="133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8"/>
        <w:gridCol w:w="2068"/>
        <w:gridCol w:w="620"/>
        <w:gridCol w:w="2068"/>
      </w:tblGrid>
      <w:tr w:rsidR="00C07362" w:rsidRPr="00C07362" w14:paraId="7743B3B0" w14:textId="77777777" w:rsidTr="00C07362">
        <w:tc>
          <w:tcPr>
            <w:tcW w:w="718" w:type="dxa"/>
          </w:tcPr>
          <w:p w14:paraId="3979CA6B"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Yes</w:t>
            </w:r>
          </w:p>
        </w:tc>
        <w:sdt>
          <w:sdtPr>
            <w:rPr>
              <w:rFonts w:ascii="Arial" w:hAnsi="Arial" w:cs="Arial"/>
              <w:sz w:val="24"/>
              <w:szCs w:val="24"/>
            </w:rPr>
            <w:id w:val="967396901"/>
          </w:sdtPr>
          <w:sdtEndPr/>
          <w:sdtContent>
            <w:tc>
              <w:tcPr>
                <w:tcW w:w="2068" w:type="dxa"/>
              </w:tcPr>
              <w:p w14:paraId="10572D43" w14:textId="77777777" w:rsidR="00C07362" w:rsidRPr="00C07362" w:rsidRDefault="00C07362" w:rsidP="00475A0C">
                <w:pPr>
                  <w:spacing w:line="480" w:lineRule="auto"/>
                  <w:rPr>
                    <w:rFonts w:ascii="Arial" w:hAnsi="Arial" w:cs="Arial"/>
                    <w:sz w:val="24"/>
                    <w:szCs w:val="24"/>
                  </w:rPr>
                </w:pPr>
                <w:r w:rsidRPr="00C07362">
                  <w:rPr>
                    <w:rFonts w:ascii="Segoe UI Symbol" w:eastAsia="MS Gothic" w:hAnsi="Segoe UI Symbol" w:cs="Segoe UI Symbol"/>
                    <w:sz w:val="24"/>
                    <w:szCs w:val="24"/>
                  </w:rPr>
                  <w:t>☐</w:t>
                </w:r>
              </w:p>
            </w:tc>
          </w:sdtContent>
        </w:sdt>
        <w:tc>
          <w:tcPr>
            <w:tcW w:w="620" w:type="dxa"/>
          </w:tcPr>
          <w:p w14:paraId="7B701444"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No</w:t>
            </w:r>
          </w:p>
        </w:tc>
        <w:sdt>
          <w:sdtPr>
            <w:rPr>
              <w:rFonts w:ascii="Arial" w:hAnsi="Arial" w:cs="Arial"/>
              <w:sz w:val="24"/>
              <w:szCs w:val="24"/>
            </w:rPr>
            <w:id w:val="174550021"/>
          </w:sdtPr>
          <w:sdtEndPr/>
          <w:sdtContent>
            <w:tc>
              <w:tcPr>
                <w:tcW w:w="2068" w:type="dxa"/>
              </w:tcPr>
              <w:p w14:paraId="15C665FF" w14:textId="77777777" w:rsidR="00C07362" w:rsidRPr="00C07362" w:rsidRDefault="00C07362" w:rsidP="00475A0C">
                <w:pPr>
                  <w:spacing w:line="480" w:lineRule="auto"/>
                  <w:rPr>
                    <w:rFonts w:ascii="Arial" w:hAnsi="Arial" w:cs="Arial"/>
                    <w:sz w:val="24"/>
                    <w:szCs w:val="24"/>
                  </w:rPr>
                </w:pPr>
                <w:r w:rsidRPr="00C07362">
                  <w:rPr>
                    <w:rFonts w:ascii="Segoe UI Symbol" w:eastAsia="MS Gothic" w:hAnsi="Segoe UI Symbol" w:cs="Segoe UI Symbol"/>
                    <w:sz w:val="24"/>
                    <w:szCs w:val="24"/>
                  </w:rPr>
                  <w:t>☐</w:t>
                </w:r>
              </w:p>
            </w:tc>
          </w:sdtContent>
        </w:sdt>
      </w:tr>
    </w:tbl>
    <w:p w14:paraId="7B514EC9" w14:textId="77777777" w:rsidR="00C07362" w:rsidRPr="00C07362" w:rsidRDefault="00C07362" w:rsidP="00475A0C">
      <w:pPr>
        <w:spacing w:line="480" w:lineRule="auto"/>
        <w:ind w:left="720"/>
        <w:rPr>
          <w:rFonts w:ascii="Arial" w:hAnsi="Arial" w:cs="Arial"/>
          <w:b/>
          <w:sz w:val="24"/>
          <w:szCs w:val="24"/>
        </w:rPr>
      </w:pPr>
      <w:r w:rsidRPr="00C07362">
        <w:rPr>
          <w:rFonts w:ascii="Arial" w:hAnsi="Arial" w:cs="Arial"/>
          <w:sz w:val="24"/>
          <w:szCs w:val="24"/>
        </w:rPr>
        <w:br/>
      </w:r>
      <w:r w:rsidRPr="00C07362">
        <w:rPr>
          <w:rFonts w:ascii="Arial" w:hAnsi="Arial" w:cs="Arial"/>
          <w:b/>
          <w:sz w:val="24"/>
          <w:szCs w:val="24"/>
        </w:rPr>
        <w:t xml:space="preserve">9a) Why do you use digital banking? </w:t>
      </w:r>
      <w:r w:rsidRPr="00C07362">
        <w:rPr>
          <w:rFonts w:ascii="Arial" w:hAnsi="Arial" w:cs="Arial"/>
          <w:b/>
          <w:sz w:val="24"/>
          <w:szCs w:val="24"/>
        </w:rPr>
        <w:br/>
      </w:r>
    </w:p>
    <w:tbl>
      <w:tblPr>
        <w:tblStyle w:val="TableGrid"/>
        <w:tblW w:w="8961" w:type="dxa"/>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07"/>
        <w:gridCol w:w="698"/>
        <w:gridCol w:w="2426"/>
        <w:gridCol w:w="3230"/>
      </w:tblGrid>
      <w:tr w:rsidR="00C07362" w:rsidRPr="00C07362" w14:paraId="22F05993" w14:textId="77777777" w:rsidTr="00707A27">
        <w:trPr>
          <w:trHeight w:val="454"/>
        </w:trPr>
        <w:tc>
          <w:tcPr>
            <w:tcW w:w="2607" w:type="dxa"/>
          </w:tcPr>
          <w:p w14:paraId="79486BED"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Accessibility</w:t>
            </w:r>
          </w:p>
        </w:tc>
        <w:sdt>
          <w:sdtPr>
            <w:rPr>
              <w:rFonts w:ascii="Arial" w:hAnsi="Arial" w:cs="Arial"/>
              <w:sz w:val="24"/>
              <w:szCs w:val="24"/>
            </w:rPr>
            <w:id w:val="50895641"/>
          </w:sdtPr>
          <w:sdtEndPr/>
          <w:sdtContent>
            <w:tc>
              <w:tcPr>
                <w:tcW w:w="698" w:type="dxa"/>
              </w:tcPr>
              <w:p w14:paraId="6A616D7D" w14:textId="77777777" w:rsidR="00C07362" w:rsidRPr="00C07362" w:rsidRDefault="00C07362" w:rsidP="00475A0C">
                <w:pPr>
                  <w:spacing w:line="480" w:lineRule="auto"/>
                  <w:rPr>
                    <w:rFonts w:ascii="Arial" w:hAnsi="Arial" w:cs="Arial"/>
                    <w:sz w:val="24"/>
                    <w:szCs w:val="24"/>
                  </w:rPr>
                </w:pPr>
                <w:r w:rsidRPr="00C07362">
                  <w:rPr>
                    <w:rFonts w:ascii="Segoe UI Symbol" w:eastAsia="MS Gothic" w:hAnsi="Segoe UI Symbol" w:cs="Segoe UI Symbol"/>
                    <w:sz w:val="24"/>
                    <w:szCs w:val="24"/>
                  </w:rPr>
                  <w:t>☐</w:t>
                </w:r>
              </w:p>
            </w:tc>
          </w:sdtContent>
        </w:sdt>
        <w:tc>
          <w:tcPr>
            <w:tcW w:w="2426" w:type="dxa"/>
          </w:tcPr>
          <w:p w14:paraId="36B24122"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Convenience</w:t>
            </w:r>
          </w:p>
        </w:tc>
        <w:sdt>
          <w:sdtPr>
            <w:rPr>
              <w:rFonts w:ascii="Arial" w:hAnsi="Arial" w:cs="Arial"/>
              <w:sz w:val="24"/>
              <w:szCs w:val="24"/>
            </w:rPr>
            <w:id w:val="-1480148761"/>
          </w:sdtPr>
          <w:sdtEndPr/>
          <w:sdtContent>
            <w:tc>
              <w:tcPr>
                <w:tcW w:w="3230" w:type="dxa"/>
              </w:tcPr>
              <w:p w14:paraId="6F797E54" w14:textId="77777777" w:rsidR="00C07362" w:rsidRPr="00C07362" w:rsidRDefault="00C07362" w:rsidP="00475A0C">
                <w:pPr>
                  <w:spacing w:line="480" w:lineRule="auto"/>
                  <w:rPr>
                    <w:rFonts w:ascii="Arial" w:hAnsi="Arial" w:cs="Arial"/>
                    <w:sz w:val="24"/>
                    <w:szCs w:val="24"/>
                  </w:rPr>
                </w:pPr>
                <w:r w:rsidRPr="00C07362">
                  <w:rPr>
                    <w:rFonts w:ascii="Segoe UI Symbol" w:eastAsia="MS Gothic" w:hAnsi="Segoe UI Symbol" w:cs="Segoe UI Symbol"/>
                    <w:sz w:val="24"/>
                    <w:szCs w:val="24"/>
                  </w:rPr>
                  <w:t>☐</w:t>
                </w:r>
              </w:p>
            </w:tc>
          </w:sdtContent>
        </w:sdt>
      </w:tr>
      <w:tr w:rsidR="00C07362" w:rsidRPr="00C07362" w14:paraId="1CE2C8A6" w14:textId="77777777" w:rsidTr="00707A27">
        <w:trPr>
          <w:trHeight w:val="454"/>
        </w:trPr>
        <w:tc>
          <w:tcPr>
            <w:tcW w:w="2607" w:type="dxa"/>
          </w:tcPr>
          <w:p w14:paraId="79A91605"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Local Branch Closure</w:t>
            </w:r>
          </w:p>
        </w:tc>
        <w:sdt>
          <w:sdtPr>
            <w:rPr>
              <w:rFonts w:ascii="Arial" w:hAnsi="Arial" w:cs="Arial"/>
              <w:sz w:val="24"/>
              <w:szCs w:val="24"/>
            </w:rPr>
            <w:id w:val="1310212599"/>
          </w:sdtPr>
          <w:sdtEndPr/>
          <w:sdtContent>
            <w:tc>
              <w:tcPr>
                <w:tcW w:w="698" w:type="dxa"/>
              </w:tcPr>
              <w:p w14:paraId="66BEB1CE" w14:textId="77777777" w:rsidR="00C07362" w:rsidRPr="00C07362" w:rsidRDefault="00C07362" w:rsidP="00475A0C">
                <w:pPr>
                  <w:spacing w:line="480" w:lineRule="auto"/>
                  <w:rPr>
                    <w:rFonts w:ascii="Arial" w:hAnsi="Arial" w:cs="Arial"/>
                    <w:sz w:val="24"/>
                    <w:szCs w:val="24"/>
                  </w:rPr>
                </w:pPr>
                <w:r w:rsidRPr="00C07362">
                  <w:rPr>
                    <w:rFonts w:ascii="Segoe UI Symbol" w:eastAsia="MS Gothic" w:hAnsi="Segoe UI Symbol" w:cs="Segoe UI Symbol"/>
                    <w:sz w:val="24"/>
                    <w:szCs w:val="24"/>
                  </w:rPr>
                  <w:t>☐</w:t>
                </w:r>
              </w:p>
            </w:tc>
          </w:sdtContent>
        </w:sdt>
        <w:tc>
          <w:tcPr>
            <w:tcW w:w="2426" w:type="dxa"/>
          </w:tcPr>
          <w:p w14:paraId="3CB80C92"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Efficiency/Time</w:t>
            </w:r>
          </w:p>
        </w:tc>
        <w:sdt>
          <w:sdtPr>
            <w:rPr>
              <w:rFonts w:ascii="Arial" w:hAnsi="Arial" w:cs="Arial"/>
              <w:sz w:val="24"/>
              <w:szCs w:val="24"/>
            </w:rPr>
            <w:id w:val="2141460482"/>
          </w:sdtPr>
          <w:sdtEndPr/>
          <w:sdtContent>
            <w:tc>
              <w:tcPr>
                <w:tcW w:w="3230" w:type="dxa"/>
              </w:tcPr>
              <w:p w14:paraId="7BC7039E" w14:textId="77777777" w:rsidR="00C07362" w:rsidRPr="00C07362" w:rsidRDefault="00C07362" w:rsidP="00475A0C">
                <w:pPr>
                  <w:spacing w:line="480" w:lineRule="auto"/>
                  <w:rPr>
                    <w:rFonts w:ascii="Arial" w:hAnsi="Arial" w:cs="Arial"/>
                    <w:sz w:val="24"/>
                    <w:szCs w:val="24"/>
                  </w:rPr>
                </w:pPr>
                <w:r w:rsidRPr="00C07362">
                  <w:rPr>
                    <w:rFonts w:ascii="Segoe UI Symbol" w:eastAsia="MS Gothic" w:hAnsi="Segoe UI Symbol" w:cs="Segoe UI Symbol"/>
                    <w:sz w:val="24"/>
                    <w:szCs w:val="24"/>
                  </w:rPr>
                  <w:t>☐</w:t>
                </w:r>
              </w:p>
            </w:tc>
          </w:sdtContent>
        </w:sdt>
      </w:tr>
      <w:tr w:rsidR="00C07362" w:rsidRPr="00C07362" w14:paraId="2A8C040B" w14:textId="77777777" w:rsidTr="00707A27">
        <w:trPr>
          <w:trHeight w:val="454"/>
        </w:trPr>
        <w:tc>
          <w:tcPr>
            <w:tcW w:w="2607" w:type="dxa"/>
          </w:tcPr>
          <w:p w14:paraId="433852B5"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Function</w:t>
            </w:r>
          </w:p>
        </w:tc>
        <w:sdt>
          <w:sdtPr>
            <w:rPr>
              <w:rFonts w:ascii="Arial" w:hAnsi="Arial" w:cs="Arial"/>
              <w:sz w:val="24"/>
              <w:szCs w:val="24"/>
            </w:rPr>
            <w:id w:val="1239440494"/>
          </w:sdtPr>
          <w:sdtEndPr/>
          <w:sdtContent>
            <w:tc>
              <w:tcPr>
                <w:tcW w:w="698" w:type="dxa"/>
              </w:tcPr>
              <w:p w14:paraId="62C9D1C1" w14:textId="77777777" w:rsidR="00C07362" w:rsidRPr="00C07362" w:rsidRDefault="00C07362" w:rsidP="00475A0C">
                <w:pPr>
                  <w:spacing w:line="480" w:lineRule="auto"/>
                  <w:rPr>
                    <w:rFonts w:ascii="Arial" w:hAnsi="Arial" w:cs="Arial"/>
                    <w:sz w:val="24"/>
                    <w:szCs w:val="24"/>
                  </w:rPr>
                </w:pPr>
                <w:r w:rsidRPr="00C07362">
                  <w:rPr>
                    <w:rFonts w:ascii="Segoe UI Symbol" w:eastAsia="MS Gothic" w:hAnsi="Segoe UI Symbol" w:cs="Segoe UI Symbol"/>
                    <w:sz w:val="24"/>
                    <w:szCs w:val="24"/>
                  </w:rPr>
                  <w:t>☐</w:t>
                </w:r>
              </w:p>
            </w:tc>
          </w:sdtContent>
        </w:sdt>
        <w:tc>
          <w:tcPr>
            <w:tcW w:w="2426" w:type="dxa"/>
          </w:tcPr>
          <w:p w14:paraId="7380B772"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Other (please state)</w:t>
            </w:r>
          </w:p>
        </w:tc>
        <w:tc>
          <w:tcPr>
            <w:tcW w:w="3230" w:type="dxa"/>
            <w:vAlign w:val="center"/>
          </w:tcPr>
          <w:p w14:paraId="2C0A848E"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w:t>
            </w:r>
          </w:p>
        </w:tc>
      </w:tr>
    </w:tbl>
    <w:p w14:paraId="5883E646" w14:textId="77777777" w:rsidR="00C07362" w:rsidRDefault="00C07362" w:rsidP="00475A0C">
      <w:pPr>
        <w:spacing w:line="480" w:lineRule="auto"/>
        <w:ind w:left="720"/>
        <w:rPr>
          <w:rFonts w:ascii="Arial" w:hAnsi="Arial" w:cs="Arial"/>
          <w:b/>
          <w:sz w:val="24"/>
          <w:szCs w:val="24"/>
        </w:rPr>
      </w:pPr>
    </w:p>
    <w:p w14:paraId="5725E1D2"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 xml:space="preserve">           </w:t>
      </w:r>
      <w:r w:rsidRPr="00C07362">
        <w:rPr>
          <w:rFonts w:ascii="Arial" w:hAnsi="Arial" w:cs="Arial"/>
          <w:b/>
          <w:sz w:val="24"/>
          <w:szCs w:val="24"/>
        </w:rPr>
        <w:t>9b) How secure do you feel using digital banking?</w:t>
      </w:r>
      <w:r w:rsidRPr="00C07362">
        <w:rPr>
          <w:rFonts w:ascii="Arial" w:hAnsi="Arial" w:cs="Arial"/>
          <w:b/>
          <w:sz w:val="24"/>
          <w:szCs w:val="24"/>
        </w:rPr>
        <w:br/>
      </w:r>
    </w:p>
    <w:tbl>
      <w:tblPr>
        <w:tblStyle w:val="TableGrid"/>
        <w:tblW w:w="0" w:type="auto"/>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86"/>
        <w:gridCol w:w="1686"/>
        <w:gridCol w:w="1739"/>
        <w:gridCol w:w="1686"/>
        <w:gridCol w:w="1725"/>
      </w:tblGrid>
      <w:tr w:rsidR="00C07362" w:rsidRPr="00C07362" w14:paraId="73ECF4E0" w14:textId="77777777" w:rsidTr="00C07362">
        <w:trPr>
          <w:trHeight w:val="567"/>
        </w:trPr>
        <w:tc>
          <w:tcPr>
            <w:tcW w:w="1803" w:type="dxa"/>
            <w:vAlign w:val="center"/>
          </w:tcPr>
          <w:p w14:paraId="63551FAF" w14:textId="77777777" w:rsidR="00C07362" w:rsidRPr="00C07362" w:rsidRDefault="00C07362" w:rsidP="00475A0C">
            <w:pPr>
              <w:pStyle w:val="ListParagraph"/>
              <w:spacing w:line="480" w:lineRule="auto"/>
              <w:ind w:left="0"/>
              <w:jc w:val="center"/>
              <w:rPr>
                <w:rFonts w:ascii="Arial" w:hAnsi="Arial" w:cs="Arial"/>
                <w:sz w:val="24"/>
                <w:szCs w:val="24"/>
              </w:rPr>
            </w:pPr>
            <w:r w:rsidRPr="00C07362">
              <w:rPr>
                <w:rFonts w:ascii="Arial" w:hAnsi="Arial" w:cs="Arial"/>
                <w:sz w:val="24"/>
                <w:szCs w:val="24"/>
              </w:rPr>
              <w:t>Totally Secure</w:t>
            </w:r>
          </w:p>
        </w:tc>
        <w:tc>
          <w:tcPr>
            <w:tcW w:w="1803" w:type="dxa"/>
            <w:vAlign w:val="center"/>
          </w:tcPr>
          <w:p w14:paraId="53AD7A14" w14:textId="77777777" w:rsidR="00C07362" w:rsidRPr="00C07362" w:rsidRDefault="00C07362" w:rsidP="00475A0C">
            <w:pPr>
              <w:pStyle w:val="ListParagraph"/>
              <w:spacing w:line="480" w:lineRule="auto"/>
              <w:ind w:left="0"/>
              <w:jc w:val="center"/>
              <w:rPr>
                <w:rFonts w:ascii="Arial" w:hAnsi="Arial" w:cs="Arial"/>
                <w:sz w:val="24"/>
                <w:szCs w:val="24"/>
              </w:rPr>
            </w:pPr>
            <w:r w:rsidRPr="00C07362">
              <w:rPr>
                <w:rFonts w:ascii="Arial" w:hAnsi="Arial" w:cs="Arial"/>
                <w:sz w:val="24"/>
                <w:szCs w:val="24"/>
              </w:rPr>
              <w:t>Very Secure</w:t>
            </w:r>
          </w:p>
        </w:tc>
        <w:tc>
          <w:tcPr>
            <w:tcW w:w="1803" w:type="dxa"/>
            <w:vAlign w:val="center"/>
          </w:tcPr>
          <w:p w14:paraId="4131349F" w14:textId="77777777" w:rsidR="00C07362" w:rsidRPr="00C07362" w:rsidRDefault="00C07362" w:rsidP="00475A0C">
            <w:pPr>
              <w:pStyle w:val="ListParagraph"/>
              <w:spacing w:line="480" w:lineRule="auto"/>
              <w:ind w:left="0"/>
              <w:jc w:val="center"/>
              <w:rPr>
                <w:rFonts w:ascii="Arial" w:hAnsi="Arial" w:cs="Arial"/>
                <w:sz w:val="24"/>
                <w:szCs w:val="24"/>
              </w:rPr>
            </w:pPr>
            <w:r w:rsidRPr="00C07362">
              <w:rPr>
                <w:rFonts w:ascii="Arial" w:hAnsi="Arial" w:cs="Arial"/>
                <w:sz w:val="24"/>
                <w:szCs w:val="24"/>
              </w:rPr>
              <w:t>Somewhat Secure</w:t>
            </w:r>
          </w:p>
        </w:tc>
        <w:tc>
          <w:tcPr>
            <w:tcW w:w="1803" w:type="dxa"/>
            <w:vAlign w:val="center"/>
          </w:tcPr>
          <w:p w14:paraId="17BC8C0F" w14:textId="77777777" w:rsidR="00C07362" w:rsidRPr="00C07362" w:rsidRDefault="00C07362" w:rsidP="00475A0C">
            <w:pPr>
              <w:pStyle w:val="ListParagraph"/>
              <w:spacing w:line="480" w:lineRule="auto"/>
              <w:ind w:left="0"/>
              <w:jc w:val="center"/>
              <w:rPr>
                <w:rFonts w:ascii="Arial" w:hAnsi="Arial" w:cs="Arial"/>
                <w:sz w:val="24"/>
                <w:szCs w:val="24"/>
              </w:rPr>
            </w:pPr>
            <w:r w:rsidRPr="00C07362">
              <w:rPr>
                <w:rFonts w:ascii="Arial" w:hAnsi="Arial" w:cs="Arial"/>
                <w:sz w:val="24"/>
                <w:szCs w:val="24"/>
              </w:rPr>
              <w:t>Not very Secure</w:t>
            </w:r>
          </w:p>
        </w:tc>
        <w:tc>
          <w:tcPr>
            <w:tcW w:w="1804" w:type="dxa"/>
            <w:vAlign w:val="center"/>
          </w:tcPr>
          <w:p w14:paraId="3755DC30" w14:textId="77777777" w:rsidR="00C07362" w:rsidRPr="00C07362" w:rsidRDefault="00C07362" w:rsidP="00475A0C">
            <w:pPr>
              <w:pStyle w:val="ListParagraph"/>
              <w:spacing w:line="480" w:lineRule="auto"/>
              <w:ind w:left="0"/>
              <w:jc w:val="center"/>
              <w:rPr>
                <w:rFonts w:ascii="Arial" w:hAnsi="Arial" w:cs="Arial"/>
                <w:sz w:val="24"/>
                <w:szCs w:val="24"/>
              </w:rPr>
            </w:pPr>
            <w:r w:rsidRPr="00C07362">
              <w:rPr>
                <w:rFonts w:ascii="Arial" w:hAnsi="Arial" w:cs="Arial"/>
                <w:sz w:val="24"/>
                <w:szCs w:val="24"/>
              </w:rPr>
              <w:t>Unsecure</w:t>
            </w:r>
          </w:p>
        </w:tc>
      </w:tr>
      <w:tr w:rsidR="00C07362" w:rsidRPr="00C07362" w14:paraId="3D7067D8" w14:textId="77777777" w:rsidTr="00C07362">
        <w:trPr>
          <w:trHeight w:val="454"/>
        </w:trPr>
        <w:sdt>
          <w:sdtPr>
            <w:rPr>
              <w:rFonts w:ascii="Arial" w:hAnsi="Arial" w:cs="Arial"/>
              <w:sz w:val="24"/>
              <w:szCs w:val="24"/>
            </w:rPr>
            <w:id w:val="483746756"/>
          </w:sdtPr>
          <w:sdtEndPr/>
          <w:sdtContent>
            <w:tc>
              <w:tcPr>
                <w:tcW w:w="1803" w:type="dxa"/>
              </w:tcPr>
              <w:p w14:paraId="647B349A" w14:textId="77777777" w:rsidR="00C07362" w:rsidRPr="00C07362" w:rsidRDefault="00C07362" w:rsidP="00475A0C">
                <w:pPr>
                  <w:pStyle w:val="ListParagraph"/>
                  <w:spacing w:line="480" w:lineRule="auto"/>
                  <w:ind w:left="0"/>
                  <w:jc w:val="center"/>
                  <w:rPr>
                    <w:rFonts w:ascii="Arial" w:hAnsi="Arial" w:cs="Arial"/>
                    <w:sz w:val="24"/>
                    <w:szCs w:val="24"/>
                  </w:rPr>
                </w:pPr>
                <w:r w:rsidRPr="00C07362">
                  <w:rPr>
                    <w:rFonts w:ascii="Segoe UI Symbol" w:eastAsia="MS Gothic" w:hAnsi="Segoe UI Symbol" w:cs="Segoe UI Symbol"/>
                    <w:sz w:val="24"/>
                    <w:szCs w:val="24"/>
                  </w:rPr>
                  <w:t>☐</w:t>
                </w:r>
              </w:p>
            </w:tc>
          </w:sdtContent>
        </w:sdt>
        <w:sdt>
          <w:sdtPr>
            <w:rPr>
              <w:rFonts w:ascii="Arial" w:hAnsi="Arial" w:cs="Arial"/>
              <w:sz w:val="24"/>
              <w:szCs w:val="24"/>
            </w:rPr>
            <w:id w:val="-903368870"/>
          </w:sdtPr>
          <w:sdtEndPr/>
          <w:sdtContent>
            <w:tc>
              <w:tcPr>
                <w:tcW w:w="1803" w:type="dxa"/>
              </w:tcPr>
              <w:p w14:paraId="659DE244" w14:textId="77777777" w:rsidR="00C07362" w:rsidRPr="00C07362" w:rsidRDefault="00C07362" w:rsidP="00475A0C">
                <w:pPr>
                  <w:pStyle w:val="ListParagraph"/>
                  <w:spacing w:line="480" w:lineRule="auto"/>
                  <w:ind w:left="0"/>
                  <w:jc w:val="center"/>
                  <w:rPr>
                    <w:rFonts w:ascii="Arial" w:hAnsi="Arial" w:cs="Arial"/>
                    <w:sz w:val="24"/>
                    <w:szCs w:val="24"/>
                  </w:rPr>
                </w:pPr>
                <w:r w:rsidRPr="00C07362">
                  <w:rPr>
                    <w:rFonts w:ascii="Segoe UI Symbol" w:eastAsia="MS Gothic" w:hAnsi="Segoe UI Symbol" w:cs="Segoe UI Symbol"/>
                    <w:sz w:val="24"/>
                    <w:szCs w:val="24"/>
                  </w:rPr>
                  <w:t>☐</w:t>
                </w:r>
              </w:p>
            </w:tc>
          </w:sdtContent>
        </w:sdt>
        <w:sdt>
          <w:sdtPr>
            <w:rPr>
              <w:rFonts w:ascii="Arial" w:hAnsi="Arial" w:cs="Arial"/>
              <w:sz w:val="24"/>
              <w:szCs w:val="24"/>
            </w:rPr>
            <w:id w:val="1362553723"/>
          </w:sdtPr>
          <w:sdtEndPr/>
          <w:sdtContent>
            <w:tc>
              <w:tcPr>
                <w:tcW w:w="1803" w:type="dxa"/>
              </w:tcPr>
              <w:p w14:paraId="74FE413D" w14:textId="77777777" w:rsidR="00C07362" w:rsidRPr="00C07362" w:rsidRDefault="00C07362" w:rsidP="00475A0C">
                <w:pPr>
                  <w:pStyle w:val="ListParagraph"/>
                  <w:spacing w:line="480" w:lineRule="auto"/>
                  <w:ind w:left="0"/>
                  <w:jc w:val="center"/>
                  <w:rPr>
                    <w:rFonts w:ascii="Arial" w:hAnsi="Arial" w:cs="Arial"/>
                    <w:sz w:val="24"/>
                    <w:szCs w:val="24"/>
                  </w:rPr>
                </w:pPr>
                <w:r w:rsidRPr="00C07362">
                  <w:rPr>
                    <w:rFonts w:ascii="Segoe UI Symbol" w:eastAsia="MS Gothic" w:hAnsi="Segoe UI Symbol" w:cs="Segoe UI Symbol"/>
                    <w:sz w:val="24"/>
                    <w:szCs w:val="24"/>
                  </w:rPr>
                  <w:t>☐</w:t>
                </w:r>
              </w:p>
            </w:tc>
          </w:sdtContent>
        </w:sdt>
        <w:sdt>
          <w:sdtPr>
            <w:rPr>
              <w:rFonts w:ascii="Arial" w:hAnsi="Arial" w:cs="Arial"/>
              <w:sz w:val="24"/>
              <w:szCs w:val="24"/>
            </w:rPr>
            <w:id w:val="-1775320769"/>
          </w:sdtPr>
          <w:sdtEndPr/>
          <w:sdtContent>
            <w:tc>
              <w:tcPr>
                <w:tcW w:w="1803" w:type="dxa"/>
              </w:tcPr>
              <w:p w14:paraId="5919A8A3" w14:textId="77777777" w:rsidR="00C07362" w:rsidRPr="00C07362" w:rsidRDefault="00C07362" w:rsidP="00475A0C">
                <w:pPr>
                  <w:pStyle w:val="ListParagraph"/>
                  <w:spacing w:line="480" w:lineRule="auto"/>
                  <w:ind w:left="0"/>
                  <w:jc w:val="center"/>
                  <w:rPr>
                    <w:rFonts w:ascii="Arial" w:hAnsi="Arial" w:cs="Arial"/>
                    <w:sz w:val="24"/>
                    <w:szCs w:val="24"/>
                  </w:rPr>
                </w:pPr>
                <w:r w:rsidRPr="00C07362">
                  <w:rPr>
                    <w:rFonts w:ascii="Segoe UI Symbol" w:eastAsia="MS Gothic" w:hAnsi="Segoe UI Symbol" w:cs="Segoe UI Symbol"/>
                    <w:sz w:val="24"/>
                    <w:szCs w:val="24"/>
                  </w:rPr>
                  <w:t>☐</w:t>
                </w:r>
              </w:p>
            </w:tc>
          </w:sdtContent>
        </w:sdt>
        <w:sdt>
          <w:sdtPr>
            <w:rPr>
              <w:rFonts w:ascii="Arial" w:hAnsi="Arial" w:cs="Arial"/>
              <w:sz w:val="24"/>
              <w:szCs w:val="24"/>
            </w:rPr>
            <w:id w:val="295957797"/>
          </w:sdtPr>
          <w:sdtEndPr/>
          <w:sdtContent>
            <w:tc>
              <w:tcPr>
                <w:tcW w:w="1804" w:type="dxa"/>
              </w:tcPr>
              <w:p w14:paraId="48674936" w14:textId="77777777" w:rsidR="00C07362" w:rsidRPr="00C07362" w:rsidRDefault="00C07362" w:rsidP="00475A0C">
                <w:pPr>
                  <w:pStyle w:val="ListParagraph"/>
                  <w:spacing w:line="480" w:lineRule="auto"/>
                  <w:ind w:left="0"/>
                  <w:jc w:val="center"/>
                  <w:rPr>
                    <w:rFonts w:ascii="Arial" w:hAnsi="Arial" w:cs="Arial"/>
                    <w:sz w:val="24"/>
                    <w:szCs w:val="24"/>
                  </w:rPr>
                </w:pPr>
                <w:r w:rsidRPr="00C07362">
                  <w:rPr>
                    <w:rFonts w:ascii="Segoe UI Symbol" w:eastAsia="MS Gothic" w:hAnsi="Segoe UI Symbol" w:cs="Segoe UI Symbol"/>
                    <w:sz w:val="24"/>
                    <w:szCs w:val="24"/>
                  </w:rPr>
                  <w:t>☐</w:t>
                </w:r>
              </w:p>
            </w:tc>
          </w:sdtContent>
        </w:sdt>
      </w:tr>
    </w:tbl>
    <w:p w14:paraId="1C4CB166" w14:textId="77777777" w:rsidR="00C07362" w:rsidRPr="00C07362" w:rsidRDefault="00C07362" w:rsidP="00475A0C">
      <w:pPr>
        <w:pStyle w:val="ListParagraph"/>
        <w:spacing w:line="480" w:lineRule="auto"/>
        <w:rPr>
          <w:rFonts w:ascii="Arial" w:hAnsi="Arial" w:cs="Arial"/>
          <w:sz w:val="24"/>
          <w:szCs w:val="24"/>
        </w:rPr>
      </w:pPr>
    </w:p>
    <w:p w14:paraId="453E470F" w14:textId="77777777" w:rsidR="00C07362" w:rsidRPr="00C07362" w:rsidRDefault="00C07362" w:rsidP="00475A0C">
      <w:pPr>
        <w:pStyle w:val="ListParagraph"/>
        <w:spacing w:line="480" w:lineRule="auto"/>
        <w:rPr>
          <w:rFonts w:ascii="Arial" w:hAnsi="Arial" w:cs="Arial"/>
          <w:b/>
          <w:sz w:val="24"/>
          <w:szCs w:val="24"/>
        </w:rPr>
      </w:pPr>
      <w:r w:rsidRPr="00C07362">
        <w:rPr>
          <w:rFonts w:ascii="Arial" w:hAnsi="Arial" w:cs="Arial"/>
          <w:b/>
          <w:sz w:val="24"/>
          <w:szCs w:val="24"/>
        </w:rPr>
        <w:lastRenderedPageBreak/>
        <w:t>9c) Have you ever experienced difficulty using digital banking/services?</w:t>
      </w:r>
      <w:r w:rsidRPr="00C07362">
        <w:rPr>
          <w:rFonts w:ascii="Arial" w:hAnsi="Arial" w:cs="Arial"/>
          <w:b/>
          <w:sz w:val="24"/>
          <w:szCs w:val="24"/>
        </w:rPr>
        <w:br/>
      </w:r>
    </w:p>
    <w:tbl>
      <w:tblPr>
        <w:tblStyle w:val="TableGrid"/>
        <w:tblW w:w="0" w:type="auto"/>
        <w:tblInd w:w="133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8"/>
        <w:gridCol w:w="2074"/>
        <w:gridCol w:w="620"/>
        <w:gridCol w:w="2074"/>
      </w:tblGrid>
      <w:tr w:rsidR="00C07362" w:rsidRPr="00C07362" w14:paraId="6504D3F3" w14:textId="77777777" w:rsidTr="00C07362">
        <w:tc>
          <w:tcPr>
            <w:tcW w:w="718" w:type="dxa"/>
          </w:tcPr>
          <w:p w14:paraId="0138DC5A"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Yes</w:t>
            </w:r>
          </w:p>
        </w:tc>
        <w:sdt>
          <w:sdtPr>
            <w:rPr>
              <w:rFonts w:ascii="Arial" w:hAnsi="Arial" w:cs="Arial"/>
              <w:sz w:val="24"/>
              <w:szCs w:val="24"/>
            </w:rPr>
            <w:id w:val="-1013454779"/>
          </w:sdtPr>
          <w:sdtEndPr/>
          <w:sdtContent>
            <w:tc>
              <w:tcPr>
                <w:tcW w:w="2074" w:type="dxa"/>
              </w:tcPr>
              <w:p w14:paraId="7D6A0A43"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c>
          <w:tcPr>
            <w:tcW w:w="620" w:type="dxa"/>
          </w:tcPr>
          <w:p w14:paraId="68189490"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No</w:t>
            </w:r>
          </w:p>
        </w:tc>
        <w:sdt>
          <w:sdtPr>
            <w:rPr>
              <w:rFonts w:ascii="Arial" w:hAnsi="Arial" w:cs="Arial"/>
              <w:sz w:val="24"/>
              <w:szCs w:val="24"/>
            </w:rPr>
            <w:id w:val="365189443"/>
          </w:sdtPr>
          <w:sdtEndPr/>
          <w:sdtContent>
            <w:tc>
              <w:tcPr>
                <w:tcW w:w="2074" w:type="dxa"/>
              </w:tcPr>
              <w:p w14:paraId="1208572B"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r>
    </w:tbl>
    <w:p w14:paraId="05440E7D" w14:textId="77777777" w:rsidR="00C07362" w:rsidRPr="00C07362" w:rsidRDefault="00C07362" w:rsidP="00475A0C">
      <w:pPr>
        <w:pStyle w:val="ListParagraph"/>
        <w:spacing w:line="480" w:lineRule="auto"/>
        <w:rPr>
          <w:rFonts w:ascii="Arial" w:hAnsi="Arial" w:cs="Arial"/>
          <w:sz w:val="24"/>
          <w:szCs w:val="24"/>
        </w:rPr>
      </w:pPr>
    </w:p>
    <w:p w14:paraId="1EEC7288" w14:textId="77777777" w:rsidR="00C07362" w:rsidRPr="00C07362" w:rsidRDefault="00C07362" w:rsidP="00475A0C">
      <w:pPr>
        <w:pStyle w:val="ListParagraph"/>
        <w:spacing w:line="480" w:lineRule="auto"/>
        <w:rPr>
          <w:rFonts w:ascii="Arial" w:hAnsi="Arial" w:cs="Arial"/>
          <w:b/>
          <w:sz w:val="24"/>
          <w:szCs w:val="24"/>
        </w:rPr>
      </w:pPr>
      <w:r w:rsidRPr="00C07362">
        <w:rPr>
          <w:rFonts w:ascii="Arial" w:hAnsi="Arial" w:cs="Arial"/>
          <w:b/>
          <w:sz w:val="24"/>
          <w:szCs w:val="24"/>
        </w:rPr>
        <w:t>9d) If yes, have these been related to any of the following;</w:t>
      </w:r>
    </w:p>
    <w:p w14:paraId="6FF289D2" w14:textId="77777777" w:rsidR="00C07362" w:rsidRPr="00C07362" w:rsidRDefault="00C07362" w:rsidP="00475A0C">
      <w:pPr>
        <w:pStyle w:val="ListParagraph"/>
        <w:spacing w:line="480" w:lineRule="auto"/>
        <w:rPr>
          <w:rFonts w:ascii="Arial" w:hAnsi="Arial" w:cs="Arial"/>
          <w:sz w:val="24"/>
          <w:szCs w:val="24"/>
        </w:rPr>
      </w:pPr>
    </w:p>
    <w:tbl>
      <w:tblPr>
        <w:tblStyle w:val="TableGrid"/>
        <w:tblW w:w="8976" w:type="dxa"/>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230"/>
        <w:gridCol w:w="606"/>
        <w:gridCol w:w="992"/>
        <w:gridCol w:w="606"/>
        <w:gridCol w:w="1535"/>
        <w:gridCol w:w="606"/>
        <w:gridCol w:w="2795"/>
        <w:gridCol w:w="606"/>
      </w:tblGrid>
      <w:tr w:rsidR="00C07362" w:rsidRPr="00C07362" w14:paraId="23B38054" w14:textId="77777777" w:rsidTr="00C07362">
        <w:trPr>
          <w:trHeight w:val="502"/>
        </w:trPr>
        <w:tc>
          <w:tcPr>
            <w:tcW w:w="1230" w:type="dxa"/>
          </w:tcPr>
          <w:p w14:paraId="469E22E4"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Security</w:t>
            </w:r>
          </w:p>
        </w:tc>
        <w:sdt>
          <w:sdtPr>
            <w:rPr>
              <w:rFonts w:ascii="Arial" w:hAnsi="Arial" w:cs="Arial"/>
              <w:sz w:val="24"/>
              <w:szCs w:val="24"/>
            </w:rPr>
            <w:id w:val="676934473"/>
          </w:sdtPr>
          <w:sdtEndPr/>
          <w:sdtContent>
            <w:tc>
              <w:tcPr>
                <w:tcW w:w="606" w:type="dxa"/>
              </w:tcPr>
              <w:p w14:paraId="3BAD6A5B"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c>
          <w:tcPr>
            <w:tcW w:w="992" w:type="dxa"/>
          </w:tcPr>
          <w:p w14:paraId="06D6039F"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Fraud</w:t>
            </w:r>
          </w:p>
        </w:tc>
        <w:sdt>
          <w:sdtPr>
            <w:rPr>
              <w:rFonts w:ascii="Arial" w:hAnsi="Arial" w:cs="Arial"/>
              <w:sz w:val="24"/>
              <w:szCs w:val="24"/>
            </w:rPr>
            <w:id w:val="1875879475"/>
          </w:sdtPr>
          <w:sdtEndPr/>
          <w:sdtContent>
            <w:tc>
              <w:tcPr>
                <w:tcW w:w="606" w:type="dxa"/>
              </w:tcPr>
              <w:p w14:paraId="5B55A714"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c>
          <w:tcPr>
            <w:tcW w:w="1535" w:type="dxa"/>
          </w:tcPr>
          <w:p w14:paraId="7FF78C91"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Accessibilit</w:t>
            </w:r>
            <w:r>
              <w:rPr>
                <w:rFonts w:ascii="Arial" w:hAnsi="Arial" w:cs="Arial"/>
                <w:sz w:val="24"/>
                <w:szCs w:val="24"/>
              </w:rPr>
              <w:t>y</w:t>
            </w:r>
          </w:p>
        </w:tc>
        <w:sdt>
          <w:sdtPr>
            <w:rPr>
              <w:rFonts w:ascii="Arial" w:hAnsi="Arial" w:cs="Arial"/>
              <w:sz w:val="24"/>
              <w:szCs w:val="24"/>
            </w:rPr>
            <w:id w:val="1191731941"/>
          </w:sdtPr>
          <w:sdtEndPr/>
          <w:sdtContent>
            <w:tc>
              <w:tcPr>
                <w:tcW w:w="606" w:type="dxa"/>
              </w:tcPr>
              <w:p w14:paraId="56D8A2DE" w14:textId="77777777" w:rsidR="00C07362" w:rsidRPr="00C07362" w:rsidRDefault="00C07362" w:rsidP="00475A0C">
                <w:pPr>
                  <w:pStyle w:val="ListParagraph"/>
                  <w:spacing w:line="480" w:lineRule="auto"/>
                  <w:ind w:left="0"/>
                  <w:rPr>
                    <w:rFonts w:ascii="Arial" w:hAnsi="Arial" w:cs="Arial"/>
                    <w:sz w:val="24"/>
                    <w:szCs w:val="24"/>
                  </w:rPr>
                </w:pPr>
                <w:r>
                  <w:rPr>
                    <w:rFonts w:ascii="MS Gothic" w:eastAsia="MS Gothic" w:hAnsi="MS Gothic" w:cs="Arial" w:hint="eastAsia"/>
                    <w:sz w:val="24"/>
                    <w:szCs w:val="24"/>
                  </w:rPr>
                  <w:t>☐</w:t>
                </w:r>
              </w:p>
            </w:tc>
          </w:sdtContent>
        </w:sdt>
        <w:tc>
          <w:tcPr>
            <w:tcW w:w="2795" w:type="dxa"/>
          </w:tcPr>
          <w:p w14:paraId="4FECF2CB"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Other Technical issues</w:t>
            </w:r>
          </w:p>
        </w:tc>
        <w:sdt>
          <w:sdtPr>
            <w:rPr>
              <w:rFonts w:ascii="Arial" w:hAnsi="Arial" w:cs="Arial"/>
              <w:sz w:val="24"/>
              <w:szCs w:val="24"/>
            </w:rPr>
            <w:id w:val="-162940033"/>
          </w:sdtPr>
          <w:sdtEndPr/>
          <w:sdtContent>
            <w:tc>
              <w:tcPr>
                <w:tcW w:w="606" w:type="dxa"/>
              </w:tcPr>
              <w:p w14:paraId="502B2EE9"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r>
    </w:tbl>
    <w:p w14:paraId="384EEEA2"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 xml:space="preserve">                                           </w:t>
      </w:r>
      <w:r w:rsidRPr="00C07362">
        <w:rPr>
          <w:rFonts w:ascii="Arial" w:hAnsi="Arial" w:cs="Arial"/>
          <w:sz w:val="24"/>
          <w:szCs w:val="24"/>
        </w:rPr>
        <w:br/>
      </w:r>
      <w:r>
        <w:rPr>
          <w:rFonts w:ascii="Arial" w:hAnsi="Arial" w:cs="Arial"/>
          <w:sz w:val="24"/>
          <w:szCs w:val="24"/>
        </w:rPr>
        <w:t xml:space="preserve">            </w:t>
      </w:r>
      <w:r w:rsidRPr="00C07362">
        <w:rPr>
          <w:rFonts w:ascii="Arial" w:hAnsi="Arial" w:cs="Arial"/>
          <w:sz w:val="24"/>
          <w:szCs w:val="24"/>
        </w:rPr>
        <w:t>Please explain the reasons for your answer;</w:t>
      </w:r>
    </w:p>
    <w:p w14:paraId="472587B4" w14:textId="77777777" w:rsidR="00C07362" w:rsidRPr="00C07362" w:rsidRDefault="00C07362" w:rsidP="00475A0C">
      <w:pPr>
        <w:pStyle w:val="ListParagraph"/>
        <w:spacing w:line="480" w:lineRule="auto"/>
        <w:rPr>
          <w:rFonts w:ascii="Arial" w:hAnsi="Arial" w:cs="Arial"/>
          <w:sz w:val="24"/>
          <w:szCs w:val="24"/>
        </w:rPr>
      </w:pPr>
    </w:p>
    <w:p w14:paraId="05D3EFD7" w14:textId="77777777" w:rsidR="00C07362" w:rsidRPr="00C07362" w:rsidRDefault="00C07362" w:rsidP="00475A0C">
      <w:pPr>
        <w:pStyle w:val="ListParagraph"/>
        <w:spacing w:line="480" w:lineRule="auto"/>
        <w:rPr>
          <w:rFonts w:ascii="Arial" w:hAnsi="Arial" w:cs="Arial"/>
          <w:sz w:val="24"/>
          <w:szCs w:val="24"/>
        </w:rPr>
      </w:pPr>
      <w:r w:rsidRPr="00C07362">
        <w:rPr>
          <w:rFonts w:ascii="Arial" w:hAnsi="Arial" w:cs="Arial"/>
          <w:sz w:val="24"/>
          <w:szCs w:val="24"/>
        </w:rPr>
        <w:t>………………………………………………………………………………………………………………………………………………………………………………………………………………………………………………………………………………</w:t>
      </w:r>
      <w:r w:rsidRPr="00C07362">
        <w:rPr>
          <w:rFonts w:ascii="Arial" w:hAnsi="Arial" w:cs="Arial"/>
          <w:sz w:val="24"/>
          <w:szCs w:val="24"/>
        </w:rPr>
        <w:br/>
        <w:t xml:space="preserve"> </w:t>
      </w:r>
    </w:p>
    <w:p w14:paraId="2EA4D0B7" w14:textId="77777777" w:rsidR="00C07362" w:rsidRPr="00C07362" w:rsidRDefault="00C07362" w:rsidP="00475A0C">
      <w:pPr>
        <w:pStyle w:val="ListParagraph"/>
        <w:spacing w:line="480" w:lineRule="auto"/>
        <w:rPr>
          <w:rFonts w:ascii="Arial" w:hAnsi="Arial" w:cs="Arial"/>
          <w:sz w:val="24"/>
          <w:szCs w:val="24"/>
        </w:rPr>
      </w:pPr>
      <w:r w:rsidRPr="00C07362">
        <w:rPr>
          <w:rFonts w:ascii="Arial" w:hAnsi="Arial" w:cs="Arial"/>
          <w:b/>
          <w:sz w:val="24"/>
          <w:szCs w:val="24"/>
        </w:rPr>
        <w:t>9e) Overall how satisfied are you with your experience of digital banking?</w:t>
      </w:r>
      <w:r w:rsidRPr="00C07362">
        <w:rPr>
          <w:rFonts w:ascii="Arial" w:hAnsi="Arial" w:cs="Arial"/>
          <w:b/>
          <w:sz w:val="24"/>
          <w:szCs w:val="24"/>
        </w:rPr>
        <w:br/>
      </w:r>
    </w:p>
    <w:tbl>
      <w:tblPr>
        <w:tblStyle w:val="TableGrid"/>
        <w:tblW w:w="7976" w:type="dxa"/>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32"/>
        <w:gridCol w:w="577"/>
        <w:gridCol w:w="1753"/>
        <w:gridCol w:w="577"/>
        <w:gridCol w:w="2360"/>
        <w:gridCol w:w="577"/>
      </w:tblGrid>
      <w:tr w:rsidR="00C07362" w:rsidRPr="00C07362" w14:paraId="272DE26D" w14:textId="77777777" w:rsidTr="00C07362">
        <w:trPr>
          <w:trHeight w:val="648"/>
        </w:trPr>
        <w:tc>
          <w:tcPr>
            <w:tcW w:w="2132" w:type="dxa"/>
          </w:tcPr>
          <w:p w14:paraId="03E7CC82"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Totally Satisfied</w:t>
            </w:r>
          </w:p>
        </w:tc>
        <w:sdt>
          <w:sdtPr>
            <w:rPr>
              <w:rFonts w:ascii="Arial" w:hAnsi="Arial" w:cs="Arial"/>
              <w:sz w:val="24"/>
              <w:szCs w:val="24"/>
            </w:rPr>
            <w:id w:val="2131280022"/>
          </w:sdtPr>
          <w:sdtEndPr/>
          <w:sdtContent>
            <w:tc>
              <w:tcPr>
                <w:tcW w:w="577" w:type="dxa"/>
              </w:tcPr>
              <w:p w14:paraId="6E9D4A66"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c>
          <w:tcPr>
            <w:tcW w:w="1753" w:type="dxa"/>
          </w:tcPr>
          <w:p w14:paraId="233C2D95"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Very Satisfied</w:t>
            </w:r>
          </w:p>
        </w:tc>
        <w:sdt>
          <w:sdtPr>
            <w:rPr>
              <w:rFonts w:ascii="Arial" w:hAnsi="Arial" w:cs="Arial"/>
              <w:sz w:val="24"/>
              <w:szCs w:val="24"/>
            </w:rPr>
            <w:id w:val="1456600798"/>
          </w:sdtPr>
          <w:sdtEndPr/>
          <w:sdtContent>
            <w:tc>
              <w:tcPr>
                <w:tcW w:w="577" w:type="dxa"/>
              </w:tcPr>
              <w:p w14:paraId="56AD70CA"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c>
          <w:tcPr>
            <w:tcW w:w="2360" w:type="dxa"/>
          </w:tcPr>
          <w:p w14:paraId="56CCD00C"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Somewhat Satisfied</w:t>
            </w:r>
          </w:p>
        </w:tc>
        <w:sdt>
          <w:sdtPr>
            <w:rPr>
              <w:rFonts w:ascii="Arial" w:hAnsi="Arial" w:cs="Arial"/>
              <w:sz w:val="24"/>
              <w:szCs w:val="24"/>
            </w:rPr>
            <w:id w:val="646091757"/>
          </w:sdtPr>
          <w:sdtEndPr/>
          <w:sdtContent>
            <w:tc>
              <w:tcPr>
                <w:tcW w:w="577" w:type="dxa"/>
              </w:tcPr>
              <w:p w14:paraId="0A562DF6"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r>
      <w:tr w:rsidR="00C07362" w:rsidRPr="00C07362" w14:paraId="38D1049C" w14:textId="77777777" w:rsidTr="00C07362">
        <w:trPr>
          <w:trHeight w:val="648"/>
        </w:trPr>
        <w:tc>
          <w:tcPr>
            <w:tcW w:w="2132" w:type="dxa"/>
          </w:tcPr>
          <w:p w14:paraId="265441F2"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Not very Satisfied</w:t>
            </w:r>
          </w:p>
        </w:tc>
        <w:sdt>
          <w:sdtPr>
            <w:rPr>
              <w:rFonts w:ascii="Arial" w:hAnsi="Arial" w:cs="Arial"/>
              <w:sz w:val="24"/>
              <w:szCs w:val="24"/>
            </w:rPr>
            <w:id w:val="1938714010"/>
          </w:sdtPr>
          <w:sdtEndPr/>
          <w:sdtContent>
            <w:tc>
              <w:tcPr>
                <w:tcW w:w="577" w:type="dxa"/>
              </w:tcPr>
              <w:p w14:paraId="0972AC4C"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c>
          <w:tcPr>
            <w:tcW w:w="1753" w:type="dxa"/>
          </w:tcPr>
          <w:p w14:paraId="0F4888C0"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Unsatisfied</w:t>
            </w:r>
          </w:p>
        </w:tc>
        <w:sdt>
          <w:sdtPr>
            <w:rPr>
              <w:rFonts w:ascii="Arial" w:hAnsi="Arial" w:cs="Arial"/>
              <w:sz w:val="24"/>
              <w:szCs w:val="24"/>
            </w:rPr>
            <w:id w:val="10040243"/>
          </w:sdtPr>
          <w:sdtEndPr/>
          <w:sdtContent>
            <w:tc>
              <w:tcPr>
                <w:tcW w:w="577" w:type="dxa"/>
              </w:tcPr>
              <w:p w14:paraId="6CB2D682"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c>
          <w:tcPr>
            <w:tcW w:w="2360" w:type="dxa"/>
          </w:tcPr>
          <w:p w14:paraId="23DC323D" w14:textId="77777777" w:rsidR="00C07362" w:rsidRPr="00C07362" w:rsidRDefault="00C07362" w:rsidP="00475A0C">
            <w:pPr>
              <w:pStyle w:val="ListParagraph"/>
              <w:spacing w:line="480" w:lineRule="auto"/>
              <w:ind w:left="0"/>
              <w:rPr>
                <w:rFonts w:ascii="Arial" w:hAnsi="Arial" w:cs="Arial"/>
                <w:sz w:val="24"/>
                <w:szCs w:val="24"/>
              </w:rPr>
            </w:pPr>
          </w:p>
        </w:tc>
        <w:tc>
          <w:tcPr>
            <w:tcW w:w="577" w:type="dxa"/>
          </w:tcPr>
          <w:p w14:paraId="51800F1F" w14:textId="77777777" w:rsidR="00C07362" w:rsidRPr="00C07362" w:rsidRDefault="00C07362" w:rsidP="00475A0C">
            <w:pPr>
              <w:pStyle w:val="ListParagraph"/>
              <w:spacing w:line="480" w:lineRule="auto"/>
              <w:ind w:left="0"/>
              <w:rPr>
                <w:rFonts w:ascii="Arial" w:hAnsi="Arial" w:cs="Arial"/>
                <w:sz w:val="24"/>
                <w:szCs w:val="24"/>
              </w:rPr>
            </w:pPr>
          </w:p>
        </w:tc>
      </w:tr>
    </w:tbl>
    <w:p w14:paraId="45AAA12C" w14:textId="77777777" w:rsidR="00C07362" w:rsidRDefault="00C07362" w:rsidP="00475A0C">
      <w:pPr>
        <w:pStyle w:val="ListParagraph"/>
        <w:spacing w:line="480" w:lineRule="auto"/>
        <w:rPr>
          <w:rFonts w:ascii="Arial" w:hAnsi="Arial" w:cs="Arial"/>
          <w:sz w:val="24"/>
          <w:szCs w:val="24"/>
        </w:rPr>
      </w:pPr>
      <w:r w:rsidRPr="00C07362">
        <w:rPr>
          <w:rFonts w:ascii="Arial" w:hAnsi="Arial" w:cs="Arial"/>
          <w:sz w:val="24"/>
          <w:szCs w:val="24"/>
        </w:rPr>
        <w:t xml:space="preserve">       </w:t>
      </w:r>
    </w:p>
    <w:p w14:paraId="3DF60048" w14:textId="77777777" w:rsidR="00C30542" w:rsidRPr="00C07362" w:rsidRDefault="00C30542" w:rsidP="00475A0C">
      <w:pPr>
        <w:pStyle w:val="ListParagraph"/>
        <w:spacing w:line="480" w:lineRule="auto"/>
        <w:rPr>
          <w:rFonts w:ascii="Arial" w:hAnsi="Arial" w:cs="Arial"/>
          <w:sz w:val="24"/>
          <w:szCs w:val="24"/>
        </w:rPr>
      </w:pPr>
    </w:p>
    <w:p w14:paraId="2175A832" w14:textId="77777777" w:rsidR="00C07362" w:rsidRPr="00C07362" w:rsidRDefault="00C30542" w:rsidP="00475A0C">
      <w:pPr>
        <w:numPr>
          <w:ilvl w:val="0"/>
          <w:numId w:val="6"/>
        </w:numPr>
        <w:spacing w:before="0" w:after="0" w:line="480" w:lineRule="auto"/>
        <w:rPr>
          <w:rFonts w:ascii="Arial" w:hAnsi="Arial" w:cs="Arial"/>
          <w:b/>
          <w:sz w:val="24"/>
          <w:szCs w:val="24"/>
        </w:rPr>
      </w:pPr>
      <w:r>
        <w:rPr>
          <w:rFonts w:ascii="Arial" w:hAnsi="Arial" w:cs="Arial"/>
          <w:b/>
          <w:sz w:val="24"/>
          <w:szCs w:val="24"/>
        </w:rPr>
        <w:lastRenderedPageBreak/>
        <w:t xml:space="preserve"> </w:t>
      </w:r>
      <w:r w:rsidR="00C07362" w:rsidRPr="00C07362">
        <w:rPr>
          <w:rFonts w:ascii="Arial" w:hAnsi="Arial" w:cs="Arial"/>
          <w:b/>
          <w:sz w:val="24"/>
          <w:szCs w:val="24"/>
        </w:rPr>
        <w:t>What is more important to you from your provider – a physical presence on the high-street or digital banking facilities, or both?</w:t>
      </w:r>
      <w:r w:rsidR="00C07362" w:rsidRPr="00C07362">
        <w:rPr>
          <w:rFonts w:ascii="Arial" w:hAnsi="Arial" w:cs="Arial"/>
          <w:b/>
          <w:sz w:val="24"/>
          <w:szCs w:val="24"/>
        </w:rPr>
        <w:br/>
      </w:r>
    </w:p>
    <w:tbl>
      <w:tblPr>
        <w:tblStyle w:val="TableGrid"/>
        <w:tblW w:w="8363" w:type="dxa"/>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324"/>
        <w:gridCol w:w="590"/>
        <w:gridCol w:w="2951"/>
        <w:gridCol w:w="560"/>
        <w:gridCol w:w="1378"/>
        <w:gridCol w:w="560"/>
      </w:tblGrid>
      <w:tr w:rsidR="00C07362" w:rsidRPr="00C07362" w14:paraId="28202605" w14:textId="77777777" w:rsidTr="00C30542">
        <w:tc>
          <w:tcPr>
            <w:tcW w:w="2324" w:type="dxa"/>
          </w:tcPr>
          <w:p w14:paraId="39C23811" w14:textId="77777777" w:rsidR="00C07362" w:rsidRPr="00C07362" w:rsidRDefault="00C07362" w:rsidP="00475A0C">
            <w:pPr>
              <w:spacing w:line="480" w:lineRule="auto"/>
              <w:rPr>
                <w:rFonts w:ascii="Arial" w:hAnsi="Arial" w:cs="Arial"/>
                <w:b/>
                <w:sz w:val="24"/>
                <w:szCs w:val="24"/>
              </w:rPr>
            </w:pPr>
            <w:r w:rsidRPr="00C07362">
              <w:rPr>
                <w:rFonts w:ascii="Arial" w:hAnsi="Arial" w:cs="Arial"/>
                <w:sz w:val="24"/>
                <w:szCs w:val="24"/>
              </w:rPr>
              <w:t>Physical Presence</w:t>
            </w:r>
          </w:p>
        </w:tc>
        <w:sdt>
          <w:sdtPr>
            <w:rPr>
              <w:rFonts w:ascii="Arial" w:hAnsi="Arial" w:cs="Arial"/>
              <w:sz w:val="24"/>
              <w:szCs w:val="24"/>
            </w:rPr>
            <w:id w:val="1470173923"/>
          </w:sdtPr>
          <w:sdtEndPr/>
          <w:sdtContent>
            <w:tc>
              <w:tcPr>
                <w:tcW w:w="590" w:type="dxa"/>
              </w:tcPr>
              <w:p w14:paraId="6AEDBCF7" w14:textId="77777777" w:rsidR="00C07362" w:rsidRPr="00C07362" w:rsidRDefault="0016781E" w:rsidP="00475A0C">
                <w:pPr>
                  <w:spacing w:line="480" w:lineRule="auto"/>
                  <w:rPr>
                    <w:rFonts w:ascii="Arial" w:hAnsi="Arial" w:cs="Arial"/>
                    <w:b/>
                    <w:sz w:val="24"/>
                    <w:szCs w:val="24"/>
                  </w:rPr>
                </w:pPr>
                <w:r>
                  <w:rPr>
                    <w:rFonts w:ascii="MS Gothic" w:eastAsia="MS Gothic" w:hAnsi="MS Gothic" w:cs="Arial" w:hint="eastAsia"/>
                    <w:sz w:val="24"/>
                    <w:szCs w:val="24"/>
                  </w:rPr>
                  <w:t>☐</w:t>
                </w:r>
              </w:p>
            </w:tc>
          </w:sdtContent>
        </w:sdt>
        <w:tc>
          <w:tcPr>
            <w:tcW w:w="2951" w:type="dxa"/>
          </w:tcPr>
          <w:p w14:paraId="3D7732F0" w14:textId="77777777" w:rsidR="00C07362" w:rsidRPr="00C07362" w:rsidRDefault="00C07362" w:rsidP="00475A0C">
            <w:pPr>
              <w:spacing w:line="480" w:lineRule="auto"/>
              <w:rPr>
                <w:rFonts w:ascii="Arial" w:hAnsi="Arial" w:cs="Arial"/>
                <w:b/>
                <w:sz w:val="24"/>
                <w:szCs w:val="24"/>
              </w:rPr>
            </w:pPr>
            <w:r w:rsidRPr="00C07362">
              <w:rPr>
                <w:rFonts w:ascii="Arial" w:hAnsi="Arial" w:cs="Arial"/>
                <w:sz w:val="24"/>
                <w:szCs w:val="24"/>
              </w:rPr>
              <w:t>Digital Banking Facilities</w:t>
            </w:r>
          </w:p>
        </w:tc>
        <w:sdt>
          <w:sdtPr>
            <w:rPr>
              <w:rFonts w:ascii="Arial" w:hAnsi="Arial" w:cs="Arial"/>
              <w:sz w:val="24"/>
              <w:szCs w:val="24"/>
            </w:rPr>
            <w:id w:val="1953813989"/>
          </w:sdtPr>
          <w:sdtEndPr/>
          <w:sdtContent>
            <w:tc>
              <w:tcPr>
                <w:tcW w:w="560" w:type="dxa"/>
              </w:tcPr>
              <w:p w14:paraId="20E9E78C" w14:textId="77777777" w:rsidR="00C07362" w:rsidRPr="00C07362" w:rsidRDefault="00C07362" w:rsidP="00475A0C">
                <w:pPr>
                  <w:spacing w:line="480" w:lineRule="auto"/>
                  <w:rPr>
                    <w:rFonts w:ascii="Arial" w:hAnsi="Arial" w:cs="Arial"/>
                    <w:b/>
                    <w:sz w:val="24"/>
                    <w:szCs w:val="24"/>
                  </w:rPr>
                </w:pPr>
                <w:r w:rsidRPr="0016781E">
                  <w:rPr>
                    <w:rFonts w:ascii="Segoe UI Symbol" w:eastAsia="MS Gothic" w:hAnsi="Segoe UI Symbol" w:cs="Segoe UI Symbol"/>
                    <w:sz w:val="24"/>
                    <w:szCs w:val="24"/>
                  </w:rPr>
                  <w:t>☐</w:t>
                </w:r>
              </w:p>
            </w:tc>
          </w:sdtContent>
        </w:sdt>
        <w:tc>
          <w:tcPr>
            <w:tcW w:w="1378" w:type="dxa"/>
          </w:tcPr>
          <w:p w14:paraId="4864AED7" w14:textId="77777777" w:rsidR="00C07362" w:rsidRPr="00C07362" w:rsidRDefault="00C07362" w:rsidP="00475A0C">
            <w:pPr>
              <w:spacing w:line="480" w:lineRule="auto"/>
              <w:rPr>
                <w:rFonts w:ascii="Arial" w:hAnsi="Arial" w:cs="Arial"/>
                <w:b/>
                <w:sz w:val="24"/>
                <w:szCs w:val="24"/>
              </w:rPr>
            </w:pPr>
            <w:r w:rsidRPr="00C07362">
              <w:rPr>
                <w:rFonts w:ascii="Arial" w:hAnsi="Arial" w:cs="Arial"/>
                <w:sz w:val="24"/>
                <w:szCs w:val="24"/>
              </w:rPr>
              <w:t>Both</w:t>
            </w:r>
          </w:p>
        </w:tc>
        <w:sdt>
          <w:sdtPr>
            <w:rPr>
              <w:rFonts w:ascii="Arial" w:hAnsi="Arial" w:cs="Arial"/>
              <w:sz w:val="24"/>
              <w:szCs w:val="24"/>
            </w:rPr>
            <w:id w:val="-1274396455"/>
          </w:sdtPr>
          <w:sdtEndPr/>
          <w:sdtContent>
            <w:tc>
              <w:tcPr>
                <w:tcW w:w="560" w:type="dxa"/>
              </w:tcPr>
              <w:p w14:paraId="599444CC" w14:textId="77777777" w:rsidR="00C07362" w:rsidRPr="00C07362" w:rsidRDefault="00C07362" w:rsidP="00475A0C">
                <w:pPr>
                  <w:spacing w:line="480" w:lineRule="auto"/>
                  <w:rPr>
                    <w:rFonts w:ascii="Arial" w:hAnsi="Arial" w:cs="Arial"/>
                    <w:b/>
                    <w:sz w:val="24"/>
                    <w:szCs w:val="24"/>
                  </w:rPr>
                </w:pPr>
                <w:r w:rsidRPr="0016781E">
                  <w:rPr>
                    <w:rFonts w:ascii="Segoe UI Symbol" w:eastAsia="MS Gothic" w:hAnsi="Segoe UI Symbol" w:cs="Segoe UI Symbol"/>
                    <w:sz w:val="24"/>
                    <w:szCs w:val="24"/>
                  </w:rPr>
                  <w:t>☐</w:t>
                </w:r>
              </w:p>
            </w:tc>
          </w:sdtContent>
        </w:sdt>
      </w:tr>
    </w:tbl>
    <w:p w14:paraId="745F5479" w14:textId="77777777" w:rsidR="00C07362" w:rsidRPr="00C07362" w:rsidRDefault="00C07362" w:rsidP="00475A0C">
      <w:pPr>
        <w:spacing w:line="480" w:lineRule="auto"/>
        <w:rPr>
          <w:rFonts w:ascii="Arial" w:hAnsi="Arial" w:cs="Arial"/>
          <w:b/>
          <w:sz w:val="24"/>
          <w:szCs w:val="24"/>
        </w:rPr>
      </w:pPr>
      <w:r w:rsidRPr="00C07362">
        <w:rPr>
          <w:rFonts w:ascii="Arial" w:hAnsi="Arial" w:cs="Arial"/>
          <w:sz w:val="24"/>
          <w:szCs w:val="24"/>
        </w:rPr>
        <w:t xml:space="preserve">                     </w:t>
      </w:r>
      <w:r w:rsidRPr="00C07362">
        <w:rPr>
          <w:rFonts w:ascii="Arial" w:hAnsi="Arial" w:cs="Arial"/>
          <w:sz w:val="24"/>
          <w:szCs w:val="24"/>
        </w:rPr>
        <w:br/>
      </w:r>
      <w:r>
        <w:rPr>
          <w:rFonts w:ascii="Arial" w:hAnsi="Arial" w:cs="Arial"/>
          <w:sz w:val="24"/>
          <w:szCs w:val="24"/>
        </w:rPr>
        <w:t xml:space="preserve">           </w:t>
      </w:r>
      <w:r w:rsidRPr="00C07362">
        <w:rPr>
          <w:rFonts w:ascii="Arial" w:hAnsi="Arial" w:cs="Arial"/>
          <w:b/>
          <w:sz w:val="24"/>
          <w:szCs w:val="24"/>
        </w:rPr>
        <w:t>10a) Please explain the reason for your answer</w:t>
      </w:r>
    </w:p>
    <w:p w14:paraId="08388AD0" w14:textId="77777777" w:rsidR="00C07362" w:rsidRPr="00C07362" w:rsidRDefault="00C07362" w:rsidP="00475A0C">
      <w:pPr>
        <w:spacing w:line="480" w:lineRule="auto"/>
        <w:ind w:left="720"/>
        <w:rPr>
          <w:rFonts w:ascii="Arial" w:hAnsi="Arial" w:cs="Arial"/>
          <w:sz w:val="24"/>
          <w:szCs w:val="24"/>
        </w:rPr>
      </w:pPr>
      <w:r w:rsidRPr="00C07362">
        <w:rPr>
          <w:rFonts w:ascii="Arial" w:hAnsi="Arial" w:cs="Arial"/>
          <w:sz w:val="24"/>
          <w:szCs w:val="24"/>
        </w:rPr>
        <w:t>………………………………………………………………………………………………</w:t>
      </w:r>
      <w:r w:rsidR="000A35AE">
        <w:rPr>
          <w:rFonts w:ascii="Arial" w:hAnsi="Arial" w:cs="Arial"/>
          <w:sz w:val="24"/>
          <w:szCs w:val="24"/>
        </w:rPr>
        <w:t>……………………………………………………………………………………</w:t>
      </w:r>
      <w:r w:rsidRPr="00C07362">
        <w:rPr>
          <w:rFonts w:ascii="Arial" w:hAnsi="Arial" w:cs="Arial"/>
          <w:sz w:val="24"/>
          <w:szCs w:val="24"/>
        </w:rPr>
        <w:t xml:space="preserve">      </w:t>
      </w:r>
      <w:r w:rsidRPr="00C07362">
        <w:rPr>
          <w:rFonts w:ascii="Arial" w:hAnsi="Arial" w:cs="Arial"/>
          <w:sz w:val="24"/>
          <w:szCs w:val="24"/>
        </w:rPr>
        <w:br/>
      </w:r>
    </w:p>
    <w:p w14:paraId="7C3213EB" w14:textId="77777777" w:rsidR="00C07362" w:rsidRPr="00C07362" w:rsidRDefault="00C07362" w:rsidP="00475A0C">
      <w:pPr>
        <w:spacing w:line="480" w:lineRule="auto"/>
        <w:ind w:left="720"/>
        <w:rPr>
          <w:rFonts w:ascii="Arial" w:hAnsi="Arial" w:cs="Arial"/>
          <w:sz w:val="24"/>
          <w:szCs w:val="24"/>
        </w:rPr>
      </w:pPr>
      <w:r w:rsidRPr="00C07362">
        <w:rPr>
          <w:rFonts w:ascii="Arial" w:hAnsi="Arial" w:cs="Arial"/>
          <w:b/>
          <w:sz w:val="24"/>
          <w:szCs w:val="24"/>
        </w:rPr>
        <w:t>10b) If your provider only offers digital banking facilities, how do you access other services that require a physical presence i.e. Cheques.</w:t>
      </w:r>
      <w:r w:rsidRPr="00C07362">
        <w:rPr>
          <w:rFonts w:ascii="Arial" w:hAnsi="Arial" w:cs="Arial"/>
          <w:b/>
          <w:sz w:val="24"/>
          <w:szCs w:val="24"/>
        </w:rPr>
        <w:br/>
      </w:r>
    </w:p>
    <w:tbl>
      <w:tblPr>
        <w:tblStyle w:val="TableGrid"/>
        <w:tblW w:w="7281" w:type="dxa"/>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384"/>
        <w:gridCol w:w="559"/>
        <w:gridCol w:w="2471"/>
        <w:gridCol w:w="1867"/>
      </w:tblGrid>
      <w:tr w:rsidR="00C07362" w:rsidRPr="00C07362" w14:paraId="1A78C018" w14:textId="77777777" w:rsidTr="00C30542">
        <w:tc>
          <w:tcPr>
            <w:tcW w:w="2384" w:type="dxa"/>
          </w:tcPr>
          <w:p w14:paraId="28330DB7"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 xml:space="preserve">Affiliated partner’s </w:t>
            </w:r>
            <w:r w:rsidR="0016781E">
              <w:rPr>
                <w:rFonts w:ascii="Arial" w:hAnsi="Arial" w:cs="Arial"/>
                <w:sz w:val="24"/>
                <w:szCs w:val="24"/>
              </w:rPr>
              <w:br/>
            </w:r>
            <w:r w:rsidRPr="00C07362">
              <w:rPr>
                <w:rFonts w:ascii="Arial" w:hAnsi="Arial" w:cs="Arial"/>
                <w:sz w:val="24"/>
                <w:szCs w:val="24"/>
              </w:rPr>
              <w:t>(i.e.</w:t>
            </w:r>
            <w:r w:rsidR="0016781E">
              <w:rPr>
                <w:rFonts w:ascii="Arial" w:hAnsi="Arial" w:cs="Arial"/>
                <w:sz w:val="24"/>
                <w:szCs w:val="24"/>
              </w:rPr>
              <w:t xml:space="preserve"> </w:t>
            </w:r>
            <w:r w:rsidRPr="00C07362">
              <w:rPr>
                <w:rFonts w:ascii="Arial" w:hAnsi="Arial" w:cs="Arial"/>
                <w:sz w:val="24"/>
                <w:szCs w:val="24"/>
              </w:rPr>
              <w:t>Post Office)</w:t>
            </w:r>
          </w:p>
        </w:tc>
        <w:sdt>
          <w:sdtPr>
            <w:rPr>
              <w:rFonts w:ascii="Arial" w:hAnsi="Arial" w:cs="Arial"/>
              <w:sz w:val="24"/>
              <w:szCs w:val="24"/>
            </w:rPr>
            <w:id w:val="1390544983"/>
          </w:sdtPr>
          <w:sdtEndPr/>
          <w:sdtContent>
            <w:tc>
              <w:tcPr>
                <w:tcW w:w="559" w:type="dxa"/>
              </w:tcPr>
              <w:p w14:paraId="49A1FC52" w14:textId="77777777" w:rsidR="00C07362" w:rsidRPr="00C07362" w:rsidRDefault="00C07362" w:rsidP="00475A0C">
                <w:pPr>
                  <w:spacing w:line="480" w:lineRule="auto"/>
                  <w:rPr>
                    <w:rFonts w:ascii="Arial" w:hAnsi="Arial" w:cs="Arial"/>
                    <w:sz w:val="24"/>
                    <w:szCs w:val="24"/>
                  </w:rPr>
                </w:pPr>
                <w:r w:rsidRPr="00C07362">
                  <w:rPr>
                    <w:rFonts w:ascii="Segoe UI Symbol" w:eastAsia="MS Gothic" w:hAnsi="Segoe UI Symbol" w:cs="Segoe UI Symbol"/>
                    <w:sz w:val="24"/>
                    <w:szCs w:val="24"/>
                  </w:rPr>
                  <w:t>☐</w:t>
                </w:r>
              </w:p>
            </w:tc>
          </w:sdtContent>
        </w:sdt>
        <w:tc>
          <w:tcPr>
            <w:tcW w:w="2471" w:type="dxa"/>
          </w:tcPr>
          <w:p w14:paraId="6659C3A2"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Other (please state)</w:t>
            </w:r>
          </w:p>
        </w:tc>
        <w:tc>
          <w:tcPr>
            <w:tcW w:w="1867" w:type="dxa"/>
            <w:vAlign w:val="bottom"/>
          </w:tcPr>
          <w:p w14:paraId="1CB302A2" w14:textId="77777777" w:rsidR="00C07362" w:rsidRPr="00C07362" w:rsidRDefault="00C07362" w:rsidP="00475A0C">
            <w:pPr>
              <w:spacing w:line="480" w:lineRule="auto"/>
              <w:rPr>
                <w:rFonts w:ascii="Arial" w:hAnsi="Arial" w:cs="Arial"/>
                <w:sz w:val="24"/>
                <w:szCs w:val="24"/>
              </w:rPr>
            </w:pPr>
            <w:r w:rsidRPr="00C07362">
              <w:rPr>
                <w:rFonts w:ascii="Arial" w:hAnsi="Arial" w:cs="Arial"/>
                <w:sz w:val="24"/>
                <w:szCs w:val="24"/>
              </w:rPr>
              <w:t>…………….......</w:t>
            </w:r>
          </w:p>
        </w:tc>
      </w:tr>
    </w:tbl>
    <w:p w14:paraId="256E17E3" w14:textId="77777777" w:rsidR="00C07362" w:rsidRPr="00C07362" w:rsidRDefault="00C07362" w:rsidP="00475A0C">
      <w:pPr>
        <w:spacing w:line="480" w:lineRule="auto"/>
        <w:rPr>
          <w:rFonts w:ascii="Arial" w:hAnsi="Arial" w:cs="Arial"/>
          <w:sz w:val="24"/>
          <w:szCs w:val="24"/>
        </w:rPr>
      </w:pPr>
    </w:p>
    <w:p w14:paraId="0B9717AA" w14:textId="77777777" w:rsidR="00C07362" w:rsidRPr="00C07362" w:rsidRDefault="00C07362" w:rsidP="00475A0C">
      <w:pPr>
        <w:pStyle w:val="ListParagraph"/>
        <w:numPr>
          <w:ilvl w:val="0"/>
          <w:numId w:val="6"/>
        </w:numPr>
        <w:spacing w:after="0" w:line="480" w:lineRule="auto"/>
        <w:rPr>
          <w:rFonts w:ascii="Arial" w:hAnsi="Arial" w:cs="Arial"/>
          <w:b/>
          <w:sz w:val="24"/>
          <w:szCs w:val="24"/>
        </w:rPr>
      </w:pPr>
      <w:r w:rsidRPr="00C07362">
        <w:rPr>
          <w:rFonts w:ascii="Arial" w:hAnsi="Arial" w:cs="Arial"/>
          <w:b/>
          <w:sz w:val="24"/>
          <w:szCs w:val="24"/>
        </w:rPr>
        <w:t>How often do you use/visit a physical bank?</w:t>
      </w:r>
      <w:r w:rsidRPr="00C07362">
        <w:rPr>
          <w:rFonts w:ascii="Arial" w:hAnsi="Arial" w:cs="Arial"/>
          <w:b/>
          <w:sz w:val="24"/>
          <w:szCs w:val="24"/>
        </w:rPr>
        <w:br/>
      </w:r>
    </w:p>
    <w:tbl>
      <w:tblPr>
        <w:tblStyle w:val="TableGrid"/>
        <w:tblW w:w="0" w:type="auto"/>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8"/>
        <w:gridCol w:w="850"/>
        <w:gridCol w:w="1060"/>
        <w:gridCol w:w="850"/>
        <w:gridCol w:w="1109"/>
        <w:gridCol w:w="850"/>
        <w:gridCol w:w="1372"/>
        <w:gridCol w:w="560"/>
      </w:tblGrid>
      <w:tr w:rsidR="00C07362" w:rsidRPr="00C07362" w14:paraId="48994BA8" w14:textId="77777777" w:rsidTr="00C07362">
        <w:tc>
          <w:tcPr>
            <w:tcW w:w="828" w:type="dxa"/>
          </w:tcPr>
          <w:p w14:paraId="3E739113"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Daily</w:t>
            </w:r>
          </w:p>
        </w:tc>
        <w:sdt>
          <w:sdtPr>
            <w:rPr>
              <w:rFonts w:ascii="Arial" w:hAnsi="Arial" w:cs="Arial"/>
              <w:sz w:val="24"/>
              <w:szCs w:val="24"/>
            </w:rPr>
            <w:id w:val="-2136856309"/>
          </w:sdtPr>
          <w:sdtEndPr/>
          <w:sdtContent>
            <w:tc>
              <w:tcPr>
                <w:tcW w:w="850" w:type="dxa"/>
              </w:tcPr>
              <w:p w14:paraId="72916835"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c>
          <w:tcPr>
            <w:tcW w:w="1060" w:type="dxa"/>
          </w:tcPr>
          <w:p w14:paraId="4F579F15"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Weekly</w:t>
            </w:r>
          </w:p>
        </w:tc>
        <w:sdt>
          <w:sdtPr>
            <w:rPr>
              <w:rFonts w:ascii="Arial" w:hAnsi="Arial" w:cs="Arial"/>
              <w:sz w:val="24"/>
              <w:szCs w:val="24"/>
            </w:rPr>
            <w:id w:val="-300767107"/>
          </w:sdtPr>
          <w:sdtEndPr/>
          <w:sdtContent>
            <w:tc>
              <w:tcPr>
                <w:tcW w:w="850" w:type="dxa"/>
              </w:tcPr>
              <w:p w14:paraId="6F7EBCC5"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c>
          <w:tcPr>
            <w:tcW w:w="1109" w:type="dxa"/>
          </w:tcPr>
          <w:p w14:paraId="6C1CD118"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Monthly</w:t>
            </w:r>
          </w:p>
        </w:tc>
        <w:sdt>
          <w:sdtPr>
            <w:rPr>
              <w:rFonts w:ascii="Arial" w:hAnsi="Arial" w:cs="Arial"/>
              <w:sz w:val="24"/>
              <w:szCs w:val="24"/>
            </w:rPr>
            <w:id w:val="1577399962"/>
          </w:sdtPr>
          <w:sdtEndPr/>
          <w:sdtContent>
            <w:tc>
              <w:tcPr>
                <w:tcW w:w="850" w:type="dxa"/>
              </w:tcPr>
              <w:p w14:paraId="288E658E"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c>
          <w:tcPr>
            <w:tcW w:w="1372" w:type="dxa"/>
          </w:tcPr>
          <w:p w14:paraId="79DAB859"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Annually +</w:t>
            </w:r>
          </w:p>
        </w:tc>
        <w:sdt>
          <w:sdtPr>
            <w:rPr>
              <w:rFonts w:ascii="Arial" w:hAnsi="Arial" w:cs="Arial"/>
              <w:sz w:val="24"/>
              <w:szCs w:val="24"/>
            </w:rPr>
            <w:id w:val="1502855807"/>
          </w:sdtPr>
          <w:sdtEndPr/>
          <w:sdtContent>
            <w:tc>
              <w:tcPr>
                <w:tcW w:w="560" w:type="dxa"/>
              </w:tcPr>
              <w:p w14:paraId="56DF1E46"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r>
    </w:tbl>
    <w:p w14:paraId="3BF838E9" w14:textId="77777777" w:rsidR="00C30542" w:rsidRDefault="00C07362" w:rsidP="00475A0C">
      <w:pPr>
        <w:pStyle w:val="ListParagraph"/>
        <w:spacing w:line="480" w:lineRule="auto"/>
        <w:rPr>
          <w:rFonts w:ascii="Arial" w:hAnsi="Arial" w:cs="Arial"/>
          <w:sz w:val="24"/>
          <w:szCs w:val="24"/>
        </w:rPr>
      </w:pPr>
      <w:r w:rsidRPr="00C07362">
        <w:rPr>
          <w:rFonts w:ascii="Arial" w:hAnsi="Arial" w:cs="Arial"/>
          <w:sz w:val="24"/>
          <w:szCs w:val="24"/>
        </w:rPr>
        <w:t xml:space="preserve">   </w:t>
      </w:r>
    </w:p>
    <w:p w14:paraId="3CAC040F" w14:textId="77777777" w:rsidR="00C30542" w:rsidRDefault="00C30542" w:rsidP="00475A0C">
      <w:pPr>
        <w:pStyle w:val="ListParagraph"/>
        <w:spacing w:line="480" w:lineRule="auto"/>
        <w:rPr>
          <w:rFonts w:ascii="Arial" w:hAnsi="Arial" w:cs="Arial"/>
          <w:sz w:val="24"/>
          <w:szCs w:val="24"/>
        </w:rPr>
      </w:pPr>
    </w:p>
    <w:p w14:paraId="2E247CE1" w14:textId="77777777" w:rsidR="00C30542" w:rsidRDefault="00C30542" w:rsidP="00475A0C">
      <w:pPr>
        <w:pStyle w:val="ListParagraph"/>
        <w:spacing w:line="480" w:lineRule="auto"/>
        <w:rPr>
          <w:rFonts w:ascii="Arial" w:hAnsi="Arial" w:cs="Arial"/>
          <w:sz w:val="24"/>
          <w:szCs w:val="24"/>
        </w:rPr>
      </w:pPr>
    </w:p>
    <w:p w14:paraId="48D79DE0" w14:textId="77777777" w:rsidR="00C07362" w:rsidRPr="00C07362" w:rsidRDefault="00C07362" w:rsidP="00475A0C">
      <w:pPr>
        <w:pStyle w:val="ListParagraph"/>
        <w:spacing w:line="480" w:lineRule="auto"/>
        <w:rPr>
          <w:rFonts w:ascii="Arial" w:hAnsi="Arial" w:cs="Arial"/>
          <w:sz w:val="24"/>
          <w:szCs w:val="24"/>
        </w:rPr>
      </w:pPr>
      <w:r w:rsidRPr="00C07362">
        <w:rPr>
          <w:rFonts w:ascii="Arial" w:hAnsi="Arial" w:cs="Arial"/>
          <w:sz w:val="24"/>
          <w:szCs w:val="24"/>
        </w:rPr>
        <w:t xml:space="preserve">                                              </w:t>
      </w:r>
    </w:p>
    <w:p w14:paraId="12D087EC" w14:textId="77777777" w:rsidR="00C07362" w:rsidRPr="00C07362" w:rsidRDefault="00C07362" w:rsidP="00475A0C">
      <w:pPr>
        <w:pStyle w:val="ListParagraph"/>
        <w:numPr>
          <w:ilvl w:val="0"/>
          <w:numId w:val="6"/>
        </w:numPr>
        <w:spacing w:after="0" w:line="480" w:lineRule="auto"/>
        <w:rPr>
          <w:rFonts w:ascii="Arial" w:hAnsi="Arial" w:cs="Arial"/>
          <w:b/>
          <w:sz w:val="24"/>
          <w:szCs w:val="24"/>
        </w:rPr>
      </w:pPr>
      <w:r w:rsidRPr="00C07362">
        <w:rPr>
          <w:rFonts w:ascii="Arial" w:hAnsi="Arial" w:cs="Arial"/>
          <w:b/>
          <w:sz w:val="24"/>
          <w:szCs w:val="24"/>
        </w:rPr>
        <w:lastRenderedPageBreak/>
        <w:t>What services/product do you use a physical bank for?</w:t>
      </w:r>
      <w:r w:rsidRPr="00C07362">
        <w:rPr>
          <w:rFonts w:ascii="Arial" w:hAnsi="Arial" w:cs="Arial"/>
          <w:b/>
          <w:sz w:val="24"/>
          <w:szCs w:val="24"/>
        </w:rPr>
        <w:br/>
      </w:r>
    </w:p>
    <w:tbl>
      <w:tblPr>
        <w:tblStyle w:val="TableGrid"/>
        <w:tblW w:w="8909" w:type="dxa"/>
        <w:tblInd w:w="720" w:type="dxa"/>
        <w:tblLook w:val="04A0" w:firstRow="1" w:lastRow="0" w:firstColumn="1" w:lastColumn="0" w:noHBand="0" w:noVBand="1"/>
      </w:tblPr>
      <w:tblGrid>
        <w:gridCol w:w="2417"/>
        <w:gridCol w:w="601"/>
        <w:gridCol w:w="1527"/>
        <w:gridCol w:w="601"/>
        <w:gridCol w:w="328"/>
        <w:gridCol w:w="2009"/>
        <w:gridCol w:w="1426"/>
      </w:tblGrid>
      <w:tr w:rsidR="00C07362" w:rsidRPr="00C07362" w14:paraId="40843591" w14:textId="77777777" w:rsidTr="0016781E">
        <w:trPr>
          <w:trHeight w:val="490"/>
        </w:trPr>
        <w:tc>
          <w:tcPr>
            <w:tcW w:w="2417" w:type="dxa"/>
            <w:tcBorders>
              <w:top w:val="nil"/>
              <w:left w:val="nil"/>
              <w:bottom w:val="nil"/>
              <w:right w:val="nil"/>
            </w:tcBorders>
          </w:tcPr>
          <w:p w14:paraId="64FB31A3"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Cheques</w:t>
            </w:r>
          </w:p>
        </w:tc>
        <w:sdt>
          <w:sdtPr>
            <w:rPr>
              <w:rFonts w:ascii="Arial" w:hAnsi="Arial" w:cs="Arial"/>
              <w:sz w:val="24"/>
              <w:szCs w:val="24"/>
            </w:rPr>
            <w:id w:val="575009246"/>
          </w:sdtPr>
          <w:sdtEndPr/>
          <w:sdtContent>
            <w:tc>
              <w:tcPr>
                <w:tcW w:w="601" w:type="dxa"/>
                <w:tcBorders>
                  <w:top w:val="nil"/>
                  <w:left w:val="nil"/>
                  <w:bottom w:val="nil"/>
                  <w:right w:val="nil"/>
                </w:tcBorders>
              </w:tcPr>
              <w:p w14:paraId="13AC304E"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c>
          <w:tcPr>
            <w:tcW w:w="1527" w:type="dxa"/>
            <w:tcBorders>
              <w:top w:val="nil"/>
              <w:left w:val="nil"/>
              <w:bottom w:val="nil"/>
              <w:right w:val="nil"/>
            </w:tcBorders>
          </w:tcPr>
          <w:p w14:paraId="4FC5DE00"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Cash</w:t>
            </w:r>
          </w:p>
        </w:tc>
        <w:sdt>
          <w:sdtPr>
            <w:rPr>
              <w:rFonts w:ascii="Arial" w:hAnsi="Arial" w:cs="Arial"/>
              <w:sz w:val="24"/>
              <w:szCs w:val="24"/>
            </w:rPr>
            <w:id w:val="887536279"/>
          </w:sdtPr>
          <w:sdtEndPr/>
          <w:sdtContent>
            <w:tc>
              <w:tcPr>
                <w:tcW w:w="601" w:type="dxa"/>
                <w:tcBorders>
                  <w:top w:val="nil"/>
                  <w:left w:val="nil"/>
                  <w:bottom w:val="nil"/>
                  <w:right w:val="nil"/>
                </w:tcBorders>
              </w:tcPr>
              <w:p w14:paraId="74E292A5"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c>
          <w:tcPr>
            <w:tcW w:w="2337" w:type="dxa"/>
            <w:gridSpan w:val="2"/>
            <w:tcBorders>
              <w:top w:val="nil"/>
              <w:left w:val="nil"/>
              <w:bottom w:val="nil"/>
              <w:right w:val="nil"/>
            </w:tcBorders>
          </w:tcPr>
          <w:p w14:paraId="3320AC51"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Savings</w:t>
            </w:r>
          </w:p>
        </w:tc>
        <w:sdt>
          <w:sdtPr>
            <w:rPr>
              <w:rFonts w:ascii="Arial" w:hAnsi="Arial" w:cs="Arial"/>
              <w:sz w:val="24"/>
              <w:szCs w:val="24"/>
            </w:rPr>
            <w:id w:val="-78452296"/>
          </w:sdtPr>
          <w:sdtEndPr/>
          <w:sdtContent>
            <w:tc>
              <w:tcPr>
                <w:tcW w:w="1424" w:type="dxa"/>
                <w:tcBorders>
                  <w:top w:val="nil"/>
                  <w:left w:val="nil"/>
                  <w:bottom w:val="nil"/>
                  <w:right w:val="nil"/>
                </w:tcBorders>
              </w:tcPr>
              <w:p w14:paraId="077F7A51"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r>
      <w:tr w:rsidR="00C07362" w:rsidRPr="00C07362" w14:paraId="4A4E199C" w14:textId="77777777" w:rsidTr="0016781E">
        <w:trPr>
          <w:trHeight w:val="490"/>
        </w:trPr>
        <w:tc>
          <w:tcPr>
            <w:tcW w:w="2417" w:type="dxa"/>
            <w:tcBorders>
              <w:top w:val="nil"/>
              <w:left w:val="nil"/>
              <w:bottom w:val="nil"/>
              <w:right w:val="nil"/>
            </w:tcBorders>
          </w:tcPr>
          <w:p w14:paraId="2B07C1BC" w14:textId="77777777" w:rsidR="00C07362" w:rsidRPr="00C07362" w:rsidRDefault="00C07362" w:rsidP="00C30542">
            <w:pPr>
              <w:pStyle w:val="ListParagraph"/>
              <w:spacing w:line="360" w:lineRule="auto"/>
              <w:ind w:left="0"/>
              <w:rPr>
                <w:rFonts w:ascii="Arial" w:hAnsi="Arial" w:cs="Arial"/>
                <w:sz w:val="24"/>
                <w:szCs w:val="24"/>
              </w:rPr>
            </w:pPr>
            <w:r w:rsidRPr="00C07362">
              <w:rPr>
                <w:rFonts w:ascii="Arial" w:hAnsi="Arial" w:cs="Arial"/>
                <w:sz w:val="24"/>
                <w:szCs w:val="24"/>
              </w:rPr>
              <w:t>Regulated products</w:t>
            </w:r>
          </w:p>
          <w:p w14:paraId="63A01CC4" w14:textId="77777777" w:rsidR="00C07362" w:rsidRPr="00C07362" w:rsidRDefault="00C07362" w:rsidP="00C30542">
            <w:pPr>
              <w:pStyle w:val="ListParagraph"/>
              <w:spacing w:line="360" w:lineRule="auto"/>
              <w:ind w:left="0"/>
              <w:rPr>
                <w:rFonts w:ascii="Arial" w:hAnsi="Arial" w:cs="Arial"/>
                <w:sz w:val="24"/>
                <w:szCs w:val="24"/>
              </w:rPr>
            </w:pPr>
            <w:r w:rsidRPr="0016781E">
              <w:rPr>
                <w:rFonts w:ascii="Arial" w:hAnsi="Arial" w:cs="Arial"/>
                <w:sz w:val="16"/>
                <w:szCs w:val="24"/>
              </w:rPr>
              <w:t xml:space="preserve">“” Mortgages /Loans    </w:t>
            </w:r>
          </w:p>
        </w:tc>
        <w:sdt>
          <w:sdtPr>
            <w:rPr>
              <w:rFonts w:ascii="Arial" w:hAnsi="Arial" w:cs="Arial"/>
              <w:sz w:val="24"/>
              <w:szCs w:val="24"/>
            </w:rPr>
            <w:id w:val="1282153213"/>
          </w:sdtPr>
          <w:sdtEndPr/>
          <w:sdtContent>
            <w:tc>
              <w:tcPr>
                <w:tcW w:w="601" w:type="dxa"/>
                <w:tcBorders>
                  <w:top w:val="nil"/>
                  <w:left w:val="nil"/>
                  <w:bottom w:val="nil"/>
                  <w:right w:val="nil"/>
                </w:tcBorders>
              </w:tcPr>
              <w:p w14:paraId="107C7262"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c>
          <w:tcPr>
            <w:tcW w:w="1527" w:type="dxa"/>
            <w:tcBorders>
              <w:top w:val="nil"/>
              <w:left w:val="nil"/>
              <w:bottom w:val="nil"/>
              <w:right w:val="nil"/>
            </w:tcBorders>
          </w:tcPr>
          <w:p w14:paraId="113CD1A7"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Security</w:t>
            </w:r>
          </w:p>
        </w:tc>
        <w:sdt>
          <w:sdtPr>
            <w:rPr>
              <w:rFonts w:ascii="Arial" w:hAnsi="Arial" w:cs="Arial"/>
              <w:sz w:val="24"/>
              <w:szCs w:val="24"/>
            </w:rPr>
            <w:id w:val="111475400"/>
          </w:sdtPr>
          <w:sdtEndPr/>
          <w:sdtContent>
            <w:tc>
              <w:tcPr>
                <w:tcW w:w="601" w:type="dxa"/>
                <w:tcBorders>
                  <w:top w:val="nil"/>
                  <w:left w:val="nil"/>
                  <w:bottom w:val="nil"/>
                  <w:right w:val="nil"/>
                </w:tcBorders>
              </w:tcPr>
              <w:p w14:paraId="6543A20C"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c>
          <w:tcPr>
            <w:tcW w:w="2337" w:type="dxa"/>
            <w:gridSpan w:val="2"/>
            <w:tcBorders>
              <w:top w:val="nil"/>
              <w:left w:val="nil"/>
              <w:bottom w:val="nil"/>
              <w:right w:val="nil"/>
            </w:tcBorders>
          </w:tcPr>
          <w:p w14:paraId="6EAC90E8"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Children’s Account</w:t>
            </w:r>
          </w:p>
        </w:tc>
        <w:sdt>
          <w:sdtPr>
            <w:rPr>
              <w:rFonts w:ascii="Arial" w:hAnsi="Arial" w:cs="Arial"/>
              <w:sz w:val="24"/>
              <w:szCs w:val="24"/>
            </w:rPr>
            <w:id w:val="469184461"/>
          </w:sdtPr>
          <w:sdtEndPr/>
          <w:sdtContent>
            <w:tc>
              <w:tcPr>
                <w:tcW w:w="1424" w:type="dxa"/>
                <w:tcBorders>
                  <w:top w:val="nil"/>
                  <w:left w:val="nil"/>
                  <w:bottom w:val="nil"/>
                  <w:right w:val="nil"/>
                </w:tcBorders>
              </w:tcPr>
              <w:p w14:paraId="6D3FF95B"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r>
      <w:tr w:rsidR="00C07362" w:rsidRPr="00C07362" w14:paraId="1FD80A97" w14:textId="77777777" w:rsidTr="0016781E">
        <w:trPr>
          <w:trHeight w:val="490"/>
        </w:trPr>
        <w:tc>
          <w:tcPr>
            <w:tcW w:w="2417" w:type="dxa"/>
            <w:tcBorders>
              <w:top w:val="nil"/>
              <w:left w:val="nil"/>
              <w:bottom w:val="nil"/>
              <w:right w:val="nil"/>
            </w:tcBorders>
          </w:tcPr>
          <w:p w14:paraId="313951C3"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Transfers</w:t>
            </w:r>
          </w:p>
        </w:tc>
        <w:sdt>
          <w:sdtPr>
            <w:rPr>
              <w:rFonts w:ascii="Arial" w:hAnsi="Arial" w:cs="Arial"/>
              <w:sz w:val="24"/>
              <w:szCs w:val="24"/>
            </w:rPr>
            <w:id w:val="-42442951"/>
          </w:sdtPr>
          <w:sdtEndPr/>
          <w:sdtContent>
            <w:tc>
              <w:tcPr>
                <w:tcW w:w="601" w:type="dxa"/>
                <w:tcBorders>
                  <w:top w:val="nil"/>
                  <w:left w:val="nil"/>
                  <w:bottom w:val="nil"/>
                  <w:right w:val="nil"/>
                </w:tcBorders>
              </w:tcPr>
              <w:p w14:paraId="7F026261"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Segoe UI Symbol" w:eastAsia="MS Gothic" w:hAnsi="Segoe UI Symbol" w:cs="Segoe UI Symbol"/>
                    <w:sz w:val="24"/>
                    <w:szCs w:val="24"/>
                  </w:rPr>
                  <w:t>☐</w:t>
                </w:r>
              </w:p>
            </w:tc>
          </w:sdtContent>
        </w:sdt>
        <w:tc>
          <w:tcPr>
            <w:tcW w:w="2456" w:type="dxa"/>
            <w:gridSpan w:val="3"/>
            <w:tcBorders>
              <w:top w:val="nil"/>
              <w:left w:val="nil"/>
              <w:bottom w:val="nil"/>
              <w:right w:val="nil"/>
            </w:tcBorders>
          </w:tcPr>
          <w:p w14:paraId="19851A74"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Other (please state)</w:t>
            </w:r>
          </w:p>
        </w:tc>
        <w:tc>
          <w:tcPr>
            <w:tcW w:w="3435" w:type="dxa"/>
            <w:gridSpan w:val="2"/>
            <w:tcBorders>
              <w:top w:val="nil"/>
              <w:left w:val="nil"/>
              <w:bottom w:val="nil"/>
              <w:right w:val="nil"/>
            </w:tcBorders>
            <w:vAlign w:val="center"/>
          </w:tcPr>
          <w:p w14:paraId="22548752" w14:textId="77777777" w:rsidR="00C07362" w:rsidRPr="00C07362" w:rsidRDefault="00C07362" w:rsidP="00475A0C">
            <w:pPr>
              <w:pStyle w:val="ListParagraph"/>
              <w:spacing w:line="480" w:lineRule="auto"/>
              <w:ind w:left="0"/>
              <w:rPr>
                <w:rFonts w:ascii="Arial" w:hAnsi="Arial" w:cs="Arial"/>
                <w:sz w:val="24"/>
                <w:szCs w:val="24"/>
              </w:rPr>
            </w:pPr>
            <w:r w:rsidRPr="00C07362">
              <w:rPr>
                <w:rFonts w:ascii="Arial" w:hAnsi="Arial" w:cs="Arial"/>
                <w:sz w:val="24"/>
                <w:szCs w:val="24"/>
              </w:rPr>
              <w:t>…………………………….</w:t>
            </w:r>
          </w:p>
        </w:tc>
      </w:tr>
    </w:tbl>
    <w:p w14:paraId="3E1B065E" w14:textId="77777777" w:rsidR="00C07362" w:rsidRDefault="00C07362" w:rsidP="00475A0C">
      <w:pPr>
        <w:spacing w:line="480" w:lineRule="auto"/>
      </w:pPr>
    </w:p>
    <w:p w14:paraId="2DD010E0" w14:textId="77777777" w:rsidR="000A35AE" w:rsidRDefault="000A35AE" w:rsidP="00475A0C">
      <w:pPr>
        <w:spacing w:line="480" w:lineRule="auto"/>
      </w:pPr>
    </w:p>
    <w:p w14:paraId="22243B37" w14:textId="77777777" w:rsidR="000A35AE" w:rsidRDefault="000A35AE" w:rsidP="00475A0C">
      <w:pPr>
        <w:spacing w:line="480" w:lineRule="auto"/>
      </w:pPr>
    </w:p>
    <w:p w14:paraId="63007EA7" w14:textId="77777777" w:rsidR="000A35AE" w:rsidRDefault="000A35AE" w:rsidP="00475A0C">
      <w:pPr>
        <w:spacing w:line="480" w:lineRule="auto"/>
      </w:pPr>
    </w:p>
    <w:p w14:paraId="2507A60F" w14:textId="77777777" w:rsidR="000A35AE" w:rsidRDefault="000A35AE" w:rsidP="00475A0C">
      <w:pPr>
        <w:spacing w:line="480" w:lineRule="auto"/>
      </w:pPr>
    </w:p>
    <w:p w14:paraId="317A5BAD" w14:textId="77777777" w:rsidR="000A35AE" w:rsidRDefault="000A35AE" w:rsidP="00475A0C">
      <w:pPr>
        <w:spacing w:line="480" w:lineRule="auto"/>
      </w:pPr>
    </w:p>
    <w:p w14:paraId="3E1BC79A" w14:textId="77777777" w:rsidR="000A35AE" w:rsidRDefault="000A35AE" w:rsidP="00475A0C">
      <w:pPr>
        <w:spacing w:line="480" w:lineRule="auto"/>
      </w:pPr>
    </w:p>
    <w:p w14:paraId="4AC52AEC" w14:textId="77777777" w:rsidR="000A35AE" w:rsidRDefault="000A35AE" w:rsidP="00475A0C">
      <w:pPr>
        <w:spacing w:line="480" w:lineRule="auto"/>
      </w:pPr>
    </w:p>
    <w:p w14:paraId="090C809F" w14:textId="77777777" w:rsidR="000A35AE" w:rsidRDefault="000A35AE" w:rsidP="00475A0C">
      <w:pPr>
        <w:spacing w:line="480" w:lineRule="auto"/>
      </w:pPr>
    </w:p>
    <w:p w14:paraId="3FAF01EB" w14:textId="77777777" w:rsidR="000A35AE" w:rsidRDefault="000A35AE" w:rsidP="00475A0C">
      <w:pPr>
        <w:spacing w:line="480" w:lineRule="auto"/>
      </w:pPr>
    </w:p>
    <w:p w14:paraId="37E96A04" w14:textId="77777777" w:rsidR="003D3031" w:rsidRDefault="003D3031" w:rsidP="00475A0C">
      <w:pPr>
        <w:spacing w:line="480" w:lineRule="auto"/>
      </w:pPr>
    </w:p>
    <w:p w14:paraId="1094E689" w14:textId="77777777" w:rsidR="00C30542" w:rsidRDefault="00C30542" w:rsidP="00475A0C">
      <w:pPr>
        <w:spacing w:line="480" w:lineRule="auto"/>
      </w:pPr>
    </w:p>
    <w:p w14:paraId="3B5CC965" w14:textId="77777777" w:rsidR="00C30542" w:rsidRDefault="00C30542" w:rsidP="00475A0C">
      <w:pPr>
        <w:spacing w:line="480" w:lineRule="auto"/>
      </w:pPr>
    </w:p>
    <w:p w14:paraId="71A7074C" w14:textId="77777777" w:rsidR="00C30542" w:rsidRDefault="00C30542" w:rsidP="00475A0C">
      <w:pPr>
        <w:spacing w:line="480" w:lineRule="auto"/>
      </w:pPr>
    </w:p>
    <w:p w14:paraId="2FCFE61F" w14:textId="77777777" w:rsidR="003D3031" w:rsidRDefault="003D3031" w:rsidP="00475A0C">
      <w:pPr>
        <w:spacing w:line="480" w:lineRule="auto"/>
      </w:pPr>
    </w:p>
    <w:p w14:paraId="55BC024F" w14:textId="77777777" w:rsidR="000A35AE" w:rsidRDefault="000A35AE" w:rsidP="00475A0C">
      <w:pPr>
        <w:spacing w:line="480" w:lineRule="auto"/>
        <w:rPr>
          <w:rFonts w:ascii="Arial" w:hAnsi="Arial" w:cs="Arial"/>
          <w:sz w:val="24"/>
          <w:szCs w:val="24"/>
          <w:u w:val="single"/>
        </w:rPr>
      </w:pPr>
      <w:r w:rsidRPr="000A35AE">
        <w:rPr>
          <w:rFonts w:ascii="Arial" w:hAnsi="Arial" w:cs="Arial"/>
          <w:sz w:val="24"/>
          <w:szCs w:val="24"/>
          <w:u w:val="single"/>
        </w:rPr>
        <w:lastRenderedPageBreak/>
        <w:t xml:space="preserve">Appendix 2 - </w:t>
      </w:r>
      <w:r>
        <w:rPr>
          <w:rFonts w:ascii="Arial" w:hAnsi="Arial" w:cs="Arial"/>
          <w:sz w:val="24"/>
          <w:szCs w:val="24"/>
          <w:u w:val="single"/>
        </w:rPr>
        <w:t xml:space="preserve">Interview 1 transcript </w:t>
      </w:r>
    </w:p>
    <w:p w14:paraId="28B182BE" w14:textId="77777777" w:rsidR="00CB3506" w:rsidRPr="00C30542"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sz w:val="24"/>
          <w:szCs w:val="24"/>
        </w:rPr>
        <w:t>Interviewee 1 - Digital Management Leader</w:t>
      </w:r>
    </w:p>
    <w:p w14:paraId="3CF17808" w14:textId="77777777" w:rsidR="00CB3506" w:rsidRPr="00BA1865" w:rsidRDefault="00CB3506" w:rsidP="00CB3506">
      <w:pPr>
        <w:autoSpaceDE w:val="0"/>
        <w:autoSpaceDN w:val="0"/>
        <w:adjustRightInd w:val="0"/>
        <w:spacing w:after="0" w:line="480" w:lineRule="auto"/>
        <w:jc w:val="both"/>
        <w:rPr>
          <w:rFonts w:ascii="Arial" w:hAnsi="Arial" w:cs="Arial"/>
          <w:sz w:val="24"/>
          <w:szCs w:val="24"/>
        </w:rPr>
      </w:pPr>
      <w:r w:rsidRPr="00BA1865">
        <w:rPr>
          <w:rFonts w:ascii="Arial" w:hAnsi="Arial" w:cs="Arial"/>
          <w:sz w:val="24"/>
          <w:szCs w:val="24"/>
        </w:rPr>
        <w:t>The interview was held at 8:20am, February 10</w:t>
      </w:r>
      <w:r w:rsidRPr="00BA1865">
        <w:rPr>
          <w:rFonts w:ascii="Arial" w:hAnsi="Arial" w:cs="Arial"/>
          <w:sz w:val="24"/>
          <w:szCs w:val="24"/>
          <w:vertAlign w:val="superscript"/>
        </w:rPr>
        <w:t>th</w:t>
      </w:r>
      <w:r w:rsidRPr="00BA1865">
        <w:rPr>
          <w:rFonts w:ascii="Arial" w:hAnsi="Arial" w:cs="Arial"/>
          <w:sz w:val="24"/>
          <w:szCs w:val="24"/>
        </w:rPr>
        <w:t>, 2017 at a local café in an endeavour to provide an informal</w:t>
      </w:r>
      <w:r>
        <w:rPr>
          <w:rFonts w:ascii="Arial" w:hAnsi="Arial" w:cs="Arial"/>
          <w:sz w:val="24"/>
          <w:szCs w:val="24"/>
        </w:rPr>
        <w:t xml:space="preserve"> and confidential environment to</w:t>
      </w:r>
      <w:r w:rsidRPr="00BA1865">
        <w:rPr>
          <w:rFonts w:ascii="Arial" w:hAnsi="Arial" w:cs="Arial"/>
          <w:sz w:val="24"/>
          <w:szCs w:val="24"/>
        </w:rPr>
        <w:t xml:space="preserve"> provoke an open and honest discussion.  The researcher’s time with the interviewee was limited to 15 minutes due to the demanding schedule of the Digital Management Leader. Therefore the interview proceeded on a semi-structured path defined by the preliminary question set developed by the researcher that strived to achieve coverage of relevant topics important to the study.  The researcher began by explaining the purpose of the research and</w:t>
      </w:r>
      <w:r>
        <w:rPr>
          <w:rFonts w:ascii="Arial" w:hAnsi="Arial" w:cs="Arial"/>
          <w:sz w:val="24"/>
          <w:szCs w:val="24"/>
        </w:rPr>
        <w:t xml:space="preserve"> guaranteed</w:t>
      </w:r>
      <w:r w:rsidRPr="00BA1865">
        <w:rPr>
          <w:rFonts w:ascii="Arial" w:hAnsi="Arial" w:cs="Arial"/>
          <w:sz w:val="24"/>
          <w:szCs w:val="24"/>
        </w:rPr>
        <w:t xml:space="preserve"> anonymity in the dissertation.</w:t>
      </w:r>
    </w:p>
    <w:p w14:paraId="1696AFEA" w14:textId="77777777" w:rsidR="00CB3506" w:rsidRDefault="00CB3506" w:rsidP="00CB3506">
      <w:pPr>
        <w:autoSpaceDE w:val="0"/>
        <w:autoSpaceDN w:val="0"/>
        <w:adjustRightInd w:val="0"/>
        <w:spacing w:after="0" w:line="480" w:lineRule="auto"/>
        <w:jc w:val="both"/>
        <w:rPr>
          <w:rFonts w:ascii="Arial" w:hAnsi="Arial" w:cs="Arial"/>
          <w:sz w:val="24"/>
          <w:szCs w:val="24"/>
        </w:rPr>
      </w:pPr>
    </w:p>
    <w:p w14:paraId="2DE751CA" w14:textId="77777777" w:rsidR="00CB3506" w:rsidRDefault="00CB3506" w:rsidP="00CB3506">
      <w:pPr>
        <w:autoSpaceDE w:val="0"/>
        <w:autoSpaceDN w:val="0"/>
        <w:adjustRightInd w:val="0"/>
        <w:spacing w:after="0" w:line="480" w:lineRule="auto"/>
        <w:jc w:val="both"/>
        <w:rPr>
          <w:rFonts w:ascii="Arial" w:hAnsi="Arial" w:cs="Arial"/>
          <w:sz w:val="24"/>
          <w:szCs w:val="24"/>
        </w:rPr>
      </w:pPr>
      <w:r>
        <w:rPr>
          <w:rFonts w:ascii="Arial" w:hAnsi="Arial" w:cs="Arial"/>
          <w:sz w:val="24"/>
          <w:szCs w:val="24"/>
        </w:rPr>
        <w:t>For the purpose of the transcript the following are utilised;</w:t>
      </w:r>
    </w:p>
    <w:p w14:paraId="1E398B8D" w14:textId="77777777" w:rsidR="00CB3506" w:rsidRDefault="00CB3506" w:rsidP="00CB3506">
      <w:pPr>
        <w:autoSpaceDE w:val="0"/>
        <w:autoSpaceDN w:val="0"/>
        <w:adjustRightInd w:val="0"/>
        <w:spacing w:after="0" w:line="480" w:lineRule="auto"/>
        <w:jc w:val="both"/>
        <w:rPr>
          <w:rFonts w:ascii="Arial" w:hAnsi="Arial" w:cs="Arial"/>
          <w:sz w:val="24"/>
          <w:szCs w:val="24"/>
        </w:rPr>
      </w:pPr>
      <w:r>
        <w:rPr>
          <w:rFonts w:ascii="Arial" w:hAnsi="Arial" w:cs="Arial"/>
          <w:sz w:val="24"/>
          <w:szCs w:val="24"/>
        </w:rPr>
        <w:t>‘</w:t>
      </w:r>
      <w:r w:rsidRPr="00C30542">
        <w:rPr>
          <w:rFonts w:ascii="Arial" w:hAnsi="Arial" w:cs="Arial"/>
          <w:b/>
          <w:sz w:val="24"/>
          <w:szCs w:val="24"/>
        </w:rPr>
        <w:t>RR</w:t>
      </w:r>
      <w:r>
        <w:rPr>
          <w:rFonts w:ascii="Arial" w:hAnsi="Arial" w:cs="Arial"/>
          <w:sz w:val="24"/>
          <w:szCs w:val="24"/>
        </w:rPr>
        <w:t xml:space="preserve">’ refers to Rebecca Rees, the researcher </w:t>
      </w:r>
    </w:p>
    <w:p w14:paraId="20AB598C" w14:textId="77777777" w:rsidR="00CB3506" w:rsidRDefault="00CB3506" w:rsidP="00CB3506">
      <w:pPr>
        <w:autoSpaceDE w:val="0"/>
        <w:autoSpaceDN w:val="0"/>
        <w:adjustRightInd w:val="0"/>
        <w:spacing w:after="0" w:line="480" w:lineRule="auto"/>
        <w:jc w:val="both"/>
        <w:rPr>
          <w:rFonts w:ascii="Arial" w:hAnsi="Arial" w:cs="Arial"/>
          <w:sz w:val="24"/>
          <w:szCs w:val="24"/>
        </w:rPr>
      </w:pPr>
      <w:r>
        <w:rPr>
          <w:rFonts w:ascii="Arial" w:hAnsi="Arial" w:cs="Arial"/>
          <w:sz w:val="24"/>
          <w:szCs w:val="24"/>
        </w:rPr>
        <w:t>‘</w:t>
      </w:r>
      <w:r w:rsidRPr="00C30542">
        <w:rPr>
          <w:rFonts w:ascii="Arial" w:hAnsi="Arial" w:cs="Arial"/>
          <w:b/>
          <w:sz w:val="24"/>
          <w:szCs w:val="24"/>
        </w:rPr>
        <w:t>I1</w:t>
      </w:r>
      <w:r>
        <w:rPr>
          <w:rFonts w:ascii="Arial" w:hAnsi="Arial" w:cs="Arial"/>
          <w:sz w:val="24"/>
          <w:szCs w:val="24"/>
        </w:rPr>
        <w:t>’ refers to Interviewee 1, the Digital Management Leader</w:t>
      </w:r>
    </w:p>
    <w:p w14:paraId="6897019C" w14:textId="77777777" w:rsidR="00CB3506" w:rsidRDefault="00CB3506" w:rsidP="00CB3506">
      <w:pPr>
        <w:autoSpaceDE w:val="0"/>
        <w:autoSpaceDN w:val="0"/>
        <w:adjustRightInd w:val="0"/>
        <w:spacing w:after="0" w:line="480" w:lineRule="auto"/>
        <w:jc w:val="both"/>
        <w:rPr>
          <w:rFonts w:ascii="Arial" w:hAnsi="Arial" w:cs="Arial"/>
          <w:sz w:val="24"/>
          <w:szCs w:val="24"/>
        </w:rPr>
      </w:pPr>
    </w:p>
    <w:p w14:paraId="0425AEE4" w14:textId="77777777" w:rsidR="00CB3506" w:rsidRPr="00E762EB" w:rsidRDefault="00CB3506" w:rsidP="00CB3506">
      <w:pPr>
        <w:autoSpaceDE w:val="0"/>
        <w:autoSpaceDN w:val="0"/>
        <w:adjustRightInd w:val="0"/>
        <w:spacing w:after="0" w:line="480" w:lineRule="auto"/>
        <w:jc w:val="both"/>
        <w:rPr>
          <w:rFonts w:ascii="Arial" w:hAnsi="Arial" w:cs="Arial"/>
          <w:sz w:val="24"/>
          <w:szCs w:val="24"/>
          <w:u w:val="single"/>
        </w:rPr>
      </w:pPr>
      <w:r w:rsidRPr="00E762EB">
        <w:rPr>
          <w:rFonts w:ascii="Arial" w:hAnsi="Arial" w:cs="Arial"/>
          <w:sz w:val="24"/>
          <w:szCs w:val="24"/>
          <w:u w:val="single"/>
        </w:rPr>
        <w:t>The Interview</w:t>
      </w:r>
    </w:p>
    <w:p w14:paraId="34B325EA" w14:textId="77777777" w:rsidR="00CB3506"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t>RR</w:t>
      </w:r>
      <w:r>
        <w:rPr>
          <w:rFonts w:ascii="Arial" w:hAnsi="Arial" w:cs="Arial"/>
          <w:sz w:val="24"/>
          <w:szCs w:val="24"/>
        </w:rPr>
        <w:t>: How do you perceive the digital transformation experienced within the financial sector, more specifically in relation to service delivery channels?</w:t>
      </w:r>
    </w:p>
    <w:p w14:paraId="57C2479D" w14:textId="77777777" w:rsidR="00CB3506" w:rsidRDefault="00CB3506" w:rsidP="00CB3506">
      <w:pPr>
        <w:autoSpaceDE w:val="0"/>
        <w:autoSpaceDN w:val="0"/>
        <w:adjustRightInd w:val="0"/>
        <w:spacing w:after="0" w:line="480" w:lineRule="auto"/>
        <w:jc w:val="both"/>
        <w:rPr>
          <w:rFonts w:ascii="Arial" w:hAnsi="Arial" w:cs="Arial"/>
          <w:sz w:val="24"/>
          <w:szCs w:val="24"/>
        </w:rPr>
      </w:pPr>
    </w:p>
    <w:p w14:paraId="5342486C" w14:textId="77777777" w:rsidR="00CB3506"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t>I1</w:t>
      </w:r>
      <w:r>
        <w:rPr>
          <w:rFonts w:ascii="Arial" w:hAnsi="Arial" w:cs="Arial"/>
          <w:sz w:val="24"/>
          <w:szCs w:val="24"/>
        </w:rPr>
        <w:t xml:space="preserve">: The impact is significant…..consumers have never had so much choice in how they access their finances.  Recently we have seen a substantial upward trend in digital adoption and this has really driven our business strategy over the last decade or so. </w:t>
      </w:r>
    </w:p>
    <w:p w14:paraId="30E130C6" w14:textId="77777777" w:rsidR="00CB3506"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lastRenderedPageBreak/>
        <w:t>RR</w:t>
      </w:r>
      <w:r>
        <w:rPr>
          <w:rFonts w:ascii="Arial" w:hAnsi="Arial" w:cs="Arial"/>
          <w:sz w:val="24"/>
          <w:szCs w:val="24"/>
        </w:rPr>
        <w:t>: You mentioned an upward trend in digital adoption, has this been witnessed across any group in particular?</w:t>
      </w:r>
    </w:p>
    <w:p w14:paraId="4A18F817" w14:textId="77777777" w:rsidR="00CB3506" w:rsidRDefault="00CB3506" w:rsidP="00CB3506">
      <w:pPr>
        <w:autoSpaceDE w:val="0"/>
        <w:autoSpaceDN w:val="0"/>
        <w:adjustRightInd w:val="0"/>
        <w:spacing w:after="0" w:line="480" w:lineRule="auto"/>
        <w:jc w:val="both"/>
        <w:rPr>
          <w:rFonts w:ascii="Arial" w:hAnsi="Arial" w:cs="Arial"/>
          <w:sz w:val="24"/>
          <w:szCs w:val="24"/>
        </w:rPr>
      </w:pPr>
    </w:p>
    <w:p w14:paraId="3AF2743B" w14:textId="77777777" w:rsidR="00CB3506"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t>I1</w:t>
      </w:r>
      <w:r>
        <w:rPr>
          <w:rFonts w:ascii="Arial" w:hAnsi="Arial" w:cs="Arial"/>
          <w:sz w:val="24"/>
          <w:szCs w:val="24"/>
        </w:rPr>
        <w:t>:</w:t>
      </w:r>
      <w:r w:rsidRPr="00A73473">
        <w:rPr>
          <w:rFonts w:ascii="Arial" w:hAnsi="Arial" w:cs="Arial"/>
          <w:sz w:val="24"/>
          <w:szCs w:val="24"/>
        </w:rPr>
        <w:t xml:space="preserve"> </w:t>
      </w:r>
      <w:r>
        <w:rPr>
          <w:rFonts w:ascii="Arial" w:hAnsi="Arial" w:cs="Arial"/>
          <w:sz w:val="24"/>
          <w:szCs w:val="24"/>
        </w:rPr>
        <w:t>Majority of people assume that it is the youth freely accept technology, we (the business) have</w:t>
      </w:r>
      <w:r w:rsidRPr="004464D9">
        <w:rPr>
          <w:rFonts w:ascii="Arial" w:hAnsi="Arial" w:cs="Arial"/>
          <w:sz w:val="24"/>
          <w:szCs w:val="24"/>
        </w:rPr>
        <w:t xml:space="preserve"> </w:t>
      </w:r>
      <w:r>
        <w:rPr>
          <w:rFonts w:ascii="Arial" w:hAnsi="Arial" w:cs="Arial"/>
          <w:sz w:val="24"/>
          <w:szCs w:val="24"/>
        </w:rPr>
        <w:t>noticed</w:t>
      </w:r>
      <w:r w:rsidRPr="00830211">
        <w:rPr>
          <w:rFonts w:ascii="Arial" w:hAnsi="Arial" w:cs="Arial"/>
          <w:sz w:val="24"/>
          <w:szCs w:val="24"/>
        </w:rPr>
        <w:t xml:space="preserve"> </w:t>
      </w:r>
      <w:r>
        <w:rPr>
          <w:rFonts w:ascii="Arial" w:hAnsi="Arial" w:cs="Arial"/>
          <w:sz w:val="24"/>
          <w:szCs w:val="24"/>
        </w:rPr>
        <w:t xml:space="preserve">a considerable </w:t>
      </w:r>
      <w:r w:rsidRPr="00830211">
        <w:rPr>
          <w:rFonts w:ascii="Arial" w:hAnsi="Arial" w:cs="Arial"/>
          <w:sz w:val="24"/>
          <w:szCs w:val="24"/>
        </w:rPr>
        <w:t xml:space="preserve">uptake </w:t>
      </w:r>
      <w:r>
        <w:rPr>
          <w:rFonts w:ascii="Arial" w:hAnsi="Arial" w:cs="Arial"/>
          <w:sz w:val="24"/>
          <w:szCs w:val="24"/>
        </w:rPr>
        <w:t>in the older demographic using digital channels of communication. Technology is no longer viewed as a benefit exploited by the youth, it is part of our culture…. our everyday life.  As a business it’s crucial that we understand our consumers’ needs and expectations and align our delivery channels to accommodate them.</w:t>
      </w:r>
    </w:p>
    <w:p w14:paraId="0261C82A" w14:textId="77777777" w:rsidR="00CB3506" w:rsidRDefault="00CB3506" w:rsidP="00CB3506">
      <w:pPr>
        <w:autoSpaceDE w:val="0"/>
        <w:autoSpaceDN w:val="0"/>
        <w:adjustRightInd w:val="0"/>
        <w:spacing w:after="0" w:line="480" w:lineRule="auto"/>
        <w:jc w:val="both"/>
        <w:rPr>
          <w:rFonts w:ascii="Arial" w:hAnsi="Arial" w:cs="Arial"/>
          <w:sz w:val="24"/>
          <w:szCs w:val="24"/>
        </w:rPr>
      </w:pPr>
    </w:p>
    <w:p w14:paraId="7C48A6BB" w14:textId="77777777" w:rsidR="00CB3506"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t>RR</w:t>
      </w:r>
      <w:r>
        <w:rPr>
          <w:rFonts w:ascii="Arial" w:hAnsi="Arial" w:cs="Arial"/>
          <w:sz w:val="24"/>
          <w:szCs w:val="24"/>
        </w:rPr>
        <w:t>: What measures do you take to understand your consumer needs? How are these brought in line with digital adoption?</w:t>
      </w:r>
    </w:p>
    <w:p w14:paraId="0A314BFA" w14:textId="77777777" w:rsidR="00CB3506" w:rsidRDefault="00CB3506" w:rsidP="00CB3506">
      <w:pPr>
        <w:autoSpaceDE w:val="0"/>
        <w:autoSpaceDN w:val="0"/>
        <w:adjustRightInd w:val="0"/>
        <w:spacing w:after="0" w:line="480" w:lineRule="auto"/>
        <w:jc w:val="both"/>
        <w:rPr>
          <w:rFonts w:ascii="Arial" w:hAnsi="Arial" w:cs="Arial"/>
          <w:sz w:val="24"/>
          <w:szCs w:val="24"/>
        </w:rPr>
      </w:pPr>
    </w:p>
    <w:p w14:paraId="203C5990" w14:textId="0E3A198A" w:rsidR="00CB3506"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t>I1</w:t>
      </w:r>
      <w:r>
        <w:rPr>
          <w:rFonts w:ascii="Arial" w:hAnsi="Arial" w:cs="Arial"/>
          <w:sz w:val="24"/>
          <w:szCs w:val="24"/>
        </w:rPr>
        <w:t xml:space="preserve">: Currently, we are implement consumer satisfaction surveys to identify how are consumers are feeling about the service they have received… regardless of channel choice.  In addition we reach out to our consumers and ask for feedback on how our service delivery channels can be enhanced.  This exercise has proved extremely insightful and we (the business) have identified a </w:t>
      </w:r>
      <w:r w:rsidRPr="00830211">
        <w:rPr>
          <w:rFonts w:ascii="Arial" w:hAnsi="Arial" w:cs="Arial"/>
          <w:sz w:val="24"/>
          <w:szCs w:val="24"/>
        </w:rPr>
        <w:t xml:space="preserve">clear divide </w:t>
      </w:r>
      <w:r>
        <w:rPr>
          <w:rFonts w:ascii="Arial" w:hAnsi="Arial" w:cs="Arial"/>
          <w:sz w:val="24"/>
          <w:szCs w:val="24"/>
        </w:rPr>
        <w:t>between our consumer</w:t>
      </w:r>
      <w:r w:rsidRPr="00830211">
        <w:rPr>
          <w:rFonts w:ascii="Arial" w:hAnsi="Arial" w:cs="Arial"/>
          <w:sz w:val="24"/>
          <w:szCs w:val="24"/>
        </w:rPr>
        <w:t xml:space="preserve"> age groups and the satisfaction experienced.  </w:t>
      </w:r>
      <w:r>
        <w:rPr>
          <w:rFonts w:ascii="Arial" w:hAnsi="Arial" w:cs="Arial"/>
          <w:sz w:val="24"/>
          <w:szCs w:val="24"/>
        </w:rPr>
        <w:t>This is attributed to the level of technical knowledge and experience of the age group…..</w:t>
      </w:r>
      <w:r w:rsidR="00857A3D">
        <w:rPr>
          <w:rFonts w:ascii="Arial" w:hAnsi="Arial" w:cs="Arial"/>
          <w:sz w:val="24"/>
          <w:szCs w:val="24"/>
        </w:rPr>
        <w:t xml:space="preserve"> </w:t>
      </w:r>
      <w:r>
        <w:rPr>
          <w:rFonts w:ascii="Arial" w:hAnsi="Arial" w:cs="Arial"/>
          <w:sz w:val="24"/>
          <w:szCs w:val="24"/>
        </w:rPr>
        <w:t xml:space="preserve">therefore we have introduced ‘Smart Videos’ to support our consumers in their digital journey. </w:t>
      </w:r>
    </w:p>
    <w:p w14:paraId="4644B571" w14:textId="77777777" w:rsidR="00CB3506" w:rsidRDefault="00CB3506" w:rsidP="00CB3506">
      <w:pPr>
        <w:autoSpaceDE w:val="0"/>
        <w:autoSpaceDN w:val="0"/>
        <w:adjustRightInd w:val="0"/>
        <w:spacing w:after="0" w:line="480" w:lineRule="auto"/>
        <w:jc w:val="both"/>
        <w:rPr>
          <w:rFonts w:ascii="Arial" w:hAnsi="Arial" w:cs="Arial"/>
          <w:sz w:val="24"/>
          <w:szCs w:val="24"/>
        </w:rPr>
      </w:pPr>
    </w:p>
    <w:p w14:paraId="54F17881" w14:textId="77777777" w:rsidR="00CB3506"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t>RR</w:t>
      </w:r>
      <w:r>
        <w:rPr>
          <w:rFonts w:ascii="Arial" w:hAnsi="Arial" w:cs="Arial"/>
          <w:sz w:val="24"/>
          <w:szCs w:val="24"/>
        </w:rPr>
        <w:t>: As technology appears prominent in your business strategy, what does the future of high-street banking look like?</w:t>
      </w:r>
    </w:p>
    <w:p w14:paraId="4EA8DF81" w14:textId="77777777" w:rsidR="00CB3506"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lastRenderedPageBreak/>
        <w:t>I1</w:t>
      </w:r>
      <w:r>
        <w:rPr>
          <w:rFonts w:ascii="Arial" w:hAnsi="Arial" w:cs="Arial"/>
          <w:sz w:val="24"/>
          <w:szCs w:val="24"/>
        </w:rPr>
        <w:t>: At present this is a hot topic within the financial sector.  The media coverage of branch closures, redeployment and digital transformation is rife.  From a business perspective as our consumer’s expectations drive our strategy and as they become more complex and demanding, so must our service delivery channels.  Technological advancements have supported the introduction of more streamlined and efficient means of communication with our consumers and as further advancements emerge, so will advance service delivery channels.</w:t>
      </w:r>
    </w:p>
    <w:p w14:paraId="3F932E42" w14:textId="77777777" w:rsidR="00CB3506" w:rsidRDefault="00CB3506" w:rsidP="00CB3506">
      <w:pPr>
        <w:autoSpaceDE w:val="0"/>
        <w:autoSpaceDN w:val="0"/>
        <w:adjustRightInd w:val="0"/>
        <w:spacing w:after="0" w:line="480" w:lineRule="auto"/>
        <w:jc w:val="both"/>
        <w:rPr>
          <w:rFonts w:ascii="Arial" w:hAnsi="Arial" w:cs="Arial"/>
          <w:sz w:val="24"/>
          <w:szCs w:val="24"/>
        </w:rPr>
      </w:pPr>
    </w:p>
    <w:p w14:paraId="0C625E04" w14:textId="77777777" w:rsidR="00CB3506"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t>RR</w:t>
      </w:r>
      <w:r>
        <w:rPr>
          <w:rFonts w:ascii="Arial" w:hAnsi="Arial" w:cs="Arial"/>
          <w:sz w:val="24"/>
          <w:szCs w:val="24"/>
        </w:rPr>
        <w:t>: Ok, but in regards to maintaining a physical high-street branch, where does this sit within your strategy?</w:t>
      </w:r>
    </w:p>
    <w:p w14:paraId="34BD703C" w14:textId="77777777" w:rsidR="00CB3506" w:rsidRDefault="00CB3506" w:rsidP="00CB3506">
      <w:pPr>
        <w:autoSpaceDE w:val="0"/>
        <w:autoSpaceDN w:val="0"/>
        <w:adjustRightInd w:val="0"/>
        <w:spacing w:after="0" w:line="480" w:lineRule="auto"/>
        <w:jc w:val="both"/>
        <w:rPr>
          <w:rFonts w:ascii="Arial" w:hAnsi="Arial" w:cs="Arial"/>
          <w:sz w:val="24"/>
          <w:szCs w:val="24"/>
        </w:rPr>
      </w:pPr>
    </w:p>
    <w:p w14:paraId="62876AC9" w14:textId="77777777" w:rsidR="00CB3506"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t>I1</w:t>
      </w:r>
      <w:r>
        <w:rPr>
          <w:rFonts w:ascii="Arial" w:hAnsi="Arial" w:cs="Arial"/>
          <w:sz w:val="24"/>
          <w:szCs w:val="24"/>
        </w:rPr>
        <w:t xml:space="preserve">: Currently, there is still a proportion of our consumers that require a branch presence. We recognise this is mainly due to habit of the </w:t>
      </w:r>
      <w:r w:rsidR="003D3031">
        <w:rPr>
          <w:rFonts w:ascii="Arial" w:hAnsi="Arial" w:cs="Arial"/>
          <w:sz w:val="24"/>
          <w:szCs w:val="24"/>
        </w:rPr>
        <w:t>consumer;</w:t>
      </w:r>
      <w:r>
        <w:rPr>
          <w:rFonts w:ascii="Arial" w:hAnsi="Arial" w:cs="Arial"/>
          <w:sz w:val="24"/>
          <w:szCs w:val="24"/>
        </w:rPr>
        <w:t xml:space="preserve"> typically the older generation operate in transaction methods such as cash and cheque, whereas the younger generations deal primarily in online funds.  Therefore creating a need for either a sophisticated ATM or branch presence. Whilst, historically we have reduced a noteworthy branch presence, these have predominantly been in more rural areas. At the moment, we (the business) have no plans to neither increase nor decrease our branch high-street presence, however our business is fluid and this is subject to change.</w:t>
      </w:r>
    </w:p>
    <w:p w14:paraId="00189BAE" w14:textId="77777777" w:rsidR="00C30542" w:rsidRDefault="00C30542" w:rsidP="00CB3506">
      <w:pPr>
        <w:autoSpaceDE w:val="0"/>
        <w:autoSpaceDN w:val="0"/>
        <w:adjustRightInd w:val="0"/>
        <w:spacing w:after="0" w:line="480" w:lineRule="auto"/>
        <w:jc w:val="both"/>
        <w:rPr>
          <w:rFonts w:ascii="Arial" w:hAnsi="Arial" w:cs="Arial"/>
          <w:sz w:val="24"/>
          <w:szCs w:val="24"/>
        </w:rPr>
      </w:pPr>
    </w:p>
    <w:p w14:paraId="4B1922F3" w14:textId="77777777" w:rsidR="00CB3506"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t>RR</w:t>
      </w:r>
      <w:r>
        <w:rPr>
          <w:rFonts w:ascii="Arial" w:hAnsi="Arial" w:cs="Arial"/>
          <w:sz w:val="24"/>
          <w:szCs w:val="24"/>
        </w:rPr>
        <w:t xml:space="preserve">:  Do you feel that a physical presence is still relevant in the current digital era? </w:t>
      </w:r>
    </w:p>
    <w:p w14:paraId="1E5E9BB9" w14:textId="77777777" w:rsidR="00CB3506" w:rsidRDefault="00CB3506" w:rsidP="00CB3506">
      <w:pPr>
        <w:autoSpaceDE w:val="0"/>
        <w:autoSpaceDN w:val="0"/>
        <w:adjustRightInd w:val="0"/>
        <w:spacing w:after="0" w:line="480" w:lineRule="auto"/>
        <w:jc w:val="both"/>
        <w:rPr>
          <w:rFonts w:ascii="Arial" w:hAnsi="Arial" w:cs="Arial"/>
          <w:sz w:val="24"/>
          <w:szCs w:val="24"/>
        </w:rPr>
      </w:pPr>
    </w:p>
    <w:p w14:paraId="2E88C859" w14:textId="77777777" w:rsidR="00CB3506"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lastRenderedPageBreak/>
        <w:t>I1</w:t>
      </w:r>
      <w:r>
        <w:rPr>
          <w:rFonts w:ascii="Arial" w:hAnsi="Arial" w:cs="Arial"/>
          <w:sz w:val="24"/>
          <w:szCs w:val="24"/>
        </w:rPr>
        <w:t xml:space="preserve">: A business needs to operate for our consumers…. if the consensus is to maintain a high-street presence…. then a business should endeavour to do so.  What that may look like for the consumer or indeed the high-street is questionable as rapid technological developments continuously challenge the relevance of sustaining a high-street branch. </w:t>
      </w:r>
    </w:p>
    <w:p w14:paraId="507AC464" w14:textId="77777777" w:rsidR="00CB3506" w:rsidRDefault="00CB3506" w:rsidP="00CB3506">
      <w:pPr>
        <w:autoSpaceDE w:val="0"/>
        <w:autoSpaceDN w:val="0"/>
        <w:adjustRightInd w:val="0"/>
        <w:spacing w:after="0" w:line="480" w:lineRule="auto"/>
        <w:jc w:val="both"/>
        <w:rPr>
          <w:rFonts w:ascii="Arial" w:hAnsi="Arial" w:cs="Arial"/>
          <w:sz w:val="24"/>
          <w:szCs w:val="24"/>
        </w:rPr>
      </w:pPr>
    </w:p>
    <w:p w14:paraId="10CD03CD" w14:textId="77777777" w:rsidR="00CB3506"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t>RR</w:t>
      </w:r>
      <w:r>
        <w:rPr>
          <w:rFonts w:ascii="Arial" w:hAnsi="Arial" w:cs="Arial"/>
          <w:sz w:val="24"/>
          <w:szCs w:val="24"/>
        </w:rPr>
        <w:t>: Thank you for taking the time to answer my questions today, your responses have been both insight and informative in relation to my study.</w:t>
      </w:r>
    </w:p>
    <w:p w14:paraId="2417904A" w14:textId="77777777" w:rsidR="00CB3506" w:rsidRDefault="00CB3506" w:rsidP="00475A0C">
      <w:pPr>
        <w:spacing w:line="480" w:lineRule="auto"/>
        <w:rPr>
          <w:rFonts w:ascii="Arial" w:hAnsi="Arial" w:cs="Arial"/>
          <w:sz w:val="24"/>
          <w:szCs w:val="24"/>
          <w:u w:val="single"/>
        </w:rPr>
      </w:pPr>
    </w:p>
    <w:p w14:paraId="37071EEE" w14:textId="77777777" w:rsidR="00CB3506" w:rsidRDefault="00CB3506" w:rsidP="00475A0C">
      <w:pPr>
        <w:spacing w:line="480" w:lineRule="auto"/>
        <w:rPr>
          <w:rFonts w:ascii="Arial" w:hAnsi="Arial" w:cs="Arial"/>
          <w:sz w:val="24"/>
          <w:szCs w:val="24"/>
          <w:u w:val="single"/>
        </w:rPr>
      </w:pPr>
    </w:p>
    <w:p w14:paraId="273A6535" w14:textId="77777777" w:rsidR="00CB3506" w:rsidRDefault="00CB3506" w:rsidP="00475A0C">
      <w:pPr>
        <w:spacing w:line="480" w:lineRule="auto"/>
        <w:rPr>
          <w:rFonts w:ascii="Arial" w:hAnsi="Arial" w:cs="Arial"/>
          <w:sz w:val="24"/>
          <w:szCs w:val="24"/>
          <w:u w:val="single"/>
        </w:rPr>
      </w:pPr>
    </w:p>
    <w:p w14:paraId="06496671" w14:textId="77777777" w:rsidR="00CB3506" w:rsidRDefault="00CB3506" w:rsidP="00475A0C">
      <w:pPr>
        <w:spacing w:line="480" w:lineRule="auto"/>
        <w:rPr>
          <w:rFonts w:ascii="Arial" w:hAnsi="Arial" w:cs="Arial"/>
          <w:sz w:val="24"/>
          <w:szCs w:val="24"/>
          <w:u w:val="single"/>
        </w:rPr>
      </w:pPr>
    </w:p>
    <w:p w14:paraId="48EBBBC4" w14:textId="77777777" w:rsidR="00CB3506" w:rsidRDefault="00CB3506" w:rsidP="00475A0C">
      <w:pPr>
        <w:spacing w:line="480" w:lineRule="auto"/>
        <w:rPr>
          <w:rFonts w:ascii="Arial" w:hAnsi="Arial" w:cs="Arial"/>
          <w:sz w:val="24"/>
          <w:szCs w:val="24"/>
          <w:u w:val="single"/>
        </w:rPr>
      </w:pPr>
    </w:p>
    <w:p w14:paraId="168F2952" w14:textId="77777777" w:rsidR="00CB3506" w:rsidRDefault="00CB3506" w:rsidP="00475A0C">
      <w:pPr>
        <w:spacing w:line="480" w:lineRule="auto"/>
        <w:rPr>
          <w:rFonts w:ascii="Arial" w:hAnsi="Arial" w:cs="Arial"/>
          <w:sz w:val="24"/>
          <w:szCs w:val="24"/>
          <w:u w:val="single"/>
        </w:rPr>
      </w:pPr>
    </w:p>
    <w:p w14:paraId="0D30DD79" w14:textId="77777777" w:rsidR="00CB3506" w:rsidRDefault="00CB3506" w:rsidP="00475A0C">
      <w:pPr>
        <w:spacing w:line="480" w:lineRule="auto"/>
        <w:rPr>
          <w:rFonts w:ascii="Arial" w:hAnsi="Arial" w:cs="Arial"/>
          <w:sz w:val="24"/>
          <w:szCs w:val="24"/>
          <w:u w:val="single"/>
        </w:rPr>
      </w:pPr>
    </w:p>
    <w:p w14:paraId="26AD24A7" w14:textId="77777777" w:rsidR="00CB3506" w:rsidRDefault="00CB3506" w:rsidP="00475A0C">
      <w:pPr>
        <w:spacing w:line="480" w:lineRule="auto"/>
        <w:rPr>
          <w:rFonts w:ascii="Arial" w:hAnsi="Arial" w:cs="Arial"/>
          <w:sz w:val="24"/>
          <w:szCs w:val="24"/>
          <w:u w:val="single"/>
        </w:rPr>
      </w:pPr>
    </w:p>
    <w:p w14:paraId="5B63EF43" w14:textId="77777777" w:rsidR="00CB3506" w:rsidRDefault="00CB3506" w:rsidP="00475A0C">
      <w:pPr>
        <w:spacing w:line="480" w:lineRule="auto"/>
        <w:rPr>
          <w:rFonts w:ascii="Arial" w:hAnsi="Arial" w:cs="Arial"/>
          <w:sz w:val="24"/>
          <w:szCs w:val="24"/>
          <w:u w:val="single"/>
        </w:rPr>
      </w:pPr>
    </w:p>
    <w:p w14:paraId="23DEB9F4" w14:textId="77777777" w:rsidR="00CB3506" w:rsidRDefault="00CB3506" w:rsidP="00475A0C">
      <w:pPr>
        <w:spacing w:line="480" w:lineRule="auto"/>
        <w:rPr>
          <w:rFonts w:ascii="Arial" w:hAnsi="Arial" w:cs="Arial"/>
          <w:sz w:val="24"/>
          <w:szCs w:val="24"/>
          <w:u w:val="single"/>
        </w:rPr>
      </w:pPr>
    </w:p>
    <w:p w14:paraId="32908C99" w14:textId="77777777" w:rsidR="00C30542" w:rsidRDefault="00C30542" w:rsidP="00475A0C">
      <w:pPr>
        <w:spacing w:line="480" w:lineRule="auto"/>
        <w:rPr>
          <w:rFonts w:ascii="Arial" w:hAnsi="Arial" w:cs="Arial"/>
          <w:sz w:val="24"/>
          <w:szCs w:val="24"/>
          <w:u w:val="single"/>
        </w:rPr>
      </w:pPr>
    </w:p>
    <w:p w14:paraId="6E6EA3F1" w14:textId="77777777" w:rsidR="00CB3506" w:rsidRDefault="00CB3506" w:rsidP="00475A0C">
      <w:pPr>
        <w:spacing w:line="480" w:lineRule="auto"/>
        <w:rPr>
          <w:rFonts w:ascii="Arial" w:hAnsi="Arial" w:cs="Arial"/>
          <w:sz w:val="24"/>
          <w:szCs w:val="24"/>
          <w:u w:val="single"/>
        </w:rPr>
      </w:pPr>
    </w:p>
    <w:p w14:paraId="25945701" w14:textId="77777777" w:rsidR="000A35AE" w:rsidRDefault="000A35AE" w:rsidP="00475A0C">
      <w:pPr>
        <w:spacing w:line="480" w:lineRule="auto"/>
        <w:rPr>
          <w:rFonts w:ascii="Arial" w:hAnsi="Arial" w:cs="Arial"/>
          <w:sz w:val="24"/>
          <w:szCs w:val="24"/>
          <w:u w:val="single"/>
        </w:rPr>
      </w:pPr>
      <w:r>
        <w:rPr>
          <w:rFonts w:ascii="Arial" w:hAnsi="Arial" w:cs="Arial"/>
          <w:sz w:val="24"/>
          <w:szCs w:val="24"/>
          <w:u w:val="single"/>
        </w:rPr>
        <w:lastRenderedPageBreak/>
        <w:t>Appendix 3 – Interview 2 transcript</w:t>
      </w:r>
    </w:p>
    <w:p w14:paraId="46DA7DFB" w14:textId="77777777" w:rsidR="00CB3506" w:rsidRPr="00C30542" w:rsidRDefault="00CB3506" w:rsidP="00CB3506">
      <w:pPr>
        <w:autoSpaceDE w:val="0"/>
        <w:autoSpaceDN w:val="0"/>
        <w:adjustRightInd w:val="0"/>
        <w:spacing w:after="0" w:line="240" w:lineRule="auto"/>
        <w:jc w:val="both"/>
        <w:rPr>
          <w:rFonts w:ascii="Arial" w:hAnsi="Arial" w:cs="Arial"/>
          <w:sz w:val="24"/>
          <w:szCs w:val="24"/>
        </w:rPr>
      </w:pPr>
      <w:r w:rsidRPr="00C30542">
        <w:rPr>
          <w:rFonts w:ascii="Arial" w:hAnsi="Arial" w:cs="Arial"/>
          <w:sz w:val="24"/>
          <w:szCs w:val="24"/>
        </w:rPr>
        <w:t xml:space="preserve">Interviewee 2 - Health Care Manager </w:t>
      </w:r>
    </w:p>
    <w:p w14:paraId="471FDE00" w14:textId="77777777" w:rsidR="00CB3506" w:rsidRDefault="00CB3506" w:rsidP="00CB3506">
      <w:pPr>
        <w:autoSpaceDE w:val="0"/>
        <w:autoSpaceDN w:val="0"/>
        <w:adjustRightInd w:val="0"/>
        <w:spacing w:after="0" w:line="480" w:lineRule="auto"/>
        <w:jc w:val="both"/>
        <w:rPr>
          <w:rFonts w:ascii="Arial" w:hAnsi="Arial" w:cs="Arial"/>
          <w:sz w:val="24"/>
          <w:szCs w:val="24"/>
        </w:rPr>
      </w:pPr>
    </w:p>
    <w:p w14:paraId="2C947B58" w14:textId="77777777" w:rsidR="00CB3506" w:rsidRDefault="00CB3506" w:rsidP="00CB3506">
      <w:pPr>
        <w:autoSpaceDE w:val="0"/>
        <w:autoSpaceDN w:val="0"/>
        <w:adjustRightInd w:val="0"/>
        <w:spacing w:after="0" w:line="480" w:lineRule="auto"/>
        <w:jc w:val="both"/>
        <w:rPr>
          <w:rFonts w:ascii="Arial" w:hAnsi="Arial" w:cs="Arial"/>
          <w:sz w:val="24"/>
          <w:szCs w:val="24"/>
        </w:rPr>
      </w:pPr>
      <w:r w:rsidRPr="005411F8">
        <w:rPr>
          <w:rFonts w:ascii="Arial" w:hAnsi="Arial" w:cs="Arial"/>
          <w:sz w:val="24"/>
          <w:szCs w:val="24"/>
        </w:rPr>
        <w:t>The interview was held</w:t>
      </w:r>
      <w:r>
        <w:rPr>
          <w:rFonts w:ascii="Arial" w:hAnsi="Arial" w:cs="Arial"/>
          <w:sz w:val="24"/>
          <w:szCs w:val="24"/>
        </w:rPr>
        <w:t xml:space="preserve"> at</w:t>
      </w:r>
      <w:r w:rsidRPr="005411F8">
        <w:rPr>
          <w:rFonts w:ascii="Arial" w:hAnsi="Arial" w:cs="Arial"/>
          <w:sz w:val="24"/>
          <w:szCs w:val="24"/>
        </w:rPr>
        <w:t xml:space="preserve"> </w:t>
      </w:r>
      <w:r>
        <w:rPr>
          <w:rFonts w:ascii="Arial" w:hAnsi="Arial" w:cs="Arial"/>
          <w:sz w:val="24"/>
          <w:szCs w:val="24"/>
        </w:rPr>
        <w:t>12</w:t>
      </w:r>
      <w:r w:rsidRPr="005411F8">
        <w:rPr>
          <w:rFonts w:ascii="Arial" w:hAnsi="Arial" w:cs="Arial"/>
          <w:sz w:val="24"/>
          <w:szCs w:val="24"/>
        </w:rPr>
        <w:t>:</w:t>
      </w:r>
      <w:r>
        <w:rPr>
          <w:rFonts w:ascii="Arial" w:hAnsi="Arial" w:cs="Arial"/>
          <w:sz w:val="24"/>
          <w:szCs w:val="24"/>
        </w:rPr>
        <w:t>30pm, February 21</w:t>
      </w:r>
      <w:r w:rsidRPr="003B6BA7">
        <w:rPr>
          <w:rFonts w:ascii="Arial" w:hAnsi="Arial" w:cs="Arial"/>
          <w:sz w:val="24"/>
          <w:szCs w:val="24"/>
          <w:vertAlign w:val="superscript"/>
        </w:rPr>
        <w:t>st</w:t>
      </w:r>
      <w:r w:rsidRPr="005411F8">
        <w:rPr>
          <w:rFonts w:ascii="Arial" w:hAnsi="Arial" w:cs="Arial"/>
          <w:sz w:val="24"/>
          <w:szCs w:val="24"/>
        </w:rPr>
        <w:t>, 2017</w:t>
      </w:r>
      <w:r>
        <w:rPr>
          <w:rFonts w:ascii="Arial" w:hAnsi="Arial" w:cs="Arial"/>
          <w:sz w:val="24"/>
          <w:szCs w:val="24"/>
        </w:rPr>
        <w:t xml:space="preserve"> at a</w:t>
      </w:r>
      <w:r w:rsidRPr="006C6BFC">
        <w:rPr>
          <w:rFonts w:ascii="Arial" w:hAnsi="Arial" w:cs="Arial"/>
          <w:sz w:val="24"/>
          <w:szCs w:val="24"/>
        </w:rPr>
        <w:t xml:space="preserve"> local café</w:t>
      </w:r>
      <w:r>
        <w:rPr>
          <w:rFonts w:ascii="Arial" w:hAnsi="Arial" w:cs="Arial"/>
          <w:sz w:val="24"/>
          <w:szCs w:val="24"/>
        </w:rPr>
        <w:t xml:space="preserve"> in an endeavour to</w:t>
      </w:r>
      <w:r w:rsidRPr="006C6BFC">
        <w:rPr>
          <w:rFonts w:ascii="Arial" w:hAnsi="Arial" w:cs="Arial"/>
          <w:sz w:val="24"/>
          <w:szCs w:val="24"/>
        </w:rPr>
        <w:t xml:space="preserve"> provide an informal</w:t>
      </w:r>
      <w:r>
        <w:rPr>
          <w:rFonts w:ascii="Arial" w:hAnsi="Arial" w:cs="Arial"/>
          <w:sz w:val="24"/>
          <w:szCs w:val="24"/>
        </w:rPr>
        <w:t xml:space="preserve"> and confidential environment to</w:t>
      </w:r>
      <w:r w:rsidRPr="006C6BFC">
        <w:rPr>
          <w:rFonts w:ascii="Arial" w:hAnsi="Arial" w:cs="Arial"/>
          <w:sz w:val="24"/>
          <w:szCs w:val="24"/>
        </w:rPr>
        <w:t xml:space="preserve"> provoke an open and honest discussion.  </w:t>
      </w:r>
      <w:r>
        <w:rPr>
          <w:rFonts w:ascii="Arial" w:hAnsi="Arial" w:cs="Arial"/>
          <w:sz w:val="24"/>
          <w:szCs w:val="24"/>
        </w:rPr>
        <w:t xml:space="preserve">The researcher’s time with the interviewee was limited to 20 minutes as it was conducted during the manager’s lunch break. Therefore the interview proceeded on a semi-structured path defined by the preliminary question set developed by the researcher that strived to achieve coverage of relevant topics important to the study. </w:t>
      </w:r>
      <w:r w:rsidRPr="00BA1865">
        <w:rPr>
          <w:rFonts w:ascii="Arial" w:hAnsi="Arial" w:cs="Arial"/>
          <w:sz w:val="24"/>
          <w:szCs w:val="24"/>
        </w:rPr>
        <w:t>The researcher began by explaining the purpose of the research and</w:t>
      </w:r>
      <w:r>
        <w:rPr>
          <w:rFonts w:ascii="Arial" w:hAnsi="Arial" w:cs="Arial"/>
          <w:sz w:val="24"/>
          <w:szCs w:val="24"/>
        </w:rPr>
        <w:t xml:space="preserve"> guaranteed</w:t>
      </w:r>
      <w:r w:rsidRPr="00BA1865">
        <w:rPr>
          <w:rFonts w:ascii="Arial" w:hAnsi="Arial" w:cs="Arial"/>
          <w:sz w:val="24"/>
          <w:szCs w:val="24"/>
        </w:rPr>
        <w:t xml:space="preserve"> anonymity in the dissertation.</w:t>
      </w:r>
    </w:p>
    <w:p w14:paraId="574CB489" w14:textId="77777777" w:rsidR="00CB3506" w:rsidRDefault="00CB3506" w:rsidP="00CB3506">
      <w:pPr>
        <w:autoSpaceDE w:val="0"/>
        <w:autoSpaceDN w:val="0"/>
        <w:adjustRightInd w:val="0"/>
        <w:spacing w:after="0" w:line="480" w:lineRule="auto"/>
        <w:jc w:val="both"/>
        <w:rPr>
          <w:rFonts w:ascii="Arial" w:hAnsi="Arial" w:cs="Arial"/>
          <w:sz w:val="24"/>
          <w:szCs w:val="24"/>
        </w:rPr>
      </w:pPr>
    </w:p>
    <w:p w14:paraId="34B6D63E" w14:textId="77777777" w:rsidR="00CB3506" w:rsidRDefault="00CB3506" w:rsidP="00CB3506">
      <w:pPr>
        <w:autoSpaceDE w:val="0"/>
        <w:autoSpaceDN w:val="0"/>
        <w:adjustRightInd w:val="0"/>
        <w:spacing w:after="0" w:line="480" w:lineRule="auto"/>
        <w:jc w:val="both"/>
        <w:rPr>
          <w:rFonts w:ascii="Arial" w:hAnsi="Arial" w:cs="Arial"/>
          <w:sz w:val="24"/>
          <w:szCs w:val="24"/>
        </w:rPr>
      </w:pPr>
      <w:r>
        <w:rPr>
          <w:rFonts w:ascii="Arial" w:hAnsi="Arial" w:cs="Arial"/>
          <w:sz w:val="24"/>
          <w:szCs w:val="24"/>
        </w:rPr>
        <w:t>For the purpose of the transcript the following are utilised;</w:t>
      </w:r>
    </w:p>
    <w:p w14:paraId="6545E6A2" w14:textId="77777777" w:rsidR="00CB3506" w:rsidRDefault="00CB3506" w:rsidP="00CB3506">
      <w:pPr>
        <w:autoSpaceDE w:val="0"/>
        <w:autoSpaceDN w:val="0"/>
        <w:adjustRightInd w:val="0"/>
        <w:spacing w:after="0" w:line="480" w:lineRule="auto"/>
        <w:jc w:val="both"/>
        <w:rPr>
          <w:rFonts w:ascii="Arial" w:hAnsi="Arial" w:cs="Arial"/>
          <w:sz w:val="24"/>
          <w:szCs w:val="24"/>
        </w:rPr>
      </w:pPr>
      <w:r>
        <w:rPr>
          <w:rFonts w:ascii="Arial" w:hAnsi="Arial" w:cs="Arial"/>
          <w:sz w:val="24"/>
          <w:szCs w:val="24"/>
        </w:rPr>
        <w:t>‘</w:t>
      </w:r>
      <w:r w:rsidRPr="00C30542">
        <w:rPr>
          <w:rFonts w:ascii="Arial" w:hAnsi="Arial" w:cs="Arial"/>
          <w:b/>
          <w:sz w:val="24"/>
          <w:szCs w:val="24"/>
        </w:rPr>
        <w:t>RR</w:t>
      </w:r>
      <w:r>
        <w:rPr>
          <w:rFonts w:ascii="Arial" w:hAnsi="Arial" w:cs="Arial"/>
          <w:sz w:val="24"/>
          <w:szCs w:val="24"/>
        </w:rPr>
        <w:t xml:space="preserve">’ refers to Rebecca Rees, the researcher </w:t>
      </w:r>
    </w:p>
    <w:p w14:paraId="45ADB416" w14:textId="5A88F143" w:rsidR="00CB3506" w:rsidRDefault="00CB3506" w:rsidP="00CB3506">
      <w:pPr>
        <w:autoSpaceDE w:val="0"/>
        <w:autoSpaceDN w:val="0"/>
        <w:adjustRightInd w:val="0"/>
        <w:spacing w:after="0" w:line="480" w:lineRule="auto"/>
        <w:jc w:val="both"/>
        <w:rPr>
          <w:rFonts w:ascii="Arial" w:hAnsi="Arial" w:cs="Arial"/>
          <w:sz w:val="24"/>
          <w:szCs w:val="24"/>
        </w:rPr>
      </w:pPr>
      <w:r>
        <w:rPr>
          <w:rFonts w:ascii="Arial" w:hAnsi="Arial" w:cs="Arial"/>
          <w:sz w:val="24"/>
          <w:szCs w:val="24"/>
        </w:rPr>
        <w:t>‘</w:t>
      </w:r>
      <w:r w:rsidRPr="00C30542">
        <w:rPr>
          <w:rFonts w:ascii="Arial" w:hAnsi="Arial" w:cs="Arial"/>
          <w:b/>
          <w:sz w:val="24"/>
          <w:szCs w:val="24"/>
        </w:rPr>
        <w:t>I2</w:t>
      </w:r>
      <w:r>
        <w:rPr>
          <w:rFonts w:ascii="Arial" w:hAnsi="Arial" w:cs="Arial"/>
          <w:sz w:val="24"/>
          <w:szCs w:val="24"/>
        </w:rPr>
        <w:t xml:space="preserve">’ refers to </w:t>
      </w:r>
      <w:r w:rsidR="00D144C3">
        <w:rPr>
          <w:rFonts w:ascii="Arial" w:hAnsi="Arial" w:cs="Arial"/>
          <w:sz w:val="24"/>
          <w:szCs w:val="24"/>
        </w:rPr>
        <w:t>Interviewee 2</w:t>
      </w:r>
      <w:r>
        <w:rPr>
          <w:rFonts w:ascii="Arial" w:hAnsi="Arial" w:cs="Arial"/>
          <w:sz w:val="24"/>
          <w:szCs w:val="24"/>
        </w:rPr>
        <w:t xml:space="preserve">, </w:t>
      </w:r>
      <w:r w:rsidRPr="003B6BA7">
        <w:rPr>
          <w:rFonts w:ascii="Arial" w:hAnsi="Arial" w:cs="Arial"/>
          <w:sz w:val="24"/>
          <w:szCs w:val="24"/>
        </w:rPr>
        <w:t>the Health Care Manager</w:t>
      </w:r>
    </w:p>
    <w:p w14:paraId="33E284AA" w14:textId="77777777" w:rsidR="00CB3506" w:rsidRDefault="00CB3506" w:rsidP="00CB3506">
      <w:pPr>
        <w:autoSpaceDE w:val="0"/>
        <w:autoSpaceDN w:val="0"/>
        <w:adjustRightInd w:val="0"/>
        <w:spacing w:after="0" w:line="480" w:lineRule="auto"/>
        <w:jc w:val="both"/>
        <w:rPr>
          <w:rFonts w:ascii="Arial" w:hAnsi="Arial" w:cs="Arial"/>
          <w:sz w:val="24"/>
          <w:szCs w:val="24"/>
        </w:rPr>
      </w:pPr>
    </w:p>
    <w:p w14:paraId="14082AFA" w14:textId="77777777" w:rsidR="00CB3506" w:rsidRPr="00BA1865" w:rsidRDefault="00CB3506" w:rsidP="00CB3506">
      <w:pPr>
        <w:autoSpaceDE w:val="0"/>
        <w:autoSpaceDN w:val="0"/>
        <w:adjustRightInd w:val="0"/>
        <w:spacing w:after="0" w:line="480" w:lineRule="auto"/>
        <w:jc w:val="both"/>
        <w:rPr>
          <w:rFonts w:ascii="Arial" w:hAnsi="Arial" w:cs="Arial"/>
          <w:sz w:val="24"/>
          <w:szCs w:val="24"/>
          <w:u w:val="single"/>
        </w:rPr>
      </w:pPr>
      <w:r>
        <w:rPr>
          <w:rFonts w:ascii="Arial" w:hAnsi="Arial" w:cs="Arial"/>
          <w:sz w:val="24"/>
          <w:szCs w:val="24"/>
          <w:u w:val="single"/>
        </w:rPr>
        <w:t>The I</w:t>
      </w:r>
      <w:r w:rsidRPr="00BA1865">
        <w:rPr>
          <w:rFonts w:ascii="Arial" w:hAnsi="Arial" w:cs="Arial"/>
          <w:sz w:val="24"/>
          <w:szCs w:val="24"/>
          <w:u w:val="single"/>
        </w:rPr>
        <w:t>nterview</w:t>
      </w:r>
    </w:p>
    <w:p w14:paraId="18657BA9" w14:textId="77777777" w:rsidR="00CB3506"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t>RR</w:t>
      </w:r>
      <w:r>
        <w:rPr>
          <w:rFonts w:ascii="Arial" w:hAnsi="Arial" w:cs="Arial"/>
          <w:sz w:val="24"/>
          <w:szCs w:val="24"/>
        </w:rPr>
        <w:t>: Tell me a little bit about your Health Care Centre and the people you currently support.</w:t>
      </w:r>
    </w:p>
    <w:p w14:paraId="0845B6C6" w14:textId="77777777" w:rsidR="00CB3506" w:rsidRDefault="00CB3506" w:rsidP="00CB3506">
      <w:pPr>
        <w:autoSpaceDE w:val="0"/>
        <w:autoSpaceDN w:val="0"/>
        <w:adjustRightInd w:val="0"/>
        <w:spacing w:after="0" w:line="480" w:lineRule="auto"/>
        <w:jc w:val="both"/>
        <w:rPr>
          <w:rFonts w:ascii="Arial" w:hAnsi="Arial" w:cs="Arial"/>
          <w:sz w:val="24"/>
          <w:szCs w:val="24"/>
        </w:rPr>
      </w:pPr>
    </w:p>
    <w:p w14:paraId="75817C21" w14:textId="77777777" w:rsidR="00CB3506"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t>I2</w:t>
      </w:r>
      <w:r>
        <w:rPr>
          <w:rFonts w:ascii="Arial" w:hAnsi="Arial" w:cs="Arial"/>
          <w:sz w:val="24"/>
          <w:szCs w:val="24"/>
        </w:rPr>
        <w:t>:</w:t>
      </w:r>
      <w:r w:rsidRPr="004C21E4">
        <w:rPr>
          <w:rFonts w:ascii="Arial" w:hAnsi="Arial" w:cs="Arial"/>
          <w:sz w:val="24"/>
          <w:szCs w:val="24"/>
        </w:rPr>
        <w:t xml:space="preserve"> </w:t>
      </w:r>
      <w:r>
        <w:rPr>
          <w:rFonts w:ascii="Arial" w:hAnsi="Arial" w:cs="Arial"/>
          <w:sz w:val="24"/>
          <w:szCs w:val="24"/>
        </w:rPr>
        <w:t xml:space="preserve">Our Health Care Centre is a residential facility for adults living with both physical and mental disabilities.  We currently have a population of 26 full time residents and 5 day-visitors. This is broken down into 18 male and 23 female, ranging from 19 – 72 </w:t>
      </w:r>
      <w:r>
        <w:rPr>
          <w:rFonts w:ascii="Arial" w:hAnsi="Arial" w:cs="Arial"/>
          <w:sz w:val="24"/>
          <w:szCs w:val="24"/>
        </w:rPr>
        <w:lastRenderedPageBreak/>
        <w:t xml:space="preserve">years of age.  Many have been with us for several years and are more like family now. </w:t>
      </w:r>
      <w:r>
        <w:rPr>
          <w:rFonts w:ascii="Arial" w:hAnsi="Arial" w:cs="Arial"/>
          <w:sz w:val="24"/>
          <w:szCs w:val="24"/>
        </w:rPr>
        <w:br/>
      </w:r>
    </w:p>
    <w:p w14:paraId="0383F2A8" w14:textId="77777777" w:rsidR="00CB3506"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t>RR</w:t>
      </w:r>
      <w:r>
        <w:rPr>
          <w:rFonts w:ascii="Arial" w:hAnsi="Arial" w:cs="Arial"/>
          <w:sz w:val="24"/>
          <w:szCs w:val="24"/>
        </w:rPr>
        <w:t>: You mentioned that 26 individuals are live in residents, how do you support them?</w:t>
      </w:r>
    </w:p>
    <w:p w14:paraId="7800C376" w14:textId="77777777" w:rsidR="00CB3506" w:rsidRDefault="00CB3506" w:rsidP="00CB3506">
      <w:pPr>
        <w:autoSpaceDE w:val="0"/>
        <w:autoSpaceDN w:val="0"/>
        <w:adjustRightInd w:val="0"/>
        <w:spacing w:after="0" w:line="480" w:lineRule="auto"/>
        <w:jc w:val="both"/>
        <w:rPr>
          <w:rFonts w:ascii="Arial" w:hAnsi="Arial" w:cs="Arial"/>
          <w:sz w:val="24"/>
          <w:szCs w:val="24"/>
        </w:rPr>
      </w:pPr>
    </w:p>
    <w:p w14:paraId="50577B0E" w14:textId="77777777" w:rsidR="00CB3506" w:rsidRPr="003B6BA7"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t>I2</w:t>
      </w:r>
      <w:r>
        <w:rPr>
          <w:rFonts w:ascii="Arial" w:hAnsi="Arial" w:cs="Arial"/>
          <w:sz w:val="24"/>
          <w:szCs w:val="24"/>
        </w:rPr>
        <w:t xml:space="preserve">: Well it can range for a variety of activities; including hospital appointments, shopping and of course managing their finances. </w:t>
      </w:r>
    </w:p>
    <w:p w14:paraId="4718A539" w14:textId="77777777" w:rsidR="00CB3506" w:rsidRDefault="00CB3506" w:rsidP="00CB3506">
      <w:pPr>
        <w:autoSpaceDE w:val="0"/>
        <w:autoSpaceDN w:val="0"/>
        <w:adjustRightInd w:val="0"/>
        <w:spacing w:after="0" w:line="480" w:lineRule="auto"/>
        <w:jc w:val="both"/>
        <w:rPr>
          <w:rFonts w:ascii="Arial" w:hAnsi="Arial" w:cs="Arial"/>
          <w:sz w:val="24"/>
          <w:szCs w:val="24"/>
        </w:rPr>
      </w:pPr>
    </w:p>
    <w:p w14:paraId="17874D15" w14:textId="77777777" w:rsidR="00CB3506"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t>RR</w:t>
      </w:r>
      <w:r>
        <w:rPr>
          <w:rFonts w:ascii="Arial" w:hAnsi="Arial" w:cs="Arial"/>
          <w:sz w:val="24"/>
          <w:szCs w:val="24"/>
        </w:rPr>
        <w:t>: Ok, as you know my research is into the current perception of service delivery channels utilised by financial institutions, in particular the adoption of digital platforms.  What are your thoughts on this digital adoption?</w:t>
      </w:r>
    </w:p>
    <w:p w14:paraId="3CA4DC25" w14:textId="77777777" w:rsidR="00CB3506" w:rsidRDefault="00CB3506" w:rsidP="00CB3506">
      <w:pPr>
        <w:autoSpaceDE w:val="0"/>
        <w:autoSpaceDN w:val="0"/>
        <w:adjustRightInd w:val="0"/>
        <w:spacing w:after="0" w:line="480" w:lineRule="auto"/>
        <w:jc w:val="both"/>
        <w:rPr>
          <w:rFonts w:ascii="Arial" w:hAnsi="Arial" w:cs="Arial"/>
          <w:sz w:val="24"/>
          <w:szCs w:val="24"/>
        </w:rPr>
      </w:pPr>
    </w:p>
    <w:p w14:paraId="1B9E5627" w14:textId="77777777" w:rsidR="00CB3506"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t>I2</w:t>
      </w:r>
      <w:r>
        <w:rPr>
          <w:rFonts w:ascii="Arial" w:hAnsi="Arial" w:cs="Arial"/>
          <w:sz w:val="24"/>
          <w:szCs w:val="24"/>
        </w:rPr>
        <w:t xml:space="preserve">: Personally, I think it’s great to have the option.  I work Monday to Friday, 9 to 5 and it can be difficult for </w:t>
      </w:r>
      <w:r w:rsidR="003D3031">
        <w:rPr>
          <w:rFonts w:ascii="Arial" w:hAnsi="Arial" w:cs="Arial"/>
          <w:sz w:val="24"/>
          <w:szCs w:val="24"/>
        </w:rPr>
        <w:t>me</w:t>
      </w:r>
      <w:r>
        <w:rPr>
          <w:rFonts w:ascii="Arial" w:hAnsi="Arial" w:cs="Arial"/>
          <w:sz w:val="24"/>
          <w:szCs w:val="24"/>
        </w:rPr>
        <w:t xml:space="preserve"> to visit a branch, especially with the nature of my work and the limited time set aside for lunches.  I regularly use my mobile app to check my account… or normally transfer money to my daughter. I find it quick and easy, I don’t even have to think about what I’m doing half the time…. it’s become second nature. </w:t>
      </w:r>
    </w:p>
    <w:p w14:paraId="245BE06D" w14:textId="77777777" w:rsidR="00CB3506" w:rsidRDefault="00CB3506" w:rsidP="00CB3506">
      <w:pPr>
        <w:autoSpaceDE w:val="0"/>
        <w:autoSpaceDN w:val="0"/>
        <w:adjustRightInd w:val="0"/>
        <w:spacing w:after="0" w:line="480" w:lineRule="auto"/>
        <w:jc w:val="both"/>
        <w:rPr>
          <w:rFonts w:ascii="Arial" w:hAnsi="Arial" w:cs="Arial"/>
          <w:sz w:val="24"/>
          <w:szCs w:val="24"/>
        </w:rPr>
      </w:pPr>
    </w:p>
    <w:p w14:paraId="73BD694C" w14:textId="77777777" w:rsidR="00CB3506"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t>RR</w:t>
      </w:r>
      <w:r>
        <w:rPr>
          <w:rFonts w:ascii="Arial" w:hAnsi="Arial" w:cs="Arial"/>
          <w:sz w:val="24"/>
          <w:szCs w:val="24"/>
        </w:rPr>
        <w:t xml:space="preserve">: It’s positive that you feel the advantages of digital channels. Do you feel they support your residents in the same way?  </w:t>
      </w:r>
    </w:p>
    <w:p w14:paraId="447D6F30" w14:textId="77777777" w:rsidR="00CB3506" w:rsidRDefault="00CB3506" w:rsidP="00CB3506">
      <w:pPr>
        <w:autoSpaceDE w:val="0"/>
        <w:autoSpaceDN w:val="0"/>
        <w:adjustRightInd w:val="0"/>
        <w:spacing w:after="0" w:line="480" w:lineRule="auto"/>
        <w:jc w:val="both"/>
        <w:rPr>
          <w:rFonts w:ascii="Arial" w:hAnsi="Arial" w:cs="Arial"/>
          <w:sz w:val="24"/>
          <w:szCs w:val="24"/>
        </w:rPr>
      </w:pPr>
    </w:p>
    <w:p w14:paraId="1B1F518B" w14:textId="77777777" w:rsidR="00CB3506"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lastRenderedPageBreak/>
        <w:t>I2</w:t>
      </w:r>
      <w:r>
        <w:rPr>
          <w:rFonts w:ascii="Arial" w:hAnsi="Arial" w:cs="Arial"/>
          <w:sz w:val="24"/>
          <w:szCs w:val="24"/>
        </w:rPr>
        <w:t>: I think it really comes down to the individual and their needs.  We have a lot of residents here that have physical disabilities that impact their mobility and for them getting to a branch…..well….supported or not, it can be difficult. Technology has</w:t>
      </w:r>
      <w:r w:rsidRPr="00830211">
        <w:rPr>
          <w:rFonts w:ascii="Arial" w:hAnsi="Arial" w:cs="Arial"/>
          <w:sz w:val="24"/>
          <w:szCs w:val="24"/>
        </w:rPr>
        <w:t xml:space="preserve"> made it easier for the</w:t>
      </w:r>
      <w:r>
        <w:rPr>
          <w:rFonts w:ascii="Arial" w:hAnsi="Arial" w:cs="Arial"/>
          <w:sz w:val="24"/>
          <w:szCs w:val="24"/>
        </w:rPr>
        <w:t>m to access their finances, giving them independence.  A lot of our residents have come to rely on other people to support them, so when they have the opportunity to do something independently, it can really boost their confidence and moral. As well, those who suffer with speech difficulties can find it intimidating to call a contact centre or branch… that’s not the same when you’re accessing a mobile app or visiting a webpage.</w:t>
      </w:r>
    </w:p>
    <w:p w14:paraId="1B87F174" w14:textId="77777777" w:rsidR="00CB3506" w:rsidRDefault="00CB3506" w:rsidP="00CB3506">
      <w:pPr>
        <w:autoSpaceDE w:val="0"/>
        <w:autoSpaceDN w:val="0"/>
        <w:adjustRightInd w:val="0"/>
        <w:spacing w:after="0" w:line="480" w:lineRule="auto"/>
        <w:jc w:val="both"/>
        <w:rPr>
          <w:rFonts w:ascii="Arial" w:hAnsi="Arial" w:cs="Arial"/>
          <w:sz w:val="24"/>
          <w:szCs w:val="24"/>
        </w:rPr>
      </w:pPr>
    </w:p>
    <w:p w14:paraId="4946AC35" w14:textId="77777777" w:rsidR="00CB3506"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t>RR</w:t>
      </w:r>
      <w:r>
        <w:rPr>
          <w:rFonts w:ascii="Arial" w:hAnsi="Arial" w:cs="Arial"/>
          <w:sz w:val="24"/>
          <w:szCs w:val="24"/>
        </w:rPr>
        <w:t>: You mentioned that it comes down to individual needs, what you have described seems quite positive.  Have there been any instances that have not been positive?</w:t>
      </w:r>
    </w:p>
    <w:p w14:paraId="37494884" w14:textId="77777777" w:rsidR="00CB3506" w:rsidRDefault="00CB3506" w:rsidP="00CB3506">
      <w:pPr>
        <w:autoSpaceDE w:val="0"/>
        <w:autoSpaceDN w:val="0"/>
        <w:adjustRightInd w:val="0"/>
        <w:spacing w:after="0" w:line="480" w:lineRule="auto"/>
        <w:jc w:val="both"/>
        <w:rPr>
          <w:rFonts w:ascii="Arial" w:hAnsi="Arial" w:cs="Arial"/>
          <w:sz w:val="24"/>
          <w:szCs w:val="24"/>
        </w:rPr>
      </w:pPr>
    </w:p>
    <w:p w14:paraId="116FD2F0" w14:textId="4E90C26A" w:rsidR="00CB3506"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t>I2</w:t>
      </w:r>
      <w:r>
        <w:rPr>
          <w:rFonts w:ascii="Arial" w:hAnsi="Arial" w:cs="Arial"/>
          <w:sz w:val="24"/>
          <w:szCs w:val="24"/>
        </w:rPr>
        <w:t xml:space="preserve">: Unfortunately yes, we have residents with physical disabilities such as </w:t>
      </w:r>
      <w:r w:rsidRPr="00DF1862">
        <w:rPr>
          <w:rFonts w:ascii="Arial" w:hAnsi="Arial" w:cs="Arial"/>
          <w:color w:val="222222"/>
          <w:sz w:val="24"/>
        </w:rPr>
        <w:t>motor neurone disease</w:t>
      </w:r>
      <w:r>
        <w:rPr>
          <w:rFonts w:ascii="Arial" w:hAnsi="Arial" w:cs="Arial"/>
          <w:color w:val="222222"/>
          <w:sz w:val="24"/>
        </w:rPr>
        <w:t xml:space="preserve">, for them navigating a computer or digital device like smartphone or iPad can be challenging.  It can cause frustration and really impact the overall wellbeing of the individual.  A </w:t>
      </w:r>
      <w:r w:rsidRPr="00830211">
        <w:rPr>
          <w:rFonts w:ascii="Arial" w:hAnsi="Arial" w:cs="Arial"/>
          <w:sz w:val="24"/>
          <w:szCs w:val="24"/>
        </w:rPr>
        <w:t>physical branch can be a reassurance for those with a disability</w:t>
      </w:r>
      <w:r>
        <w:rPr>
          <w:rFonts w:ascii="Arial" w:hAnsi="Arial" w:cs="Arial"/>
          <w:sz w:val="24"/>
          <w:szCs w:val="24"/>
        </w:rPr>
        <w:t xml:space="preserve"> as it provides an alternative to online services.  It also provides opportunity for a</w:t>
      </w:r>
      <w:r w:rsidRPr="00830211">
        <w:rPr>
          <w:rFonts w:ascii="Arial" w:hAnsi="Arial" w:cs="Arial"/>
          <w:sz w:val="24"/>
          <w:szCs w:val="24"/>
        </w:rPr>
        <w:t xml:space="preserve"> face-to-face interaction</w:t>
      </w:r>
      <w:r>
        <w:rPr>
          <w:rFonts w:ascii="Arial" w:hAnsi="Arial" w:cs="Arial"/>
          <w:sz w:val="24"/>
          <w:szCs w:val="24"/>
        </w:rPr>
        <w:t xml:space="preserve">… which many of our resident’s value.   It can, however take a bit more planning, as more branches have closed, or moved further away we have to consider the transport….whether it’s suitable for the residents…..does it have wheelchair access for instance, the assistance needed and the access of the branch facility.  Christmas time this can be a nightmare in terms of resources allocated to accommodate branch visits due to these reasons.  Normally the footfall is high around the city centres, traffic is a nightmare and the branches appear busier, </w:t>
      </w:r>
      <w:r>
        <w:rPr>
          <w:rFonts w:ascii="Arial" w:hAnsi="Arial" w:cs="Arial"/>
          <w:sz w:val="24"/>
          <w:szCs w:val="24"/>
        </w:rPr>
        <w:lastRenderedPageBreak/>
        <w:t xml:space="preserve">but for our residents its important for them to be able to access their finances to purchase gifts etc and we do not want to discourage that.  We have quite a few residents under 30 whose family also send them cheques for birthdays and Christmas and these need to be deposited into the accounts via a counter service…. again meaning a visit to branch. </w:t>
      </w:r>
      <w:r w:rsidR="001732CA" w:rsidRPr="00830211">
        <w:rPr>
          <w:rFonts w:ascii="Arial" w:hAnsi="Arial" w:cs="Arial"/>
          <w:sz w:val="24"/>
          <w:szCs w:val="24"/>
        </w:rPr>
        <w:t>If you consider the primary car</w:t>
      </w:r>
      <w:r w:rsidR="001732CA">
        <w:rPr>
          <w:rFonts w:ascii="Arial" w:hAnsi="Arial" w:cs="Arial"/>
          <w:sz w:val="24"/>
          <w:szCs w:val="24"/>
        </w:rPr>
        <w:t>er or support mechanism for our residents</w:t>
      </w:r>
      <w:r w:rsidR="001732CA" w:rsidRPr="00830211">
        <w:rPr>
          <w:rFonts w:ascii="Arial" w:hAnsi="Arial" w:cs="Arial"/>
          <w:sz w:val="24"/>
          <w:szCs w:val="24"/>
        </w:rPr>
        <w:t>, it is more likely to be the spou</w:t>
      </w:r>
      <w:r w:rsidR="001732CA">
        <w:rPr>
          <w:rFonts w:ascii="Arial" w:hAnsi="Arial" w:cs="Arial"/>
          <w:sz w:val="24"/>
          <w:szCs w:val="24"/>
        </w:rPr>
        <w:t>se or parent that provides this service if not us.</w:t>
      </w:r>
      <w:r w:rsidR="001732CA" w:rsidRPr="00830211">
        <w:rPr>
          <w:rFonts w:ascii="Arial" w:hAnsi="Arial" w:cs="Arial"/>
          <w:sz w:val="24"/>
          <w:szCs w:val="24"/>
        </w:rPr>
        <w:t xml:space="preserve">  </w:t>
      </w:r>
    </w:p>
    <w:p w14:paraId="09FBF2A5" w14:textId="77777777" w:rsidR="00CB3506" w:rsidRDefault="00CB3506" w:rsidP="00CB3506">
      <w:pPr>
        <w:autoSpaceDE w:val="0"/>
        <w:autoSpaceDN w:val="0"/>
        <w:adjustRightInd w:val="0"/>
        <w:spacing w:after="0" w:line="480" w:lineRule="auto"/>
        <w:jc w:val="both"/>
        <w:rPr>
          <w:rFonts w:ascii="Arial" w:hAnsi="Arial" w:cs="Arial"/>
          <w:sz w:val="24"/>
          <w:szCs w:val="24"/>
        </w:rPr>
      </w:pPr>
    </w:p>
    <w:p w14:paraId="219852EC" w14:textId="77777777" w:rsidR="00CB3506"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t>RR</w:t>
      </w:r>
      <w:r>
        <w:rPr>
          <w:rFonts w:ascii="Arial" w:hAnsi="Arial" w:cs="Arial"/>
          <w:sz w:val="24"/>
          <w:szCs w:val="24"/>
        </w:rPr>
        <w:t>: So, considering your residents, would you say there is a more value on a providing a digital channel or a physical branch?</w:t>
      </w:r>
    </w:p>
    <w:p w14:paraId="6BB1FD4D" w14:textId="77777777" w:rsidR="00CB3506" w:rsidRDefault="00CB3506" w:rsidP="00CB3506">
      <w:pPr>
        <w:autoSpaceDE w:val="0"/>
        <w:autoSpaceDN w:val="0"/>
        <w:adjustRightInd w:val="0"/>
        <w:spacing w:after="0" w:line="480" w:lineRule="auto"/>
        <w:jc w:val="both"/>
        <w:rPr>
          <w:rFonts w:ascii="Arial" w:hAnsi="Arial" w:cs="Arial"/>
          <w:sz w:val="24"/>
          <w:szCs w:val="24"/>
        </w:rPr>
      </w:pPr>
    </w:p>
    <w:p w14:paraId="264F5D73" w14:textId="77777777" w:rsidR="00CB3506"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t>I2</w:t>
      </w:r>
      <w:r>
        <w:rPr>
          <w:rFonts w:ascii="Arial" w:hAnsi="Arial" w:cs="Arial"/>
          <w:sz w:val="24"/>
          <w:szCs w:val="24"/>
        </w:rPr>
        <w:t xml:space="preserve">: I think there needs to be both. Ultimately, individuals are not all alike, regardless of whether they have a disability or not.  So it would be unfair to blanket approach the channels made available just to accommodate new technology or trends.  I know I speech for several of the residents who absolutely value and appreciate the technology that enables them to manage their own finances.  But I can also name several who want to visit the branch…. who need to access branch services.  </w:t>
      </w:r>
    </w:p>
    <w:p w14:paraId="4DC0BC99" w14:textId="77777777" w:rsidR="00CB3506" w:rsidRDefault="00CB3506" w:rsidP="00CB3506">
      <w:pPr>
        <w:autoSpaceDE w:val="0"/>
        <w:autoSpaceDN w:val="0"/>
        <w:adjustRightInd w:val="0"/>
        <w:spacing w:after="0" w:line="480" w:lineRule="auto"/>
        <w:jc w:val="both"/>
        <w:rPr>
          <w:rFonts w:ascii="Arial" w:hAnsi="Arial" w:cs="Arial"/>
          <w:sz w:val="24"/>
          <w:szCs w:val="24"/>
        </w:rPr>
      </w:pPr>
    </w:p>
    <w:p w14:paraId="76101FC8" w14:textId="77777777" w:rsidR="00CB3506" w:rsidRDefault="00CB3506" w:rsidP="00CB3506">
      <w:pPr>
        <w:autoSpaceDE w:val="0"/>
        <w:autoSpaceDN w:val="0"/>
        <w:adjustRightInd w:val="0"/>
        <w:spacing w:after="0" w:line="480" w:lineRule="auto"/>
        <w:jc w:val="both"/>
        <w:rPr>
          <w:rFonts w:ascii="Arial" w:hAnsi="Arial" w:cs="Arial"/>
          <w:sz w:val="24"/>
          <w:szCs w:val="24"/>
        </w:rPr>
      </w:pPr>
      <w:r w:rsidRPr="00C30542">
        <w:rPr>
          <w:rFonts w:ascii="Arial" w:hAnsi="Arial" w:cs="Arial"/>
          <w:b/>
          <w:sz w:val="24"/>
          <w:szCs w:val="24"/>
        </w:rPr>
        <w:t>RR</w:t>
      </w:r>
      <w:r>
        <w:rPr>
          <w:rFonts w:ascii="Arial" w:hAnsi="Arial" w:cs="Arial"/>
          <w:sz w:val="24"/>
          <w:szCs w:val="24"/>
        </w:rPr>
        <w:t>: Thank you for taking the time to answer my questions today, your responses have been both insight and informative in relation to my study.</w:t>
      </w:r>
    </w:p>
    <w:p w14:paraId="63A03291" w14:textId="77777777" w:rsidR="00CB3506" w:rsidRPr="003B6BA7" w:rsidRDefault="00CB3506" w:rsidP="00CB3506">
      <w:pPr>
        <w:autoSpaceDE w:val="0"/>
        <w:autoSpaceDN w:val="0"/>
        <w:adjustRightInd w:val="0"/>
        <w:spacing w:after="0" w:line="480" w:lineRule="auto"/>
        <w:jc w:val="both"/>
        <w:rPr>
          <w:rFonts w:ascii="Arial" w:hAnsi="Arial" w:cs="Arial"/>
          <w:sz w:val="24"/>
          <w:szCs w:val="24"/>
        </w:rPr>
      </w:pPr>
    </w:p>
    <w:p w14:paraId="13C0C8B5" w14:textId="77777777" w:rsidR="00CB3506" w:rsidRPr="000A35AE" w:rsidRDefault="00CB3506" w:rsidP="00475A0C">
      <w:pPr>
        <w:spacing w:line="480" w:lineRule="auto"/>
        <w:rPr>
          <w:rFonts w:ascii="Arial" w:hAnsi="Arial" w:cs="Arial"/>
          <w:sz w:val="24"/>
          <w:szCs w:val="24"/>
          <w:u w:val="single"/>
        </w:rPr>
      </w:pPr>
    </w:p>
    <w:p w14:paraId="72B5D7A4" w14:textId="1AE20D2A" w:rsidR="000A35AE" w:rsidRPr="009068D1" w:rsidRDefault="000A35AE" w:rsidP="00475A0C">
      <w:pPr>
        <w:spacing w:line="480" w:lineRule="auto"/>
      </w:pPr>
    </w:p>
    <w:sectPr w:rsidR="000A35AE" w:rsidRPr="009068D1" w:rsidSect="00FF3AF6">
      <w:headerReference w:type="default" r:id="rId5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1647B7" w14:textId="77777777" w:rsidR="00CE3490" w:rsidRDefault="00CE3490" w:rsidP="007D32AD">
      <w:pPr>
        <w:spacing w:before="0" w:after="0" w:line="240" w:lineRule="auto"/>
      </w:pPr>
      <w:r>
        <w:separator/>
      </w:r>
    </w:p>
  </w:endnote>
  <w:endnote w:type="continuationSeparator" w:id="0">
    <w:p w14:paraId="1A329209" w14:textId="77777777" w:rsidR="00CE3490" w:rsidRDefault="00CE3490" w:rsidP="007D32A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BatangChe">
    <w:charset w:val="81"/>
    <w:family w:val="modern"/>
    <w:pitch w:val="fixed"/>
    <w:sig w:usb0="B00002AF" w:usb1="69D77CFB" w:usb2="00000030" w:usb3="00000000" w:csb0="0008009F" w:csb1="00000000"/>
  </w:font>
  <w:font w:name="Verdana">
    <w:panose1 w:val="020B0604030504040204"/>
    <w:charset w:val="00"/>
    <w:family w:val="swiss"/>
    <w:pitch w:val="variable"/>
    <w:sig w:usb0="A1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Arial" w:hAnsi="Arial" w:cs="Arial"/>
        <w:sz w:val="24"/>
        <w:szCs w:val="24"/>
      </w:rPr>
      <w:id w:val="110333091"/>
      <w:docPartObj>
        <w:docPartGallery w:val="Page Numbers (Bottom of Page)"/>
        <w:docPartUnique/>
      </w:docPartObj>
    </w:sdtPr>
    <w:sdtEndPr>
      <w:rPr>
        <w:noProof/>
      </w:rPr>
    </w:sdtEndPr>
    <w:sdtContent>
      <w:p w14:paraId="5A2E7332" w14:textId="5B5E95CB" w:rsidR="00CE3490" w:rsidRPr="00810919" w:rsidRDefault="00CE3490" w:rsidP="00810919">
        <w:pPr>
          <w:pStyle w:val="Footer"/>
          <w:jc w:val="right"/>
          <w:rPr>
            <w:rFonts w:ascii="Arial" w:hAnsi="Arial" w:cs="Arial"/>
            <w:sz w:val="24"/>
            <w:szCs w:val="24"/>
          </w:rPr>
        </w:pPr>
        <w:r w:rsidRPr="00810919">
          <w:rPr>
            <w:rFonts w:ascii="Arial" w:hAnsi="Arial" w:cs="Arial"/>
          </w:rPr>
          <w:fldChar w:fldCharType="begin"/>
        </w:r>
        <w:r w:rsidRPr="00810919">
          <w:rPr>
            <w:rFonts w:ascii="Arial" w:hAnsi="Arial" w:cs="Arial"/>
          </w:rPr>
          <w:instrText xml:space="preserve"> AUTHOR  P099139  \* MERGEFORMAT </w:instrText>
        </w:r>
        <w:r w:rsidRPr="00810919">
          <w:rPr>
            <w:rFonts w:ascii="Arial" w:hAnsi="Arial" w:cs="Arial"/>
          </w:rPr>
          <w:fldChar w:fldCharType="separate"/>
        </w:r>
        <w:r w:rsidR="00594FCF">
          <w:rPr>
            <w:rFonts w:ascii="Arial" w:hAnsi="Arial" w:cs="Arial"/>
            <w:noProof/>
          </w:rPr>
          <w:t>P099139</w:t>
        </w:r>
        <w:r w:rsidRPr="00810919">
          <w:rPr>
            <w:rFonts w:ascii="Arial" w:hAnsi="Arial" w:cs="Arial"/>
          </w:rPr>
          <w:fldChar w:fldCharType="end"/>
        </w:r>
        <w:r w:rsidRPr="00810919">
          <w:rPr>
            <w:rFonts w:ascii="Arial" w:hAnsi="Arial" w:cs="Arial"/>
          </w:rPr>
          <w:t xml:space="preserve">                                    </w:t>
        </w:r>
        <w:r>
          <w:rPr>
            <w:rFonts w:ascii="Arial" w:hAnsi="Arial" w:cs="Arial"/>
          </w:rPr>
          <w:t xml:space="preserve">                          </w:t>
        </w:r>
        <w:r w:rsidRPr="00810919">
          <w:rPr>
            <w:rFonts w:ascii="Arial" w:hAnsi="Arial" w:cs="Arial"/>
          </w:rPr>
          <w:t xml:space="preserve">                                                                                </w:t>
        </w:r>
        <w:r w:rsidRPr="00810919">
          <w:rPr>
            <w:rFonts w:ascii="Arial" w:hAnsi="Arial" w:cs="Arial"/>
          </w:rPr>
          <w:fldChar w:fldCharType="begin"/>
        </w:r>
        <w:r w:rsidRPr="00810919">
          <w:rPr>
            <w:rFonts w:ascii="Arial" w:hAnsi="Arial" w:cs="Arial"/>
          </w:rPr>
          <w:instrText xml:space="preserve"> PAGE   \* MERGEFORMAT </w:instrText>
        </w:r>
        <w:r w:rsidRPr="00810919">
          <w:rPr>
            <w:rFonts w:ascii="Arial" w:hAnsi="Arial" w:cs="Arial"/>
          </w:rPr>
          <w:fldChar w:fldCharType="separate"/>
        </w:r>
        <w:r w:rsidR="0087312F">
          <w:rPr>
            <w:rFonts w:ascii="Arial" w:hAnsi="Arial" w:cs="Arial"/>
            <w:noProof/>
          </w:rPr>
          <w:t>ii</w:t>
        </w:r>
        <w:r w:rsidRPr="00810919">
          <w:rPr>
            <w:rFonts w:ascii="Arial" w:hAnsi="Arial" w:cs="Arial"/>
            <w:noProof/>
          </w:rPr>
          <w:fldChar w:fldCharType="end"/>
        </w:r>
      </w:p>
    </w:sdtContent>
  </w:sdt>
  <w:p w14:paraId="43062F56" w14:textId="77777777" w:rsidR="00CE3490" w:rsidRPr="00810919" w:rsidRDefault="00CE3490">
    <w:pPr>
      <w:pStyle w:val="Footer"/>
      <w:rPr>
        <w:rFonts w:ascii="Arial" w:hAnsi="Arial" w:cs="Arial"/>
        <w:sz w:val="24"/>
        <w:szCs w:val="24"/>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43372246"/>
      <w:docPartObj>
        <w:docPartGallery w:val="Page Numbers (Bottom of Page)"/>
        <w:docPartUnique/>
      </w:docPartObj>
    </w:sdtPr>
    <w:sdtEndPr>
      <w:rPr>
        <w:noProof/>
      </w:rPr>
    </w:sdtEndPr>
    <w:sdtContent>
      <w:p w14:paraId="093BCDD4" w14:textId="4973E3B5" w:rsidR="00CE3490" w:rsidRDefault="00CE3490">
        <w:pPr>
          <w:pStyle w:val="Footer"/>
          <w:jc w:val="right"/>
        </w:pPr>
        <w:r>
          <w:rPr>
            <w:sz w:val="24"/>
            <w:szCs w:val="24"/>
          </w:rPr>
          <w:t xml:space="preserve">                                                                                                                                                  </w:t>
        </w:r>
        <w:r w:rsidRPr="00810919">
          <w:rPr>
            <w:rFonts w:ascii="Arial" w:hAnsi="Arial" w:cs="Arial"/>
          </w:rPr>
          <w:fldChar w:fldCharType="begin"/>
        </w:r>
        <w:r w:rsidRPr="00810919">
          <w:rPr>
            <w:rFonts w:ascii="Arial" w:hAnsi="Arial" w:cs="Arial"/>
          </w:rPr>
          <w:instrText xml:space="preserve"> PAGE   \* MERGEFORMAT </w:instrText>
        </w:r>
        <w:r w:rsidRPr="00810919">
          <w:rPr>
            <w:rFonts w:ascii="Arial" w:hAnsi="Arial" w:cs="Arial"/>
          </w:rPr>
          <w:fldChar w:fldCharType="separate"/>
        </w:r>
        <w:r w:rsidR="0087312F">
          <w:rPr>
            <w:rFonts w:ascii="Arial" w:hAnsi="Arial" w:cs="Arial"/>
            <w:noProof/>
          </w:rPr>
          <w:t xml:space="preserve"> </w:t>
        </w:r>
        <w:r w:rsidRPr="00810919">
          <w:rPr>
            <w:rFonts w:ascii="Arial" w:hAnsi="Arial" w:cs="Arial"/>
            <w:noProof/>
          </w:rPr>
          <w:fldChar w:fldCharType="end"/>
        </w:r>
      </w:p>
    </w:sdtContent>
  </w:sdt>
  <w:p w14:paraId="5653EAD2" w14:textId="77777777" w:rsidR="00CE3490" w:rsidRDefault="00CE34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AF25DF" w14:textId="77777777" w:rsidR="00CE3490" w:rsidRDefault="00CE3490" w:rsidP="007D32AD">
      <w:pPr>
        <w:spacing w:before="0" w:after="0" w:line="240" w:lineRule="auto"/>
      </w:pPr>
      <w:r>
        <w:separator/>
      </w:r>
    </w:p>
  </w:footnote>
  <w:footnote w:type="continuationSeparator" w:id="0">
    <w:p w14:paraId="1EA54609" w14:textId="77777777" w:rsidR="00CE3490" w:rsidRDefault="00CE3490" w:rsidP="007D32A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8E5E88" w14:textId="77777777" w:rsidR="00CE3490" w:rsidRDefault="00CE34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AF03FA"/>
    <w:multiLevelType w:val="hybridMultilevel"/>
    <w:tmpl w:val="034CCAE6"/>
    <w:lvl w:ilvl="0" w:tplc="8CE6CD7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E94659"/>
    <w:multiLevelType w:val="hybridMultilevel"/>
    <w:tmpl w:val="8A044C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FF03C1"/>
    <w:multiLevelType w:val="hybridMultilevel"/>
    <w:tmpl w:val="487A0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77001A"/>
    <w:multiLevelType w:val="multilevel"/>
    <w:tmpl w:val="7F9E7044"/>
    <w:lvl w:ilvl="0">
      <w:start w:val="1"/>
      <w:numFmt w:val="decimal"/>
      <w:lvlText w:val="%1."/>
      <w:lvlJc w:val="left"/>
      <w:pPr>
        <w:ind w:left="360" w:hanging="360"/>
      </w:pPr>
      <w:rPr>
        <w:rFonts w:hint="default"/>
      </w:rPr>
    </w:lvl>
    <w:lvl w:ilvl="1">
      <w:start w:val="4"/>
      <w:numFmt w:val="decimal"/>
      <w:isLgl/>
      <w:lvlText w:val="%1.%2"/>
      <w:lvlJc w:val="left"/>
      <w:pPr>
        <w:ind w:left="405" w:hanging="405"/>
      </w:pPr>
      <w:rPr>
        <w:rFonts w:hint="default"/>
        <w:u w:val="none"/>
      </w:rPr>
    </w:lvl>
    <w:lvl w:ilvl="2">
      <w:start w:val="1"/>
      <w:numFmt w:val="decimal"/>
      <w:isLgl/>
      <w:lvlText w:val="%1.%2.%3"/>
      <w:lvlJc w:val="left"/>
      <w:pPr>
        <w:ind w:left="720" w:hanging="720"/>
      </w:pPr>
      <w:rPr>
        <w:rFonts w:hint="default"/>
        <w:u w:val="single"/>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67D92F58"/>
    <w:multiLevelType w:val="hybridMultilevel"/>
    <w:tmpl w:val="3620E5CC"/>
    <w:lvl w:ilvl="0" w:tplc="7A162B4C">
      <w:start w:val="1"/>
      <w:numFmt w:val="bullet"/>
      <w:lvlText w:val=""/>
      <w:lvlJc w:val="left"/>
      <w:pPr>
        <w:ind w:left="360" w:hanging="360"/>
      </w:pPr>
      <w:rPr>
        <w:rFonts w:ascii="Symbol" w:hAnsi="Symbol" w:hint="default"/>
        <w:b w:val="0"/>
        <w:sz w:val="16"/>
        <w:szCs w:val="1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83760E0"/>
    <w:multiLevelType w:val="hybridMultilevel"/>
    <w:tmpl w:val="6A22F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C50CDB"/>
    <w:multiLevelType w:val="multilevel"/>
    <w:tmpl w:val="F1A83DB6"/>
    <w:lvl w:ilvl="0">
      <w:start w:val="1"/>
      <w:numFmt w:val="decimal"/>
      <w:lvlText w:val="%1."/>
      <w:lvlJc w:val="left"/>
      <w:pPr>
        <w:ind w:left="720" w:hanging="360"/>
      </w:pPr>
      <w:rPr>
        <w:rFonts w:hint="default"/>
      </w:rPr>
    </w:lvl>
    <w:lvl w:ilvl="1">
      <w:start w:val="2"/>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74FC4437"/>
    <w:multiLevelType w:val="hybridMultilevel"/>
    <w:tmpl w:val="76D07A42"/>
    <w:lvl w:ilvl="0" w:tplc="0809000B">
      <w:start w:val="1"/>
      <w:numFmt w:val="bullet"/>
      <w:lvlText w:val=""/>
      <w:lvlJc w:val="left"/>
      <w:pPr>
        <w:ind w:left="502" w:hanging="360"/>
      </w:pPr>
      <w:rPr>
        <w:rFonts w:ascii="Wingdings" w:hAnsi="Wingdings"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num w:numId="1">
    <w:abstractNumId w:val="3"/>
  </w:num>
  <w:num w:numId="2">
    <w:abstractNumId w:val="5"/>
  </w:num>
  <w:num w:numId="3">
    <w:abstractNumId w:val="6"/>
  </w:num>
  <w:num w:numId="4">
    <w:abstractNumId w:val="1"/>
  </w:num>
  <w:num w:numId="5">
    <w:abstractNumId w:val="7"/>
  </w:num>
  <w:num w:numId="6">
    <w:abstractNumId w:val="0"/>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6"/>
  <w:defaultTabStop w:val="720"/>
  <w:characterSpacingControl w:val="doNotCompress"/>
  <w:hdrShapeDefaults>
    <o:shapedefaults v:ext="edit" spidmax="14337">
      <o:colormenu v:ext="edit" fillcolor="none"/>
    </o:shapedefaults>
  </w:hdrShapeDefaults>
  <w:footnotePr>
    <w:footnote w:id="-1"/>
    <w:footnote w:id="0"/>
  </w:footnotePr>
  <w:endnotePr>
    <w:endnote w:id="-1"/>
    <w:endnote w:id="0"/>
  </w:endnotePr>
  <w:compat>
    <w:applyBreakingRules/>
    <w:useFELayout/>
    <w:compatSetting w:name="compatibilityMode" w:uri="http://schemas.microsoft.com/office/word" w:val="12"/>
  </w:compat>
  <w:rsids>
    <w:rsidRoot w:val="007D32AD"/>
    <w:rsid w:val="00042CCF"/>
    <w:rsid w:val="00090100"/>
    <w:rsid w:val="000939CE"/>
    <w:rsid w:val="000A35AE"/>
    <w:rsid w:val="000B2B37"/>
    <w:rsid w:val="000C2D34"/>
    <w:rsid w:val="000C70B5"/>
    <w:rsid w:val="000D4465"/>
    <w:rsid w:val="000E1452"/>
    <w:rsid w:val="00101E2B"/>
    <w:rsid w:val="0013409C"/>
    <w:rsid w:val="00141DDC"/>
    <w:rsid w:val="0014443E"/>
    <w:rsid w:val="00155298"/>
    <w:rsid w:val="0016781E"/>
    <w:rsid w:val="001732CA"/>
    <w:rsid w:val="00175FEE"/>
    <w:rsid w:val="0018642C"/>
    <w:rsid w:val="001C4C39"/>
    <w:rsid w:val="001D593C"/>
    <w:rsid w:val="001F1B64"/>
    <w:rsid w:val="001F4628"/>
    <w:rsid w:val="002051A4"/>
    <w:rsid w:val="00215474"/>
    <w:rsid w:val="00215F72"/>
    <w:rsid w:val="00230F72"/>
    <w:rsid w:val="002321A6"/>
    <w:rsid w:val="002400EC"/>
    <w:rsid w:val="0024283A"/>
    <w:rsid w:val="00247869"/>
    <w:rsid w:val="002B785F"/>
    <w:rsid w:val="002D2C59"/>
    <w:rsid w:val="002E1DB6"/>
    <w:rsid w:val="0030558A"/>
    <w:rsid w:val="003230C2"/>
    <w:rsid w:val="00326B5A"/>
    <w:rsid w:val="00331785"/>
    <w:rsid w:val="00343C0C"/>
    <w:rsid w:val="0034432A"/>
    <w:rsid w:val="00344696"/>
    <w:rsid w:val="0035271E"/>
    <w:rsid w:val="00356634"/>
    <w:rsid w:val="0037113B"/>
    <w:rsid w:val="003978EA"/>
    <w:rsid w:val="003B64B4"/>
    <w:rsid w:val="003C0E87"/>
    <w:rsid w:val="003D3031"/>
    <w:rsid w:val="003E4024"/>
    <w:rsid w:val="00446A24"/>
    <w:rsid w:val="00475A0C"/>
    <w:rsid w:val="00482F59"/>
    <w:rsid w:val="004909C1"/>
    <w:rsid w:val="004C1FD2"/>
    <w:rsid w:val="005403E1"/>
    <w:rsid w:val="005553E8"/>
    <w:rsid w:val="00587579"/>
    <w:rsid w:val="005917B4"/>
    <w:rsid w:val="00594FCF"/>
    <w:rsid w:val="005A325B"/>
    <w:rsid w:val="005B03F5"/>
    <w:rsid w:val="005B1E1F"/>
    <w:rsid w:val="005E0593"/>
    <w:rsid w:val="005E0783"/>
    <w:rsid w:val="00644072"/>
    <w:rsid w:val="006461ED"/>
    <w:rsid w:val="00654FB8"/>
    <w:rsid w:val="006621A0"/>
    <w:rsid w:val="006661AB"/>
    <w:rsid w:val="00672844"/>
    <w:rsid w:val="006773C9"/>
    <w:rsid w:val="00680847"/>
    <w:rsid w:val="00686281"/>
    <w:rsid w:val="00692F4B"/>
    <w:rsid w:val="006A6DA5"/>
    <w:rsid w:val="006C6BFC"/>
    <w:rsid w:val="007022C1"/>
    <w:rsid w:val="00707A27"/>
    <w:rsid w:val="0071020D"/>
    <w:rsid w:val="00727A4B"/>
    <w:rsid w:val="00734296"/>
    <w:rsid w:val="007536AC"/>
    <w:rsid w:val="00766F01"/>
    <w:rsid w:val="007B2257"/>
    <w:rsid w:val="007B6A8F"/>
    <w:rsid w:val="007C611D"/>
    <w:rsid w:val="007C6277"/>
    <w:rsid w:val="007D2517"/>
    <w:rsid w:val="007D32AD"/>
    <w:rsid w:val="007D747D"/>
    <w:rsid w:val="007E242E"/>
    <w:rsid w:val="00810919"/>
    <w:rsid w:val="008157E7"/>
    <w:rsid w:val="00857A3D"/>
    <w:rsid w:val="0086062D"/>
    <w:rsid w:val="0087312F"/>
    <w:rsid w:val="0089406B"/>
    <w:rsid w:val="00894CA5"/>
    <w:rsid w:val="008C2DB6"/>
    <w:rsid w:val="008C5E8F"/>
    <w:rsid w:val="008E1015"/>
    <w:rsid w:val="008F5F71"/>
    <w:rsid w:val="009068D1"/>
    <w:rsid w:val="00926D14"/>
    <w:rsid w:val="0094581F"/>
    <w:rsid w:val="00970E85"/>
    <w:rsid w:val="00971063"/>
    <w:rsid w:val="009A62EE"/>
    <w:rsid w:val="009D24BB"/>
    <w:rsid w:val="009E5FE2"/>
    <w:rsid w:val="009E7225"/>
    <w:rsid w:val="00A05E92"/>
    <w:rsid w:val="00A17D3A"/>
    <w:rsid w:val="00A4024A"/>
    <w:rsid w:val="00A623D9"/>
    <w:rsid w:val="00A93CBA"/>
    <w:rsid w:val="00AA4384"/>
    <w:rsid w:val="00AC18B1"/>
    <w:rsid w:val="00AE2A99"/>
    <w:rsid w:val="00AF5AB5"/>
    <w:rsid w:val="00B2663C"/>
    <w:rsid w:val="00B34BBD"/>
    <w:rsid w:val="00B8159E"/>
    <w:rsid w:val="00B84D03"/>
    <w:rsid w:val="00B90DEA"/>
    <w:rsid w:val="00B921E8"/>
    <w:rsid w:val="00B96125"/>
    <w:rsid w:val="00BD0545"/>
    <w:rsid w:val="00BD27D4"/>
    <w:rsid w:val="00BF50BA"/>
    <w:rsid w:val="00C07362"/>
    <w:rsid w:val="00C20E44"/>
    <w:rsid w:val="00C2569C"/>
    <w:rsid w:val="00C30542"/>
    <w:rsid w:val="00C33949"/>
    <w:rsid w:val="00C63F04"/>
    <w:rsid w:val="00C73B06"/>
    <w:rsid w:val="00C83FE7"/>
    <w:rsid w:val="00CA1324"/>
    <w:rsid w:val="00CB3506"/>
    <w:rsid w:val="00CC24EF"/>
    <w:rsid w:val="00CE3490"/>
    <w:rsid w:val="00D144C3"/>
    <w:rsid w:val="00D36E3D"/>
    <w:rsid w:val="00D57F8D"/>
    <w:rsid w:val="00D63E93"/>
    <w:rsid w:val="00D73497"/>
    <w:rsid w:val="00D76783"/>
    <w:rsid w:val="00D86094"/>
    <w:rsid w:val="00D9734F"/>
    <w:rsid w:val="00DB0E22"/>
    <w:rsid w:val="00DC7459"/>
    <w:rsid w:val="00E16448"/>
    <w:rsid w:val="00E319CA"/>
    <w:rsid w:val="00E56EC6"/>
    <w:rsid w:val="00E6451C"/>
    <w:rsid w:val="00E824D9"/>
    <w:rsid w:val="00E9149C"/>
    <w:rsid w:val="00EA3272"/>
    <w:rsid w:val="00EA79A6"/>
    <w:rsid w:val="00ED3DE5"/>
    <w:rsid w:val="00ED7040"/>
    <w:rsid w:val="00F01776"/>
    <w:rsid w:val="00F07594"/>
    <w:rsid w:val="00F07D59"/>
    <w:rsid w:val="00F465FD"/>
    <w:rsid w:val="00F61E5E"/>
    <w:rsid w:val="00F631B9"/>
    <w:rsid w:val="00F71461"/>
    <w:rsid w:val="00F75D72"/>
    <w:rsid w:val="00FC4480"/>
    <w:rsid w:val="00FD0D75"/>
    <w:rsid w:val="00FE74B1"/>
    <w:rsid w:val="00FF3AF6"/>
    <w:rsid w:val="00FF70E7"/>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4337">
      <o:colormenu v:ext="edit" fillcolor="none"/>
    </o:shapedefaults>
    <o:shapelayout v:ext="edit">
      <o:idmap v:ext="edit" data="1"/>
    </o:shapelayout>
  </w:shapeDefaults>
  <w:decimalSymbol w:val="."/>
  <w:listSeparator w:val=","/>
  <w14:docId w14:val="4FC6CE96"/>
  <w15:docId w15:val="{08788D1F-D3D9-4018-A954-9E54530CF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D63E93"/>
  </w:style>
  <w:style w:type="paragraph" w:styleId="Heading1">
    <w:name w:val="heading 1"/>
    <w:basedOn w:val="Normal"/>
    <w:next w:val="Normal"/>
    <w:link w:val="Heading1Char"/>
    <w:uiPriority w:val="9"/>
    <w:qFormat/>
    <w:rsid w:val="00D63E93"/>
    <w:pPr>
      <w:pBdr>
        <w:top w:val="single" w:sz="24" w:space="0" w:color="242852" w:themeColor="accent1"/>
        <w:left w:val="single" w:sz="24" w:space="0" w:color="242852" w:themeColor="accent1"/>
        <w:bottom w:val="single" w:sz="24" w:space="0" w:color="242852" w:themeColor="accent1"/>
        <w:right w:val="single" w:sz="24" w:space="0" w:color="242852" w:themeColor="accent1"/>
      </w:pBdr>
      <w:shd w:val="clear" w:color="auto" w:fill="24285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D63E93"/>
    <w:pPr>
      <w:pBdr>
        <w:top w:val="single" w:sz="24" w:space="0" w:color="C8CAE7" w:themeColor="accent1" w:themeTint="33"/>
        <w:left w:val="single" w:sz="24" w:space="0" w:color="C8CAE7" w:themeColor="accent1" w:themeTint="33"/>
        <w:bottom w:val="single" w:sz="24" w:space="0" w:color="C8CAE7" w:themeColor="accent1" w:themeTint="33"/>
        <w:right w:val="single" w:sz="24" w:space="0" w:color="C8CAE7" w:themeColor="accent1" w:themeTint="33"/>
      </w:pBdr>
      <w:shd w:val="clear" w:color="auto" w:fill="C8CAE7"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D63E93"/>
    <w:pPr>
      <w:pBdr>
        <w:top w:val="single" w:sz="6" w:space="2" w:color="242852" w:themeColor="accent1"/>
      </w:pBdr>
      <w:spacing w:before="300" w:after="0"/>
      <w:outlineLvl w:val="2"/>
    </w:pPr>
    <w:rPr>
      <w:caps/>
      <w:color w:val="121328" w:themeColor="accent1" w:themeShade="7F"/>
      <w:spacing w:val="15"/>
    </w:rPr>
  </w:style>
  <w:style w:type="paragraph" w:styleId="Heading4">
    <w:name w:val="heading 4"/>
    <w:basedOn w:val="Normal"/>
    <w:next w:val="Normal"/>
    <w:link w:val="Heading4Char"/>
    <w:uiPriority w:val="9"/>
    <w:semiHidden/>
    <w:unhideWhenUsed/>
    <w:qFormat/>
    <w:rsid w:val="00D63E93"/>
    <w:pPr>
      <w:pBdr>
        <w:top w:val="dotted" w:sz="6" w:space="2" w:color="242852" w:themeColor="accent1"/>
      </w:pBdr>
      <w:spacing w:before="200" w:after="0"/>
      <w:outlineLvl w:val="3"/>
    </w:pPr>
    <w:rPr>
      <w:caps/>
      <w:color w:val="1B1D3D" w:themeColor="accent1" w:themeShade="BF"/>
      <w:spacing w:val="10"/>
    </w:rPr>
  </w:style>
  <w:style w:type="paragraph" w:styleId="Heading5">
    <w:name w:val="heading 5"/>
    <w:basedOn w:val="Normal"/>
    <w:next w:val="Normal"/>
    <w:link w:val="Heading5Char"/>
    <w:uiPriority w:val="9"/>
    <w:semiHidden/>
    <w:unhideWhenUsed/>
    <w:qFormat/>
    <w:rsid w:val="00D63E93"/>
    <w:pPr>
      <w:pBdr>
        <w:bottom w:val="single" w:sz="6" w:space="1" w:color="242852" w:themeColor="accent1"/>
      </w:pBdr>
      <w:spacing w:before="200" w:after="0"/>
      <w:outlineLvl w:val="4"/>
    </w:pPr>
    <w:rPr>
      <w:caps/>
      <w:color w:val="1B1D3D" w:themeColor="accent1" w:themeShade="BF"/>
      <w:spacing w:val="10"/>
    </w:rPr>
  </w:style>
  <w:style w:type="paragraph" w:styleId="Heading6">
    <w:name w:val="heading 6"/>
    <w:basedOn w:val="Normal"/>
    <w:next w:val="Normal"/>
    <w:link w:val="Heading6Char"/>
    <w:uiPriority w:val="9"/>
    <w:semiHidden/>
    <w:unhideWhenUsed/>
    <w:qFormat/>
    <w:rsid w:val="00D63E93"/>
    <w:pPr>
      <w:pBdr>
        <w:bottom w:val="dotted" w:sz="6" w:space="1" w:color="242852" w:themeColor="accent1"/>
      </w:pBdr>
      <w:spacing w:before="200" w:after="0"/>
      <w:outlineLvl w:val="5"/>
    </w:pPr>
    <w:rPr>
      <w:caps/>
      <w:color w:val="1B1D3D" w:themeColor="accent1" w:themeShade="BF"/>
      <w:spacing w:val="10"/>
    </w:rPr>
  </w:style>
  <w:style w:type="paragraph" w:styleId="Heading7">
    <w:name w:val="heading 7"/>
    <w:basedOn w:val="Normal"/>
    <w:next w:val="Normal"/>
    <w:link w:val="Heading7Char"/>
    <w:uiPriority w:val="9"/>
    <w:semiHidden/>
    <w:unhideWhenUsed/>
    <w:qFormat/>
    <w:rsid w:val="00D63E93"/>
    <w:pPr>
      <w:spacing w:before="200" w:after="0"/>
      <w:outlineLvl w:val="6"/>
    </w:pPr>
    <w:rPr>
      <w:caps/>
      <w:color w:val="1B1D3D" w:themeColor="accent1" w:themeShade="BF"/>
      <w:spacing w:val="10"/>
    </w:rPr>
  </w:style>
  <w:style w:type="paragraph" w:styleId="Heading8">
    <w:name w:val="heading 8"/>
    <w:basedOn w:val="Normal"/>
    <w:next w:val="Normal"/>
    <w:link w:val="Heading8Char"/>
    <w:uiPriority w:val="9"/>
    <w:semiHidden/>
    <w:unhideWhenUsed/>
    <w:qFormat/>
    <w:rsid w:val="00D63E93"/>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D63E93"/>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32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2AD"/>
  </w:style>
  <w:style w:type="paragraph" w:styleId="Footer">
    <w:name w:val="footer"/>
    <w:basedOn w:val="Normal"/>
    <w:link w:val="FooterChar"/>
    <w:uiPriority w:val="99"/>
    <w:unhideWhenUsed/>
    <w:rsid w:val="007D32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2AD"/>
  </w:style>
  <w:style w:type="paragraph" w:styleId="NoSpacing">
    <w:name w:val="No Spacing"/>
    <w:link w:val="NoSpacingChar"/>
    <w:uiPriority w:val="1"/>
    <w:qFormat/>
    <w:rsid w:val="00D63E93"/>
    <w:pPr>
      <w:spacing w:after="0" w:line="240" w:lineRule="auto"/>
    </w:pPr>
  </w:style>
  <w:style w:type="character" w:customStyle="1" w:styleId="NoSpacingChar">
    <w:name w:val="No Spacing Char"/>
    <w:basedOn w:val="DefaultParagraphFont"/>
    <w:link w:val="NoSpacing"/>
    <w:uiPriority w:val="1"/>
    <w:rsid w:val="007D32AD"/>
  </w:style>
  <w:style w:type="character" w:customStyle="1" w:styleId="Heading1Char">
    <w:name w:val="Heading 1 Char"/>
    <w:basedOn w:val="DefaultParagraphFont"/>
    <w:link w:val="Heading1"/>
    <w:uiPriority w:val="9"/>
    <w:rsid w:val="00D63E93"/>
    <w:rPr>
      <w:caps/>
      <w:color w:val="FFFFFF" w:themeColor="background1"/>
      <w:spacing w:val="15"/>
      <w:sz w:val="22"/>
      <w:szCs w:val="22"/>
      <w:shd w:val="clear" w:color="auto" w:fill="242852" w:themeFill="accent1"/>
    </w:rPr>
  </w:style>
  <w:style w:type="character" w:customStyle="1" w:styleId="Heading2Char">
    <w:name w:val="Heading 2 Char"/>
    <w:basedOn w:val="DefaultParagraphFont"/>
    <w:link w:val="Heading2"/>
    <w:uiPriority w:val="9"/>
    <w:rsid w:val="00D63E93"/>
    <w:rPr>
      <w:caps/>
      <w:spacing w:val="15"/>
      <w:shd w:val="clear" w:color="auto" w:fill="C8CAE7" w:themeFill="accent1" w:themeFillTint="33"/>
    </w:rPr>
  </w:style>
  <w:style w:type="character" w:customStyle="1" w:styleId="Heading3Char">
    <w:name w:val="Heading 3 Char"/>
    <w:basedOn w:val="DefaultParagraphFont"/>
    <w:link w:val="Heading3"/>
    <w:uiPriority w:val="9"/>
    <w:semiHidden/>
    <w:rsid w:val="00D63E93"/>
    <w:rPr>
      <w:caps/>
      <w:color w:val="121328" w:themeColor="accent1" w:themeShade="7F"/>
      <w:spacing w:val="15"/>
    </w:rPr>
  </w:style>
  <w:style w:type="character" w:customStyle="1" w:styleId="Heading4Char">
    <w:name w:val="Heading 4 Char"/>
    <w:basedOn w:val="DefaultParagraphFont"/>
    <w:link w:val="Heading4"/>
    <w:uiPriority w:val="9"/>
    <w:semiHidden/>
    <w:rsid w:val="00D63E93"/>
    <w:rPr>
      <w:caps/>
      <w:color w:val="1B1D3D" w:themeColor="accent1" w:themeShade="BF"/>
      <w:spacing w:val="10"/>
    </w:rPr>
  </w:style>
  <w:style w:type="character" w:customStyle="1" w:styleId="Heading5Char">
    <w:name w:val="Heading 5 Char"/>
    <w:basedOn w:val="DefaultParagraphFont"/>
    <w:link w:val="Heading5"/>
    <w:uiPriority w:val="9"/>
    <w:semiHidden/>
    <w:rsid w:val="00D63E93"/>
    <w:rPr>
      <w:caps/>
      <w:color w:val="1B1D3D" w:themeColor="accent1" w:themeShade="BF"/>
      <w:spacing w:val="10"/>
    </w:rPr>
  </w:style>
  <w:style w:type="character" w:customStyle="1" w:styleId="Heading6Char">
    <w:name w:val="Heading 6 Char"/>
    <w:basedOn w:val="DefaultParagraphFont"/>
    <w:link w:val="Heading6"/>
    <w:uiPriority w:val="9"/>
    <w:semiHidden/>
    <w:rsid w:val="00D63E93"/>
    <w:rPr>
      <w:caps/>
      <w:color w:val="1B1D3D" w:themeColor="accent1" w:themeShade="BF"/>
      <w:spacing w:val="10"/>
    </w:rPr>
  </w:style>
  <w:style w:type="character" w:customStyle="1" w:styleId="Heading7Char">
    <w:name w:val="Heading 7 Char"/>
    <w:basedOn w:val="DefaultParagraphFont"/>
    <w:link w:val="Heading7"/>
    <w:uiPriority w:val="9"/>
    <w:semiHidden/>
    <w:rsid w:val="00D63E93"/>
    <w:rPr>
      <w:caps/>
      <w:color w:val="1B1D3D" w:themeColor="accent1" w:themeShade="BF"/>
      <w:spacing w:val="10"/>
    </w:rPr>
  </w:style>
  <w:style w:type="character" w:customStyle="1" w:styleId="Heading8Char">
    <w:name w:val="Heading 8 Char"/>
    <w:basedOn w:val="DefaultParagraphFont"/>
    <w:link w:val="Heading8"/>
    <w:uiPriority w:val="9"/>
    <w:semiHidden/>
    <w:rsid w:val="00D63E93"/>
    <w:rPr>
      <w:caps/>
      <w:spacing w:val="10"/>
      <w:sz w:val="18"/>
      <w:szCs w:val="18"/>
    </w:rPr>
  </w:style>
  <w:style w:type="character" w:customStyle="1" w:styleId="Heading9Char">
    <w:name w:val="Heading 9 Char"/>
    <w:basedOn w:val="DefaultParagraphFont"/>
    <w:link w:val="Heading9"/>
    <w:uiPriority w:val="9"/>
    <w:semiHidden/>
    <w:rsid w:val="00D63E93"/>
    <w:rPr>
      <w:i/>
      <w:iCs/>
      <w:caps/>
      <w:spacing w:val="10"/>
      <w:sz w:val="18"/>
      <w:szCs w:val="18"/>
    </w:rPr>
  </w:style>
  <w:style w:type="paragraph" w:styleId="Caption">
    <w:name w:val="caption"/>
    <w:basedOn w:val="Normal"/>
    <w:next w:val="Normal"/>
    <w:uiPriority w:val="35"/>
    <w:semiHidden/>
    <w:unhideWhenUsed/>
    <w:qFormat/>
    <w:rsid w:val="00D63E93"/>
    <w:rPr>
      <w:b/>
      <w:bCs/>
      <w:color w:val="1B1D3D" w:themeColor="accent1" w:themeShade="BF"/>
      <w:sz w:val="16"/>
      <w:szCs w:val="16"/>
    </w:rPr>
  </w:style>
  <w:style w:type="paragraph" w:styleId="Title">
    <w:name w:val="Title"/>
    <w:basedOn w:val="Normal"/>
    <w:next w:val="Normal"/>
    <w:link w:val="TitleChar"/>
    <w:uiPriority w:val="10"/>
    <w:qFormat/>
    <w:rsid w:val="00D63E93"/>
    <w:pPr>
      <w:spacing w:before="0" w:after="0"/>
    </w:pPr>
    <w:rPr>
      <w:rFonts w:asciiTheme="majorHAnsi" w:eastAsiaTheme="majorEastAsia" w:hAnsiTheme="majorHAnsi" w:cstheme="majorBidi"/>
      <w:caps/>
      <w:color w:val="242852" w:themeColor="accent1"/>
      <w:spacing w:val="10"/>
      <w:sz w:val="52"/>
      <w:szCs w:val="52"/>
    </w:rPr>
  </w:style>
  <w:style w:type="character" w:customStyle="1" w:styleId="TitleChar">
    <w:name w:val="Title Char"/>
    <w:basedOn w:val="DefaultParagraphFont"/>
    <w:link w:val="Title"/>
    <w:uiPriority w:val="10"/>
    <w:rsid w:val="00D63E93"/>
    <w:rPr>
      <w:rFonts w:asciiTheme="majorHAnsi" w:eastAsiaTheme="majorEastAsia" w:hAnsiTheme="majorHAnsi" w:cstheme="majorBidi"/>
      <w:caps/>
      <w:color w:val="242852" w:themeColor="accent1"/>
      <w:spacing w:val="10"/>
      <w:sz w:val="52"/>
      <w:szCs w:val="52"/>
    </w:rPr>
  </w:style>
  <w:style w:type="paragraph" w:styleId="Subtitle">
    <w:name w:val="Subtitle"/>
    <w:basedOn w:val="Normal"/>
    <w:next w:val="Normal"/>
    <w:link w:val="SubtitleChar"/>
    <w:uiPriority w:val="11"/>
    <w:qFormat/>
    <w:rsid w:val="00D63E93"/>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D63E93"/>
    <w:rPr>
      <w:caps/>
      <w:color w:val="595959" w:themeColor="text1" w:themeTint="A6"/>
      <w:spacing w:val="10"/>
      <w:sz w:val="21"/>
      <w:szCs w:val="21"/>
    </w:rPr>
  </w:style>
  <w:style w:type="character" w:styleId="Strong">
    <w:name w:val="Strong"/>
    <w:uiPriority w:val="22"/>
    <w:qFormat/>
    <w:rsid w:val="00D63E93"/>
    <w:rPr>
      <w:b/>
      <w:bCs/>
    </w:rPr>
  </w:style>
  <w:style w:type="character" w:styleId="Emphasis">
    <w:name w:val="Emphasis"/>
    <w:uiPriority w:val="20"/>
    <w:qFormat/>
    <w:rsid w:val="00D63E93"/>
    <w:rPr>
      <w:caps/>
      <w:color w:val="121328" w:themeColor="accent1" w:themeShade="7F"/>
      <w:spacing w:val="5"/>
    </w:rPr>
  </w:style>
  <w:style w:type="paragraph" w:styleId="Quote">
    <w:name w:val="Quote"/>
    <w:basedOn w:val="Normal"/>
    <w:next w:val="Normal"/>
    <w:link w:val="QuoteChar"/>
    <w:uiPriority w:val="29"/>
    <w:qFormat/>
    <w:rsid w:val="00D63E93"/>
    <w:rPr>
      <w:i/>
      <w:iCs/>
      <w:sz w:val="24"/>
      <w:szCs w:val="24"/>
    </w:rPr>
  </w:style>
  <w:style w:type="character" w:customStyle="1" w:styleId="QuoteChar">
    <w:name w:val="Quote Char"/>
    <w:basedOn w:val="DefaultParagraphFont"/>
    <w:link w:val="Quote"/>
    <w:uiPriority w:val="29"/>
    <w:rsid w:val="00D63E93"/>
    <w:rPr>
      <w:i/>
      <w:iCs/>
      <w:sz w:val="24"/>
      <w:szCs w:val="24"/>
    </w:rPr>
  </w:style>
  <w:style w:type="paragraph" w:styleId="IntenseQuote">
    <w:name w:val="Intense Quote"/>
    <w:basedOn w:val="Normal"/>
    <w:next w:val="Normal"/>
    <w:link w:val="IntenseQuoteChar"/>
    <w:uiPriority w:val="30"/>
    <w:qFormat/>
    <w:rsid w:val="00D63E93"/>
    <w:pPr>
      <w:spacing w:before="240" w:after="240" w:line="240" w:lineRule="auto"/>
      <w:ind w:left="1080" w:right="1080"/>
      <w:jc w:val="center"/>
    </w:pPr>
    <w:rPr>
      <w:color w:val="242852" w:themeColor="accent1"/>
      <w:sz w:val="24"/>
      <w:szCs w:val="24"/>
    </w:rPr>
  </w:style>
  <w:style w:type="character" w:customStyle="1" w:styleId="IntenseQuoteChar">
    <w:name w:val="Intense Quote Char"/>
    <w:basedOn w:val="DefaultParagraphFont"/>
    <w:link w:val="IntenseQuote"/>
    <w:uiPriority w:val="30"/>
    <w:rsid w:val="00D63E93"/>
    <w:rPr>
      <w:color w:val="242852" w:themeColor="accent1"/>
      <w:sz w:val="24"/>
      <w:szCs w:val="24"/>
    </w:rPr>
  </w:style>
  <w:style w:type="character" w:styleId="SubtleEmphasis">
    <w:name w:val="Subtle Emphasis"/>
    <w:uiPriority w:val="19"/>
    <w:qFormat/>
    <w:rsid w:val="00D63E93"/>
    <w:rPr>
      <w:i/>
      <w:iCs/>
      <w:color w:val="121328" w:themeColor="accent1" w:themeShade="7F"/>
    </w:rPr>
  </w:style>
  <w:style w:type="character" w:styleId="IntenseEmphasis">
    <w:name w:val="Intense Emphasis"/>
    <w:uiPriority w:val="21"/>
    <w:qFormat/>
    <w:rsid w:val="00D63E93"/>
    <w:rPr>
      <w:b/>
      <w:bCs/>
      <w:caps/>
      <w:color w:val="121328" w:themeColor="accent1" w:themeShade="7F"/>
      <w:spacing w:val="10"/>
    </w:rPr>
  </w:style>
  <w:style w:type="character" w:styleId="SubtleReference">
    <w:name w:val="Subtle Reference"/>
    <w:uiPriority w:val="31"/>
    <w:qFormat/>
    <w:rsid w:val="00D63E93"/>
    <w:rPr>
      <w:b/>
      <w:bCs/>
      <w:color w:val="242852" w:themeColor="accent1"/>
    </w:rPr>
  </w:style>
  <w:style w:type="character" w:styleId="IntenseReference">
    <w:name w:val="Intense Reference"/>
    <w:uiPriority w:val="32"/>
    <w:qFormat/>
    <w:rsid w:val="00D63E93"/>
    <w:rPr>
      <w:b/>
      <w:bCs/>
      <w:i/>
      <w:iCs/>
      <w:caps/>
      <w:color w:val="242852" w:themeColor="accent1"/>
    </w:rPr>
  </w:style>
  <w:style w:type="character" w:styleId="BookTitle">
    <w:name w:val="Book Title"/>
    <w:uiPriority w:val="33"/>
    <w:qFormat/>
    <w:rsid w:val="00D63E93"/>
    <w:rPr>
      <w:b/>
      <w:bCs/>
      <w:i/>
      <w:iCs/>
      <w:spacing w:val="0"/>
    </w:rPr>
  </w:style>
  <w:style w:type="paragraph" w:styleId="TOCHeading">
    <w:name w:val="TOC Heading"/>
    <w:basedOn w:val="Heading1"/>
    <w:next w:val="Normal"/>
    <w:uiPriority w:val="39"/>
    <w:semiHidden/>
    <w:unhideWhenUsed/>
    <w:qFormat/>
    <w:rsid w:val="00D63E93"/>
    <w:pPr>
      <w:outlineLvl w:val="9"/>
    </w:pPr>
  </w:style>
  <w:style w:type="character" w:styleId="CommentReference">
    <w:name w:val="annotation reference"/>
    <w:basedOn w:val="DefaultParagraphFont"/>
    <w:uiPriority w:val="99"/>
    <w:semiHidden/>
    <w:unhideWhenUsed/>
    <w:rsid w:val="00672844"/>
    <w:rPr>
      <w:sz w:val="16"/>
      <w:szCs w:val="16"/>
    </w:rPr>
  </w:style>
  <w:style w:type="paragraph" w:styleId="CommentText">
    <w:name w:val="annotation text"/>
    <w:basedOn w:val="Normal"/>
    <w:link w:val="CommentTextChar"/>
    <w:uiPriority w:val="99"/>
    <w:semiHidden/>
    <w:unhideWhenUsed/>
    <w:rsid w:val="00672844"/>
    <w:pPr>
      <w:spacing w:line="240" w:lineRule="auto"/>
    </w:pPr>
  </w:style>
  <w:style w:type="character" w:customStyle="1" w:styleId="CommentTextChar">
    <w:name w:val="Comment Text Char"/>
    <w:basedOn w:val="DefaultParagraphFont"/>
    <w:link w:val="CommentText"/>
    <w:uiPriority w:val="99"/>
    <w:semiHidden/>
    <w:rsid w:val="00672844"/>
  </w:style>
  <w:style w:type="paragraph" w:styleId="CommentSubject">
    <w:name w:val="annotation subject"/>
    <w:basedOn w:val="CommentText"/>
    <w:next w:val="CommentText"/>
    <w:link w:val="CommentSubjectChar"/>
    <w:uiPriority w:val="99"/>
    <w:semiHidden/>
    <w:unhideWhenUsed/>
    <w:rsid w:val="00672844"/>
    <w:rPr>
      <w:b/>
      <w:bCs/>
    </w:rPr>
  </w:style>
  <w:style w:type="character" w:customStyle="1" w:styleId="CommentSubjectChar">
    <w:name w:val="Comment Subject Char"/>
    <w:basedOn w:val="CommentTextChar"/>
    <w:link w:val="CommentSubject"/>
    <w:uiPriority w:val="99"/>
    <w:semiHidden/>
    <w:rsid w:val="00672844"/>
    <w:rPr>
      <w:b/>
      <w:bCs/>
    </w:rPr>
  </w:style>
  <w:style w:type="paragraph" w:styleId="BalloonText">
    <w:name w:val="Balloon Text"/>
    <w:basedOn w:val="Normal"/>
    <w:link w:val="BalloonTextChar"/>
    <w:uiPriority w:val="99"/>
    <w:semiHidden/>
    <w:unhideWhenUsed/>
    <w:rsid w:val="00672844"/>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2844"/>
    <w:rPr>
      <w:rFonts w:ascii="Segoe UI" w:hAnsi="Segoe UI" w:cs="Segoe UI"/>
      <w:sz w:val="18"/>
      <w:szCs w:val="18"/>
    </w:rPr>
  </w:style>
  <w:style w:type="paragraph" w:styleId="ListParagraph">
    <w:name w:val="List Paragraph"/>
    <w:basedOn w:val="Normal"/>
    <w:uiPriority w:val="34"/>
    <w:qFormat/>
    <w:rsid w:val="00F631B9"/>
    <w:pPr>
      <w:spacing w:before="0" w:after="160" w:line="259" w:lineRule="auto"/>
      <w:ind w:left="720"/>
      <w:contextualSpacing/>
    </w:pPr>
    <w:rPr>
      <w:rFonts w:eastAsiaTheme="minorHAnsi"/>
      <w:sz w:val="22"/>
      <w:szCs w:val="22"/>
    </w:rPr>
  </w:style>
  <w:style w:type="paragraph" w:styleId="NormalWeb">
    <w:name w:val="Normal (Web)"/>
    <w:basedOn w:val="Normal"/>
    <w:uiPriority w:val="99"/>
    <w:semiHidden/>
    <w:unhideWhenUsed/>
    <w:rsid w:val="00F631B9"/>
    <w:pPr>
      <w:spacing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6C6BFC"/>
    <w:pPr>
      <w:spacing w:before="0" w:after="0" w:line="240" w:lineRule="auto"/>
    </w:pPr>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6C6BFC"/>
    <w:pPr>
      <w:spacing w:before="0" w:after="0" w:line="240" w:lineRule="auto"/>
    </w:pPr>
    <w:rPr>
      <w:sz w:val="22"/>
      <w:szCs w:val="22"/>
      <w:lang w:eastAsia="en-GB"/>
    </w:rPr>
    <w:tblPr>
      <w:tblCellMar>
        <w:top w:w="0" w:type="dxa"/>
        <w:left w:w="0" w:type="dxa"/>
        <w:bottom w:w="0" w:type="dxa"/>
        <w:right w:w="0" w:type="dxa"/>
      </w:tblCellMar>
    </w:tblPr>
  </w:style>
  <w:style w:type="character" w:styleId="Hyperlink">
    <w:name w:val="Hyperlink"/>
    <w:basedOn w:val="DefaultParagraphFont"/>
    <w:uiPriority w:val="99"/>
    <w:unhideWhenUsed/>
    <w:rsid w:val="009068D1"/>
    <w:rPr>
      <w:color w:val="2BAFE9"/>
      <w:u w:val="single"/>
    </w:rPr>
  </w:style>
  <w:style w:type="character" w:customStyle="1" w:styleId="nlmstring-name">
    <w:name w:val="nlm_string-name"/>
    <w:basedOn w:val="DefaultParagraphFont"/>
    <w:rsid w:val="009068D1"/>
  </w:style>
  <w:style w:type="character" w:styleId="PlaceholderText">
    <w:name w:val="Placeholder Text"/>
    <w:basedOn w:val="DefaultParagraphFont"/>
    <w:uiPriority w:val="99"/>
    <w:semiHidden/>
    <w:rsid w:val="009A62EE"/>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1930279">
      <w:bodyDiv w:val="1"/>
      <w:marLeft w:val="0"/>
      <w:marRight w:val="0"/>
      <w:marTop w:val="0"/>
      <w:marBottom w:val="0"/>
      <w:divBdr>
        <w:top w:val="none" w:sz="0" w:space="0" w:color="auto"/>
        <w:left w:val="none" w:sz="0" w:space="0" w:color="auto"/>
        <w:bottom w:val="none" w:sz="0" w:space="0" w:color="auto"/>
        <w:right w:val="none" w:sz="0" w:space="0" w:color="auto"/>
      </w:divBdr>
    </w:div>
    <w:div w:id="825242582">
      <w:bodyDiv w:val="1"/>
      <w:marLeft w:val="0"/>
      <w:marRight w:val="0"/>
      <w:marTop w:val="0"/>
      <w:marBottom w:val="0"/>
      <w:divBdr>
        <w:top w:val="none" w:sz="0" w:space="0" w:color="auto"/>
        <w:left w:val="none" w:sz="0" w:space="0" w:color="auto"/>
        <w:bottom w:val="none" w:sz="0" w:space="0" w:color="auto"/>
        <w:right w:val="none" w:sz="0" w:space="0" w:color="auto"/>
      </w:divBdr>
    </w:div>
    <w:div w:id="1669941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chart" Target="charts/chart3.xml"/><Relationship Id="rId26" Type="http://schemas.openxmlformats.org/officeDocument/2006/relationships/chart" Target="charts/chart11.xml"/><Relationship Id="rId39" Type="http://schemas.openxmlformats.org/officeDocument/2006/relationships/chart" Target="charts/chart24.xml"/><Relationship Id="rId21" Type="http://schemas.openxmlformats.org/officeDocument/2006/relationships/chart" Target="charts/chart6.xml"/><Relationship Id="rId34" Type="http://schemas.openxmlformats.org/officeDocument/2006/relationships/chart" Target="charts/chart19.xml"/><Relationship Id="rId42" Type="http://schemas.openxmlformats.org/officeDocument/2006/relationships/chart" Target="charts/chart27.xml"/><Relationship Id="rId47" Type="http://schemas.openxmlformats.org/officeDocument/2006/relationships/chart" Target="charts/chart32.xml"/><Relationship Id="rId50" Type="http://schemas.openxmlformats.org/officeDocument/2006/relationships/hyperlink" Target="http://www.emeraldinsight.com/author/Golfetto%2C+Francesca" TargetMode="External"/><Relationship Id="rId55" Type="http://schemas.openxmlformats.org/officeDocument/2006/relationships/hyperlink" Target="http://www.ncbi.nlm.nih.gov"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chart" Target="charts/chart5.xml"/><Relationship Id="rId29" Type="http://schemas.openxmlformats.org/officeDocument/2006/relationships/chart" Target="charts/chart14.xml"/><Relationship Id="rId41" Type="http://schemas.openxmlformats.org/officeDocument/2006/relationships/chart" Target="charts/chart26.xml"/><Relationship Id="rId54" Type="http://schemas.openxmlformats.org/officeDocument/2006/relationships/hyperlink" Target="http://www.mckinsey.com/insights/marketing_sales/digitizing_the_consumer_decision_journe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chart" Target="charts/chart9.xml"/><Relationship Id="rId32" Type="http://schemas.openxmlformats.org/officeDocument/2006/relationships/chart" Target="charts/chart17.xml"/><Relationship Id="rId37" Type="http://schemas.openxmlformats.org/officeDocument/2006/relationships/chart" Target="charts/chart22.xml"/><Relationship Id="rId40" Type="http://schemas.openxmlformats.org/officeDocument/2006/relationships/chart" Target="charts/chart25.xml"/><Relationship Id="rId45" Type="http://schemas.openxmlformats.org/officeDocument/2006/relationships/chart" Target="charts/chart30.xml"/><Relationship Id="rId53" Type="http://schemas.openxmlformats.org/officeDocument/2006/relationships/hyperlink" Target="http://www.barclays.co.uk/digital-confidence/eagles" TargetMode="External"/><Relationship Id="rId58" Type="http://schemas.openxmlformats.org/officeDocument/2006/relationships/hyperlink" Target="http://www.which.co.uk/news/2016/12/revealed-1000-bank-branches-shut-in-two-years-458451/" TargetMode="External"/><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chart" Target="charts/chart8.xml"/><Relationship Id="rId28" Type="http://schemas.openxmlformats.org/officeDocument/2006/relationships/chart" Target="charts/chart13.xml"/><Relationship Id="rId36" Type="http://schemas.openxmlformats.org/officeDocument/2006/relationships/chart" Target="charts/chart21.xml"/><Relationship Id="rId49" Type="http://schemas.openxmlformats.org/officeDocument/2006/relationships/hyperlink" Target="http://www.emeraldinsight.com/author/Woodside%2C+Arch+G" TargetMode="External"/><Relationship Id="rId57" Type="http://schemas.openxmlformats.org/officeDocument/2006/relationships/hyperlink" Target="http://www.thisismoney.co.uk/money/saving/article-4314072" TargetMode="External"/><Relationship Id="rId61"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chart" Target="charts/chart4.xml"/><Relationship Id="rId31" Type="http://schemas.openxmlformats.org/officeDocument/2006/relationships/chart" Target="charts/chart16.xml"/><Relationship Id="rId44" Type="http://schemas.openxmlformats.org/officeDocument/2006/relationships/chart" Target="charts/chart29.xml"/><Relationship Id="rId52" Type="http://schemas.openxmlformats.org/officeDocument/2006/relationships/hyperlink" Target="http://www.bankingexchange.com/community-banking" TargetMode="External"/><Relationship Id="rId6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jpeg"/><Relationship Id="rId22" Type="http://schemas.openxmlformats.org/officeDocument/2006/relationships/chart" Target="charts/chart7.xml"/><Relationship Id="rId27" Type="http://schemas.openxmlformats.org/officeDocument/2006/relationships/chart" Target="charts/chart12.xml"/><Relationship Id="rId30" Type="http://schemas.openxmlformats.org/officeDocument/2006/relationships/chart" Target="charts/chart15.xml"/><Relationship Id="rId35" Type="http://schemas.openxmlformats.org/officeDocument/2006/relationships/chart" Target="charts/chart20.xml"/><Relationship Id="rId43" Type="http://schemas.openxmlformats.org/officeDocument/2006/relationships/chart" Target="charts/chart28.xml"/><Relationship Id="rId48" Type="http://schemas.openxmlformats.org/officeDocument/2006/relationships/hyperlink" Target="http://www.advisoryhq.com/articles/top-5-uk-banks-ranking-biggest-british-banks-best-banks-in-the-uk/" TargetMode="External"/><Relationship Id="rId56" Type="http://schemas.openxmlformats.org/officeDocument/2006/relationships/hyperlink" Target="http://www.telegraph.co.uk/business/2016/11/07/tesco-bank-to-freeze-customer-transactions-after-hacking-attack/" TargetMode="External"/><Relationship Id="rId8" Type="http://schemas.openxmlformats.org/officeDocument/2006/relationships/endnotes" Target="endnotes.xml"/><Relationship Id="rId51" Type="http://schemas.openxmlformats.org/officeDocument/2006/relationships/hyperlink" Target="http://www.emeraldinsight.com/author/Gibbert%2C+Michael" TargetMode="External"/><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chart" Target="charts/chart2.xml"/><Relationship Id="rId25" Type="http://schemas.openxmlformats.org/officeDocument/2006/relationships/chart" Target="charts/chart10.xml"/><Relationship Id="rId33" Type="http://schemas.openxmlformats.org/officeDocument/2006/relationships/chart" Target="charts/chart18.xml"/><Relationship Id="rId38" Type="http://schemas.openxmlformats.org/officeDocument/2006/relationships/chart" Target="charts/chart23.xml"/><Relationship Id="rId46" Type="http://schemas.openxmlformats.org/officeDocument/2006/relationships/chart" Target="charts/chart31.xml"/><Relationship Id="rId59" Type="http://schemas.openxmlformats.org/officeDocument/2006/relationships/header" Target="header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6.xml.rels><?xml version="1.0" encoding="UTF-8" standalone="yes"?>
<Relationships xmlns="http://schemas.openxmlformats.org/package/2006/relationships"><Relationship Id="rId3" Type="http://schemas.openxmlformats.org/officeDocument/2006/relationships/oleObject" Target="file:///C:\Users\daryl\AppData\Local\Packages\microsoft.windowscommunicationsapps_8wekyb3d8bbwe\LocalState\Files\S0\237\Survey%20Results%5b257%5d.xlsx" TargetMode="External"/><Relationship Id="rId2" Type="http://schemas.microsoft.com/office/2011/relationships/chartColorStyle" Target="colors1.xml"/><Relationship Id="rId1" Type="http://schemas.microsoft.com/office/2011/relationships/chartStyle" Target="style1.xml"/></Relationships>
</file>

<file path=word/charts/_rels/chart7.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13.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14.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15.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16.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17.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18.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19.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20.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21.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22.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23.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24.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25.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26.xml.rels><?xml version="1.0" encoding="UTF-8" standalone="yes"?>
<Relationships xmlns="http://schemas.openxmlformats.org/package/2006/relationships"><Relationship Id="rId3" Type="http://schemas.openxmlformats.org/officeDocument/2006/relationships/oleObject" Target="file:///C:\Users\Rebecca\Documents\Dissertation\Survey%20Results.xlsx" TargetMode="External"/><Relationship Id="rId2" Type="http://schemas.microsoft.com/office/2011/relationships/chartColorStyle" Target="colors2.xml"/><Relationship Id="rId1" Type="http://schemas.microsoft.com/office/2011/relationships/chartStyle" Target="style2.xml"/></Relationships>
</file>

<file path=word/charts/_rels/chart27.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28.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29.xml.rels><?xml version="1.0" encoding="UTF-8" standalone="yes"?>
<Relationships xmlns="http://schemas.openxmlformats.org/package/2006/relationships"><Relationship Id="rId3" Type="http://schemas.openxmlformats.org/officeDocument/2006/relationships/oleObject" Target="file:///C:\Users\Rebecca\Documents\Dissertation\Survey%20Results.xlsx" TargetMode="External"/><Relationship Id="rId2" Type="http://schemas.microsoft.com/office/2011/relationships/chartColorStyle" Target="colors3.xml"/><Relationship Id="rId1" Type="http://schemas.microsoft.com/office/2011/relationships/chartStyle" Target="style3.xml"/></Relationships>
</file>

<file path=word/charts/_rels/chart30.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31.xml.rels><?xml version="1.0" encoding="UTF-8" standalone="yes"?>
<Relationships xmlns="http://schemas.openxmlformats.org/package/2006/relationships"><Relationship Id="rId1" Type="http://schemas.openxmlformats.org/officeDocument/2006/relationships/oleObject" Target="file:///C:\Users\Rebecca\Documents\Dissertation\Survey%20Results.xlsx" TargetMode="External"/></Relationships>
</file>

<file path=word/charts/_rels/chart32.xml.rels><?xml version="1.0" encoding="UTF-8" standalone="yes"?>
<Relationships xmlns="http://schemas.openxmlformats.org/package/2006/relationships"><Relationship Id="rId3" Type="http://schemas.openxmlformats.org/officeDocument/2006/relationships/oleObject" Target="file:///C:\Users\Rebecca\Documents\Dissertation\Survey%20Result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0">
                <a:spAutoFit/>
              </a:bodyPr>
              <a:lstStyle/>
              <a:p>
                <a:pPr algn="ct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Sheet1!$B$5:$H$6</c:f>
              <c:multiLvlStrCache>
                <c:ptCount val="7"/>
                <c:lvl>
                  <c:pt idx="1">
                    <c:v>18 -25</c:v>
                  </c:pt>
                  <c:pt idx="2">
                    <c:v>26 - 35</c:v>
                  </c:pt>
                  <c:pt idx="3">
                    <c:v>36 -45</c:v>
                  </c:pt>
                  <c:pt idx="4">
                    <c:v>46 -60</c:v>
                  </c:pt>
                  <c:pt idx="5">
                    <c:v>60+</c:v>
                  </c:pt>
                  <c:pt idx="6">
                    <c:v>Prefer not to say</c:v>
                  </c:pt>
                </c:lvl>
                <c:lvl>
                  <c:pt idx="0">
                    <c:v>Q1</c:v>
                  </c:pt>
                  <c:pt idx="1">
                    <c:v>What age bracket do you fall into?</c:v>
                  </c:pt>
                </c:lvl>
              </c:multiLvlStrCache>
            </c:multiLvlStrRef>
          </c:cat>
          <c:val>
            <c:numRef>
              <c:f>Sheet1!$B$7:$H$7</c:f>
              <c:numCache>
                <c:formatCode>General</c:formatCode>
                <c:ptCount val="7"/>
                <c:pt idx="1">
                  <c:v>13</c:v>
                </c:pt>
                <c:pt idx="2">
                  <c:v>38</c:v>
                </c:pt>
                <c:pt idx="3">
                  <c:v>52</c:v>
                </c:pt>
                <c:pt idx="4">
                  <c:v>24</c:v>
                </c:pt>
                <c:pt idx="5">
                  <c:v>35</c:v>
                </c:pt>
                <c:pt idx="6">
                  <c:v>0</c:v>
                </c:pt>
              </c:numCache>
            </c:numRef>
          </c:val>
          <c:extLst>
            <c:ext xmlns:c16="http://schemas.microsoft.com/office/drawing/2014/chart" uri="{C3380CC4-5D6E-409C-BE32-E72D297353CC}">
              <c16:uniqueId val="{00000000-0F26-48AC-8E47-69C50931F601}"/>
            </c:ext>
          </c:extLst>
        </c:ser>
        <c:dLbls>
          <c:showLegendKey val="0"/>
          <c:showVal val="1"/>
          <c:showCatName val="0"/>
          <c:showSerName val="0"/>
          <c:showPercent val="0"/>
          <c:showBubbleSize val="0"/>
        </c:dLbls>
        <c:gapWidth val="219"/>
        <c:overlap val="-27"/>
        <c:axId val="207843456"/>
        <c:axId val="207847376"/>
      </c:barChart>
      <c:catAx>
        <c:axId val="2078434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847376"/>
        <c:crosses val="autoZero"/>
        <c:auto val="1"/>
        <c:lblAlgn val="ctr"/>
        <c:lblOffset val="100"/>
        <c:noMultiLvlLbl val="0"/>
      </c:catAx>
      <c:valAx>
        <c:axId val="207847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8434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Sheet1!$B$9:$H$10</c:f>
              <c:multiLvlStrCache>
                <c:ptCount val="7"/>
                <c:lvl>
                  <c:pt idx="1">
                    <c:v>White</c:v>
                  </c:pt>
                  <c:pt idx="2">
                    <c:v>Asian/
Pacific Islander</c:v>
                  </c:pt>
                  <c:pt idx="3">
                    <c:v>Hispanic</c:v>
                  </c:pt>
                  <c:pt idx="4">
                    <c:v>Black/
African American</c:v>
                  </c:pt>
                  <c:pt idx="5">
                    <c:v>Native American</c:v>
                  </c:pt>
                  <c:pt idx="6">
                    <c:v>Other</c:v>
                  </c:pt>
                </c:lvl>
                <c:lvl>
                  <c:pt idx="0">
                    <c:v>Q2</c:v>
                  </c:pt>
                  <c:pt idx="1">
                    <c:v>Please specificy your ethnicity</c:v>
                  </c:pt>
                </c:lvl>
              </c:multiLvlStrCache>
            </c:multiLvlStrRef>
          </c:cat>
          <c:val>
            <c:numRef>
              <c:f>Sheet1!$B$11:$H$11</c:f>
              <c:numCache>
                <c:formatCode>General</c:formatCode>
                <c:ptCount val="7"/>
                <c:pt idx="1">
                  <c:v>97</c:v>
                </c:pt>
                <c:pt idx="2">
                  <c:v>23</c:v>
                </c:pt>
                <c:pt idx="3">
                  <c:v>11</c:v>
                </c:pt>
                <c:pt idx="4">
                  <c:v>29</c:v>
                </c:pt>
                <c:pt idx="5">
                  <c:v>0</c:v>
                </c:pt>
                <c:pt idx="6">
                  <c:v>2</c:v>
                </c:pt>
              </c:numCache>
            </c:numRef>
          </c:val>
          <c:extLst>
            <c:ext xmlns:c16="http://schemas.microsoft.com/office/drawing/2014/chart" uri="{C3380CC4-5D6E-409C-BE32-E72D297353CC}">
              <c16:uniqueId val="{00000000-D2D1-4FF7-8732-6D13B79AAEA0}"/>
            </c:ext>
          </c:extLst>
        </c:ser>
        <c:dLbls>
          <c:showLegendKey val="0"/>
          <c:showVal val="1"/>
          <c:showCatName val="0"/>
          <c:showSerName val="0"/>
          <c:showPercent val="0"/>
          <c:showBubbleSize val="0"/>
        </c:dLbls>
        <c:gapWidth val="219"/>
        <c:overlap val="-27"/>
        <c:axId val="207845416"/>
        <c:axId val="207848552"/>
      </c:barChart>
      <c:catAx>
        <c:axId val="2078454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848552"/>
        <c:crosses val="autoZero"/>
        <c:auto val="1"/>
        <c:lblAlgn val="ctr"/>
        <c:lblOffset val="100"/>
        <c:noMultiLvlLbl val="0"/>
      </c:catAx>
      <c:valAx>
        <c:axId val="2078485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845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Sheet1!$B$13:$G$14</c:f>
              <c:multiLvlStrCache>
                <c:ptCount val="6"/>
                <c:lvl>
                  <c:pt idx="1">
                    <c:v>English</c:v>
                  </c:pt>
                  <c:pt idx="2">
                    <c:v>Welsh</c:v>
                  </c:pt>
                  <c:pt idx="3">
                    <c:v>Spanish</c:v>
                  </c:pt>
                  <c:pt idx="4">
                    <c:v>Africano</c:v>
                  </c:pt>
                  <c:pt idx="5">
                    <c:v>Other</c:v>
                  </c:pt>
                </c:lvl>
                <c:lvl>
                  <c:pt idx="0">
                    <c:v>Q3</c:v>
                  </c:pt>
                  <c:pt idx="1">
                    <c:v>What is your preferred language?</c:v>
                  </c:pt>
                </c:lvl>
              </c:multiLvlStrCache>
            </c:multiLvlStrRef>
          </c:cat>
          <c:val>
            <c:numRef>
              <c:f>Sheet1!$B$15:$G$15</c:f>
              <c:numCache>
                <c:formatCode>General</c:formatCode>
                <c:ptCount val="6"/>
                <c:pt idx="1">
                  <c:v>133</c:v>
                </c:pt>
                <c:pt idx="2">
                  <c:v>13</c:v>
                </c:pt>
                <c:pt idx="3">
                  <c:v>5</c:v>
                </c:pt>
                <c:pt idx="4">
                  <c:v>4</c:v>
                </c:pt>
                <c:pt idx="5">
                  <c:v>7</c:v>
                </c:pt>
              </c:numCache>
            </c:numRef>
          </c:val>
          <c:extLst>
            <c:ext xmlns:c16="http://schemas.microsoft.com/office/drawing/2014/chart" uri="{C3380CC4-5D6E-409C-BE32-E72D297353CC}">
              <c16:uniqueId val="{00000000-D82B-4227-B734-ACCAFB73E63C}"/>
            </c:ext>
          </c:extLst>
        </c:ser>
        <c:dLbls>
          <c:showLegendKey val="0"/>
          <c:showVal val="1"/>
          <c:showCatName val="0"/>
          <c:showSerName val="0"/>
          <c:showPercent val="0"/>
          <c:showBubbleSize val="0"/>
        </c:dLbls>
        <c:gapWidth val="219"/>
        <c:overlap val="-27"/>
        <c:axId val="208352400"/>
        <c:axId val="343446112"/>
      </c:barChart>
      <c:catAx>
        <c:axId val="2083524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46112"/>
        <c:crosses val="autoZero"/>
        <c:auto val="1"/>
        <c:lblAlgn val="ctr"/>
        <c:lblOffset val="100"/>
        <c:noMultiLvlLbl val="0"/>
      </c:catAx>
      <c:valAx>
        <c:axId val="3434461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3524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Sheet1!$B$17:$F$18</c:f>
              <c:multiLvlStrCache>
                <c:ptCount val="5"/>
                <c:lvl>
                  <c:pt idx="1">
                    <c:v>Swansea</c:v>
                  </c:pt>
                  <c:pt idx="2">
                    <c:v>Carmarthen</c:v>
                  </c:pt>
                  <c:pt idx="3">
                    <c:v>Cardiff</c:v>
                  </c:pt>
                  <c:pt idx="4">
                    <c:v>Other </c:v>
                  </c:pt>
                </c:lvl>
                <c:lvl>
                  <c:pt idx="0">
                    <c:v>Q4</c:v>
                  </c:pt>
                  <c:pt idx="1">
                    <c:v>Where do you currently live?</c:v>
                  </c:pt>
                </c:lvl>
              </c:multiLvlStrCache>
            </c:multiLvlStrRef>
          </c:cat>
          <c:val>
            <c:numRef>
              <c:f>Sheet1!$B$19:$F$19</c:f>
              <c:numCache>
                <c:formatCode>General</c:formatCode>
                <c:ptCount val="5"/>
                <c:pt idx="1">
                  <c:v>88</c:v>
                </c:pt>
                <c:pt idx="2">
                  <c:v>51</c:v>
                </c:pt>
                <c:pt idx="3">
                  <c:v>12</c:v>
                </c:pt>
                <c:pt idx="4">
                  <c:v>11</c:v>
                </c:pt>
              </c:numCache>
            </c:numRef>
          </c:val>
          <c:extLst>
            <c:ext xmlns:c16="http://schemas.microsoft.com/office/drawing/2014/chart" uri="{C3380CC4-5D6E-409C-BE32-E72D297353CC}">
              <c16:uniqueId val="{00000000-B68E-4A64-88C5-79CAE56008E9}"/>
            </c:ext>
          </c:extLst>
        </c:ser>
        <c:dLbls>
          <c:showLegendKey val="0"/>
          <c:showVal val="1"/>
          <c:showCatName val="0"/>
          <c:showSerName val="0"/>
          <c:showPercent val="0"/>
          <c:showBubbleSize val="0"/>
        </c:dLbls>
        <c:gapWidth val="219"/>
        <c:overlap val="-27"/>
        <c:axId val="343441408"/>
        <c:axId val="343442192"/>
      </c:barChart>
      <c:catAx>
        <c:axId val="343441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42192"/>
        <c:crosses val="autoZero"/>
        <c:auto val="1"/>
        <c:lblAlgn val="ctr"/>
        <c:lblOffset val="100"/>
        <c:noMultiLvlLbl val="0"/>
      </c:catAx>
      <c:valAx>
        <c:axId val="343442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414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Sheet1!$B$21:$F$22</c:f>
              <c:multiLvlStrCache>
                <c:ptCount val="3"/>
                <c:lvl>
                  <c:pt idx="1">
                    <c:v>Male </c:v>
                  </c:pt>
                  <c:pt idx="2">
                    <c:v>Female</c:v>
                  </c:pt>
                </c:lvl>
                <c:lvl>
                  <c:pt idx="0">
                    <c:v>Q5</c:v>
                  </c:pt>
                  <c:pt idx="1">
                    <c:v>What gender do you consider yourself to be?</c:v>
                  </c:pt>
                </c:lvl>
              </c:multiLvlStrCache>
              <c:extLst/>
            </c:multiLvlStrRef>
          </c:cat>
          <c:val>
            <c:numRef>
              <c:f>Sheet1!$B$23:$F$23</c:f>
              <c:numCache>
                <c:formatCode>General</c:formatCode>
                <c:ptCount val="3"/>
                <c:pt idx="1">
                  <c:v>73</c:v>
                </c:pt>
                <c:pt idx="2">
                  <c:v>89</c:v>
                </c:pt>
              </c:numCache>
              <c:extLst/>
            </c:numRef>
          </c:val>
          <c:extLst>
            <c:ext xmlns:c16="http://schemas.microsoft.com/office/drawing/2014/chart" uri="{C3380CC4-5D6E-409C-BE32-E72D297353CC}">
              <c16:uniqueId val="{00000000-13DB-4198-9947-A1B6C02314BE}"/>
            </c:ext>
          </c:extLst>
        </c:ser>
        <c:dLbls>
          <c:showLegendKey val="0"/>
          <c:showVal val="1"/>
          <c:showCatName val="0"/>
          <c:showSerName val="0"/>
          <c:showPercent val="0"/>
          <c:showBubbleSize val="0"/>
        </c:dLbls>
        <c:gapWidth val="219"/>
        <c:overlap val="-27"/>
        <c:axId val="343445720"/>
        <c:axId val="343444544"/>
      </c:barChart>
      <c:catAx>
        <c:axId val="3434457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44544"/>
        <c:crosses val="autoZero"/>
        <c:auto val="1"/>
        <c:lblAlgn val="ctr"/>
        <c:lblOffset val="100"/>
        <c:noMultiLvlLbl val="0"/>
      </c:catAx>
      <c:valAx>
        <c:axId val="343444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457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Participants employment status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Sheet1!$B$44:$K$45</c:f>
              <c:multiLvlStrCache>
                <c:ptCount val="10"/>
                <c:lvl>
                  <c:pt idx="1">
                    <c:v>Employed</c:v>
                  </c:pt>
                  <c:pt idx="2">
                    <c:v>Self Employed</c:v>
                  </c:pt>
                  <c:pt idx="3">
                    <c:v>Homemaker</c:v>
                  </c:pt>
                  <c:pt idx="4">
                    <c:v>Unemployed</c:v>
                  </c:pt>
                  <c:pt idx="5">
                    <c:v>Student</c:v>
                  </c:pt>
                  <c:pt idx="6">
                    <c:v>Military</c:v>
                  </c:pt>
                  <c:pt idx="7">
                    <c:v>Retired</c:v>
                  </c:pt>
                  <c:pt idx="8">
                    <c:v>Unable to work</c:v>
                  </c:pt>
                  <c:pt idx="9">
                    <c:v>Other</c:v>
                  </c:pt>
                </c:lvl>
                <c:lvl>
                  <c:pt idx="0">
                    <c:v>Q7</c:v>
                  </c:pt>
                  <c:pt idx="1">
                    <c:v>Are you currently;</c:v>
                  </c:pt>
                </c:lvl>
              </c:multiLvlStrCache>
            </c:multiLvlStrRef>
          </c:cat>
          <c:val>
            <c:numRef>
              <c:f>Sheet1!$B$46:$K$46</c:f>
              <c:numCache>
                <c:formatCode>General</c:formatCode>
                <c:ptCount val="10"/>
                <c:pt idx="1">
                  <c:v>96</c:v>
                </c:pt>
                <c:pt idx="2">
                  <c:v>4</c:v>
                </c:pt>
                <c:pt idx="3">
                  <c:v>1</c:v>
                </c:pt>
                <c:pt idx="4">
                  <c:v>4</c:v>
                </c:pt>
                <c:pt idx="5">
                  <c:v>11</c:v>
                </c:pt>
                <c:pt idx="6">
                  <c:v>0</c:v>
                </c:pt>
                <c:pt idx="7">
                  <c:v>20</c:v>
                </c:pt>
                <c:pt idx="8">
                  <c:v>14</c:v>
                </c:pt>
                <c:pt idx="9">
                  <c:v>12</c:v>
                </c:pt>
              </c:numCache>
            </c:numRef>
          </c:val>
          <c:extLst>
            <c:ext xmlns:c16="http://schemas.microsoft.com/office/drawing/2014/chart" uri="{C3380CC4-5D6E-409C-BE32-E72D297353CC}">
              <c16:uniqueId val="{00000000-0198-470D-8F4A-320B4EE71ED6}"/>
            </c:ext>
          </c:extLst>
        </c:ser>
        <c:dLbls>
          <c:dLblPos val="outEnd"/>
          <c:showLegendKey val="0"/>
          <c:showVal val="1"/>
          <c:showCatName val="0"/>
          <c:showSerName val="0"/>
          <c:showPercent val="0"/>
          <c:showBubbleSize val="0"/>
        </c:dLbls>
        <c:gapWidth val="219"/>
        <c:overlap val="-27"/>
        <c:axId val="343443760"/>
        <c:axId val="343442584"/>
      </c:barChart>
      <c:catAx>
        <c:axId val="343443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42584"/>
        <c:crosses val="autoZero"/>
        <c:auto val="1"/>
        <c:lblAlgn val="ctr"/>
        <c:lblOffset val="100"/>
        <c:noMultiLvlLbl val="0"/>
      </c:catAx>
      <c:valAx>
        <c:axId val="3434425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437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Sheet1!$B$25:$D$26</c:f>
              <c:multiLvlStrCache>
                <c:ptCount val="3"/>
                <c:lvl>
                  <c:pt idx="1">
                    <c:v>Yes</c:v>
                  </c:pt>
                  <c:pt idx="2">
                    <c:v>No</c:v>
                  </c:pt>
                </c:lvl>
                <c:lvl>
                  <c:pt idx="0">
                    <c:v>Q6</c:v>
                  </c:pt>
                  <c:pt idx="1">
                    <c:v>Do you consider yourself to have a disability?</c:v>
                  </c:pt>
                </c:lvl>
              </c:multiLvlStrCache>
            </c:multiLvlStrRef>
          </c:cat>
          <c:val>
            <c:numRef>
              <c:f>Sheet1!$B$27:$D$27</c:f>
              <c:numCache>
                <c:formatCode>General</c:formatCode>
                <c:ptCount val="3"/>
                <c:pt idx="1">
                  <c:v>33</c:v>
                </c:pt>
                <c:pt idx="2">
                  <c:v>129</c:v>
                </c:pt>
              </c:numCache>
            </c:numRef>
          </c:val>
          <c:extLst>
            <c:ext xmlns:c16="http://schemas.microsoft.com/office/drawing/2014/chart" uri="{C3380CC4-5D6E-409C-BE32-E72D297353CC}">
              <c16:uniqueId val="{00000000-4FB3-4FB4-94E4-A6E20B7DB5B7}"/>
            </c:ext>
          </c:extLst>
        </c:ser>
        <c:dLbls>
          <c:showLegendKey val="0"/>
          <c:showVal val="1"/>
          <c:showCatName val="0"/>
          <c:showSerName val="0"/>
          <c:showPercent val="0"/>
          <c:showBubbleSize val="0"/>
        </c:dLbls>
        <c:gapWidth val="219"/>
        <c:overlap val="-27"/>
        <c:axId val="343445328"/>
        <c:axId val="343446504"/>
      </c:barChart>
      <c:catAx>
        <c:axId val="343445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46504"/>
        <c:crosses val="autoZero"/>
        <c:auto val="1"/>
        <c:lblAlgn val="ctr"/>
        <c:lblOffset val="100"/>
        <c:noMultiLvlLbl val="0"/>
      </c:catAx>
      <c:valAx>
        <c:axId val="3434465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453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Sheet1!$B$29:$D$30</c:f>
              <c:multiLvlStrCache>
                <c:ptCount val="3"/>
                <c:lvl>
                  <c:pt idx="1">
                    <c:v>Mental</c:v>
                  </c:pt>
                  <c:pt idx="2">
                    <c:v>Physical </c:v>
                  </c:pt>
                </c:lvl>
                <c:lvl>
                  <c:pt idx="0">
                    <c:v>Q6a</c:v>
                  </c:pt>
                  <c:pt idx="1">
                    <c:v>Do consider your disability to be:</c:v>
                  </c:pt>
                </c:lvl>
              </c:multiLvlStrCache>
            </c:multiLvlStrRef>
          </c:cat>
          <c:val>
            <c:numRef>
              <c:f>Sheet1!$B$31:$D$31</c:f>
              <c:numCache>
                <c:formatCode>General</c:formatCode>
                <c:ptCount val="3"/>
                <c:pt idx="1">
                  <c:v>9</c:v>
                </c:pt>
                <c:pt idx="2">
                  <c:v>24</c:v>
                </c:pt>
              </c:numCache>
            </c:numRef>
          </c:val>
          <c:extLst>
            <c:ext xmlns:c16="http://schemas.microsoft.com/office/drawing/2014/chart" uri="{C3380CC4-5D6E-409C-BE32-E72D297353CC}">
              <c16:uniqueId val="{00000000-2CA3-4199-8994-8A71689505E3}"/>
            </c:ext>
          </c:extLst>
        </c:ser>
        <c:dLbls>
          <c:showLegendKey val="0"/>
          <c:showVal val="1"/>
          <c:showCatName val="0"/>
          <c:showSerName val="0"/>
          <c:showPercent val="0"/>
          <c:showBubbleSize val="0"/>
        </c:dLbls>
        <c:gapWidth val="219"/>
        <c:overlap val="-27"/>
        <c:axId val="343444152"/>
        <c:axId val="343447680"/>
      </c:barChart>
      <c:catAx>
        <c:axId val="3434441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47680"/>
        <c:crosses val="autoZero"/>
        <c:auto val="1"/>
        <c:lblAlgn val="ctr"/>
        <c:lblOffset val="100"/>
        <c:noMultiLvlLbl val="0"/>
      </c:catAx>
      <c:valAx>
        <c:axId val="3434476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441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Sheet1!$B$32:$D$33</c:f>
              <c:multiLvlStrCache>
                <c:ptCount val="3"/>
                <c:lvl>
                  <c:pt idx="1">
                    <c:v>Yes</c:v>
                  </c:pt>
                  <c:pt idx="2">
                    <c:v>No</c:v>
                  </c:pt>
                </c:lvl>
                <c:lvl>
                  <c:pt idx="0">
                    <c:v>Q6b</c:v>
                  </c:pt>
                  <c:pt idx="1">
                    <c:v>Do you consider your disability to be a barrier to accessing digital online services?</c:v>
                  </c:pt>
                </c:lvl>
              </c:multiLvlStrCache>
            </c:multiLvlStrRef>
          </c:cat>
          <c:val>
            <c:numRef>
              <c:f>Sheet1!$B$34:$D$34</c:f>
              <c:numCache>
                <c:formatCode>General</c:formatCode>
                <c:ptCount val="3"/>
                <c:pt idx="1">
                  <c:v>19</c:v>
                </c:pt>
                <c:pt idx="2">
                  <c:v>14</c:v>
                </c:pt>
              </c:numCache>
            </c:numRef>
          </c:val>
          <c:extLst>
            <c:ext xmlns:c16="http://schemas.microsoft.com/office/drawing/2014/chart" uri="{C3380CC4-5D6E-409C-BE32-E72D297353CC}">
              <c16:uniqueId val="{00000000-1368-414C-893E-758B12F9F1D5}"/>
            </c:ext>
          </c:extLst>
        </c:ser>
        <c:dLbls>
          <c:showLegendKey val="0"/>
          <c:showVal val="1"/>
          <c:showCatName val="0"/>
          <c:showSerName val="0"/>
          <c:showPercent val="0"/>
          <c:showBubbleSize val="0"/>
        </c:dLbls>
        <c:gapWidth val="219"/>
        <c:overlap val="-27"/>
        <c:axId val="343441016"/>
        <c:axId val="343448464"/>
      </c:barChart>
      <c:catAx>
        <c:axId val="343441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48464"/>
        <c:crosses val="autoZero"/>
        <c:auto val="1"/>
        <c:lblAlgn val="ctr"/>
        <c:lblOffset val="100"/>
        <c:noMultiLvlLbl val="0"/>
      </c:catAx>
      <c:valAx>
        <c:axId val="3434484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4410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Sheet1!$B$35:$E$36</c:f>
              <c:multiLvlStrCache>
                <c:ptCount val="4"/>
                <c:lvl>
                  <c:pt idx="1">
                    <c:v>Visual/partial sighted </c:v>
                  </c:pt>
                  <c:pt idx="2">
                    <c:v>IT Literacy </c:v>
                  </c:pt>
                  <c:pt idx="3">
                    <c:v>Other </c:v>
                  </c:pt>
                </c:lvl>
                <c:lvl>
                  <c:pt idx="0">
                    <c:v>Q6c</c:v>
                  </c:pt>
                  <c:pt idx="1">
                    <c:v>If yes, could you describe how does your disability effect you utilising these services?</c:v>
                  </c:pt>
                </c:lvl>
              </c:multiLvlStrCache>
            </c:multiLvlStrRef>
          </c:cat>
          <c:val>
            <c:numRef>
              <c:f>Sheet1!$B$37:$E$37</c:f>
              <c:numCache>
                <c:formatCode>General</c:formatCode>
                <c:ptCount val="4"/>
                <c:pt idx="1">
                  <c:v>9</c:v>
                </c:pt>
                <c:pt idx="2">
                  <c:v>7</c:v>
                </c:pt>
                <c:pt idx="3">
                  <c:v>3</c:v>
                </c:pt>
              </c:numCache>
            </c:numRef>
          </c:val>
          <c:extLst>
            <c:ext xmlns:c16="http://schemas.microsoft.com/office/drawing/2014/chart" uri="{C3380CC4-5D6E-409C-BE32-E72D297353CC}">
              <c16:uniqueId val="{00000000-9E75-4312-850B-34F42FA4D8B4}"/>
            </c:ext>
          </c:extLst>
        </c:ser>
        <c:dLbls>
          <c:showLegendKey val="0"/>
          <c:showVal val="1"/>
          <c:showCatName val="0"/>
          <c:showSerName val="0"/>
          <c:showPercent val="0"/>
          <c:showBubbleSize val="0"/>
        </c:dLbls>
        <c:gapWidth val="219"/>
        <c:overlap val="-27"/>
        <c:axId val="344070872"/>
        <c:axId val="344070088"/>
      </c:barChart>
      <c:catAx>
        <c:axId val="344070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070088"/>
        <c:crosses val="autoZero"/>
        <c:auto val="1"/>
        <c:lblAlgn val="ctr"/>
        <c:lblOffset val="100"/>
        <c:noMultiLvlLbl val="0"/>
      </c:catAx>
      <c:valAx>
        <c:axId val="3440700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0708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Sheet1!$B$38:$D$39</c:f>
              <c:multiLvlStrCache>
                <c:ptCount val="3"/>
                <c:lvl>
                  <c:pt idx="1">
                    <c:v>Yes</c:v>
                  </c:pt>
                  <c:pt idx="2">
                    <c:v>No</c:v>
                  </c:pt>
                </c:lvl>
                <c:lvl>
                  <c:pt idx="0">
                    <c:v>Q6d</c:v>
                  </c:pt>
                  <c:pt idx="1">
                    <c:v>Do you consider your disbaility to be a barrier to accessing high-street services?</c:v>
                  </c:pt>
                </c:lvl>
              </c:multiLvlStrCache>
            </c:multiLvlStrRef>
          </c:cat>
          <c:val>
            <c:numRef>
              <c:f>Sheet1!$B$40:$D$40</c:f>
              <c:numCache>
                <c:formatCode>General</c:formatCode>
                <c:ptCount val="3"/>
                <c:pt idx="1">
                  <c:v>2</c:v>
                </c:pt>
                <c:pt idx="2">
                  <c:v>31</c:v>
                </c:pt>
              </c:numCache>
            </c:numRef>
          </c:val>
          <c:extLst>
            <c:ext xmlns:c16="http://schemas.microsoft.com/office/drawing/2014/chart" uri="{C3380CC4-5D6E-409C-BE32-E72D297353CC}">
              <c16:uniqueId val="{00000000-C2D3-4442-B941-70BF1DB4B745}"/>
            </c:ext>
          </c:extLst>
        </c:ser>
        <c:dLbls>
          <c:showLegendKey val="0"/>
          <c:showVal val="1"/>
          <c:showCatName val="0"/>
          <c:showSerName val="0"/>
          <c:showPercent val="0"/>
          <c:showBubbleSize val="0"/>
        </c:dLbls>
        <c:gapWidth val="219"/>
        <c:overlap val="-27"/>
        <c:axId val="344068520"/>
        <c:axId val="344069696"/>
      </c:barChart>
      <c:catAx>
        <c:axId val="3440685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069696"/>
        <c:crosses val="autoZero"/>
        <c:auto val="1"/>
        <c:lblAlgn val="ctr"/>
        <c:lblOffset val="100"/>
        <c:noMultiLvlLbl val="0"/>
      </c:catAx>
      <c:valAx>
        <c:axId val="3440696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0685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Sheet1!$B$50:$H$51</c:f>
              <c:multiLvlStrCache>
                <c:ptCount val="7"/>
                <c:lvl>
                  <c:pt idx="1">
                    <c:v>One of the UK top 5 UK Banks</c:v>
                  </c:pt>
                  <c:pt idx="3">
                    <c:v>Building society</c:v>
                  </c:pt>
                  <c:pt idx="5">
                    <c:v>Other </c:v>
                  </c:pt>
                  <c:pt idx="6">
                    <c:v>Prefer not to Say</c:v>
                  </c:pt>
                </c:lvl>
                <c:lvl>
                  <c:pt idx="0">
                    <c:v>Q8</c:v>
                  </c:pt>
                  <c:pt idx="1">
                    <c:v>Who is your current primary bank provider?</c:v>
                  </c:pt>
                </c:lvl>
              </c:multiLvlStrCache>
              <c:extLst/>
            </c:multiLvlStrRef>
          </c:cat>
          <c:val>
            <c:numRef>
              <c:f>Sheet1!$B$52:$H$52</c:f>
              <c:numCache>
                <c:formatCode>General</c:formatCode>
                <c:ptCount val="7"/>
                <c:pt idx="1">
                  <c:v>107</c:v>
                </c:pt>
                <c:pt idx="3">
                  <c:v>37</c:v>
                </c:pt>
                <c:pt idx="5">
                  <c:v>18</c:v>
                </c:pt>
                <c:pt idx="6">
                  <c:v>0</c:v>
                </c:pt>
              </c:numCache>
              <c:extLst/>
            </c:numRef>
          </c:val>
          <c:extLst>
            <c:ext xmlns:c16="http://schemas.microsoft.com/office/drawing/2014/chart" uri="{C3380CC4-5D6E-409C-BE32-E72D297353CC}">
              <c16:uniqueId val="{00000000-AA95-40A6-9F1B-01444E9F773F}"/>
            </c:ext>
          </c:extLst>
        </c:ser>
        <c:dLbls>
          <c:showLegendKey val="0"/>
          <c:showVal val="1"/>
          <c:showCatName val="0"/>
          <c:showSerName val="0"/>
          <c:showPercent val="0"/>
          <c:showBubbleSize val="0"/>
        </c:dLbls>
        <c:gapWidth val="219"/>
        <c:overlap val="-27"/>
        <c:axId val="344066952"/>
        <c:axId val="344071264"/>
      </c:barChart>
      <c:catAx>
        <c:axId val="3440669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071264"/>
        <c:crosses val="autoZero"/>
        <c:auto val="1"/>
        <c:lblAlgn val="ctr"/>
        <c:lblOffset val="100"/>
        <c:noMultiLvlLbl val="0"/>
      </c:catAx>
      <c:valAx>
        <c:axId val="3440712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0669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Sheet1!$B$53:$E$54</c:f>
              <c:multiLvlStrCache>
                <c:ptCount val="4"/>
                <c:lvl>
                  <c:pt idx="1">
                    <c:v>&lt; 5 years</c:v>
                  </c:pt>
                  <c:pt idx="2">
                    <c:v>6 &gt; 10 years</c:v>
                  </c:pt>
                  <c:pt idx="3">
                    <c:v>10 &gt; years</c:v>
                  </c:pt>
                </c:lvl>
                <c:lvl>
                  <c:pt idx="0">
                    <c:v>Q9</c:v>
                  </c:pt>
                  <c:pt idx="1">
                    <c:v>How long have you banked with them for?</c:v>
                  </c:pt>
                </c:lvl>
              </c:multiLvlStrCache>
            </c:multiLvlStrRef>
          </c:cat>
          <c:val>
            <c:numRef>
              <c:f>Sheet1!$B$55:$E$55</c:f>
              <c:numCache>
                <c:formatCode>General</c:formatCode>
                <c:ptCount val="4"/>
                <c:pt idx="1">
                  <c:v>73</c:v>
                </c:pt>
                <c:pt idx="2">
                  <c:v>28</c:v>
                </c:pt>
                <c:pt idx="3">
                  <c:v>61</c:v>
                </c:pt>
              </c:numCache>
            </c:numRef>
          </c:val>
          <c:extLst>
            <c:ext xmlns:c16="http://schemas.microsoft.com/office/drawing/2014/chart" uri="{C3380CC4-5D6E-409C-BE32-E72D297353CC}">
              <c16:uniqueId val="{00000000-510A-4357-9EDB-773CD94826B3}"/>
            </c:ext>
          </c:extLst>
        </c:ser>
        <c:dLbls>
          <c:showLegendKey val="0"/>
          <c:showVal val="1"/>
          <c:showCatName val="0"/>
          <c:showSerName val="0"/>
          <c:showPercent val="0"/>
          <c:showBubbleSize val="0"/>
        </c:dLbls>
        <c:gapWidth val="219"/>
        <c:overlap val="-27"/>
        <c:axId val="344064600"/>
        <c:axId val="344064992"/>
      </c:barChart>
      <c:catAx>
        <c:axId val="3440646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064992"/>
        <c:crosses val="autoZero"/>
        <c:auto val="1"/>
        <c:lblAlgn val="ctr"/>
        <c:lblOffset val="100"/>
        <c:noMultiLvlLbl val="0"/>
      </c:catAx>
      <c:valAx>
        <c:axId val="3440649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0646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Sheet1!$B$60:$D$61</c:f>
              <c:multiLvlStrCache>
                <c:ptCount val="3"/>
                <c:lvl>
                  <c:pt idx="1">
                    <c:v>Yes</c:v>
                  </c:pt>
                  <c:pt idx="2">
                    <c:v>No</c:v>
                  </c:pt>
                </c:lvl>
                <c:lvl>
                  <c:pt idx="0">
                    <c:v>Q10</c:v>
                  </c:pt>
                  <c:pt idx="1">
                    <c:v>Do you currently use any form of Digital Banking (Including online, telephone and mobile banking)</c:v>
                  </c:pt>
                </c:lvl>
              </c:multiLvlStrCache>
            </c:multiLvlStrRef>
          </c:cat>
          <c:val>
            <c:numRef>
              <c:f>Sheet1!$B$62:$D$62</c:f>
              <c:numCache>
                <c:formatCode>General</c:formatCode>
                <c:ptCount val="3"/>
                <c:pt idx="1">
                  <c:v>119</c:v>
                </c:pt>
                <c:pt idx="2">
                  <c:v>43</c:v>
                </c:pt>
              </c:numCache>
            </c:numRef>
          </c:val>
          <c:extLst>
            <c:ext xmlns:c16="http://schemas.microsoft.com/office/drawing/2014/chart" uri="{C3380CC4-5D6E-409C-BE32-E72D297353CC}">
              <c16:uniqueId val="{00000000-079C-4930-84AA-AD2E3C91A589}"/>
            </c:ext>
          </c:extLst>
        </c:ser>
        <c:dLbls>
          <c:showLegendKey val="0"/>
          <c:showVal val="1"/>
          <c:showCatName val="0"/>
          <c:showSerName val="0"/>
          <c:showPercent val="0"/>
          <c:showBubbleSize val="0"/>
        </c:dLbls>
        <c:gapWidth val="219"/>
        <c:overlap val="-27"/>
        <c:axId val="344065776"/>
        <c:axId val="344066168"/>
      </c:barChart>
      <c:catAx>
        <c:axId val="3440657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066168"/>
        <c:crosses val="autoZero"/>
        <c:auto val="1"/>
        <c:lblAlgn val="ctr"/>
        <c:lblOffset val="100"/>
        <c:noMultiLvlLbl val="0"/>
      </c:catAx>
      <c:valAx>
        <c:axId val="344066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0657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Sheet1!$B$63:$H$64</c:f>
              <c:multiLvlStrCache>
                <c:ptCount val="7"/>
                <c:lvl>
                  <c:pt idx="1">
                    <c:v>Accessbility</c:v>
                  </c:pt>
                  <c:pt idx="2">
                    <c:v>Convienience</c:v>
                  </c:pt>
                  <c:pt idx="3">
                    <c:v>Efficiency/Time</c:v>
                  </c:pt>
                  <c:pt idx="4">
                    <c:v>Function</c:v>
                  </c:pt>
                  <c:pt idx="5">
                    <c:v>Local Branch Closures</c:v>
                  </c:pt>
                  <c:pt idx="6">
                    <c:v>Other</c:v>
                  </c:pt>
                </c:lvl>
                <c:lvl>
                  <c:pt idx="0">
                    <c:v>Q10a</c:v>
                  </c:pt>
                  <c:pt idx="1">
                    <c:v>Why do you use digital banking?</c:v>
                  </c:pt>
                </c:lvl>
              </c:multiLvlStrCache>
            </c:multiLvlStrRef>
          </c:cat>
          <c:val>
            <c:numRef>
              <c:f>Sheet1!$B$65:$H$65</c:f>
              <c:numCache>
                <c:formatCode>General</c:formatCode>
                <c:ptCount val="7"/>
                <c:pt idx="1">
                  <c:v>8</c:v>
                </c:pt>
                <c:pt idx="2">
                  <c:v>81</c:v>
                </c:pt>
                <c:pt idx="3">
                  <c:v>19</c:v>
                </c:pt>
                <c:pt idx="5">
                  <c:v>11</c:v>
                </c:pt>
              </c:numCache>
            </c:numRef>
          </c:val>
          <c:extLst>
            <c:ext xmlns:c16="http://schemas.microsoft.com/office/drawing/2014/chart" uri="{C3380CC4-5D6E-409C-BE32-E72D297353CC}">
              <c16:uniqueId val="{00000000-B109-414E-93A3-84D2EA495E23}"/>
            </c:ext>
          </c:extLst>
        </c:ser>
        <c:dLbls>
          <c:showLegendKey val="0"/>
          <c:showVal val="1"/>
          <c:showCatName val="0"/>
          <c:showSerName val="0"/>
          <c:showPercent val="0"/>
          <c:showBubbleSize val="0"/>
        </c:dLbls>
        <c:gapWidth val="219"/>
        <c:overlap val="-27"/>
        <c:axId val="344068128"/>
        <c:axId val="344067736"/>
      </c:barChart>
      <c:catAx>
        <c:axId val="3440681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067736"/>
        <c:crosses val="autoZero"/>
        <c:auto val="1"/>
        <c:lblAlgn val="ctr"/>
        <c:lblOffset val="100"/>
        <c:noMultiLvlLbl val="0"/>
      </c:catAx>
      <c:valAx>
        <c:axId val="3440677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0681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Sheet1!$B$66:$G$67</c:f>
              <c:multiLvlStrCache>
                <c:ptCount val="6"/>
                <c:lvl>
                  <c:pt idx="1">
                    <c:v>Totally secure</c:v>
                  </c:pt>
                  <c:pt idx="2">
                    <c:v>Very secure</c:v>
                  </c:pt>
                  <c:pt idx="3">
                    <c:v>Somewhat secure</c:v>
                  </c:pt>
                  <c:pt idx="4">
                    <c:v>Not very secure</c:v>
                  </c:pt>
                  <c:pt idx="5">
                    <c:v>Unsecure</c:v>
                  </c:pt>
                </c:lvl>
                <c:lvl>
                  <c:pt idx="0">
                    <c:v>Q10b</c:v>
                  </c:pt>
                  <c:pt idx="1">
                    <c:v>How secure do you feel using digital banking?</c:v>
                  </c:pt>
                </c:lvl>
              </c:multiLvlStrCache>
            </c:multiLvlStrRef>
          </c:cat>
          <c:val>
            <c:numRef>
              <c:f>Sheet1!$B$68:$G$68</c:f>
              <c:numCache>
                <c:formatCode>General</c:formatCode>
                <c:ptCount val="6"/>
                <c:pt idx="1">
                  <c:v>21</c:v>
                </c:pt>
                <c:pt idx="2">
                  <c:v>77</c:v>
                </c:pt>
                <c:pt idx="3">
                  <c:v>21</c:v>
                </c:pt>
              </c:numCache>
            </c:numRef>
          </c:val>
          <c:extLst>
            <c:ext xmlns:c16="http://schemas.microsoft.com/office/drawing/2014/chart" uri="{C3380CC4-5D6E-409C-BE32-E72D297353CC}">
              <c16:uniqueId val="{00000000-6F9B-45B8-8ED8-84D50D3094CE}"/>
            </c:ext>
          </c:extLst>
        </c:ser>
        <c:dLbls>
          <c:showLegendKey val="0"/>
          <c:showVal val="1"/>
          <c:showCatName val="0"/>
          <c:showSerName val="0"/>
          <c:showPercent val="0"/>
          <c:showBubbleSize val="0"/>
        </c:dLbls>
        <c:gapWidth val="219"/>
        <c:overlap val="-27"/>
        <c:axId val="344069304"/>
        <c:axId val="343621600"/>
      </c:barChart>
      <c:catAx>
        <c:axId val="344069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621600"/>
        <c:crosses val="autoZero"/>
        <c:auto val="1"/>
        <c:lblAlgn val="ctr"/>
        <c:lblOffset val="100"/>
        <c:noMultiLvlLbl val="0"/>
      </c:catAx>
      <c:valAx>
        <c:axId val="3436216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069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Sheet1!$B$69:$D$70</c:f>
              <c:multiLvlStrCache>
                <c:ptCount val="3"/>
                <c:lvl>
                  <c:pt idx="1">
                    <c:v>Yes</c:v>
                  </c:pt>
                  <c:pt idx="2">
                    <c:v>No</c:v>
                  </c:pt>
                </c:lvl>
                <c:lvl>
                  <c:pt idx="0">
                    <c:v>Q10c</c:v>
                  </c:pt>
                  <c:pt idx="1">
                    <c:v>Have you ever experienced difficulty using digital banking/services?</c:v>
                  </c:pt>
                </c:lvl>
              </c:multiLvlStrCache>
            </c:multiLvlStrRef>
          </c:cat>
          <c:val>
            <c:numRef>
              <c:f>Sheet1!$B$71:$D$71</c:f>
              <c:numCache>
                <c:formatCode>General</c:formatCode>
                <c:ptCount val="3"/>
                <c:pt idx="1">
                  <c:v>71</c:v>
                </c:pt>
                <c:pt idx="2">
                  <c:v>48</c:v>
                </c:pt>
              </c:numCache>
            </c:numRef>
          </c:val>
          <c:extLst>
            <c:ext xmlns:c16="http://schemas.microsoft.com/office/drawing/2014/chart" uri="{C3380CC4-5D6E-409C-BE32-E72D297353CC}">
              <c16:uniqueId val="{00000000-70D8-42F5-9C25-FD0FD63BBF70}"/>
            </c:ext>
          </c:extLst>
        </c:ser>
        <c:dLbls>
          <c:showLegendKey val="0"/>
          <c:showVal val="1"/>
          <c:showCatName val="0"/>
          <c:showSerName val="0"/>
          <c:showPercent val="0"/>
          <c:showBubbleSize val="0"/>
        </c:dLbls>
        <c:gapWidth val="219"/>
        <c:overlap val="-27"/>
        <c:axId val="343628264"/>
        <c:axId val="343622776"/>
      </c:barChart>
      <c:catAx>
        <c:axId val="343628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622776"/>
        <c:crosses val="autoZero"/>
        <c:auto val="1"/>
        <c:lblAlgn val="ctr"/>
        <c:lblOffset val="100"/>
        <c:noMultiLvlLbl val="0"/>
      </c:catAx>
      <c:valAx>
        <c:axId val="3436227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6282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Sheet1!$B$72:$F$73</c:f>
              <c:multiLvlStrCache>
                <c:ptCount val="5"/>
                <c:lvl>
                  <c:pt idx="1">
                    <c:v>Security</c:v>
                  </c:pt>
                  <c:pt idx="2">
                    <c:v>Fraud</c:v>
                  </c:pt>
                  <c:pt idx="3">
                    <c:v>Accessibility</c:v>
                  </c:pt>
                  <c:pt idx="4">
                    <c:v>Other technical issues</c:v>
                  </c:pt>
                </c:lvl>
                <c:lvl>
                  <c:pt idx="0">
                    <c:v>Q10d</c:v>
                  </c:pt>
                  <c:pt idx="1">
                    <c:v>If yes, have these been related to any of the following:</c:v>
                  </c:pt>
                </c:lvl>
              </c:multiLvlStrCache>
            </c:multiLvlStrRef>
          </c:cat>
          <c:val>
            <c:numRef>
              <c:f>Sheet1!$B$74:$F$74</c:f>
              <c:numCache>
                <c:formatCode>General</c:formatCode>
                <c:ptCount val="5"/>
                <c:pt idx="1">
                  <c:v>6</c:v>
                </c:pt>
                <c:pt idx="3">
                  <c:v>3</c:v>
                </c:pt>
                <c:pt idx="4">
                  <c:v>62</c:v>
                </c:pt>
              </c:numCache>
            </c:numRef>
          </c:val>
          <c:extLst>
            <c:ext xmlns:c16="http://schemas.microsoft.com/office/drawing/2014/chart" uri="{C3380CC4-5D6E-409C-BE32-E72D297353CC}">
              <c16:uniqueId val="{00000000-25A0-4B6E-8310-9EFE6B60C016}"/>
            </c:ext>
          </c:extLst>
        </c:ser>
        <c:dLbls>
          <c:showLegendKey val="0"/>
          <c:showVal val="1"/>
          <c:showCatName val="0"/>
          <c:showSerName val="0"/>
          <c:showPercent val="0"/>
          <c:showBubbleSize val="0"/>
        </c:dLbls>
        <c:gapWidth val="219"/>
        <c:overlap val="-27"/>
        <c:axId val="343623168"/>
        <c:axId val="343627480"/>
      </c:barChart>
      <c:catAx>
        <c:axId val="3436231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627480"/>
        <c:crosses val="autoZero"/>
        <c:auto val="1"/>
        <c:lblAlgn val="ctr"/>
        <c:lblOffset val="100"/>
        <c:noMultiLvlLbl val="0"/>
      </c:catAx>
      <c:valAx>
        <c:axId val="3436274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6231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Sheet1!$B$75:$G$76</c:f>
              <c:multiLvlStrCache>
                <c:ptCount val="6"/>
                <c:lvl>
                  <c:pt idx="1">
                    <c:v>Totally satisifed</c:v>
                  </c:pt>
                  <c:pt idx="2">
                    <c:v>Very satisifed</c:v>
                  </c:pt>
                  <c:pt idx="3">
                    <c:v>Somewhat satisifed</c:v>
                  </c:pt>
                  <c:pt idx="4">
                    <c:v>Not very satisfied</c:v>
                  </c:pt>
                  <c:pt idx="5">
                    <c:v>Unsatisfied</c:v>
                  </c:pt>
                </c:lvl>
                <c:lvl>
                  <c:pt idx="0">
                    <c:v>Q10e</c:v>
                  </c:pt>
                  <c:pt idx="1">
                    <c:v>Overall how satisfied are you with your experience of digital banking?</c:v>
                  </c:pt>
                </c:lvl>
              </c:multiLvlStrCache>
            </c:multiLvlStrRef>
          </c:cat>
          <c:val>
            <c:numRef>
              <c:f>Sheet1!$B$77:$G$77</c:f>
              <c:numCache>
                <c:formatCode>General</c:formatCode>
                <c:ptCount val="6"/>
                <c:pt idx="1">
                  <c:v>69</c:v>
                </c:pt>
                <c:pt idx="2">
                  <c:v>28</c:v>
                </c:pt>
                <c:pt idx="3">
                  <c:v>7</c:v>
                </c:pt>
                <c:pt idx="4">
                  <c:v>9</c:v>
                </c:pt>
                <c:pt idx="5">
                  <c:v>6</c:v>
                </c:pt>
              </c:numCache>
            </c:numRef>
          </c:val>
          <c:extLst>
            <c:ext xmlns:c16="http://schemas.microsoft.com/office/drawing/2014/chart" uri="{C3380CC4-5D6E-409C-BE32-E72D297353CC}">
              <c16:uniqueId val="{00000000-76AB-4892-A0E2-1A2E9FB752EF}"/>
            </c:ext>
          </c:extLst>
        </c:ser>
        <c:dLbls>
          <c:showLegendKey val="0"/>
          <c:showVal val="1"/>
          <c:showCatName val="0"/>
          <c:showSerName val="0"/>
          <c:showPercent val="0"/>
          <c:showBubbleSize val="0"/>
        </c:dLbls>
        <c:gapWidth val="219"/>
        <c:overlap val="-27"/>
        <c:axId val="343628656"/>
        <c:axId val="343623952"/>
      </c:barChart>
      <c:catAx>
        <c:axId val="3436286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623952"/>
        <c:crosses val="autoZero"/>
        <c:auto val="1"/>
        <c:lblAlgn val="ctr"/>
        <c:lblOffset val="100"/>
        <c:noMultiLvlLbl val="0"/>
      </c:catAx>
      <c:valAx>
        <c:axId val="3436239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6286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Sheet1!$B$79:$E$80</c:f>
              <c:multiLvlStrCache>
                <c:ptCount val="4"/>
                <c:lvl>
                  <c:pt idx="1">
                    <c:v>Phyiscal presence</c:v>
                  </c:pt>
                  <c:pt idx="2">
                    <c:v>Digital Banking Facilities</c:v>
                  </c:pt>
                  <c:pt idx="3">
                    <c:v>Both</c:v>
                  </c:pt>
                </c:lvl>
                <c:lvl>
                  <c:pt idx="0">
                    <c:v>Q11</c:v>
                  </c:pt>
                  <c:pt idx="1">
                    <c:v>What is more important to you from your provider; phyiscal presence on the high-street or digital banking facilities, or both?</c:v>
                  </c:pt>
                </c:lvl>
              </c:multiLvlStrCache>
            </c:multiLvlStrRef>
          </c:cat>
          <c:val>
            <c:numRef>
              <c:f>Sheet1!$B$81:$E$81</c:f>
              <c:numCache>
                <c:formatCode>General</c:formatCode>
                <c:ptCount val="4"/>
                <c:pt idx="1">
                  <c:v>17</c:v>
                </c:pt>
                <c:pt idx="2">
                  <c:v>8</c:v>
                </c:pt>
                <c:pt idx="3">
                  <c:v>136</c:v>
                </c:pt>
              </c:numCache>
            </c:numRef>
          </c:val>
          <c:extLst>
            <c:ext xmlns:c16="http://schemas.microsoft.com/office/drawing/2014/chart" uri="{C3380CC4-5D6E-409C-BE32-E72D297353CC}">
              <c16:uniqueId val="{00000000-61BB-473F-91AC-B0EE100E8290}"/>
            </c:ext>
          </c:extLst>
        </c:ser>
        <c:dLbls>
          <c:showLegendKey val="0"/>
          <c:showVal val="1"/>
          <c:showCatName val="0"/>
          <c:showSerName val="0"/>
          <c:showPercent val="0"/>
          <c:showBubbleSize val="0"/>
        </c:dLbls>
        <c:gapWidth val="219"/>
        <c:overlap val="-27"/>
        <c:axId val="343622384"/>
        <c:axId val="343624344"/>
      </c:barChart>
      <c:catAx>
        <c:axId val="3436223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624344"/>
        <c:crosses val="autoZero"/>
        <c:auto val="1"/>
        <c:lblAlgn val="ctr"/>
        <c:lblOffset val="100"/>
        <c:noMultiLvlLbl val="0"/>
      </c:catAx>
      <c:valAx>
        <c:axId val="3436243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6223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Sheet1!$B$85:$D$86</c:f>
              <c:multiLvlStrCache>
                <c:ptCount val="3"/>
                <c:lvl>
                  <c:pt idx="1">
                    <c:v>Affiliated partner's (i.e.Post office)</c:v>
                  </c:pt>
                  <c:pt idx="2">
                    <c:v>Other</c:v>
                  </c:pt>
                </c:lvl>
                <c:lvl>
                  <c:pt idx="0">
                    <c:v>Q11b</c:v>
                  </c:pt>
                  <c:pt idx="1">
                    <c:v>If your provider only offers digital banking facilities, how do you access other services that require a physical presence?</c:v>
                  </c:pt>
                </c:lvl>
              </c:multiLvlStrCache>
            </c:multiLvlStrRef>
          </c:cat>
          <c:val>
            <c:numRef>
              <c:f>Sheet1!$B$87:$D$87</c:f>
              <c:numCache>
                <c:formatCode>General</c:formatCode>
                <c:ptCount val="3"/>
                <c:pt idx="1">
                  <c:v>16</c:v>
                </c:pt>
                <c:pt idx="2">
                  <c:v>0</c:v>
                </c:pt>
              </c:numCache>
            </c:numRef>
          </c:val>
          <c:extLst>
            <c:ext xmlns:c16="http://schemas.microsoft.com/office/drawing/2014/chart" uri="{C3380CC4-5D6E-409C-BE32-E72D297353CC}">
              <c16:uniqueId val="{00000000-39A2-4E0A-B001-F4D907F6407A}"/>
            </c:ext>
          </c:extLst>
        </c:ser>
        <c:dLbls>
          <c:showLegendKey val="0"/>
          <c:showVal val="1"/>
          <c:showCatName val="0"/>
          <c:showSerName val="0"/>
          <c:showPercent val="0"/>
          <c:showBubbleSize val="0"/>
        </c:dLbls>
        <c:gapWidth val="219"/>
        <c:overlap val="-27"/>
        <c:axId val="343624736"/>
        <c:axId val="343625520"/>
      </c:barChart>
      <c:catAx>
        <c:axId val="3436247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625520"/>
        <c:crosses val="autoZero"/>
        <c:auto val="1"/>
        <c:lblAlgn val="ctr"/>
        <c:lblOffset val="100"/>
        <c:noMultiLvlLbl val="0"/>
      </c:catAx>
      <c:valAx>
        <c:axId val="34362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6247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Sheet1!$B$88:$F$89</c:f>
              <c:multiLvlStrCache>
                <c:ptCount val="5"/>
                <c:lvl>
                  <c:pt idx="1">
                    <c:v>Daily</c:v>
                  </c:pt>
                  <c:pt idx="2">
                    <c:v>Weekly</c:v>
                  </c:pt>
                  <c:pt idx="3">
                    <c:v>Monthly</c:v>
                  </c:pt>
                  <c:pt idx="4">
                    <c:v>Annually +</c:v>
                  </c:pt>
                </c:lvl>
                <c:lvl>
                  <c:pt idx="0">
                    <c:v>Q12</c:v>
                  </c:pt>
                  <c:pt idx="1">
                    <c:v>How often do you use/visit a physical bank?</c:v>
                  </c:pt>
                </c:lvl>
              </c:multiLvlStrCache>
            </c:multiLvlStrRef>
          </c:cat>
          <c:val>
            <c:numRef>
              <c:f>Sheet1!$B$90:$F$90</c:f>
              <c:numCache>
                <c:formatCode>General</c:formatCode>
                <c:ptCount val="5"/>
                <c:pt idx="1">
                  <c:v>6</c:v>
                </c:pt>
                <c:pt idx="2">
                  <c:v>39</c:v>
                </c:pt>
                <c:pt idx="3">
                  <c:v>69</c:v>
                </c:pt>
                <c:pt idx="4">
                  <c:v>48</c:v>
                </c:pt>
              </c:numCache>
            </c:numRef>
          </c:val>
          <c:extLst>
            <c:ext xmlns:c16="http://schemas.microsoft.com/office/drawing/2014/chart" uri="{C3380CC4-5D6E-409C-BE32-E72D297353CC}">
              <c16:uniqueId val="{00000000-02F7-42FE-A6C8-B7DF48F55DFD}"/>
            </c:ext>
          </c:extLst>
        </c:ser>
        <c:dLbls>
          <c:showLegendKey val="0"/>
          <c:showVal val="1"/>
          <c:showCatName val="0"/>
          <c:showSerName val="0"/>
          <c:showPercent val="0"/>
          <c:showBubbleSize val="0"/>
        </c:dLbls>
        <c:gapWidth val="219"/>
        <c:overlap val="-27"/>
        <c:axId val="343626304"/>
        <c:axId val="343626696"/>
      </c:barChart>
      <c:catAx>
        <c:axId val="343626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626696"/>
        <c:crosses val="autoZero"/>
        <c:auto val="1"/>
        <c:lblAlgn val="ctr"/>
        <c:lblOffset val="100"/>
        <c:noMultiLvlLbl val="0"/>
      </c:catAx>
      <c:valAx>
        <c:axId val="3436266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626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Sheet1!$B$92:$I$93</c:f>
              <c:multiLvlStrCache>
                <c:ptCount val="8"/>
                <c:lvl>
                  <c:pt idx="1">
                    <c:v>Cheques</c:v>
                  </c:pt>
                  <c:pt idx="2">
                    <c:v>Cash</c:v>
                  </c:pt>
                  <c:pt idx="3">
                    <c:v>Savings</c:v>
                  </c:pt>
                  <c:pt idx="4">
                    <c:v>Regulated Products</c:v>
                  </c:pt>
                  <c:pt idx="5">
                    <c:v>Security</c:v>
                  </c:pt>
                  <c:pt idx="6">
                    <c:v>Childrens Account</c:v>
                  </c:pt>
                  <c:pt idx="7">
                    <c:v>Other </c:v>
                  </c:pt>
                </c:lvl>
                <c:lvl>
                  <c:pt idx="0">
                    <c:v>Q13</c:v>
                  </c:pt>
                  <c:pt idx="1">
                    <c:v>What services/product do you use a physical bank for?</c:v>
                  </c:pt>
                </c:lvl>
              </c:multiLvlStrCache>
            </c:multiLvlStrRef>
          </c:cat>
          <c:val>
            <c:numRef>
              <c:f>Sheet1!$B$94:$I$94</c:f>
              <c:numCache>
                <c:formatCode>General</c:formatCode>
                <c:ptCount val="8"/>
                <c:pt idx="1">
                  <c:v>136</c:v>
                </c:pt>
                <c:pt idx="2">
                  <c:v>113</c:v>
                </c:pt>
                <c:pt idx="3">
                  <c:v>47</c:v>
                </c:pt>
                <c:pt idx="4">
                  <c:v>151</c:v>
                </c:pt>
                <c:pt idx="5">
                  <c:v>96</c:v>
                </c:pt>
                <c:pt idx="6">
                  <c:v>67</c:v>
                </c:pt>
                <c:pt idx="7">
                  <c:v>72</c:v>
                </c:pt>
              </c:numCache>
            </c:numRef>
          </c:val>
          <c:extLst>
            <c:ext xmlns:c16="http://schemas.microsoft.com/office/drawing/2014/chart" uri="{C3380CC4-5D6E-409C-BE32-E72D297353CC}">
              <c16:uniqueId val="{00000000-EFD4-43D4-8AAA-ECF8BB09247B}"/>
            </c:ext>
          </c:extLst>
        </c:ser>
        <c:dLbls>
          <c:showLegendKey val="0"/>
          <c:showVal val="1"/>
          <c:showCatName val="0"/>
          <c:showSerName val="0"/>
          <c:showPercent val="0"/>
          <c:showBubbleSize val="0"/>
        </c:dLbls>
        <c:gapWidth val="219"/>
        <c:overlap val="-27"/>
        <c:axId val="344732456"/>
        <c:axId val="344732848"/>
      </c:barChart>
      <c:catAx>
        <c:axId val="3447324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732848"/>
        <c:crosses val="autoZero"/>
        <c:auto val="1"/>
        <c:lblAlgn val="ctr"/>
        <c:lblOffset val="100"/>
        <c:noMultiLvlLbl val="0"/>
      </c:catAx>
      <c:valAx>
        <c:axId val="3447328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7324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Sheet3!$B$25</c:f>
              <c:strCache>
                <c:ptCount val="1"/>
                <c:pt idx="0">
                  <c:v>Participants who use digital platforms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Sheet3!$C$23:$G$24</c:f>
              <c:multiLvlStrCache>
                <c:ptCount val="5"/>
                <c:lvl>
                  <c:pt idx="0">
                    <c:v>18 -25</c:v>
                  </c:pt>
                  <c:pt idx="1">
                    <c:v>26 - 35</c:v>
                  </c:pt>
                  <c:pt idx="2">
                    <c:v>36 -45</c:v>
                  </c:pt>
                  <c:pt idx="3">
                    <c:v>46 -60</c:v>
                  </c:pt>
                  <c:pt idx="4">
                    <c:v>60+</c:v>
                  </c:pt>
                </c:lvl>
                <c:lvl>
                  <c:pt idx="0">
                    <c:v>Age of participants</c:v>
                  </c:pt>
                </c:lvl>
              </c:multiLvlStrCache>
            </c:multiLvlStrRef>
          </c:cat>
          <c:val>
            <c:numRef>
              <c:f>Sheet3!$C$25:$G$25</c:f>
              <c:numCache>
                <c:formatCode>0%</c:formatCode>
                <c:ptCount val="5"/>
                <c:pt idx="0">
                  <c:v>1</c:v>
                </c:pt>
                <c:pt idx="1">
                  <c:v>0.82000000000000006</c:v>
                </c:pt>
                <c:pt idx="2">
                  <c:v>0.71000000000000008</c:v>
                </c:pt>
                <c:pt idx="3">
                  <c:v>0.70000000000000007</c:v>
                </c:pt>
                <c:pt idx="4">
                  <c:v>0.60000000000000009</c:v>
                </c:pt>
              </c:numCache>
            </c:numRef>
          </c:val>
          <c:extLst>
            <c:ext xmlns:c16="http://schemas.microsoft.com/office/drawing/2014/chart" uri="{C3380CC4-5D6E-409C-BE32-E72D297353CC}">
              <c16:uniqueId val="{00000000-663C-40AA-B490-396A3C30547B}"/>
            </c:ext>
          </c:extLst>
        </c:ser>
        <c:dLbls>
          <c:showLegendKey val="0"/>
          <c:showVal val="1"/>
          <c:showCatName val="0"/>
          <c:showSerName val="0"/>
          <c:showPercent val="0"/>
          <c:showBubbleSize val="0"/>
        </c:dLbls>
        <c:gapWidth val="219"/>
        <c:overlap val="-27"/>
        <c:axId val="344730104"/>
        <c:axId val="344731672"/>
      </c:barChart>
      <c:catAx>
        <c:axId val="344730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731672"/>
        <c:crosses val="autoZero"/>
        <c:auto val="1"/>
        <c:lblAlgn val="ctr"/>
        <c:lblOffset val="100"/>
        <c:noMultiLvlLbl val="0"/>
      </c:catAx>
      <c:valAx>
        <c:axId val="34473167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7301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Participants who</a:t>
            </a:r>
            <a:r>
              <a:rPr lang="en-GB" baseline="0"/>
              <a:t> have e</a:t>
            </a:r>
            <a:r>
              <a:rPr lang="en-GB"/>
              <a:t>xperienced difficulty</a:t>
            </a:r>
          </a:p>
        </c:rich>
      </c:tx>
      <c:overlay val="0"/>
      <c:spPr>
        <a:noFill/>
        <a:ln>
          <a:noFill/>
        </a:ln>
        <a:effectLst/>
      </c:spPr>
    </c:title>
    <c:autoTitleDeleted val="0"/>
    <c:plotArea>
      <c:layout/>
      <c:barChart>
        <c:barDir val="col"/>
        <c:grouping val="clustered"/>
        <c:varyColors val="0"/>
        <c:ser>
          <c:idx val="0"/>
          <c:order val="0"/>
          <c:tx>
            <c:strRef>
              <c:f>Sheet3!$B$32</c:f>
              <c:strCache>
                <c:ptCount val="1"/>
                <c:pt idx="0">
                  <c:v>Experienced Difficulty</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Sheet3!$C$30:$G$31</c:f>
              <c:multiLvlStrCache>
                <c:ptCount val="5"/>
                <c:lvl>
                  <c:pt idx="0">
                    <c:v>18 -25</c:v>
                  </c:pt>
                  <c:pt idx="1">
                    <c:v>26 - 35</c:v>
                  </c:pt>
                  <c:pt idx="2">
                    <c:v>36 -45</c:v>
                  </c:pt>
                  <c:pt idx="3">
                    <c:v>46 -60</c:v>
                  </c:pt>
                  <c:pt idx="4">
                    <c:v>60+</c:v>
                  </c:pt>
                </c:lvl>
                <c:lvl>
                  <c:pt idx="0">
                    <c:v>Age of participants</c:v>
                  </c:pt>
                </c:lvl>
              </c:multiLvlStrCache>
            </c:multiLvlStrRef>
          </c:cat>
          <c:val>
            <c:numRef>
              <c:f>Sheet3!$C$32:$G$32</c:f>
              <c:numCache>
                <c:formatCode>0%</c:formatCode>
                <c:ptCount val="5"/>
                <c:pt idx="0">
                  <c:v>0.23</c:v>
                </c:pt>
                <c:pt idx="1">
                  <c:v>0.8</c:v>
                </c:pt>
                <c:pt idx="2">
                  <c:v>0.56999999999999995</c:v>
                </c:pt>
                <c:pt idx="3">
                  <c:v>0.88</c:v>
                </c:pt>
                <c:pt idx="4">
                  <c:v>0.33000000000000007</c:v>
                </c:pt>
              </c:numCache>
            </c:numRef>
          </c:val>
          <c:extLst>
            <c:ext xmlns:c16="http://schemas.microsoft.com/office/drawing/2014/chart" uri="{C3380CC4-5D6E-409C-BE32-E72D297353CC}">
              <c16:uniqueId val="{00000000-966C-411C-BC62-4AE0534CDFFA}"/>
            </c:ext>
          </c:extLst>
        </c:ser>
        <c:dLbls>
          <c:showLegendKey val="0"/>
          <c:showVal val="1"/>
          <c:showCatName val="0"/>
          <c:showSerName val="0"/>
          <c:showPercent val="0"/>
          <c:showBubbleSize val="0"/>
        </c:dLbls>
        <c:gapWidth val="219"/>
        <c:overlap val="-27"/>
        <c:axId val="344734808"/>
        <c:axId val="344730888"/>
      </c:barChart>
      <c:catAx>
        <c:axId val="3447348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730888"/>
        <c:crosses val="autoZero"/>
        <c:auto val="1"/>
        <c:lblAlgn val="ctr"/>
        <c:lblOffset val="100"/>
        <c:noMultiLvlLbl val="0"/>
      </c:catAx>
      <c:valAx>
        <c:axId val="34473088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7348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Partipants</a:t>
            </a:r>
            <a:r>
              <a:rPr lang="en-US" baseline="0"/>
              <a:t> who have experienced difficulty identified by gender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Sheet4!$B$8</c:f>
              <c:strCache>
                <c:ptCount val="1"/>
                <c:pt idx="0">
                  <c:v>Men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Sheet4!$C$6:$G$7</c:f>
              <c:multiLvlStrCache>
                <c:ptCount val="5"/>
                <c:lvl>
                  <c:pt idx="0">
                    <c:v>18 -25</c:v>
                  </c:pt>
                  <c:pt idx="1">
                    <c:v>26 - 35</c:v>
                  </c:pt>
                  <c:pt idx="2">
                    <c:v>36 -45</c:v>
                  </c:pt>
                  <c:pt idx="3">
                    <c:v>46 -60</c:v>
                  </c:pt>
                  <c:pt idx="4">
                    <c:v>60+</c:v>
                  </c:pt>
                </c:lvl>
                <c:lvl>
                  <c:pt idx="0">
                    <c:v>Age of participants</c:v>
                  </c:pt>
                </c:lvl>
              </c:multiLvlStrCache>
            </c:multiLvlStrRef>
          </c:cat>
          <c:val>
            <c:numRef>
              <c:f>Sheet4!$C$8:$G$8</c:f>
              <c:numCache>
                <c:formatCode>0%</c:formatCode>
                <c:ptCount val="5"/>
                <c:pt idx="0">
                  <c:v>0.57999999999999996</c:v>
                </c:pt>
                <c:pt idx="1">
                  <c:v>0.55000000000000004</c:v>
                </c:pt>
                <c:pt idx="2">
                  <c:v>0.73</c:v>
                </c:pt>
                <c:pt idx="3">
                  <c:v>0.41</c:v>
                </c:pt>
                <c:pt idx="4">
                  <c:v>0.24</c:v>
                </c:pt>
              </c:numCache>
            </c:numRef>
          </c:val>
          <c:extLst>
            <c:ext xmlns:c16="http://schemas.microsoft.com/office/drawing/2014/chart" uri="{C3380CC4-5D6E-409C-BE32-E72D297353CC}">
              <c16:uniqueId val="{00000000-4F4C-4234-9203-89B7BF46975F}"/>
            </c:ext>
          </c:extLst>
        </c:ser>
        <c:ser>
          <c:idx val="1"/>
          <c:order val="1"/>
          <c:tx>
            <c:strRef>
              <c:f>Sheet4!$B$9</c:f>
              <c:strCache>
                <c:ptCount val="1"/>
                <c:pt idx="0">
                  <c:v>Woman</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Sheet4!$C$6:$G$7</c:f>
              <c:multiLvlStrCache>
                <c:ptCount val="5"/>
                <c:lvl>
                  <c:pt idx="0">
                    <c:v>18 -25</c:v>
                  </c:pt>
                  <c:pt idx="1">
                    <c:v>26 - 35</c:v>
                  </c:pt>
                  <c:pt idx="2">
                    <c:v>36 -45</c:v>
                  </c:pt>
                  <c:pt idx="3">
                    <c:v>46 -60</c:v>
                  </c:pt>
                  <c:pt idx="4">
                    <c:v>60+</c:v>
                  </c:pt>
                </c:lvl>
                <c:lvl>
                  <c:pt idx="0">
                    <c:v>Age of participants</c:v>
                  </c:pt>
                </c:lvl>
              </c:multiLvlStrCache>
            </c:multiLvlStrRef>
          </c:cat>
          <c:val>
            <c:numRef>
              <c:f>Sheet4!$C$9:$G$9</c:f>
              <c:numCache>
                <c:formatCode>0%</c:formatCode>
                <c:ptCount val="5"/>
                <c:pt idx="0">
                  <c:v>0.42</c:v>
                </c:pt>
                <c:pt idx="1">
                  <c:v>0.45</c:v>
                </c:pt>
                <c:pt idx="2">
                  <c:v>0.27</c:v>
                </c:pt>
                <c:pt idx="3">
                  <c:v>0.59</c:v>
                </c:pt>
                <c:pt idx="4">
                  <c:v>0.76</c:v>
                </c:pt>
              </c:numCache>
            </c:numRef>
          </c:val>
          <c:extLst>
            <c:ext xmlns:c16="http://schemas.microsoft.com/office/drawing/2014/chart" uri="{C3380CC4-5D6E-409C-BE32-E72D297353CC}">
              <c16:uniqueId val="{00000001-4F4C-4234-9203-89B7BF46975F}"/>
            </c:ext>
          </c:extLst>
        </c:ser>
        <c:dLbls>
          <c:dLblPos val="outEnd"/>
          <c:showLegendKey val="0"/>
          <c:showVal val="1"/>
          <c:showCatName val="0"/>
          <c:showSerName val="0"/>
          <c:showPercent val="0"/>
          <c:showBubbleSize val="0"/>
        </c:dLbls>
        <c:gapWidth val="219"/>
        <c:overlap val="-27"/>
        <c:axId val="344734024"/>
        <c:axId val="344729320"/>
      </c:barChart>
      <c:catAx>
        <c:axId val="3447340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729320"/>
        <c:crosses val="autoZero"/>
        <c:auto val="1"/>
        <c:lblAlgn val="ctr"/>
        <c:lblOffset val="100"/>
        <c:noMultiLvlLbl val="0"/>
      </c:catAx>
      <c:valAx>
        <c:axId val="34472932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7340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latin typeface="Arial" panose="020B0604020202020204" pitchFamily="34" charset="0"/>
                <a:cs typeface="Arial" panose="020B0604020202020204" pitchFamily="34" charset="0"/>
              </a:rPr>
              <a:t>Participants</a:t>
            </a:r>
            <a:r>
              <a:rPr lang="en-GB" sz="1200" baseline="0">
                <a:latin typeface="Arial" panose="020B0604020202020204" pitchFamily="34" charset="0"/>
                <a:cs typeface="Arial" panose="020B0604020202020204" pitchFamily="34" charset="0"/>
              </a:rPr>
              <a:t> security level</a:t>
            </a:r>
            <a:endParaRPr lang="en-GB" sz="1200">
              <a:latin typeface="Arial" panose="020B0604020202020204" pitchFamily="34" charset="0"/>
              <a:cs typeface="Arial" panose="020B0604020202020204" pitchFamily="34" charset="0"/>
            </a:endParaRPr>
          </a:p>
        </c:rich>
      </c:tx>
      <c:overlay val="0"/>
      <c:spPr>
        <a:noFill/>
        <a:ln>
          <a:noFill/>
        </a:ln>
        <a:effectLst/>
      </c:spPr>
    </c:title>
    <c:autoTitleDeleted val="0"/>
    <c:plotArea>
      <c:layout/>
      <c:barChart>
        <c:barDir val="col"/>
        <c:grouping val="clustered"/>
        <c:varyColors val="0"/>
        <c:ser>
          <c:idx val="0"/>
          <c:order val="0"/>
          <c:tx>
            <c:strRef>
              <c:f>Sheet3!$B$38</c:f>
              <c:strCache>
                <c:ptCount val="1"/>
                <c:pt idx="0">
                  <c:v>Totally Secure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Sheet3!$C$36:$G$37</c:f>
              <c:multiLvlStrCache>
                <c:ptCount val="5"/>
                <c:lvl>
                  <c:pt idx="0">
                    <c:v>18 -25</c:v>
                  </c:pt>
                  <c:pt idx="1">
                    <c:v>26 - 35</c:v>
                  </c:pt>
                  <c:pt idx="2">
                    <c:v>36 -45</c:v>
                  </c:pt>
                  <c:pt idx="3">
                    <c:v>46 -60</c:v>
                  </c:pt>
                  <c:pt idx="4">
                    <c:v>60+</c:v>
                  </c:pt>
                </c:lvl>
                <c:lvl>
                  <c:pt idx="0">
                    <c:v>Age of participants</c:v>
                  </c:pt>
                </c:lvl>
              </c:multiLvlStrCache>
            </c:multiLvlStrRef>
          </c:cat>
          <c:val>
            <c:numRef>
              <c:f>Sheet3!$C$38:$G$38</c:f>
              <c:numCache>
                <c:formatCode>0%</c:formatCode>
                <c:ptCount val="5"/>
                <c:pt idx="0">
                  <c:v>1</c:v>
                </c:pt>
                <c:pt idx="1">
                  <c:v>0.64000000000000012</c:v>
                </c:pt>
                <c:pt idx="2">
                  <c:v>0.43000000000000005</c:v>
                </c:pt>
                <c:pt idx="3">
                  <c:v>0</c:v>
                </c:pt>
                <c:pt idx="4">
                  <c:v>0.28500000000000003</c:v>
                </c:pt>
              </c:numCache>
            </c:numRef>
          </c:val>
          <c:extLst>
            <c:ext xmlns:c16="http://schemas.microsoft.com/office/drawing/2014/chart" uri="{C3380CC4-5D6E-409C-BE32-E72D297353CC}">
              <c16:uniqueId val="{00000000-F6D1-44DA-A597-D6300FEBF5C8}"/>
            </c:ext>
          </c:extLst>
        </c:ser>
        <c:ser>
          <c:idx val="1"/>
          <c:order val="1"/>
          <c:tx>
            <c:strRef>
              <c:f>Sheet3!$B$39</c:f>
              <c:strCache>
                <c:ptCount val="1"/>
                <c:pt idx="0">
                  <c:v>Very Secure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Sheet3!$C$36:$G$37</c:f>
              <c:multiLvlStrCache>
                <c:ptCount val="5"/>
                <c:lvl>
                  <c:pt idx="0">
                    <c:v>18 -25</c:v>
                  </c:pt>
                  <c:pt idx="1">
                    <c:v>26 - 35</c:v>
                  </c:pt>
                  <c:pt idx="2">
                    <c:v>36 -45</c:v>
                  </c:pt>
                  <c:pt idx="3">
                    <c:v>46 -60</c:v>
                  </c:pt>
                  <c:pt idx="4">
                    <c:v>60+</c:v>
                  </c:pt>
                </c:lvl>
                <c:lvl>
                  <c:pt idx="0">
                    <c:v>Age of participants</c:v>
                  </c:pt>
                </c:lvl>
              </c:multiLvlStrCache>
            </c:multiLvlStrRef>
          </c:cat>
          <c:val>
            <c:numRef>
              <c:f>Sheet3!$C$39:$G$39</c:f>
              <c:numCache>
                <c:formatCode>0%</c:formatCode>
                <c:ptCount val="5"/>
                <c:pt idx="0" formatCode="General">
                  <c:v>0</c:v>
                </c:pt>
                <c:pt idx="1">
                  <c:v>0.28000000000000008</c:v>
                </c:pt>
                <c:pt idx="2">
                  <c:v>0.19</c:v>
                </c:pt>
                <c:pt idx="3">
                  <c:v>0.73000000000000009</c:v>
                </c:pt>
                <c:pt idx="4">
                  <c:v>0.14000000000000001</c:v>
                </c:pt>
              </c:numCache>
            </c:numRef>
          </c:val>
          <c:extLst>
            <c:ext xmlns:c16="http://schemas.microsoft.com/office/drawing/2014/chart" uri="{C3380CC4-5D6E-409C-BE32-E72D297353CC}">
              <c16:uniqueId val="{00000001-F6D1-44DA-A597-D6300FEBF5C8}"/>
            </c:ext>
          </c:extLst>
        </c:ser>
        <c:ser>
          <c:idx val="2"/>
          <c:order val="2"/>
          <c:tx>
            <c:strRef>
              <c:f>Sheet3!$B$40</c:f>
              <c:strCache>
                <c:ptCount val="1"/>
                <c:pt idx="0">
                  <c:v>Somewhat Secure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Sheet3!$C$36:$G$37</c:f>
              <c:multiLvlStrCache>
                <c:ptCount val="5"/>
                <c:lvl>
                  <c:pt idx="0">
                    <c:v>18 -25</c:v>
                  </c:pt>
                  <c:pt idx="1">
                    <c:v>26 - 35</c:v>
                  </c:pt>
                  <c:pt idx="2">
                    <c:v>36 -45</c:v>
                  </c:pt>
                  <c:pt idx="3">
                    <c:v>46 -60</c:v>
                  </c:pt>
                  <c:pt idx="4">
                    <c:v>60+</c:v>
                  </c:pt>
                </c:lvl>
                <c:lvl>
                  <c:pt idx="0">
                    <c:v>Age of participants</c:v>
                  </c:pt>
                </c:lvl>
              </c:multiLvlStrCache>
            </c:multiLvlStrRef>
          </c:cat>
          <c:val>
            <c:numRef>
              <c:f>Sheet3!$C$40:$G$40</c:f>
              <c:numCache>
                <c:formatCode>0%</c:formatCode>
                <c:ptCount val="5"/>
                <c:pt idx="0" formatCode="General">
                  <c:v>0</c:v>
                </c:pt>
                <c:pt idx="1">
                  <c:v>8.0000000000000016E-2</c:v>
                </c:pt>
                <c:pt idx="2">
                  <c:v>0.38000000000000006</c:v>
                </c:pt>
                <c:pt idx="3">
                  <c:v>0.27</c:v>
                </c:pt>
                <c:pt idx="4">
                  <c:v>0.56999999999999995</c:v>
                </c:pt>
              </c:numCache>
            </c:numRef>
          </c:val>
          <c:extLst>
            <c:ext xmlns:c16="http://schemas.microsoft.com/office/drawing/2014/chart" uri="{C3380CC4-5D6E-409C-BE32-E72D297353CC}">
              <c16:uniqueId val="{00000002-F6D1-44DA-A597-D6300FEBF5C8}"/>
            </c:ext>
          </c:extLst>
        </c:ser>
        <c:dLbls>
          <c:showLegendKey val="0"/>
          <c:showVal val="1"/>
          <c:showCatName val="0"/>
          <c:showSerName val="0"/>
          <c:showPercent val="0"/>
          <c:showBubbleSize val="0"/>
        </c:dLbls>
        <c:gapWidth val="219"/>
        <c:overlap val="-27"/>
        <c:axId val="344735984"/>
        <c:axId val="344731280"/>
      </c:barChart>
      <c:catAx>
        <c:axId val="3447359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731280"/>
        <c:crosses val="autoZero"/>
        <c:auto val="1"/>
        <c:lblAlgn val="ctr"/>
        <c:lblOffset val="100"/>
        <c:noMultiLvlLbl val="0"/>
      </c:catAx>
      <c:valAx>
        <c:axId val="34473128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7359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latin typeface="Arial" panose="020B0604020202020204" pitchFamily="34" charset="0"/>
                <a:cs typeface="Arial" panose="020B0604020202020204" pitchFamily="34" charset="0"/>
              </a:rPr>
              <a:t>Participants</a:t>
            </a:r>
            <a:r>
              <a:rPr lang="en-GB" sz="1200" baseline="0">
                <a:latin typeface="Arial" panose="020B0604020202020204" pitchFamily="34" charset="0"/>
                <a:cs typeface="Arial" panose="020B0604020202020204" pitchFamily="34" charset="0"/>
              </a:rPr>
              <a:t> satisfaction level</a:t>
            </a:r>
            <a:endParaRPr lang="en-GB" sz="1200">
              <a:latin typeface="Arial" panose="020B0604020202020204" pitchFamily="34" charset="0"/>
              <a:cs typeface="Arial" panose="020B0604020202020204" pitchFamily="34" charset="0"/>
            </a:endParaRPr>
          </a:p>
        </c:rich>
      </c:tx>
      <c:overlay val="0"/>
      <c:spPr>
        <a:noFill/>
        <a:ln>
          <a:noFill/>
        </a:ln>
        <a:effectLst/>
      </c:spPr>
    </c:title>
    <c:autoTitleDeleted val="0"/>
    <c:plotArea>
      <c:layout/>
      <c:barChart>
        <c:barDir val="col"/>
        <c:grouping val="clustered"/>
        <c:varyColors val="0"/>
        <c:ser>
          <c:idx val="0"/>
          <c:order val="0"/>
          <c:tx>
            <c:strRef>
              <c:f>Sheet3!$B$48</c:f>
              <c:strCache>
                <c:ptCount val="1"/>
                <c:pt idx="0">
                  <c:v>Totally Satisfied</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Sheet3!$C$46:$G$47</c:f>
              <c:multiLvlStrCache>
                <c:ptCount val="5"/>
                <c:lvl>
                  <c:pt idx="0">
                    <c:v>18 -25</c:v>
                  </c:pt>
                  <c:pt idx="1">
                    <c:v>26 - 35</c:v>
                  </c:pt>
                  <c:pt idx="2">
                    <c:v>36 -45</c:v>
                  </c:pt>
                  <c:pt idx="3">
                    <c:v>46 -60</c:v>
                  </c:pt>
                  <c:pt idx="4">
                    <c:v>60+</c:v>
                  </c:pt>
                </c:lvl>
                <c:lvl>
                  <c:pt idx="0">
                    <c:v>Age of participants</c:v>
                  </c:pt>
                </c:lvl>
              </c:multiLvlStrCache>
            </c:multiLvlStrRef>
          </c:cat>
          <c:val>
            <c:numRef>
              <c:f>Sheet3!$C$48:$G$48</c:f>
              <c:numCache>
                <c:formatCode>0%</c:formatCode>
                <c:ptCount val="5"/>
                <c:pt idx="0">
                  <c:v>0.69000000000000006</c:v>
                </c:pt>
                <c:pt idx="1">
                  <c:v>0.68</c:v>
                </c:pt>
                <c:pt idx="2">
                  <c:v>0.46</c:v>
                </c:pt>
                <c:pt idx="3">
                  <c:v>0.41000000000000003</c:v>
                </c:pt>
                <c:pt idx="4">
                  <c:v>0.71000000000000008</c:v>
                </c:pt>
              </c:numCache>
            </c:numRef>
          </c:val>
          <c:extLst>
            <c:ext xmlns:c16="http://schemas.microsoft.com/office/drawing/2014/chart" uri="{C3380CC4-5D6E-409C-BE32-E72D297353CC}">
              <c16:uniqueId val="{00000000-0A01-454B-97DB-35FCD7D8C124}"/>
            </c:ext>
          </c:extLst>
        </c:ser>
        <c:ser>
          <c:idx val="1"/>
          <c:order val="1"/>
          <c:tx>
            <c:strRef>
              <c:f>Sheet3!$B$49</c:f>
              <c:strCache>
                <c:ptCount val="1"/>
                <c:pt idx="0">
                  <c:v>Very Satisfied</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Sheet3!$C$46:$G$47</c:f>
              <c:multiLvlStrCache>
                <c:ptCount val="5"/>
                <c:lvl>
                  <c:pt idx="0">
                    <c:v>18 -25</c:v>
                  </c:pt>
                  <c:pt idx="1">
                    <c:v>26 - 35</c:v>
                  </c:pt>
                  <c:pt idx="2">
                    <c:v>36 -45</c:v>
                  </c:pt>
                  <c:pt idx="3">
                    <c:v>46 -60</c:v>
                  </c:pt>
                  <c:pt idx="4">
                    <c:v>60+</c:v>
                  </c:pt>
                </c:lvl>
                <c:lvl>
                  <c:pt idx="0">
                    <c:v>Age of participants</c:v>
                  </c:pt>
                </c:lvl>
              </c:multiLvlStrCache>
            </c:multiLvlStrRef>
          </c:cat>
          <c:val>
            <c:numRef>
              <c:f>Sheet3!$C$49:$G$49</c:f>
              <c:numCache>
                <c:formatCode>0%</c:formatCode>
                <c:ptCount val="5"/>
                <c:pt idx="0">
                  <c:v>0.31000000000000005</c:v>
                </c:pt>
                <c:pt idx="1">
                  <c:v>0.23</c:v>
                </c:pt>
                <c:pt idx="2">
                  <c:v>0.33000000000000007</c:v>
                </c:pt>
                <c:pt idx="3">
                  <c:v>0</c:v>
                </c:pt>
                <c:pt idx="4">
                  <c:v>0.05</c:v>
                </c:pt>
              </c:numCache>
            </c:numRef>
          </c:val>
          <c:extLst>
            <c:ext xmlns:c16="http://schemas.microsoft.com/office/drawing/2014/chart" uri="{C3380CC4-5D6E-409C-BE32-E72D297353CC}">
              <c16:uniqueId val="{00000001-0A01-454B-97DB-35FCD7D8C124}"/>
            </c:ext>
          </c:extLst>
        </c:ser>
        <c:ser>
          <c:idx val="2"/>
          <c:order val="2"/>
          <c:tx>
            <c:strRef>
              <c:f>Sheet3!$B$50</c:f>
              <c:strCache>
                <c:ptCount val="1"/>
                <c:pt idx="0">
                  <c:v>Somewhat Satisfied</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Sheet3!$C$46:$G$47</c:f>
              <c:multiLvlStrCache>
                <c:ptCount val="5"/>
                <c:lvl>
                  <c:pt idx="0">
                    <c:v>18 -25</c:v>
                  </c:pt>
                  <c:pt idx="1">
                    <c:v>26 - 35</c:v>
                  </c:pt>
                  <c:pt idx="2">
                    <c:v>36 -45</c:v>
                  </c:pt>
                  <c:pt idx="3">
                    <c:v>46 -60</c:v>
                  </c:pt>
                  <c:pt idx="4">
                    <c:v>60+</c:v>
                  </c:pt>
                </c:lvl>
                <c:lvl>
                  <c:pt idx="0">
                    <c:v>Age of participants</c:v>
                  </c:pt>
                </c:lvl>
              </c:multiLvlStrCache>
            </c:multiLvlStrRef>
          </c:cat>
          <c:val>
            <c:numRef>
              <c:f>Sheet3!$C$50:$G$50</c:f>
              <c:numCache>
                <c:formatCode>0%</c:formatCode>
                <c:ptCount val="5"/>
                <c:pt idx="0" formatCode="General">
                  <c:v>0</c:v>
                </c:pt>
                <c:pt idx="1">
                  <c:v>6.0000000000000005E-2</c:v>
                </c:pt>
                <c:pt idx="2">
                  <c:v>0.16</c:v>
                </c:pt>
                <c:pt idx="3">
                  <c:v>0.29000000000000004</c:v>
                </c:pt>
                <c:pt idx="4">
                  <c:v>0.24000000000000002</c:v>
                </c:pt>
              </c:numCache>
            </c:numRef>
          </c:val>
          <c:extLst>
            <c:ext xmlns:c16="http://schemas.microsoft.com/office/drawing/2014/chart" uri="{C3380CC4-5D6E-409C-BE32-E72D297353CC}">
              <c16:uniqueId val="{00000002-0A01-454B-97DB-35FCD7D8C124}"/>
            </c:ext>
          </c:extLst>
        </c:ser>
        <c:ser>
          <c:idx val="3"/>
          <c:order val="3"/>
          <c:tx>
            <c:strRef>
              <c:f>Sheet3!$B$51</c:f>
              <c:strCache>
                <c:ptCount val="1"/>
                <c:pt idx="0">
                  <c:v>Not very Satisfied</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Sheet3!$C$46:$G$47</c:f>
              <c:multiLvlStrCache>
                <c:ptCount val="5"/>
                <c:lvl>
                  <c:pt idx="0">
                    <c:v>18 -25</c:v>
                  </c:pt>
                  <c:pt idx="1">
                    <c:v>26 - 35</c:v>
                  </c:pt>
                  <c:pt idx="2">
                    <c:v>36 -45</c:v>
                  </c:pt>
                  <c:pt idx="3">
                    <c:v>46 -60</c:v>
                  </c:pt>
                  <c:pt idx="4">
                    <c:v>60+</c:v>
                  </c:pt>
                </c:lvl>
                <c:lvl>
                  <c:pt idx="0">
                    <c:v>Age of participants</c:v>
                  </c:pt>
                </c:lvl>
              </c:multiLvlStrCache>
            </c:multiLvlStrRef>
          </c:cat>
          <c:val>
            <c:numRef>
              <c:f>Sheet3!$C$51:$G$51</c:f>
              <c:numCache>
                <c:formatCode>0%</c:formatCode>
                <c:ptCount val="5"/>
                <c:pt idx="0" formatCode="General">
                  <c:v>0</c:v>
                </c:pt>
                <c:pt idx="1">
                  <c:v>0</c:v>
                </c:pt>
                <c:pt idx="2">
                  <c:v>0.05</c:v>
                </c:pt>
                <c:pt idx="3">
                  <c:v>0.24000000000000002</c:v>
                </c:pt>
                <c:pt idx="4">
                  <c:v>0</c:v>
                </c:pt>
              </c:numCache>
            </c:numRef>
          </c:val>
          <c:extLst>
            <c:ext xmlns:c16="http://schemas.microsoft.com/office/drawing/2014/chart" uri="{C3380CC4-5D6E-409C-BE32-E72D297353CC}">
              <c16:uniqueId val="{00000003-0A01-454B-97DB-35FCD7D8C124}"/>
            </c:ext>
          </c:extLst>
        </c:ser>
        <c:ser>
          <c:idx val="4"/>
          <c:order val="4"/>
          <c:tx>
            <c:strRef>
              <c:f>Sheet3!$B$52</c:f>
              <c:strCache>
                <c:ptCount val="1"/>
                <c:pt idx="0">
                  <c:v>Unsatisfied</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Sheet3!$C$46:$G$47</c:f>
              <c:multiLvlStrCache>
                <c:ptCount val="5"/>
                <c:lvl>
                  <c:pt idx="0">
                    <c:v>18 -25</c:v>
                  </c:pt>
                  <c:pt idx="1">
                    <c:v>26 - 35</c:v>
                  </c:pt>
                  <c:pt idx="2">
                    <c:v>36 -45</c:v>
                  </c:pt>
                  <c:pt idx="3">
                    <c:v>46 -60</c:v>
                  </c:pt>
                  <c:pt idx="4">
                    <c:v>60+</c:v>
                  </c:pt>
                </c:lvl>
                <c:lvl>
                  <c:pt idx="0">
                    <c:v>Age of participants</c:v>
                  </c:pt>
                </c:lvl>
              </c:multiLvlStrCache>
            </c:multiLvlStrRef>
          </c:cat>
          <c:val>
            <c:numRef>
              <c:f>Sheet3!$C$52:$G$52</c:f>
              <c:numCache>
                <c:formatCode>0%</c:formatCode>
                <c:ptCount val="5"/>
                <c:pt idx="0" formatCode="General">
                  <c:v>0</c:v>
                </c:pt>
                <c:pt idx="1">
                  <c:v>3.0000000000000002E-2</c:v>
                </c:pt>
                <c:pt idx="2">
                  <c:v>0</c:v>
                </c:pt>
                <c:pt idx="3">
                  <c:v>6.0000000000000005E-2</c:v>
                </c:pt>
                <c:pt idx="4">
                  <c:v>0</c:v>
                </c:pt>
              </c:numCache>
            </c:numRef>
          </c:val>
          <c:extLst>
            <c:ext xmlns:c16="http://schemas.microsoft.com/office/drawing/2014/chart" uri="{C3380CC4-5D6E-409C-BE32-E72D297353CC}">
              <c16:uniqueId val="{00000004-0A01-454B-97DB-35FCD7D8C124}"/>
            </c:ext>
          </c:extLst>
        </c:ser>
        <c:dLbls>
          <c:showLegendKey val="0"/>
          <c:showVal val="1"/>
          <c:showCatName val="0"/>
          <c:showSerName val="0"/>
          <c:showPercent val="0"/>
          <c:showBubbleSize val="0"/>
        </c:dLbls>
        <c:gapWidth val="219"/>
        <c:overlap val="-27"/>
        <c:axId val="344735592"/>
        <c:axId val="344732064"/>
      </c:barChart>
      <c:catAx>
        <c:axId val="3447355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732064"/>
        <c:crosses val="autoZero"/>
        <c:auto val="1"/>
        <c:lblAlgn val="ctr"/>
        <c:lblOffset val="100"/>
        <c:noMultiLvlLbl val="0"/>
      </c:catAx>
      <c:valAx>
        <c:axId val="34473206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7355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Particpants</a:t>
            </a:r>
            <a:r>
              <a:rPr lang="en-GB" baseline="0"/>
              <a:t> satisfaction level identified by gender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Sheet4!$B$19</c:f>
              <c:strCache>
                <c:ptCount val="1"/>
                <c:pt idx="0">
                  <c:v>Men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Sheet4!$C$17:$G$18</c:f>
              <c:multiLvlStrCache>
                <c:ptCount val="5"/>
                <c:lvl>
                  <c:pt idx="0">
                    <c:v>18 -25</c:v>
                  </c:pt>
                  <c:pt idx="1">
                    <c:v>26 - 35</c:v>
                  </c:pt>
                  <c:pt idx="2">
                    <c:v>36 -45</c:v>
                  </c:pt>
                  <c:pt idx="3">
                    <c:v>46 -60</c:v>
                  </c:pt>
                  <c:pt idx="4">
                    <c:v>60+</c:v>
                  </c:pt>
                </c:lvl>
                <c:lvl>
                  <c:pt idx="0">
                    <c:v>Age of participants</c:v>
                  </c:pt>
                </c:lvl>
              </c:multiLvlStrCache>
            </c:multiLvlStrRef>
          </c:cat>
          <c:val>
            <c:numRef>
              <c:f>Sheet4!$C$19:$G$19</c:f>
              <c:numCache>
                <c:formatCode>0%</c:formatCode>
                <c:ptCount val="5"/>
                <c:pt idx="0">
                  <c:v>0.69</c:v>
                </c:pt>
                <c:pt idx="1">
                  <c:v>0.68</c:v>
                </c:pt>
                <c:pt idx="2">
                  <c:v>0.51</c:v>
                </c:pt>
                <c:pt idx="3">
                  <c:v>0.47</c:v>
                </c:pt>
                <c:pt idx="4">
                  <c:v>0.48</c:v>
                </c:pt>
              </c:numCache>
            </c:numRef>
          </c:val>
          <c:extLst>
            <c:ext xmlns:c16="http://schemas.microsoft.com/office/drawing/2014/chart" uri="{C3380CC4-5D6E-409C-BE32-E72D297353CC}">
              <c16:uniqueId val="{00000000-0A3F-42ED-B14B-628FE831B7E2}"/>
            </c:ext>
          </c:extLst>
        </c:ser>
        <c:ser>
          <c:idx val="1"/>
          <c:order val="1"/>
          <c:tx>
            <c:strRef>
              <c:f>Sheet4!$B$20</c:f>
              <c:strCache>
                <c:ptCount val="1"/>
                <c:pt idx="0">
                  <c:v>Woman</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Sheet4!$C$17:$G$18</c:f>
              <c:multiLvlStrCache>
                <c:ptCount val="5"/>
                <c:lvl>
                  <c:pt idx="0">
                    <c:v>18 -25</c:v>
                  </c:pt>
                  <c:pt idx="1">
                    <c:v>26 - 35</c:v>
                  </c:pt>
                  <c:pt idx="2">
                    <c:v>36 -45</c:v>
                  </c:pt>
                  <c:pt idx="3">
                    <c:v>46 -60</c:v>
                  </c:pt>
                  <c:pt idx="4">
                    <c:v>60+</c:v>
                  </c:pt>
                </c:lvl>
                <c:lvl>
                  <c:pt idx="0">
                    <c:v>Age of participants</c:v>
                  </c:pt>
                </c:lvl>
              </c:multiLvlStrCache>
            </c:multiLvlStrRef>
          </c:cat>
          <c:val>
            <c:numRef>
              <c:f>Sheet4!$C$20:$G$20</c:f>
              <c:numCache>
                <c:formatCode>0%</c:formatCode>
                <c:ptCount val="5"/>
                <c:pt idx="0">
                  <c:v>0.31</c:v>
                </c:pt>
                <c:pt idx="1">
                  <c:v>0.32</c:v>
                </c:pt>
                <c:pt idx="2">
                  <c:v>0.49</c:v>
                </c:pt>
                <c:pt idx="3">
                  <c:v>0.53</c:v>
                </c:pt>
                <c:pt idx="4">
                  <c:v>0.52</c:v>
                </c:pt>
              </c:numCache>
            </c:numRef>
          </c:val>
          <c:extLst>
            <c:ext xmlns:c16="http://schemas.microsoft.com/office/drawing/2014/chart" uri="{C3380CC4-5D6E-409C-BE32-E72D297353CC}">
              <c16:uniqueId val="{00000001-0A3F-42ED-B14B-628FE831B7E2}"/>
            </c:ext>
          </c:extLst>
        </c:ser>
        <c:dLbls>
          <c:dLblPos val="outEnd"/>
          <c:showLegendKey val="0"/>
          <c:showVal val="1"/>
          <c:showCatName val="0"/>
          <c:showSerName val="0"/>
          <c:showPercent val="0"/>
          <c:showBubbleSize val="0"/>
        </c:dLbls>
        <c:gapWidth val="219"/>
        <c:overlap val="-27"/>
        <c:axId val="344733632"/>
        <c:axId val="343627088"/>
      </c:barChart>
      <c:catAx>
        <c:axId val="3447336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627088"/>
        <c:crosses val="autoZero"/>
        <c:auto val="1"/>
        <c:lblAlgn val="ctr"/>
        <c:lblOffset val="100"/>
        <c:noMultiLvlLbl val="0"/>
      </c:catAx>
      <c:valAx>
        <c:axId val="34362708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7336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Participants preference in </a:t>
            </a:r>
            <a:br>
              <a:rPr lang="en-US"/>
            </a:br>
            <a:r>
              <a:rPr lang="en-US"/>
              <a:t>service delivery channels</a:t>
            </a:r>
          </a:p>
        </c:rich>
      </c:tx>
      <c:overlay val="0"/>
      <c:spPr>
        <a:noFill/>
        <a:ln>
          <a:noFill/>
        </a:ln>
        <a:effectLst/>
      </c:spPr>
    </c:title>
    <c:autoTitleDeleted val="0"/>
    <c:plotArea>
      <c:layout/>
      <c:barChart>
        <c:barDir val="col"/>
        <c:grouping val="clustered"/>
        <c:varyColors val="0"/>
        <c:ser>
          <c:idx val="0"/>
          <c:order val="0"/>
          <c:tx>
            <c:strRef>
              <c:f>Sheet3!$C$5</c:f>
              <c:strCache>
                <c:ptCount val="1"/>
                <c:pt idx="0">
                  <c:v>Physical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Sheet3!$D$3:$H$4</c:f>
              <c:multiLvlStrCache>
                <c:ptCount val="5"/>
                <c:lvl>
                  <c:pt idx="0">
                    <c:v>18 -25</c:v>
                  </c:pt>
                  <c:pt idx="1">
                    <c:v>26 - 35</c:v>
                  </c:pt>
                  <c:pt idx="2">
                    <c:v>36 -45</c:v>
                  </c:pt>
                  <c:pt idx="3">
                    <c:v>46 -60</c:v>
                  </c:pt>
                  <c:pt idx="4">
                    <c:v>60+</c:v>
                  </c:pt>
                </c:lvl>
                <c:lvl>
                  <c:pt idx="0">
                    <c:v>Age of participants</c:v>
                  </c:pt>
                </c:lvl>
              </c:multiLvlStrCache>
            </c:multiLvlStrRef>
          </c:cat>
          <c:val>
            <c:numRef>
              <c:f>Sheet3!$D$5:$H$5</c:f>
              <c:numCache>
                <c:formatCode>0%</c:formatCode>
                <c:ptCount val="5"/>
                <c:pt idx="0">
                  <c:v>0</c:v>
                </c:pt>
                <c:pt idx="1">
                  <c:v>0</c:v>
                </c:pt>
                <c:pt idx="2">
                  <c:v>4.0000000000000008E-2</c:v>
                </c:pt>
                <c:pt idx="3">
                  <c:v>0.42000000000000004</c:v>
                </c:pt>
                <c:pt idx="4">
                  <c:v>0.17</c:v>
                </c:pt>
              </c:numCache>
            </c:numRef>
          </c:val>
          <c:extLst>
            <c:ext xmlns:c16="http://schemas.microsoft.com/office/drawing/2014/chart" uri="{C3380CC4-5D6E-409C-BE32-E72D297353CC}">
              <c16:uniqueId val="{00000000-4283-4500-9D25-8FAEA57D8A60}"/>
            </c:ext>
          </c:extLst>
        </c:ser>
        <c:ser>
          <c:idx val="1"/>
          <c:order val="1"/>
          <c:tx>
            <c:strRef>
              <c:f>Sheet3!$C$6</c:f>
              <c:strCache>
                <c:ptCount val="1"/>
                <c:pt idx="0">
                  <c:v>Digital</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Sheet3!$D$3:$H$4</c:f>
              <c:multiLvlStrCache>
                <c:ptCount val="5"/>
                <c:lvl>
                  <c:pt idx="0">
                    <c:v>18 -25</c:v>
                  </c:pt>
                  <c:pt idx="1">
                    <c:v>26 - 35</c:v>
                  </c:pt>
                  <c:pt idx="2">
                    <c:v>36 -45</c:v>
                  </c:pt>
                  <c:pt idx="3">
                    <c:v>46 -60</c:v>
                  </c:pt>
                  <c:pt idx="4">
                    <c:v>60+</c:v>
                  </c:pt>
                </c:lvl>
                <c:lvl>
                  <c:pt idx="0">
                    <c:v>Age of participants</c:v>
                  </c:pt>
                </c:lvl>
              </c:multiLvlStrCache>
            </c:multiLvlStrRef>
          </c:cat>
          <c:val>
            <c:numRef>
              <c:f>Sheet3!$D$6:$H$6</c:f>
              <c:numCache>
                <c:formatCode>0%</c:formatCode>
                <c:ptCount val="5"/>
                <c:pt idx="0">
                  <c:v>0.54</c:v>
                </c:pt>
                <c:pt idx="1">
                  <c:v>0</c:v>
                </c:pt>
                <c:pt idx="2">
                  <c:v>0</c:v>
                </c:pt>
                <c:pt idx="3">
                  <c:v>0</c:v>
                </c:pt>
                <c:pt idx="4">
                  <c:v>3.0000000000000002E-2</c:v>
                </c:pt>
              </c:numCache>
            </c:numRef>
          </c:val>
          <c:extLst>
            <c:ext xmlns:c16="http://schemas.microsoft.com/office/drawing/2014/chart" uri="{C3380CC4-5D6E-409C-BE32-E72D297353CC}">
              <c16:uniqueId val="{00000001-4283-4500-9D25-8FAEA57D8A60}"/>
            </c:ext>
          </c:extLst>
        </c:ser>
        <c:ser>
          <c:idx val="2"/>
          <c:order val="2"/>
          <c:tx>
            <c:strRef>
              <c:f>Sheet3!$C$7</c:f>
              <c:strCache>
                <c:ptCount val="1"/>
                <c:pt idx="0">
                  <c:v>Both</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Sheet3!$D$3:$H$4</c:f>
              <c:multiLvlStrCache>
                <c:ptCount val="5"/>
                <c:lvl>
                  <c:pt idx="0">
                    <c:v>18 -25</c:v>
                  </c:pt>
                  <c:pt idx="1">
                    <c:v>26 - 35</c:v>
                  </c:pt>
                  <c:pt idx="2">
                    <c:v>36 -45</c:v>
                  </c:pt>
                  <c:pt idx="3">
                    <c:v>46 -60</c:v>
                  </c:pt>
                  <c:pt idx="4">
                    <c:v>60+</c:v>
                  </c:pt>
                </c:lvl>
                <c:lvl>
                  <c:pt idx="0">
                    <c:v>Age of participants</c:v>
                  </c:pt>
                </c:lvl>
              </c:multiLvlStrCache>
            </c:multiLvlStrRef>
          </c:cat>
          <c:val>
            <c:numRef>
              <c:f>Sheet3!$D$7:$H$7</c:f>
              <c:numCache>
                <c:formatCode>0%</c:formatCode>
                <c:ptCount val="5"/>
                <c:pt idx="0">
                  <c:v>0.46</c:v>
                </c:pt>
                <c:pt idx="1">
                  <c:v>1</c:v>
                </c:pt>
                <c:pt idx="2">
                  <c:v>0.96000000000000008</c:v>
                </c:pt>
                <c:pt idx="3">
                  <c:v>0.58000000000000007</c:v>
                </c:pt>
                <c:pt idx="4">
                  <c:v>0.8</c:v>
                </c:pt>
              </c:numCache>
            </c:numRef>
          </c:val>
          <c:extLst>
            <c:ext xmlns:c16="http://schemas.microsoft.com/office/drawing/2014/chart" uri="{C3380CC4-5D6E-409C-BE32-E72D297353CC}">
              <c16:uniqueId val="{00000002-4283-4500-9D25-8FAEA57D8A60}"/>
            </c:ext>
          </c:extLst>
        </c:ser>
        <c:ser>
          <c:idx val="3"/>
          <c:order val="3"/>
          <c:tx>
            <c:strRef>
              <c:f>Sheet3!$C$8</c:f>
              <c:strCache>
                <c:ptCount val="1"/>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Sheet3!$D$3:$H$4</c:f>
              <c:multiLvlStrCache>
                <c:ptCount val="5"/>
                <c:lvl>
                  <c:pt idx="0">
                    <c:v>18 -25</c:v>
                  </c:pt>
                  <c:pt idx="1">
                    <c:v>26 - 35</c:v>
                  </c:pt>
                  <c:pt idx="2">
                    <c:v>36 -45</c:v>
                  </c:pt>
                  <c:pt idx="3">
                    <c:v>46 -60</c:v>
                  </c:pt>
                  <c:pt idx="4">
                    <c:v>60+</c:v>
                  </c:pt>
                </c:lvl>
                <c:lvl>
                  <c:pt idx="0">
                    <c:v>Age of participants</c:v>
                  </c:pt>
                </c:lvl>
              </c:multiLvlStrCache>
            </c:multiLvlStrRef>
          </c:cat>
          <c:val>
            <c:numRef>
              <c:f>Sheet3!$D$8:$H$8</c:f>
              <c:numCache>
                <c:formatCode>General</c:formatCode>
                <c:ptCount val="5"/>
              </c:numCache>
            </c:numRef>
          </c:val>
          <c:extLst>
            <c:ext xmlns:c16="http://schemas.microsoft.com/office/drawing/2014/chart" uri="{C3380CC4-5D6E-409C-BE32-E72D297353CC}">
              <c16:uniqueId val="{00000003-4283-4500-9D25-8FAEA57D8A60}"/>
            </c:ext>
          </c:extLst>
        </c:ser>
        <c:dLbls>
          <c:showLegendKey val="0"/>
          <c:showVal val="1"/>
          <c:showCatName val="0"/>
          <c:showSerName val="0"/>
          <c:showPercent val="0"/>
          <c:showBubbleSize val="0"/>
        </c:dLbls>
        <c:gapWidth val="219"/>
        <c:overlap val="-27"/>
        <c:axId val="345030448"/>
        <c:axId val="345029272"/>
      </c:barChart>
      <c:catAx>
        <c:axId val="3450304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5029272"/>
        <c:crosses val="autoZero"/>
        <c:auto val="1"/>
        <c:lblAlgn val="ctr"/>
        <c:lblOffset val="100"/>
        <c:noMultiLvlLbl val="0"/>
      </c:catAx>
      <c:valAx>
        <c:axId val="34502927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5030448"/>
        <c:crosses val="autoZero"/>
        <c:crossBetween val="between"/>
      </c:valAx>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lgn="just">
        <a:defRPr/>
      </a:pPr>
      <a:endParaRPr lang="en-US"/>
    </a:p>
  </c:txPr>
  <c:externalData r:id="rId1">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Participants</a:t>
            </a:r>
            <a:r>
              <a:rPr lang="en-GB" baseline="0"/>
              <a:t> frequency of branch visits</a:t>
            </a:r>
            <a:endParaRPr lang="en-GB"/>
          </a:p>
        </c:rich>
      </c:tx>
      <c:overlay val="0"/>
      <c:spPr>
        <a:noFill/>
        <a:ln>
          <a:noFill/>
        </a:ln>
        <a:effectLst/>
      </c:spPr>
    </c:title>
    <c:autoTitleDeleted val="0"/>
    <c:plotArea>
      <c:layout/>
      <c:barChart>
        <c:barDir val="col"/>
        <c:grouping val="clustered"/>
        <c:varyColors val="0"/>
        <c:ser>
          <c:idx val="0"/>
          <c:order val="0"/>
          <c:tx>
            <c:strRef>
              <c:f>Sheet3!$B$59</c:f>
              <c:strCache>
                <c:ptCount val="1"/>
                <c:pt idx="0">
                  <c:v>Daily</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Sheet3!$C$57:$G$58</c:f>
              <c:multiLvlStrCache>
                <c:ptCount val="5"/>
                <c:lvl>
                  <c:pt idx="0">
                    <c:v>18 -25</c:v>
                  </c:pt>
                  <c:pt idx="1">
                    <c:v>26 - 35</c:v>
                  </c:pt>
                  <c:pt idx="2">
                    <c:v>36 -45</c:v>
                  </c:pt>
                  <c:pt idx="3">
                    <c:v>46 -60</c:v>
                  </c:pt>
                  <c:pt idx="4">
                    <c:v>60+</c:v>
                  </c:pt>
                </c:lvl>
                <c:lvl>
                  <c:pt idx="0">
                    <c:v>Age of participants</c:v>
                  </c:pt>
                </c:lvl>
              </c:multiLvlStrCache>
            </c:multiLvlStrRef>
          </c:cat>
          <c:val>
            <c:numRef>
              <c:f>Sheet3!$C$59:$G$59</c:f>
              <c:numCache>
                <c:formatCode>0%</c:formatCode>
                <c:ptCount val="5"/>
                <c:pt idx="0">
                  <c:v>0</c:v>
                </c:pt>
                <c:pt idx="1">
                  <c:v>3.0000000000000002E-2</c:v>
                </c:pt>
                <c:pt idx="2">
                  <c:v>4.0000000000000008E-2</c:v>
                </c:pt>
                <c:pt idx="3">
                  <c:v>0.17</c:v>
                </c:pt>
                <c:pt idx="4">
                  <c:v>0</c:v>
                </c:pt>
              </c:numCache>
            </c:numRef>
          </c:val>
          <c:extLst>
            <c:ext xmlns:c16="http://schemas.microsoft.com/office/drawing/2014/chart" uri="{C3380CC4-5D6E-409C-BE32-E72D297353CC}">
              <c16:uniqueId val="{00000000-7452-4F6B-BBDD-6E118644024F}"/>
            </c:ext>
          </c:extLst>
        </c:ser>
        <c:ser>
          <c:idx val="1"/>
          <c:order val="1"/>
          <c:tx>
            <c:strRef>
              <c:f>Sheet3!$B$60</c:f>
              <c:strCache>
                <c:ptCount val="1"/>
                <c:pt idx="0">
                  <c:v>Weekly</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Sheet3!$C$57:$G$58</c:f>
              <c:multiLvlStrCache>
                <c:ptCount val="5"/>
                <c:lvl>
                  <c:pt idx="0">
                    <c:v>18 -25</c:v>
                  </c:pt>
                  <c:pt idx="1">
                    <c:v>26 - 35</c:v>
                  </c:pt>
                  <c:pt idx="2">
                    <c:v>36 -45</c:v>
                  </c:pt>
                  <c:pt idx="3">
                    <c:v>46 -60</c:v>
                  </c:pt>
                  <c:pt idx="4">
                    <c:v>60+</c:v>
                  </c:pt>
                </c:lvl>
                <c:lvl>
                  <c:pt idx="0">
                    <c:v>Age of participants</c:v>
                  </c:pt>
                </c:lvl>
              </c:multiLvlStrCache>
            </c:multiLvlStrRef>
          </c:cat>
          <c:val>
            <c:numRef>
              <c:f>Sheet3!$C$60:$G$60</c:f>
              <c:numCache>
                <c:formatCode>0%</c:formatCode>
                <c:ptCount val="5"/>
                <c:pt idx="0">
                  <c:v>0</c:v>
                </c:pt>
                <c:pt idx="1">
                  <c:v>0</c:v>
                </c:pt>
                <c:pt idx="2">
                  <c:v>0.35000000000000003</c:v>
                </c:pt>
                <c:pt idx="3">
                  <c:v>0.5</c:v>
                </c:pt>
                <c:pt idx="4">
                  <c:v>0.26</c:v>
                </c:pt>
              </c:numCache>
            </c:numRef>
          </c:val>
          <c:extLst>
            <c:ext xmlns:c16="http://schemas.microsoft.com/office/drawing/2014/chart" uri="{C3380CC4-5D6E-409C-BE32-E72D297353CC}">
              <c16:uniqueId val="{00000001-7452-4F6B-BBDD-6E118644024F}"/>
            </c:ext>
          </c:extLst>
        </c:ser>
        <c:ser>
          <c:idx val="2"/>
          <c:order val="2"/>
          <c:tx>
            <c:strRef>
              <c:f>Sheet3!$B$61</c:f>
              <c:strCache>
                <c:ptCount val="1"/>
                <c:pt idx="0">
                  <c:v>Monthly</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Sheet3!$C$57:$G$58</c:f>
              <c:multiLvlStrCache>
                <c:ptCount val="5"/>
                <c:lvl>
                  <c:pt idx="0">
                    <c:v>18 -25</c:v>
                  </c:pt>
                  <c:pt idx="1">
                    <c:v>26 - 35</c:v>
                  </c:pt>
                  <c:pt idx="2">
                    <c:v>36 -45</c:v>
                  </c:pt>
                  <c:pt idx="3">
                    <c:v>46 -60</c:v>
                  </c:pt>
                  <c:pt idx="4">
                    <c:v>60+</c:v>
                  </c:pt>
                </c:lvl>
                <c:lvl>
                  <c:pt idx="0">
                    <c:v>Age of participants</c:v>
                  </c:pt>
                </c:lvl>
              </c:multiLvlStrCache>
            </c:multiLvlStrRef>
          </c:cat>
          <c:val>
            <c:numRef>
              <c:f>Sheet3!$C$61:$G$61</c:f>
              <c:numCache>
                <c:formatCode>0%</c:formatCode>
                <c:ptCount val="5"/>
                <c:pt idx="0">
                  <c:v>0.15000000000000002</c:v>
                </c:pt>
                <c:pt idx="1">
                  <c:v>0.26</c:v>
                </c:pt>
                <c:pt idx="2">
                  <c:v>0.48000000000000004</c:v>
                </c:pt>
                <c:pt idx="3">
                  <c:v>0.25</c:v>
                </c:pt>
                <c:pt idx="4">
                  <c:v>0.7400000000000001</c:v>
                </c:pt>
              </c:numCache>
            </c:numRef>
          </c:val>
          <c:extLst>
            <c:ext xmlns:c16="http://schemas.microsoft.com/office/drawing/2014/chart" uri="{C3380CC4-5D6E-409C-BE32-E72D297353CC}">
              <c16:uniqueId val="{00000002-7452-4F6B-BBDD-6E118644024F}"/>
            </c:ext>
          </c:extLst>
        </c:ser>
        <c:ser>
          <c:idx val="3"/>
          <c:order val="3"/>
          <c:tx>
            <c:strRef>
              <c:f>Sheet3!$B$62</c:f>
              <c:strCache>
                <c:ptCount val="1"/>
                <c:pt idx="0">
                  <c:v>Annually+</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Sheet3!$C$57:$G$58</c:f>
              <c:multiLvlStrCache>
                <c:ptCount val="5"/>
                <c:lvl>
                  <c:pt idx="0">
                    <c:v>18 -25</c:v>
                  </c:pt>
                  <c:pt idx="1">
                    <c:v>26 - 35</c:v>
                  </c:pt>
                  <c:pt idx="2">
                    <c:v>36 -45</c:v>
                  </c:pt>
                  <c:pt idx="3">
                    <c:v>46 -60</c:v>
                  </c:pt>
                  <c:pt idx="4">
                    <c:v>60+</c:v>
                  </c:pt>
                </c:lvl>
                <c:lvl>
                  <c:pt idx="0">
                    <c:v>Age of participants</c:v>
                  </c:pt>
                </c:lvl>
              </c:multiLvlStrCache>
            </c:multiLvlStrRef>
          </c:cat>
          <c:val>
            <c:numRef>
              <c:f>Sheet3!$C$62:$G$62</c:f>
              <c:numCache>
                <c:formatCode>0%</c:formatCode>
                <c:ptCount val="5"/>
                <c:pt idx="0">
                  <c:v>0.85000000000000009</c:v>
                </c:pt>
                <c:pt idx="1">
                  <c:v>0.71000000000000008</c:v>
                </c:pt>
                <c:pt idx="2">
                  <c:v>0.13</c:v>
                </c:pt>
                <c:pt idx="3">
                  <c:v>8.0000000000000016E-2</c:v>
                </c:pt>
                <c:pt idx="4">
                  <c:v>0</c:v>
                </c:pt>
              </c:numCache>
            </c:numRef>
          </c:val>
          <c:extLst>
            <c:ext xmlns:c16="http://schemas.microsoft.com/office/drawing/2014/chart" uri="{C3380CC4-5D6E-409C-BE32-E72D297353CC}">
              <c16:uniqueId val="{00000003-7452-4F6B-BBDD-6E118644024F}"/>
            </c:ext>
          </c:extLst>
        </c:ser>
        <c:dLbls>
          <c:showLegendKey val="0"/>
          <c:showVal val="1"/>
          <c:showCatName val="0"/>
          <c:showSerName val="0"/>
          <c:showPercent val="0"/>
          <c:showBubbleSize val="0"/>
        </c:dLbls>
        <c:gapWidth val="219"/>
        <c:overlap val="-27"/>
        <c:axId val="345028096"/>
        <c:axId val="345030056"/>
      </c:barChart>
      <c:catAx>
        <c:axId val="3450280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5030056"/>
        <c:crosses val="autoZero"/>
        <c:auto val="1"/>
        <c:lblAlgn val="ctr"/>
        <c:lblOffset val="100"/>
        <c:noMultiLvlLbl val="0"/>
      </c:catAx>
      <c:valAx>
        <c:axId val="34503005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50280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Participants</a:t>
            </a:r>
            <a:r>
              <a:rPr lang="en-GB" baseline="0"/>
              <a:t> reasons for visiting a </a:t>
            </a:r>
            <a:br>
              <a:rPr lang="en-GB" baseline="0"/>
            </a:br>
            <a:r>
              <a:rPr lang="en-GB" baseline="0"/>
              <a:t>high-street branch</a:t>
            </a:r>
            <a:endParaRPr lang="en-GB"/>
          </a:p>
        </c:rich>
      </c:tx>
      <c:layout>
        <c:manualLayout>
          <c:xMode val="edge"/>
          <c:yMode val="edge"/>
          <c:x val="0.33376386571457223"/>
          <c:y val="2.850356294536817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Sheet3!$B$83</c:f>
              <c:strCache>
                <c:ptCount val="1"/>
                <c:pt idx="0">
                  <c:v>Cheques</c:v>
                </c:pt>
              </c:strCache>
            </c:strRef>
          </c:tx>
          <c:spPr>
            <a:solidFill>
              <a:schemeClr val="accent1"/>
            </a:solidFill>
            <a:ln>
              <a:noFill/>
            </a:ln>
            <a:effectLst/>
          </c:spPr>
          <c:invertIfNegative val="0"/>
          <c:cat>
            <c:multiLvlStrRef>
              <c:f>Sheet3!$C$81:$G$82</c:f>
              <c:multiLvlStrCache>
                <c:ptCount val="5"/>
                <c:lvl>
                  <c:pt idx="0">
                    <c:v>18 -25</c:v>
                  </c:pt>
                  <c:pt idx="1">
                    <c:v>26 - 35</c:v>
                  </c:pt>
                  <c:pt idx="2">
                    <c:v>36 -45</c:v>
                  </c:pt>
                  <c:pt idx="3">
                    <c:v>46 -60</c:v>
                  </c:pt>
                  <c:pt idx="4">
                    <c:v>60+</c:v>
                  </c:pt>
                </c:lvl>
                <c:lvl>
                  <c:pt idx="0">
                    <c:v>Age of participants</c:v>
                  </c:pt>
                </c:lvl>
              </c:multiLvlStrCache>
            </c:multiLvlStrRef>
          </c:cat>
          <c:val>
            <c:numRef>
              <c:f>Sheet3!$C$83:$G$83</c:f>
              <c:numCache>
                <c:formatCode>0%</c:formatCode>
                <c:ptCount val="5"/>
                <c:pt idx="0">
                  <c:v>0.69000000000000006</c:v>
                </c:pt>
                <c:pt idx="1">
                  <c:v>0.55000000000000004</c:v>
                </c:pt>
                <c:pt idx="2">
                  <c:v>0.94000000000000006</c:v>
                </c:pt>
                <c:pt idx="3">
                  <c:v>0.92</c:v>
                </c:pt>
                <c:pt idx="4">
                  <c:v>1</c:v>
                </c:pt>
              </c:numCache>
            </c:numRef>
          </c:val>
          <c:extLst>
            <c:ext xmlns:c16="http://schemas.microsoft.com/office/drawing/2014/chart" uri="{C3380CC4-5D6E-409C-BE32-E72D297353CC}">
              <c16:uniqueId val="{00000000-CF89-400B-B5BC-7D4D2E44DA38}"/>
            </c:ext>
          </c:extLst>
        </c:ser>
        <c:ser>
          <c:idx val="1"/>
          <c:order val="1"/>
          <c:tx>
            <c:strRef>
              <c:f>Sheet3!$B$84</c:f>
              <c:strCache>
                <c:ptCount val="1"/>
                <c:pt idx="0">
                  <c:v>Cash</c:v>
                </c:pt>
              </c:strCache>
            </c:strRef>
          </c:tx>
          <c:spPr>
            <a:solidFill>
              <a:schemeClr val="accent3"/>
            </a:solidFill>
            <a:ln>
              <a:noFill/>
            </a:ln>
            <a:effectLst/>
          </c:spPr>
          <c:invertIfNegative val="0"/>
          <c:cat>
            <c:multiLvlStrRef>
              <c:f>Sheet3!$C$81:$G$82</c:f>
              <c:multiLvlStrCache>
                <c:ptCount val="5"/>
                <c:lvl>
                  <c:pt idx="0">
                    <c:v>18 -25</c:v>
                  </c:pt>
                  <c:pt idx="1">
                    <c:v>26 - 35</c:v>
                  </c:pt>
                  <c:pt idx="2">
                    <c:v>36 -45</c:v>
                  </c:pt>
                  <c:pt idx="3">
                    <c:v>46 -60</c:v>
                  </c:pt>
                  <c:pt idx="4">
                    <c:v>60+</c:v>
                  </c:pt>
                </c:lvl>
                <c:lvl>
                  <c:pt idx="0">
                    <c:v>Age of participants</c:v>
                  </c:pt>
                </c:lvl>
              </c:multiLvlStrCache>
            </c:multiLvlStrRef>
          </c:cat>
          <c:val>
            <c:numRef>
              <c:f>Sheet3!$C$84:$G$84</c:f>
              <c:numCache>
                <c:formatCode>0%</c:formatCode>
                <c:ptCount val="5"/>
                <c:pt idx="0">
                  <c:v>0.69000000000000006</c:v>
                </c:pt>
                <c:pt idx="1">
                  <c:v>0.5</c:v>
                </c:pt>
                <c:pt idx="2">
                  <c:v>0.52</c:v>
                </c:pt>
                <c:pt idx="3">
                  <c:v>0.92</c:v>
                </c:pt>
                <c:pt idx="4">
                  <c:v>0.97000000000000008</c:v>
                </c:pt>
              </c:numCache>
            </c:numRef>
          </c:val>
          <c:extLst>
            <c:ext xmlns:c16="http://schemas.microsoft.com/office/drawing/2014/chart" uri="{C3380CC4-5D6E-409C-BE32-E72D297353CC}">
              <c16:uniqueId val="{00000001-CF89-400B-B5BC-7D4D2E44DA38}"/>
            </c:ext>
          </c:extLst>
        </c:ser>
        <c:ser>
          <c:idx val="2"/>
          <c:order val="2"/>
          <c:tx>
            <c:strRef>
              <c:f>Sheet3!$B$85</c:f>
              <c:strCache>
                <c:ptCount val="1"/>
                <c:pt idx="0">
                  <c:v>Savings </c:v>
                </c:pt>
              </c:strCache>
            </c:strRef>
          </c:tx>
          <c:spPr>
            <a:solidFill>
              <a:schemeClr val="accent5"/>
            </a:solidFill>
            <a:ln>
              <a:noFill/>
            </a:ln>
            <a:effectLst/>
          </c:spPr>
          <c:invertIfNegative val="0"/>
          <c:cat>
            <c:multiLvlStrRef>
              <c:f>Sheet3!$C$81:$G$82</c:f>
              <c:multiLvlStrCache>
                <c:ptCount val="5"/>
                <c:lvl>
                  <c:pt idx="0">
                    <c:v>18 -25</c:v>
                  </c:pt>
                  <c:pt idx="1">
                    <c:v>26 - 35</c:v>
                  </c:pt>
                  <c:pt idx="2">
                    <c:v>36 -45</c:v>
                  </c:pt>
                  <c:pt idx="3">
                    <c:v>46 -60</c:v>
                  </c:pt>
                  <c:pt idx="4">
                    <c:v>60+</c:v>
                  </c:pt>
                </c:lvl>
                <c:lvl>
                  <c:pt idx="0">
                    <c:v>Age of participants</c:v>
                  </c:pt>
                </c:lvl>
              </c:multiLvlStrCache>
            </c:multiLvlStrRef>
          </c:cat>
          <c:val>
            <c:numRef>
              <c:f>Sheet3!$C$85:$G$85</c:f>
              <c:numCache>
                <c:formatCode>0%</c:formatCode>
                <c:ptCount val="5"/>
                <c:pt idx="0">
                  <c:v>0</c:v>
                </c:pt>
                <c:pt idx="1">
                  <c:v>0</c:v>
                </c:pt>
                <c:pt idx="2">
                  <c:v>0.27</c:v>
                </c:pt>
                <c:pt idx="3">
                  <c:v>0.25</c:v>
                </c:pt>
                <c:pt idx="4">
                  <c:v>0.77000000000000013</c:v>
                </c:pt>
              </c:numCache>
            </c:numRef>
          </c:val>
          <c:extLst>
            <c:ext xmlns:c16="http://schemas.microsoft.com/office/drawing/2014/chart" uri="{C3380CC4-5D6E-409C-BE32-E72D297353CC}">
              <c16:uniqueId val="{00000002-CF89-400B-B5BC-7D4D2E44DA38}"/>
            </c:ext>
          </c:extLst>
        </c:ser>
        <c:ser>
          <c:idx val="3"/>
          <c:order val="3"/>
          <c:tx>
            <c:strRef>
              <c:f>Sheet3!$B$86</c:f>
              <c:strCache>
                <c:ptCount val="1"/>
                <c:pt idx="0">
                  <c:v>Regulated Products</c:v>
                </c:pt>
              </c:strCache>
            </c:strRef>
          </c:tx>
          <c:spPr>
            <a:solidFill>
              <a:schemeClr val="accent1">
                <a:lumMod val="60000"/>
              </a:schemeClr>
            </a:solidFill>
            <a:ln>
              <a:noFill/>
            </a:ln>
            <a:effectLst/>
          </c:spPr>
          <c:invertIfNegative val="0"/>
          <c:cat>
            <c:multiLvlStrRef>
              <c:f>Sheet3!$C$81:$G$82</c:f>
              <c:multiLvlStrCache>
                <c:ptCount val="5"/>
                <c:lvl>
                  <c:pt idx="0">
                    <c:v>18 -25</c:v>
                  </c:pt>
                  <c:pt idx="1">
                    <c:v>26 - 35</c:v>
                  </c:pt>
                  <c:pt idx="2">
                    <c:v>36 -45</c:v>
                  </c:pt>
                  <c:pt idx="3">
                    <c:v>46 -60</c:v>
                  </c:pt>
                  <c:pt idx="4">
                    <c:v>60+</c:v>
                  </c:pt>
                </c:lvl>
                <c:lvl>
                  <c:pt idx="0">
                    <c:v>Age of participants</c:v>
                  </c:pt>
                </c:lvl>
              </c:multiLvlStrCache>
            </c:multiLvlStrRef>
          </c:cat>
          <c:val>
            <c:numRef>
              <c:f>Sheet3!$C$86:$G$86</c:f>
              <c:numCache>
                <c:formatCode>0%</c:formatCode>
                <c:ptCount val="5"/>
                <c:pt idx="0">
                  <c:v>1</c:v>
                </c:pt>
                <c:pt idx="1">
                  <c:v>1</c:v>
                </c:pt>
                <c:pt idx="2">
                  <c:v>0.98</c:v>
                </c:pt>
                <c:pt idx="3">
                  <c:v>0.92</c:v>
                </c:pt>
                <c:pt idx="4">
                  <c:v>0.77000000000000013</c:v>
                </c:pt>
              </c:numCache>
            </c:numRef>
          </c:val>
          <c:extLst>
            <c:ext xmlns:c16="http://schemas.microsoft.com/office/drawing/2014/chart" uri="{C3380CC4-5D6E-409C-BE32-E72D297353CC}">
              <c16:uniqueId val="{00000003-CF89-400B-B5BC-7D4D2E44DA38}"/>
            </c:ext>
          </c:extLst>
        </c:ser>
        <c:ser>
          <c:idx val="4"/>
          <c:order val="4"/>
          <c:tx>
            <c:strRef>
              <c:f>Sheet3!$B$87</c:f>
              <c:strCache>
                <c:ptCount val="1"/>
                <c:pt idx="0">
                  <c:v>Security</c:v>
                </c:pt>
              </c:strCache>
            </c:strRef>
          </c:tx>
          <c:spPr>
            <a:solidFill>
              <a:schemeClr val="accent3">
                <a:lumMod val="60000"/>
              </a:schemeClr>
            </a:solidFill>
            <a:ln>
              <a:noFill/>
            </a:ln>
            <a:effectLst/>
          </c:spPr>
          <c:invertIfNegative val="0"/>
          <c:cat>
            <c:multiLvlStrRef>
              <c:f>Sheet3!$C$81:$G$82</c:f>
              <c:multiLvlStrCache>
                <c:ptCount val="5"/>
                <c:lvl>
                  <c:pt idx="0">
                    <c:v>18 -25</c:v>
                  </c:pt>
                  <c:pt idx="1">
                    <c:v>26 - 35</c:v>
                  </c:pt>
                  <c:pt idx="2">
                    <c:v>36 -45</c:v>
                  </c:pt>
                  <c:pt idx="3">
                    <c:v>46 -60</c:v>
                  </c:pt>
                  <c:pt idx="4">
                    <c:v>60+</c:v>
                  </c:pt>
                </c:lvl>
                <c:lvl>
                  <c:pt idx="0">
                    <c:v>Age of participants</c:v>
                  </c:pt>
                </c:lvl>
              </c:multiLvlStrCache>
            </c:multiLvlStrRef>
          </c:cat>
          <c:val>
            <c:numRef>
              <c:f>Sheet3!$C$87:$G$87</c:f>
              <c:numCache>
                <c:formatCode>0%</c:formatCode>
                <c:ptCount val="5"/>
                <c:pt idx="0">
                  <c:v>1</c:v>
                </c:pt>
                <c:pt idx="1">
                  <c:v>0.5</c:v>
                </c:pt>
                <c:pt idx="2">
                  <c:v>0.4</c:v>
                </c:pt>
                <c:pt idx="3">
                  <c:v>0.71000000000000008</c:v>
                </c:pt>
                <c:pt idx="4">
                  <c:v>0.7400000000000001</c:v>
                </c:pt>
              </c:numCache>
            </c:numRef>
          </c:val>
          <c:extLst>
            <c:ext xmlns:c16="http://schemas.microsoft.com/office/drawing/2014/chart" uri="{C3380CC4-5D6E-409C-BE32-E72D297353CC}">
              <c16:uniqueId val="{00000004-CF89-400B-B5BC-7D4D2E44DA38}"/>
            </c:ext>
          </c:extLst>
        </c:ser>
        <c:ser>
          <c:idx val="5"/>
          <c:order val="5"/>
          <c:tx>
            <c:strRef>
              <c:f>Sheet3!$B$88</c:f>
              <c:strCache>
                <c:ptCount val="1"/>
                <c:pt idx="0">
                  <c:v>Childrens Account</c:v>
                </c:pt>
              </c:strCache>
            </c:strRef>
          </c:tx>
          <c:spPr>
            <a:solidFill>
              <a:schemeClr val="accent5">
                <a:lumMod val="60000"/>
              </a:schemeClr>
            </a:solidFill>
            <a:ln>
              <a:noFill/>
            </a:ln>
            <a:effectLst/>
          </c:spPr>
          <c:invertIfNegative val="0"/>
          <c:cat>
            <c:multiLvlStrRef>
              <c:f>Sheet3!$C$81:$G$82</c:f>
              <c:multiLvlStrCache>
                <c:ptCount val="5"/>
                <c:lvl>
                  <c:pt idx="0">
                    <c:v>18 -25</c:v>
                  </c:pt>
                  <c:pt idx="1">
                    <c:v>26 - 35</c:v>
                  </c:pt>
                  <c:pt idx="2">
                    <c:v>36 -45</c:v>
                  </c:pt>
                  <c:pt idx="3">
                    <c:v>46 -60</c:v>
                  </c:pt>
                  <c:pt idx="4">
                    <c:v>60+</c:v>
                  </c:pt>
                </c:lvl>
                <c:lvl>
                  <c:pt idx="0">
                    <c:v>Age of participants</c:v>
                  </c:pt>
                </c:lvl>
              </c:multiLvlStrCache>
            </c:multiLvlStrRef>
          </c:cat>
          <c:val>
            <c:numRef>
              <c:f>Sheet3!$C$88:$G$88</c:f>
              <c:numCache>
                <c:formatCode>0%</c:formatCode>
                <c:ptCount val="5"/>
                <c:pt idx="0">
                  <c:v>0</c:v>
                </c:pt>
                <c:pt idx="1">
                  <c:v>0</c:v>
                </c:pt>
                <c:pt idx="2">
                  <c:v>0.73000000000000009</c:v>
                </c:pt>
                <c:pt idx="3">
                  <c:v>1</c:v>
                </c:pt>
                <c:pt idx="4">
                  <c:v>0.14000000000000001</c:v>
                </c:pt>
              </c:numCache>
            </c:numRef>
          </c:val>
          <c:extLst>
            <c:ext xmlns:c16="http://schemas.microsoft.com/office/drawing/2014/chart" uri="{C3380CC4-5D6E-409C-BE32-E72D297353CC}">
              <c16:uniqueId val="{00000005-CF89-400B-B5BC-7D4D2E44DA38}"/>
            </c:ext>
          </c:extLst>
        </c:ser>
        <c:ser>
          <c:idx val="6"/>
          <c:order val="6"/>
          <c:tx>
            <c:strRef>
              <c:f>Sheet3!$B$89</c:f>
              <c:strCache>
                <c:ptCount val="1"/>
                <c:pt idx="0">
                  <c:v>Other</c:v>
                </c:pt>
              </c:strCache>
            </c:strRef>
          </c:tx>
          <c:spPr>
            <a:solidFill>
              <a:schemeClr val="accent1">
                <a:lumMod val="80000"/>
                <a:lumOff val="20000"/>
              </a:schemeClr>
            </a:solidFill>
            <a:ln>
              <a:noFill/>
            </a:ln>
            <a:effectLst/>
          </c:spPr>
          <c:invertIfNegative val="0"/>
          <c:cat>
            <c:multiLvlStrRef>
              <c:f>Sheet3!$C$81:$G$82</c:f>
              <c:multiLvlStrCache>
                <c:ptCount val="5"/>
                <c:lvl>
                  <c:pt idx="0">
                    <c:v>18 -25</c:v>
                  </c:pt>
                  <c:pt idx="1">
                    <c:v>26 - 35</c:v>
                  </c:pt>
                  <c:pt idx="2">
                    <c:v>36 -45</c:v>
                  </c:pt>
                  <c:pt idx="3">
                    <c:v>46 -60</c:v>
                  </c:pt>
                  <c:pt idx="4">
                    <c:v>60+</c:v>
                  </c:pt>
                </c:lvl>
                <c:lvl>
                  <c:pt idx="0">
                    <c:v>Age of participants</c:v>
                  </c:pt>
                </c:lvl>
              </c:multiLvlStrCache>
            </c:multiLvlStrRef>
          </c:cat>
          <c:val>
            <c:numRef>
              <c:f>Sheet3!$C$89:$G$89</c:f>
              <c:numCache>
                <c:formatCode>0%</c:formatCode>
                <c:ptCount val="5"/>
                <c:pt idx="0">
                  <c:v>0.38000000000000006</c:v>
                </c:pt>
                <c:pt idx="1">
                  <c:v>0.32000000000000006</c:v>
                </c:pt>
                <c:pt idx="2">
                  <c:v>0.37000000000000005</c:v>
                </c:pt>
                <c:pt idx="3">
                  <c:v>0.38000000000000006</c:v>
                </c:pt>
                <c:pt idx="4">
                  <c:v>0.77000000000000013</c:v>
                </c:pt>
              </c:numCache>
            </c:numRef>
          </c:val>
          <c:extLst>
            <c:ext xmlns:c16="http://schemas.microsoft.com/office/drawing/2014/chart" uri="{C3380CC4-5D6E-409C-BE32-E72D297353CC}">
              <c16:uniqueId val="{00000006-CF89-400B-B5BC-7D4D2E44DA38}"/>
            </c:ext>
          </c:extLst>
        </c:ser>
        <c:dLbls>
          <c:showLegendKey val="0"/>
          <c:showVal val="0"/>
          <c:showCatName val="0"/>
          <c:showSerName val="0"/>
          <c:showPercent val="0"/>
          <c:showBubbleSize val="0"/>
        </c:dLbls>
        <c:gapWidth val="219"/>
        <c:overlap val="-27"/>
        <c:axId val="345030840"/>
        <c:axId val="345033584"/>
      </c:barChart>
      <c:catAx>
        <c:axId val="3450308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prstDash val="solid"/>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5033584"/>
        <c:crosses val="autoZero"/>
        <c:auto val="1"/>
        <c:lblAlgn val="ctr"/>
        <c:lblOffset val="100"/>
        <c:noMultiLvlLbl val="0"/>
      </c:catAx>
      <c:valAx>
        <c:axId val="345033584"/>
        <c:scaling>
          <c:orientation val="minMax"/>
        </c:scaling>
        <c:delete val="0"/>
        <c:axPos val="l"/>
        <c:majorGridlines>
          <c:spPr>
            <a:ln w="9525" cap="flat" cmpd="sng" algn="ctr">
              <a:solidFill>
                <a:schemeClr val="tx1">
                  <a:lumMod val="15000"/>
                  <a:lumOff val="85000"/>
                </a:schemeClr>
              </a:solidFill>
              <a:prstDash val="solid"/>
              <a:round/>
            </a:ln>
            <a:effectLst/>
          </c:spPr>
        </c:majorGridlines>
        <c:numFmt formatCode="0%" sourceLinked="1"/>
        <c:majorTickMark val="none"/>
        <c:minorTickMark val="none"/>
        <c:tickLblPos val="nextTo"/>
        <c:spPr>
          <a:noFill/>
          <a:ln w="6350" cap="flat" cmpd="sng" algn="ctr">
            <a:noFill/>
            <a:prstDash val="solid"/>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5030840"/>
        <c:crosses val="autoZero"/>
        <c:crossBetween val="between"/>
      </c:valAx>
      <c:dTable>
        <c:showHorzBorder val="1"/>
        <c:showVertBorder val="1"/>
        <c:showOutline val="1"/>
        <c:showKeys val="1"/>
        <c:spPr>
          <a:noFill/>
          <a:ln w="9525" cap="flat" cmpd="sng" algn="ctr">
            <a:solidFill>
              <a:schemeClr val="tx1">
                <a:lumMod val="15000"/>
                <a:lumOff val="85000"/>
              </a:schemeClr>
            </a:solidFill>
            <a:prstDash val="solid"/>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prstDash val="solid"/>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102">
  <cs:axisTitle>
    <cs:lnRef idx="0"/>
    <cs:fillRef idx="0"/>
    <cs:effectRef idx="0"/>
    <cs:fontRef idx="minor">
      <a:schemeClr val="tx1"/>
    </cs:fontRef>
    <cs:defRPr sz="1000" b="1" kern="1200"/>
  </cs:axisTitle>
  <cs:categoryAxis>
    <cs:lnRef idx="1">
      <a:schemeClr val="tx1">
        <a:tint val="75000"/>
      </a:schemeClr>
    </cs:lnRef>
    <cs:fillRef idx="0"/>
    <cs:effectRef idx="0"/>
    <cs:fontRef idx="minor">
      <a:schemeClr val="tx1"/>
    </cs:fontRef>
    <cs:spPr>
      <a:ln>
        <a:round/>
      </a:ln>
    </cs:spPr>
    <cs:defRPr sz="1000" kern="1200"/>
  </cs:categoryAxis>
  <cs:chartArea mods="allowNoFillOverride allowNoLineOverride">
    <cs:lnRef idx="1">
      <a:schemeClr val="tx1">
        <a:tint val="75000"/>
      </a:schemeClr>
    </cs:lnRef>
    <cs:fillRef idx="1">
      <a:schemeClr val="bg1"/>
    </cs:fillRef>
    <cs:effectRef idx="0"/>
    <cs:fontRef idx="minor">
      <a:schemeClr val="tx1"/>
    </cs:fontRef>
    <cs:spPr>
      <a:ln>
        <a:round/>
      </a:ln>
    </cs:spPr>
    <cs:defRPr sz="1000" kern="1200"/>
  </cs:chartArea>
  <cs:dataLabel>
    <cs:lnRef idx="0"/>
    <cs:fillRef idx="0"/>
    <cs:effectRef idx="0"/>
    <cs:fontRef idx="minor">
      <a:schemeClr val="tx1"/>
    </cs:fontRef>
    <cs:defRPr sz="1000" kern="1200"/>
  </cs:dataLabel>
  <cs:dataLabelCallout>
    <cs:lnRef idx="0"/>
    <cs:fillRef idx="0"/>
    <cs:effectRef idx="0"/>
    <cs:fontRef idx="minor">
      <a:schemeClr val="dk1"/>
    </cs:fontRef>
    <cs:spPr>
      <a:solidFill>
        <a:schemeClr val="lt1"/>
      </a:solidFill>
      <a:ln>
        <a:solidFill>
          <a:schemeClr val="dk1">
            <a:lumMod val="65000"/>
            <a:lumOff val="35000"/>
          </a:schemeClr>
        </a:solidFill>
      </a:ln>
    </cs:spPr>
    <cs:defRPr sz="10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1">
      <cs:styleClr val="auto"/>
    </cs:lnRef>
    <cs:lineWidthScale>3</cs:lineWidthScale>
    <cs:fillRef idx="0"/>
    <cs:effectRef idx="0"/>
    <cs:fontRef idx="minor">
      <a:schemeClr val="tx1"/>
    </cs:fontRef>
    <cs:spPr>
      <a:ln cap="rnd">
        <a:round/>
      </a:ln>
    </cs:spPr>
  </cs:dataPointLine>
  <cs:dataPointMarker>
    <cs:lnRef idx="1">
      <cs:styleClr val="auto"/>
    </cs:lnRef>
    <cs:fillRef idx="1">
      <cs:styleClr val="auto"/>
    </cs:fillRef>
    <cs:effectRef idx="0"/>
    <cs:fontRef idx="minor">
      <a:schemeClr val="tx1"/>
    </cs:fontRef>
    <cs:spPr>
      <a:ln>
        <a:round/>
      </a:ln>
    </cs:spPr>
  </cs:dataPointMarker>
  <cs:dataPointMarkerLayout/>
  <cs:dataPointWireframe>
    <cs:lnRef idx="1">
      <cs:styleClr val="auto"/>
    </cs:lnRef>
    <cs:fillRef idx="0"/>
    <cs:effectRef idx="0"/>
    <cs:fontRef idx="minor">
      <a:schemeClr val="tx1"/>
    </cs:fontRef>
    <cs:spPr>
      <a:ln>
        <a:round/>
      </a:ln>
    </cs:spPr>
  </cs:dataPointWireframe>
  <cs:dataTable>
    <cs:lnRef idx="1">
      <a:schemeClr val="tx1">
        <a:tint val="75000"/>
      </a:schemeClr>
    </cs:lnRef>
    <cs:fillRef idx="0"/>
    <cs:effectRef idx="0"/>
    <cs:fontRef idx="minor">
      <a:schemeClr val="tx1"/>
    </cs:fontRef>
    <cs:spPr>
      <a:ln>
        <a:round/>
      </a:ln>
    </cs:spPr>
    <cs:defRPr sz="1000" kern="1200"/>
  </cs:dataTable>
  <cs:downBar>
    <cs:lnRef idx="1">
      <a:schemeClr val="tx1"/>
    </cs:lnRef>
    <cs:fillRef idx="1">
      <a:schemeClr val="dk1">
        <a:tint val="95000"/>
      </a:schemeClr>
    </cs:fillRef>
    <cs:effectRef idx="0"/>
    <cs:fontRef idx="minor">
      <a:schemeClr val="tx1"/>
    </cs:fontRef>
    <cs:spPr>
      <a:ln>
        <a:round/>
      </a:ln>
    </cs:spPr>
  </cs:downBar>
  <cs:dropLine>
    <cs:lnRef idx="1">
      <a:schemeClr val="tx1"/>
    </cs:lnRef>
    <cs:fillRef idx="0"/>
    <cs:effectRef idx="0"/>
    <cs:fontRef idx="minor">
      <a:schemeClr val="tx1"/>
    </cs:fontRef>
    <cs:spPr>
      <a:ln>
        <a:round/>
      </a:ln>
    </cs:spPr>
  </cs:dropLine>
  <cs:errorBar>
    <cs:lnRef idx="1">
      <a:schemeClr val="tx1"/>
    </cs:lnRef>
    <cs:fillRef idx="1">
      <a:schemeClr val="tx1"/>
    </cs:fillRef>
    <cs:effectRef idx="0"/>
    <cs:fontRef idx="minor">
      <a:schemeClr val="tx1"/>
    </cs:fontRef>
    <cs:spPr>
      <a:ln>
        <a:round/>
      </a:ln>
    </cs:spPr>
  </cs:errorBar>
  <cs:floor>
    <cs:lnRef idx="1">
      <a:schemeClr val="tx1">
        <a:tint val="75000"/>
      </a:schemeClr>
    </cs:lnRef>
    <cs:fillRef idx="0"/>
    <cs:effectRef idx="0"/>
    <cs:fontRef idx="minor">
      <a:schemeClr val="tx1"/>
    </cs:fontRef>
    <cs:spPr>
      <a:ln>
        <a:round/>
      </a:ln>
    </cs:spPr>
  </cs:floor>
  <cs:gridlineMajor>
    <cs:lnRef idx="1">
      <a:schemeClr val="tx1">
        <a:tint val="75000"/>
      </a:schemeClr>
    </cs:lnRef>
    <cs:fillRef idx="0"/>
    <cs:effectRef idx="0"/>
    <cs:fontRef idx="minor">
      <a:schemeClr val="tx1"/>
    </cs:fontRef>
    <cs:spPr>
      <a:ln>
        <a:round/>
      </a:ln>
    </cs:spPr>
  </cs:gridlineMajor>
  <cs:gridlineMinor>
    <cs:lnRef idx="1">
      <a:schemeClr val="tx1">
        <a:tint val="50000"/>
      </a:schemeClr>
    </cs:lnRef>
    <cs:fillRef idx="0"/>
    <cs:effectRef idx="0"/>
    <cs:fontRef idx="minor">
      <a:schemeClr val="tx1"/>
    </cs:fontRef>
    <cs:spPr>
      <a:ln>
        <a:round/>
      </a:ln>
    </cs:spPr>
  </cs:gridlineMinor>
  <cs:hiLoLine>
    <cs:lnRef idx="1">
      <a:schemeClr val="tx1"/>
    </cs:lnRef>
    <cs:fillRef idx="0"/>
    <cs:effectRef idx="0"/>
    <cs:fontRef idx="minor">
      <a:schemeClr val="tx1"/>
    </cs:fontRef>
    <cs:spPr>
      <a:ln>
        <a:round/>
      </a:ln>
    </cs:spPr>
  </cs:hiLoLine>
  <cs:leaderLine>
    <cs:lnRef idx="1">
      <a:schemeClr val="tx1"/>
    </cs:lnRef>
    <cs:fillRef idx="0"/>
    <cs:effectRef idx="0"/>
    <cs:fontRef idx="minor">
      <a:schemeClr val="tx1"/>
    </cs:fontRef>
    <cs:spPr>
      <a:ln>
        <a:round/>
      </a:ln>
    </cs:spPr>
  </cs:leaderLine>
  <cs:legend>
    <cs:lnRef idx="0"/>
    <cs:fillRef idx="0"/>
    <cs:effectRef idx="0"/>
    <cs:fontRef idx="minor">
      <a:schemeClr val="tx1"/>
    </cs:fontRef>
    <cs:defRPr sz="1000" kern="1200"/>
  </cs:legend>
  <cs:plotArea mods="allowNoFillOverride allowNoLineOverride">
    <cs:lnRef idx="0"/>
    <cs:fillRef idx="1">
      <a:schemeClr val="bg1"/>
    </cs:fillRef>
    <cs:effectRef idx="0"/>
    <cs:fontRef idx="minor">
      <a:schemeClr val="tx1"/>
    </cs:fontRef>
  </cs:plotArea>
  <cs:plotArea3D>
    <cs:lnRef idx="0"/>
    <cs:fillRef idx="0"/>
    <cs:effectRef idx="0"/>
    <cs:fontRef idx="minor">
      <a:schemeClr val="tx1"/>
    </cs:fontRef>
  </cs:plotArea3D>
  <cs:seriesAxis>
    <cs:lnRef idx="1">
      <a:schemeClr val="tx1">
        <a:tint val="75000"/>
      </a:schemeClr>
    </cs:lnRef>
    <cs:fillRef idx="0"/>
    <cs:effectRef idx="0"/>
    <cs:fontRef idx="minor">
      <a:schemeClr val="tx1"/>
    </cs:fontRef>
    <cs:spPr>
      <a:ln>
        <a:round/>
      </a:ln>
    </cs:spPr>
    <cs:defRPr sz="1000" kern="1200"/>
  </cs:seriesAxis>
  <cs:seriesLine>
    <cs:lnRef idx="1">
      <a:schemeClr val="tx1"/>
    </cs:lnRef>
    <cs:fillRef idx="0"/>
    <cs:effectRef idx="0"/>
    <cs:fontRef idx="minor">
      <a:schemeClr val="tx1"/>
    </cs:fontRef>
    <cs:spPr>
      <a:ln>
        <a:round/>
      </a:ln>
    </cs:spPr>
  </cs:seriesLine>
  <cs:title>
    <cs:lnRef idx="0"/>
    <cs:fillRef idx="0"/>
    <cs:effectRef idx="0"/>
    <cs:fontRef idx="minor">
      <a:schemeClr val="tx1"/>
    </cs:fontRef>
    <cs:defRPr sz="1800" b="1" kern="1200"/>
  </cs:title>
  <cs:trendline>
    <cs:lnRef idx="1">
      <a:schemeClr val="tx1"/>
    </cs:lnRef>
    <cs:fillRef idx="0"/>
    <cs:effectRef idx="0"/>
    <cs:fontRef idx="minor">
      <a:schemeClr val="tx1"/>
    </cs:fontRef>
    <cs:spPr>
      <a:ln cap="rnd">
        <a:round/>
      </a:ln>
    </cs:spPr>
  </cs:trendline>
  <cs:trendlineLabel>
    <cs:lnRef idx="0"/>
    <cs:fillRef idx="0"/>
    <cs:effectRef idx="0"/>
    <cs:fontRef idx="minor">
      <a:schemeClr val="tx1"/>
    </cs:fontRef>
    <cs:defRPr sz="1000" kern="1200"/>
  </cs:trendlineLabel>
  <cs:upBar>
    <cs:lnRef idx="1">
      <a:schemeClr val="tx1"/>
    </cs:lnRef>
    <cs:fillRef idx="1">
      <a:schemeClr val="dk1">
        <a:tint val="5000"/>
      </a:schemeClr>
    </cs:fillRef>
    <cs:effectRef idx="0"/>
    <cs:fontRef idx="minor">
      <a:schemeClr val="tx1"/>
    </cs:fontRef>
    <cs:spPr>
      <a:ln>
        <a:round/>
      </a:ln>
    </cs:spPr>
  </cs:upBar>
  <cs:valueAxis>
    <cs:lnRef idx="1">
      <a:schemeClr val="tx1">
        <a:tint val="75000"/>
      </a:schemeClr>
    </cs:lnRef>
    <cs:fillRef idx="0"/>
    <cs:effectRef idx="0"/>
    <cs:fontRef idx="minor">
      <a:schemeClr val="tx1"/>
    </cs:fontRef>
    <cs:spPr>
      <a:ln>
        <a:round/>
      </a:ln>
    </cs:spPr>
    <cs:defRPr sz="10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Custom 5">
      <a:dk1>
        <a:sysClr val="windowText" lastClr="000000"/>
      </a:dk1>
      <a:lt1>
        <a:sysClr val="window" lastClr="FFFFFF"/>
      </a:lt1>
      <a:dk2>
        <a:srgbClr val="242852"/>
      </a:dk2>
      <a:lt2>
        <a:srgbClr val="072B62"/>
      </a:lt2>
      <a:accent1>
        <a:srgbClr val="242852"/>
      </a:accent1>
      <a:accent2>
        <a:srgbClr val="072B62"/>
      </a:accent2>
      <a:accent3>
        <a:srgbClr val="1C6FEE"/>
      </a:accent3>
      <a:accent4>
        <a:srgbClr val="7F8FA9"/>
      </a:accent4>
      <a:accent5>
        <a:srgbClr val="5AA2AE"/>
      </a:accent5>
      <a:accent6>
        <a:srgbClr val="9D90A0"/>
      </a:accent6>
      <a:hlink>
        <a:srgbClr val="9454C3"/>
      </a:hlink>
      <a:folHlink>
        <a:srgbClr val="3EBBF0"/>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2017-05-01T00:00:00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F55178-1671-4907-81CC-7F278F8617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126</Pages>
  <Words>22266</Words>
  <Characters>126918</Characters>
  <Application>Microsoft Office Word</Application>
  <DocSecurity>0</DocSecurity>
  <Lines>1057</Lines>
  <Paragraphs>297</Paragraphs>
  <ScaleCrop>false</ScaleCrop>
  <HeadingPairs>
    <vt:vector size="2" baseType="variant">
      <vt:variant>
        <vt:lpstr>Title</vt:lpstr>
      </vt:variant>
      <vt:variant>
        <vt:i4>1</vt:i4>
      </vt:variant>
    </vt:vector>
  </HeadingPairs>
  <TitlesOfParts>
    <vt:vector size="1" baseType="lpstr">
      <vt:lpstr>Physical Banking:                                   Relevant or Redundant in a        Digital Era?</vt:lpstr>
    </vt:vector>
  </TitlesOfParts>
  <Company/>
  <LinksUpToDate>false</LinksUpToDate>
  <CharactersWithSpaces>148887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Physical Banking:                                   Relevant or Redundant in a        Digital Era?</dc:title>
  <dc:subject>master of business administration (Mba)</dc:subject>
  <dc:creator>P099139</dc:creator>
  <cp:keywords/>
  <dc:description/>
  <cp:lastModifiedBy>daryl finch</cp:lastModifiedBy>
  <cp:revision>2</cp:revision>
  <dcterms:created xsi:type="dcterms:W3CDTF">2017-05-04T18:34:00Z</dcterms:created>
  <dcterms:modified xsi:type="dcterms:W3CDTF">2017-05-04T18:34:00Z</dcterms:modified>
</cp:coreProperties>
</file>