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D46306A" wp14:paraId="1D7E7475" wp14:textId="50EABBD5">
      <w:pPr>
        <w:rPr>
          <w:rFonts w:ascii="Arial Nova" w:hAnsi="Arial Nova" w:eastAsia="Arial Nova" w:cs="Arial Nova"/>
          <w:sz w:val="24"/>
          <w:szCs w:val="24"/>
        </w:rPr>
      </w:pPr>
      <w:r w:rsidRPr="36F2CB3C" w:rsidR="4E9ECDF7">
        <w:rPr>
          <w:rFonts w:ascii="Arial Nova" w:hAnsi="Arial Nova" w:eastAsia="Arial Nova" w:cs="Arial Nova"/>
          <w:sz w:val="24"/>
          <w:szCs w:val="24"/>
        </w:rPr>
        <w:t xml:space="preserve">In this </w:t>
      </w:r>
      <w:r w:rsidRPr="36F2CB3C" w:rsidR="17E0A103">
        <w:rPr>
          <w:rFonts w:ascii="Arial Nova" w:hAnsi="Arial Nova" w:eastAsia="Arial Nova" w:cs="Arial Nova"/>
          <w:sz w:val="24"/>
          <w:szCs w:val="24"/>
        </w:rPr>
        <w:t>document there will be an in-depth discussion of the potential criminal liability</w:t>
      </w:r>
      <w:r w:rsidRPr="36F2CB3C" w:rsidR="429652F9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36F2CB3C" w:rsidR="43825B37">
        <w:rPr>
          <w:rFonts w:ascii="Arial Nova" w:hAnsi="Arial Nova" w:eastAsia="Arial Nova" w:cs="Arial Nova"/>
          <w:sz w:val="24"/>
          <w:szCs w:val="24"/>
        </w:rPr>
        <w:t xml:space="preserve">There will be relevant case law discussed and links between the scenario and the relevant case law. </w:t>
      </w:r>
      <w:bookmarkStart w:name="_Int_BORTxjo4" w:id="811939874"/>
      <w:r w:rsidRPr="36F2CB3C" w:rsidR="43825B37">
        <w:rPr>
          <w:rFonts w:ascii="Arial Nova" w:hAnsi="Arial Nova" w:eastAsia="Arial Nova" w:cs="Arial Nova"/>
          <w:sz w:val="24"/>
          <w:szCs w:val="24"/>
        </w:rPr>
        <w:t>In the discussion</w:t>
      </w:r>
      <w:r w:rsidRPr="36F2CB3C" w:rsidR="187F92F6">
        <w:rPr>
          <w:rFonts w:ascii="Arial Nova" w:hAnsi="Arial Nova" w:eastAsia="Arial Nova" w:cs="Arial Nova"/>
          <w:sz w:val="24"/>
          <w:szCs w:val="24"/>
        </w:rPr>
        <w:t xml:space="preserve">, there will be issues addressed such as the crimes committed, the offences and any possible defenses there may be </w:t>
      </w:r>
      <w:r w:rsidRPr="36F2CB3C" w:rsidR="7C4C21EE">
        <w:rPr>
          <w:rFonts w:ascii="Arial Nova" w:hAnsi="Arial Nova" w:eastAsia="Arial Nova" w:cs="Arial Nova"/>
          <w:sz w:val="24"/>
          <w:szCs w:val="24"/>
        </w:rPr>
        <w:t>in order to</w:t>
      </w:r>
      <w:r w:rsidRPr="36F2CB3C" w:rsidR="187F92F6">
        <w:rPr>
          <w:rFonts w:ascii="Arial Nova" w:hAnsi="Arial Nova" w:eastAsia="Arial Nova" w:cs="Arial Nova"/>
          <w:sz w:val="24"/>
          <w:szCs w:val="24"/>
        </w:rPr>
        <w:t xml:space="preserve"> reduce any sentenci</w:t>
      </w:r>
      <w:r w:rsidRPr="36F2CB3C" w:rsidR="16E3C295">
        <w:rPr>
          <w:rFonts w:ascii="Arial Nova" w:hAnsi="Arial Nova" w:eastAsia="Arial Nova" w:cs="Arial Nova"/>
          <w:sz w:val="24"/>
          <w:szCs w:val="24"/>
        </w:rPr>
        <w:t>ng</w:t>
      </w:r>
      <w:r w:rsidRPr="36F2CB3C" w:rsidR="6B873F16">
        <w:rPr>
          <w:rFonts w:ascii="Arial Nova" w:hAnsi="Arial Nova" w:eastAsia="Arial Nova" w:cs="Arial Nova"/>
          <w:sz w:val="24"/>
          <w:szCs w:val="24"/>
        </w:rPr>
        <w:t xml:space="preserve"> or potential charges.</w:t>
      </w:r>
      <w:bookmarkEnd w:id="811939874"/>
      <w:r w:rsidRPr="36F2CB3C" w:rsidR="6B873F1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6F2CB3C" w:rsidR="30C4295F">
        <w:rPr>
          <w:rFonts w:ascii="Arial Nova" w:hAnsi="Arial Nova" w:eastAsia="Arial Nova" w:cs="Arial Nova"/>
          <w:sz w:val="24"/>
          <w:szCs w:val="24"/>
        </w:rPr>
        <w:t>This document will evaluate the severity of Carla’s crime</w:t>
      </w:r>
      <w:r w:rsidRPr="36F2CB3C" w:rsidR="456AC8D6">
        <w:rPr>
          <w:rFonts w:ascii="Arial Nova" w:hAnsi="Arial Nova" w:eastAsia="Arial Nova" w:cs="Arial Nova"/>
          <w:sz w:val="24"/>
          <w:szCs w:val="24"/>
        </w:rPr>
        <w:t>,</w:t>
      </w:r>
      <w:r w:rsidRPr="36F2CB3C" w:rsidR="30C4295F">
        <w:rPr>
          <w:rFonts w:ascii="Arial Nova" w:hAnsi="Arial Nova" w:eastAsia="Arial Nova" w:cs="Arial Nova"/>
          <w:sz w:val="24"/>
          <w:szCs w:val="24"/>
        </w:rPr>
        <w:t xml:space="preserve"> considering the situation with factors such as emotion and intent.</w:t>
      </w:r>
      <w:r w:rsidRPr="36F2CB3C" w:rsidR="006023AF">
        <w:rPr>
          <w:rFonts w:ascii="Arial Nova" w:hAnsi="Arial Nova" w:eastAsia="Arial Nova" w:cs="Arial Nova"/>
          <w:sz w:val="24"/>
          <w:szCs w:val="24"/>
        </w:rPr>
        <w:t xml:space="preserve"> The main question which will be answered is what crimes and charges is Carla guilty of</w:t>
      </w:r>
      <w:r w:rsidRPr="36F2CB3C" w:rsidR="14EB1803">
        <w:rPr>
          <w:rFonts w:ascii="Arial Nova" w:hAnsi="Arial Nova" w:eastAsia="Arial Nova" w:cs="Arial Nova"/>
          <w:sz w:val="24"/>
          <w:szCs w:val="24"/>
        </w:rPr>
        <w:t xml:space="preserve"> and what defenses is she liable for</w:t>
      </w:r>
      <w:r w:rsidRPr="36F2CB3C" w:rsidR="006023AF">
        <w:rPr>
          <w:rFonts w:ascii="Arial Nova" w:hAnsi="Arial Nova" w:eastAsia="Arial Nova" w:cs="Arial Nova"/>
          <w:sz w:val="24"/>
          <w:szCs w:val="24"/>
        </w:rPr>
        <w:t>?</w:t>
      </w:r>
    </w:p>
    <w:p xmlns:wp14="http://schemas.microsoft.com/office/word/2010/wordml" w:rsidP="6D46306A" wp14:paraId="366691A5" wp14:textId="402A3163">
      <w:pPr>
        <w:rPr>
          <w:rFonts w:ascii="Arial Nova" w:hAnsi="Arial Nova" w:eastAsia="Arial Nova" w:cs="Arial Nova"/>
          <w:sz w:val="24"/>
          <w:szCs w:val="24"/>
        </w:rPr>
      </w:pPr>
    </w:p>
    <w:p w:rsidR="37F5576B" w:rsidP="5153EBAC" w:rsidRDefault="37F5576B" w14:paraId="3F917198" w14:textId="08C63DD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153EBAC" w:rsidR="709D7097">
        <w:rPr>
          <w:rFonts w:ascii="Arial Nova" w:hAnsi="Arial Nova" w:eastAsia="Arial Nova" w:cs="Arial Nova"/>
          <w:sz w:val="24"/>
          <w:szCs w:val="24"/>
        </w:rPr>
        <w:t>In this scenario, Cara has attacked Jamie and seriously injured him</w:t>
      </w:r>
      <w:r w:rsidRPr="5153EBAC" w:rsidR="26DCA077">
        <w:rPr>
          <w:rFonts w:ascii="Arial Nova" w:hAnsi="Arial Nova" w:eastAsia="Arial Nova" w:cs="Arial Nova"/>
          <w:sz w:val="24"/>
          <w:szCs w:val="24"/>
        </w:rPr>
        <w:t xml:space="preserve">. There are a few charges which Carla could be guilty of one being </w:t>
      </w:r>
      <w:r w:rsidRPr="5153EBAC" w:rsidR="26DCA077">
        <w:rPr>
          <w:rFonts w:ascii="Arial Nova" w:hAnsi="Arial Nova" w:eastAsia="Arial Nova" w:cs="Arial Nova"/>
          <w:sz w:val="24"/>
          <w:szCs w:val="24"/>
        </w:rPr>
        <w:t>attempted</w:t>
      </w:r>
      <w:r w:rsidRPr="5153EBAC" w:rsidR="26DCA077">
        <w:rPr>
          <w:rFonts w:ascii="Arial Nova" w:hAnsi="Arial Nova" w:eastAsia="Arial Nova" w:cs="Arial Nova"/>
          <w:sz w:val="24"/>
          <w:szCs w:val="24"/>
        </w:rPr>
        <w:t xml:space="preserve"> murder. </w:t>
      </w:r>
      <w:r w:rsidRPr="5153EBAC" w:rsidR="53AC5DEB">
        <w:rPr>
          <w:rFonts w:ascii="Arial Nova" w:hAnsi="Arial Nova" w:eastAsia="Arial Nova" w:cs="Arial Nova"/>
          <w:sz w:val="24"/>
          <w:szCs w:val="24"/>
        </w:rPr>
        <w:t>A legal definition of attempted murder according to Old Bailey Solicitors (</w:t>
      </w:r>
      <w:r w:rsidRPr="5153EBAC" w:rsidR="64F2778A">
        <w:rPr>
          <w:rFonts w:ascii="Arial Nova" w:hAnsi="Arial Nova" w:eastAsia="Arial Nova" w:cs="Arial Nova"/>
          <w:sz w:val="24"/>
          <w:szCs w:val="24"/>
        </w:rPr>
        <w:t xml:space="preserve">no date) </w:t>
      </w:r>
      <w:r w:rsidRPr="5153EBAC" w:rsidR="1C63001A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5153EBAC" w:rsidR="142B9218">
        <w:rPr>
          <w:rFonts w:ascii="Arial Nova" w:hAnsi="Arial Nova" w:eastAsia="Arial Nova" w:cs="Arial Nova"/>
          <w:sz w:val="24"/>
          <w:szCs w:val="24"/>
        </w:rPr>
        <w:t xml:space="preserve">where an individual does an act, intending to kill the complainant, but either </w:t>
      </w:r>
      <w:r w:rsidRPr="5153EBAC" w:rsidR="142B9218">
        <w:rPr>
          <w:rFonts w:ascii="Arial Nova" w:hAnsi="Arial Nova" w:eastAsia="Arial Nova" w:cs="Arial Nova"/>
          <w:sz w:val="24"/>
          <w:szCs w:val="24"/>
        </w:rPr>
        <w:t>fails to</w:t>
      </w:r>
      <w:r w:rsidRPr="5153EBAC" w:rsidR="142B9218">
        <w:rPr>
          <w:rFonts w:ascii="Arial Nova" w:hAnsi="Arial Nova" w:eastAsia="Arial Nova" w:cs="Arial Nova"/>
          <w:sz w:val="24"/>
          <w:szCs w:val="24"/>
        </w:rPr>
        <w:t xml:space="preserve"> do so or where the act is </w:t>
      </w:r>
      <w:r w:rsidRPr="5153EBAC" w:rsidR="0DEF4786">
        <w:rPr>
          <w:rFonts w:ascii="Arial Nova" w:hAnsi="Arial Nova" w:eastAsia="Arial Nova" w:cs="Arial Nova"/>
          <w:sz w:val="24"/>
          <w:szCs w:val="24"/>
        </w:rPr>
        <w:t>aborted in any way.</w:t>
      </w:r>
      <w:r w:rsidRPr="5153EBAC" w:rsidR="2F8D8547">
        <w:rPr>
          <w:rFonts w:ascii="Arial Nova" w:hAnsi="Arial Nova" w:eastAsia="Arial Nova" w:cs="Arial Nova"/>
          <w:sz w:val="24"/>
          <w:szCs w:val="24"/>
        </w:rPr>
        <w:t xml:space="preserve">’ </w:t>
      </w:r>
      <w:r w:rsidRPr="5153EBAC" w:rsidR="59CFC6EE">
        <w:rPr>
          <w:rFonts w:ascii="Arial Nova" w:hAnsi="Arial Nova" w:eastAsia="Arial Nova" w:cs="Arial Nova"/>
          <w:sz w:val="24"/>
          <w:szCs w:val="24"/>
        </w:rPr>
        <w:t xml:space="preserve">Under the Criminal Attempts Act (1981) </w:t>
      </w:r>
      <w:r w:rsidRPr="5153EBAC" w:rsidR="56955E75">
        <w:rPr>
          <w:rFonts w:ascii="Arial Nova" w:hAnsi="Arial Nova" w:eastAsia="Arial Nova" w:cs="Arial Nova"/>
          <w:sz w:val="24"/>
          <w:szCs w:val="24"/>
        </w:rPr>
        <w:t>‘A</w:t>
      </w:r>
      <w:r w:rsidRPr="5153EBAC" w:rsidR="5C7837F3">
        <w:rPr>
          <w:rFonts w:ascii="Arial Nova" w:hAnsi="Arial Nova" w:eastAsia="Arial Nova" w:cs="Arial Nova"/>
          <w:sz w:val="24"/>
          <w:szCs w:val="24"/>
        </w:rPr>
        <w:t xml:space="preserve"> </w:t>
      </w:r>
      <w:bookmarkStart w:name="_Int_Ve7MG8sE" w:id="469187728"/>
      <w:r w:rsidRPr="5153EBAC" w:rsidR="5C7837F3">
        <w:rPr>
          <w:rFonts w:ascii="Arial Nova" w:hAnsi="Arial Nova" w:eastAsia="Arial Nova" w:cs="Arial Nova"/>
          <w:sz w:val="24"/>
          <w:szCs w:val="24"/>
        </w:rPr>
        <w:t>person</w:t>
      </w:r>
      <w:bookmarkEnd w:id="469187728"/>
      <w:r w:rsidRPr="5153EBAC" w:rsidR="5C7837F3">
        <w:rPr>
          <w:rFonts w:ascii="Arial Nova" w:hAnsi="Arial Nova" w:eastAsia="Arial Nova" w:cs="Arial Nova"/>
          <w:sz w:val="24"/>
          <w:szCs w:val="24"/>
        </w:rPr>
        <w:t xml:space="preserve"> does an act which is more than merely prepar</w:t>
      </w:r>
      <w:r w:rsidRPr="5153EBAC" w:rsidR="3C59694A">
        <w:rPr>
          <w:rFonts w:ascii="Arial Nova" w:hAnsi="Arial Nova" w:eastAsia="Arial Nova" w:cs="Arial Nova"/>
          <w:sz w:val="24"/>
          <w:szCs w:val="24"/>
        </w:rPr>
        <w:t>a</w:t>
      </w:r>
      <w:r w:rsidRPr="5153EBAC" w:rsidR="5C7837F3">
        <w:rPr>
          <w:rFonts w:ascii="Arial Nova" w:hAnsi="Arial Nova" w:eastAsia="Arial Nova" w:cs="Arial Nova"/>
          <w:sz w:val="24"/>
          <w:szCs w:val="24"/>
        </w:rPr>
        <w:t>tory</w:t>
      </w:r>
      <w:r w:rsidRPr="5153EBAC" w:rsidR="6641DDAA">
        <w:rPr>
          <w:rFonts w:ascii="Arial Nova" w:hAnsi="Arial Nova" w:eastAsia="Arial Nova" w:cs="Arial Nova"/>
          <w:sz w:val="24"/>
          <w:szCs w:val="24"/>
        </w:rPr>
        <w:t xml:space="preserve">’ </w:t>
      </w:r>
      <w:r w:rsidRPr="5153EBAC" w:rsidR="471B2CCA">
        <w:rPr>
          <w:rFonts w:ascii="Arial Nova" w:hAnsi="Arial Nova" w:eastAsia="Arial Nova" w:cs="Arial Nova"/>
          <w:sz w:val="24"/>
          <w:szCs w:val="24"/>
        </w:rPr>
        <w:t xml:space="preserve">is guilty of the offence. </w:t>
      </w:r>
      <w:r w:rsidRPr="5153EBAC" w:rsidR="2F8D8547">
        <w:rPr>
          <w:rFonts w:ascii="Arial Nova" w:hAnsi="Arial Nova" w:eastAsia="Arial Nova" w:cs="Arial Nova"/>
          <w:sz w:val="24"/>
          <w:szCs w:val="24"/>
        </w:rPr>
        <w:t>The actus reus of attempted murder in this scenario shows Carla</w:t>
      </w:r>
      <w:r w:rsidRPr="5153EBAC" w:rsidR="7163842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3DC4EB26">
        <w:rPr>
          <w:rFonts w:ascii="Arial Nova" w:hAnsi="Arial Nova" w:eastAsia="Arial Nova" w:cs="Arial Nova"/>
          <w:sz w:val="24"/>
          <w:szCs w:val="24"/>
        </w:rPr>
        <w:t xml:space="preserve">rushing to the kitchen and </w:t>
      </w:r>
      <w:r w:rsidRPr="5153EBAC" w:rsidR="71638422">
        <w:rPr>
          <w:rFonts w:ascii="Arial Nova" w:hAnsi="Arial Nova" w:eastAsia="Arial Nova" w:cs="Arial Nova"/>
          <w:sz w:val="24"/>
          <w:szCs w:val="24"/>
        </w:rPr>
        <w:t>grabbing a knife</w:t>
      </w:r>
      <w:r w:rsidRPr="5153EBAC" w:rsidR="4EFFCA8D">
        <w:rPr>
          <w:rFonts w:ascii="Arial Nova" w:hAnsi="Arial Nova" w:eastAsia="Arial Nova" w:cs="Arial Nova"/>
          <w:sz w:val="24"/>
          <w:szCs w:val="24"/>
        </w:rPr>
        <w:t xml:space="preserve">, she then stabs Jamie in the chest causing </w:t>
      </w:r>
      <w:r w:rsidRPr="5153EBAC" w:rsidR="20D13E5A">
        <w:rPr>
          <w:rFonts w:ascii="Arial Nova" w:hAnsi="Arial Nova" w:eastAsia="Arial Nova" w:cs="Arial Nova"/>
          <w:sz w:val="24"/>
          <w:szCs w:val="24"/>
        </w:rPr>
        <w:t xml:space="preserve">serious </w:t>
      </w:r>
      <w:r w:rsidRPr="5153EBAC" w:rsidR="4EFFCA8D">
        <w:rPr>
          <w:rFonts w:ascii="Arial Nova" w:hAnsi="Arial Nova" w:eastAsia="Arial Nova" w:cs="Arial Nova"/>
          <w:sz w:val="24"/>
          <w:szCs w:val="24"/>
        </w:rPr>
        <w:t>injury</w:t>
      </w:r>
      <w:r w:rsidRPr="5153EBAC" w:rsidR="0606FF9B">
        <w:rPr>
          <w:rFonts w:ascii="Arial Nova" w:hAnsi="Arial Nova" w:eastAsia="Arial Nova" w:cs="Arial Nova"/>
          <w:sz w:val="24"/>
          <w:szCs w:val="24"/>
        </w:rPr>
        <w:t xml:space="preserve"> which is more th</w:t>
      </w:r>
      <w:r w:rsidRPr="5153EBAC" w:rsidR="0B574447">
        <w:rPr>
          <w:rFonts w:ascii="Arial Nova" w:hAnsi="Arial Nova" w:eastAsia="Arial Nova" w:cs="Arial Nova"/>
          <w:sz w:val="24"/>
          <w:szCs w:val="24"/>
        </w:rPr>
        <w:t>a</w:t>
      </w:r>
      <w:r w:rsidRPr="5153EBAC" w:rsidR="0606FF9B">
        <w:rPr>
          <w:rFonts w:ascii="Arial Nova" w:hAnsi="Arial Nova" w:eastAsia="Arial Nova" w:cs="Arial Nova"/>
          <w:sz w:val="24"/>
          <w:szCs w:val="24"/>
        </w:rPr>
        <w:t xml:space="preserve">n merely preparatory </w:t>
      </w:r>
      <w:r w:rsidRPr="5153EBAC" w:rsidR="701295A4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5153EBAC" w:rsidR="191CD8D0">
        <w:rPr>
          <w:rFonts w:ascii="Arial Nova" w:hAnsi="Arial Nova" w:eastAsia="Arial Nova" w:cs="Arial Nova"/>
          <w:sz w:val="24"/>
          <w:szCs w:val="24"/>
        </w:rPr>
        <w:t xml:space="preserve">clearly shows she has </w:t>
      </w:r>
      <w:r w:rsidRPr="5153EBAC" w:rsidR="701295A4">
        <w:rPr>
          <w:rFonts w:ascii="Arial Nova" w:hAnsi="Arial Nova" w:eastAsia="Arial Nova" w:cs="Arial Nova"/>
          <w:sz w:val="24"/>
          <w:szCs w:val="24"/>
        </w:rPr>
        <w:t>commit</w:t>
      </w:r>
      <w:r w:rsidRPr="5153EBAC" w:rsidR="0F2526DF">
        <w:rPr>
          <w:rFonts w:ascii="Arial Nova" w:hAnsi="Arial Nova" w:eastAsia="Arial Nova" w:cs="Arial Nova"/>
          <w:sz w:val="24"/>
          <w:szCs w:val="24"/>
        </w:rPr>
        <w:t>ted</w:t>
      </w:r>
      <w:r w:rsidRPr="5153EBAC" w:rsidR="701295A4">
        <w:rPr>
          <w:rFonts w:ascii="Arial Nova" w:hAnsi="Arial Nova" w:eastAsia="Arial Nova" w:cs="Arial Nova"/>
          <w:sz w:val="24"/>
          <w:szCs w:val="24"/>
        </w:rPr>
        <w:t xml:space="preserve"> the offence</w:t>
      </w:r>
      <w:r w:rsidRPr="5153EBAC" w:rsidR="4EFFCA8D">
        <w:rPr>
          <w:rFonts w:ascii="Arial Nova" w:hAnsi="Arial Nova" w:eastAsia="Arial Nova" w:cs="Arial Nova"/>
          <w:sz w:val="24"/>
          <w:szCs w:val="24"/>
        </w:rPr>
        <w:t>.</w:t>
      </w:r>
      <w:r w:rsidRPr="5153EBAC" w:rsidR="738CFF6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7A8883A6">
        <w:rPr>
          <w:rFonts w:ascii="Arial Nova" w:hAnsi="Arial Nova" w:eastAsia="Arial Nova" w:cs="Arial Nova"/>
          <w:sz w:val="24"/>
          <w:szCs w:val="24"/>
        </w:rPr>
        <w:t xml:space="preserve">The mens reus of attempted murder </w:t>
      </w:r>
      <w:r w:rsidRPr="5153EBAC" w:rsidR="0D55F897">
        <w:rPr>
          <w:rFonts w:ascii="Arial Nova" w:hAnsi="Arial Nova" w:eastAsia="Arial Nova" w:cs="Arial Nova"/>
          <w:sz w:val="24"/>
          <w:szCs w:val="24"/>
        </w:rPr>
        <w:t xml:space="preserve">is the intention to kill. </w:t>
      </w:r>
      <w:r w:rsidRPr="5153EBAC" w:rsidR="6D89C95E">
        <w:rPr>
          <w:rFonts w:ascii="Arial Nova" w:hAnsi="Arial Nova" w:eastAsia="Arial Nova" w:cs="Arial Nova"/>
          <w:sz w:val="24"/>
          <w:szCs w:val="24"/>
        </w:rPr>
        <w:t xml:space="preserve">A case where attempted murder is shown is R v Cambell (1991). </w:t>
      </w:r>
      <w:r w:rsidRPr="5153EBAC" w:rsidR="0D55F897">
        <w:rPr>
          <w:rFonts w:ascii="Arial Nova" w:hAnsi="Arial Nova" w:eastAsia="Arial Nova" w:cs="Arial Nova"/>
          <w:sz w:val="24"/>
          <w:szCs w:val="24"/>
        </w:rPr>
        <w:t>In this scenario</w:t>
      </w:r>
      <w:r w:rsidRPr="5153EBAC" w:rsidR="72DEDEFB">
        <w:rPr>
          <w:rFonts w:ascii="Arial Nova" w:hAnsi="Arial Nova" w:eastAsia="Arial Nova" w:cs="Arial Nova"/>
          <w:sz w:val="24"/>
          <w:szCs w:val="24"/>
        </w:rPr>
        <w:t>,</w:t>
      </w:r>
      <w:r w:rsidRPr="5153EBAC" w:rsidR="0D55F897">
        <w:rPr>
          <w:rFonts w:ascii="Arial Nova" w:hAnsi="Arial Nova" w:eastAsia="Arial Nova" w:cs="Arial Nova"/>
          <w:sz w:val="24"/>
          <w:szCs w:val="24"/>
        </w:rPr>
        <w:t xml:space="preserve"> after being involved in an argument and </w:t>
      </w:r>
      <w:r w:rsidRPr="5153EBAC" w:rsidR="066A2C2C">
        <w:rPr>
          <w:rFonts w:ascii="Arial Nova" w:hAnsi="Arial Nova" w:eastAsia="Arial Nova" w:cs="Arial Nova"/>
          <w:sz w:val="24"/>
          <w:szCs w:val="24"/>
        </w:rPr>
        <w:t>receiving</w:t>
      </w:r>
      <w:r w:rsidRPr="5153EBAC" w:rsidR="0D55F897">
        <w:rPr>
          <w:rFonts w:ascii="Arial Nova" w:hAnsi="Arial Nova" w:eastAsia="Arial Nova" w:cs="Arial Nova"/>
          <w:sz w:val="24"/>
          <w:szCs w:val="24"/>
        </w:rPr>
        <w:t xml:space="preserve"> news </w:t>
      </w:r>
      <w:r w:rsidRPr="5153EBAC" w:rsidR="21BC25EC">
        <w:rPr>
          <w:rFonts w:ascii="Arial Nova" w:hAnsi="Arial Nova" w:eastAsia="Arial Nova" w:cs="Arial Nova"/>
          <w:sz w:val="24"/>
          <w:szCs w:val="24"/>
        </w:rPr>
        <w:t>Jamie was having an affair</w:t>
      </w:r>
      <w:r w:rsidRPr="5153EBAC" w:rsidR="289A3866">
        <w:rPr>
          <w:rFonts w:ascii="Arial Nova" w:hAnsi="Arial Nova" w:eastAsia="Arial Nova" w:cs="Arial Nova"/>
          <w:sz w:val="24"/>
          <w:szCs w:val="24"/>
        </w:rPr>
        <w:t>,</w:t>
      </w:r>
      <w:r w:rsidRPr="5153EBAC" w:rsidR="3B29B910">
        <w:rPr>
          <w:rFonts w:ascii="Arial Nova" w:hAnsi="Arial Nova" w:eastAsia="Arial Nova" w:cs="Arial Nova"/>
          <w:sz w:val="24"/>
          <w:szCs w:val="24"/>
        </w:rPr>
        <w:t xml:space="preserve"> Carla has gone out of her way</w:t>
      </w:r>
      <w:r w:rsidRPr="5153EBAC" w:rsidR="030DE4C6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5153EBAC" w:rsidR="7F15E387">
        <w:rPr>
          <w:rFonts w:ascii="Arial Nova" w:hAnsi="Arial Nova" w:eastAsia="Arial Nova" w:cs="Arial Nova"/>
          <w:sz w:val="24"/>
          <w:szCs w:val="24"/>
        </w:rPr>
        <w:t>purposely</w:t>
      </w:r>
      <w:r w:rsidRPr="5153EBAC" w:rsidR="030DE4C6">
        <w:rPr>
          <w:rFonts w:ascii="Arial Nova" w:hAnsi="Arial Nova" w:eastAsia="Arial Nova" w:cs="Arial Nova"/>
          <w:sz w:val="24"/>
          <w:szCs w:val="24"/>
        </w:rPr>
        <w:t xml:space="preserve"> go to the kitchen and grab a knife to cause harm to Jamie</w:t>
      </w:r>
      <w:r w:rsidRPr="5153EBAC" w:rsidR="557562B9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153EBAC" w:rsidR="1933546E">
        <w:rPr>
          <w:rFonts w:ascii="Arial Nova" w:hAnsi="Arial Nova" w:eastAsia="Arial Nova" w:cs="Arial Nova"/>
          <w:sz w:val="24"/>
          <w:szCs w:val="24"/>
        </w:rPr>
        <w:t xml:space="preserve">From the scenario, it can be shown that Carla intended to try and kill Jamie </w:t>
      </w:r>
      <w:r w:rsidRPr="5153EBAC" w:rsidR="71B82B91">
        <w:rPr>
          <w:rFonts w:ascii="Arial Nova" w:hAnsi="Arial Nova" w:eastAsia="Arial Nova" w:cs="Arial Nova"/>
          <w:sz w:val="24"/>
          <w:szCs w:val="24"/>
        </w:rPr>
        <w:t>because she went</w:t>
      </w:r>
      <w:r w:rsidRPr="5153EBAC" w:rsidR="1933546E">
        <w:rPr>
          <w:rFonts w:ascii="Arial Nova" w:hAnsi="Arial Nova" w:eastAsia="Arial Nova" w:cs="Arial Nova"/>
          <w:sz w:val="24"/>
          <w:szCs w:val="24"/>
        </w:rPr>
        <w:t xml:space="preserve"> out of her way to arm herself with a knife and stab him in an area that can be easily fatal</w:t>
      </w:r>
      <w:r w:rsidRPr="5153EBAC" w:rsidR="6CDDD560">
        <w:rPr>
          <w:rFonts w:ascii="Arial Nova" w:hAnsi="Arial Nova" w:eastAsia="Arial Nova" w:cs="Arial Nova"/>
          <w:sz w:val="24"/>
          <w:szCs w:val="24"/>
        </w:rPr>
        <w:t xml:space="preserve"> which can easily be shown as intent to kill</w:t>
      </w:r>
      <w:r w:rsidRPr="5153EBAC" w:rsidR="1933546E">
        <w:rPr>
          <w:rFonts w:ascii="Arial Nova" w:hAnsi="Arial Nova" w:eastAsia="Arial Nova" w:cs="Arial Nova"/>
          <w:sz w:val="24"/>
          <w:szCs w:val="24"/>
        </w:rPr>
        <w:t>.</w:t>
      </w:r>
      <w:r w:rsidRPr="5153EBAC" w:rsidR="35F4B57D">
        <w:rPr>
          <w:rFonts w:ascii="Arial Nova" w:hAnsi="Arial Nova" w:eastAsia="Arial Nova" w:cs="Arial Nova"/>
          <w:sz w:val="24"/>
          <w:szCs w:val="24"/>
        </w:rPr>
        <w:t xml:space="preserve"> Carla would have had knowledge that by doing what she did she could have potentially killed Jamie</w:t>
      </w:r>
      <w:r w:rsidRPr="5153EBAC" w:rsidR="4999686B">
        <w:rPr>
          <w:rFonts w:ascii="Arial Nova" w:hAnsi="Arial Nova" w:eastAsia="Arial Nova" w:cs="Arial Nova"/>
          <w:sz w:val="24"/>
          <w:szCs w:val="24"/>
        </w:rPr>
        <w:t xml:space="preserve"> but still followed through with the act</w:t>
      </w:r>
      <w:r w:rsidRPr="5153EBAC" w:rsidR="35F4B57D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153EBAC" w:rsidR="2F202948">
        <w:rPr>
          <w:rFonts w:ascii="Arial Nova" w:hAnsi="Arial Nova" w:eastAsia="Arial Nova" w:cs="Arial Nova"/>
          <w:sz w:val="24"/>
          <w:szCs w:val="24"/>
        </w:rPr>
        <w:t xml:space="preserve">In this scenario, Carla may not be liable for attempted murder because the details of this case </w:t>
      </w:r>
      <w:r w:rsidRPr="5153EBAC" w:rsidR="2F202948">
        <w:rPr>
          <w:rFonts w:ascii="Arial Nova" w:hAnsi="Arial Nova" w:eastAsia="Arial Nova" w:cs="Arial Nova"/>
          <w:sz w:val="24"/>
          <w:szCs w:val="24"/>
        </w:rPr>
        <w:t>don’t</w:t>
      </w:r>
      <w:r w:rsidRPr="5153EBAC" w:rsidR="2F202948">
        <w:rPr>
          <w:rFonts w:ascii="Arial Nova" w:hAnsi="Arial Nova" w:eastAsia="Arial Nova" w:cs="Arial Nova"/>
          <w:sz w:val="24"/>
          <w:szCs w:val="24"/>
        </w:rPr>
        <w:t xml:space="preserve"> entirely match with the Criminal Attempts Act 1981. For example, there is no planning to murder Jamie and she </w:t>
      </w:r>
      <w:r w:rsidRPr="5153EBAC" w:rsidR="2F202948">
        <w:rPr>
          <w:rFonts w:ascii="Arial Nova" w:hAnsi="Arial Nova" w:eastAsia="Arial Nova" w:cs="Arial Nova"/>
          <w:sz w:val="24"/>
          <w:szCs w:val="24"/>
        </w:rPr>
        <w:t>doesn’t</w:t>
      </w:r>
      <w:r w:rsidRPr="5153EBAC" w:rsidR="2F202948">
        <w:rPr>
          <w:rFonts w:ascii="Arial Nova" w:hAnsi="Arial Nova" w:eastAsia="Arial Nova" w:cs="Arial Nova"/>
          <w:sz w:val="24"/>
          <w:szCs w:val="24"/>
        </w:rPr>
        <w:t xml:space="preserve"> make any threats to kill. On the other hand, factors that match with the legislation is she intentionally went to the kitchen to grab a knife and the severity of the attack could have been lethal. </w:t>
      </w:r>
      <w:r w:rsidRPr="5153EBAC" w:rsidR="163E6137">
        <w:rPr>
          <w:rFonts w:ascii="Arial Nova" w:hAnsi="Arial Nova" w:eastAsia="Arial Nova" w:cs="Arial Nova"/>
          <w:sz w:val="24"/>
          <w:szCs w:val="24"/>
        </w:rPr>
        <w:t xml:space="preserve">Although it does not </w:t>
      </w:r>
      <w:r w:rsidRPr="5153EBAC" w:rsidR="163E6137">
        <w:rPr>
          <w:rFonts w:ascii="Arial Nova" w:hAnsi="Arial Nova" w:eastAsia="Arial Nova" w:cs="Arial Nova"/>
          <w:sz w:val="24"/>
          <w:szCs w:val="24"/>
        </w:rPr>
        <w:t>directly state</w:t>
      </w:r>
      <w:r w:rsidRPr="5153EBAC" w:rsidR="163E6137">
        <w:rPr>
          <w:rFonts w:ascii="Arial Nova" w:hAnsi="Arial Nova" w:eastAsia="Arial Nova" w:cs="Arial Nova"/>
          <w:sz w:val="24"/>
          <w:szCs w:val="24"/>
        </w:rPr>
        <w:t xml:space="preserve"> in the scenario that there was </w:t>
      </w:r>
      <w:r w:rsidRPr="5153EBAC" w:rsidR="3B284CCB">
        <w:rPr>
          <w:rFonts w:ascii="Arial Nova" w:hAnsi="Arial Nova" w:eastAsia="Arial Nova" w:cs="Arial Nova"/>
          <w:sz w:val="24"/>
          <w:szCs w:val="24"/>
        </w:rPr>
        <w:t>intent,</w:t>
      </w:r>
      <w:r w:rsidRPr="5153EBAC" w:rsidR="3B284CCB">
        <w:rPr>
          <w:rFonts w:ascii="Arial Nova" w:hAnsi="Arial Nova" w:eastAsia="Arial Nova" w:cs="Arial Nova"/>
          <w:sz w:val="24"/>
          <w:szCs w:val="24"/>
        </w:rPr>
        <w:t xml:space="preserve"> or any planning involved</w:t>
      </w:r>
      <w:r w:rsidRPr="5153EBAC" w:rsidR="7EEA9A17">
        <w:rPr>
          <w:rFonts w:ascii="Arial Nova" w:hAnsi="Arial Nova" w:eastAsia="Arial Nova" w:cs="Arial Nova"/>
          <w:sz w:val="24"/>
          <w:szCs w:val="24"/>
        </w:rPr>
        <w:t>;</w:t>
      </w:r>
      <w:r w:rsidRPr="5153EBAC" w:rsidR="163E6137">
        <w:rPr>
          <w:rFonts w:ascii="Arial Nova" w:hAnsi="Arial Nova" w:eastAsia="Arial Nova" w:cs="Arial Nova"/>
          <w:sz w:val="24"/>
          <w:szCs w:val="24"/>
        </w:rPr>
        <w:t xml:space="preserve"> after looking at all the information presented it can be assessed that Carla did intent to kill Jamie and </w:t>
      </w:r>
      <w:r w:rsidRPr="5153EBAC" w:rsidR="4F6E3692">
        <w:rPr>
          <w:rFonts w:ascii="Arial Nova" w:hAnsi="Arial Nova" w:eastAsia="Arial Nova" w:cs="Arial Nova"/>
          <w:sz w:val="24"/>
          <w:szCs w:val="24"/>
        </w:rPr>
        <w:t xml:space="preserve">she would be liable for the charge of attempted murder. </w:t>
      </w:r>
    </w:p>
    <w:p w:rsidR="37F5576B" w:rsidP="5153EBAC" w:rsidRDefault="37F5576B" w14:paraId="15403552" w14:textId="55421A10">
      <w:pPr>
        <w:rPr>
          <w:rFonts w:ascii="Arial Nova" w:hAnsi="Arial Nova" w:eastAsia="Arial Nova" w:cs="Arial Nova"/>
          <w:sz w:val="24"/>
          <w:szCs w:val="24"/>
        </w:rPr>
      </w:pPr>
      <w:r w:rsidRPr="5153EBAC" w:rsidR="7282D20B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7F5576B" w:rsidP="5153EBAC" w:rsidRDefault="37F5576B" w14:paraId="14AF28C5" w14:textId="30D710E5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153EBAC" w:rsidR="145B734A">
        <w:rPr>
          <w:rFonts w:ascii="Arial Nova" w:hAnsi="Arial Nova" w:eastAsia="Arial Nova" w:cs="Arial Nova"/>
          <w:sz w:val="24"/>
          <w:szCs w:val="24"/>
        </w:rPr>
        <w:t xml:space="preserve">Another offence which Carla could be charged with is Grevious Bodily Harm (GBH). </w:t>
      </w:r>
      <w:r w:rsidRPr="5153EBAC" w:rsidR="35CC8486">
        <w:rPr>
          <w:rFonts w:ascii="Arial Nova" w:hAnsi="Arial Nova" w:eastAsia="Arial Nova" w:cs="Arial Nova"/>
          <w:sz w:val="24"/>
          <w:szCs w:val="24"/>
        </w:rPr>
        <w:t xml:space="preserve">A Legal definition of GBH stated by Britton &amp; Time </w:t>
      </w:r>
      <w:r w:rsidRPr="5153EBAC" w:rsidR="711BC28E">
        <w:rPr>
          <w:rFonts w:ascii="Arial Nova" w:hAnsi="Arial Nova" w:eastAsia="Arial Nova" w:cs="Arial Nova"/>
          <w:sz w:val="24"/>
          <w:szCs w:val="24"/>
        </w:rPr>
        <w:t>Solicitors</w:t>
      </w:r>
      <w:r w:rsidRPr="5153EBAC" w:rsidR="35CC8486">
        <w:rPr>
          <w:rFonts w:ascii="Arial Nova" w:hAnsi="Arial Nova" w:eastAsia="Arial Nova" w:cs="Arial Nova"/>
          <w:sz w:val="24"/>
          <w:szCs w:val="24"/>
        </w:rPr>
        <w:t xml:space="preserve"> (2023) </w:t>
      </w:r>
      <w:r w:rsidRPr="5153EBAC" w:rsidR="0E098209">
        <w:rPr>
          <w:rFonts w:ascii="Arial Nova" w:hAnsi="Arial Nova" w:eastAsia="Arial Nova" w:cs="Arial Nova"/>
          <w:sz w:val="24"/>
          <w:szCs w:val="24"/>
        </w:rPr>
        <w:t>is ‘When someone intentionally or recklessly inflicts serious bodily harm on someone else’.</w:t>
      </w:r>
      <w:r w:rsidRPr="5153EBAC" w:rsidR="38E68EDC">
        <w:rPr>
          <w:rFonts w:ascii="Arial Nova" w:hAnsi="Arial Nova" w:eastAsia="Arial Nova" w:cs="Arial Nova"/>
          <w:sz w:val="24"/>
          <w:szCs w:val="24"/>
        </w:rPr>
        <w:t xml:space="preserve"> Under the Offence Against the Persons Act </w:t>
      </w:r>
      <w:r w:rsidRPr="5153EBAC" w:rsidR="7031B2AF">
        <w:rPr>
          <w:rFonts w:ascii="Arial Nova" w:hAnsi="Arial Nova" w:eastAsia="Arial Nova" w:cs="Arial Nova"/>
          <w:sz w:val="24"/>
          <w:szCs w:val="24"/>
        </w:rPr>
        <w:t>(1861)</w:t>
      </w:r>
      <w:r w:rsidRPr="5153EBAC" w:rsidR="0E09820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60CDFE5F">
        <w:rPr>
          <w:rFonts w:ascii="Arial Nova" w:hAnsi="Arial Nova" w:eastAsia="Arial Nova" w:cs="Arial Nova"/>
          <w:sz w:val="24"/>
          <w:szCs w:val="24"/>
        </w:rPr>
        <w:t xml:space="preserve">under section 20 states that </w:t>
      </w:r>
      <w:r w:rsidRPr="5153EBAC" w:rsidR="0D606F27">
        <w:rPr>
          <w:rFonts w:ascii="Arial Nova" w:hAnsi="Arial Nova" w:eastAsia="Arial Nova" w:cs="Arial Nova"/>
          <w:sz w:val="24"/>
          <w:szCs w:val="24"/>
        </w:rPr>
        <w:t>‘</w:t>
      </w:r>
      <w:r w:rsidRPr="5153EBAC" w:rsidR="0D606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US"/>
        </w:rPr>
        <w:t>Whosoever shall unlawfully and maliciously wound or inflict any grievous bodily harm upon any other person, either with or without any weapon or instrument, shall be guilty of a misdemeanor, and being convicted thereof shall be liable’.</w:t>
      </w:r>
      <w:r w:rsidRPr="5153EBAC" w:rsidR="796FE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US"/>
        </w:rPr>
        <w:t xml:space="preserve"> A</w:t>
      </w:r>
      <w:r w:rsidRPr="5153EBAC" w:rsidR="0D606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US"/>
        </w:rPr>
        <w:t xml:space="preserve"> </w:t>
      </w:r>
      <w:r w:rsidRPr="5153EBAC" w:rsidR="796FE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US"/>
        </w:rPr>
        <w:t xml:space="preserve">case </w:t>
      </w:r>
      <w:r w:rsidRPr="5153EBAC" w:rsidR="0BA43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US"/>
        </w:rPr>
        <w:t>surrounding GBH is</w:t>
      </w:r>
      <w:r w:rsidRPr="5153EBAC" w:rsidR="0BA4373A">
        <w:rPr>
          <w:rFonts w:ascii="Arial Nova" w:hAnsi="Arial Nova" w:eastAsia="Arial Nova" w:cs="Arial Nova"/>
          <w:sz w:val="24"/>
          <w:szCs w:val="24"/>
        </w:rPr>
        <w:t xml:space="preserve"> R v Golding (2014) which suggests that offences involving life changing injuries such be prosecuted as GBH. </w:t>
      </w:r>
      <w:r w:rsidRPr="5153EBAC" w:rsidR="0E50242F">
        <w:rPr>
          <w:rFonts w:ascii="Arial Nova" w:hAnsi="Arial Nova" w:eastAsia="Arial Nova" w:cs="Arial Nova"/>
          <w:sz w:val="24"/>
          <w:szCs w:val="24"/>
        </w:rPr>
        <w:t>Another case centered around GBH is DPP v Smith (1960) because serious harm has been inflicted.</w:t>
      </w:r>
      <w:r w:rsidRPr="5153EBAC" w:rsidR="0BA4373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6C9C0C4B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5153EBAC" w:rsidR="0AAC79BD">
        <w:rPr>
          <w:rFonts w:ascii="Arial Nova" w:hAnsi="Arial Nova" w:eastAsia="Arial Nova" w:cs="Arial Nova"/>
          <w:sz w:val="24"/>
          <w:szCs w:val="24"/>
        </w:rPr>
        <w:t>a</w:t>
      </w:r>
      <w:r w:rsidRPr="5153EBAC" w:rsidR="6C9C0C4B">
        <w:rPr>
          <w:rFonts w:ascii="Arial Nova" w:hAnsi="Arial Nova" w:eastAsia="Arial Nova" w:cs="Arial Nova"/>
          <w:sz w:val="24"/>
          <w:szCs w:val="24"/>
        </w:rPr>
        <w:t xml:space="preserve">ctus </w:t>
      </w:r>
      <w:r w:rsidRPr="5153EBAC" w:rsidR="548C5E59">
        <w:rPr>
          <w:rFonts w:ascii="Arial Nova" w:hAnsi="Arial Nova" w:eastAsia="Arial Nova" w:cs="Arial Nova"/>
          <w:sz w:val="24"/>
          <w:szCs w:val="24"/>
        </w:rPr>
        <w:t>r</w:t>
      </w:r>
      <w:r w:rsidRPr="5153EBAC" w:rsidR="4CE4C8C8">
        <w:rPr>
          <w:rFonts w:ascii="Arial Nova" w:hAnsi="Arial Nova" w:eastAsia="Arial Nova" w:cs="Arial Nova"/>
          <w:sz w:val="24"/>
          <w:szCs w:val="24"/>
        </w:rPr>
        <w:t>eu</w:t>
      </w:r>
      <w:r w:rsidRPr="5153EBAC" w:rsidR="6C9C0C4B">
        <w:rPr>
          <w:rFonts w:ascii="Arial Nova" w:hAnsi="Arial Nova" w:eastAsia="Arial Nova" w:cs="Arial Nova"/>
          <w:sz w:val="24"/>
          <w:szCs w:val="24"/>
        </w:rPr>
        <w:t xml:space="preserve">s of GBH would be the physical act of intentionally or recklessly </w:t>
      </w:r>
      <w:r w:rsidRPr="5153EBAC" w:rsidR="6B7CCF49">
        <w:rPr>
          <w:rFonts w:ascii="Arial Nova" w:hAnsi="Arial Nova" w:eastAsia="Arial Nova" w:cs="Arial Nova"/>
          <w:sz w:val="24"/>
          <w:szCs w:val="24"/>
        </w:rPr>
        <w:t>causing</w:t>
      </w:r>
      <w:r w:rsidRPr="5153EBAC" w:rsidR="6C9C0C4B">
        <w:rPr>
          <w:rFonts w:ascii="Arial Nova" w:hAnsi="Arial Nova" w:eastAsia="Arial Nova" w:cs="Arial Nova"/>
          <w:sz w:val="24"/>
          <w:szCs w:val="24"/>
        </w:rPr>
        <w:t xml:space="preserve"> someone serious bodily har</w:t>
      </w:r>
      <w:r w:rsidRPr="5153EBAC" w:rsidR="3D5BB9DB">
        <w:rPr>
          <w:rFonts w:ascii="Arial Nova" w:hAnsi="Arial Nova" w:eastAsia="Arial Nova" w:cs="Arial Nova"/>
          <w:sz w:val="24"/>
          <w:szCs w:val="24"/>
        </w:rPr>
        <w:t xml:space="preserve">m. </w:t>
      </w:r>
      <w:r w:rsidRPr="5153EBAC" w:rsidR="6ACE5CE4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5153EBAC" w:rsidR="0C46E61C">
        <w:rPr>
          <w:rFonts w:ascii="Arial Nova" w:hAnsi="Arial Nova" w:eastAsia="Arial Nova" w:cs="Arial Nova"/>
          <w:sz w:val="24"/>
          <w:szCs w:val="24"/>
        </w:rPr>
        <w:t>m</w:t>
      </w:r>
      <w:r w:rsidRPr="5153EBAC" w:rsidR="6ACE5CE4">
        <w:rPr>
          <w:rFonts w:ascii="Arial Nova" w:hAnsi="Arial Nova" w:eastAsia="Arial Nova" w:cs="Arial Nova"/>
          <w:sz w:val="24"/>
          <w:szCs w:val="24"/>
        </w:rPr>
        <w:t xml:space="preserve">ens </w:t>
      </w:r>
      <w:r w:rsidRPr="5153EBAC" w:rsidR="0652C141">
        <w:rPr>
          <w:rFonts w:ascii="Arial Nova" w:hAnsi="Arial Nova" w:eastAsia="Arial Nova" w:cs="Arial Nova"/>
          <w:sz w:val="24"/>
          <w:szCs w:val="24"/>
        </w:rPr>
        <w:t>r</w:t>
      </w:r>
      <w:r w:rsidRPr="5153EBAC" w:rsidR="6ACE5CE4">
        <w:rPr>
          <w:rFonts w:ascii="Arial Nova" w:hAnsi="Arial Nova" w:eastAsia="Arial Nova" w:cs="Arial Nova"/>
          <w:sz w:val="24"/>
          <w:szCs w:val="24"/>
        </w:rPr>
        <w:t xml:space="preserve">eus of GBH would be the intent behind causing someone serious bodily harm. In this scenario the </w:t>
      </w:r>
      <w:r w:rsidRPr="5153EBAC" w:rsidR="2AE8928B">
        <w:rPr>
          <w:rFonts w:ascii="Arial Nova" w:hAnsi="Arial Nova" w:eastAsia="Arial Nova" w:cs="Arial Nova"/>
          <w:sz w:val="24"/>
          <w:szCs w:val="24"/>
        </w:rPr>
        <w:t>a</w:t>
      </w:r>
      <w:r w:rsidRPr="5153EBAC" w:rsidR="6ACE5CE4">
        <w:rPr>
          <w:rFonts w:ascii="Arial Nova" w:hAnsi="Arial Nova" w:eastAsia="Arial Nova" w:cs="Arial Nova"/>
          <w:sz w:val="24"/>
          <w:szCs w:val="24"/>
        </w:rPr>
        <w:t xml:space="preserve">ctus reus </w:t>
      </w:r>
      <w:r w:rsidRPr="5153EBAC" w:rsidR="4276AD7A">
        <w:rPr>
          <w:rFonts w:ascii="Arial Nova" w:hAnsi="Arial Nova" w:eastAsia="Arial Nova" w:cs="Arial Nova"/>
          <w:sz w:val="24"/>
          <w:szCs w:val="24"/>
        </w:rPr>
        <w:t>is clearly where Carla has gone to Jamie and stabbed him in the chest.</w:t>
      </w:r>
      <w:r w:rsidRPr="5153EBAC" w:rsidR="779CEFA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779CEFA8">
        <w:rPr>
          <w:rFonts w:ascii="Arial Nova" w:hAnsi="Arial Nova" w:eastAsia="Arial Nova" w:cs="Arial Nova"/>
          <w:sz w:val="24"/>
          <w:szCs w:val="24"/>
        </w:rPr>
        <w:t>Carla ha</w:t>
      </w:r>
      <w:r w:rsidRPr="5153EBAC" w:rsidR="540F8398">
        <w:rPr>
          <w:rFonts w:ascii="Arial Nova" w:hAnsi="Arial Nova" w:eastAsia="Arial Nova" w:cs="Arial Nova"/>
          <w:sz w:val="24"/>
          <w:szCs w:val="24"/>
        </w:rPr>
        <w:t xml:space="preserve">s </w:t>
      </w:r>
      <w:r w:rsidRPr="5153EBAC" w:rsidR="779CEFA8">
        <w:rPr>
          <w:rFonts w:ascii="Arial Nova" w:hAnsi="Arial Nova" w:eastAsia="Arial Nova" w:cs="Arial Nova"/>
          <w:sz w:val="24"/>
          <w:szCs w:val="24"/>
        </w:rPr>
        <w:t xml:space="preserve">clearly inflicted serious bodily harm as </w:t>
      </w:r>
      <w:r w:rsidRPr="5153EBAC" w:rsidR="779CEFA8">
        <w:rPr>
          <w:rFonts w:ascii="Arial Nova" w:hAnsi="Arial Nova" w:eastAsia="Arial Nova" w:cs="Arial Nova"/>
          <w:sz w:val="24"/>
          <w:szCs w:val="24"/>
        </w:rPr>
        <w:t>stated</w:t>
      </w:r>
      <w:r w:rsidRPr="5153EBAC" w:rsidR="779CEFA8">
        <w:rPr>
          <w:rFonts w:ascii="Arial Nova" w:hAnsi="Arial Nova" w:eastAsia="Arial Nova" w:cs="Arial Nova"/>
          <w:sz w:val="24"/>
          <w:szCs w:val="24"/>
        </w:rPr>
        <w:t xml:space="preserve"> by the scenario when it says </w:t>
      </w:r>
      <w:r w:rsidRPr="5153EBAC" w:rsidR="09C8BB95">
        <w:rPr>
          <w:rFonts w:ascii="Arial Nova" w:hAnsi="Arial Nova" w:eastAsia="Arial Nova" w:cs="Arial Nova"/>
          <w:sz w:val="24"/>
          <w:szCs w:val="24"/>
        </w:rPr>
        <w:t xml:space="preserve">that </w:t>
      </w:r>
      <w:r w:rsidRPr="5153EBAC" w:rsidR="779CEFA8">
        <w:rPr>
          <w:rFonts w:ascii="Arial Nova" w:hAnsi="Arial Nova" w:eastAsia="Arial Nova" w:cs="Arial Nova"/>
          <w:sz w:val="24"/>
          <w:szCs w:val="24"/>
        </w:rPr>
        <w:t xml:space="preserve">Jamie suffered </w:t>
      </w:r>
      <w:r w:rsidRPr="5153EBAC" w:rsidR="779CEFA8">
        <w:rPr>
          <w:rFonts w:ascii="Arial Nova" w:hAnsi="Arial Nova" w:eastAsia="Arial Nova" w:cs="Arial Nova"/>
          <w:sz w:val="24"/>
          <w:szCs w:val="24"/>
        </w:rPr>
        <w:t>serious injury</w:t>
      </w:r>
      <w:r w:rsidRPr="5153EBAC" w:rsidR="779CEFA8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153EBAC" w:rsidR="3999760D">
        <w:rPr>
          <w:rFonts w:ascii="Arial Nova" w:hAnsi="Arial Nova" w:eastAsia="Arial Nova" w:cs="Arial Nova"/>
          <w:sz w:val="24"/>
          <w:szCs w:val="24"/>
        </w:rPr>
        <w:t>The mens reus in this scenario is</w:t>
      </w:r>
      <w:r w:rsidRPr="5153EBAC" w:rsidR="3D62867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0D6C3A42">
        <w:rPr>
          <w:rFonts w:ascii="Arial Nova" w:hAnsi="Arial Nova" w:eastAsia="Arial Nova" w:cs="Arial Nova"/>
          <w:sz w:val="24"/>
          <w:szCs w:val="24"/>
        </w:rPr>
        <w:t>whether</w:t>
      </w:r>
      <w:r w:rsidRPr="5153EBAC" w:rsidR="3D628671">
        <w:rPr>
          <w:rFonts w:ascii="Arial Nova" w:hAnsi="Arial Nova" w:eastAsia="Arial Nova" w:cs="Arial Nova"/>
          <w:sz w:val="24"/>
          <w:szCs w:val="24"/>
        </w:rPr>
        <w:t xml:space="preserve"> Carla </w:t>
      </w:r>
      <w:r w:rsidRPr="5153EBAC" w:rsidR="07526492">
        <w:rPr>
          <w:rFonts w:ascii="Arial Nova" w:hAnsi="Arial Nova" w:eastAsia="Arial Nova" w:cs="Arial Nova"/>
          <w:sz w:val="24"/>
          <w:szCs w:val="24"/>
        </w:rPr>
        <w:t>intended</w:t>
      </w:r>
      <w:r w:rsidRPr="5153EBAC" w:rsidR="3D628671">
        <w:rPr>
          <w:rFonts w:ascii="Arial Nova" w:hAnsi="Arial Nova" w:eastAsia="Arial Nova" w:cs="Arial Nova"/>
          <w:sz w:val="24"/>
          <w:szCs w:val="24"/>
        </w:rPr>
        <w:t xml:space="preserve"> to cause serious bodily harm. From the scenario </w:t>
      </w:r>
      <w:bookmarkStart w:name="_Int_zPIfJmkb" w:id="70566893"/>
      <w:r w:rsidRPr="5153EBAC" w:rsidR="3D628671">
        <w:rPr>
          <w:rFonts w:ascii="Arial Nova" w:hAnsi="Arial Nova" w:eastAsia="Arial Nova" w:cs="Arial Nova"/>
          <w:sz w:val="24"/>
          <w:szCs w:val="24"/>
        </w:rPr>
        <w:t>it is clear that she</w:t>
      </w:r>
      <w:bookmarkEnd w:id="70566893"/>
      <w:r w:rsidRPr="5153EBAC" w:rsidR="3D628671">
        <w:rPr>
          <w:rFonts w:ascii="Arial Nova" w:hAnsi="Arial Nova" w:eastAsia="Arial Nova" w:cs="Arial Nova"/>
          <w:sz w:val="24"/>
          <w:szCs w:val="24"/>
        </w:rPr>
        <w:t xml:space="preserve"> intended to cause serious harm to Jamie </w:t>
      </w:r>
      <w:r w:rsidRPr="5153EBAC" w:rsidR="53B13965">
        <w:rPr>
          <w:rFonts w:ascii="Arial Nova" w:hAnsi="Arial Nova" w:eastAsia="Arial Nova" w:cs="Arial Nova"/>
          <w:sz w:val="24"/>
          <w:szCs w:val="24"/>
        </w:rPr>
        <w:t xml:space="preserve">because she </w:t>
      </w:r>
      <w:r w:rsidRPr="5153EBAC" w:rsidR="745CD330">
        <w:rPr>
          <w:rFonts w:ascii="Arial Nova" w:hAnsi="Arial Nova" w:eastAsia="Arial Nova" w:cs="Arial Nova"/>
          <w:sz w:val="24"/>
          <w:szCs w:val="24"/>
        </w:rPr>
        <w:t>intentionally went</w:t>
      </w:r>
      <w:r w:rsidRPr="5153EBAC" w:rsidR="53B13965">
        <w:rPr>
          <w:rFonts w:ascii="Arial Nova" w:hAnsi="Arial Nova" w:eastAsia="Arial Nova" w:cs="Arial Nova"/>
          <w:sz w:val="24"/>
          <w:szCs w:val="24"/>
        </w:rPr>
        <w:t xml:space="preserve"> to grab a knife to cause the harm. As </w:t>
      </w:r>
      <w:r w:rsidRPr="5153EBAC" w:rsidR="53B13965">
        <w:rPr>
          <w:rFonts w:ascii="Arial Nova" w:hAnsi="Arial Nova" w:eastAsia="Arial Nova" w:cs="Arial Nova"/>
          <w:sz w:val="24"/>
          <w:szCs w:val="24"/>
        </w:rPr>
        <w:t>stated</w:t>
      </w:r>
      <w:r w:rsidRPr="5153EBAC" w:rsidR="53B13965">
        <w:rPr>
          <w:rFonts w:ascii="Arial Nova" w:hAnsi="Arial Nova" w:eastAsia="Arial Nova" w:cs="Arial Nova"/>
          <w:sz w:val="24"/>
          <w:szCs w:val="24"/>
        </w:rPr>
        <w:t xml:space="preserve"> in the OAPA (1861) either</w:t>
      </w:r>
      <w:r w:rsidRPr="5153EBAC" w:rsidR="71ACA602">
        <w:rPr>
          <w:rFonts w:ascii="Arial Nova" w:hAnsi="Arial Nova" w:eastAsia="Arial Nova" w:cs="Arial Nova"/>
          <w:sz w:val="24"/>
          <w:szCs w:val="24"/>
        </w:rPr>
        <w:t xml:space="preserve"> with or without a weapon is guilty of this crime. Intention </w:t>
      </w:r>
      <w:r w:rsidRPr="5153EBAC" w:rsidR="71ACA602">
        <w:rPr>
          <w:rFonts w:ascii="Arial Nova" w:hAnsi="Arial Nova" w:eastAsia="Arial Nova" w:cs="Arial Nova"/>
          <w:sz w:val="24"/>
          <w:szCs w:val="24"/>
        </w:rPr>
        <w:t>doesn't</w:t>
      </w:r>
      <w:r w:rsidRPr="5153EBAC" w:rsidR="71ACA602">
        <w:rPr>
          <w:rFonts w:ascii="Arial Nova" w:hAnsi="Arial Nova" w:eastAsia="Arial Nova" w:cs="Arial Nova"/>
          <w:sz w:val="24"/>
          <w:szCs w:val="24"/>
        </w:rPr>
        <w:t xml:space="preserve"> play a part when it comes to GBH because recklessness can see y</w:t>
      </w:r>
      <w:r w:rsidRPr="5153EBAC" w:rsidR="3424E17D">
        <w:rPr>
          <w:rFonts w:ascii="Arial Nova" w:hAnsi="Arial Nova" w:eastAsia="Arial Nova" w:cs="Arial Nova"/>
          <w:sz w:val="24"/>
          <w:szCs w:val="24"/>
        </w:rPr>
        <w:t>ou with a guilty verdict because of the serious harm caused to the other party involved, in this case it is Jamie.</w:t>
      </w:r>
      <w:r w:rsidRPr="5153EBAC" w:rsidR="221D40AA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5153EBAC" w:rsidR="3424E17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221D40AA">
        <w:rPr>
          <w:rFonts w:ascii="Arial Nova" w:hAnsi="Arial Nova" w:eastAsia="Arial Nova" w:cs="Arial Nova"/>
          <w:sz w:val="24"/>
          <w:szCs w:val="24"/>
        </w:rPr>
        <w:t xml:space="preserve">Case which shows intent behind GBH is R v Taylor (2009). </w:t>
      </w:r>
      <w:r w:rsidRPr="5153EBAC" w:rsidR="50D4E531">
        <w:rPr>
          <w:rFonts w:ascii="Arial Nova" w:hAnsi="Arial Nova" w:eastAsia="Arial Nova" w:cs="Arial Nova"/>
          <w:sz w:val="24"/>
          <w:szCs w:val="24"/>
        </w:rPr>
        <w:t xml:space="preserve">It is extremely clear to see that Carla will be charged with </w:t>
      </w:r>
      <w:r w:rsidRPr="5153EBAC" w:rsidR="6C3B7530">
        <w:rPr>
          <w:rFonts w:ascii="Arial Nova" w:hAnsi="Arial Nova" w:eastAsia="Arial Nova" w:cs="Arial Nova"/>
          <w:sz w:val="24"/>
          <w:szCs w:val="24"/>
        </w:rPr>
        <w:t xml:space="preserve">GBH </w:t>
      </w:r>
      <w:r w:rsidRPr="5153EBAC" w:rsidR="3F9C69EC">
        <w:rPr>
          <w:rFonts w:ascii="Arial Nova" w:hAnsi="Arial Nova" w:eastAsia="Arial Nova" w:cs="Arial Nova"/>
          <w:sz w:val="24"/>
          <w:szCs w:val="24"/>
        </w:rPr>
        <w:t xml:space="preserve">and not any lower charge </w:t>
      </w:r>
      <w:r w:rsidRPr="5153EBAC" w:rsidR="6C3B7530">
        <w:rPr>
          <w:rFonts w:ascii="Arial Nova" w:hAnsi="Arial Nova" w:eastAsia="Arial Nova" w:cs="Arial Nova"/>
          <w:sz w:val="24"/>
          <w:szCs w:val="24"/>
        </w:rPr>
        <w:t>because of the facts presented and how she has caused serious bodily harm to Jamie with a knife.</w:t>
      </w:r>
    </w:p>
    <w:p w:rsidR="37F5576B" w:rsidP="66DE6802" w:rsidRDefault="37F5576B" w14:paraId="0C6C303C" w14:textId="4BF114D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7F5B8CE1" w:rsidP="5153EBAC" w:rsidRDefault="7F5B8CE1" w14:paraId="13FCC2F7" w14:textId="1E4DD6E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153EBAC" w:rsidR="7F5B8CE1">
        <w:rPr>
          <w:rFonts w:ascii="Arial Nova" w:hAnsi="Arial Nova" w:eastAsia="Arial Nova" w:cs="Arial Nova"/>
          <w:sz w:val="24"/>
          <w:szCs w:val="24"/>
        </w:rPr>
        <w:t xml:space="preserve">This paragraph will discuss any </w:t>
      </w:r>
      <w:r w:rsidRPr="5153EBAC" w:rsidR="7F5B8CE1">
        <w:rPr>
          <w:rFonts w:ascii="Arial Nova" w:hAnsi="Arial Nova" w:eastAsia="Arial Nova" w:cs="Arial Nova"/>
          <w:sz w:val="24"/>
          <w:szCs w:val="24"/>
        </w:rPr>
        <w:t xml:space="preserve">possible </w:t>
      </w:r>
      <w:r w:rsidRPr="5153EBAC" w:rsidR="57A1CC0F">
        <w:rPr>
          <w:rFonts w:ascii="Arial Nova" w:hAnsi="Arial Nova" w:eastAsia="Arial Nova" w:cs="Arial Nova"/>
          <w:sz w:val="24"/>
          <w:szCs w:val="24"/>
        </w:rPr>
        <w:t>defenses</w:t>
      </w:r>
      <w:r w:rsidRPr="5153EBAC" w:rsidR="7F5B8CE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37B4ED2D">
        <w:rPr>
          <w:rFonts w:ascii="Arial Nova" w:hAnsi="Arial Nova" w:eastAsia="Arial Nova" w:cs="Arial Nova"/>
          <w:sz w:val="24"/>
          <w:szCs w:val="24"/>
        </w:rPr>
        <w:t xml:space="preserve">Carla may have to defend her actions whether they are partial defenses, full </w:t>
      </w:r>
      <w:r w:rsidRPr="5153EBAC" w:rsidR="37B4ED2D">
        <w:rPr>
          <w:rFonts w:ascii="Arial Nova" w:hAnsi="Arial Nova" w:eastAsia="Arial Nova" w:cs="Arial Nova"/>
          <w:sz w:val="24"/>
          <w:szCs w:val="24"/>
        </w:rPr>
        <w:t>defenses</w:t>
      </w:r>
      <w:r w:rsidRPr="5153EBAC" w:rsidR="37B4ED2D">
        <w:rPr>
          <w:rFonts w:ascii="Arial Nova" w:hAnsi="Arial Nova" w:eastAsia="Arial Nova" w:cs="Arial Nova"/>
          <w:sz w:val="24"/>
          <w:szCs w:val="24"/>
        </w:rPr>
        <w:t xml:space="preserve"> or defenses which </w:t>
      </w:r>
      <w:r w:rsidRPr="5153EBAC" w:rsidR="6337E1E7">
        <w:rPr>
          <w:rFonts w:ascii="Arial Nova" w:hAnsi="Arial Nova" w:eastAsia="Arial Nova" w:cs="Arial Nova"/>
          <w:sz w:val="24"/>
          <w:szCs w:val="24"/>
        </w:rPr>
        <w:t xml:space="preserve">she could use but do not apply to her in her situation. </w:t>
      </w:r>
      <w:r w:rsidRPr="5153EBAC" w:rsidR="6337E1E7">
        <w:rPr>
          <w:rFonts w:ascii="Arial Nova" w:hAnsi="Arial Nova" w:eastAsia="Arial Nova" w:cs="Arial Nova"/>
          <w:sz w:val="24"/>
          <w:szCs w:val="24"/>
        </w:rPr>
        <w:t xml:space="preserve">There are </w:t>
      </w:r>
      <w:r w:rsidRPr="5153EBAC" w:rsidR="6337E1E7">
        <w:rPr>
          <w:rFonts w:ascii="Arial Nova" w:hAnsi="Arial Nova" w:eastAsia="Arial Nova" w:cs="Arial Nova"/>
          <w:sz w:val="24"/>
          <w:szCs w:val="24"/>
        </w:rPr>
        <w:t>not many</w:t>
      </w:r>
      <w:r w:rsidRPr="5153EBAC" w:rsidR="6337E1E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6337E1E7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6337E1E7">
        <w:rPr>
          <w:rFonts w:ascii="Arial Nova" w:hAnsi="Arial Nova" w:eastAsia="Arial Nova" w:cs="Arial Nova"/>
          <w:sz w:val="24"/>
          <w:szCs w:val="24"/>
        </w:rPr>
        <w:t>s</w:t>
      </w:r>
      <w:r w:rsidRPr="5153EBAC" w:rsidR="6337E1E7">
        <w:rPr>
          <w:rFonts w:ascii="Arial Nova" w:hAnsi="Arial Nova" w:eastAsia="Arial Nova" w:cs="Arial Nova"/>
          <w:sz w:val="24"/>
          <w:szCs w:val="24"/>
        </w:rPr>
        <w:t xml:space="preserve"> when it comes to </w:t>
      </w:r>
      <w:r w:rsidRPr="5153EBAC" w:rsidR="6337E1E7">
        <w:rPr>
          <w:rFonts w:ascii="Arial Nova" w:hAnsi="Arial Nova" w:eastAsia="Arial Nova" w:cs="Arial Nova"/>
          <w:sz w:val="24"/>
          <w:szCs w:val="24"/>
        </w:rPr>
        <w:t>attempted</w:t>
      </w:r>
      <w:r w:rsidRPr="5153EBAC" w:rsidR="6337E1E7">
        <w:rPr>
          <w:rFonts w:ascii="Arial Nova" w:hAnsi="Arial Nova" w:eastAsia="Arial Nova" w:cs="Arial Nova"/>
          <w:sz w:val="24"/>
          <w:szCs w:val="24"/>
        </w:rPr>
        <w:t xml:space="preserve"> murder </w:t>
      </w:r>
      <w:r w:rsidRPr="5153EBAC" w:rsidR="4CDEC1F9">
        <w:rPr>
          <w:rFonts w:ascii="Arial Nova" w:hAnsi="Arial Nova" w:eastAsia="Arial Nova" w:cs="Arial Nova"/>
          <w:sz w:val="24"/>
          <w:szCs w:val="24"/>
        </w:rPr>
        <w:t xml:space="preserve">due to the severity of the crime. A possible </w:t>
      </w:r>
      <w:r w:rsidRPr="5153EBAC" w:rsidR="4CDEC1F9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4CDEC1F9">
        <w:rPr>
          <w:rFonts w:ascii="Arial Nova" w:hAnsi="Arial Nova" w:eastAsia="Arial Nova" w:cs="Arial Nova"/>
          <w:sz w:val="24"/>
          <w:szCs w:val="24"/>
        </w:rPr>
        <w:t xml:space="preserve"> she could use against an attempted murder charge </w:t>
      </w:r>
      <w:r w:rsidRPr="5153EBAC" w:rsidR="6D5740D3">
        <w:rPr>
          <w:rFonts w:ascii="Arial Nova" w:hAnsi="Arial Nova" w:eastAsia="Arial Nova" w:cs="Arial Nova"/>
          <w:sz w:val="24"/>
          <w:szCs w:val="24"/>
        </w:rPr>
        <w:t>according to Stuart Millar Solicitors is ‘Intoxication by drugs or alcohol</w:t>
      </w:r>
      <w:r w:rsidRPr="5153EBAC" w:rsidR="6D5740D3">
        <w:rPr>
          <w:rFonts w:ascii="Arial Nova" w:hAnsi="Arial Nova" w:eastAsia="Arial Nova" w:cs="Arial Nova"/>
          <w:sz w:val="24"/>
          <w:szCs w:val="24"/>
        </w:rPr>
        <w:t>’.</w:t>
      </w:r>
      <w:r w:rsidRPr="5153EBAC" w:rsidR="6D5740D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72ADB8DA">
        <w:rPr>
          <w:rFonts w:ascii="Arial Nova" w:hAnsi="Arial Nova" w:eastAsia="Arial Nova" w:cs="Arial Nova"/>
          <w:sz w:val="24"/>
          <w:szCs w:val="24"/>
        </w:rPr>
        <w:t xml:space="preserve">Although it does not </w:t>
      </w:r>
      <w:r w:rsidRPr="5153EBAC" w:rsidR="72ADB8DA">
        <w:rPr>
          <w:rFonts w:ascii="Arial Nova" w:hAnsi="Arial Nova" w:eastAsia="Arial Nova" w:cs="Arial Nova"/>
          <w:sz w:val="24"/>
          <w:szCs w:val="24"/>
        </w:rPr>
        <w:t>directly state</w:t>
      </w:r>
      <w:r w:rsidRPr="5153EBAC" w:rsidR="72ADB8DA">
        <w:rPr>
          <w:rFonts w:ascii="Arial Nova" w:hAnsi="Arial Nova" w:eastAsia="Arial Nova" w:cs="Arial Nova"/>
          <w:sz w:val="24"/>
          <w:szCs w:val="24"/>
        </w:rPr>
        <w:t xml:space="preserve"> in this scenario that Carla is under the </w:t>
      </w:r>
      <w:r w:rsidRPr="5153EBAC" w:rsidR="6090470B">
        <w:rPr>
          <w:rFonts w:ascii="Arial Nova" w:hAnsi="Arial Nova" w:eastAsia="Arial Nova" w:cs="Arial Nova"/>
          <w:sz w:val="24"/>
          <w:szCs w:val="24"/>
        </w:rPr>
        <w:t xml:space="preserve">influence of any drugs or alcohol </w:t>
      </w:r>
      <w:r w:rsidRPr="5153EBAC" w:rsidR="4EAADC01">
        <w:rPr>
          <w:rFonts w:ascii="Arial Nova" w:hAnsi="Arial Nova" w:eastAsia="Arial Nova" w:cs="Arial Nova"/>
          <w:sz w:val="24"/>
          <w:szCs w:val="24"/>
        </w:rPr>
        <w:t xml:space="preserve">and if she </w:t>
      </w:r>
      <w:r w:rsidRPr="5153EBAC" w:rsidR="614EBA24">
        <w:rPr>
          <w:rFonts w:ascii="Arial Nova" w:hAnsi="Arial Nova" w:eastAsia="Arial Nova" w:cs="Arial Nova"/>
          <w:sz w:val="24"/>
          <w:szCs w:val="24"/>
        </w:rPr>
        <w:t>wasn't</w:t>
      </w:r>
      <w:r w:rsidRPr="5153EBAC" w:rsidR="4EAADC01">
        <w:rPr>
          <w:rFonts w:ascii="Arial Nova" w:hAnsi="Arial Nova" w:eastAsia="Arial Nova" w:cs="Arial Nova"/>
          <w:sz w:val="24"/>
          <w:szCs w:val="24"/>
        </w:rPr>
        <w:t xml:space="preserve"> under the influence then it would be proven in court</w:t>
      </w:r>
      <w:r w:rsidRPr="5153EBAC" w:rsidR="7C971496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153EBAC" w:rsidR="0ECAEB29">
        <w:rPr>
          <w:rFonts w:ascii="Arial Nova" w:hAnsi="Arial Nova" w:eastAsia="Arial Nova" w:cs="Arial Nova"/>
          <w:sz w:val="24"/>
          <w:szCs w:val="24"/>
        </w:rPr>
        <w:t xml:space="preserve">This is simply a </w:t>
      </w:r>
      <w:r w:rsidRPr="5153EBAC" w:rsidR="0ECAEB29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0ECAEB29">
        <w:rPr>
          <w:rFonts w:ascii="Arial Nova" w:hAnsi="Arial Nova" w:eastAsia="Arial Nova" w:cs="Arial Nova"/>
          <w:sz w:val="24"/>
          <w:szCs w:val="24"/>
        </w:rPr>
        <w:t xml:space="preserve"> which she could be applicable </w:t>
      </w:r>
      <w:r w:rsidRPr="5153EBAC" w:rsidR="0ECAEB29">
        <w:rPr>
          <w:rFonts w:ascii="Arial Nova" w:hAnsi="Arial Nova" w:eastAsia="Arial Nova" w:cs="Arial Nova"/>
          <w:sz w:val="24"/>
          <w:szCs w:val="24"/>
        </w:rPr>
        <w:t>for</w:t>
      </w:r>
      <w:r w:rsidRPr="5153EBAC" w:rsidR="0ECAEB29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153EBAC" w:rsidR="68E147C5">
        <w:rPr>
          <w:rFonts w:ascii="Arial Nova" w:hAnsi="Arial Nova" w:eastAsia="Arial Nova" w:cs="Arial Nova"/>
          <w:sz w:val="24"/>
          <w:szCs w:val="24"/>
        </w:rPr>
        <w:t xml:space="preserve">Another </w:t>
      </w:r>
      <w:r w:rsidRPr="5153EBAC" w:rsidR="68E147C5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68E147C5">
        <w:rPr>
          <w:rFonts w:ascii="Arial Nova" w:hAnsi="Arial Nova" w:eastAsia="Arial Nova" w:cs="Arial Nova"/>
          <w:sz w:val="24"/>
          <w:szCs w:val="24"/>
        </w:rPr>
        <w:t xml:space="preserve"> which she will not be able to use according to the </w:t>
      </w:r>
      <w:r w:rsidRPr="5153EBAC" w:rsidR="319E79D4">
        <w:rPr>
          <w:rFonts w:ascii="Arial Nova" w:hAnsi="Arial Nova" w:eastAsia="Arial Nova" w:cs="Arial Nova"/>
          <w:sz w:val="24"/>
          <w:szCs w:val="24"/>
        </w:rPr>
        <w:t>Coroners</w:t>
      </w:r>
      <w:r w:rsidRPr="5153EBAC" w:rsidR="68E147C5">
        <w:rPr>
          <w:rFonts w:ascii="Arial Nova" w:hAnsi="Arial Nova" w:eastAsia="Arial Nova" w:cs="Arial Nova"/>
          <w:sz w:val="24"/>
          <w:szCs w:val="24"/>
        </w:rPr>
        <w:t xml:space="preserve"> and Justi</w:t>
      </w:r>
      <w:r w:rsidRPr="5153EBAC" w:rsidR="33AA2FF7">
        <w:rPr>
          <w:rFonts w:ascii="Arial Nova" w:hAnsi="Arial Nova" w:eastAsia="Arial Nova" w:cs="Arial Nova"/>
          <w:sz w:val="24"/>
          <w:szCs w:val="24"/>
        </w:rPr>
        <w:t xml:space="preserve">ce Act </w:t>
      </w:r>
      <w:r w:rsidRPr="5153EBAC" w:rsidR="5C484FAB">
        <w:rPr>
          <w:rFonts w:ascii="Arial Nova" w:hAnsi="Arial Nova" w:eastAsia="Arial Nova" w:cs="Arial Nova"/>
          <w:sz w:val="24"/>
          <w:szCs w:val="24"/>
        </w:rPr>
        <w:t>(2009) is ‘Loss of control’</w:t>
      </w:r>
      <w:r w:rsidRPr="5153EBAC" w:rsidR="5BD1E8DE">
        <w:rPr>
          <w:rFonts w:ascii="Arial Nova" w:hAnsi="Arial Nova" w:eastAsia="Arial Nova" w:cs="Arial Nova"/>
          <w:sz w:val="24"/>
          <w:szCs w:val="24"/>
        </w:rPr>
        <w:t xml:space="preserve"> and it </w:t>
      </w:r>
      <w:r w:rsidRPr="5153EBAC" w:rsidR="5BD1E8DE">
        <w:rPr>
          <w:rFonts w:ascii="Arial Nova" w:hAnsi="Arial Nova" w:eastAsia="Arial Nova" w:cs="Arial Nova"/>
          <w:sz w:val="24"/>
          <w:szCs w:val="24"/>
        </w:rPr>
        <w:t>states</w:t>
      </w:r>
      <w:r w:rsidRPr="5153EBAC" w:rsidR="5BD1E8DE">
        <w:rPr>
          <w:rFonts w:ascii="Arial Nova" w:hAnsi="Arial Nova" w:eastAsia="Arial Nova" w:cs="Arial Nova"/>
          <w:sz w:val="24"/>
          <w:szCs w:val="24"/>
        </w:rPr>
        <w:t xml:space="preserve"> ‘a defendant who would otherwise be guilty of murder will </w:t>
      </w:r>
      <w:r w:rsidRPr="5153EBAC" w:rsidR="520AB0DA">
        <w:rPr>
          <w:rFonts w:ascii="Arial Nova" w:hAnsi="Arial Nova" w:eastAsia="Arial Nova" w:cs="Arial Nova"/>
          <w:sz w:val="24"/>
          <w:szCs w:val="24"/>
        </w:rPr>
        <w:t>be guilty of manslaughter instead’</w:t>
      </w:r>
      <w:r w:rsidRPr="5153EBAC" w:rsidR="5C484FAB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153EBAC" w:rsidR="253DA42F">
        <w:rPr>
          <w:rFonts w:ascii="Arial Nova" w:hAnsi="Arial Nova" w:eastAsia="Arial Nova" w:cs="Arial Nova"/>
          <w:sz w:val="24"/>
          <w:szCs w:val="24"/>
        </w:rPr>
        <w:t xml:space="preserve">The reason she would not be able to use this </w:t>
      </w:r>
      <w:r w:rsidRPr="5153EBAC" w:rsidR="253DA42F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253DA42F">
        <w:rPr>
          <w:rFonts w:ascii="Arial Nova" w:hAnsi="Arial Nova" w:eastAsia="Arial Nova" w:cs="Arial Nova"/>
          <w:sz w:val="24"/>
          <w:szCs w:val="24"/>
        </w:rPr>
        <w:t xml:space="preserve"> is because this </w:t>
      </w:r>
      <w:r w:rsidRPr="5153EBAC" w:rsidR="253DA42F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253DA42F">
        <w:rPr>
          <w:rFonts w:ascii="Arial Nova" w:hAnsi="Arial Nova" w:eastAsia="Arial Nova" w:cs="Arial Nova"/>
          <w:sz w:val="24"/>
          <w:szCs w:val="24"/>
        </w:rPr>
        <w:t xml:space="preserve"> only applies to murder. </w:t>
      </w:r>
      <w:r w:rsidRPr="5153EBAC" w:rsidR="2D77D723">
        <w:rPr>
          <w:rFonts w:ascii="Arial Nova" w:hAnsi="Arial Nova" w:eastAsia="Arial Nova" w:cs="Arial Nova"/>
          <w:sz w:val="24"/>
          <w:szCs w:val="24"/>
        </w:rPr>
        <w:t xml:space="preserve">As in the scenario it only states that Jamie suffered </w:t>
      </w:r>
      <w:r w:rsidRPr="5153EBAC" w:rsidR="2D77D723">
        <w:rPr>
          <w:rFonts w:ascii="Arial Nova" w:hAnsi="Arial Nova" w:eastAsia="Arial Nova" w:cs="Arial Nova"/>
          <w:sz w:val="24"/>
          <w:szCs w:val="24"/>
        </w:rPr>
        <w:t>serious injury</w:t>
      </w:r>
      <w:r w:rsidRPr="5153EBAC" w:rsidR="2D77D723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5153EBAC" w:rsidR="2D77D723">
        <w:rPr>
          <w:rFonts w:ascii="Arial Nova" w:hAnsi="Arial Nova" w:eastAsia="Arial Nova" w:cs="Arial Nova"/>
          <w:sz w:val="24"/>
          <w:szCs w:val="24"/>
        </w:rPr>
        <w:t>didn't</w:t>
      </w:r>
      <w:r w:rsidRPr="5153EBAC" w:rsidR="2D77D7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2D77D723">
        <w:rPr>
          <w:rFonts w:ascii="Arial Nova" w:hAnsi="Arial Nova" w:eastAsia="Arial Nova" w:cs="Arial Nova"/>
          <w:sz w:val="24"/>
          <w:szCs w:val="24"/>
        </w:rPr>
        <w:t>die</w:t>
      </w:r>
      <w:r w:rsidRPr="5153EBAC" w:rsidR="2D77D7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6B52D698">
        <w:rPr>
          <w:rFonts w:ascii="Arial Nova" w:hAnsi="Arial Nova" w:eastAsia="Arial Nova" w:cs="Arial Nova"/>
          <w:sz w:val="24"/>
          <w:szCs w:val="24"/>
        </w:rPr>
        <w:t xml:space="preserve">so </w:t>
      </w:r>
      <w:r w:rsidRPr="5153EBAC" w:rsidR="2D77D723">
        <w:rPr>
          <w:rFonts w:ascii="Arial Nova" w:hAnsi="Arial Nova" w:eastAsia="Arial Nova" w:cs="Arial Nova"/>
          <w:sz w:val="24"/>
          <w:szCs w:val="24"/>
        </w:rPr>
        <w:t xml:space="preserve">this </w:t>
      </w:r>
      <w:r w:rsidRPr="5153EBAC" w:rsidR="2D77D723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2D77D723">
        <w:rPr>
          <w:rFonts w:ascii="Arial Nova" w:hAnsi="Arial Nova" w:eastAsia="Arial Nova" w:cs="Arial Nova"/>
          <w:sz w:val="24"/>
          <w:szCs w:val="24"/>
        </w:rPr>
        <w:t xml:space="preserve"> is not able to be used for Carla. </w:t>
      </w:r>
    </w:p>
    <w:p w:rsidR="348F5E16" w:rsidP="5153EBAC" w:rsidRDefault="348F5E16" w14:paraId="62845635" w14:textId="16316F6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153EBAC" w:rsidR="348F5E16">
        <w:rPr>
          <w:rFonts w:ascii="Arial Nova" w:hAnsi="Arial Nova" w:eastAsia="Arial Nova" w:cs="Arial Nova"/>
          <w:sz w:val="24"/>
          <w:szCs w:val="24"/>
        </w:rPr>
        <w:t xml:space="preserve">The other charge Carla may be facing is GBH and there are some </w:t>
      </w:r>
      <w:r w:rsidRPr="5153EBAC" w:rsidR="348F5E16">
        <w:rPr>
          <w:rFonts w:ascii="Arial Nova" w:hAnsi="Arial Nova" w:eastAsia="Arial Nova" w:cs="Arial Nova"/>
          <w:sz w:val="24"/>
          <w:szCs w:val="24"/>
        </w:rPr>
        <w:t>defences</w:t>
      </w:r>
      <w:r w:rsidRPr="5153EBAC" w:rsidR="348F5E16">
        <w:rPr>
          <w:rFonts w:ascii="Arial Nova" w:hAnsi="Arial Nova" w:eastAsia="Arial Nova" w:cs="Arial Nova"/>
          <w:sz w:val="24"/>
          <w:szCs w:val="24"/>
        </w:rPr>
        <w:t xml:space="preserve"> for this. </w:t>
      </w:r>
      <w:r w:rsidRPr="5153EBAC" w:rsidR="7A0030FE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5153EBAC" w:rsidR="7A0030FE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7A0030FE">
        <w:rPr>
          <w:rFonts w:ascii="Arial Nova" w:hAnsi="Arial Nova" w:eastAsia="Arial Nova" w:cs="Arial Nova"/>
          <w:sz w:val="24"/>
          <w:szCs w:val="24"/>
        </w:rPr>
        <w:t xml:space="preserve"> for GBH according to the crown prosecution service (CPS) is ‘Duress</w:t>
      </w:r>
      <w:r w:rsidRPr="5153EBAC" w:rsidR="7A0030FE">
        <w:rPr>
          <w:rFonts w:ascii="Arial Nova" w:hAnsi="Arial Nova" w:eastAsia="Arial Nova" w:cs="Arial Nova"/>
          <w:sz w:val="24"/>
          <w:szCs w:val="24"/>
        </w:rPr>
        <w:t>’.</w:t>
      </w:r>
      <w:r w:rsidRPr="5153EBAC" w:rsidR="7A0030F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43F93D3A">
        <w:rPr>
          <w:rFonts w:ascii="Arial Nova" w:hAnsi="Arial Nova" w:eastAsia="Arial Nova" w:cs="Arial Nova"/>
          <w:sz w:val="24"/>
          <w:szCs w:val="24"/>
        </w:rPr>
        <w:t xml:space="preserve">As </w:t>
      </w:r>
      <w:r w:rsidRPr="5153EBAC" w:rsidR="43F93D3A">
        <w:rPr>
          <w:rFonts w:ascii="Arial Nova" w:hAnsi="Arial Nova" w:eastAsia="Arial Nova" w:cs="Arial Nova"/>
          <w:sz w:val="24"/>
          <w:szCs w:val="24"/>
        </w:rPr>
        <w:t>stated</w:t>
      </w:r>
      <w:r w:rsidRPr="5153EBAC" w:rsidR="43F93D3A">
        <w:rPr>
          <w:rFonts w:ascii="Arial Nova" w:hAnsi="Arial Nova" w:eastAsia="Arial Nova" w:cs="Arial Nova"/>
          <w:sz w:val="24"/>
          <w:szCs w:val="24"/>
        </w:rPr>
        <w:t xml:space="preserve"> by the CPS ‘All of the authorities </w:t>
      </w:r>
      <w:r w:rsidRPr="5153EBAC" w:rsidR="43F93D3A">
        <w:rPr>
          <w:rFonts w:ascii="Arial Nova" w:hAnsi="Arial Nova" w:eastAsia="Arial Nova" w:cs="Arial Nova"/>
          <w:sz w:val="24"/>
          <w:szCs w:val="24"/>
        </w:rPr>
        <w:t>recognising</w:t>
      </w:r>
      <w:r w:rsidRPr="5153EBAC" w:rsidR="43F93D3A">
        <w:rPr>
          <w:rFonts w:ascii="Arial Nova" w:hAnsi="Arial Nova" w:eastAsia="Arial Nova" w:cs="Arial Nova"/>
          <w:sz w:val="24"/>
          <w:szCs w:val="24"/>
        </w:rPr>
        <w:t xml:space="preserve"> duress as a </w:t>
      </w:r>
      <w:r w:rsidRPr="5153EBAC" w:rsidR="43F93D3A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43F93D3A">
        <w:rPr>
          <w:rFonts w:ascii="Arial Nova" w:hAnsi="Arial Nova" w:eastAsia="Arial Nova" w:cs="Arial Nova"/>
          <w:sz w:val="24"/>
          <w:szCs w:val="24"/>
        </w:rPr>
        <w:t xml:space="preserve"> have </w:t>
      </w:r>
      <w:r w:rsidRPr="5153EBAC" w:rsidR="490727F3">
        <w:rPr>
          <w:rFonts w:ascii="Arial Nova" w:hAnsi="Arial Nova" w:eastAsia="Arial Nova" w:cs="Arial Nova"/>
          <w:sz w:val="24"/>
          <w:szCs w:val="24"/>
        </w:rPr>
        <w:t>involved threats of death or grievous bodily harm</w:t>
      </w:r>
      <w:r w:rsidRPr="5153EBAC" w:rsidR="490727F3">
        <w:rPr>
          <w:rFonts w:ascii="Arial Nova" w:hAnsi="Arial Nova" w:eastAsia="Arial Nova" w:cs="Arial Nova"/>
          <w:sz w:val="24"/>
          <w:szCs w:val="24"/>
        </w:rPr>
        <w:t>’.</w:t>
      </w:r>
      <w:r w:rsidRPr="5153EBAC" w:rsidR="490727F3">
        <w:rPr>
          <w:rFonts w:ascii="Arial Nova" w:hAnsi="Arial Nova" w:eastAsia="Arial Nova" w:cs="Arial Nova"/>
          <w:sz w:val="24"/>
          <w:szCs w:val="24"/>
        </w:rPr>
        <w:t xml:space="preserve"> A case where duress is used as a </w:t>
      </w:r>
      <w:r w:rsidRPr="5153EBAC" w:rsidR="490727F3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490727F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642D3E88">
        <w:rPr>
          <w:rFonts w:ascii="Arial Nova" w:hAnsi="Arial Nova" w:eastAsia="Arial Nova" w:cs="Arial Nova"/>
          <w:sz w:val="24"/>
          <w:szCs w:val="24"/>
        </w:rPr>
        <w:t xml:space="preserve">is R v Quayle (2005) because there was an </w:t>
      </w:r>
      <w:r w:rsidRPr="5153EBAC" w:rsidR="4EE0126C">
        <w:rPr>
          <w:rFonts w:ascii="Arial Nova" w:hAnsi="Arial Nova" w:eastAsia="Arial Nova" w:cs="Arial Nova"/>
          <w:sz w:val="24"/>
          <w:szCs w:val="24"/>
        </w:rPr>
        <w:t>imminent</w:t>
      </w:r>
      <w:r w:rsidRPr="5153EBAC" w:rsidR="642D3E88">
        <w:rPr>
          <w:rFonts w:ascii="Arial Nova" w:hAnsi="Arial Nova" w:eastAsia="Arial Nova" w:cs="Arial Nova"/>
          <w:sz w:val="24"/>
          <w:szCs w:val="24"/>
        </w:rPr>
        <w:t xml:space="preserve"> danger. Although this </w:t>
      </w:r>
      <w:r w:rsidRPr="5153EBAC" w:rsidR="1D74452E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5153EBAC" w:rsidR="144A689D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5153EBAC" w:rsidR="1D74452E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1D74452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71EBD741">
        <w:rPr>
          <w:rFonts w:ascii="Arial Nova" w:hAnsi="Arial Nova" w:eastAsia="Arial Nova" w:cs="Arial Nova"/>
          <w:sz w:val="24"/>
          <w:szCs w:val="24"/>
        </w:rPr>
        <w:t xml:space="preserve">it </w:t>
      </w:r>
      <w:r w:rsidRPr="5153EBAC" w:rsidR="1D74452E">
        <w:rPr>
          <w:rFonts w:ascii="Arial Nova" w:hAnsi="Arial Nova" w:eastAsia="Arial Nova" w:cs="Arial Nova"/>
          <w:sz w:val="24"/>
          <w:szCs w:val="24"/>
        </w:rPr>
        <w:t xml:space="preserve">is unsuitable </w:t>
      </w:r>
      <w:r w:rsidRPr="5153EBAC" w:rsidR="1D74452E">
        <w:rPr>
          <w:rFonts w:ascii="Arial Nova" w:hAnsi="Arial Nova" w:eastAsia="Arial Nova" w:cs="Arial Nova"/>
          <w:sz w:val="24"/>
          <w:szCs w:val="24"/>
        </w:rPr>
        <w:t>for</w:t>
      </w:r>
      <w:r w:rsidRPr="5153EBAC" w:rsidR="1D74452E">
        <w:rPr>
          <w:rFonts w:ascii="Arial Nova" w:hAnsi="Arial Nova" w:eastAsia="Arial Nova" w:cs="Arial Nova"/>
          <w:sz w:val="24"/>
          <w:szCs w:val="24"/>
        </w:rPr>
        <w:t xml:space="preserve"> Carla’s case because there was no imminent danger</w:t>
      </w:r>
      <w:r w:rsidRPr="5153EBAC" w:rsidR="297E7973">
        <w:rPr>
          <w:rFonts w:ascii="Arial Nova" w:hAnsi="Arial Nova" w:eastAsia="Arial Nova" w:cs="Arial Nova"/>
          <w:sz w:val="24"/>
          <w:szCs w:val="24"/>
        </w:rPr>
        <w:t>. A</w:t>
      </w:r>
      <w:r w:rsidRPr="5153EBAC" w:rsidR="1D74452E">
        <w:rPr>
          <w:rFonts w:ascii="Arial Nova" w:hAnsi="Arial Nova" w:eastAsia="Arial Nova" w:cs="Arial Nova"/>
          <w:sz w:val="24"/>
          <w:szCs w:val="24"/>
        </w:rPr>
        <w:t xml:space="preserve"> way to further prove this is by using the case </w:t>
      </w:r>
      <w:r w:rsidRPr="5153EBAC" w:rsidR="6C8EBD08">
        <w:rPr>
          <w:rFonts w:ascii="Arial Nova" w:hAnsi="Arial Nova" w:eastAsia="Arial Nova" w:cs="Arial Nova"/>
          <w:sz w:val="24"/>
          <w:szCs w:val="24"/>
        </w:rPr>
        <w:t xml:space="preserve">R v Baker (1997). This case states that </w:t>
      </w:r>
      <w:r w:rsidRPr="5153EBAC" w:rsidR="456B13BA">
        <w:rPr>
          <w:rFonts w:ascii="Arial Nova" w:hAnsi="Arial Nova" w:eastAsia="Arial Nova" w:cs="Arial Nova"/>
          <w:sz w:val="24"/>
          <w:szCs w:val="24"/>
        </w:rPr>
        <w:t>‘psychological</w:t>
      </w:r>
      <w:r w:rsidRPr="5153EBAC" w:rsidR="1269CC7D">
        <w:rPr>
          <w:rFonts w:ascii="Arial Nova" w:hAnsi="Arial Nova" w:eastAsia="Arial Nova" w:cs="Arial Nova"/>
          <w:sz w:val="24"/>
          <w:szCs w:val="24"/>
        </w:rPr>
        <w:t xml:space="preserve"> injury will not suffice’</w:t>
      </w:r>
      <w:r w:rsidRPr="5153EBAC" w:rsidR="7DCAE78B">
        <w:rPr>
          <w:rFonts w:ascii="Arial Nova" w:hAnsi="Arial Nova" w:eastAsia="Arial Nova" w:cs="Arial Nova"/>
          <w:sz w:val="24"/>
          <w:szCs w:val="24"/>
        </w:rPr>
        <w:t xml:space="preserve"> which shows that Carla cannot use her emotions as a part of her </w:t>
      </w:r>
      <w:r w:rsidRPr="5153EBAC" w:rsidR="7DCAE78B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1269CC7D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153EBAC" w:rsidR="16F49ECE">
        <w:rPr>
          <w:rFonts w:ascii="Arial Nova" w:hAnsi="Arial Nova" w:eastAsia="Arial Nova" w:cs="Arial Nova"/>
          <w:sz w:val="24"/>
          <w:szCs w:val="24"/>
        </w:rPr>
        <w:t xml:space="preserve">Another </w:t>
      </w:r>
      <w:r w:rsidRPr="5153EBAC" w:rsidR="16F49ECE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16F49ECE">
        <w:rPr>
          <w:rFonts w:ascii="Arial Nova" w:hAnsi="Arial Nova" w:eastAsia="Arial Nova" w:cs="Arial Nova"/>
          <w:sz w:val="24"/>
          <w:szCs w:val="24"/>
        </w:rPr>
        <w:t xml:space="preserve"> for GBH </w:t>
      </w:r>
      <w:r w:rsidRPr="5153EBAC" w:rsidR="708157AD">
        <w:rPr>
          <w:rFonts w:ascii="Arial Nova" w:hAnsi="Arial Nova" w:eastAsia="Arial Nova" w:cs="Arial Nova"/>
          <w:sz w:val="24"/>
          <w:szCs w:val="24"/>
        </w:rPr>
        <w:t xml:space="preserve">according to Stuart Miller Solicitors is’ self </w:t>
      </w:r>
      <w:r w:rsidRPr="5153EBAC" w:rsidR="708157AD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708157AD">
        <w:rPr>
          <w:rFonts w:ascii="Arial Nova" w:hAnsi="Arial Nova" w:eastAsia="Arial Nova" w:cs="Arial Nova"/>
          <w:sz w:val="24"/>
          <w:szCs w:val="24"/>
        </w:rPr>
        <w:t>’.</w:t>
      </w:r>
      <w:r w:rsidRPr="5153EBAC" w:rsidR="4C9AC6C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52BC5431">
        <w:rPr>
          <w:rFonts w:ascii="Arial Nova" w:hAnsi="Arial Nova" w:eastAsia="Arial Nova" w:cs="Arial Nova"/>
          <w:sz w:val="24"/>
          <w:szCs w:val="24"/>
        </w:rPr>
        <w:t xml:space="preserve">This </w:t>
      </w:r>
      <w:r w:rsidRPr="5153EBAC" w:rsidR="52BC5431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52BC5431">
        <w:rPr>
          <w:rFonts w:ascii="Arial Nova" w:hAnsi="Arial Nova" w:eastAsia="Arial Nova" w:cs="Arial Nova"/>
          <w:sz w:val="24"/>
          <w:szCs w:val="24"/>
        </w:rPr>
        <w:t xml:space="preserve"> would not apply in Carla’s case because in the scenario it does not </w:t>
      </w:r>
      <w:r w:rsidRPr="5153EBAC" w:rsidR="52BC5431">
        <w:rPr>
          <w:rFonts w:ascii="Arial Nova" w:hAnsi="Arial Nova" w:eastAsia="Arial Nova" w:cs="Arial Nova"/>
          <w:sz w:val="24"/>
          <w:szCs w:val="24"/>
        </w:rPr>
        <w:t>state</w:t>
      </w:r>
      <w:r w:rsidRPr="5153EBAC" w:rsidR="52BC5431">
        <w:rPr>
          <w:rFonts w:ascii="Arial Nova" w:hAnsi="Arial Nova" w:eastAsia="Arial Nova" w:cs="Arial Nova"/>
          <w:sz w:val="24"/>
          <w:szCs w:val="24"/>
        </w:rPr>
        <w:t xml:space="preserve"> at any point that Jamie attacked her or was violent in any way. </w:t>
      </w:r>
      <w:r w:rsidRPr="5153EBAC" w:rsidR="1CF1E078">
        <w:rPr>
          <w:rFonts w:ascii="Arial Nova" w:hAnsi="Arial Nova" w:eastAsia="Arial Nova" w:cs="Arial Nova"/>
          <w:sz w:val="24"/>
          <w:szCs w:val="24"/>
        </w:rPr>
        <w:t>There</w:t>
      </w:r>
      <w:r w:rsidRPr="5153EBAC" w:rsidR="52BC543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153EBAC" w:rsidR="1CF1E078">
        <w:rPr>
          <w:rFonts w:ascii="Arial Nova" w:hAnsi="Arial Nova" w:eastAsia="Arial Nova" w:cs="Arial Nova"/>
          <w:sz w:val="24"/>
          <w:szCs w:val="24"/>
        </w:rPr>
        <w:t xml:space="preserve">is nothing </w:t>
      </w:r>
      <w:r w:rsidRPr="5153EBAC" w:rsidR="4173687E">
        <w:rPr>
          <w:rFonts w:ascii="Arial Nova" w:hAnsi="Arial Nova" w:eastAsia="Arial Nova" w:cs="Arial Nova"/>
          <w:sz w:val="24"/>
          <w:szCs w:val="24"/>
        </w:rPr>
        <w:t xml:space="preserve">that applies to Carla from the CPS (2019) ‘self </w:t>
      </w:r>
      <w:r w:rsidRPr="5153EBAC" w:rsidR="4173687E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4173687E">
        <w:rPr>
          <w:rFonts w:ascii="Arial Nova" w:hAnsi="Arial Nova" w:eastAsia="Arial Nova" w:cs="Arial Nova"/>
          <w:sz w:val="24"/>
          <w:szCs w:val="24"/>
        </w:rPr>
        <w:t xml:space="preserve"> and the prevention of crime’ which applies to Carla </w:t>
      </w:r>
      <w:r w:rsidRPr="5153EBAC" w:rsidR="3E5728A4">
        <w:rPr>
          <w:rFonts w:ascii="Arial Nova" w:hAnsi="Arial Nova" w:eastAsia="Arial Nova" w:cs="Arial Nova"/>
          <w:sz w:val="24"/>
          <w:szCs w:val="24"/>
        </w:rPr>
        <w:t xml:space="preserve">meaning she </w:t>
      </w:r>
      <w:r w:rsidRPr="5153EBAC" w:rsidR="3E5728A4">
        <w:rPr>
          <w:rFonts w:ascii="Arial Nova" w:hAnsi="Arial Nova" w:eastAsia="Arial Nova" w:cs="Arial Nova"/>
          <w:sz w:val="24"/>
          <w:szCs w:val="24"/>
        </w:rPr>
        <w:t>doesn’t</w:t>
      </w:r>
      <w:r w:rsidRPr="5153EBAC" w:rsidR="3E5728A4">
        <w:rPr>
          <w:rFonts w:ascii="Arial Nova" w:hAnsi="Arial Nova" w:eastAsia="Arial Nova" w:cs="Arial Nova"/>
          <w:sz w:val="24"/>
          <w:szCs w:val="24"/>
        </w:rPr>
        <w:t xml:space="preserve"> have a solid </w:t>
      </w:r>
      <w:r w:rsidRPr="5153EBAC" w:rsidR="3E5728A4">
        <w:rPr>
          <w:rFonts w:ascii="Arial Nova" w:hAnsi="Arial Nova" w:eastAsia="Arial Nova" w:cs="Arial Nova"/>
          <w:sz w:val="24"/>
          <w:szCs w:val="24"/>
        </w:rPr>
        <w:t>defence</w:t>
      </w:r>
      <w:r w:rsidRPr="5153EBAC" w:rsidR="3E5728A4">
        <w:rPr>
          <w:rFonts w:ascii="Arial Nova" w:hAnsi="Arial Nova" w:eastAsia="Arial Nova" w:cs="Arial Nova"/>
          <w:sz w:val="24"/>
          <w:szCs w:val="24"/>
        </w:rPr>
        <w:t xml:space="preserve"> for the charge of GBH. </w:t>
      </w:r>
    </w:p>
    <w:p w:rsidR="5153EBAC" w:rsidP="5153EBAC" w:rsidRDefault="5153EBAC" w14:paraId="6A522BE1" w14:textId="491B0B4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37F5576B" w:rsidP="5153EBAC" w:rsidRDefault="37F5576B" w14:paraId="02E6F8E4" w14:textId="5375C9F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153EBAC" w:rsidR="3CC853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conclusion, </w:t>
      </w:r>
      <w:r w:rsidRPr="5153EBAC" w:rsidR="360885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actus reus for Carla in this scenario is that she clearly stabbed Jamie in the chest leaving him with </w:t>
      </w:r>
      <w:r w:rsidRPr="5153EBAC" w:rsidR="360885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serious injury</w:t>
      </w:r>
      <w:r w:rsidRPr="5153EBAC" w:rsidR="360885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5153EBAC" w:rsidR="3C6F1C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Although influenced by other factors it does not take away from the criminal act which she has committed. The mens rea in this scenario is </w:t>
      </w:r>
      <w:r w:rsidRPr="5153EBAC" w:rsidR="14D6BC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that she intended to stab Jamie</w:t>
      </w:r>
      <w:r w:rsidRPr="5153EBAC" w:rsidR="30AB2D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due to her going out of her way to grab a knife and use it against Jamie</w:t>
      </w:r>
      <w:r w:rsidRPr="5153EBAC" w:rsidR="14D6BC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5153EBAC" w:rsidR="4601E1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charges Carla is most likely to face</w:t>
      </w:r>
      <w:r w:rsidRPr="5153EBAC" w:rsidR="60277F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153EBAC" w:rsidR="60277F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</w:t>
      </w:r>
      <w:r w:rsidRPr="5153EBAC" w:rsidR="60277F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153EBAC" w:rsidR="4601E1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GBH alongside attempted murder. This is because</w:t>
      </w:r>
      <w:r w:rsidRPr="5153EBAC" w:rsidR="7477D7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she has wounded and caused serious harm to Jamie in the act of stabbing him. </w:t>
      </w:r>
      <w:r w:rsidRPr="5153EBAC" w:rsidR="309C1A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She could face attempted murder because of the nature of the incident as she </w:t>
      </w:r>
      <w:r w:rsidRPr="5153EBAC" w:rsidR="0CBD05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intended</w:t>
      </w:r>
      <w:r w:rsidRPr="5153EBAC" w:rsidR="309C1A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grab a kitchen knife and intended to cause </w:t>
      </w:r>
      <w:r w:rsidRPr="5153EBAC" w:rsidR="3702B0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potentially</w:t>
      </w:r>
      <w:r w:rsidRPr="5153EBAC" w:rsidR="309C1A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lethal harm to Jamie as she </w:t>
      </w:r>
      <w:r w:rsidRPr="5153EBAC" w:rsidR="23E801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stabbed</w:t>
      </w:r>
      <w:r w:rsidRPr="5153EBAC" w:rsidR="309C1A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him in the che</w:t>
      </w:r>
      <w:r w:rsidRPr="5153EBAC" w:rsidR="06CDFF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st.</w:t>
      </w:r>
      <w:r w:rsidRPr="5153EBAC" w:rsidR="344C7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153EBAC" w:rsidR="5E8CCD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Finally, Carla should be found guilty of </w:t>
      </w:r>
      <w:r w:rsidRPr="5153EBAC" w:rsidR="7049FE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GBH,</w:t>
      </w:r>
      <w:r w:rsidRPr="5153EBAC" w:rsidR="5E8CCD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153EBAC" w:rsidR="7D92E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but it could be argued against attempted murder because she does not meet </w:t>
      </w:r>
      <w:r w:rsidRPr="5153EBAC" w:rsidR="25777B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</w:t>
      </w:r>
      <w:r w:rsidRPr="5153EBAC" w:rsidR="7D92E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criteria. </w:t>
      </w:r>
    </w:p>
    <w:p w:rsidR="37F5576B" w:rsidP="66DE6802" w:rsidRDefault="37F5576B" w14:paraId="04B23CCF" w14:textId="0C70CED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37F5576B" w:rsidP="66DE6802" w:rsidRDefault="37F5576B" w14:paraId="426183D6" w14:textId="653368B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37F5576B" w:rsidP="66DE6802" w:rsidRDefault="37F5576B" w14:paraId="5E29D773" w14:textId="664A3A6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37F5576B" w:rsidP="66DE6802" w:rsidRDefault="37F5576B" w14:paraId="101A9CA1" w14:textId="33EC6C58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37F5576B" w:rsidP="66DE6802" w:rsidRDefault="37F5576B" w14:paraId="1D7021B8" w14:textId="5584BDD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7F5576B" w:rsidP="66DE6802" w:rsidRDefault="37F5576B" w14:paraId="3161D7B8" w14:textId="0E9DEA2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66DE6802" w:rsidR="61A5709B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References</w:t>
      </w:r>
    </w:p>
    <w:p w:rsidR="37F5576B" w:rsidP="66DE6802" w:rsidRDefault="37F5576B" w14:paraId="17D9C3E2" w14:textId="580DA8F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37F5576B" w:rsidP="36F2CB3C" w:rsidRDefault="37F5576B" w14:paraId="7CBCE897" w14:textId="210F9CCD">
      <w:pPr>
        <w:pStyle w:val="Normal"/>
      </w:pPr>
      <w:r w:rsidRPr="5153EBAC" w:rsidR="7E841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Britton &amp; Time </w:t>
      </w:r>
      <w:r w:rsidRPr="5153EBAC" w:rsidR="7E841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Solicitors.(</w:t>
      </w:r>
      <w:r w:rsidRPr="5153EBAC" w:rsidR="7E841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2023) “What Is Grievous Bodily Harm (GBH)? Everything You Need to Know.” </w:t>
      </w:r>
      <w:r w:rsidRPr="5153EBAC" w:rsidR="7E84136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Britton &amp; Time Solicitors</w:t>
      </w:r>
      <w:r w:rsidRPr="5153EBAC" w:rsidR="7E841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w:anchor=":~:text=Grievous%20bodily%20harm%20(GBH)%20is%20when%20someone%20intentionally%20or%20recklessly,someone%20with%20a%20blunt%20object" r:id="Red94aa4b2b6649cf">
        <w:r w:rsidRPr="5153EBAC" w:rsidR="1F69AAEA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https://brittontime.com/2021/08/06/what-is-grievous-bodily-harm-gbh-everything-you-need-to-know/#:~:text=Grievous%20bodily%20harm%20(GBH)%20is%20when%20someone%20intentionally%20or%20recklessly,someone%20with%20a%20blunt%20object</w:t>
        </w:r>
      </w:hyperlink>
      <w:r w:rsidRPr="5153EBAC" w:rsidR="1F69AAE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. </w:t>
      </w:r>
      <w:r w:rsidRPr="5153EBAC" w:rsidR="7E841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16/7/24</w:t>
      </w:r>
    </w:p>
    <w:p w:rsidR="5153EBAC" w:rsidP="5153EBAC" w:rsidRDefault="5153EBAC" w14:paraId="7C16A50B" w14:textId="048E15D3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15C316B" w:rsidP="36F2CB3C" w:rsidRDefault="115C316B" w14:paraId="206BE2B6" w14:textId="38D38748">
      <w:pPr>
        <w:pStyle w:val="Normal"/>
      </w:pPr>
      <w:r w:rsidRPr="5153EBAC" w:rsidR="115C31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CPS, 2022. “Offences against the Person, Incorporating the Charging Standard | the Crown Prosecution Service.” </w:t>
      </w:r>
      <w:r w:rsidRPr="5153EBAC" w:rsidR="115C316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Www.cps.gov.uk</w:t>
      </w:r>
      <w:r w:rsidRPr="5153EBAC" w:rsidR="115C31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 </w:t>
      </w:r>
      <w:hyperlink w:anchor=":~:text=Child%20section%20below" r:id="Rc61e2b6ee5e54a05">
        <w:r w:rsidRPr="5153EBAC" w:rsidR="115C316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www.cps.gov.uk/legal-guidance/offences-against-person-incorporating-charging-standard#:~:text=Child%20section%20below</w:t>
        </w:r>
      </w:hyperlink>
      <w:r w:rsidRPr="5153EBAC" w:rsidR="115C31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  <w:t xml:space="preserve"> accessed on: 19/4/24</w:t>
      </w:r>
    </w:p>
    <w:p w:rsidR="5153EBAC" w:rsidP="5153EBAC" w:rsidRDefault="5153EBAC" w14:paraId="47F7EF17" w14:textId="695336AC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</w:pPr>
    </w:p>
    <w:p w:rsidR="4111FE8C" w:rsidP="5153EBAC" w:rsidRDefault="4111FE8C" w14:paraId="76DB4886" w14:textId="0680D26F">
      <w:pPr>
        <w:pStyle w:val="Normal"/>
      </w:pPr>
      <w:r w:rsidRPr="5153EBAC" w:rsidR="4111FE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Gov.uk. “Criminal Attempts Act 1981.” </w:t>
      </w:r>
      <w:r w:rsidRPr="5153EBAC" w:rsidR="4111FE8C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Legislation.gov.uk</w:t>
      </w:r>
      <w:r w:rsidRPr="5153EBAC" w:rsidR="4111FE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2024, available at:  </w:t>
      </w:r>
      <w:hyperlink r:id="Rf8fe9f0a01b44b1d">
        <w:r w:rsidRPr="5153EBAC" w:rsidR="4111FE8C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www.legislation.gov.uk/ukpga/1981/47/2024-01-31</w:t>
        </w:r>
      </w:hyperlink>
      <w:r w:rsidRPr="5153EBAC" w:rsidR="4111FE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 Accessed on: 16/7/24 </w:t>
      </w:r>
    </w:p>
    <w:p w:rsidR="115C316B" w:rsidP="36F2CB3C" w:rsidRDefault="115C316B" w14:paraId="6B59C696" w14:textId="13E9A7F0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  <w:r w:rsidRPr="36F2CB3C" w:rsidR="115C31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</w:p>
    <w:p w:rsidR="37F5576B" w:rsidP="66DE6802" w:rsidRDefault="37F5576B" w14:paraId="785E1CB6" w14:textId="734B246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6F2CB3C" w:rsidR="17B8C1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Handbook for Policing Students</w:t>
      </w:r>
      <w:r w:rsidRPr="36F2CB3C" w:rsidR="17B8C1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Edited by Dominic Wood et al., seventh ed., Oxford, Blackstone, 2023, pp. 538–539.</w:t>
      </w:r>
    </w:p>
    <w:p w:rsidR="6396D5AF" w:rsidP="36F2CB3C" w:rsidRDefault="6396D5AF" w14:paraId="3BE28EDD" w14:textId="102AFBA6">
      <w:pPr>
        <w:pStyle w:val="Normal"/>
      </w:pPr>
      <w:r w:rsidRPr="36F2CB3C" w:rsidR="6396D5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Legislation.gov.uk. “Homicide Act 1957.” </w:t>
      </w:r>
      <w:r w:rsidRPr="36F2CB3C" w:rsidR="6396D5AF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Legislation.gov.uk</w:t>
      </w:r>
      <w:r w:rsidRPr="36F2CB3C" w:rsidR="6396D5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2011, </w:t>
      </w:r>
      <w:hyperlink r:id="Ra77cb1799b744e9c">
        <w:r w:rsidRPr="36F2CB3C" w:rsidR="6396D5A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www.legislation.gov.uk/ukpga/Eliz2/5-6/11/enacted</w:t>
        </w:r>
      </w:hyperlink>
      <w:r w:rsidRPr="36F2CB3C" w:rsidR="6396D5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19/4/24</w:t>
      </w:r>
    </w:p>
    <w:p w:rsidR="36F2CB3C" w:rsidP="36F2CB3C" w:rsidRDefault="36F2CB3C" w14:paraId="3030994D" w14:textId="556A73AD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07C0FE22" w:rsidP="36F2CB3C" w:rsidRDefault="07C0FE22" w14:paraId="4539B495" w14:textId="2366B86A">
      <w:pPr>
        <w:spacing w:before="0" w:beforeAutospacing="off" w:after="0" w:afterAutospacing="off"/>
        <w:ind w:left="300" w:right="300"/>
        <w:jc w:val="center"/>
      </w:pPr>
      <w:r w:rsidRPr="36F2CB3C" w:rsidR="07C0FE22">
        <w:rPr>
          <w:rFonts w:ascii="Roboto" w:hAnsi="Roboto" w:eastAsia="Roboto" w:cs="Roboto"/>
          <w:b w:val="0"/>
          <w:bCs w:val="0"/>
          <w:i w:val="0"/>
          <w:iCs w:val="0"/>
          <w:caps w:val="1"/>
          <w:noProof w:val="0"/>
          <w:sz w:val="21"/>
          <w:szCs w:val="21"/>
          <w:lang w:val="en-US"/>
        </w:rPr>
        <w:t>EW</w:t>
      </w:r>
    </w:p>
    <w:p w:rsidR="07C0FE22" w:rsidP="36F2CB3C" w:rsidRDefault="07C0FE22" w14:paraId="73A127AD" w14:textId="35B20546">
      <w:pPr>
        <w:spacing w:before="0" w:beforeAutospacing="off" w:after="0" w:afterAutospacing="off"/>
        <w:ind w:left="720" w:right="0" w:hanging="720"/>
      </w:pPr>
      <w:r w:rsidRPr="5153EBAC" w:rsidR="07C0FE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legislation.gov.uk. (2011) “Offences against the Person Act 1861.” </w:t>
      </w:r>
      <w:r w:rsidRPr="5153EBAC" w:rsidR="07C0FE22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Legislation.gov.uk</w:t>
      </w:r>
      <w:r w:rsidRPr="5153EBAC" w:rsidR="07C0FE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r w:rsidRPr="5153EBAC" w:rsidR="07C0FE22">
        <w:rPr>
          <w:rStyle w:val="Hyperlink"/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  <w:t>www.legislation.gov.uk/ukpga/Vict/24-25/100/contents</w:t>
      </w:r>
      <w:r w:rsidRPr="5153EBAC" w:rsidR="07C0FE2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  <w:t xml:space="preserve"> accessed on: 19/4/24</w:t>
      </w:r>
    </w:p>
    <w:p w:rsidR="5153EBAC" w:rsidP="5153EBAC" w:rsidRDefault="5153EBAC" w14:paraId="3784A56E" w14:textId="36E5F258">
      <w:pPr>
        <w:spacing w:before="0" w:beforeAutospacing="off" w:after="0" w:afterAutospacing="off"/>
        <w:ind w:left="720" w:right="0" w:hanging="72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</w:pPr>
    </w:p>
    <w:p w:rsidR="550BAA59" w:rsidP="5153EBAC" w:rsidRDefault="550BAA59" w14:paraId="6C8F826B" w14:textId="0A481532">
      <w:pPr>
        <w:pStyle w:val="Normal"/>
        <w:spacing w:before="0" w:beforeAutospacing="off" w:after="0" w:afterAutospacing="off"/>
        <w:ind w:left="720" w:right="0" w:hanging="720"/>
      </w:pPr>
      <w:r w:rsidRPr="5153EBAC" w:rsidR="550BAA5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Ministry of Justice (2024). “Coroners and Justice Act 2009 - Explanatory Notes.” </w:t>
      </w:r>
      <w:r w:rsidRPr="5153EBAC" w:rsidR="550BAA59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Legislation.gov.uk</w:t>
      </w:r>
      <w:r w:rsidRPr="5153EBAC" w:rsidR="550BAA5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w:anchor=":~:text=Provocation%20is%20a%20common%20law" r:id="R5262bd75369f4d8f">
        <w:r w:rsidRPr="5153EBAC" w:rsidR="550BAA5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www.legislation.gov.uk/ukpga/2009/25/notes/division/5/1/2/1/3#:~:text=Provocation%20is%20a%20common%20law</w:t>
        </w:r>
      </w:hyperlink>
      <w:r w:rsidRPr="5153EBAC" w:rsidR="550BAA5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 17/7/24</w:t>
      </w:r>
    </w:p>
    <w:p w:rsidR="5153EBAC" w:rsidP="5153EBAC" w:rsidRDefault="5153EBAC" w14:paraId="49238D48" w14:textId="089760C9">
      <w:pPr>
        <w:spacing w:before="0" w:beforeAutospacing="off" w:after="0" w:afterAutospacing="off"/>
        <w:ind w:left="720" w:right="0" w:hanging="72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</w:pPr>
    </w:p>
    <w:p w:rsidR="5153EBAC" w:rsidP="5153EBAC" w:rsidRDefault="5153EBAC" w14:paraId="4C2AE5F1" w14:textId="70F93E69">
      <w:pPr>
        <w:spacing w:before="0" w:beforeAutospacing="off" w:after="0" w:afterAutospacing="off"/>
        <w:ind w:left="720" w:right="0" w:hanging="720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</w:pPr>
    </w:p>
    <w:p w:rsidR="00E9EE4F" w:rsidP="5153EBAC" w:rsidRDefault="00E9EE4F" w14:paraId="5D7405E7" w14:textId="6DFD3694">
      <w:pPr>
        <w:pStyle w:val="Normal"/>
        <w:spacing w:before="0" w:beforeAutospacing="off" w:after="0" w:afterAutospacing="off"/>
        <w:ind w:left="720" w:right="0" w:hanging="720"/>
      </w:pPr>
      <w:r w:rsidRPr="5153EBAC" w:rsidR="00E9EE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Old Bailey Solicitors. (no </w:t>
      </w:r>
      <w:r w:rsidRPr="5153EBAC" w:rsidR="00E9EE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date)  </w:t>
      </w:r>
      <w:r w:rsidRPr="5153EBAC" w:rsidR="00E9EE4F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Attempted</w:t>
      </w:r>
      <w:r w:rsidRPr="5153EBAC" w:rsidR="00E9EE4F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Murder | Legal Definition, </w:t>
      </w:r>
      <w:r w:rsidRPr="5153EBAC" w:rsidR="00E9EE4F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Defences</w:t>
      </w:r>
      <w:r w:rsidRPr="5153EBAC" w:rsidR="00E9EE4F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&amp; Sentencing</w:t>
      </w:r>
      <w:r w:rsidRPr="5153EBAC" w:rsidR="00E9EE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. Available at:  </w:t>
      </w:r>
      <w:hyperlink w:anchor=":~:text=In%20other%20words%2C%20attempted%20murder" r:id="R8e675acb1dee45e4">
        <w:r w:rsidRPr="5153EBAC" w:rsidR="00E9EE4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www.oblaw.co.uk/attempted-murder/#:~:text=In%20other%20words%2C%20attempted%20murder</w:t>
        </w:r>
      </w:hyperlink>
      <w:r w:rsidRPr="5153EBAC" w:rsidR="00E9EE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16/7/24</w:t>
      </w:r>
    </w:p>
    <w:p w:rsidR="36F2CB3C" w:rsidP="36F2CB3C" w:rsidRDefault="36F2CB3C" w14:paraId="32988B90" w14:textId="569469FD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36F2CB3C" w:rsidP="36F2CB3C" w:rsidRDefault="36F2CB3C" w14:paraId="49EF5D66" w14:textId="0FE8AA2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7F5576B" w:rsidP="5153EBAC" w:rsidRDefault="37F5576B" w14:paraId="4C02A655" w14:textId="141CF2B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</w:pP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Parliment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UK</w:t>
      </w:r>
      <w:r w:rsidRPr="5153EBAC" w:rsidR="1BD52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153EBAC" w:rsidR="62F0A1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(1957)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“Judgments.” </w:t>
      </w:r>
      <w:hyperlink r:id="R69a28f7a74684c94">
        <w:r w:rsidRPr="5153EBAC" w:rsidR="4F49F77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caps w:val="0"/>
            <w:smallCaps w:val="0"/>
            <w:noProof w:val="0"/>
            <w:color w:val="auto"/>
            <w:sz w:val="24"/>
            <w:szCs w:val="24"/>
            <w:lang w:val="en-US"/>
          </w:rPr>
          <w:t>Www.Parliment.UK</w:t>
        </w:r>
      </w:hyperlink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available at</w:t>
      </w:r>
      <w:r w:rsidRPr="5153EBAC" w:rsidR="5257B5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</w:t>
      </w:r>
      <w:r w:rsidRPr="5153EBAC" w:rsidR="08E6BC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 xml:space="preserve"> 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>publications.parliament.uk/pa/ld199900/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>ldjudgmt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>/jd000727/smith-4.htm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>#:~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>:text=The%20one%20requires%20an%20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>abnormality,the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>%20heat%20of%20the%20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47F8B"/>
          <w:sz w:val="24"/>
          <w:szCs w:val="24"/>
          <w:lang w:val="en-US"/>
        </w:rPr>
        <w:t xml:space="preserve">moment  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Accessed</w:t>
      </w:r>
      <w:r w:rsidRPr="5153EBAC" w:rsidR="4F49F7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12 Jan. 2024. </w:t>
      </w:r>
    </w:p>
    <w:p w:rsidR="5153EBAC" w:rsidP="5153EBAC" w:rsidRDefault="5153EBAC" w14:paraId="70F5C51F" w14:textId="223173A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8FC31C5" w:rsidP="5153EBAC" w:rsidRDefault="78FC31C5" w14:paraId="551282DB" w14:textId="659E3D82">
      <w:pPr>
        <w:pStyle w:val="Normal"/>
      </w:pPr>
      <w:r w:rsidRPr="5153EBAC" w:rsidR="78FC31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The Crown Prosecution Service (2018). “</w:t>
      </w:r>
      <w:r w:rsidRPr="5153EBAC" w:rsidR="78FC31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Defences</w:t>
      </w:r>
      <w:r w:rsidRPr="5153EBAC" w:rsidR="78FC31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- Duress and Necessity | the Crown Prosecution Service.” </w:t>
      </w:r>
      <w:r w:rsidRPr="5153EBAC" w:rsidR="78FC31C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Cps.gov.uk</w:t>
      </w:r>
      <w:r w:rsidRPr="5153EBAC" w:rsidR="78FC31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580552ca3e70462b">
        <w:r w:rsidRPr="5153EBAC" w:rsidR="78FC31C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www.cps.gov.uk/legal-guidance/defences-duress-and-necessity</w:t>
        </w:r>
      </w:hyperlink>
      <w:r w:rsidRPr="5153EBAC" w:rsidR="78FC31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</w:t>
      </w:r>
      <w:r w:rsidRPr="5153EBAC" w:rsidR="78FC31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on:</w:t>
      </w:r>
      <w:r w:rsidRPr="5153EBAC" w:rsidR="78FC31C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17/7/24</w:t>
      </w:r>
    </w:p>
    <w:p w:rsidR="5FFB606B" w:rsidP="5153EBAC" w:rsidRDefault="5FFB606B" w14:paraId="379BAFAF" w14:textId="49EE6FCC">
      <w:pPr>
        <w:pStyle w:val="Normal"/>
      </w:pPr>
      <w:r w:rsidRPr="5153EBAC" w:rsidR="5FFB60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The Crown Prosecution Service. (2019) “Self-</w:t>
      </w:r>
      <w:r w:rsidRPr="5153EBAC" w:rsidR="5FFB60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Defence</w:t>
      </w:r>
      <w:r w:rsidRPr="5153EBAC" w:rsidR="5FFB60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and the Prevention of Crime.” </w:t>
      </w:r>
      <w:r w:rsidRPr="5153EBAC" w:rsidR="5FFB606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Cps.gov.uk</w:t>
      </w:r>
      <w:r w:rsidRPr="5153EBAC" w:rsidR="5FFB60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fb43d0d6b81346cc">
        <w:r w:rsidRPr="5153EBAC" w:rsidR="5FFB606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www.cps.gov.uk/legal-guidance/self-defence-and-prevention-crime</w:t>
        </w:r>
      </w:hyperlink>
      <w:r w:rsidRPr="5153EBAC" w:rsidR="5FFB606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17/7/24</w:t>
      </w:r>
    </w:p>
    <w:p w:rsidR="5153EBAC" w:rsidP="5153EBAC" w:rsidRDefault="5153EBAC" w14:paraId="667AAD78" w14:textId="59F98F7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E8142B" w:rsidP="5153EBAC" w:rsidRDefault="3EE8142B" w14:paraId="71A9AFEB" w14:textId="4EAA1502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</w:pPr>
      <w:r w:rsidRPr="5153EBAC" w:rsidR="3EE814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Stuart Miller Solicitors (2023) “A Guide to Attempted Murder </w:t>
      </w:r>
      <w:r w:rsidRPr="5153EBAC" w:rsidR="3EE814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Defences</w:t>
      </w:r>
      <w:r w:rsidRPr="5153EBAC" w:rsidR="3EE814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from Expert Lawyers.” </w:t>
      </w:r>
      <w:r w:rsidRPr="5153EBAC" w:rsidR="3EE8142B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Stuart Miller Solicitors</w:t>
      </w:r>
      <w:r w:rsidRPr="5153EBAC" w:rsidR="3EE814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ac027707fb6d495e">
        <w:r w:rsidRPr="5153EBAC" w:rsidR="3EE8142B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www.stuartmillersolicitors.co.uk/a-guide-to-attempted-murder-defences/</w:t>
        </w:r>
      </w:hyperlink>
      <w:r w:rsidRPr="5153EBAC" w:rsidR="3EE814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  <w:t xml:space="preserve"> accessed </w:t>
      </w:r>
      <w:r w:rsidRPr="5153EBAC" w:rsidR="3EE814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  <w:t>on:</w:t>
      </w:r>
      <w:r w:rsidRPr="5153EBAC" w:rsidR="3EE8142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  <w:t xml:space="preserve"> 17</w:t>
      </w:r>
      <w:r w:rsidRPr="5153EBAC" w:rsidR="308446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sz w:val="21"/>
          <w:szCs w:val="21"/>
          <w:lang w:val="en-US"/>
        </w:rPr>
        <w:t>/7/24</w:t>
      </w:r>
    </w:p>
    <w:p w:rsidR="308446E3" w:rsidP="5153EBAC" w:rsidRDefault="308446E3" w14:paraId="0FCDF3D7" w14:textId="4C42852B">
      <w:pPr>
        <w:pStyle w:val="Normal"/>
      </w:pPr>
      <w:r w:rsidRPr="5153EBAC" w:rsidR="308446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Stuart Miller Solicitors. (2023) “A Guide to Grievous Bodily Harm (GBH) Defences from Expert Lawyers.” </w:t>
      </w:r>
      <w:r w:rsidRPr="5153EBAC" w:rsidR="308446E3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Stuart Miller Solicitors</w:t>
      </w:r>
      <w:r w:rsidRPr="5153EBAC" w:rsidR="308446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, available at: </w:t>
      </w:r>
      <w:hyperlink r:id="R4aad555fa88c4f5c">
        <w:r w:rsidRPr="5153EBAC" w:rsidR="308446E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www.stuartmillersolicitors.co.uk/a-guide-to-grievous-bodily-harm-gbh-defences/</w:t>
        </w:r>
      </w:hyperlink>
      <w:r w:rsidRPr="5153EBAC" w:rsidR="308446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accessed on: 17/7/24</w:t>
      </w:r>
    </w:p>
    <w:p w:rsidR="37F5576B" w:rsidP="36F2CB3C" w:rsidRDefault="37F5576B" w14:paraId="45E51568" w14:textId="4572909E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6F2CB3C" w:rsidP="36F2CB3C" w:rsidRDefault="36F2CB3C" w14:paraId="5A389A00" w14:textId="42F63061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7F5576B" w:rsidP="66DE6802" w:rsidRDefault="37F5576B" w14:paraId="4D134462" w14:textId="47DD546A">
      <w:pPr>
        <w:pStyle w:val="Normal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66DE6802" w:rsidR="05C2805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Case li</w:t>
      </w:r>
      <w:r w:rsidRPr="66DE6802" w:rsidR="527ED079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st</w:t>
      </w:r>
    </w:p>
    <w:p w:rsidR="527ED079" w:rsidP="66DE6802" w:rsidRDefault="527ED079" w14:paraId="4A4AA60B" w14:textId="2808B6F1">
      <w:pPr>
        <w:pStyle w:val="Normal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6DE6802" w:rsidR="527ED07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DPP v Smith [1960] 3 W.L.R. 546.</w:t>
      </w:r>
    </w:p>
    <w:p w:rsidR="4F134CB9" w:rsidP="66DE6802" w:rsidRDefault="4F134CB9" w14:paraId="7FC04F74" w14:textId="30DF57B8">
      <w:pPr>
        <w:pStyle w:val="Normal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6DE6802" w:rsidR="4F134CB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 v Cambell (1991) Crim LR 268</w:t>
      </w:r>
    </w:p>
    <w:p w:rsidR="37F5576B" w:rsidP="37F5576B" w:rsidRDefault="37F5576B" w14:paraId="4C2390EC" w14:textId="1A6D86E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36F2CB3C" w:rsidR="3334A240">
        <w:rPr>
          <w:rFonts w:ascii="Arial Nova" w:hAnsi="Arial Nova" w:eastAsia="Arial Nova" w:cs="Arial Nova"/>
          <w:sz w:val="24"/>
          <w:szCs w:val="24"/>
        </w:rPr>
        <w:t>R v Golding (2014) EW</w:t>
      </w:r>
      <w:r w:rsidRPr="36F2CB3C" w:rsidR="2D523DFE">
        <w:rPr>
          <w:rFonts w:ascii="Arial Nova" w:hAnsi="Arial Nova" w:eastAsia="Arial Nova" w:cs="Arial Nova"/>
          <w:sz w:val="24"/>
          <w:szCs w:val="24"/>
        </w:rPr>
        <w:t>CA Crim 889</w:t>
      </w:r>
    </w:p>
    <w:p w:rsidR="20223457" w:rsidP="36F2CB3C" w:rsidRDefault="20223457" w14:paraId="73745D1E" w14:textId="2BAB33E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153EBAC" w:rsidR="20223457">
        <w:rPr>
          <w:rFonts w:ascii="Arial Nova" w:hAnsi="Arial Nova" w:eastAsia="Arial Nova" w:cs="Arial Nova"/>
          <w:sz w:val="24"/>
          <w:szCs w:val="24"/>
        </w:rPr>
        <w:t>R v Taylor (2009) EWCA Crim 544</w:t>
      </w:r>
    </w:p>
    <w:p w:rsidR="5D90413B" w:rsidP="5153EBAC" w:rsidRDefault="5D90413B" w14:paraId="532F1254" w14:textId="23599DE1">
      <w:pPr>
        <w:pStyle w:val="Normal"/>
      </w:pPr>
      <w:r w:rsidRPr="5153EBAC" w:rsidR="5D90413B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color w:val="444444"/>
          <w:sz w:val="24"/>
          <w:szCs w:val="24"/>
          <w:lang w:val="en-US"/>
        </w:rPr>
        <w:t>R v Quayle</w:t>
      </w:r>
      <w:r w:rsidRPr="5153EBAC" w:rsidR="5D90413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[2005] 1 All ER 988</w:t>
      </w:r>
    </w:p>
    <w:p w:rsidR="48AC0110" w:rsidP="5153EBAC" w:rsidRDefault="48AC0110" w14:paraId="1B96F5B6" w14:textId="6F5F4ECD">
      <w:pPr>
        <w:pStyle w:val="Normal"/>
      </w:pPr>
      <w:r w:rsidRPr="5153EBAC" w:rsidR="48AC0110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color w:val="444444"/>
          <w:sz w:val="24"/>
          <w:szCs w:val="24"/>
          <w:lang w:val="en-US"/>
        </w:rPr>
        <w:t>R v Baker</w:t>
      </w:r>
      <w:r w:rsidRPr="5153EBAC" w:rsidR="48AC011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[1997] Crim LR. 497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fc132488bc84a1d"/>
      <w:footerReference w:type="default" r:id="R71ef99e90d9e46a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6F2CB3C" w:rsidTr="36F2CB3C" w14:paraId="7797E374">
      <w:trPr>
        <w:trHeight w:val="300"/>
      </w:trPr>
      <w:tc>
        <w:tcPr>
          <w:tcW w:w="3120" w:type="dxa"/>
          <w:tcMar/>
        </w:tcPr>
        <w:p w:rsidR="36F2CB3C" w:rsidP="36F2CB3C" w:rsidRDefault="36F2CB3C" w14:paraId="7723AAD7" w14:textId="1C6B513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6F2CB3C" w:rsidP="36F2CB3C" w:rsidRDefault="36F2CB3C" w14:paraId="13C3A4BD" w14:textId="251758C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6F2CB3C" w:rsidP="36F2CB3C" w:rsidRDefault="36F2CB3C" w14:paraId="589BEDDE" w14:textId="2A2CDAC1">
          <w:pPr>
            <w:pStyle w:val="Header"/>
            <w:bidi w:val="0"/>
            <w:ind w:right="-115"/>
            <w:jc w:val="right"/>
          </w:pPr>
        </w:p>
      </w:tc>
    </w:tr>
  </w:tbl>
  <w:p w:rsidR="36F2CB3C" w:rsidP="36F2CB3C" w:rsidRDefault="36F2CB3C" w14:paraId="71A41841" w14:textId="7354A6F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6F2CB3C" w:rsidTr="36F2CB3C" w14:paraId="2B1FCE4E">
      <w:trPr>
        <w:trHeight w:val="300"/>
      </w:trPr>
      <w:tc>
        <w:tcPr>
          <w:tcW w:w="3120" w:type="dxa"/>
          <w:tcMar/>
        </w:tcPr>
        <w:p w:rsidR="36F2CB3C" w:rsidP="36F2CB3C" w:rsidRDefault="36F2CB3C" w14:paraId="4E1BBA60" w14:textId="784D053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6F2CB3C" w:rsidP="36F2CB3C" w:rsidRDefault="36F2CB3C" w14:paraId="6E00AD33" w14:textId="43460D4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6F2CB3C" w:rsidP="36F2CB3C" w:rsidRDefault="36F2CB3C" w14:paraId="05A3069D" w14:textId="6E4D8AC6">
          <w:pPr>
            <w:pStyle w:val="Header"/>
            <w:bidi w:val="0"/>
            <w:ind w:right="-115"/>
            <w:jc w:val="right"/>
          </w:pPr>
        </w:p>
      </w:tc>
    </w:tr>
  </w:tbl>
  <w:p w:rsidR="36F2CB3C" w:rsidP="36F2CB3C" w:rsidRDefault="36F2CB3C" w14:paraId="63170468" w14:textId="26AD96F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K6+VKXgqkDlz+i" int2:id="wZs5siKW">
      <int2:state int2:type="AugLoop_Text_Critique" int2:value="Rejected"/>
    </int2:textHash>
    <int2:textHash int2:hashCode="nRSox3TdiEm2GZ" int2:id="KYkFVaex">
      <int2:state int2:type="AugLoop_Text_Critique" int2:value="Rejected"/>
    </int2:textHash>
    <int2:textHash int2:hashCode="jf+rJqVlrR1FG/" int2:id="FhEre5HX">
      <int2:state int2:type="AugLoop_Text_Critique" int2:value="Rejected"/>
    </int2:textHash>
    <int2:bookmark int2:bookmarkName="_Int_zPIfJmkb" int2:invalidationBookmarkName="" int2:hashCode="/FK6aa3p6LFWUm" int2:id="a8Z3j7Hv">
      <int2:state int2:type="AugLoop_Text_Critique" int2:value="Rejected"/>
    </int2:bookmark>
    <int2:bookmark int2:bookmarkName="_Int_Ve7MG8sE" int2:invalidationBookmarkName="" int2:hashCode="05pHUHu+J8KnlI" int2:id="fwEjbti5">
      <int2:state int2:type="AugLoop_Text_Critique" int2:value="Rejected"/>
    </int2:bookmark>
    <int2:bookmark int2:bookmarkName="_Int_QLA0X3N4" int2:invalidationBookmarkName="" int2:hashCode="DBtiK013EI/O/K" int2:id="4uFixteM">
      <int2:state int2:type="WordDesignerPullQuotesAnnotation" int2:value="Reviewed"/>
    </int2:bookmark>
    <int2:bookmark int2:bookmarkName="_Int_s0M9Ria0" int2:invalidationBookmarkName="" int2:hashCode="PGvc3clPZL933r" int2:id="pahF7XEz">
      <int2:state int2:type="AugLoop_Text_Critique" int2:value="Rejected"/>
    </int2:bookmark>
    <int2:bookmark int2:bookmarkName="_Int_iAcZvpgu" int2:invalidationBookmarkName="" int2:hashCode="acTdK7+Vg0bKJD" int2:id="okIKCLUG">
      <int2:state int2:type="AugLoop_Text_Critique" int2:value="Rejected"/>
    </int2:bookmark>
    <int2:bookmark int2:bookmarkName="_Int_hWSoSk3b" int2:invalidationBookmarkName="" int2:hashCode="ypnpCXlvsG9C54" int2:id="jSt4h1NY">
      <int2:state int2:type="AugLoop_Text_Critique" int2:value="Rejected"/>
    </int2:bookmark>
    <int2:bookmark int2:bookmarkName="_Int_BORTxjo4" int2:invalidationBookmarkName="" int2:hashCode="UPVQQ9YClH92X3" int2:id="Mb0l5HI6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81B093"/>
    <w:rsid w:val="000C0A73"/>
    <w:rsid w:val="003D68F7"/>
    <w:rsid w:val="004097B3"/>
    <w:rsid w:val="006023AF"/>
    <w:rsid w:val="00627400"/>
    <w:rsid w:val="006CDA27"/>
    <w:rsid w:val="0078C6AD"/>
    <w:rsid w:val="009DABB8"/>
    <w:rsid w:val="00A2E0F7"/>
    <w:rsid w:val="00E50468"/>
    <w:rsid w:val="00E9EE4F"/>
    <w:rsid w:val="01AB3585"/>
    <w:rsid w:val="01BEA370"/>
    <w:rsid w:val="01F090B9"/>
    <w:rsid w:val="02E39A98"/>
    <w:rsid w:val="030DE4C6"/>
    <w:rsid w:val="03628EE0"/>
    <w:rsid w:val="03E0FA60"/>
    <w:rsid w:val="03E811EF"/>
    <w:rsid w:val="04052877"/>
    <w:rsid w:val="0407561C"/>
    <w:rsid w:val="04178477"/>
    <w:rsid w:val="0477C96B"/>
    <w:rsid w:val="0482C65D"/>
    <w:rsid w:val="0493A9D2"/>
    <w:rsid w:val="04A6C656"/>
    <w:rsid w:val="04A6F000"/>
    <w:rsid w:val="04C630E2"/>
    <w:rsid w:val="04F64432"/>
    <w:rsid w:val="053394D2"/>
    <w:rsid w:val="05648CF3"/>
    <w:rsid w:val="05C28057"/>
    <w:rsid w:val="05D84455"/>
    <w:rsid w:val="05FDE8C0"/>
    <w:rsid w:val="05FEAF53"/>
    <w:rsid w:val="0606FF9B"/>
    <w:rsid w:val="0642C061"/>
    <w:rsid w:val="064D65A5"/>
    <w:rsid w:val="0652C141"/>
    <w:rsid w:val="066A2C2C"/>
    <w:rsid w:val="06921493"/>
    <w:rsid w:val="06CDFF50"/>
    <w:rsid w:val="06FB5036"/>
    <w:rsid w:val="073A136E"/>
    <w:rsid w:val="07526492"/>
    <w:rsid w:val="07C0FE22"/>
    <w:rsid w:val="07F6D87E"/>
    <w:rsid w:val="082A2476"/>
    <w:rsid w:val="085AF4CE"/>
    <w:rsid w:val="0862C422"/>
    <w:rsid w:val="08A14E7E"/>
    <w:rsid w:val="08E6BC4F"/>
    <w:rsid w:val="08EE25B1"/>
    <w:rsid w:val="08F80191"/>
    <w:rsid w:val="0941A232"/>
    <w:rsid w:val="0981411A"/>
    <w:rsid w:val="09850667"/>
    <w:rsid w:val="09C8BB95"/>
    <w:rsid w:val="0A07D124"/>
    <w:rsid w:val="0A0F8590"/>
    <w:rsid w:val="0A3D1EDF"/>
    <w:rsid w:val="0A43F777"/>
    <w:rsid w:val="0A72EFDB"/>
    <w:rsid w:val="0A93D1F2"/>
    <w:rsid w:val="0AAC79BD"/>
    <w:rsid w:val="0ABD1F47"/>
    <w:rsid w:val="0AE08F9F"/>
    <w:rsid w:val="0AEBB59A"/>
    <w:rsid w:val="0B163F6B"/>
    <w:rsid w:val="0B574447"/>
    <w:rsid w:val="0B6585B6"/>
    <w:rsid w:val="0BA4373A"/>
    <w:rsid w:val="0BD7A3BD"/>
    <w:rsid w:val="0BD8EF40"/>
    <w:rsid w:val="0C2909F6"/>
    <w:rsid w:val="0C46E61C"/>
    <w:rsid w:val="0C82A094"/>
    <w:rsid w:val="0CA12DCD"/>
    <w:rsid w:val="0CBD05E6"/>
    <w:rsid w:val="0CFFEB46"/>
    <w:rsid w:val="0D015617"/>
    <w:rsid w:val="0D05831F"/>
    <w:rsid w:val="0D2332BF"/>
    <w:rsid w:val="0D55F897"/>
    <w:rsid w:val="0D606F27"/>
    <w:rsid w:val="0D6C3A42"/>
    <w:rsid w:val="0D74BFA1"/>
    <w:rsid w:val="0DA64612"/>
    <w:rsid w:val="0DCB72B4"/>
    <w:rsid w:val="0DEF4786"/>
    <w:rsid w:val="0E098209"/>
    <w:rsid w:val="0E0C23B2"/>
    <w:rsid w:val="0E3419D4"/>
    <w:rsid w:val="0E3B6554"/>
    <w:rsid w:val="0E50242F"/>
    <w:rsid w:val="0E5C6729"/>
    <w:rsid w:val="0E73D733"/>
    <w:rsid w:val="0EA8D160"/>
    <w:rsid w:val="0EC33888"/>
    <w:rsid w:val="0ECAEB29"/>
    <w:rsid w:val="0F0253FF"/>
    <w:rsid w:val="0F2526DF"/>
    <w:rsid w:val="0F88B63C"/>
    <w:rsid w:val="0F8F461A"/>
    <w:rsid w:val="0F90AA2A"/>
    <w:rsid w:val="0FA0DF6B"/>
    <w:rsid w:val="0FCFEA35"/>
    <w:rsid w:val="0FE80FD0"/>
    <w:rsid w:val="103D23E1"/>
    <w:rsid w:val="10624148"/>
    <w:rsid w:val="108F9406"/>
    <w:rsid w:val="108FC6A9"/>
    <w:rsid w:val="10AC6063"/>
    <w:rsid w:val="10E8321C"/>
    <w:rsid w:val="10FAA59E"/>
    <w:rsid w:val="11031376"/>
    <w:rsid w:val="1116FBF9"/>
    <w:rsid w:val="115C316B"/>
    <w:rsid w:val="116DB3A0"/>
    <w:rsid w:val="118EE87F"/>
    <w:rsid w:val="119F3D72"/>
    <w:rsid w:val="11A6EFBC"/>
    <w:rsid w:val="11D8F442"/>
    <w:rsid w:val="11FE11A9"/>
    <w:rsid w:val="120B68F0"/>
    <w:rsid w:val="124830C4"/>
    <w:rsid w:val="1269CC7D"/>
    <w:rsid w:val="126BD03F"/>
    <w:rsid w:val="129675FF"/>
    <w:rsid w:val="12AF273E"/>
    <w:rsid w:val="12C5B0D5"/>
    <w:rsid w:val="12DB2C16"/>
    <w:rsid w:val="12FA8A75"/>
    <w:rsid w:val="13497A93"/>
    <w:rsid w:val="13DED52A"/>
    <w:rsid w:val="1419D221"/>
    <w:rsid w:val="142B9218"/>
    <w:rsid w:val="14324660"/>
    <w:rsid w:val="1445D55C"/>
    <w:rsid w:val="144A689D"/>
    <w:rsid w:val="144F53A6"/>
    <w:rsid w:val="145B734A"/>
    <w:rsid w:val="14D6BC25"/>
    <w:rsid w:val="14EA5AF7"/>
    <w:rsid w:val="14EB1803"/>
    <w:rsid w:val="150DB715"/>
    <w:rsid w:val="15109504"/>
    <w:rsid w:val="151E1BE0"/>
    <w:rsid w:val="15644293"/>
    <w:rsid w:val="15760868"/>
    <w:rsid w:val="15820885"/>
    <w:rsid w:val="159D69FA"/>
    <w:rsid w:val="15D68499"/>
    <w:rsid w:val="15D8A3E2"/>
    <w:rsid w:val="15F0A2AD"/>
    <w:rsid w:val="15F1BD37"/>
    <w:rsid w:val="163E6137"/>
    <w:rsid w:val="167408CE"/>
    <w:rsid w:val="16A2B319"/>
    <w:rsid w:val="16AC6565"/>
    <w:rsid w:val="16DC6D6F"/>
    <w:rsid w:val="16E3C295"/>
    <w:rsid w:val="16F49ECE"/>
    <w:rsid w:val="171A5664"/>
    <w:rsid w:val="17539AAE"/>
    <w:rsid w:val="1769E722"/>
    <w:rsid w:val="17A96965"/>
    <w:rsid w:val="17B8C105"/>
    <w:rsid w:val="17DE7E07"/>
    <w:rsid w:val="17E0A103"/>
    <w:rsid w:val="180409FD"/>
    <w:rsid w:val="18074756"/>
    <w:rsid w:val="1867EAC5"/>
    <w:rsid w:val="187F92F6"/>
    <w:rsid w:val="18BE144B"/>
    <w:rsid w:val="191CD8D0"/>
    <w:rsid w:val="1933546E"/>
    <w:rsid w:val="1977C986"/>
    <w:rsid w:val="1985F8A4"/>
    <w:rsid w:val="19AC48F4"/>
    <w:rsid w:val="19BB9DF3"/>
    <w:rsid w:val="1A0E66F2"/>
    <w:rsid w:val="1A280D18"/>
    <w:rsid w:val="1A3A0D5F"/>
    <w:rsid w:val="1B28BD44"/>
    <w:rsid w:val="1B9F14FB"/>
    <w:rsid w:val="1BD5247D"/>
    <w:rsid w:val="1C192C27"/>
    <w:rsid w:val="1C564416"/>
    <w:rsid w:val="1C63001A"/>
    <w:rsid w:val="1C8EECC3"/>
    <w:rsid w:val="1CB74B40"/>
    <w:rsid w:val="1CD0D99C"/>
    <w:rsid w:val="1CF1E078"/>
    <w:rsid w:val="1D020AC0"/>
    <w:rsid w:val="1D625DB5"/>
    <w:rsid w:val="1D6A0154"/>
    <w:rsid w:val="1D74452E"/>
    <w:rsid w:val="1DB8F0EA"/>
    <w:rsid w:val="1DCEDB99"/>
    <w:rsid w:val="1DDAEFEB"/>
    <w:rsid w:val="1E34C0C1"/>
    <w:rsid w:val="1E82045C"/>
    <w:rsid w:val="1EE21039"/>
    <w:rsid w:val="1EFC4E43"/>
    <w:rsid w:val="1F1EEDD3"/>
    <w:rsid w:val="1F5AFFB0"/>
    <w:rsid w:val="1F69AAEA"/>
    <w:rsid w:val="1F7CBFAB"/>
    <w:rsid w:val="201F3B58"/>
    <w:rsid w:val="20223457"/>
    <w:rsid w:val="207129D2"/>
    <w:rsid w:val="2072C64F"/>
    <w:rsid w:val="2095CA2D"/>
    <w:rsid w:val="20D13E5A"/>
    <w:rsid w:val="20E12FBE"/>
    <w:rsid w:val="20E5C948"/>
    <w:rsid w:val="21100167"/>
    <w:rsid w:val="211B5605"/>
    <w:rsid w:val="212124C6"/>
    <w:rsid w:val="21265414"/>
    <w:rsid w:val="21BC25EC"/>
    <w:rsid w:val="21BF9744"/>
    <w:rsid w:val="21D65E58"/>
    <w:rsid w:val="21DE2A6A"/>
    <w:rsid w:val="221D40AA"/>
    <w:rsid w:val="222BBE6D"/>
    <w:rsid w:val="225E9CA2"/>
    <w:rsid w:val="226F0380"/>
    <w:rsid w:val="229E1E20"/>
    <w:rsid w:val="22AEB945"/>
    <w:rsid w:val="22D91B8B"/>
    <w:rsid w:val="22E7C8C0"/>
    <w:rsid w:val="22F5333B"/>
    <w:rsid w:val="237A3745"/>
    <w:rsid w:val="23E801F2"/>
    <w:rsid w:val="24021275"/>
    <w:rsid w:val="24101C47"/>
    <w:rsid w:val="24376BD4"/>
    <w:rsid w:val="24529576"/>
    <w:rsid w:val="24F1F07E"/>
    <w:rsid w:val="250645F6"/>
    <w:rsid w:val="253DA42F"/>
    <w:rsid w:val="25777BEA"/>
    <w:rsid w:val="2584FE5D"/>
    <w:rsid w:val="25963D64"/>
    <w:rsid w:val="25D41741"/>
    <w:rsid w:val="25D64944"/>
    <w:rsid w:val="2618946A"/>
    <w:rsid w:val="26815045"/>
    <w:rsid w:val="269F2CA5"/>
    <w:rsid w:val="26DA4C75"/>
    <w:rsid w:val="26DCA077"/>
    <w:rsid w:val="276F0C96"/>
    <w:rsid w:val="27D92D1F"/>
    <w:rsid w:val="285AA582"/>
    <w:rsid w:val="2868B76B"/>
    <w:rsid w:val="2883E66F"/>
    <w:rsid w:val="289A3866"/>
    <w:rsid w:val="28A5AEEA"/>
    <w:rsid w:val="28CDDE26"/>
    <w:rsid w:val="29115551"/>
    <w:rsid w:val="297C8781"/>
    <w:rsid w:val="297E7973"/>
    <w:rsid w:val="29C5F047"/>
    <w:rsid w:val="29FE69B3"/>
    <w:rsid w:val="2A35D46C"/>
    <w:rsid w:val="2AB55E8B"/>
    <w:rsid w:val="2ABD12F7"/>
    <w:rsid w:val="2AE8928B"/>
    <w:rsid w:val="2B54E2D8"/>
    <w:rsid w:val="2B729DC8"/>
    <w:rsid w:val="2B7FAB84"/>
    <w:rsid w:val="2BD1A4CD"/>
    <w:rsid w:val="2C057EE8"/>
    <w:rsid w:val="2C089FEC"/>
    <w:rsid w:val="2C144DA3"/>
    <w:rsid w:val="2C658034"/>
    <w:rsid w:val="2C813127"/>
    <w:rsid w:val="2C960B09"/>
    <w:rsid w:val="2CF5ABC8"/>
    <w:rsid w:val="2D0E6E29"/>
    <w:rsid w:val="2D2CE848"/>
    <w:rsid w:val="2D51BD1B"/>
    <w:rsid w:val="2D523DFE"/>
    <w:rsid w:val="2D5A85C8"/>
    <w:rsid w:val="2D77D723"/>
    <w:rsid w:val="2DC2A8FD"/>
    <w:rsid w:val="2DDCFFBA"/>
    <w:rsid w:val="2DFA627C"/>
    <w:rsid w:val="2E2DB79A"/>
    <w:rsid w:val="2E72F9B3"/>
    <w:rsid w:val="2EAA3E8A"/>
    <w:rsid w:val="2EDD7602"/>
    <w:rsid w:val="2EE8F2BB"/>
    <w:rsid w:val="2F202948"/>
    <w:rsid w:val="2F2858FE"/>
    <w:rsid w:val="2F5E795E"/>
    <w:rsid w:val="2F7D1154"/>
    <w:rsid w:val="2F8D8547"/>
    <w:rsid w:val="2FAFE166"/>
    <w:rsid w:val="2FC3BE36"/>
    <w:rsid w:val="2FCFA32E"/>
    <w:rsid w:val="30460EEB"/>
    <w:rsid w:val="3066BB65"/>
    <w:rsid w:val="3077876D"/>
    <w:rsid w:val="308446E3"/>
    <w:rsid w:val="309B7D5F"/>
    <w:rsid w:val="309C1A7D"/>
    <w:rsid w:val="30AB2DAD"/>
    <w:rsid w:val="30C4295F"/>
    <w:rsid w:val="30C59F69"/>
    <w:rsid w:val="30FA49BF"/>
    <w:rsid w:val="30FDDE29"/>
    <w:rsid w:val="31157041"/>
    <w:rsid w:val="3188EAFF"/>
    <w:rsid w:val="319E79D4"/>
    <w:rsid w:val="31E732CC"/>
    <w:rsid w:val="31E873B1"/>
    <w:rsid w:val="32CDAD1E"/>
    <w:rsid w:val="32DD1A49"/>
    <w:rsid w:val="32EFECDB"/>
    <w:rsid w:val="3334A240"/>
    <w:rsid w:val="3355B4F1"/>
    <w:rsid w:val="33AA2FF7"/>
    <w:rsid w:val="33FFC6DD"/>
    <w:rsid w:val="3424E17D"/>
    <w:rsid w:val="344C7B44"/>
    <w:rsid w:val="346280CF"/>
    <w:rsid w:val="346842BF"/>
    <w:rsid w:val="3483C2A8"/>
    <w:rsid w:val="348C6291"/>
    <w:rsid w:val="348F5E16"/>
    <w:rsid w:val="3491072B"/>
    <w:rsid w:val="34EAB115"/>
    <w:rsid w:val="358D2C92"/>
    <w:rsid w:val="35A10E18"/>
    <w:rsid w:val="35B0D4C1"/>
    <w:rsid w:val="35B84660"/>
    <w:rsid w:val="35CC8486"/>
    <w:rsid w:val="35D74FDE"/>
    <w:rsid w:val="35F4B57D"/>
    <w:rsid w:val="360885B7"/>
    <w:rsid w:val="361B37AC"/>
    <w:rsid w:val="36363992"/>
    <w:rsid w:val="365FDD5F"/>
    <w:rsid w:val="36751EEE"/>
    <w:rsid w:val="3690512E"/>
    <w:rsid w:val="36C47232"/>
    <w:rsid w:val="36DF7704"/>
    <w:rsid w:val="36F2CB3C"/>
    <w:rsid w:val="36FCA777"/>
    <w:rsid w:val="3702B0E1"/>
    <w:rsid w:val="370B9392"/>
    <w:rsid w:val="376DC3D3"/>
    <w:rsid w:val="37B4ED2D"/>
    <w:rsid w:val="37B5AF7E"/>
    <w:rsid w:val="37DD708F"/>
    <w:rsid w:val="37F5576B"/>
    <w:rsid w:val="380F5EE8"/>
    <w:rsid w:val="3849F59A"/>
    <w:rsid w:val="3885DA4E"/>
    <w:rsid w:val="38BFEE13"/>
    <w:rsid w:val="38E68EDC"/>
    <w:rsid w:val="38EBEF76"/>
    <w:rsid w:val="390E2980"/>
    <w:rsid w:val="39238A21"/>
    <w:rsid w:val="397928A1"/>
    <w:rsid w:val="3999760D"/>
    <w:rsid w:val="3A077DCB"/>
    <w:rsid w:val="3A3C2DD7"/>
    <w:rsid w:val="3A5A392A"/>
    <w:rsid w:val="3A5BBE74"/>
    <w:rsid w:val="3A69DCF1"/>
    <w:rsid w:val="3A9D89D8"/>
    <w:rsid w:val="3AC4BEA8"/>
    <w:rsid w:val="3AEF57B1"/>
    <w:rsid w:val="3B284CCB"/>
    <w:rsid w:val="3B292EFF"/>
    <w:rsid w:val="3B29B910"/>
    <w:rsid w:val="3B3BB071"/>
    <w:rsid w:val="3B3C0FEB"/>
    <w:rsid w:val="3B74DCD2"/>
    <w:rsid w:val="3BC0F36A"/>
    <w:rsid w:val="3BF78ED5"/>
    <w:rsid w:val="3C31D870"/>
    <w:rsid w:val="3C45A4E9"/>
    <w:rsid w:val="3C59694A"/>
    <w:rsid w:val="3C67C88C"/>
    <w:rsid w:val="3C6F1C1B"/>
    <w:rsid w:val="3CC8539B"/>
    <w:rsid w:val="3D06A426"/>
    <w:rsid w:val="3D33B3B6"/>
    <w:rsid w:val="3D3C7A2A"/>
    <w:rsid w:val="3D56FEA0"/>
    <w:rsid w:val="3D5BB9DB"/>
    <w:rsid w:val="3D628671"/>
    <w:rsid w:val="3DC4EB26"/>
    <w:rsid w:val="3DE9AD16"/>
    <w:rsid w:val="3E5728A4"/>
    <w:rsid w:val="3E6B0DDB"/>
    <w:rsid w:val="3E6C5520"/>
    <w:rsid w:val="3E9C4BAD"/>
    <w:rsid w:val="3ED9B3B4"/>
    <w:rsid w:val="3EE8142B"/>
    <w:rsid w:val="3F49F1F3"/>
    <w:rsid w:val="3F7CD4AE"/>
    <w:rsid w:val="3F815AA3"/>
    <w:rsid w:val="3F9C69EC"/>
    <w:rsid w:val="3FBAA566"/>
    <w:rsid w:val="3FBE90E6"/>
    <w:rsid w:val="3FD42951"/>
    <w:rsid w:val="402C34B0"/>
    <w:rsid w:val="409C7547"/>
    <w:rsid w:val="40EC46B6"/>
    <w:rsid w:val="40EE3FDC"/>
    <w:rsid w:val="410ED28F"/>
    <w:rsid w:val="4111FE8C"/>
    <w:rsid w:val="411D2B04"/>
    <w:rsid w:val="412FAD97"/>
    <w:rsid w:val="4173687E"/>
    <w:rsid w:val="41B86F64"/>
    <w:rsid w:val="422806F0"/>
    <w:rsid w:val="4276AD7A"/>
    <w:rsid w:val="4292D1BC"/>
    <w:rsid w:val="429652F9"/>
    <w:rsid w:val="42D29DAC"/>
    <w:rsid w:val="436BD8BB"/>
    <w:rsid w:val="43825B37"/>
    <w:rsid w:val="4386A8F2"/>
    <w:rsid w:val="43B81BF6"/>
    <w:rsid w:val="43BD3462"/>
    <w:rsid w:val="43CDA10E"/>
    <w:rsid w:val="43D3199B"/>
    <w:rsid w:val="43D41609"/>
    <w:rsid w:val="43DBE5EE"/>
    <w:rsid w:val="43EBB72A"/>
    <w:rsid w:val="43F93D3A"/>
    <w:rsid w:val="43FA5B7E"/>
    <w:rsid w:val="4402F3F0"/>
    <w:rsid w:val="44368BB5"/>
    <w:rsid w:val="445BDC3C"/>
    <w:rsid w:val="44659663"/>
    <w:rsid w:val="4484AFFB"/>
    <w:rsid w:val="456AC8D6"/>
    <w:rsid w:val="456B13BA"/>
    <w:rsid w:val="456FE66A"/>
    <w:rsid w:val="45C5AE0C"/>
    <w:rsid w:val="45C76ABE"/>
    <w:rsid w:val="45D137F0"/>
    <w:rsid w:val="4601E124"/>
    <w:rsid w:val="46249A40"/>
    <w:rsid w:val="4632CAC9"/>
    <w:rsid w:val="467172C4"/>
    <w:rsid w:val="46FE95FC"/>
    <w:rsid w:val="471B2CCA"/>
    <w:rsid w:val="47AD89DD"/>
    <w:rsid w:val="486AE4A3"/>
    <w:rsid w:val="48AC0110"/>
    <w:rsid w:val="48B46AC1"/>
    <w:rsid w:val="48D9C6B5"/>
    <w:rsid w:val="48FAA9CE"/>
    <w:rsid w:val="490727F3"/>
    <w:rsid w:val="4909F520"/>
    <w:rsid w:val="49230FED"/>
    <w:rsid w:val="495B72C2"/>
    <w:rsid w:val="4999686B"/>
    <w:rsid w:val="4A2C7242"/>
    <w:rsid w:val="4AC563A6"/>
    <w:rsid w:val="4AE59417"/>
    <w:rsid w:val="4AE625CC"/>
    <w:rsid w:val="4BD95F0F"/>
    <w:rsid w:val="4C09EC96"/>
    <w:rsid w:val="4C183A15"/>
    <w:rsid w:val="4C1AFBFF"/>
    <w:rsid w:val="4C4AB335"/>
    <w:rsid w:val="4C788A97"/>
    <w:rsid w:val="4C7BCC07"/>
    <w:rsid w:val="4C8BA1A5"/>
    <w:rsid w:val="4C93C1DC"/>
    <w:rsid w:val="4C9AC6CE"/>
    <w:rsid w:val="4CDEC1F9"/>
    <w:rsid w:val="4CE4C8C8"/>
    <w:rsid w:val="4CECE724"/>
    <w:rsid w:val="4D277E1F"/>
    <w:rsid w:val="4D4563FF"/>
    <w:rsid w:val="4D7AF84F"/>
    <w:rsid w:val="4DACB727"/>
    <w:rsid w:val="4DAD37D8"/>
    <w:rsid w:val="4DBFA9E8"/>
    <w:rsid w:val="4DC6FAF8"/>
    <w:rsid w:val="4DED5597"/>
    <w:rsid w:val="4DF03557"/>
    <w:rsid w:val="4E070E03"/>
    <w:rsid w:val="4E19218F"/>
    <w:rsid w:val="4E9ECDF7"/>
    <w:rsid w:val="4EAADC01"/>
    <w:rsid w:val="4EE0126C"/>
    <w:rsid w:val="4EE3666D"/>
    <w:rsid w:val="4EFBEEB5"/>
    <w:rsid w:val="4EFFCA8D"/>
    <w:rsid w:val="4EFFE365"/>
    <w:rsid w:val="4F134CB9"/>
    <w:rsid w:val="4F13D818"/>
    <w:rsid w:val="4F49F779"/>
    <w:rsid w:val="4F6E3692"/>
    <w:rsid w:val="4F7A723A"/>
    <w:rsid w:val="4FB82DB3"/>
    <w:rsid w:val="50BBE3AE"/>
    <w:rsid w:val="50D4E531"/>
    <w:rsid w:val="50D70095"/>
    <w:rsid w:val="50E11EB7"/>
    <w:rsid w:val="5130F8B4"/>
    <w:rsid w:val="514644AC"/>
    <w:rsid w:val="5153EBAC"/>
    <w:rsid w:val="5157C84D"/>
    <w:rsid w:val="518080F6"/>
    <w:rsid w:val="51E1556C"/>
    <w:rsid w:val="51E62C24"/>
    <w:rsid w:val="520AB0DA"/>
    <w:rsid w:val="521AE278"/>
    <w:rsid w:val="5257B57E"/>
    <w:rsid w:val="527ED079"/>
    <w:rsid w:val="5283BA5B"/>
    <w:rsid w:val="5294B71E"/>
    <w:rsid w:val="52BC5431"/>
    <w:rsid w:val="52BD75A1"/>
    <w:rsid w:val="52D2EFB2"/>
    <w:rsid w:val="52E05FE6"/>
    <w:rsid w:val="534358D6"/>
    <w:rsid w:val="536EB1BD"/>
    <w:rsid w:val="53AC5DEB"/>
    <w:rsid w:val="53B13965"/>
    <w:rsid w:val="53EA39D3"/>
    <w:rsid w:val="53EF155B"/>
    <w:rsid w:val="540F8398"/>
    <w:rsid w:val="542A2F92"/>
    <w:rsid w:val="542FC32E"/>
    <w:rsid w:val="545C971B"/>
    <w:rsid w:val="546484A1"/>
    <w:rsid w:val="547FB7F3"/>
    <w:rsid w:val="548C5E59"/>
    <w:rsid w:val="54A1AA9D"/>
    <w:rsid w:val="54C79A20"/>
    <w:rsid w:val="550BAA59"/>
    <w:rsid w:val="550DD3D7"/>
    <w:rsid w:val="551DCCE6"/>
    <w:rsid w:val="5539EFF8"/>
    <w:rsid w:val="5546E45D"/>
    <w:rsid w:val="557562B9"/>
    <w:rsid w:val="557A6E7C"/>
    <w:rsid w:val="55860A34"/>
    <w:rsid w:val="5593A24C"/>
    <w:rsid w:val="55AA71B8"/>
    <w:rsid w:val="55B08DDD"/>
    <w:rsid w:val="567D3218"/>
    <w:rsid w:val="5681B093"/>
    <w:rsid w:val="5686F2C6"/>
    <w:rsid w:val="56955E75"/>
    <w:rsid w:val="56BB9895"/>
    <w:rsid w:val="56E15A87"/>
    <w:rsid w:val="5721DA95"/>
    <w:rsid w:val="5722AC55"/>
    <w:rsid w:val="57353A00"/>
    <w:rsid w:val="579C2563"/>
    <w:rsid w:val="57A1CC0F"/>
    <w:rsid w:val="57AA34DE"/>
    <w:rsid w:val="57AD5533"/>
    <w:rsid w:val="57BC548C"/>
    <w:rsid w:val="57C32305"/>
    <w:rsid w:val="57CC5410"/>
    <w:rsid w:val="5865A9D4"/>
    <w:rsid w:val="5883FABF"/>
    <w:rsid w:val="58ADD332"/>
    <w:rsid w:val="58B2FF54"/>
    <w:rsid w:val="58D10A61"/>
    <w:rsid w:val="5937F5C4"/>
    <w:rsid w:val="59398616"/>
    <w:rsid w:val="599AFC52"/>
    <w:rsid w:val="59AD774D"/>
    <w:rsid w:val="59B87F18"/>
    <w:rsid w:val="59C6DAD5"/>
    <w:rsid w:val="59CFC6EE"/>
    <w:rsid w:val="59DE95C3"/>
    <w:rsid w:val="59F9C37E"/>
    <w:rsid w:val="5A8ABBD2"/>
    <w:rsid w:val="5ACBD89F"/>
    <w:rsid w:val="5AD2E454"/>
    <w:rsid w:val="5AD3C625"/>
    <w:rsid w:val="5ADF7CBD"/>
    <w:rsid w:val="5B1D20B9"/>
    <w:rsid w:val="5B3DC8EA"/>
    <w:rsid w:val="5B6907F9"/>
    <w:rsid w:val="5B79DB55"/>
    <w:rsid w:val="5BD1E8DE"/>
    <w:rsid w:val="5BD87386"/>
    <w:rsid w:val="5BEEA34D"/>
    <w:rsid w:val="5C022FEC"/>
    <w:rsid w:val="5C2F78C7"/>
    <w:rsid w:val="5C484FAB"/>
    <w:rsid w:val="5C5EE794"/>
    <w:rsid w:val="5C7837F3"/>
    <w:rsid w:val="5CCE7CC5"/>
    <w:rsid w:val="5D81B336"/>
    <w:rsid w:val="5D90413B"/>
    <w:rsid w:val="5DEA0791"/>
    <w:rsid w:val="5E09607A"/>
    <w:rsid w:val="5E0B66E7"/>
    <w:rsid w:val="5E216D83"/>
    <w:rsid w:val="5E8CCDB4"/>
    <w:rsid w:val="5EAAF6BA"/>
    <w:rsid w:val="5EF81AE8"/>
    <w:rsid w:val="5F0B1AB4"/>
    <w:rsid w:val="5F0F84B3"/>
    <w:rsid w:val="5F671989"/>
    <w:rsid w:val="5F7C18D1"/>
    <w:rsid w:val="5F9F49C2"/>
    <w:rsid w:val="5FB4C547"/>
    <w:rsid w:val="5FBD3DE4"/>
    <w:rsid w:val="5FE53EAC"/>
    <w:rsid w:val="5FFB606B"/>
    <w:rsid w:val="60078710"/>
    <w:rsid w:val="60182EF3"/>
    <w:rsid w:val="60277F82"/>
    <w:rsid w:val="6034C69F"/>
    <w:rsid w:val="6048EAC7"/>
    <w:rsid w:val="60602A56"/>
    <w:rsid w:val="6069F504"/>
    <w:rsid w:val="607A08A1"/>
    <w:rsid w:val="6090470B"/>
    <w:rsid w:val="60B400C7"/>
    <w:rsid w:val="60CDFE5F"/>
    <w:rsid w:val="614EBA24"/>
    <w:rsid w:val="61A5709B"/>
    <w:rsid w:val="622B8DB9"/>
    <w:rsid w:val="6242BB76"/>
    <w:rsid w:val="62816EE2"/>
    <w:rsid w:val="629349C3"/>
    <w:rsid w:val="62F0A141"/>
    <w:rsid w:val="62F2B0B4"/>
    <w:rsid w:val="62F4DEA6"/>
    <w:rsid w:val="630F2263"/>
    <w:rsid w:val="6337E1E7"/>
    <w:rsid w:val="63395EF3"/>
    <w:rsid w:val="633F27D2"/>
    <w:rsid w:val="63549504"/>
    <w:rsid w:val="637E37C8"/>
    <w:rsid w:val="6396D5AF"/>
    <w:rsid w:val="63C9B1FF"/>
    <w:rsid w:val="63CD973C"/>
    <w:rsid w:val="63DE8BD7"/>
    <w:rsid w:val="63FE6F4D"/>
    <w:rsid w:val="642D3E88"/>
    <w:rsid w:val="643603A1"/>
    <w:rsid w:val="645F9808"/>
    <w:rsid w:val="6490AF07"/>
    <w:rsid w:val="64F2778A"/>
    <w:rsid w:val="64FF5FB7"/>
    <w:rsid w:val="651D1F6F"/>
    <w:rsid w:val="657A5C38"/>
    <w:rsid w:val="658BE261"/>
    <w:rsid w:val="6591B0C2"/>
    <w:rsid w:val="65924558"/>
    <w:rsid w:val="65AC8F51"/>
    <w:rsid w:val="65C00D14"/>
    <w:rsid w:val="65D65B0D"/>
    <w:rsid w:val="661678CC"/>
    <w:rsid w:val="662E1517"/>
    <w:rsid w:val="6641DDAA"/>
    <w:rsid w:val="669B3018"/>
    <w:rsid w:val="66C2C30A"/>
    <w:rsid w:val="66DE6802"/>
    <w:rsid w:val="66E253DB"/>
    <w:rsid w:val="671F990D"/>
    <w:rsid w:val="67AC426E"/>
    <w:rsid w:val="67E0C408"/>
    <w:rsid w:val="67FC0BE1"/>
    <w:rsid w:val="681298F5"/>
    <w:rsid w:val="68216CB2"/>
    <w:rsid w:val="68370079"/>
    <w:rsid w:val="687E243C"/>
    <w:rsid w:val="68D1B299"/>
    <w:rsid w:val="68E147C5"/>
    <w:rsid w:val="693EF016"/>
    <w:rsid w:val="69462C08"/>
    <w:rsid w:val="69665B2F"/>
    <w:rsid w:val="696B299F"/>
    <w:rsid w:val="69AE6956"/>
    <w:rsid w:val="69AEA897"/>
    <w:rsid w:val="6A5AE30D"/>
    <w:rsid w:val="6A63F8ED"/>
    <w:rsid w:val="6AB1697F"/>
    <w:rsid w:val="6ACE5CE4"/>
    <w:rsid w:val="6AE9E9EF"/>
    <w:rsid w:val="6B18D517"/>
    <w:rsid w:val="6B41E885"/>
    <w:rsid w:val="6B52D698"/>
    <w:rsid w:val="6B7CCF49"/>
    <w:rsid w:val="6B873F16"/>
    <w:rsid w:val="6BF6B36E"/>
    <w:rsid w:val="6C107959"/>
    <w:rsid w:val="6C3B7530"/>
    <w:rsid w:val="6C450DD9"/>
    <w:rsid w:val="6C85BA50"/>
    <w:rsid w:val="6C8EBD08"/>
    <w:rsid w:val="6C9C0C4B"/>
    <w:rsid w:val="6CAF8DEC"/>
    <w:rsid w:val="6CDDD560"/>
    <w:rsid w:val="6CEDF79E"/>
    <w:rsid w:val="6D07B448"/>
    <w:rsid w:val="6D0A719C"/>
    <w:rsid w:val="6D46306A"/>
    <w:rsid w:val="6D5740D3"/>
    <w:rsid w:val="6D82755E"/>
    <w:rsid w:val="6D89C95E"/>
    <w:rsid w:val="6D91C94F"/>
    <w:rsid w:val="6D9283CF"/>
    <w:rsid w:val="6D97FA76"/>
    <w:rsid w:val="6DE0DE3A"/>
    <w:rsid w:val="6E09F1BB"/>
    <w:rsid w:val="6E09F331"/>
    <w:rsid w:val="6E1063D3"/>
    <w:rsid w:val="6E218AB1"/>
    <w:rsid w:val="6E5075D9"/>
    <w:rsid w:val="6E54C697"/>
    <w:rsid w:val="6E7804FE"/>
    <w:rsid w:val="6E7D6EE8"/>
    <w:rsid w:val="6EABEB70"/>
    <w:rsid w:val="6EC9981F"/>
    <w:rsid w:val="6EDEF176"/>
    <w:rsid w:val="6EED65C0"/>
    <w:rsid w:val="6FA432B5"/>
    <w:rsid w:val="6FAF5DA5"/>
    <w:rsid w:val="6FB014A9"/>
    <w:rsid w:val="6FC0DA20"/>
    <w:rsid w:val="700583A7"/>
    <w:rsid w:val="701295A4"/>
    <w:rsid w:val="7017AAAA"/>
    <w:rsid w:val="70259860"/>
    <w:rsid w:val="7025D8B8"/>
    <w:rsid w:val="7031B2AF"/>
    <w:rsid w:val="7049FEFA"/>
    <w:rsid w:val="70513063"/>
    <w:rsid w:val="708157AD"/>
    <w:rsid w:val="709D7097"/>
    <w:rsid w:val="70BD54F3"/>
    <w:rsid w:val="710AFC34"/>
    <w:rsid w:val="71187EFC"/>
    <w:rsid w:val="711BC28E"/>
    <w:rsid w:val="71207EE5"/>
    <w:rsid w:val="71638422"/>
    <w:rsid w:val="71ACA602"/>
    <w:rsid w:val="71B6ECE0"/>
    <w:rsid w:val="71B82B91"/>
    <w:rsid w:val="71B97B3B"/>
    <w:rsid w:val="71DDE2BF"/>
    <w:rsid w:val="71E2A707"/>
    <w:rsid w:val="71EBD741"/>
    <w:rsid w:val="7224629A"/>
    <w:rsid w:val="7233D9B3"/>
    <w:rsid w:val="725EBA6E"/>
    <w:rsid w:val="7277FE93"/>
    <w:rsid w:val="7282D20B"/>
    <w:rsid w:val="72ADB8DA"/>
    <w:rsid w:val="72B959F3"/>
    <w:rsid w:val="72D17372"/>
    <w:rsid w:val="72D23A69"/>
    <w:rsid w:val="72DEDEFB"/>
    <w:rsid w:val="731F4812"/>
    <w:rsid w:val="73554B9C"/>
    <w:rsid w:val="7379FF3E"/>
    <w:rsid w:val="737E7548"/>
    <w:rsid w:val="738CFF6F"/>
    <w:rsid w:val="73A2DE04"/>
    <w:rsid w:val="73E1527B"/>
    <w:rsid w:val="73EDF4D7"/>
    <w:rsid w:val="745CD330"/>
    <w:rsid w:val="7468C185"/>
    <w:rsid w:val="7477D7B9"/>
    <w:rsid w:val="74F1DF2D"/>
    <w:rsid w:val="74F27827"/>
    <w:rsid w:val="74FA68BD"/>
    <w:rsid w:val="7599E1A6"/>
    <w:rsid w:val="75B078C3"/>
    <w:rsid w:val="75E77D5F"/>
    <w:rsid w:val="762C9C96"/>
    <w:rsid w:val="76BA0670"/>
    <w:rsid w:val="7735B207"/>
    <w:rsid w:val="774CE5B9"/>
    <w:rsid w:val="775118C8"/>
    <w:rsid w:val="779CEFA8"/>
    <w:rsid w:val="77AB54CF"/>
    <w:rsid w:val="77ABFF75"/>
    <w:rsid w:val="77C86CF7"/>
    <w:rsid w:val="77FB6870"/>
    <w:rsid w:val="7857C245"/>
    <w:rsid w:val="7892BEA2"/>
    <w:rsid w:val="78FC31C5"/>
    <w:rsid w:val="793E697B"/>
    <w:rsid w:val="7960956A"/>
    <w:rsid w:val="79643D58"/>
    <w:rsid w:val="796FE32D"/>
    <w:rsid w:val="79883237"/>
    <w:rsid w:val="79A2BB5A"/>
    <w:rsid w:val="79B9F377"/>
    <w:rsid w:val="79CC7AA6"/>
    <w:rsid w:val="79E3C467"/>
    <w:rsid w:val="79E8AE68"/>
    <w:rsid w:val="7A0030FE"/>
    <w:rsid w:val="7A0E7C0B"/>
    <w:rsid w:val="7A7FCB6B"/>
    <w:rsid w:val="7A8883A6"/>
    <w:rsid w:val="7AA10621"/>
    <w:rsid w:val="7AB19E0D"/>
    <w:rsid w:val="7B000DB9"/>
    <w:rsid w:val="7B14014C"/>
    <w:rsid w:val="7B628228"/>
    <w:rsid w:val="7BAB5978"/>
    <w:rsid w:val="7BE15F5B"/>
    <w:rsid w:val="7BEE9980"/>
    <w:rsid w:val="7C2CC9A0"/>
    <w:rsid w:val="7C4C21EE"/>
    <w:rsid w:val="7C4DBFBF"/>
    <w:rsid w:val="7C58FBFC"/>
    <w:rsid w:val="7C971496"/>
    <w:rsid w:val="7CBFD2F9"/>
    <w:rsid w:val="7CDBEC08"/>
    <w:rsid w:val="7D0A3195"/>
    <w:rsid w:val="7D365AF1"/>
    <w:rsid w:val="7D8497F0"/>
    <w:rsid w:val="7D92E4CA"/>
    <w:rsid w:val="7DC2910F"/>
    <w:rsid w:val="7DCAE78B"/>
    <w:rsid w:val="7DD04A1E"/>
    <w:rsid w:val="7E036583"/>
    <w:rsid w:val="7E205630"/>
    <w:rsid w:val="7E5BA35A"/>
    <w:rsid w:val="7E841368"/>
    <w:rsid w:val="7EEA9A17"/>
    <w:rsid w:val="7F15E387"/>
    <w:rsid w:val="7F5B8CE1"/>
    <w:rsid w:val="7F71ADF0"/>
    <w:rsid w:val="7F802275"/>
    <w:rsid w:val="7F9ABFEB"/>
    <w:rsid w:val="7FB73085"/>
    <w:rsid w:val="7FEA6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1B093"/>
  <w15:chartTrackingRefBased/>
  <w15:docId w15:val="{138D29F0-D884-40A4-8901-6D7523B9BD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9f16c1285964104" /><Relationship Type="http://schemas.openxmlformats.org/officeDocument/2006/relationships/hyperlink" Target="http://www.legislation.gov.uk/ukpga/Eliz2/5-6/11/enacted" TargetMode="External" Id="Ra77cb1799b744e9c" /><Relationship Type="http://schemas.openxmlformats.org/officeDocument/2006/relationships/header" Target="header.xml" Id="R6fc132488bc84a1d" /><Relationship Type="http://schemas.openxmlformats.org/officeDocument/2006/relationships/footer" Target="footer.xml" Id="R71ef99e90d9e46a8" /><Relationship Type="http://schemas.openxmlformats.org/officeDocument/2006/relationships/hyperlink" Target="https://brittontime.com/2021/08/06/what-is-grievous-bodily-harm-gbh-everything-you-need-to-know/" TargetMode="External" Id="Red94aa4b2b6649cf" /><Relationship Type="http://schemas.openxmlformats.org/officeDocument/2006/relationships/hyperlink" Target="http://www.cps.gov.uk/legal-guidance/offences-against-person-incorporating-charging-standard" TargetMode="External" Id="Rc61e2b6ee5e54a05" /><Relationship Type="http://schemas.openxmlformats.org/officeDocument/2006/relationships/hyperlink" Target="http://www.legislation.gov.uk/ukpga/1981/47/2024-01-31" TargetMode="External" Id="Rf8fe9f0a01b44b1d" /><Relationship Type="http://schemas.openxmlformats.org/officeDocument/2006/relationships/hyperlink" Target="http://www.legislation.gov.uk/ukpga/2009/25/notes/division/5/1/2/1/3" TargetMode="External" Id="R5262bd75369f4d8f" /><Relationship Type="http://schemas.openxmlformats.org/officeDocument/2006/relationships/hyperlink" Target="http://www.oblaw.co.uk/attempted-murder/" TargetMode="External" Id="R8e675acb1dee45e4" /><Relationship Type="http://schemas.openxmlformats.org/officeDocument/2006/relationships/hyperlink" Target="http://Www.Parliment.UK" TargetMode="External" Id="R69a28f7a74684c94" /><Relationship Type="http://schemas.openxmlformats.org/officeDocument/2006/relationships/hyperlink" Target="http://www.cps.gov.uk/legal-guidance/defences-duress-and-necessity" TargetMode="External" Id="R580552ca3e70462b" /><Relationship Type="http://schemas.openxmlformats.org/officeDocument/2006/relationships/hyperlink" Target="http://www.cps.gov.uk/legal-guidance/self-defence-and-prevention-crime" TargetMode="External" Id="Rfb43d0d6b81346cc" /><Relationship Type="http://schemas.openxmlformats.org/officeDocument/2006/relationships/hyperlink" Target="http://www.stuartmillersolicitors.co.uk/a-guide-to-attempted-murder-defences/" TargetMode="External" Id="Rac027707fb6d495e" /><Relationship Type="http://schemas.openxmlformats.org/officeDocument/2006/relationships/hyperlink" Target="http://www.stuartmillersolicitors.co.uk/a-guide-to-grievous-bodily-harm-gbh-defences/" TargetMode="External" Id="R4aad555fa88c4f5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2024-01-09T16:05:09.6738717Z</dcterms:created>
  <dcterms:modified xsi:type="dcterms:W3CDTF">2024-07-17T09:22:53.9616399Z</dcterms:modified>
  <dc:creator>Ryan Marklove (2305123)</dc:creator>
  <lastModifiedBy>Ryan Marklove (2305123)</lastModifiedBy>
</coreProperties>
</file>