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ackground w:color="DEEAF6" w:themeColor="accent1" w:themeTint="33"/>
  <w:body>
    <w:p w:rsidR="008D1D9D" w:rsidRPr="00BA4A8E" w:rsidRDefault="00B672CF">
      <w:pPr>
        <w:rPr>
          <w:rFonts w:ascii="Arial" w:hAnsi="Arial" w:cs="Arial"/>
          <w:b/>
          <w:sz w:val="36"/>
          <w:szCs w:val="36"/>
        </w:rPr>
      </w:pPr>
      <w:r w:rsidRPr="00BA4A8E">
        <w:rPr>
          <w:rFonts w:ascii="Arial" w:hAnsi="Arial" w:cs="Arial"/>
          <w:b/>
          <w:sz w:val="36"/>
          <w:szCs w:val="36"/>
        </w:rPr>
        <w:t>Inclusive practice in education</w:t>
      </w:r>
      <w:r w:rsidR="00BA4A8E">
        <w:rPr>
          <w:rFonts w:ascii="Arial" w:hAnsi="Arial" w:cs="Arial"/>
          <w:b/>
          <w:sz w:val="36"/>
          <w:szCs w:val="36"/>
        </w:rPr>
        <w:t xml:space="preserve"> - activities</w:t>
      </w:r>
      <w:bookmarkStart w:id="0" w:name="_GoBack"/>
      <w:bookmarkEnd w:id="0"/>
    </w:p>
    <w:p w:rsidR="00B672CF" w:rsidRPr="00BA4A8E" w:rsidRDefault="00B672CF">
      <w:pPr>
        <w:rPr>
          <w:rFonts w:ascii="Arial" w:hAnsi="Arial" w:cs="Arial"/>
          <w:b/>
          <w:sz w:val="28"/>
          <w:szCs w:val="28"/>
        </w:rPr>
      </w:pPr>
      <w:r w:rsidRPr="00BA4A8E">
        <w:rPr>
          <w:rFonts w:ascii="Arial" w:hAnsi="Arial" w:cs="Arial"/>
          <w:b/>
          <w:sz w:val="28"/>
          <w:szCs w:val="28"/>
        </w:rPr>
        <w:t>Early years</w:t>
      </w:r>
    </w:p>
    <w:p w:rsidR="00B672CF" w:rsidRPr="00FC1782" w:rsidRDefault="00B672CF" w:rsidP="00FC1782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FC1782">
        <w:rPr>
          <w:rFonts w:ascii="Arial" w:hAnsi="Arial" w:cs="Arial"/>
          <w:sz w:val="28"/>
          <w:szCs w:val="28"/>
        </w:rPr>
        <w:t xml:space="preserve">‘It has been argued that early years education at its best is inclusive education – perhaps because of its emphasis on individual needs, developmentally appropriate practice and intrinsic involvement of parents.’ </w:t>
      </w:r>
    </w:p>
    <w:p w:rsidR="00BA4A8E" w:rsidRDefault="00B672C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Do you think that inclusive practice is able to be fully implemented in today’s early childhood education? Why/why not?</w:t>
      </w:r>
    </w:p>
    <w:p w:rsidR="00FC1782" w:rsidRDefault="00FC1782">
      <w:pPr>
        <w:rPr>
          <w:rFonts w:ascii="Arial" w:hAnsi="Arial" w:cs="Arial"/>
          <w:sz w:val="28"/>
          <w:szCs w:val="28"/>
        </w:rPr>
      </w:pPr>
    </w:p>
    <w:p w:rsidR="00B672CF" w:rsidRPr="00FC1782" w:rsidRDefault="00B672CF" w:rsidP="00FC1782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FC1782">
        <w:rPr>
          <w:rFonts w:ascii="Arial" w:hAnsi="Arial" w:cs="Arial"/>
          <w:sz w:val="28"/>
          <w:szCs w:val="28"/>
        </w:rPr>
        <w:t>These are suggestions for inclusive strategies in the Index for Inclusion:</w:t>
      </w:r>
    </w:p>
    <w:p w:rsidR="00B672CF" w:rsidRDefault="00B672CF" w:rsidP="00B672C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B672CF">
        <w:rPr>
          <w:rFonts w:ascii="Arial" w:hAnsi="Arial" w:cs="Arial"/>
          <w:sz w:val="28"/>
          <w:szCs w:val="28"/>
        </w:rPr>
        <w:t>Increase participation of children and young people in, and reduce their exclusion from, the cultures, activities and communities of local settings.</w:t>
      </w:r>
    </w:p>
    <w:p w:rsidR="00B672CF" w:rsidRDefault="00B672CF" w:rsidP="00B672C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Value equally all children, young people, parents/carers and practitioners.</w:t>
      </w:r>
    </w:p>
    <w:p w:rsidR="00B672CF" w:rsidRDefault="00B672CF" w:rsidP="00B672C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View the differences between children as resources to support play and learning, rather than as problems to overcome.</w:t>
      </w:r>
    </w:p>
    <w:p w:rsidR="00B672CF" w:rsidRDefault="00B672CF" w:rsidP="00B672C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Acknowledge the right of children to good quality education and childcare in their locality.</w:t>
      </w:r>
    </w:p>
    <w:p w:rsidR="00B672CF" w:rsidRDefault="00B672CF" w:rsidP="00B672C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Make improvements for practitioners as well as children.</w:t>
      </w:r>
    </w:p>
    <w:p w:rsidR="00B672CF" w:rsidRDefault="00B672CF" w:rsidP="00B672C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Reduce barriers to play, learning and participation for all children</w:t>
      </w:r>
      <w:r w:rsidR="00FC1782">
        <w:rPr>
          <w:rFonts w:ascii="Arial" w:hAnsi="Arial" w:cs="Arial"/>
          <w:sz w:val="28"/>
          <w:szCs w:val="28"/>
        </w:rPr>
        <w:t>, not only those with impairments or categorised as having special educational needs.</w:t>
      </w:r>
    </w:p>
    <w:p w:rsidR="00FC1782" w:rsidRDefault="00FC1782" w:rsidP="00B672C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Learn from attempts to overcome barriers for children whose play, learning and/or participation is a focus of concern, to make changes that benefit children more widely.</w:t>
      </w:r>
    </w:p>
    <w:p w:rsidR="00FC1782" w:rsidRDefault="00FC1782" w:rsidP="00B672C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Emphasise the development of community and values, as well as achievements.</w:t>
      </w:r>
    </w:p>
    <w:p w:rsidR="00FC1782" w:rsidRDefault="00FC1782" w:rsidP="00B672C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Foster mutually sustaining relationships between settings and communities.</w:t>
      </w:r>
    </w:p>
    <w:p w:rsidR="00FC1782" w:rsidRPr="00B672CF" w:rsidRDefault="00FC1782" w:rsidP="00B672C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Recognise that inclusion in early education is an aspect of inclusion in society.</w:t>
      </w:r>
    </w:p>
    <w:p w:rsidR="00B672CF" w:rsidRDefault="00FC178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Can you think of any instances where any of these strategies have been used?</w:t>
      </w:r>
      <w:r w:rsidR="00BA4A8E">
        <w:rPr>
          <w:rFonts w:ascii="Arial" w:hAnsi="Arial" w:cs="Arial"/>
          <w:sz w:val="28"/>
          <w:szCs w:val="28"/>
        </w:rPr>
        <w:t xml:space="preserve"> Make a list.</w:t>
      </w:r>
    </w:p>
    <w:p w:rsidR="00FC1782" w:rsidRDefault="00FC1782">
      <w:pPr>
        <w:rPr>
          <w:rFonts w:ascii="Arial" w:hAnsi="Arial" w:cs="Arial"/>
          <w:sz w:val="28"/>
          <w:szCs w:val="28"/>
        </w:rPr>
      </w:pPr>
    </w:p>
    <w:p w:rsidR="00FC1782" w:rsidRPr="00BA4A8E" w:rsidRDefault="00FC1782">
      <w:pPr>
        <w:rPr>
          <w:rFonts w:ascii="Arial" w:hAnsi="Arial" w:cs="Arial"/>
          <w:b/>
          <w:sz w:val="28"/>
          <w:szCs w:val="28"/>
        </w:rPr>
      </w:pPr>
      <w:r w:rsidRPr="00BA4A8E">
        <w:rPr>
          <w:rFonts w:ascii="Arial" w:hAnsi="Arial" w:cs="Arial"/>
          <w:b/>
          <w:sz w:val="28"/>
          <w:szCs w:val="28"/>
        </w:rPr>
        <w:lastRenderedPageBreak/>
        <w:t>Primary years</w:t>
      </w:r>
    </w:p>
    <w:p w:rsidR="00FC1782" w:rsidRDefault="00FC1782" w:rsidP="00FC1782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List possible barriers to inclusion in primary schools.</w:t>
      </w:r>
    </w:p>
    <w:p w:rsidR="00BA4A8E" w:rsidRPr="00BA4A8E" w:rsidRDefault="00BA4A8E" w:rsidP="00BA4A8E">
      <w:pPr>
        <w:ind w:left="360"/>
        <w:rPr>
          <w:rFonts w:ascii="Arial" w:hAnsi="Arial" w:cs="Arial"/>
          <w:sz w:val="28"/>
          <w:szCs w:val="28"/>
        </w:rPr>
      </w:pPr>
    </w:p>
    <w:p w:rsidR="00BA4A8E" w:rsidRPr="00BA4A8E" w:rsidRDefault="00BA4A8E" w:rsidP="00BA4A8E">
      <w:pPr>
        <w:rPr>
          <w:rFonts w:ascii="Arial" w:hAnsi="Arial" w:cs="Arial"/>
          <w:b/>
          <w:sz w:val="28"/>
          <w:szCs w:val="28"/>
        </w:rPr>
      </w:pPr>
      <w:r w:rsidRPr="00BA4A8E">
        <w:rPr>
          <w:rFonts w:ascii="Arial" w:hAnsi="Arial" w:cs="Arial"/>
          <w:b/>
          <w:sz w:val="28"/>
          <w:szCs w:val="28"/>
        </w:rPr>
        <w:t>Secondary years</w:t>
      </w:r>
    </w:p>
    <w:p w:rsidR="00BA4A8E" w:rsidRDefault="00BA4A8E" w:rsidP="00BA4A8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List indicators which would let you know if a secondary school is truly ‘inclusive’?</w:t>
      </w:r>
    </w:p>
    <w:p w:rsidR="00BA4A8E" w:rsidRPr="00BA4A8E" w:rsidRDefault="00BA4A8E" w:rsidP="00BA4A8E">
      <w:pPr>
        <w:rPr>
          <w:rFonts w:ascii="Arial" w:hAnsi="Arial" w:cs="Arial"/>
          <w:sz w:val="28"/>
          <w:szCs w:val="28"/>
        </w:rPr>
      </w:pPr>
    </w:p>
    <w:p w:rsidR="00BA4A8E" w:rsidRPr="00BA4A8E" w:rsidRDefault="00BA4A8E" w:rsidP="00BA4A8E">
      <w:pPr>
        <w:rPr>
          <w:rFonts w:ascii="Arial" w:hAnsi="Arial" w:cs="Arial"/>
          <w:b/>
          <w:sz w:val="28"/>
          <w:szCs w:val="28"/>
        </w:rPr>
      </w:pPr>
      <w:r w:rsidRPr="00BA4A8E">
        <w:rPr>
          <w:rFonts w:ascii="Arial" w:hAnsi="Arial" w:cs="Arial"/>
          <w:b/>
          <w:sz w:val="28"/>
          <w:szCs w:val="28"/>
        </w:rPr>
        <w:t>Post 16</w:t>
      </w:r>
    </w:p>
    <w:p w:rsidR="00BA4A8E" w:rsidRDefault="00BA4A8E" w:rsidP="00BA4A8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How inclusive has your experience of college/university been? Give examples of inclusive and exclusive practice.</w:t>
      </w:r>
    </w:p>
    <w:p w:rsidR="00BA4A8E" w:rsidRPr="00BA4A8E" w:rsidRDefault="00BA4A8E" w:rsidP="00BA4A8E">
      <w:pPr>
        <w:rPr>
          <w:rFonts w:ascii="Arial" w:hAnsi="Arial" w:cs="Arial"/>
          <w:sz w:val="28"/>
          <w:szCs w:val="28"/>
        </w:rPr>
      </w:pPr>
    </w:p>
    <w:p w:rsidR="00B672CF" w:rsidRPr="00B672CF" w:rsidRDefault="00B672C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</w:t>
      </w:r>
    </w:p>
    <w:sectPr w:rsidR="00B672CF" w:rsidRPr="00B672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6E61B8C"/>
    <w:multiLevelType w:val="hybridMultilevel"/>
    <w:tmpl w:val="B3E4DB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F15A01"/>
    <w:multiLevelType w:val="hybridMultilevel"/>
    <w:tmpl w:val="2BAE0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72CF"/>
    <w:rsid w:val="008D1D9D"/>
    <w:rsid w:val="00B672CF"/>
    <w:rsid w:val="00BA4A8E"/>
    <w:rsid w:val="00FC1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872840C-A6BE-4519-A01C-8B20CB8E40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72C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A4A8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4A8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285</Words>
  <Characters>1625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Jones</dc:creator>
  <cp:keywords/>
  <dc:description/>
  <cp:lastModifiedBy>Stephanie Jones</cp:lastModifiedBy>
  <cp:revision>1</cp:revision>
  <cp:lastPrinted>2020-02-02T18:18:00Z</cp:lastPrinted>
  <dcterms:created xsi:type="dcterms:W3CDTF">2020-02-02T17:50:00Z</dcterms:created>
  <dcterms:modified xsi:type="dcterms:W3CDTF">2020-02-02T18:19:00Z</dcterms:modified>
</cp:coreProperties>
</file>