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7381848"/>
        <w:docPartObj>
          <w:docPartGallery w:val="Cover Pages"/>
          <w:docPartUnique/>
        </w:docPartObj>
      </w:sdtPr>
      <w:sdtEndPr>
        <w:rPr>
          <w:caps/>
        </w:rPr>
      </w:sdtEndPr>
      <w:sdtContent>
        <w:p w14:paraId="7B6C4575" w14:textId="0BA0324A" w:rsidR="00A6661B" w:rsidRPr="00DF6A1B" w:rsidRDefault="00A6661B">
          <w:r w:rsidRPr="00DF6A1B">
            <w:rPr>
              <w:noProof/>
              <w:lang w:eastAsia="en-GB"/>
            </w:rPr>
            <mc:AlternateContent>
              <mc:Choice Requires="wpg">
                <w:drawing>
                  <wp:anchor distT="0" distB="0" distL="114300" distR="114300" simplePos="0" relativeHeight="251670016" behindDoc="0" locked="0" layoutInCell="1" allowOverlap="1" wp14:anchorId="7B6C4715" wp14:editId="7B6C47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171A9C" id="Group 149" o:spid="_x0000_s1026" style="position:absolute;margin-left:0;margin-top:0;width:8in;height:95.7pt;z-index:2516700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F6A1B">
            <w:rPr>
              <w:noProof/>
              <w:lang w:eastAsia="en-GB"/>
            </w:rPr>
            <mc:AlternateContent>
              <mc:Choice Requires="wps">
                <w:drawing>
                  <wp:anchor distT="0" distB="0" distL="114300" distR="114300" simplePos="0" relativeHeight="251656704" behindDoc="0" locked="0" layoutInCell="1" allowOverlap="1" wp14:anchorId="7B6C4717" wp14:editId="7B6C47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6C475E" w14:textId="4323445E" w:rsidR="007B34FB" w:rsidRPr="00DF6A1B" w:rsidRDefault="0055143C">
                                    <w:pPr>
                                      <w:pStyle w:val="NoSpacing"/>
                                      <w:jc w:val="right"/>
                                      <w:rPr>
                                        <w:color w:val="595959" w:themeColor="text1" w:themeTint="A6"/>
                                        <w:sz w:val="28"/>
                                        <w:szCs w:val="28"/>
                                      </w:rPr>
                                    </w:pPr>
                                    <w:r>
                                      <w:rPr>
                                        <w:color w:val="595959" w:themeColor="text1" w:themeTint="A6"/>
                                        <w:sz w:val="28"/>
                                        <w:szCs w:val="28"/>
                                      </w:rPr>
                                      <w:t>Smith Max AWE</w:t>
                                    </w:r>
                                  </w:p>
                                </w:sdtContent>
                              </w:sdt>
                              <w:p w14:paraId="7B6C475F" w14:textId="5D43C32C" w:rsidR="007B34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C471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6C475E" w14:textId="4323445E" w:rsidR="007B34FB" w:rsidRPr="00DF6A1B" w:rsidRDefault="0055143C">
                              <w:pPr>
                                <w:pStyle w:val="NoSpacing"/>
                                <w:jc w:val="right"/>
                                <w:rPr>
                                  <w:color w:val="595959" w:themeColor="text1" w:themeTint="A6"/>
                                  <w:sz w:val="28"/>
                                  <w:szCs w:val="28"/>
                                </w:rPr>
                              </w:pPr>
                              <w:r>
                                <w:rPr>
                                  <w:color w:val="595959" w:themeColor="text1" w:themeTint="A6"/>
                                  <w:sz w:val="28"/>
                                  <w:szCs w:val="28"/>
                                </w:rPr>
                                <w:t>Smith Max AWE</w:t>
                              </w:r>
                            </w:p>
                          </w:sdtContent>
                        </w:sdt>
                        <w:p w14:paraId="7B6C475F" w14:textId="5D43C32C" w:rsidR="007B34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v:textbox>
                    <w10:wrap type="square" anchorx="page" anchory="page"/>
                  </v:shape>
                </w:pict>
              </mc:Fallback>
            </mc:AlternateContent>
          </w:r>
          <w:r w:rsidRPr="00DF6A1B">
            <w:rPr>
              <w:noProof/>
              <w:lang w:eastAsia="en-GB"/>
            </w:rPr>
            <mc:AlternateContent>
              <mc:Choice Requires="wps">
                <w:drawing>
                  <wp:anchor distT="0" distB="0" distL="114300" distR="114300" simplePos="0" relativeHeight="251652608" behindDoc="0" locked="0" layoutInCell="1" allowOverlap="1" wp14:anchorId="7B6C471B" wp14:editId="262373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C4762" w14:textId="7097922C" w:rsidR="007B34FB" w:rsidRPr="00DF6A1B"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F706C2">
                                      <w:rPr>
                                        <w:caps/>
                                        <w:color w:val="5B9BD5" w:themeColor="accent1"/>
                                        <w:sz w:val="64"/>
                                        <w:szCs w:val="64"/>
                                      </w:rPr>
                                      <w:t>Major project</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C4763" w14:textId="24675EAF" w:rsidR="007B34FB" w:rsidRDefault="00362B31">
                                    <w:pPr>
                                      <w:jc w:val="right"/>
                                      <w:rPr>
                                        <w:smallCaps/>
                                        <w:color w:val="404040" w:themeColor="text1" w:themeTint="BF"/>
                                        <w:sz w:val="36"/>
                                        <w:szCs w:val="36"/>
                                      </w:rPr>
                                    </w:pPr>
                                    <w:r>
                                      <w:rPr>
                                        <w:color w:val="404040" w:themeColor="text1" w:themeTint="BF"/>
                                        <w:sz w:val="36"/>
                                        <w:szCs w:val="36"/>
                                        <w:lang w:val="en-US"/>
                                      </w:rPr>
                                      <w:t xml:space="preserve">Experimental Investigation into </w:t>
                                    </w:r>
                                    <w:r w:rsidR="00510175">
                                      <w:rPr>
                                        <w:color w:val="404040" w:themeColor="text1" w:themeTint="BF"/>
                                        <w:sz w:val="36"/>
                                        <w:szCs w:val="36"/>
                                        <w:lang w:val="en-US"/>
                                      </w:rPr>
                                      <w:t>shape destruction with application of OME principles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C471B" id="Text Box 154" o:spid="_x0000_s1027"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6C4762" w14:textId="7097922C" w:rsidR="007B34FB" w:rsidRPr="00DF6A1B"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F706C2">
                                <w:rPr>
                                  <w:caps/>
                                  <w:color w:val="5B9BD5" w:themeColor="accent1"/>
                                  <w:sz w:val="64"/>
                                  <w:szCs w:val="64"/>
                                </w:rPr>
                                <w:t>Major project</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C4763" w14:textId="24675EAF" w:rsidR="007B34FB" w:rsidRDefault="00362B31">
                              <w:pPr>
                                <w:jc w:val="right"/>
                                <w:rPr>
                                  <w:smallCaps/>
                                  <w:color w:val="404040" w:themeColor="text1" w:themeTint="BF"/>
                                  <w:sz w:val="36"/>
                                  <w:szCs w:val="36"/>
                                </w:rPr>
                              </w:pPr>
                              <w:r>
                                <w:rPr>
                                  <w:color w:val="404040" w:themeColor="text1" w:themeTint="BF"/>
                                  <w:sz w:val="36"/>
                                  <w:szCs w:val="36"/>
                                  <w:lang w:val="en-US"/>
                                </w:rPr>
                                <w:t xml:space="preserve">Experimental Investigation into </w:t>
                              </w:r>
                              <w:r w:rsidR="00510175">
                                <w:rPr>
                                  <w:color w:val="404040" w:themeColor="text1" w:themeTint="BF"/>
                                  <w:sz w:val="36"/>
                                  <w:szCs w:val="36"/>
                                  <w:lang w:val="en-US"/>
                                </w:rPr>
                                <w:t>shape destruction with application of OME principles</w:t>
                              </w:r>
                            </w:p>
                          </w:sdtContent>
                        </w:sdt>
                      </w:txbxContent>
                    </v:textbox>
                    <w10:wrap type="square" anchorx="page" anchory="page"/>
                  </v:shape>
                </w:pict>
              </mc:Fallback>
            </mc:AlternateContent>
          </w:r>
        </w:p>
        <w:p w14:paraId="75F07877" w14:textId="77777777" w:rsidR="005204D3" w:rsidRDefault="00A6661B">
          <w:pPr>
            <w:rPr>
              <w:caps/>
            </w:rPr>
          </w:pPr>
          <w:r w:rsidRPr="00DF6A1B">
            <w:rPr>
              <w:caps/>
            </w:rPr>
            <w:br w:type="page"/>
          </w:r>
        </w:p>
        <w:p w14:paraId="62A52733" w14:textId="77777777" w:rsidR="005204D3" w:rsidRDefault="005204D3" w:rsidP="005204D3">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lastRenderedPageBreak/>
            <w:t>Acknowledgements</w:t>
          </w:r>
        </w:p>
        <w:p w14:paraId="74DDB726" w14:textId="78D95C44" w:rsidR="005204D3" w:rsidRPr="00EF7035" w:rsidRDefault="00615D3D" w:rsidP="005204D3">
          <w:pPr>
            <w:rPr>
              <w:sz w:val="22"/>
              <w:szCs w:val="22"/>
            </w:rPr>
          </w:pPr>
          <w:r w:rsidRPr="00EF7035">
            <w:rPr>
              <w:sz w:val="22"/>
              <w:szCs w:val="22"/>
            </w:rPr>
            <w:t xml:space="preserve">I would like to thank </w:t>
          </w:r>
          <w:r w:rsidR="00ED3AB8" w:rsidRPr="00EF7035">
            <w:rPr>
              <w:sz w:val="22"/>
              <w:szCs w:val="22"/>
            </w:rPr>
            <w:t xml:space="preserve">my supervisor Shaun Dooley for </w:t>
          </w:r>
          <w:r w:rsidR="00F63B86" w:rsidRPr="00EF7035">
            <w:rPr>
              <w:sz w:val="22"/>
              <w:szCs w:val="22"/>
            </w:rPr>
            <w:t xml:space="preserve">the tremendous guidance, support and aid </w:t>
          </w:r>
          <w:r w:rsidR="00D5772C" w:rsidRPr="00EF7035">
            <w:rPr>
              <w:sz w:val="22"/>
              <w:szCs w:val="22"/>
            </w:rPr>
            <w:t>he has provided throughout my studies.</w:t>
          </w:r>
        </w:p>
        <w:p w14:paraId="45B59809" w14:textId="3032DC71" w:rsidR="00D5772C" w:rsidRPr="00EF7035" w:rsidRDefault="00D5772C" w:rsidP="005204D3">
          <w:pPr>
            <w:rPr>
              <w:sz w:val="22"/>
              <w:szCs w:val="22"/>
            </w:rPr>
          </w:pPr>
          <w:r w:rsidRPr="00EF7035">
            <w:rPr>
              <w:sz w:val="22"/>
              <w:szCs w:val="22"/>
            </w:rPr>
            <w:t>I would also like to thank my wife Kimberley Smith, for her relentless love and support</w:t>
          </w:r>
          <w:r w:rsidR="00A9221A" w:rsidRPr="00EF7035">
            <w:rPr>
              <w:sz w:val="22"/>
              <w:szCs w:val="22"/>
            </w:rPr>
            <w:t xml:space="preserve">. She went above and beyond to be ever patient and tolerant of me at my best and worst times. </w:t>
          </w:r>
          <w:r w:rsidR="0043051E" w:rsidRPr="00EF7035">
            <w:rPr>
              <w:sz w:val="22"/>
              <w:szCs w:val="22"/>
            </w:rPr>
            <w:t>I dedicate my hard work and zeal for life to her.</w:t>
          </w:r>
        </w:p>
        <w:p w14:paraId="1FB3F904" w14:textId="77777777" w:rsidR="00BE694A" w:rsidRDefault="00BE694A" w:rsidP="005204D3">
          <w:pPr>
            <w:rPr>
              <w:rFonts w:eastAsiaTheme="majorEastAsia" w:cstheme="minorHAnsi"/>
              <w:sz w:val="22"/>
              <w:szCs w:val="22"/>
            </w:rPr>
          </w:pPr>
        </w:p>
        <w:p w14:paraId="74CF1DD8" w14:textId="77777777" w:rsidR="00BE694A" w:rsidRDefault="00BE694A" w:rsidP="005204D3">
          <w:pPr>
            <w:rPr>
              <w:rFonts w:eastAsiaTheme="majorEastAsia" w:cstheme="minorHAnsi"/>
              <w:sz w:val="22"/>
              <w:szCs w:val="22"/>
            </w:rPr>
          </w:pPr>
        </w:p>
        <w:p w14:paraId="74B71008" w14:textId="77777777" w:rsidR="00BE694A" w:rsidRDefault="00BE694A" w:rsidP="005204D3">
          <w:pPr>
            <w:rPr>
              <w:rFonts w:eastAsiaTheme="majorEastAsia" w:cstheme="minorHAnsi"/>
              <w:sz w:val="22"/>
              <w:szCs w:val="22"/>
            </w:rPr>
          </w:pPr>
        </w:p>
        <w:p w14:paraId="411B6BC0" w14:textId="77777777" w:rsidR="00BE694A" w:rsidRDefault="00BE694A" w:rsidP="005204D3">
          <w:pPr>
            <w:rPr>
              <w:rFonts w:eastAsiaTheme="majorEastAsia" w:cstheme="minorHAnsi"/>
              <w:sz w:val="22"/>
              <w:szCs w:val="22"/>
            </w:rPr>
          </w:pPr>
        </w:p>
        <w:p w14:paraId="5784E27C" w14:textId="77777777" w:rsidR="00BE694A" w:rsidRDefault="00BE694A" w:rsidP="005204D3">
          <w:pPr>
            <w:rPr>
              <w:rFonts w:eastAsiaTheme="majorEastAsia" w:cstheme="minorHAnsi"/>
              <w:sz w:val="22"/>
              <w:szCs w:val="22"/>
            </w:rPr>
          </w:pPr>
        </w:p>
        <w:p w14:paraId="119B8CF1" w14:textId="77777777" w:rsidR="00BE694A" w:rsidRDefault="00BE694A" w:rsidP="005204D3">
          <w:pPr>
            <w:rPr>
              <w:rFonts w:eastAsiaTheme="majorEastAsia" w:cstheme="minorHAnsi"/>
              <w:sz w:val="22"/>
              <w:szCs w:val="22"/>
            </w:rPr>
          </w:pPr>
        </w:p>
        <w:p w14:paraId="5694EB00" w14:textId="77777777" w:rsidR="00BE694A" w:rsidRDefault="00BE694A" w:rsidP="005204D3">
          <w:pPr>
            <w:rPr>
              <w:rFonts w:eastAsiaTheme="majorEastAsia" w:cstheme="minorHAnsi"/>
              <w:sz w:val="22"/>
              <w:szCs w:val="22"/>
            </w:rPr>
          </w:pPr>
        </w:p>
        <w:p w14:paraId="1AE925B7" w14:textId="77777777" w:rsidR="00BE694A" w:rsidRDefault="00BE694A" w:rsidP="005204D3">
          <w:pPr>
            <w:rPr>
              <w:rFonts w:eastAsiaTheme="majorEastAsia" w:cstheme="minorHAnsi"/>
              <w:sz w:val="22"/>
              <w:szCs w:val="22"/>
            </w:rPr>
          </w:pPr>
        </w:p>
        <w:p w14:paraId="4DA34BCD" w14:textId="77777777" w:rsidR="00BE694A" w:rsidRDefault="00BE694A" w:rsidP="005204D3">
          <w:pPr>
            <w:rPr>
              <w:rFonts w:eastAsiaTheme="majorEastAsia" w:cstheme="minorHAnsi"/>
              <w:sz w:val="22"/>
              <w:szCs w:val="22"/>
            </w:rPr>
          </w:pPr>
        </w:p>
        <w:p w14:paraId="688A0E9D" w14:textId="77777777" w:rsidR="00BE694A" w:rsidRDefault="00BE694A" w:rsidP="005204D3">
          <w:pPr>
            <w:rPr>
              <w:rFonts w:eastAsiaTheme="majorEastAsia" w:cstheme="minorHAnsi"/>
              <w:sz w:val="22"/>
              <w:szCs w:val="22"/>
            </w:rPr>
          </w:pPr>
        </w:p>
        <w:p w14:paraId="543D148F" w14:textId="77777777" w:rsidR="00BE694A" w:rsidRDefault="00BE694A" w:rsidP="005204D3">
          <w:pPr>
            <w:rPr>
              <w:rFonts w:eastAsiaTheme="majorEastAsia" w:cstheme="minorHAnsi"/>
              <w:sz w:val="22"/>
              <w:szCs w:val="22"/>
            </w:rPr>
          </w:pPr>
        </w:p>
        <w:p w14:paraId="351553BA" w14:textId="77777777" w:rsidR="00BE694A" w:rsidRDefault="00BE694A" w:rsidP="005204D3">
          <w:pPr>
            <w:rPr>
              <w:rFonts w:eastAsiaTheme="majorEastAsia" w:cstheme="minorHAnsi"/>
              <w:sz w:val="22"/>
              <w:szCs w:val="22"/>
            </w:rPr>
          </w:pPr>
        </w:p>
        <w:p w14:paraId="5DB36A32" w14:textId="77777777" w:rsidR="00BE694A" w:rsidRDefault="00BE694A" w:rsidP="005204D3">
          <w:pPr>
            <w:rPr>
              <w:rFonts w:eastAsiaTheme="majorEastAsia" w:cstheme="minorHAnsi"/>
              <w:sz w:val="22"/>
              <w:szCs w:val="22"/>
            </w:rPr>
          </w:pPr>
        </w:p>
        <w:p w14:paraId="13846B55" w14:textId="77777777" w:rsidR="00BE694A" w:rsidRDefault="00BE694A" w:rsidP="005204D3">
          <w:pPr>
            <w:rPr>
              <w:rFonts w:eastAsiaTheme="majorEastAsia" w:cstheme="minorHAnsi"/>
              <w:sz w:val="22"/>
              <w:szCs w:val="22"/>
            </w:rPr>
          </w:pPr>
        </w:p>
        <w:p w14:paraId="254B2398" w14:textId="77777777" w:rsidR="00BE694A" w:rsidRDefault="00BE694A" w:rsidP="005204D3">
          <w:pPr>
            <w:rPr>
              <w:rFonts w:eastAsiaTheme="majorEastAsia" w:cstheme="minorHAnsi"/>
              <w:sz w:val="22"/>
              <w:szCs w:val="22"/>
            </w:rPr>
          </w:pPr>
        </w:p>
        <w:p w14:paraId="1C26E6DE" w14:textId="77777777" w:rsidR="00BE694A" w:rsidRDefault="00BE694A" w:rsidP="005204D3">
          <w:pPr>
            <w:rPr>
              <w:rFonts w:eastAsiaTheme="majorEastAsia" w:cstheme="minorHAnsi"/>
              <w:sz w:val="22"/>
              <w:szCs w:val="22"/>
            </w:rPr>
          </w:pPr>
        </w:p>
        <w:p w14:paraId="3DEC9D42" w14:textId="77777777" w:rsidR="00BE694A" w:rsidRDefault="00BE694A" w:rsidP="005204D3">
          <w:pPr>
            <w:rPr>
              <w:rFonts w:eastAsiaTheme="majorEastAsia" w:cstheme="minorHAnsi"/>
              <w:sz w:val="22"/>
              <w:szCs w:val="22"/>
            </w:rPr>
          </w:pPr>
        </w:p>
        <w:p w14:paraId="42B76269" w14:textId="77777777" w:rsidR="00BE694A" w:rsidRDefault="00BE694A" w:rsidP="005204D3">
          <w:pPr>
            <w:rPr>
              <w:rFonts w:eastAsiaTheme="majorEastAsia" w:cstheme="minorHAnsi"/>
              <w:sz w:val="22"/>
              <w:szCs w:val="22"/>
            </w:rPr>
          </w:pPr>
        </w:p>
        <w:p w14:paraId="15C3AB53" w14:textId="77777777" w:rsidR="00BE694A" w:rsidRDefault="00BE694A" w:rsidP="005204D3">
          <w:pPr>
            <w:rPr>
              <w:rFonts w:eastAsiaTheme="majorEastAsia" w:cstheme="minorHAnsi"/>
              <w:sz w:val="22"/>
              <w:szCs w:val="22"/>
            </w:rPr>
          </w:pPr>
        </w:p>
        <w:p w14:paraId="529A86A8" w14:textId="77777777" w:rsidR="00BE694A" w:rsidRDefault="00BE694A" w:rsidP="005204D3">
          <w:pPr>
            <w:rPr>
              <w:rFonts w:eastAsiaTheme="majorEastAsia" w:cstheme="minorHAnsi"/>
              <w:sz w:val="22"/>
              <w:szCs w:val="22"/>
            </w:rPr>
          </w:pPr>
        </w:p>
        <w:p w14:paraId="06322B8D" w14:textId="77777777" w:rsidR="00BE694A" w:rsidRDefault="00BE694A" w:rsidP="005204D3">
          <w:pPr>
            <w:rPr>
              <w:rFonts w:eastAsiaTheme="majorEastAsia" w:cstheme="minorHAnsi"/>
              <w:sz w:val="22"/>
              <w:szCs w:val="22"/>
            </w:rPr>
          </w:pPr>
        </w:p>
        <w:p w14:paraId="781DAAEC" w14:textId="77777777" w:rsidR="00BE694A" w:rsidRDefault="00BE694A" w:rsidP="005204D3">
          <w:pPr>
            <w:rPr>
              <w:rFonts w:eastAsiaTheme="majorEastAsia" w:cstheme="minorHAnsi"/>
              <w:sz w:val="22"/>
              <w:szCs w:val="22"/>
            </w:rPr>
          </w:pPr>
        </w:p>
        <w:p w14:paraId="31973764" w14:textId="77777777" w:rsidR="00BE694A" w:rsidRDefault="00BE694A" w:rsidP="005204D3">
          <w:pPr>
            <w:rPr>
              <w:rFonts w:eastAsiaTheme="majorEastAsia" w:cstheme="minorHAnsi"/>
              <w:sz w:val="22"/>
              <w:szCs w:val="22"/>
            </w:rPr>
          </w:pPr>
        </w:p>
        <w:p w14:paraId="2E0D810D" w14:textId="77777777" w:rsidR="00BE694A" w:rsidRDefault="00BE694A" w:rsidP="005204D3">
          <w:pPr>
            <w:rPr>
              <w:rFonts w:eastAsiaTheme="majorEastAsia" w:cstheme="minorHAnsi"/>
              <w:sz w:val="22"/>
              <w:szCs w:val="22"/>
            </w:rPr>
          </w:pPr>
        </w:p>
        <w:p w14:paraId="7EADCCFE" w14:textId="77777777" w:rsidR="00BE694A" w:rsidRPr="00867BBB" w:rsidRDefault="00BE694A" w:rsidP="005204D3">
          <w:pPr>
            <w:rPr>
              <w:rFonts w:eastAsiaTheme="majorEastAsia" w:cstheme="minorHAnsi"/>
              <w:sz w:val="22"/>
              <w:szCs w:val="22"/>
            </w:rPr>
          </w:pPr>
        </w:p>
        <w:p w14:paraId="795C868E" w14:textId="77777777" w:rsidR="005204D3" w:rsidRDefault="005204D3" w:rsidP="005204D3">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lastRenderedPageBreak/>
            <w:t>Abstract</w:t>
          </w:r>
        </w:p>
        <w:p w14:paraId="6DA2E90C" w14:textId="0573D7F9" w:rsidR="005204D3" w:rsidRPr="00FA101E" w:rsidRDefault="00B71EDE" w:rsidP="005204D3">
          <w:pPr>
            <w:rPr>
              <w:sz w:val="22"/>
              <w:szCs w:val="22"/>
            </w:rPr>
          </w:pPr>
          <w:r w:rsidRPr="00EF7035">
            <w:rPr>
              <w:sz w:val="22"/>
              <w:szCs w:val="22"/>
            </w:rPr>
            <w:t xml:space="preserve">Within the company </w:t>
          </w:r>
          <w:r w:rsidR="006B17D2">
            <w:rPr>
              <w:sz w:val="22"/>
              <w:szCs w:val="22"/>
            </w:rPr>
            <w:t>we have waste to process in accordance with an agreed delivery date</w:t>
          </w:r>
          <w:r w:rsidR="00AF66E2">
            <w:rPr>
              <w:sz w:val="22"/>
              <w:szCs w:val="22"/>
            </w:rPr>
            <w:t xml:space="preserve"> which </w:t>
          </w:r>
          <w:r w:rsidR="00FA101E">
            <w:rPr>
              <w:sz w:val="22"/>
              <w:szCs w:val="22"/>
            </w:rPr>
            <w:t>can be</w:t>
          </w:r>
          <w:r w:rsidR="00AF66E2">
            <w:rPr>
              <w:sz w:val="22"/>
              <w:szCs w:val="22"/>
            </w:rPr>
            <w:t xml:space="preserve"> challenging </w:t>
          </w:r>
          <w:r w:rsidR="00FA101E">
            <w:rPr>
              <w:sz w:val="22"/>
              <w:szCs w:val="22"/>
            </w:rPr>
            <w:t>based on current process deficiencies</w:t>
          </w:r>
          <w:r w:rsidR="00C65EB1">
            <w:rPr>
              <w:sz w:val="22"/>
              <w:szCs w:val="22"/>
            </w:rPr>
            <w:t>.</w:t>
          </w:r>
          <w:r w:rsidR="006D68E4">
            <w:rPr>
              <w:sz w:val="22"/>
              <w:szCs w:val="22"/>
            </w:rPr>
            <w:t xml:space="preserve"> </w:t>
          </w:r>
          <w:r w:rsidR="00872784" w:rsidRPr="00EF7035">
            <w:rPr>
              <w:sz w:val="22"/>
              <w:szCs w:val="22"/>
            </w:rPr>
            <w:t xml:space="preserve">The aim of this report is to </w:t>
          </w:r>
          <w:r w:rsidR="00E06F6B">
            <w:rPr>
              <w:sz w:val="22"/>
              <w:szCs w:val="22"/>
            </w:rPr>
            <w:t>address</w:t>
          </w:r>
          <w:r w:rsidR="00872784" w:rsidRPr="00EF7035">
            <w:rPr>
              <w:sz w:val="22"/>
              <w:szCs w:val="22"/>
            </w:rPr>
            <w:t xml:space="preserve"> </w:t>
          </w:r>
          <w:r w:rsidR="00C65EB1">
            <w:rPr>
              <w:sz w:val="22"/>
              <w:szCs w:val="22"/>
            </w:rPr>
            <w:t>an issue</w:t>
          </w:r>
          <w:r w:rsidR="00872784" w:rsidRPr="00EF7035">
            <w:rPr>
              <w:sz w:val="22"/>
              <w:szCs w:val="22"/>
            </w:rPr>
            <w:t xml:space="preserve"> the company is facing and propose an effective means of shape destroying a component to enable </w:t>
          </w:r>
          <w:r w:rsidR="00864E61" w:rsidRPr="00EF7035">
            <w:rPr>
              <w:sz w:val="22"/>
              <w:szCs w:val="22"/>
            </w:rPr>
            <w:t xml:space="preserve">it to undergo a sufficient clearance process and be forwarded on to an appropriate waste route. </w:t>
          </w:r>
          <w:r w:rsidR="00690A72" w:rsidRPr="00EF7035">
            <w:rPr>
              <w:sz w:val="22"/>
              <w:szCs w:val="22"/>
            </w:rPr>
            <w:t>Many methods have been considered from mechanical applications through to chemical applications</w:t>
          </w:r>
          <w:r w:rsidR="009A7C03" w:rsidRPr="00EF7035">
            <w:rPr>
              <w:sz w:val="22"/>
              <w:szCs w:val="22"/>
            </w:rPr>
            <w:t xml:space="preserve">, this was to identify which </w:t>
          </w:r>
          <w:r w:rsidR="0048372D" w:rsidRPr="00EF7035">
            <w:rPr>
              <w:sz w:val="22"/>
              <w:szCs w:val="22"/>
            </w:rPr>
            <w:t xml:space="preserve">method </w:t>
          </w:r>
          <w:r w:rsidR="009A7C03" w:rsidRPr="00EF7035">
            <w:rPr>
              <w:sz w:val="22"/>
              <w:szCs w:val="22"/>
            </w:rPr>
            <w:t xml:space="preserve">would suffice </w:t>
          </w:r>
          <w:r w:rsidR="0048372D" w:rsidRPr="00EF7035">
            <w:rPr>
              <w:sz w:val="22"/>
              <w:szCs w:val="22"/>
            </w:rPr>
            <w:t>to achieve shape destruction</w:t>
          </w:r>
          <w:r w:rsidR="0050424C" w:rsidRPr="00EF7035">
            <w:rPr>
              <w:sz w:val="22"/>
              <w:szCs w:val="22"/>
            </w:rPr>
            <w:t xml:space="preserve">, </w:t>
          </w:r>
          <w:r w:rsidR="007E7D52" w:rsidRPr="00EF7035">
            <w:rPr>
              <w:sz w:val="22"/>
              <w:szCs w:val="22"/>
            </w:rPr>
            <w:t xml:space="preserve">whilst bearing in mind the most realistic and </w:t>
          </w:r>
          <w:r w:rsidR="00F64FEC" w:rsidRPr="00EF7035">
            <w:rPr>
              <w:sz w:val="22"/>
              <w:szCs w:val="22"/>
            </w:rPr>
            <w:t>cost-effective</w:t>
          </w:r>
          <w:r w:rsidR="0050424C" w:rsidRPr="00EF7035">
            <w:rPr>
              <w:sz w:val="22"/>
              <w:szCs w:val="22"/>
            </w:rPr>
            <w:t xml:space="preserve"> method</w:t>
          </w:r>
          <w:r w:rsidR="007E7D52" w:rsidRPr="00EF7035">
            <w:rPr>
              <w:sz w:val="22"/>
              <w:szCs w:val="22"/>
            </w:rPr>
            <w:t>, which was found to be</w:t>
          </w:r>
          <w:r w:rsidR="0050424C" w:rsidRPr="00EF7035">
            <w:rPr>
              <w:sz w:val="22"/>
              <w:szCs w:val="22"/>
            </w:rPr>
            <w:t xml:space="preserve"> to employ </w:t>
          </w:r>
          <w:r w:rsidR="00AC00FD" w:rsidRPr="00EF7035">
            <w:rPr>
              <w:sz w:val="22"/>
              <w:szCs w:val="22"/>
            </w:rPr>
            <w:t xml:space="preserve">explosives. </w:t>
          </w:r>
          <w:r w:rsidR="004C08AD" w:rsidRPr="00EF7035">
            <w:rPr>
              <w:sz w:val="22"/>
              <w:szCs w:val="22"/>
            </w:rPr>
            <w:t xml:space="preserve">The effects of shock coupling have been explored in this to determine whether carrying out the trial in a submerged environment would allow for a lesser </w:t>
          </w:r>
          <w:r w:rsidR="00BE694A" w:rsidRPr="00EF7035">
            <w:rPr>
              <w:sz w:val="22"/>
              <w:szCs w:val="22"/>
            </w:rPr>
            <w:t>NEQ</w:t>
          </w:r>
          <w:r w:rsidR="004C08AD" w:rsidRPr="00EF7035">
            <w:rPr>
              <w:sz w:val="22"/>
              <w:szCs w:val="22"/>
            </w:rPr>
            <w:t xml:space="preserve"> to be used thus posing less of a risk to the operators and environment. </w:t>
          </w:r>
          <w:r w:rsidR="00AC00FD" w:rsidRPr="00EF7035">
            <w:rPr>
              <w:sz w:val="22"/>
              <w:szCs w:val="22"/>
            </w:rPr>
            <w:t xml:space="preserve">The preferred method was </w:t>
          </w:r>
          <w:r w:rsidR="0004371F" w:rsidRPr="00EF7035">
            <w:rPr>
              <w:sz w:val="22"/>
              <w:szCs w:val="22"/>
            </w:rPr>
            <w:t xml:space="preserve">designed, </w:t>
          </w:r>
          <w:r w:rsidR="00F64FEC" w:rsidRPr="00EF7035">
            <w:rPr>
              <w:sz w:val="22"/>
              <w:szCs w:val="22"/>
            </w:rPr>
            <w:t>simulated</w:t>
          </w:r>
          <w:r w:rsidR="0004371F" w:rsidRPr="00EF7035">
            <w:rPr>
              <w:sz w:val="22"/>
              <w:szCs w:val="22"/>
            </w:rPr>
            <w:t xml:space="preserve">, </w:t>
          </w:r>
          <w:r w:rsidR="0003050D" w:rsidRPr="00EF7035">
            <w:rPr>
              <w:sz w:val="22"/>
              <w:szCs w:val="22"/>
            </w:rPr>
            <w:t>built,</w:t>
          </w:r>
          <w:r w:rsidR="0004371F" w:rsidRPr="00EF7035">
            <w:rPr>
              <w:sz w:val="22"/>
              <w:szCs w:val="22"/>
            </w:rPr>
            <w:t xml:space="preserve"> and implemented, with comparison between the simulation and </w:t>
          </w:r>
          <w:r w:rsidR="00F64FEC" w:rsidRPr="00EF7035">
            <w:rPr>
              <w:sz w:val="22"/>
              <w:szCs w:val="22"/>
            </w:rPr>
            <w:t xml:space="preserve">trial outcome. The method successfully achieved </w:t>
          </w:r>
          <w:r w:rsidR="001473BC" w:rsidRPr="00EF7035">
            <w:rPr>
              <w:sz w:val="22"/>
              <w:szCs w:val="22"/>
            </w:rPr>
            <w:t>sufficient shape destruction and enabled appropriate waste streams to be designated</w:t>
          </w:r>
          <w:r w:rsidR="002E445A" w:rsidRPr="00EF7035">
            <w:rPr>
              <w:sz w:val="22"/>
              <w:szCs w:val="22"/>
            </w:rPr>
            <w:t>.</w:t>
          </w:r>
          <w:r w:rsidR="004C08AD" w:rsidRPr="00EF7035">
            <w:rPr>
              <w:sz w:val="22"/>
              <w:szCs w:val="22"/>
            </w:rPr>
            <w:t xml:space="preserve"> It was found that there were additional areas for exploration and </w:t>
          </w:r>
          <w:r w:rsidR="00350760" w:rsidRPr="00EF7035">
            <w:rPr>
              <w:sz w:val="22"/>
              <w:szCs w:val="22"/>
            </w:rPr>
            <w:t xml:space="preserve">provided evidence for process improvement to be carried out to further reduce the </w:t>
          </w:r>
          <w:r w:rsidR="00BE694A" w:rsidRPr="00EF7035">
            <w:rPr>
              <w:sz w:val="22"/>
              <w:szCs w:val="22"/>
            </w:rPr>
            <w:t xml:space="preserve">NEQ used. </w:t>
          </w:r>
        </w:p>
        <w:p w14:paraId="34B3BD4B" w14:textId="77777777" w:rsidR="005204D3" w:rsidRDefault="005204D3">
          <w:pPr>
            <w:rPr>
              <w:caps/>
            </w:rPr>
          </w:pPr>
        </w:p>
        <w:p w14:paraId="5ACBA693" w14:textId="77777777" w:rsidR="00BE694A" w:rsidRDefault="00BE694A"/>
        <w:p w14:paraId="23169E20" w14:textId="77777777" w:rsidR="00BE694A" w:rsidRDefault="00BE694A"/>
        <w:p w14:paraId="2F53F294" w14:textId="77777777" w:rsidR="00BE694A" w:rsidRDefault="00BE694A"/>
        <w:p w14:paraId="57B1B90D" w14:textId="77777777" w:rsidR="00BE694A" w:rsidRDefault="00BE694A"/>
        <w:p w14:paraId="3C875958" w14:textId="77777777" w:rsidR="00BE694A" w:rsidRDefault="00BE694A"/>
        <w:p w14:paraId="277BA4B5" w14:textId="77777777" w:rsidR="00BE694A" w:rsidRDefault="00BE694A"/>
        <w:p w14:paraId="06744F32" w14:textId="77777777" w:rsidR="00BE694A" w:rsidRDefault="00BE694A"/>
        <w:p w14:paraId="50DC3F75" w14:textId="77777777" w:rsidR="00BE694A" w:rsidRDefault="00BE694A"/>
        <w:p w14:paraId="10F4C913" w14:textId="77777777" w:rsidR="00BE694A" w:rsidRDefault="00BE694A"/>
        <w:p w14:paraId="3E598553" w14:textId="77777777" w:rsidR="00BE694A" w:rsidRDefault="00BE694A"/>
        <w:p w14:paraId="79C71E8C" w14:textId="77777777" w:rsidR="00BE694A" w:rsidRDefault="00BE694A"/>
        <w:p w14:paraId="00FB0203" w14:textId="77777777" w:rsidR="00BE694A" w:rsidRDefault="00BE694A"/>
        <w:p w14:paraId="7812F5B7" w14:textId="77777777" w:rsidR="00BE694A" w:rsidRDefault="00BE694A"/>
        <w:p w14:paraId="06B08635" w14:textId="77777777" w:rsidR="00BE694A" w:rsidRDefault="00BE694A"/>
        <w:p w14:paraId="11566CCA" w14:textId="77777777" w:rsidR="00BE694A" w:rsidRDefault="00BE694A"/>
        <w:p w14:paraId="576D61E6" w14:textId="77777777" w:rsidR="00BE694A" w:rsidRDefault="00BE694A"/>
        <w:p w14:paraId="44F8F410" w14:textId="77777777" w:rsidR="00BE694A" w:rsidRDefault="00BE694A"/>
        <w:p w14:paraId="32E76C5E" w14:textId="77777777" w:rsidR="00BE694A" w:rsidRDefault="00BE694A"/>
        <w:p w14:paraId="7B6C4576" w14:textId="1DB7E561" w:rsidR="00A6661B" w:rsidRPr="00DF6A1B" w:rsidRDefault="00000000"/>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14:paraId="7B6C4577" w14:textId="77777777" w:rsidR="00A6661B" w:rsidRPr="00DF6A1B" w:rsidRDefault="00A6661B" w:rsidP="00A6661B">
          <w:pPr>
            <w:pStyle w:val="TOCHeading"/>
          </w:pPr>
          <w:r w:rsidRPr="00DF6A1B">
            <w:t>Table of Contents</w:t>
          </w:r>
        </w:p>
        <w:p w14:paraId="6EC62283" w14:textId="0034A55E" w:rsidR="003552A5" w:rsidRDefault="00A6661B">
          <w:pPr>
            <w:pStyle w:val="TOC1"/>
            <w:rPr>
              <w:noProof/>
              <w:sz w:val="22"/>
              <w:szCs w:val="22"/>
              <w:lang w:eastAsia="en-GB"/>
            </w:rPr>
          </w:pPr>
          <w:r w:rsidRPr="00DF6A1B">
            <w:fldChar w:fldCharType="begin"/>
          </w:r>
          <w:r w:rsidRPr="00DF6A1B">
            <w:instrText xml:space="preserve"> TOC \o "1-3" \h \z \u </w:instrText>
          </w:r>
          <w:r w:rsidRPr="00DF6A1B">
            <w:fldChar w:fldCharType="separate"/>
          </w:r>
          <w:hyperlink w:anchor="_Toc120266763" w:history="1">
            <w:r w:rsidR="003552A5" w:rsidRPr="00665F9F">
              <w:rPr>
                <w:rStyle w:val="Hyperlink"/>
                <w:noProof/>
                <w:lang w:val="en-US"/>
              </w:rPr>
              <w:t>1</w:t>
            </w:r>
            <w:r w:rsidR="003552A5">
              <w:rPr>
                <w:noProof/>
                <w:sz w:val="22"/>
                <w:szCs w:val="22"/>
                <w:lang w:eastAsia="en-GB"/>
              </w:rPr>
              <w:tab/>
            </w:r>
            <w:r w:rsidR="003552A5" w:rsidRPr="00665F9F">
              <w:rPr>
                <w:rStyle w:val="Hyperlink"/>
                <w:noProof/>
                <w:lang w:val="en-US"/>
              </w:rPr>
              <w:t>Table of Figures</w:t>
            </w:r>
            <w:r w:rsidR="003552A5">
              <w:rPr>
                <w:noProof/>
                <w:webHidden/>
              </w:rPr>
              <w:tab/>
            </w:r>
            <w:r w:rsidR="003552A5">
              <w:rPr>
                <w:noProof/>
                <w:webHidden/>
              </w:rPr>
              <w:fldChar w:fldCharType="begin"/>
            </w:r>
            <w:r w:rsidR="003552A5">
              <w:rPr>
                <w:noProof/>
                <w:webHidden/>
              </w:rPr>
              <w:instrText xml:space="preserve"> PAGEREF _Toc120266763 \h </w:instrText>
            </w:r>
            <w:r w:rsidR="003552A5">
              <w:rPr>
                <w:noProof/>
                <w:webHidden/>
              </w:rPr>
            </w:r>
            <w:r w:rsidR="003552A5">
              <w:rPr>
                <w:noProof/>
                <w:webHidden/>
              </w:rPr>
              <w:fldChar w:fldCharType="separate"/>
            </w:r>
            <w:r w:rsidR="003552A5">
              <w:rPr>
                <w:noProof/>
                <w:webHidden/>
              </w:rPr>
              <w:t>5</w:t>
            </w:r>
            <w:r w:rsidR="003552A5">
              <w:rPr>
                <w:noProof/>
                <w:webHidden/>
              </w:rPr>
              <w:fldChar w:fldCharType="end"/>
            </w:r>
          </w:hyperlink>
        </w:p>
        <w:p w14:paraId="4226EC5B" w14:textId="35F1B798" w:rsidR="003552A5" w:rsidRDefault="003552A5">
          <w:pPr>
            <w:pStyle w:val="TOC1"/>
            <w:rPr>
              <w:noProof/>
              <w:sz w:val="22"/>
              <w:szCs w:val="22"/>
              <w:lang w:eastAsia="en-GB"/>
            </w:rPr>
          </w:pPr>
          <w:hyperlink w:anchor="_Toc120266764" w:history="1">
            <w:r w:rsidRPr="00665F9F">
              <w:rPr>
                <w:rStyle w:val="Hyperlink"/>
                <w:noProof/>
              </w:rPr>
              <w:t>2</w:t>
            </w:r>
            <w:r>
              <w:rPr>
                <w:noProof/>
                <w:sz w:val="22"/>
                <w:szCs w:val="22"/>
                <w:lang w:eastAsia="en-GB"/>
              </w:rPr>
              <w:tab/>
            </w:r>
            <w:r w:rsidRPr="00665F9F">
              <w:rPr>
                <w:rStyle w:val="Hyperlink"/>
                <w:noProof/>
              </w:rPr>
              <w:t>Introduction</w:t>
            </w:r>
            <w:r>
              <w:rPr>
                <w:noProof/>
                <w:webHidden/>
              </w:rPr>
              <w:tab/>
            </w:r>
            <w:r>
              <w:rPr>
                <w:noProof/>
                <w:webHidden/>
              </w:rPr>
              <w:fldChar w:fldCharType="begin"/>
            </w:r>
            <w:r>
              <w:rPr>
                <w:noProof/>
                <w:webHidden/>
              </w:rPr>
              <w:instrText xml:space="preserve"> PAGEREF _Toc120266764 \h </w:instrText>
            </w:r>
            <w:r>
              <w:rPr>
                <w:noProof/>
                <w:webHidden/>
              </w:rPr>
            </w:r>
            <w:r>
              <w:rPr>
                <w:noProof/>
                <w:webHidden/>
              </w:rPr>
              <w:fldChar w:fldCharType="separate"/>
            </w:r>
            <w:r>
              <w:rPr>
                <w:noProof/>
                <w:webHidden/>
              </w:rPr>
              <w:t>6</w:t>
            </w:r>
            <w:r>
              <w:rPr>
                <w:noProof/>
                <w:webHidden/>
              </w:rPr>
              <w:fldChar w:fldCharType="end"/>
            </w:r>
          </w:hyperlink>
        </w:p>
        <w:p w14:paraId="6A464722" w14:textId="078FE5B8" w:rsidR="003552A5" w:rsidRDefault="003552A5">
          <w:pPr>
            <w:pStyle w:val="TOC2"/>
            <w:tabs>
              <w:tab w:val="left" w:pos="880"/>
              <w:tab w:val="right" w:leader="dot" w:pos="10762"/>
            </w:tabs>
            <w:rPr>
              <w:rFonts w:cstheme="minorBidi"/>
              <w:noProof/>
              <w:sz w:val="22"/>
              <w:szCs w:val="22"/>
              <w:lang w:val="en-GB" w:eastAsia="en-GB"/>
            </w:rPr>
          </w:pPr>
          <w:hyperlink w:anchor="_Toc120266765" w:history="1">
            <w:r w:rsidRPr="00665F9F">
              <w:rPr>
                <w:rStyle w:val="Hyperlink"/>
                <w:noProof/>
              </w:rPr>
              <w:t>2.1</w:t>
            </w:r>
            <w:r>
              <w:rPr>
                <w:rFonts w:cstheme="minorBidi"/>
                <w:noProof/>
                <w:sz w:val="22"/>
                <w:szCs w:val="22"/>
                <w:lang w:val="en-GB" w:eastAsia="en-GB"/>
              </w:rPr>
              <w:tab/>
            </w:r>
            <w:r w:rsidRPr="00665F9F">
              <w:rPr>
                <w:rStyle w:val="Hyperlink"/>
                <w:noProof/>
              </w:rPr>
              <w:t>Key Requisites</w:t>
            </w:r>
            <w:r>
              <w:rPr>
                <w:noProof/>
                <w:webHidden/>
              </w:rPr>
              <w:tab/>
            </w:r>
            <w:r>
              <w:rPr>
                <w:noProof/>
                <w:webHidden/>
              </w:rPr>
              <w:fldChar w:fldCharType="begin"/>
            </w:r>
            <w:r>
              <w:rPr>
                <w:noProof/>
                <w:webHidden/>
              </w:rPr>
              <w:instrText xml:space="preserve"> PAGEREF _Toc120266765 \h </w:instrText>
            </w:r>
            <w:r>
              <w:rPr>
                <w:noProof/>
                <w:webHidden/>
              </w:rPr>
            </w:r>
            <w:r>
              <w:rPr>
                <w:noProof/>
                <w:webHidden/>
              </w:rPr>
              <w:fldChar w:fldCharType="separate"/>
            </w:r>
            <w:r>
              <w:rPr>
                <w:noProof/>
                <w:webHidden/>
              </w:rPr>
              <w:t>8</w:t>
            </w:r>
            <w:r>
              <w:rPr>
                <w:noProof/>
                <w:webHidden/>
              </w:rPr>
              <w:fldChar w:fldCharType="end"/>
            </w:r>
          </w:hyperlink>
        </w:p>
        <w:p w14:paraId="2523C8A8" w14:textId="2ADD9B37" w:rsidR="003552A5" w:rsidRDefault="003552A5">
          <w:pPr>
            <w:pStyle w:val="TOC2"/>
            <w:tabs>
              <w:tab w:val="left" w:pos="880"/>
              <w:tab w:val="right" w:leader="dot" w:pos="10762"/>
            </w:tabs>
            <w:rPr>
              <w:rFonts w:cstheme="minorBidi"/>
              <w:noProof/>
              <w:sz w:val="22"/>
              <w:szCs w:val="22"/>
              <w:lang w:val="en-GB" w:eastAsia="en-GB"/>
            </w:rPr>
          </w:pPr>
          <w:hyperlink w:anchor="_Toc120266766" w:history="1">
            <w:r w:rsidRPr="00665F9F">
              <w:rPr>
                <w:rStyle w:val="Hyperlink"/>
                <w:noProof/>
              </w:rPr>
              <w:t>2.2</w:t>
            </w:r>
            <w:r>
              <w:rPr>
                <w:rFonts w:cstheme="minorBidi"/>
                <w:noProof/>
                <w:sz w:val="22"/>
                <w:szCs w:val="22"/>
                <w:lang w:val="en-GB" w:eastAsia="en-GB"/>
              </w:rPr>
              <w:tab/>
            </w:r>
            <w:r w:rsidRPr="00665F9F">
              <w:rPr>
                <w:rStyle w:val="Hyperlink"/>
                <w:noProof/>
              </w:rPr>
              <w:t>House of Quality (HOQ)</w:t>
            </w:r>
            <w:r>
              <w:rPr>
                <w:noProof/>
                <w:webHidden/>
              </w:rPr>
              <w:tab/>
            </w:r>
            <w:r>
              <w:rPr>
                <w:noProof/>
                <w:webHidden/>
              </w:rPr>
              <w:fldChar w:fldCharType="begin"/>
            </w:r>
            <w:r>
              <w:rPr>
                <w:noProof/>
                <w:webHidden/>
              </w:rPr>
              <w:instrText xml:space="preserve"> PAGEREF _Toc120266766 \h </w:instrText>
            </w:r>
            <w:r>
              <w:rPr>
                <w:noProof/>
                <w:webHidden/>
              </w:rPr>
            </w:r>
            <w:r>
              <w:rPr>
                <w:noProof/>
                <w:webHidden/>
              </w:rPr>
              <w:fldChar w:fldCharType="separate"/>
            </w:r>
            <w:r>
              <w:rPr>
                <w:noProof/>
                <w:webHidden/>
              </w:rPr>
              <w:t>8</w:t>
            </w:r>
            <w:r>
              <w:rPr>
                <w:noProof/>
                <w:webHidden/>
              </w:rPr>
              <w:fldChar w:fldCharType="end"/>
            </w:r>
          </w:hyperlink>
        </w:p>
        <w:p w14:paraId="68D59EAF" w14:textId="4F5606B7" w:rsidR="003552A5" w:rsidRDefault="003552A5">
          <w:pPr>
            <w:pStyle w:val="TOC1"/>
            <w:rPr>
              <w:noProof/>
              <w:sz w:val="22"/>
              <w:szCs w:val="22"/>
              <w:lang w:eastAsia="en-GB"/>
            </w:rPr>
          </w:pPr>
          <w:hyperlink w:anchor="_Toc120266767" w:history="1">
            <w:r w:rsidRPr="00665F9F">
              <w:rPr>
                <w:rStyle w:val="Hyperlink"/>
                <w:noProof/>
              </w:rPr>
              <w:t>3</w:t>
            </w:r>
            <w:r>
              <w:rPr>
                <w:noProof/>
                <w:sz w:val="22"/>
                <w:szCs w:val="22"/>
                <w:lang w:eastAsia="en-GB"/>
              </w:rPr>
              <w:tab/>
            </w:r>
            <w:r w:rsidRPr="00665F9F">
              <w:rPr>
                <w:rStyle w:val="Hyperlink"/>
                <w:noProof/>
              </w:rPr>
              <w:t>Literature Review/Background</w:t>
            </w:r>
            <w:r>
              <w:rPr>
                <w:noProof/>
                <w:webHidden/>
              </w:rPr>
              <w:tab/>
            </w:r>
            <w:r>
              <w:rPr>
                <w:noProof/>
                <w:webHidden/>
              </w:rPr>
              <w:fldChar w:fldCharType="begin"/>
            </w:r>
            <w:r>
              <w:rPr>
                <w:noProof/>
                <w:webHidden/>
              </w:rPr>
              <w:instrText xml:space="preserve"> PAGEREF _Toc120266767 \h </w:instrText>
            </w:r>
            <w:r>
              <w:rPr>
                <w:noProof/>
                <w:webHidden/>
              </w:rPr>
            </w:r>
            <w:r>
              <w:rPr>
                <w:noProof/>
                <w:webHidden/>
              </w:rPr>
              <w:fldChar w:fldCharType="separate"/>
            </w:r>
            <w:r>
              <w:rPr>
                <w:noProof/>
                <w:webHidden/>
              </w:rPr>
              <w:t>10</w:t>
            </w:r>
            <w:r>
              <w:rPr>
                <w:noProof/>
                <w:webHidden/>
              </w:rPr>
              <w:fldChar w:fldCharType="end"/>
            </w:r>
          </w:hyperlink>
        </w:p>
        <w:p w14:paraId="66358E9E" w14:textId="1F68AE53" w:rsidR="003552A5" w:rsidRDefault="003552A5">
          <w:pPr>
            <w:pStyle w:val="TOC2"/>
            <w:tabs>
              <w:tab w:val="left" w:pos="880"/>
              <w:tab w:val="right" w:leader="dot" w:pos="10762"/>
            </w:tabs>
            <w:rPr>
              <w:rFonts w:cstheme="minorBidi"/>
              <w:noProof/>
              <w:sz w:val="22"/>
              <w:szCs w:val="22"/>
              <w:lang w:val="en-GB" w:eastAsia="en-GB"/>
            </w:rPr>
          </w:pPr>
          <w:hyperlink w:anchor="_Toc120266768" w:history="1">
            <w:r w:rsidRPr="00665F9F">
              <w:rPr>
                <w:rStyle w:val="Hyperlink"/>
                <w:noProof/>
              </w:rPr>
              <w:t>3.1</w:t>
            </w:r>
            <w:r>
              <w:rPr>
                <w:rFonts w:cstheme="minorBidi"/>
                <w:noProof/>
                <w:sz w:val="22"/>
                <w:szCs w:val="22"/>
                <w:lang w:val="en-GB" w:eastAsia="en-GB"/>
              </w:rPr>
              <w:tab/>
            </w:r>
            <w:r w:rsidRPr="00665F9F">
              <w:rPr>
                <w:rStyle w:val="Hyperlink"/>
                <w:noProof/>
              </w:rPr>
              <w:t>Overview</w:t>
            </w:r>
            <w:r>
              <w:rPr>
                <w:noProof/>
                <w:webHidden/>
              </w:rPr>
              <w:tab/>
            </w:r>
            <w:r>
              <w:rPr>
                <w:noProof/>
                <w:webHidden/>
              </w:rPr>
              <w:fldChar w:fldCharType="begin"/>
            </w:r>
            <w:r>
              <w:rPr>
                <w:noProof/>
                <w:webHidden/>
              </w:rPr>
              <w:instrText xml:space="preserve"> PAGEREF _Toc120266768 \h </w:instrText>
            </w:r>
            <w:r>
              <w:rPr>
                <w:noProof/>
                <w:webHidden/>
              </w:rPr>
            </w:r>
            <w:r>
              <w:rPr>
                <w:noProof/>
                <w:webHidden/>
              </w:rPr>
              <w:fldChar w:fldCharType="separate"/>
            </w:r>
            <w:r>
              <w:rPr>
                <w:noProof/>
                <w:webHidden/>
              </w:rPr>
              <w:t>10</w:t>
            </w:r>
            <w:r>
              <w:rPr>
                <w:noProof/>
                <w:webHidden/>
              </w:rPr>
              <w:fldChar w:fldCharType="end"/>
            </w:r>
          </w:hyperlink>
        </w:p>
        <w:p w14:paraId="2FAD2495" w14:textId="5482D503" w:rsidR="003552A5" w:rsidRDefault="003552A5">
          <w:pPr>
            <w:pStyle w:val="TOC2"/>
            <w:tabs>
              <w:tab w:val="left" w:pos="880"/>
              <w:tab w:val="right" w:leader="dot" w:pos="10762"/>
            </w:tabs>
            <w:rPr>
              <w:rFonts w:cstheme="minorBidi"/>
              <w:noProof/>
              <w:sz w:val="22"/>
              <w:szCs w:val="22"/>
              <w:lang w:val="en-GB" w:eastAsia="en-GB"/>
            </w:rPr>
          </w:pPr>
          <w:hyperlink w:anchor="_Toc120266769" w:history="1">
            <w:r w:rsidRPr="00665F9F">
              <w:rPr>
                <w:rStyle w:val="Hyperlink"/>
                <w:noProof/>
              </w:rPr>
              <w:t>3.2</w:t>
            </w:r>
            <w:r>
              <w:rPr>
                <w:rFonts w:cstheme="minorBidi"/>
                <w:noProof/>
                <w:sz w:val="22"/>
                <w:szCs w:val="22"/>
                <w:lang w:val="en-GB" w:eastAsia="en-GB"/>
              </w:rPr>
              <w:tab/>
            </w:r>
            <w:r w:rsidRPr="00665F9F">
              <w:rPr>
                <w:rStyle w:val="Hyperlink"/>
                <w:noProof/>
              </w:rPr>
              <w:t>Deformation Methods</w:t>
            </w:r>
            <w:r>
              <w:rPr>
                <w:noProof/>
                <w:webHidden/>
              </w:rPr>
              <w:tab/>
            </w:r>
            <w:r>
              <w:rPr>
                <w:noProof/>
                <w:webHidden/>
              </w:rPr>
              <w:fldChar w:fldCharType="begin"/>
            </w:r>
            <w:r>
              <w:rPr>
                <w:noProof/>
                <w:webHidden/>
              </w:rPr>
              <w:instrText xml:space="preserve"> PAGEREF _Toc120266769 \h </w:instrText>
            </w:r>
            <w:r>
              <w:rPr>
                <w:noProof/>
                <w:webHidden/>
              </w:rPr>
            </w:r>
            <w:r>
              <w:rPr>
                <w:noProof/>
                <w:webHidden/>
              </w:rPr>
              <w:fldChar w:fldCharType="separate"/>
            </w:r>
            <w:r>
              <w:rPr>
                <w:noProof/>
                <w:webHidden/>
              </w:rPr>
              <w:t>10</w:t>
            </w:r>
            <w:r>
              <w:rPr>
                <w:noProof/>
                <w:webHidden/>
              </w:rPr>
              <w:fldChar w:fldCharType="end"/>
            </w:r>
          </w:hyperlink>
        </w:p>
        <w:p w14:paraId="20613229" w14:textId="6F8ED84D" w:rsidR="003552A5" w:rsidRDefault="003552A5">
          <w:pPr>
            <w:pStyle w:val="TOC3"/>
            <w:tabs>
              <w:tab w:val="left" w:pos="1100"/>
              <w:tab w:val="right" w:leader="dot" w:pos="10762"/>
            </w:tabs>
            <w:rPr>
              <w:rFonts w:cstheme="minorBidi"/>
              <w:noProof/>
              <w:sz w:val="22"/>
              <w:szCs w:val="22"/>
              <w:lang w:val="en-GB" w:eastAsia="en-GB"/>
            </w:rPr>
          </w:pPr>
          <w:hyperlink w:anchor="_Toc120266770" w:history="1">
            <w:r w:rsidRPr="00665F9F">
              <w:rPr>
                <w:rStyle w:val="Hyperlink"/>
                <w:noProof/>
              </w:rPr>
              <w:t>3.2.1</w:t>
            </w:r>
            <w:r>
              <w:rPr>
                <w:rFonts w:cstheme="minorBidi"/>
                <w:noProof/>
                <w:sz w:val="22"/>
                <w:szCs w:val="22"/>
                <w:lang w:val="en-GB" w:eastAsia="en-GB"/>
              </w:rPr>
              <w:tab/>
            </w:r>
            <w:r w:rsidRPr="00665F9F">
              <w:rPr>
                <w:rStyle w:val="Hyperlink"/>
                <w:noProof/>
              </w:rPr>
              <w:t>Chemical</w:t>
            </w:r>
            <w:r>
              <w:rPr>
                <w:noProof/>
                <w:webHidden/>
              </w:rPr>
              <w:tab/>
            </w:r>
            <w:r>
              <w:rPr>
                <w:noProof/>
                <w:webHidden/>
              </w:rPr>
              <w:fldChar w:fldCharType="begin"/>
            </w:r>
            <w:r>
              <w:rPr>
                <w:noProof/>
                <w:webHidden/>
              </w:rPr>
              <w:instrText xml:space="preserve"> PAGEREF _Toc120266770 \h </w:instrText>
            </w:r>
            <w:r>
              <w:rPr>
                <w:noProof/>
                <w:webHidden/>
              </w:rPr>
            </w:r>
            <w:r>
              <w:rPr>
                <w:noProof/>
                <w:webHidden/>
              </w:rPr>
              <w:fldChar w:fldCharType="separate"/>
            </w:r>
            <w:r>
              <w:rPr>
                <w:noProof/>
                <w:webHidden/>
              </w:rPr>
              <w:t>10</w:t>
            </w:r>
            <w:r>
              <w:rPr>
                <w:noProof/>
                <w:webHidden/>
              </w:rPr>
              <w:fldChar w:fldCharType="end"/>
            </w:r>
          </w:hyperlink>
        </w:p>
        <w:p w14:paraId="4BCE140E" w14:textId="68F3CD62" w:rsidR="003552A5" w:rsidRDefault="003552A5">
          <w:pPr>
            <w:pStyle w:val="TOC3"/>
            <w:tabs>
              <w:tab w:val="left" w:pos="1100"/>
              <w:tab w:val="right" w:leader="dot" w:pos="10762"/>
            </w:tabs>
            <w:rPr>
              <w:rFonts w:cstheme="minorBidi"/>
              <w:noProof/>
              <w:sz w:val="22"/>
              <w:szCs w:val="22"/>
              <w:lang w:val="en-GB" w:eastAsia="en-GB"/>
            </w:rPr>
          </w:pPr>
          <w:hyperlink w:anchor="_Toc120266771" w:history="1">
            <w:r w:rsidRPr="00665F9F">
              <w:rPr>
                <w:rStyle w:val="Hyperlink"/>
                <w:noProof/>
              </w:rPr>
              <w:t>3.2.2</w:t>
            </w:r>
            <w:r>
              <w:rPr>
                <w:rFonts w:cstheme="minorBidi"/>
                <w:noProof/>
                <w:sz w:val="22"/>
                <w:szCs w:val="22"/>
                <w:lang w:val="en-GB" w:eastAsia="en-GB"/>
              </w:rPr>
              <w:tab/>
            </w:r>
            <w:r w:rsidRPr="00665F9F">
              <w:rPr>
                <w:rStyle w:val="Hyperlink"/>
                <w:noProof/>
              </w:rPr>
              <w:t>Mechanical</w:t>
            </w:r>
            <w:r>
              <w:rPr>
                <w:noProof/>
                <w:webHidden/>
              </w:rPr>
              <w:tab/>
            </w:r>
            <w:r>
              <w:rPr>
                <w:noProof/>
                <w:webHidden/>
              </w:rPr>
              <w:fldChar w:fldCharType="begin"/>
            </w:r>
            <w:r>
              <w:rPr>
                <w:noProof/>
                <w:webHidden/>
              </w:rPr>
              <w:instrText xml:space="preserve"> PAGEREF _Toc120266771 \h </w:instrText>
            </w:r>
            <w:r>
              <w:rPr>
                <w:noProof/>
                <w:webHidden/>
              </w:rPr>
            </w:r>
            <w:r>
              <w:rPr>
                <w:noProof/>
                <w:webHidden/>
              </w:rPr>
              <w:fldChar w:fldCharType="separate"/>
            </w:r>
            <w:r>
              <w:rPr>
                <w:noProof/>
                <w:webHidden/>
              </w:rPr>
              <w:t>11</w:t>
            </w:r>
            <w:r>
              <w:rPr>
                <w:noProof/>
                <w:webHidden/>
              </w:rPr>
              <w:fldChar w:fldCharType="end"/>
            </w:r>
          </w:hyperlink>
        </w:p>
        <w:p w14:paraId="3BE429AA" w14:textId="1167B127" w:rsidR="003552A5" w:rsidRDefault="003552A5">
          <w:pPr>
            <w:pStyle w:val="TOC2"/>
            <w:tabs>
              <w:tab w:val="left" w:pos="880"/>
              <w:tab w:val="right" w:leader="dot" w:pos="10762"/>
            </w:tabs>
            <w:rPr>
              <w:rFonts w:cstheme="minorBidi"/>
              <w:noProof/>
              <w:sz w:val="22"/>
              <w:szCs w:val="22"/>
              <w:lang w:val="en-GB" w:eastAsia="en-GB"/>
            </w:rPr>
          </w:pPr>
          <w:hyperlink w:anchor="_Toc120266772" w:history="1">
            <w:r w:rsidRPr="00665F9F">
              <w:rPr>
                <w:rStyle w:val="Hyperlink"/>
                <w:noProof/>
              </w:rPr>
              <w:t>3.3</w:t>
            </w:r>
            <w:r>
              <w:rPr>
                <w:rFonts w:cstheme="minorBidi"/>
                <w:noProof/>
                <w:sz w:val="22"/>
                <w:szCs w:val="22"/>
                <w:lang w:val="en-GB" w:eastAsia="en-GB"/>
              </w:rPr>
              <w:tab/>
            </w:r>
            <w:r w:rsidRPr="00665F9F">
              <w:rPr>
                <w:rStyle w:val="Hyperlink"/>
                <w:noProof/>
              </w:rPr>
              <w:t>Disposal Routes</w:t>
            </w:r>
            <w:r>
              <w:rPr>
                <w:noProof/>
                <w:webHidden/>
              </w:rPr>
              <w:tab/>
            </w:r>
            <w:r>
              <w:rPr>
                <w:noProof/>
                <w:webHidden/>
              </w:rPr>
              <w:fldChar w:fldCharType="begin"/>
            </w:r>
            <w:r>
              <w:rPr>
                <w:noProof/>
                <w:webHidden/>
              </w:rPr>
              <w:instrText xml:space="preserve"> PAGEREF _Toc120266772 \h </w:instrText>
            </w:r>
            <w:r>
              <w:rPr>
                <w:noProof/>
                <w:webHidden/>
              </w:rPr>
            </w:r>
            <w:r>
              <w:rPr>
                <w:noProof/>
                <w:webHidden/>
              </w:rPr>
              <w:fldChar w:fldCharType="separate"/>
            </w:r>
            <w:r>
              <w:rPr>
                <w:noProof/>
                <w:webHidden/>
              </w:rPr>
              <w:t>12</w:t>
            </w:r>
            <w:r>
              <w:rPr>
                <w:noProof/>
                <w:webHidden/>
              </w:rPr>
              <w:fldChar w:fldCharType="end"/>
            </w:r>
          </w:hyperlink>
        </w:p>
        <w:p w14:paraId="3B1F2AA9" w14:textId="2A2C94F3" w:rsidR="003552A5" w:rsidRDefault="003552A5">
          <w:pPr>
            <w:pStyle w:val="TOC3"/>
            <w:tabs>
              <w:tab w:val="left" w:pos="1100"/>
              <w:tab w:val="right" w:leader="dot" w:pos="10762"/>
            </w:tabs>
            <w:rPr>
              <w:rFonts w:cstheme="minorBidi"/>
              <w:noProof/>
              <w:sz w:val="22"/>
              <w:szCs w:val="22"/>
              <w:lang w:val="en-GB" w:eastAsia="en-GB"/>
            </w:rPr>
          </w:pPr>
          <w:hyperlink w:anchor="_Toc120266773" w:history="1">
            <w:r w:rsidRPr="00665F9F">
              <w:rPr>
                <w:rStyle w:val="Hyperlink"/>
                <w:noProof/>
              </w:rPr>
              <w:t>3.3.1</w:t>
            </w:r>
            <w:r>
              <w:rPr>
                <w:rFonts w:cstheme="minorBidi"/>
                <w:noProof/>
                <w:sz w:val="22"/>
                <w:szCs w:val="22"/>
                <w:lang w:val="en-GB" w:eastAsia="en-GB"/>
              </w:rPr>
              <w:tab/>
            </w:r>
            <w:r w:rsidRPr="00665F9F">
              <w:rPr>
                <w:rStyle w:val="Hyperlink"/>
                <w:noProof/>
              </w:rPr>
              <w:t>Clean Disposal</w:t>
            </w:r>
            <w:r>
              <w:rPr>
                <w:noProof/>
                <w:webHidden/>
              </w:rPr>
              <w:tab/>
            </w:r>
            <w:r>
              <w:rPr>
                <w:noProof/>
                <w:webHidden/>
              </w:rPr>
              <w:fldChar w:fldCharType="begin"/>
            </w:r>
            <w:r>
              <w:rPr>
                <w:noProof/>
                <w:webHidden/>
              </w:rPr>
              <w:instrText xml:space="preserve"> PAGEREF _Toc120266773 \h </w:instrText>
            </w:r>
            <w:r>
              <w:rPr>
                <w:noProof/>
                <w:webHidden/>
              </w:rPr>
            </w:r>
            <w:r>
              <w:rPr>
                <w:noProof/>
                <w:webHidden/>
              </w:rPr>
              <w:fldChar w:fldCharType="separate"/>
            </w:r>
            <w:r>
              <w:rPr>
                <w:noProof/>
                <w:webHidden/>
              </w:rPr>
              <w:t>12</w:t>
            </w:r>
            <w:r>
              <w:rPr>
                <w:noProof/>
                <w:webHidden/>
              </w:rPr>
              <w:fldChar w:fldCharType="end"/>
            </w:r>
          </w:hyperlink>
        </w:p>
        <w:p w14:paraId="35B46F4F" w14:textId="0EABDFCD" w:rsidR="003552A5" w:rsidRDefault="003552A5">
          <w:pPr>
            <w:pStyle w:val="TOC3"/>
            <w:tabs>
              <w:tab w:val="left" w:pos="1100"/>
              <w:tab w:val="right" w:leader="dot" w:pos="10762"/>
            </w:tabs>
            <w:rPr>
              <w:rFonts w:cstheme="minorBidi"/>
              <w:noProof/>
              <w:sz w:val="22"/>
              <w:szCs w:val="22"/>
              <w:lang w:val="en-GB" w:eastAsia="en-GB"/>
            </w:rPr>
          </w:pPr>
          <w:hyperlink w:anchor="_Toc120266774" w:history="1">
            <w:r w:rsidRPr="00665F9F">
              <w:rPr>
                <w:rStyle w:val="Hyperlink"/>
                <w:noProof/>
              </w:rPr>
              <w:t>3.3.2</w:t>
            </w:r>
            <w:r>
              <w:rPr>
                <w:rFonts w:cstheme="minorBidi"/>
                <w:noProof/>
                <w:sz w:val="22"/>
                <w:szCs w:val="22"/>
                <w:lang w:val="en-GB" w:eastAsia="en-GB"/>
              </w:rPr>
              <w:tab/>
            </w:r>
            <w:r w:rsidRPr="00665F9F">
              <w:rPr>
                <w:rStyle w:val="Hyperlink"/>
                <w:noProof/>
              </w:rPr>
              <w:t>Unclean Disposal</w:t>
            </w:r>
            <w:r>
              <w:rPr>
                <w:noProof/>
                <w:webHidden/>
              </w:rPr>
              <w:tab/>
            </w:r>
            <w:r>
              <w:rPr>
                <w:noProof/>
                <w:webHidden/>
              </w:rPr>
              <w:fldChar w:fldCharType="begin"/>
            </w:r>
            <w:r>
              <w:rPr>
                <w:noProof/>
                <w:webHidden/>
              </w:rPr>
              <w:instrText xml:space="preserve"> PAGEREF _Toc120266774 \h </w:instrText>
            </w:r>
            <w:r>
              <w:rPr>
                <w:noProof/>
                <w:webHidden/>
              </w:rPr>
            </w:r>
            <w:r>
              <w:rPr>
                <w:noProof/>
                <w:webHidden/>
              </w:rPr>
              <w:fldChar w:fldCharType="separate"/>
            </w:r>
            <w:r>
              <w:rPr>
                <w:noProof/>
                <w:webHidden/>
              </w:rPr>
              <w:t>13</w:t>
            </w:r>
            <w:r>
              <w:rPr>
                <w:noProof/>
                <w:webHidden/>
              </w:rPr>
              <w:fldChar w:fldCharType="end"/>
            </w:r>
          </w:hyperlink>
        </w:p>
        <w:p w14:paraId="661F0256" w14:textId="2A6901EC" w:rsidR="003552A5" w:rsidRDefault="003552A5">
          <w:pPr>
            <w:pStyle w:val="TOC2"/>
            <w:tabs>
              <w:tab w:val="left" w:pos="880"/>
              <w:tab w:val="right" w:leader="dot" w:pos="10762"/>
            </w:tabs>
            <w:rPr>
              <w:rFonts w:cstheme="minorBidi"/>
              <w:noProof/>
              <w:sz w:val="22"/>
              <w:szCs w:val="22"/>
              <w:lang w:val="en-GB" w:eastAsia="en-GB"/>
            </w:rPr>
          </w:pPr>
          <w:hyperlink w:anchor="_Toc120266775" w:history="1">
            <w:r w:rsidRPr="00665F9F">
              <w:rPr>
                <w:rStyle w:val="Hyperlink"/>
                <w:noProof/>
              </w:rPr>
              <w:t>3.4</w:t>
            </w:r>
            <w:r>
              <w:rPr>
                <w:rFonts w:cstheme="minorBidi"/>
                <w:noProof/>
                <w:sz w:val="22"/>
                <w:szCs w:val="22"/>
                <w:lang w:val="en-GB" w:eastAsia="en-GB"/>
              </w:rPr>
              <w:tab/>
            </w:r>
            <w:r w:rsidRPr="00665F9F">
              <w:rPr>
                <w:rStyle w:val="Hyperlink"/>
                <w:noProof/>
              </w:rPr>
              <w:t>Impact Mechanics</w:t>
            </w:r>
            <w:r>
              <w:rPr>
                <w:noProof/>
                <w:webHidden/>
              </w:rPr>
              <w:tab/>
            </w:r>
            <w:r>
              <w:rPr>
                <w:noProof/>
                <w:webHidden/>
              </w:rPr>
              <w:fldChar w:fldCharType="begin"/>
            </w:r>
            <w:r>
              <w:rPr>
                <w:noProof/>
                <w:webHidden/>
              </w:rPr>
              <w:instrText xml:space="preserve"> PAGEREF _Toc120266775 \h </w:instrText>
            </w:r>
            <w:r>
              <w:rPr>
                <w:noProof/>
                <w:webHidden/>
              </w:rPr>
            </w:r>
            <w:r>
              <w:rPr>
                <w:noProof/>
                <w:webHidden/>
              </w:rPr>
              <w:fldChar w:fldCharType="separate"/>
            </w:r>
            <w:r>
              <w:rPr>
                <w:noProof/>
                <w:webHidden/>
              </w:rPr>
              <w:t>14</w:t>
            </w:r>
            <w:r>
              <w:rPr>
                <w:noProof/>
                <w:webHidden/>
              </w:rPr>
              <w:fldChar w:fldCharType="end"/>
            </w:r>
          </w:hyperlink>
        </w:p>
        <w:p w14:paraId="4EA998E0" w14:textId="2E4C5E3F" w:rsidR="003552A5" w:rsidRDefault="003552A5">
          <w:pPr>
            <w:pStyle w:val="TOC2"/>
            <w:tabs>
              <w:tab w:val="left" w:pos="880"/>
              <w:tab w:val="right" w:leader="dot" w:pos="10762"/>
            </w:tabs>
            <w:rPr>
              <w:rFonts w:cstheme="minorBidi"/>
              <w:noProof/>
              <w:sz w:val="22"/>
              <w:szCs w:val="22"/>
              <w:lang w:val="en-GB" w:eastAsia="en-GB"/>
            </w:rPr>
          </w:pPr>
          <w:hyperlink w:anchor="_Toc120266776" w:history="1">
            <w:r w:rsidRPr="00665F9F">
              <w:rPr>
                <w:rStyle w:val="Hyperlink"/>
                <w:noProof/>
              </w:rPr>
              <w:t>3.5</w:t>
            </w:r>
            <w:r>
              <w:rPr>
                <w:rFonts w:cstheme="minorBidi"/>
                <w:noProof/>
                <w:sz w:val="22"/>
                <w:szCs w:val="22"/>
                <w:lang w:val="en-GB" w:eastAsia="en-GB"/>
              </w:rPr>
              <w:tab/>
            </w:r>
            <w:r w:rsidRPr="00665F9F">
              <w:rPr>
                <w:rStyle w:val="Hyperlink"/>
                <w:noProof/>
              </w:rPr>
              <w:t>Shockwave Theory</w:t>
            </w:r>
            <w:r>
              <w:rPr>
                <w:noProof/>
                <w:webHidden/>
              </w:rPr>
              <w:tab/>
            </w:r>
            <w:r>
              <w:rPr>
                <w:noProof/>
                <w:webHidden/>
              </w:rPr>
              <w:fldChar w:fldCharType="begin"/>
            </w:r>
            <w:r>
              <w:rPr>
                <w:noProof/>
                <w:webHidden/>
              </w:rPr>
              <w:instrText xml:space="preserve"> PAGEREF _Toc120266776 \h </w:instrText>
            </w:r>
            <w:r>
              <w:rPr>
                <w:noProof/>
                <w:webHidden/>
              </w:rPr>
            </w:r>
            <w:r>
              <w:rPr>
                <w:noProof/>
                <w:webHidden/>
              </w:rPr>
              <w:fldChar w:fldCharType="separate"/>
            </w:r>
            <w:r>
              <w:rPr>
                <w:noProof/>
                <w:webHidden/>
              </w:rPr>
              <w:t>14</w:t>
            </w:r>
            <w:r>
              <w:rPr>
                <w:noProof/>
                <w:webHidden/>
              </w:rPr>
              <w:fldChar w:fldCharType="end"/>
            </w:r>
          </w:hyperlink>
        </w:p>
        <w:p w14:paraId="5B5A97F9" w14:textId="3260D253" w:rsidR="003552A5" w:rsidRDefault="003552A5">
          <w:pPr>
            <w:pStyle w:val="TOC2"/>
            <w:tabs>
              <w:tab w:val="left" w:pos="880"/>
              <w:tab w:val="right" w:leader="dot" w:pos="10762"/>
            </w:tabs>
            <w:rPr>
              <w:rFonts w:cstheme="minorBidi"/>
              <w:noProof/>
              <w:sz w:val="22"/>
              <w:szCs w:val="22"/>
              <w:lang w:val="en-GB" w:eastAsia="en-GB"/>
            </w:rPr>
          </w:pPr>
          <w:hyperlink w:anchor="_Toc120266777" w:history="1">
            <w:r w:rsidRPr="00665F9F">
              <w:rPr>
                <w:rStyle w:val="Hyperlink"/>
                <w:noProof/>
              </w:rPr>
              <w:t>3.6</w:t>
            </w:r>
            <w:r>
              <w:rPr>
                <w:rFonts w:cstheme="minorBidi"/>
                <w:noProof/>
                <w:sz w:val="22"/>
                <w:szCs w:val="22"/>
                <w:lang w:val="en-GB" w:eastAsia="en-GB"/>
              </w:rPr>
              <w:tab/>
            </w:r>
            <w:r w:rsidRPr="00665F9F">
              <w:rPr>
                <w:rStyle w:val="Hyperlink"/>
                <w:noProof/>
              </w:rPr>
              <w:t>Undex Effect</w:t>
            </w:r>
            <w:r>
              <w:rPr>
                <w:noProof/>
                <w:webHidden/>
              </w:rPr>
              <w:tab/>
            </w:r>
            <w:r>
              <w:rPr>
                <w:noProof/>
                <w:webHidden/>
              </w:rPr>
              <w:fldChar w:fldCharType="begin"/>
            </w:r>
            <w:r>
              <w:rPr>
                <w:noProof/>
                <w:webHidden/>
              </w:rPr>
              <w:instrText xml:space="preserve"> PAGEREF _Toc120266777 \h </w:instrText>
            </w:r>
            <w:r>
              <w:rPr>
                <w:noProof/>
                <w:webHidden/>
              </w:rPr>
            </w:r>
            <w:r>
              <w:rPr>
                <w:noProof/>
                <w:webHidden/>
              </w:rPr>
              <w:fldChar w:fldCharType="separate"/>
            </w:r>
            <w:r>
              <w:rPr>
                <w:noProof/>
                <w:webHidden/>
              </w:rPr>
              <w:t>14</w:t>
            </w:r>
            <w:r>
              <w:rPr>
                <w:noProof/>
                <w:webHidden/>
              </w:rPr>
              <w:fldChar w:fldCharType="end"/>
            </w:r>
          </w:hyperlink>
        </w:p>
        <w:p w14:paraId="3D851A0D" w14:textId="68647AB5" w:rsidR="003552A5" w:rsidRDefault="003552A5">
          <w:pPr>
            <w:pStyle w:val="TOC2"/>
            <w:tabs>
              <w:tab w:val="left" w:pos="880"/>
              <w:tab w:val="right" w:leader="dot" w:pos="10762"/>
            </w:tabs>
            <w:rPr>
              <w:rFonts w:cstheme="minorBidi"/>
              <w:noProof/>
              <w:sz w:val="22"/>
              <w:szCs w:val="22"/>
              <w:lang w:val="en-GB" w:eastAsia="en-GB"/>
            </w:rPr>
          </w:pPr>
          <w:hyperlink w:anchor="_Toc120266778" w:history="1">
            <w:r w:rsidRPr="00665F9F">
              <w:rPr>
                <w:rStyle w:val="Hyperlink"/>
                <w:noProof/>
              </w:rPr>
              <w:t>3.7</w:t>
            </w:r>
            <w:r>
              <w:rPr>
                <w:rFonts w:cstheme="minorBidi"/>
                <w:noProof/>
                <w:sz w:val="22"/>
                <w:szCs w:val="22"/>
                <w:lang w:val="en-GB" w:eastAsia="en-GB"/>
              </w:rPr>
              <w:tab/>
            </w:r>
            <w:r w:rsidRPr="00665F9F">
              <w:rPr>
                <w:rStyle w:val="Hyperlink"/>
                <w:noProof/>
              </w:rPr>
              <w:t>Fragmentation Mechanics</w:t>
            </w:r>
            <w:r>
              <w:rPr>
                <w:noProof/>
                <w:webHidden/>
              </w:rPr>
              <w:tab/>
            </w:r>
            <w:r>
              <w:rPr>
                <w:noProof/>
                <w:webHidden/>
              </w:rPr>
              <w:fldChar w:fldCharType="begin"/>
            </w:r>
            <w:r>
              <w:rPr>
                <w:noProof/>
                <w:webHidden/>
              </w:rPr>
              <w:instrText xml:space="preserve"> PAGEREF _Toc120266778 \h </w:instrText>
            </w:r>
            <w:r>
              <w:rPr>
                <w:noProof/>
                <w:webHidden/>
              </w:rPr>
            </w:r>
            <w:r>
              <w:rPr>
                <w:noProof/>
                <w:webHidden/>
              </w:rPr>
              <w:fldChar w:fldCharType="separate"/>
            </w:r>
            <w:r>
              <w:rPr>
                <w:noProof/>
                <w:webHidden/>
              </w:rPr>
              <w:t>15</w:t>
            </w:r>
            <w:r>
              <w:rPr>
                <w:noProof/>
                <w:webHidden/>
              </w:rPr>
              <w:fldChar w:fldCharType="end"/>
            </w:r>
          </w:hyperlink>
        </w:p>
        <w:p w14:paraId="36454275" w14:textId="78A3536B" w:rsidR="003552A5" w:rsidRDefault="003552A5">
          <w:pPr>
            <w:pStyle w:val="TOC2"/>
            <w:tabs>
              <w:tab w:val="left" w:pos="880"/>
              <w:tab w:val="right" w:leader="dot" w:pos="10762"/>
            </w:tabs>
            <w:rPr>
              <w:rFonts w:cstheme="minorBidi"/>
              <w:noProof/>
              <w:sz w:val="22"/>
              <w:szCs w:val="22"/>
              <w:lang w:val="en-GB" w:eastAsia="en-GB"/>
            </w:rPr>
          </w:pPr>
          <w:hyperlink w:anchor="_Toc120266779" w:history="1">
            <w:r w:rsidRPr="00665F9F">
              <w:rPr>
                <w:rStyle w:val="Hyperlink"/>
                <w:noProof/>
              </w:rPr>
              <w:t>3.8</w:t>
            </w:r>
            <w:r>
              <w:rPr>
                <w:rFonts w:cstheme="minorBidi"/>
                <w:noProof/>
                <w:sz w:val="22"/>
                <w:szCs w:val="22"/>
                <w:lang w:val="en-GB" w:eastAsia="en-GB"/>
              </w:rPr>
              <w:tab/>
            </w:r>
            <w:r w:rsidRPr="00665F9F">
              <w:rPr>
                <w:rStyle w:val="Hyperlink"/>
                <w:noProof/>
              </w:rPr>
              <w:t>Ansys Autodyn</w:t>
            </w:r>
            <w:r>
              <w:rPr>
                <w:noProof/>
                <w:webHidden/>
              </w:rPr>
              <w:tab/>
            </w:r>
            <w:r>
              <w:rPr>
                <w:noProof/>
                <w:webHidden/>
              </w:rPr>
              <w:fldChar w:fldCharType="begin"/>
            </w:r>
            <w:r>
              <w:rPr>
                <w:noProof/>
                <w:webHidden/>
              </w:rPr>
              <w:instrText xml:space="preserve"> PAGEREF _Toc120266779 \h </w:instrText>
            </w:r>
            <w:r>
              <w:rPr>
                <w:noProof/>
                <w:webHidden/>
              </w:rPr>
            </w:r>
            <w:r>
              <w:rPr>
                <w:noProof/>
                <w:webHidden/>
              </w:rPr>
              <w:fldChar w:fldCharType="separate"/>
            </w:r>
            <w:r>
              <w:rPr>
                <w:noProof/>
                <w:webHidden/>
              </w:rPr>
              <w:t>15</w:t>
            </w:r>
            <w:r>
              <w:rPr>
                <w:noProof/>
                <w:webHidden/>
              </w:rPr>
              <w:fldChar w:fldCharType="end"/>
            </w:r>
          </w:hyperlink>
        </w:p>
        <w:p w14:paraId="1A136543" w14:textId="6338E5FF" w:rsidR="003552A5" w:rsidRDefault="003552A5">
          <w:pPr>
            <w:pStyle w:val="TOC2"/>
            <w:tabs>
              <w:tab w:val="left" w:pos="880"/>
              <w:tab w:val="right" w:leader="dot" w:pos="10762"/>
            </w:tabs>
            <w:rPr>
              <w:rFonts w:cstheme="minorBidi"/>
              <w:noProof/>
              <w:sz w:val="22"/>
              <w:szCs w:val="22"/>
              <w:lang w:val="en-GB" w:eastAsia="en-GB"/>
            </w:rPr>
          </w:pPr>
          <w:hyperlink w:anchor="_Toc120266780" w:history="1">
            <w:r w:rsidRPr="00665F9F">
              <w:rPr>
                <w:rStyle w:val="Hyperlink"/>
                <w:noProof/>
              </w:rPr>
              <w:t>3.9</w:t>
            </w:r>
            <w:r>
              <w:rPr>
                <w:rFonts w:cstheme="minorBidi"/>
                <w:noProof/>
                <w:sz w:val="22"/>
                <w:szCs w:val="22"/>
                <w:lang w:val="en-GB" w:eastAsia="en-GB"/>
              </w:rPr>
              <w:tab/>
            </w:r>
            <w:r w:rsidRPr="00665F9F">
              <w:rPr>
                <w:rStyle w:val="Hyperlink"/>
                <w:noProof/>
              </w:rPr>
              <w:t>Continuum Mechanics</w:t>
            </w:r>
            <w:r>
              <w:rPr>
                <w:noProof/>
                <w:webHidden/>
              </w:rPr>
              <w:tab/>
            </w:r>
            <w:r>
              <w:rPr>
                <w:noProof/>
                <w:webHidden/>
              </w:rPr>
              <w:fldChar w:fldCharType="begin"/>
            </w:r>
            <w:r>
              <w:rPr>
                <w:noProof/>
                <w:webHidden/>
              </w:rPr>
              <w:instrText xml:space="preserve"> PAGEREF _Toc120266780 \h </w:instrText>
            </w:r>
            <w:r>
              <w:rPr>
                <w:noProof/>
                <w:webHidden/>
              </w:rPr>
            </w:r>
            <w:r>
              <w:rPr>
                <w:noProof/>
                <w:webHidden/>
              </w:rPr>
              <w:fldChar w:fldCharType="separate"/>
            </w:r>
            <w:r>
              <w:rPr>
                <w:noProof/>
                <w:webHidden/>
              </w:rPr>
              <w:t>16</w:t>
            </w:r>
            <w:r>
              <w:rPr>
                <w:noProof/>
                <w:webHidden/>
              </w:rPr>
              <w:fldChar w:fldCharType="end"/>
            </w:r>
          </w:hyperlink>
        </w:p>
        <w:p w14:paraId="75207E3F" w14:textId="1384844C" w:rsidR="003552A5" w:rsidRDefault="003552A5">
          <w:pPr>
            <w:pStyle w:val="TOC2"/>
            <w:tabs>
              <w:tab w:val="left" w:pos="880"/>
              <w:tab w:val="right" w:leader="dot" w:pos="10762"/>
            </w:tabs>
            <w:rPr>
              <w:rFonts w:cstheme="minorBidi"/>
              <w:noProof/>
              <w:sz w:val="22"/>
              <w:szCs w:val="22"/>
              <w:lang w:val="en-GB" w:eastAsia="en-GB"/>
            </w:rPr>
          </w:pPr>
          <w:hyperlink w:anchor="_Toc120266781" w:history="1">
            <w:r w:rsidRPr="00665F9F">
              <w:rPr>
                <w:rStyle w:val="Hyperlink"/>
                <w:noProof/>
              </w:rPr>
              <w:t>3.10</w:t>
            </w:r>
            <w:r>
              <w:rPr>
                <w:rFonts w:cstheme="minorBidi"/>
                <w:noProof/>
                <w:sz w:val="22"/>
                <w:szCs w:val="22"/>
                <w:lang w:val="en-GB" w:eastAsia="en-GB"/>
              </w:rPr>
              <w:tab/>
            </w:r>
            <w:r w:rsidRPr="00665F9F">
              <w:rPr>
                <w:rStyle w:val="Hyperlink"/>
                <w:noProof/>
              </w:rPr>
              <w:t>Non-Destructive Testing</w:t>
            </w:r>
            <w:r>
              <w:rPr>
                <w:noProof/>
                <w:webHidden/>
              </w:rPr>
              <w:tab/>
            </w:r>
            <w:r>
              <w:rPr>
                <w:noProof/>
                <w:webHidden/>
              </w:rPr>
              <w:fldChar w:fldCharType="begin"/>
            </w:r>
            <w:r>
              <w:rPr>
                <w:noProof/>
                <w:webHidden/>
              </w:rPr>
              <w:instrText xml:space="preserve"> PAGEREF _Toc120266781 \h </w:instrText>
            </w:r>
            <w:r>
              <w:rPr>
                <w:noProof/>
                <w:webHidden/>
              </w:rPr>
            </w:r>
            <w:r>
              <w:rPr>
                <w:noProof/>
                <w:webHidden/>
              </w:rPr>
              <w:fldChar w:fldCharType="separate"/>
            </w:r>
            <w:r>
              <w:rPr>
                <w:noProof/>
                <w:webHidden/>
              </w:rPr>
              <w:t>16</w:t>
            </w:r>
            <w:r>
              <w:rPr>
                <w:noProof/>
                <w:webHidden/>
              </w:rPr>
              <w:fldChar w:fldCharType="end"/>
            </w:r>
          </w:hyperlink>
        </w:p>
        <w:p w14:paraId="7A983EF4" w14:textId="7267D52E" w:rsidR="003552A5" w:rsidRDefault="003552A5">
          <w:pPr>
            <w:pStyle w:val="TOC1"/>
            <w:rPr>
              <w:noProof/>
              <w:sz w:val="22"/>
              <w:szCs w:val="22"/>
              <w:lang w:eastAsia="en-GB"/>
            </w:rPr>
          </w:pPr>
          <w:hyperlink w:anchor="_Toc120266782" w:history="1">
            <w:r w:rsidRPr="00665F9F">
              <w:rPr>
                <w:rStyle w:val="Hyperlink"/>
                <w:noProof/>
              </w:rPr>
              <w:t>4</w:t>
            </w:r>
            <w:r>
              <w:rPr>
                <w:noProof/>
                <w:sz w:val="22"/>
                <w:szCs w:val="22"/>
                <w:lang w:eastAsia="en-GB"/>
              </w:rPr>
              <w:tab/>
            </w:r>
            <w:r w:rsidRPr="00665F9F">
              <w:rPr>
                <w:rStyle w:val="Hyperlink"/>
                <w:noProof/>
              </w:rPr>
              <w:t>Methodology</w:t>
            </w:r>
            <w:r>
              <w:rPr>
                <w:noProof/>
                <w:webHidden/>
              </w:rPr>
              <w:tab/>
            </w:r>
            <w:r>
              <w:rPr>
                <w:noProof/>
                <w:webHidden/>
              </w:rPr>
              <w:fldChar w:fldCharType="begin"/>
            </w:r>
            <w:r>
              <w:rPr>
                <w:noProof/>
                <w:webHidden/>
              </w:rPr>
              <w:instrText xml:space="preserve"> PAGEREF _Toc120266782 \h </w:instrText>
            </w:r>
            <w:r>
              <w:rPr>
                <w:noProof/>
                <w:webHidden/>
              </w:rPr>
            </w:r>
            <w:r>
              <w:rPr>
                <w:noProof/>
                <w:webHidden/>
              </w:rPr>
              <w:fldChar w:fldCharType="separate"/>
            </w:r>
            <w:r>
              <w:rPr>
                <w:noProof/>
                <w:webHidden/>
              </w:rPr>
              <w:t>17</w:t>
            </w:r>
            <w:r>
              <w:rPr>
                <w:noProof/>
                <w:webHidden/>
              </w:rPr>
              <w:fldChar w:fldCharType="end"/>
            </w:r>
          </w:hyperlink>
        </w:p>
        <w:p w14:paraId="3DB41173" w14:textId="0C7B104C" w:rsidR="003552A5" w:rsidRDefault="003552A5">
          <w:pPr>
            <w:pStyle w:val="TOC2"/>
            <w:tabs>
              <w:tab w:val="left" w:pos="880"/>
              <w:tab w:val="right" w:leader="dot" w:pos="10762"/>
            </w:tabs>
            <w:rPr>
              <w:rFonts w:cstheme="minorBidi"/>
              <w:noProof/>
              <w:sz w:val="22"/>
              <w:szCs w:val="22"/>
              <w:lang w:val="en-GB" w:eastAsia="en-GB"/>
            </w:rPr>
          </w:pPr>
          <w:hyperlink w:anchor="_Toc120266783" w:history="1">
            <w:r w:rsidRPr="00665F9F">
              <w:rPr>
                <w:rStyle w:val="Hyperlink"/>
                <w:noProof/>
              </w:rPr>
              <w:t>4.1</w:t>
            </w:r>
            <w:r>
              <w:rPr>
                <w:rFonts w:cstheme="minorBidi"/>
                <w:noProof/>
                <w:sz w:val="22"/>
                <w:szCs w:val="22"/>
                <w:lang w:val="en-GB" w:eastAsia="en-GB"/>
              </w:rPr>
              <w:tab/>
            </w:r>
            <w:r w:rsidRPr="00665F9F">
              <w:rPr>
                <w:rStyle w:val="Hyperlink"/>
                <w:noProof/>
              </w:rPr>
              <w:t>Optioneering</w:t>
            </w:r>
            <w:r>
              <w:rPr>
                <w:noProof/>
                <w:webHidden/>
              </w:rPr>
              <w:tab/>
            </w:r>
            <w:r>
              <w:rPr>
                <w:noProof/>
                <w:webHidden/>
              </w:rPr>
              <w:fldChar w:fldCharType="begin"/>
            </w:r>
            <w:r>
              <w:rPr>
                <w:noProof/>
                <w:webHidden/>
              </w:rPr>
              <w:instrText xml:space="preserve"> PAGEREF _Toc120266783 \h </w:instrText>
            </w:r>
            <w:r>
              <w:rPr>
                <w:noProof/>
                <w:webHidden/>
              </w:rPr>
            </w:r>
            <w:r>
              <w:rPr>
                <w:noProof/>
                <w:webHidden/>
              </w:rPr>
              <w:fldChar w:fldCharType="separate"/>
            </w:r>
            <w:r>
              <w:rPr>
                <w:noProof/>
                <w:webHidden/>
              </w:rPr>
              <w:t>17</w:t>
            </w:r>
            <w:r>
              <w:rPr>
                <w:noProof/>
                <w:webHidden/>
              </w:rPr>
              <w:fldChar w:fldCharType="end"/>
            </w:r>
          </w:hyperlink>
        </w:p>
        <w:p w14:paraId="400E3787" w14:textId="79DF335E" w:rsidR="003552A5" w:rsidRDefault="003552A5">
          <w:pPr>
            <w:pStyle w:val="TOC2"/>
            <w:tabs>
              <w:tab w:val="left" w:pos="880"/>
              <w:tab w:val="right" w:leader="dot" w:pos="10762"/>
            </w:tabs>
            <w:rPr>
              <w:rFonts w:cstheme="minorBidi"/>
              <w:noProof/>
              <w:sz w:val="22"/>
              <w:szCs w:val="22"/>
              <w:lang w:val="en-GB" w:eastAsia="en-GB"/>
            </w:rPr>
          </w:pPr>
          <w:hyperlink w:anchor="_Toc120266784" w:history="1">
            <w:r w:rsidRPr="00665F9F">
              <w:rPr>
                <w:rStyle w:val="Hyperlink"/>
                <w:noProof/>
              </w:rPr>
              <w:t>4.2</w:t>
            </w:r>
            <w:r>
              <w:rPr>
                <w:rFonts w:cstheme="minorBidi"/>
                <w:noProof/>
                <w:sz w:val="22"/>
                <w:szCs w:val="22"/>
                <w:lang w:val="en-GB" w:eastAsia="en-GB"/>
              </w:rPr>
              <w:tab/>
            </w:r>
            <w:r w:rsidRPr="00665F9F">
              <w:rPr>
                <w:rStyle w:val="Hyperlink"/>
                <w:noProof/>
              </w:rPr>
              <w:t>Chosen Option</w:t>
            </w:r>
            <w:r>
              <w:rPr>
                <w:noProof/>
                <w:webHidden/>
              </w:rPr>
              <w:tab/>
            </w:r>
            <w:r>
              <w:rPr>
                <w:noProof/>
                <w:webHidden/>
              </w:rPr>
              <w:fldChar w:fldCharType="begin"/>
            </w:r>
            <w:r>
              <w:rPr>
                <w:noProof/>
                <w:webHidden/>
              </w:rPr>
              <w:instrText xml:space="preserve"> PAGEREF _Toc120266784 \h </w:instrText>
            </w:r>
            <w:r>
              <w:rPr>
                <w:noProof/>
                <w:webHidden/>
              </w:rPr>
            </w:r>
            <w:r>
              <w:rPr>
                <w:noProof/>
                <w:webHidden/>
              </w:rPr>
              <w:fldChar w:fldCharType="separate"/>
            </w:r>
            <w:r>
              <w:rPr>
                <w:noProof/>
                <w:webHidden/>
              </w:rPr>
              <w:t>17</w:t>
            </w:r>
            <w:r>
              <w:rPr>
                <w:noProof/>
                <w:webHidden/>
              </w:rPr>
              <w:fldChar w:fldCharType="end"/>
            </w:r>
          </w:hyperlink>
        </w:p>
        <w:p w14:paraId="7C750C35" w14:textId="1CF689D0" w:rsidR="003552A5" w:rsidRDefault="003552A5">
          <w:pPr>
            <w:pStyle w:val="TOC3"/>
            <w:tabs>
              <w:tab w:val="left" w:pos="1100"/>
              <w:tab w:val="right" w:leader="dot" w:pos="10762"/>
            </w:tabs>
            <w:rPr>
              <w:rFonts w:cstheme="minorBidi"/>
              <w:noProof/>
              <w:sz w:val="22"/>
              <w:szCs w:val="22"/>
              <w:lang w:val="en-GB" w:eastAsia="en-GB"/>
            </w:rPr>
          </w:pPr>
          <w:hyperlink w:anchor="_Toc120266785" w:history="1">
            <w:r w:rsidRPr="00665F9F">
              <w:rPr>
                <w:rStyle w:val="Hyperlink"/>
                <w:noProof/>
              </w:rPr>
              <w:t>4.2.1</w:t>
            </w:r>
            <w:r>
              <w:rPr>
                <w:rFonts w:cstheme="minorBidi"/>
                <w:noProof/>
                <w:sz w:val="22"/>
                <w:szCs w:val="22"/>
                <w:lang w:val="en-GB" w:eastAsia="en-GB"/>
              </w:rPr>
              <w:tab/>
            </w:r>
            <w:r w:rsidRPr="00665F9F">
              <w:rPr>
                <w:rStyle w:val="Hyperlink"/>
                <w:noProof/>
              </w:rPr>
              <w:t>Option 3a – Shock Coupling</w:t>
            </w:r>
            <w:r>
              <w:rPr>
                <w:noProof/>
                <w:webHidden/>
              </w:rPr>
              <w:tab/>
            </w:r>
            <w:r>
              <w:rPr>
                <w:noProof/>
                <w:webHidden/>
              </w:rPr>
              <w:fldChar w:fldCharType="begin"/>
            </w:r>
            <w:r>
              <w:rPr>
                <w:noProof/>
                <w:webHidden/>
              </w:rPr>
              <w:instrText xml:space="preserve"> PAGEREF _Toc120266785 \h </w:instrText>
            </w:r>
            <w:r>
              <w:rPr>
                <w:noProof/>
                <w:webHidden/>
              </w:rPr>
            </w:r>
            <w:r>
              <w:rPr>
                <w:noProof/>
                <w:webHidden/>
              </w:rPr>
              <w:fldChar w:fldCharType="separate"/>
            </w:r>
            <w:r>
              <w:rPr>
                <w:noProof/>
                <w:webHidden/>
              </w:rPr>
              <w:t>17</w:t>
            </w:r>
            <w:r>
              <w:rPr>
                <w:noProof/>
                <w:webHidden/>
              </w:rPr>
              <w:fldChar w:fldCharType="end"/>
            </w:r>
          </w:hyperlink>
        </w:p>
        <w:p w14:paraId="3162491D" w14:textId="70F725F4" w:rsidR="003552A5" w:rsidRDefault="003552A5">
          <w:pPr>
            <w:pStyle w:val="TOC3"/>
            <w:tabs>
              <w:tab w:val="left" w:pos="1100"/>
              <w:tab w:val="right" w:leader="dot" w:pos="10762"/>
            </w:tabs>
            <w:rPr>
              <w:rFonts w:cstheme="minorBidi"/>
              <w:noProof/>
              <w:sz w:val="22"/>
              <w:szCs w:val="22"/>
              <w:lang w:val="en-GB" w:eastAsia="en-GB"/>
            </w:rPr>
          </w:pPr>
          <w:hyperlink w:anchor="_Toc120266786" w:history="1">
            <w:r w:rsidRPr="00665F9F">
              <w:rPr>
                <w:rStyle w:val="Hyperlink"/>
                <w:noProof/>
              </w:rPr>
              <w:t>4.2.2</w:t>
            </w:r>
            <w:r>
              <w:rPr>
                <w:rFonts w:cstheme="minorBidi"/>
                <w:noProof/>
                <w:sz w:val="22"/>
                <w:szCs w:val="22"/>
                <w:lang w:val="en-GB" w:eastAsia="en-GB"/>
              </w:rPr>
              <w:tab/>
            </w:r>
            <w:r w:rsidRPr="00665F9F">
              <w:rPr>
                <w:rStyle w:val="Hyperlink"/>
                <w:noProof/>
              </w:rPr>
              <w:t>Option 3b – Standard Shock</w:t>
            </w:r>
            <w:r>
              <w:rPr>
                <w:noProof/>
                <w:webHidden/>
              </w:rPr>
              <w:tab/>
            </w:r>
            <w:r>
              <w:rPr>
                <w:noProof/>
                <w:webHidden/>
              </w:rPr>
              <w:fldChar w:fldCharType="begin"/>
            </w:r>
            <w:r>
              <w:rPr>
                <w:noProof/>
                <w:webHidden/>
              </w:rPr>
              <w:instrText xml:space="preserve"> PAGEREF _Toc120266786 \h </w:instrText>
            </w:r>
            <w:r>
              <w:rPr>
                <w:noProof/>
                <w:webHidden/>
              </w:rPr>
            </w:r>
            <w:r>
              <w:rPr>
                <w:noProof/>
                <w:webHidden/>
              </w:rPr>
              <w:fldChar w:fldCharType="separate"/>
            </w:r>
            <w:r>
              <w:rPr>
                <w:noProof/>
                <w:webHidden/>
              </w:rPr>
              <w:t>18</w:t>
            </w:r>
            <w:r>
              <w:rPr>
                <w:noProof/>
                <w:webHidden/>
              </w:rPr>
              <w:fldChar w:fldCharType="end"/>
            </w:r>
          </w:hyperlink>
        </w:p>
        <w:p w14:paraId="229B9AC1" w14:textId="4794DAA3" w:rsidR="003552A5" w:rsidRDefault="003552A5">
          <w:pPr>
            <w:pStyle w:val="TOC2"/>
            <w:tabs>
              <w:tab w:val="left" w:pos="880"/>
              <w:tab w:val="right" w:leader="dot" w:pos="10762"/>
            </w:tabs>
            <w:rPr>
              <w:rFonts w:cstheme="minorBidi"/>
              <w:noProof/>
              <w:sz w:val="22"/>
              <w:szCs w:val="22"/>
              <w:lang w:val="en-GB" w:eastAsia="en-GB"/>
            </w:rPr>
          </w:pPr>
          <w:hyperlink w:anchor="_Toc120266787" w:history="1">
            <w:r w:rsidRPr="00665F9F">
              <w:rPr>
                <w:rStyle w:val="Hyperlink"/>
                <w:noProof/>
              </w:rPr>
              <w:t>4.3</w:t>
            </w:r>
            <w:r>
              <w:rPr>
                <w:rFonts w:cstheme="minorBidi"/>
                <w:noProof/>
                <w:sz w:val="22"/>
                <w:szCs w:val="22"/>
                <w:lang w:val="en-GB" w:eastAsia="en-GB"/>
              </w:rPr>
              <w:tab/>
            </w:r>
            <w:r w:rsidRPr="00665F9F">
              <w:rPr>
                <w:rStyle w:val="Hyperlink"/>
                <w:noProof/>
              </w:rPr>
              <w:t>Material Considerations</w:t>
            </w:r>
            <w:r>
              <w:rPr>
                <w:noProof/>
                <w:webHidden/>
              </w:rPr>
              <w:tab/>
            </w:r>
            <w:r>
              <w:rPr>
                <w:noProof/>
                <w:webHidden/>
              </w:rPr>
              <w:fldChar w:fldCharType="begin"/>
            </w:r>
            <w:r>
              <w:rPr>
                <w:noProof/>
                <w:webHidden/>
              </w:rPr>
              <w:instrText xml:space="preserve"> PAGEREF _Toc120266787 \h </w:instrText>
            </w:r>
            <w:r>
              <w:rPr>
                <w:noProof/>
                <w:webHidden/>
              </w:rPr>
            </w:r>
            <w:r>
              <w:rPr>
                <w:noProof/>
                <w:webHidden/>
              </w:rPr>
              <w:fldChar w:fldCharType="separate"/>
            </w:r>
            <w:r>
              <w:rPr>
                <w:noProof/>
                <w:webHidden/>
              </w:rPr>
              <w:t>19</w:t>
            </w:r>
            <w:r>
              <w:rPr>
                <w:noProof/>
                <w:webHidden/>
              </w:rPr>
              <w:fldChar w:fldCharType="end"/>
            </w:r>
          </w:hyperlink>
        </w:p>
        <w:p w14:paraId="468CA0F3" w14:textId="554312A5" w:rsidR="003552A5" w:rsidRDefault="003552A5">
          <w:pPr>
            <w:pStyle w:val="TOC3"/>
            <w:tabs>
              <w:tab w:val="left" w:pos="1100"/>
              <w:tab w:val="right" w:leader="dot" w:pos="10762"/>
            </w:tabs>
            <w:rPr>
              <w:rFonts w:cstheme="minorBidi"/>
              <w:noProof/>
              <w:sz w:val="22"/>
              <w:szCs w:val="22"/>
              <w:lang w:val="en-GB" w:eastAsia="en-GB"/>
            </w:rPr>
          </w:pPr>
          <w:hyperlink w:anchor="_Toc120266788" w:history="1">
            <w:r w:rsidRPr="00665F9F">
              <w:rPr>
                <w:rStyle w:val="Hyperlink"/>
                <w:noProof/>
              </w:rPr>
              <w:t>4.3.1</w:t>
            </w:r>
            <w:r>
              <w:rPr>
                <w:rFonts w:cstheme="minorBidi"/>
                <w:noProof/>
                <w:sz w:val="22"/>
                <w:szCs w:val="22"/>
                <w:lang w:val="en-GB" w:eastAsia="en-GB"/>
              </w:rPr>
              <w:tab/>
            </w:r>
            <w:r w:rsidRPr="00665F9F">
              <w:rPr>
                <w:rStyle w:val="Hyperlink"/>
                <w:noProof/>
              </w:rPr>
              <w:t>Container</w:t>
            </w:r>
            <w:r>
              <w:rPr>
                <w:noProof/>
                <w:webHidden/>
              </w:rPr>
              <w:tab/>
            </w:r>
            <w:r>
              <w:rPr>
                <w:noProof/>
                <w:webHidden/>
              </w:rPr>
              <w:fldChar w:fldCharType="begin"/>
            </w:r>
            <w:r>
              <w:rPr>
                <w:noProof/>
                <w:webHidden/>
              </w:rPr>
              <w:instrText xml:space="preserve"> PAGEREF _Toc120266788 \h </w:instrText>
            </w:r>
            <w:r>
              <w:rPr>
                <w:noProof/>
                <w:webHidden/>
              </w:rPr>
            </w:r>
            <w:r>
              <w:rPr>
                <w:noProof/>
                <w:webHidden/>
              </w:rPr>
              <w:fldChar w:fldCharType="separate"/>
            </w:r>
            <w:r>
              <w:rPr>
                <w:noProof/>
                <w:webHidden/>
              </w:rPr>
              <w:t>19</w:t>
            </w:r>
            <w:r>
              <w:rPr>
                <w:noProof/>
                <w:webHidden/>
              </w:rPr>
              <w:fldChar w:fldCharType="end"/>
            </w:r>
          </w:hyperlink>
        </w:p>
        <w:p w14:paraId="1C076505" w14:textId="5347A68B" w:rsidR="003552A5" w:rsidRDefault="003552A5">
          <w:pPr>
            <w:pStyle w:val="TOC3"/>
            <w:tabs>
              <w:tab w:val="left" w:pos="1100"/>
              <w:tab w:val="right" w:leader="dot" w:pos="10762"/>
            </w:tabs>
            <w:rPr>
              <w:rFonts w:cstheme="minorBidi"/>
              <w:noProof/>
              <w:sz w:val="22"/>
              <w:szCs w:val="22"/>
              <w:lang w:val="en-GB" w:eastAsia="en-GB"/>
            </w:rPr>
          </w:pPr>
          <w:hyperlink w:anchor="_Toc120266789" w:history="1">
            <w:r w:rsidRPr="00665F9F">
              <w:rPr>
                <w:rStyle w:val="Hyperlink"/>
                <w:noProof/>
              </w:rPr>
              <w:t>4.3.2</w:t>
            </w:r>
            <w:r>
              <w:rPr>
                <w:rFonts w:cstheme="minorBidi"/>
                <w:noProof/>
                <w:sz w:val="22"/>
                <w:szCs w:val="22"/>
                <w:lang w:val="en-GB" w:eastAsia="en-GB"/>
              </w:rPr>
              <w:tab/>
            </w:r>
            <w:r w:rsidRPr="00665F9F">
              <w:rPr>
                <w:rStyle w:val="Hyperlink"/>
                <w:noProof/>
              </w:rPr>
              <w:t>Explosive Charge</w:t>
            </w:r>
            <w:r>
              <w:rPr>
                <w:noProof/>
                <w:webHidden/>
              </w:rPr>
              <w:tab/>
            </w:r>
            <w:r>
              <w:rPr>
                <w:noProof/>
                <w:webHidden/>
              </w:rPr>
              <w:fldChar w:fldCharType="begin"/>
            </w:r>
            <w:r>
              <w:rPr>
                <w:noProof/>
                <w:webHidden/>
              </w:rPr>
              <w:instrText xml:space="preserve"> PAGEREF _Toc120266789 \h </w:instrText>
            </w:r>
            <w:r>
              <w:rPr>
                <w:noProof/>
                <w:webHidden/>
              </w:rPr>
            </w:r>
            <w:r>
              <w:rPr>
                <w:noProof/>
                <w:webHidden/>
              </w:rPr>
              <w:fldChar w:fldCharType="separate"/>
            </w:r>
            <w:r>
              <w:rPr>
                <w:noProof/>
                <w:webHidden/>
              </w:rPr>
              <w:t>20</w:t>
            </w:r>
            <w:r>
              <w:rPr>
                <w:noProof/>
                <w:webHidden/>
              </w:rPr>
              <w:fldChar w:fldCharType="end"/>
            </w:r>
          </w:hyperlink>
        </w:p>
        <w:p w14:paraId="62BB2304" w14:textId="54E59666" w:rsidR="003552A5" w:rsidRDefault="003552A5">
          <w:pPr>
            <w:pStyle w:val="TOC3"/>
            <w:tabs>
              <w:tab w:val="left" w:pos="1100"/>
              <w:tab w:val="right" w:leader="dot" w:pos="10762"/>
            </w:tabs>
            <w:rPr>
              <w:rFonts w:cstheme="minorBidi"/>
              <w:noProof/>
              <w:sz w:val="22"/>
              <w:szCs w:val="22"/>
              <w:lang w:val="en-GB" w:eastAsia="en-GB"/>
            </w:rPr>
          </w:pPr>
          <w:hyperlink w:anchor="_Toc120266790" w:history="1">
            <w:r w:rsidRPr="00665F9F">
              <w:rPr>
                <w:rStyle w:val="Hyperlink"/>
                <w:noProof/>
              </w:rPr>
              <w:t>4.3.3</w:t>
            </w:r>
            <w:r>
              <w:rPr>
                <w:rFonts w:cstheme="minorBidi"/>
                <w:noProof/>
                <w:sz w:val="22"/>
                <w:szCs w:val="22"/>
                <w:lang w:val="en-GB" w:eastAsia="en-GB"/>
              </w:rPr>
              <w:tab/>
            </w:r>
            <w:r w:rsidRPr="00665F9F">
              <w:rPr>
                <w:rStyle w:val="Hyperlink"/>
                <w:noProof/>
              </w:rPr>
              <w:t>Bags</w:t>
            </w:r>
            <w:r>
              <w:rPr>
                <w:noProof/>
                <w:webHidden/>
              </w:rPr>
              <w:tab/>
            </w:r>
            <w:r>
              <w:rPr>
                <w:noProof/>
                <w:webHidden/>
              </w:rPr>
              <w:fldChar w:fldCharType="begin"/>
            </w:r>
            <w:r>
              <w:rPr>
                <w:noProof/>
                <w:webHidden/>
              </w:rPr>
              <w:instrText xml:space="preserve"> PAGEREF _Toc120266790 \h </w:instrText>
            </w:r>
            <w:r>
              <w:rPr>
                <w:noProof/>
                <w:webHidden/>
              </w:rPr>
            </w:r>
            <w:r>
              <w:rPr>
                <w:noProof/>
                <w:webHidden/>
              </w:rPr>
              <w:fldChar w:fldCharType="separate"/>
            </w:r>
            <w:r>
              <w:rPr>
                <w:noProof/>
                <w:webHidden/>
              </w:rPr>
              <w:t>20</w:t>
            </w:r>
            <w:r>
              <w:rPr>
                <w:noProof/>
                <w:webHidden/>
              </w:rPr>
              <w:fldChar w:fldCharType="end"/>
            </w:r>
          </w:hyperlink>
        </w:p>
        <w:p w14:paraId="403B451E" w14:textId="76885680" w:rsidR="003552A5" w:rsidRDefault="003552A5">
          <w:pPr>
            <w:pStyle w:val="TOC3"/>
            <w:tabs>
              <w:tab w:val="left" w:pos="1100"/>
              <w:tab w:val="right" w:leader="dot" w:pos="10762"/>
            </w:tabs>
            <w:rPr>
              <w:rFonts w:cstheme="minorBidi"/>
              <w:noProof/>
              <w:sz w:val="22"/>
              <w:szCs w:val="22"/>
              <w:lang w:val="en-GB" w:eastAsia="en-GB"/>
            </w:rPr>
          </w:pPr>
          <w:hyperlink w:anchor="_Toc120266791" w:history="1">
            <w:r w:rsidRPr="00665F9F">
              <w:rPr>
                <w:rStyle w:val="Hyperlink"/>
                <w:noProof/>
              </w:rPr>
              <w:t>4.3.4</w:t>
            </w:r>
            <w:r>
              <w:rPr>
                <w:rFonts w:cstheme="minorBidi"/>
                <w:noProof/>
                <w:sz w:val="22"/>
                <w:szCs w:val="22"/>
                <w:lang w:val="en-GB" w:eastAsia="en-GB"/>
              </w:rPr>
              <w:tab/>
            </w:r>
            <w:r w:rsidRPr="00665F9F">
              <w:rPr>
                <w:rStyle w:val="Hyperlink"/>
                <w:noProof/>
              </w:rPr>
              <w:t>Mitigations</w:t>
            </w:r>
            <w:r>
              <w:rPr>
                <w:noProof/>
                <w:webHidden/>
              </w:rPr>
              <w:tab/>
            </w:r>
            <w:r>
              <w:rPr>
                <w:noProof/>
                <w:webHidden/>
              </w:rPr>
              <w:fldChar w:fldCharType="begin"/>
            </w:r>
            <w:r>
              <w:rPr>
                <w:noProof/>
                <w:webHidden/>
              </w:rPr>
              <w:instrText xml:space="preserve"> PAGEREF _Toc120266791 \h </w:instrText>
            </w:r>
            <w:r>
              <w:rPr>
                <w:noProof/>
                <w:webHidden/>
              </w:rPr>
            </w:r>
            <w:r>
              <w:rPr>
                <w:noProof/>
                <w:webHidden/>
              </w:rPr>
              <w:fldChar w:fldCharType="separate"/>
            </w:r>
            <w:r>
              <w:rPr>
                <w:noProof/>
                <w:webHidden/>
              </w:rPr>
              <w:t>20</w:t>
            </w:r>
            <w:r>
              <w:rPr>
                <w:noProof/>
                <w:webHidden/>
              </w:rPr>
              <w:fldChar w:fldCharType="end"/>
            </w:r>
          </w:hyperlink>
        </w:p>
        <w:p w14:paraId="3CD7629F" w14:textId="0A2F1337" w:rsidR="003552A5" w:rsidRDefault="003552A5">
          <w:pPr>
            <w:pStyle w:val="TOC3"/>
            <w:tabs>
              <w:tab w:val="left" w:pos="1100"/>
              <w:tab w:val="right" w:leader="dot" w:pos="10762"/>
            </w:tabs>
            <w:rPr>
              <w:rFonts w:cstheme="minorBidi"/>
              <w:noProof/>
              <w:sz w:val="22"/>
              <w:szCs w:val="22"/>
              <w:lang w:val="en-GB" w:eastAsia="en-GB"/>
            </w:rPr>
          </w:pPr>
          <w:hyperlink w:anchor="_Toc120266792" w:history="1">
            <w:r w:rsidRPr="00665F9F">
              <w:rPr>
                <w:rStyle w:val="Hyperlink"/>
                <w:noProof/>
              </w:rPr>
              <w:t>4.3.5</w:t>
            </w:r>
            <w:r>
              <w:rPr>
                <w:rFonts w:cstheme="minorBidi"/>
                <w:noProof/>
                <w:sz w:val="22"/>
                <w:szCs w:val="22"/>
                <w:lang w:val="en-GB" w:eastAsia="en-GB"/>
              </w:rPr>
              <w:tab/>
            </w:r>
            <w:r w:rsidRPr="00665F9F">
              <w:rPr>
                <w:rStyle w:val="Hyperlink"/>
                <w:noProof/>
              </w:rPr>
              <w:t>Fluid</w:t>
            </w:r>
            <w:r>
              <w:rPr>
                <w:noProof/>
                <w:webHidden/>
              </w:rPr>
              <w:tab/>
            </w:r>
            <w:r>
              <w:rPr>
                <w:noProof/>
                <w:webHidden/>
              </w:rPr>
              <w:fldChar w:fldCharType="begin"/>
            </w:r>
            <w:r>
              <w:rPr>
                <w:noProof/>
                <w:webHidden/>
              </w:rPr>
              <w:instrText xml:space="preserve"> PAGEREF _Toc120266792 \h </w:instrText>
            </w:r>
            <w:r>
              <w:rPr>
                <w:noProof/>
                <w:webHidden/>
              </w:rPr>
            </w:r>
            <w:r>
              <w:rPr>
                <w:noProof/>
                <w:webHidden/>
              </w:rPr>
              <w:fldChar w:fldCharType="separate"/>
            </w:r>
            <w:r>
              <w:rPr>
                <w:noProof/>
                <w:webHidden/>
              </w:rPr>
              <w:t>20</w:t>
            </w:r>
            <w:r>
              <w:rPr>
                <w:noProof/>
                <w:webHidden/>
              </w:rPr>
              <w:fldChar w:fldCharType="end"/>
            </w:r>
          </w:hyperlink>
        </w:p>
        <w:p w14:paraId="2DEF359F" w14:textId="288AF221" w:rsidR="003552A5" w:rsidRDefault="003552A5">
          <w:pPr>
            <w:pStyle w:val="TOC3"/>
            <w:tabs>
              <w:tab w:val="left" w:pos="1100"/>
              <w:tab w:val="right" w:leader="dot" w:pos="10762"/>
            </w:tabs>
            <w:rPr>
              <w:rFonts w:cstheme="minorBidi"/>
              <w:noProof/>
              <w:sz w:val="22"/>
              <w:szCs w:val="22"/>
              <w:lang w:val="en-GB" w:eastAsia="en-GB"/>
            </w:rPr>
          </w:pPr>
          <w:hyperlink w:anchor="_Toc120266793" w:history="1">
            <w:r w:rsidRPr="00665F9F">
              <w:rPr>
                <w:rStyle w:val="Hyperlink"/>
                <w:noProof/>
              </w:rPr>
              <w:t>4.3.6</w:t>
            </w:r>
            <w:r>
              <w:rPr>
                <w:rFonts w:cstheme="minorBidi"/>
                <w:noProof/>
                <w:sz w:val="22"/>
                <w:szCs w:val="22"/>
                <w:lang w:val="en-GB" w:eastAsia="en-GB"/>
              </w:rPr>
              <w:tab/>
            </w:r>
            <w:r w:rsidRPr="00665F9F">
              <w:rPr>
                <w:rStyle w:val="Hyperlink"/>
                <w:noProof/>
              </w:rPr>
              <w:t>Environmental Considerations</w:t>
            </w:r>
            <w:r>
              <w:rPr>
                <w:noProof/>
                <w:webHidden/>
              </w:rPr>
              <w:tab/>
            </w:r>
            <w:r>
              <w:rPr>
                <w:noProof/>
                <w:webHidden/>
              </w:rPr>
              <w:fldChar w:fldCharType="begin"/>
            </w:r>
            <w:r>
              <w:rPr>
                <w:noProof/>
                <w:webHidden/>
              </w:rPr>
              <w:instrText xml:space="preserve"> PAGEREF _Toc120266793 \h </w:instrText>
            </w:r>
            <w:r>
              <w:rPr>
                <w:noProof/>
                <w:webHidden/>
              </w:rPr>
            </w:r>
            <w:r>
              <w:rPr>
                <w:noProof/>
                <w:webHidden/>
              </w:rPr>
              <w:fldChar w:fldCharType="separate"/>
            </w:r>
            <w:r>
              <w:rPr>
                <w:noProof/>
                <w:webHidden/>
              </w:rPr>
              <w:t>20</w:t>
            </w:r>
            <w:r>
              <w:rPr>
                <w:noProof/>
                <w:webHidden/>
              </w:rPr>
              <w:fldChar w:fldCharType="end"/>
            </w:r>
          </w:hyperlink>
        </w:p>
        <w:p w14:paraId="4CE8CFA8" w14:textId="07600C32" w:rsidR="003552A5" w:rsidRDefault="003552A5">
          <w:pPr>
            <w:pStyle w:val="TOC2"/>
            <w:tabs>
              <w:tab w:val="left" w:pos="880"/>
              <w:tab w:val="right" w:leader="dot" w:pos="10762"/>
            </w:tabs>
            <w:rPr>
              <w:rFonts w:cstheme="minorBidi"/>
              <w:noProof/>
              <w:sz w:val="22"/>
              <w:szCs w:val="22"/>
              <w:lang w:val="en-GB" w:eastAsia="en-GB"/>
            </w:rPr>
          </w:pPr>
          <w:hyperlink w:anchor="_Toc120266794" w:history="1">
            <w:r w:rsidRPr="00665F9F">
              <w:rPr>
                <w:rStyle w:val="Hyperlink"/>
                <w:noProof/>
              </w:rPr>
              <w:t>4.4</w:t>
            </w:r>
            <w:r>
              <w:rPr>
                <w:rFonts w:cstheme="minorBidi"/>
                <w:noProof/>
                <w:sz w:val="22"/>
                <w:szCs w:val="22"/>
                <w:lang w:val="en-GB" w:eastAsia="en-GB"/>
              </w:rPr>
              <w:tab/>
            </w:r>
            <w:r w:rsidRPr="00665F9F">
              <w:rPr>
                <w:rStyle w:val="Hyperlink"/>
                <w:noProof/>
              </w:rPr>
              <w:t>Simulation</w:t>
            </w:r>
            <w:r>
              <w:rPr>
                <w:noProof/>
                <w:webHidden/>
              </w:rPr>
              <w:tab/>
            </w:r>
            <w:r>
              <w:rPr>
                <w:noProof/>
                <w:webHidden/>
              </w:rPr>
              <w:fldChar w:fldCharType="begin"/>
            </w:r>
            <w:r>
              <w:rPr>
                <w:noProof/>
                <w:webHidden/>
              </w:rPr>
              <w:instrText xml:space="preserve"> PAGEREF _Toc120266794 \h </w:instrText>
            </w:r>
            <w:r>
              <w:rPr>
                <w:noProof/>
                <w:webHidden/>
              </w:rPr>
            </w:r>
            <w:r>
              <w:rPr>
                <w:noProof/>
                <w:webHidden/>
              </w:rPr>
              <w:fldChar w:fldCharType="separate"/>
            </w:r>
            <w:r>
              <w:rPr>
                <w:noProof/>
                <w:webHidden/>
              </w:rPr>
              <w:t>21</w:t>
            </w:r>
            <w:r>
              <w:rPr>
                <w:noProof/>
                <w:webHidden/>
              </w:rPr>
              <w:fldChar w:fldCharType="end"/>
            </w:r>
          </w:hyperlink>
        </w:p>
        <w:p w14:paraId="1A733108" w14:textId="03DAED19" w:rsidR="003552A5" w:rsidRDefault="003552A5">
          <w:pPr>
            <w:pStyle w:val="TOC2"/>
            <w:tabs>
              <w:tab w:val="left" w:pos="880"/>
              <w:tab w:val="right" w:leader="dot" w:pos="10762"/>
            </w:tabs>
            <w:rPr>
              <w:rFonts w:cstheme="minorBidi"/>
              <w:noProof/>
              <w:sz w:val="22"/>
              <w:szCs w:val="22"/>
              <w:lang w:val="en-GB" w:eastAsia="en-GB"/>
            </w:rPr>
          </w:pPr>
          <w:hyperlink w:anchor="_Toc120266795" w:history="1">
            <w:r w:rsidRPr="00665F9F">
              <w:rPr>
                <w:rStyle w:val="Hyperlink"/>
                <w:noProof/>
              </w:rPr>
              <w:t>4.5</w:t>
            </w:r>
            <w:r>
              <w:rPr>
                <w:rFonts w:cstheme="minorBidi"/>
                <w:noProof/>
                <w:sz w:val="22"/>
                <w:szCs w:val="22"/>
                <w:lang w:val="en-GB" w:eastAsia="en-GB"/>
              </w:rPr>
              <w:tab/>
            </w:r>
            <w:r w:rsidRPr="00665F9F">
              <w:rPr>
                <w:rStyle w:val="Hyperlink"/>
                <w:noProof/>
              </w:rPr>
              <w:t>Trial</w:t>
            </w:r>
            <w:r>
              <w:rPr>
                <w:noProof/>
                <w:webHidden/>
              </w:rPr>
              <w:tab/>
            </w:r>
            <w:r>
              <w:rPr>
                <w:noProof/>
                <w:webHidden/>
              </w:rPr>
              <w:fldChar w:fldCharType="begin"/>
            </w:r>
            <w:r>
              <w:rPr>
                <w:noProof/>
                <w:webHidden/>
              </w:rPr>
              <w:instrText xml:space="preserve"> PAGEREF _Toc120266795 \h </w:instrText>
            </w:r>
            <w:r>
              <w:rPr>
                <w:noProof/>
                <w:webHidden/>
              </w:rPr>
            </w:r>
            <w:r>
              <w:rPr>
                <w:noProof/>
                <w:webHidden/>
              </w:rPr>
              <w:fldChar w:fldCharType="separate"/>
            </w:r>
            <w:r>
              <w:rPr>
                <w:noProof/>
                <w:webHidden/>
              </w:rPr>
              <w:t>21</w:t>
            </w:r>
            <w:r>
              <w:rPr>
                <w:noProof/>
                <w:webHidden/>
              </w:rPr>
              <w:fldChar w:fldCharType="end"/>
            </w:r>
          </w:hyperlink>
        </w:p>
        <w:p w14:paraId="502CC0F1" w14:textId="72D20610" w:rsidR="003552A5" w:rsidRDefault="003552A5">
          <w:pPr>
            <w:pStyle w:val="TOC3"/>
            <w:tabs>
              <w:tab w:val="left" w:pos="1100"/>
              <w:tab w:val="right" w:leader="dot" w:pos="10762"/>
            </w:tabs>
            <w:rPr>
              <w:rFonts w:cstheme="minorBidi"/>
              <w:noProof/>
              <w:sz w:val="22"/>
              <w:szCs w:val="22"/>
              <w:lang w:val="en-GB" w:eastAsia="en-GB"/>
            </w:rPr>
          </w:pPr>
          <w:hyperlink w:anchor="_Toc120266796" w:history="1">
            <w:r w:rsidRPr="00665F9F">
              <w:rPr>
                <w:rStyle w:val="Hyperlink"/>
                <w:noProof/>
              </w:rPr>
              <w:t>4.5.1</w:t>
            </w:r>
            <w:r>
              <w:rPr>
                <w:rFonts w:cstheme="minorBidi"/>
                <w:noProof/>
                <w:sz w:val="22"/>
                <w:szCs w:val="22"/>
                <w:lang w:val="en-GB" w:eastAsia="en-GB"/>
              </w:rPr>
              <w:tab/>
            </w:r>
            <w:r w:rsidRPr="00665F9F">
              <w:rPr>
                <w:rStyle w:val="Hyperlink"/>
                <w:noProof/>
              </w:rPr>
              <w:t>Agreed Solution</w:t>
            </w:r>
            <w:r>
              <w:rPr>
                <w:noProof/>
                <w:webHidden/>
              </w:rPr>
              <w:tab/>
            </w:r>
            <w:r>
              <w:rPr>
                <w:noProof/>
                <w:webHidden/>
              </w:rPr>
              <w:fldChar w:fldCharType="begin"/>
            </w:r>
            <w:r>
              <w:rPr>
                <w:noProof/>
                <w:webHidden/>
              </w:rPr>
              <w:instrText xml:space="preserve"> PAGEREF _Toc120266796 \h </w:instrText>
            </w:r>
            <w:r>
              <w:rPr>
                <w:noProof/>
                <w:webHidden/>
              </w:rPr>
            </w:r>
            <w:r>
              <w:rPr>
                <w:noProof/>
                <w:webHidden/>
              </w:rPr>
              <w:fldChar w:fldCharType="separate"/>
            </w:r>
            <w:r>
              <w:rPr>
                <w:noProof/>
                <w:webHidden/>
              </w:rPr>
              <w:t>21</w:t>
            </w:r>
            <w:r>
              <w:rPr>
                <w:noProof/>
                <w:webHidden/>
              </w:rPr>
              <w:fldChar w:fldCharType="end"/>
            </w:r>
          </w:hyperlink>
        </w:p>
        <w:p w14:paraId="5FF2D0DD" w14:textId="7E3B3B8F" w:rsidR="003552A5" w:rsidRDefault="003552A5">
          <w:pPr>
            <w:pStyle w:val="TOC3"/>
            <w:tabs>
              <w:tab w:val="left" w:pos="1100"/>
              <w:tab w:val="right" w:leader="dot" w:pos="10762"/>
            </w:tabs>
            <w:rPr>
              <w:rFonts w:cstheme="minorBidi"/>
              <w:noProof/>
              <w:sz w:val="22"/>
              <w:szCs w:val="22"/>
              <w:lang w:val="en-GB" w:eastAsia="en-GB"/>
            </w:rPr>
          </w:pPr>
          <w:hyperlink w:anchor="_Toc120266797" w:history="1">
            <w:r w:rsidRPr="00665F9F">
              <w:rPr>
                <w:rStyle w:val="Hyperlink"/>
                <w:noProof/>
              </w:rPr>
              <w:t>4.5.2</w:t>
            </w:r>
            <w:r>
              <w:rPr>
                <w:rFonts w:cstheme="minorBidi"/>
                <w:noProof/>
                <w:sz w:val="22"/>
                <w:szCs w:val="22"/>
                <w:lang w:val="en-GB" w:eastAsia="en-GB"/>
              </w:rPr>
              <w:tab/>
            </w:r>
            <w:r w:rsidRPr="00665F9F">
              <w:rPr>
                <w:rStyle w:val="Hyperlink"/>
                <w:noProof/>
              </w:rPr>
              <w:t>Firings</w:t>
            </w:r>
            <w:r>
              <w:rPr>
                <w:noProof/>
                <w:webHidden/>
              </w:rPr>
              <w:tab/>
            </w:r>
            <w:r>
              <w:rPr>
                <w:noProof/>
                <w:webHidden/>
              </w:rPr>
              <w:fldChar w:fldCharType="begin"/>
            </w:r>
            <w:r>
              <w:rPr>
                <w:noProof/>
                <w:webHidden/>
              </w:rPr>
              <w:instrText xml:space="preserve"> PAGEREF _Toc120266797 \h </w:instrText>
            </w:r>
            <w:r>
              <w:rPr>
                <w:noProof/>
                <w:webHidden/>
              </w:rPr>
            </w:r>
            <w:r>
              <w:rPr>
                <w:noProof/>
                <w:webHidden/>
              </w:rPr>
              <w:fldChar w:fldCharType="separate"/>
            </w:r>
            <w:r>
              <w:rPr>
                <w:noProof/>
                <w:webHidden/>
              </w:rPr>
              <w:t>21</w:t>
            </w:r>
            <w:r>
              <w:rPr>
                <w:noProof/>
                <w:webHidden/>
              </w:rPr>
              <w:fldChar w:fldCharType="end"/>
            </w:r>
          </w:hyperlink>
        </w:p>
        <w:p w14:paraId="01439D09" w14:textId="28F56137" w:rsidR="003552A5" w:rsidRDefault="003552A5">
          <w:pPr>
            <w:pStyle w:val="TOC3"/>
            <w:tabs>
              <w:tab w:val="left" w:pos="1100"/>
              <w:tab w:val="right" w:leader="dot" w:pos="10762"/>
            </w:tabs>
            <w:rPr>
              <w:rFonts w:cstheme="minorBidi"/>
              <w:noProof/>
              <w:sz w:val="22"/>
              <w:szCs w:val="22"/>
              <w:lang w:val="en-GB" w:eastAsia="en-GB"/>
            </w:rPr>
          </w:pPr>
          <w:hyperlink w:anchor="_Toc120266798" w:history="1">
            <w:r w:rsidRPr="00665F9F">
              <w:rPr>
                <w:rStyle w:val="Hyperlink"/>
                <w:noProof/>
              </w:rPr>
              <w:t>4.5.3</w:t>
            </w:r>
            <w:r>
              <w:rPr>
                <w:rFonts w:cstheme="minorBidi"/>
                <w:noProof/>
                <w:sz w:val="22"/>
                <w:szCs w:val="22"/>
                <w:lang w:val="en-GB" w:eastAsia="en-GB"/>
              </w:rPr>
              <w:tab/>
            </w:r>
            <w:r w:rsidRPr="00665F9F">
              <w:rPr>
                <w:rStyle w:val="Hyperlink"/>
                <w:noProof/>
              </w:rPr>
              <w:t>Render Safe Procedures</w:t>
            </w:r>
            <w:r>
              <w:rPr>
                <w:noProof/>
                <w:webHidden/>
              </w:rPr>
              <w:tab/>
            </w:r>
            <w:r>
              <w:rPr>
                <w:noProof/>
                <w:webHidden/>
              </w:rPr>
              <w:fldChar w:fldCharType="begin"/>
            </w:r>
            <w:r>
              <w:rPr>
                <w:noProof/>
                <w:webHidden/>
              </w:rPr>
              <w:instrText xml:space="preserve"> PAGEREF _Toc120266798 \h </w:instrText>
            </w:r>
            <w:r>
              <w:rPr>
                <w:noProof/>
                <w:webHidden/>
              </w:rPr>
            </w:r>
            <w:r>
              <w:rPr>
                <w:noProof/>
                <w:webHidden/>
              </w:rPr>
              <w:fldChar w:fldCharType="separate"/>
            </w:r>
            <w:r>
              <w:rPr>
                <w:noProof/>
                <w:webHidden/>
              </w:rPr>
              <w:t>22</w:t>
            </w:r>
            <w:r>
              <w:rPr>
                <w:noProof/>
                <w:webHidden/>
              </w:rPr>
              <w:fldChar w:fldCharType="end"/>
            </w:r>
          </w:hyperlink>
        </w:p>
        <w:p w14:paraId="19EC0138" w14:textId="24D24DDD" w:rsidR="003552A5" w:rsidRDefault="003552A5">
          <w:pPr>
            <w:pStyle w:val="TOC3"/>
            <w:tabs>
              <w:tab w:val="left" w:pos="1100"/>
              <w:tab w:val="right" w:leader="dot" w:pos="10762"/>
            </w:tabs>
            <w:rPr>
              <w:rFonts w:cstheme="minorBidi"/>
              <w:noProof/>
              <w:sz w:val="22"/>
              <w:szCs w:val="22"/>
              <w:lang w:val="en-GB" w:eastAsia="en-GB"/>
            </w:rPr>
          </w:pPr>
          <w:hyperlink w:anchor="_Toc120266799" w:history="1">
            <w:r w:rsidRPr="00665F9F">
              <w:rPr>
                <w:rStyle w:val="Hyperlink"/>
                <w:noProof/>
              </w:rPr>
              <w:t>4.5.4</w:t>
            </w:r>
            <w:r>
              <w:rPr>
                <w:rFonts w:cstheme="minorBidi"/>
                <w:noProof/>
                <w:sz w:val="22"/>
                <w:szCs w:val="22"/>
                <w:lang w:val="en-GB" w:eastAsia="en-GB"/>
              </w:rPr>
              <w:tab/>
            </w:r>
            <w:r w:rsidRPr="00665F9F">
              <w:rPr>
                <w:rStyle w:val="Hyperlink"/>
                <w:noProof/>
              </w:rPr>
              <w:t>Clearance and Waste Removal</w:t>
            </w:r>
            <w:r>
              <w:rPr>
                <w:noProof/>
                <w:webHidden/>
              </w:rPr>
              <w:tab/>
            </w:r>
            <w:r>
              <w:rPr>
                <w:noProof/>
                <w:webHidden/>
              </w:rPr>
              <w:fldChar w:fldCharType="begin"/>
            </w:r>
            <w:r>
              <w:rPr>
                <w:noProof/>
                <w:webHidden/>
              </w:rPr>
              <w:instrText xml:space="preserve"> PAGEREF _Toc120266799 \h </w:instrText>
            </w:r>
            <w:r>
              <w:rPr>
                <w:noProof/>
                <w:webHidden/>
              </w:rPr>
            </w:r>
            <w:r>
              <w:rPr>
                <w:noProof/>
                <w:webHidden/>
              </w:rPr>
              <w:fldChar w:fldCharType="separate"/>
            </w:r>
            <w:r>
              <w:rPr>
                <w:noProof/>
                <w:webHidden/>
              </w:rPr>
              <w:t>22</w:t>
            </w:r>
            <w:r>
              <w:rPr>
                <w:noProof/>
                <w:webHidden/>
              </w:rPr>
              <w:fldChar w:fldCharType="end"/>
            </w:r>
          </w:hyperlink>
        </w:p>
        <w:p w14:paraId="0DF77580" w14:textId="06E88FF7" w:rsidR="003552A5" w:rsidRDefault="003552A5">
          <w:pPr>
            <w:pStyle w:val="TOC2"/>
            <w:tabs>
              <w:tab w:val="left" w:pos="880"/>
              <w:tab w:val="right" w:leader="dot" w:pos="10762"/>
            </w:tabs>
            <w:rPr>
              <w:rFonts w:cstheme="minorBidi"/>
              <w:noProof/>
              <w:sz w:val="22"/>
              <w:szCs w:val="22"/>
              <w:lang w:val="en-GB" w:eastAsia="en-GB"/>
            </w:rPr>
          </w:pPr>
          <w:hyperlink w:anchor="_Toc120266800" w:history="1">
            <w:r w:rsidRPr="00665F9F">
              <w:rPr>
                <w:rStyle w:val="Hyperlink"/>
                <w:noProof/>
              </w:rPr>
              <w:t>4.6</w:t>
            </w:r>
            <w:r>
              <w:rPr>
                <w:rFonts w:cstheme="minorBidi"/>
                <w:noProof/>
                <w:sz w:val="22"/>
                <w:szCs w:val="22"/>
                <w:lang w:val="en-GB" w:eastAsia="en-GB"/>
              </w:rPr>
              <w:tab/>
            </w:r>
            <w:r w:rsidRPr="00665F9F">
              <w:rPr>
                <w:rStyle w:val="Hyperlink"/>
                <w:noProof/>
              </w:rPr>
              <w:t>Live Process</w:t>
            </w:r>
            <w:r>
              <w:rPr>
                <w:noProof/>
                <w:webHidden/>
              </w:rPr>
              <w:tab/>
            </w:r>
            <w:r>
              <w:rPr>
                <w:noProof/>
                <w:webHidden/>
              </w:rPr>
              <w:fldChar w:fldCharType="begin"/>
            </w:r>
            <w:r>
              <w:rPr>
                <w:noProof/>
                <w:webHidden/>
              </w:rPr>
              <w:instrText xml:space="preserve"> PAGEREF _Toc120266800 \h </w:instrText>
            </w:r>
            <w:r>
              <w:rPr>
                <w:noProof/>
                <w:webHidden/>
              </w:rPr>
            </w:r>
            <w:r>
              <w:rPr>
                <w:noProof/>
                <w:webHidden/>
              </w:rPr>
              <w:fldChar w:fldCharType="separate"/>
            </w:r>
            <w:r>
              <w:rPr>
                <w:noProof/>
                <w:webHidden/>
              </w:rPr>
              <w:t>22</w:t>
            </w:r>
            <w:r>
              <w:rPr>
                <w:noProof/>
                <w:webHidden/>
              </w:rPr>
              <w:fldChar w:fldCharType="end"/>
            </w:r>
          </w:hyperlink>
        </w:p>
        <w:p w14:paraId="6963584C" w14:textId="0E1BCF50" w:rsidR="003552A5" w:rsidRDefault="003552A5">
          <w:pPr>
            <w:pStyle w:val="TOC1"/>
            <w:rPr>
              <w:noProof/>
              <w:sz w:val="22"/>
              <w:szCs w:val="22"/>
              <w:lang w:eastAsia="en-GB"/>
            </w:rPr>
          </w:pPr>
          <w:hyperlink w:anchor="_Toc120266801" w:history="1">
            <w:r w:rsidRPr="00665F9F">
              <w:rPr>
                <w:rStyle w:val="Hyperlink"/>
                <w:noProof/>
              </w:rPr>
              <w:t>5</w:t>
            </w:r>
            <w:r>
              <w:rPr>
                <w:noProof/>
                <w:sz w:val="22"/>
                <w:szCs w:val="22"/>
                <w:lang w:eastAsia="en-GB"/>
              </w:rPr>
              <w:tab/>
            </w:r>
            <w:r w:rsidRPr="00665F9F">
              <w:rPr>
                <w:rStyle w:val="Hyperlink"/>
                <w:noProof/>
              </w:rPr>
              <w:t>Results</w:t>
            </w:r>
            <w:r>
              <w:rPr>
                <w:noProof/>
                <w:webHidden/>
              </w:rPr>
              <w:tab/>
            </w:r>
            <w:r>
              <w:rPr>
                <w:noProof/>
                <w:webHidden/>
              </w:rPr>
              <w:fldChar w:fldCharType="begin"/>
            </w:r>
            <w:r>
              <w:rPr>
                <w:noProof/>
                <w:webHidden/>
              </w:rPr>
              <w:instrText xml:space="preserve"> PAGEREF _Toc120266801 \h </w:instrText>
            </w:r>
            <w:r>
              <w:rPr>
                <w:noProof/>
                <w:webHidden/>
              </w:rPr>
            </w:r>
            <w:r>
              <w:rPr>
                <w:noProof/>
                <w:webHidden/>
              </w:rPr>
              <w:fldChar w:fldCharType="separate"/>
            </w:r>
            <w:r>
              <w:rPr>
                <w:noProof/>
                <w:webHidden/>
              </w:rPr>
              <w:t>23</w:t>
            </w:r>
            <w:r>
              <w:rPr>
                <w:noProof/>
                <w:webHidden/>
              </w:rPr>
              <w:fldChar w:fldCharType="end"/>
            </w:r>
          </w:hyperlink>
        </w:p>
        <w:p w14:paraId="233F44EC" w14:textId="75BFED5D" w:rsidR="003552A5" w:rsidRDefault="003552A5">
          <w:pPr>
            <w:pStyle w:val="TOC2"/>
            <w:tabs>
              <w:tab w:val="left" w:pos="880"/>
              <w:tab w:val="right" w:leader="dot" w:pos="10762"/>
            </w:tabs>
            <w:rPr>
              <w:rFonts w:cstheme="minorBidi"/>
              <w:noProof/>
              <w:sz w:val="22"/>
              <w:szCs w:val="22"/>
              <w:lang w:val="en-GB" w:eastAsia="en-GB"/>
            </w:rPr>
          </w:pPr>
          <w:hyperlink w:anchor="_Toc120266802" w:history="1">
            <w:r w:rsidRPr="00665F9F">
              <w:rPr>
                <w:rStyle w:val="Hyperlink"/>
                <w:noProof/>
              </w:rPr>
              <w:t>5.1</w:t>
            </w:r>
            <w:r>
              <w:rPr>
                <w:rFonts w:cstheme="minorBidi"/>
                <w:noProof/>
                <w:sz w:val="22"/>
                <w:szCs w:val="22"/>
                <w:lang w:val="en-GB" w:eastAsia="en-GB"/>
              </w:rPr>
              <w:tab/>
            </w:r>
            <w:r w:rsidRPr="00665F9F">
              <w:rPr>
                <w:rStyle w:val="Hyperlink"/>
                <w:noProof/>
              </w:rPr>
              <w:t>Ansys Simulation</w:t>
            </w:r>
            <w:r>
              <w:rPr>
                <w:noProof/>
                <w:webHidden/>
              </w:rPr>
              <w:tab/>
            </w:r>
            <w:r>
              <w:rPr>
                <w:noProof/>
                <w:webHidden/>
              </w:rPr>
              <w:fldChar w:fldCharType="begin"/>
            </w:r>
            <w:r>
              <w:rPr>
                <w:noProof/>
                <w:webHidden/>
              </w:rPr>
              <w:instrText xml:space="preserve"> PAGEREF _Toc120266802 \h </w:instrText>
            </w:r>
            <w:r>
              <w:rPr>
                <w:noProof/>
                <w:webHidden/>
              </w:rPr>
            </w:r>
            <w:r>
              <w:rPr>
                <w:noProof/>
                <w:webHidden/>
              </w:rPr>
              <w:fldChar w:fldCharType="separate"/>
            </w:r>
            <w:r>
              <w:rPr>
                <w:noProof/>
                <w:webHidden/>
              </w:rPr>
              <w:t>23</w:t>
            </w:r>
            <w:r>
              <w:rPr>
                <w:noProof/>
                <w:webHidden/>
              </w:rPr>
              <w:fldChar w:fldCharType="end"/>
            </w:r>
          </w:hyperlink>
        </w:p>
        <w:p w14:paraId="4D43E3B5" w14:textId="22CAE788" w:rsidR="003552A5" w:rsidRDefault="003552A5">
          <w:pPr>
            <w:pStyle w:val="TOC3"/>
            <w:tabs>
              <w:tab w:val="left" w:pos="1100"/>
              <w:tab w:val="right" w:leader="dot" w:pos="10762"/>
            </w:tabs>
            <w:rPr>
              <w:rFonts w:cstheme="minorBidi"/>
              <w:noProof/>
              <w:sz w:val="22"/>
              <w:szCs w:val="22"/>
              <w:lang w:val="en-GB" w:eastAsia="en-GB"/>
            </w:rPr>
          </w:pPr>
          <w:hyperlink w:anchor="_Toc120266803" w:history="1">
            <w:r w:rsidRPr="00665F9F">
              <w:rPr>
                <w:rStyle w:val="Hyperlink"/>
                <w:noProof/>
              </w:rPr>
              <w:t>5.1.1</w:t>
            </w:r>
            <w:r>
              <w:rPr>
                <w:rFonts w:cstheme="minorBidi"/>
                <w:noProof/>
                <w:sz w:val="22"/>
                <w:szCs w:val="22"/>
                <w:lang w:val="en-GB" w:eastAsia="en-GB"/>
              </w:rPr>
              <w:tab/>
            </w:r>
            <w:r w:rsidRPr="00665F9F">
              <w:rPr>
                <w:rStyle w:val="Hyperlink"/>
                <w:noProof/>
              </w:rPr>
              <w:t>Simulation 1</w:t>
            </w:r>
            <w:r>
              <w:rPr>
                <w:noProof/>
                <w:webHidden/>
              </w:rPr>
              <w:tab/>
            </w:r>
            <w:r>
              <w:rPr>
                <w:noProof/>
                <w:webHidden/>
              </w:rPr>
              <w:fldChar w:fldCharType="begin"/>
            </w:r>
            <w:r>
              <w:rPr>
                <w:noProof/>
                <w:webHidden/>
              </w:rPr>
              <w:instrText xml:space="preserve"> PAGEREF _Toc120266803 \h </w:instrText>
            </w:r>
            <w:r>
              <w:rPr>
                <w:noProof/>
                <w:webHidden/>
              </w:rPr>
            </w:r>
            <w:r>
              <w:rPr>
                <w:noProof/>
                <w:webHidden/>
              </w:rPr>
              <w:fldChar w:fldCharType="separate"/>
            </w:r>
            <w:r>
              <w:rPr>
                <w:noProof/>
                <w:webHidden/>
              </w:rPr>
              <w:t>23</w:t>
            </w:r>
            <w:r>
              <w:rPr>
                <w:noProof/>
                <w:webHidden/>
              </w:rPr>
              <w:fldChar w:fldCharType="end"/>
            </w:r>
          </w:hyperlink>
        </w:p>
        <w:p w14:paraId="408365A7" w14:textId="6B78E461" w:rsidR="003552A5" w:rsidRDefault="003552A5">
          <w:pPr>
            <w:pStyle w:val="TOC3"/>
            <w:tabs>
              <w:tab w:val="left" w:pos="1100"/>
              <w:tab w:val="right" w:leader="dot" w:pos="10762"/>
            </w:tabs>
            <w:rPr>
              <w:rFonts w:cstheme="minorBidi"/>
              <w:noProof/>
              <w:sz w:val="22"/>
              <w:szCs w:val="22"/>
              <w:lang w:val="en-GB" w:eastAsia="en-GB"/>
            </w:rPr>
          </w:pPr>
          <w:hyperlink w:anchor="_Toc120266804" w:history="1">
            <w:r w:rsidRPr="00665F9F">
              <w:rPr>
                <w:rStyle w:val="Hyperlink"/>
                <w:noProof/>
              </w:rPr>
              <w:t>5.1.2</w:t>
            </w:r>
            <w:r>
              <w:rPr>
                <w:rFonts w:cstheme="minorBidi"/>
                <w:noProof/>
                <w:sz w:val="22"/>
                <w:szCs w:val="22"/>
                <w:lang w:val="en-GB" w:eastAsia="en-GB"/>
              </w:rPr>
              <w:tab/>
            </w:r>
            <w:r w:rsidRPr="00665F9F">
              <w:rPr>
                <w:rStyle w:val="Hyperlink"/>
                <w:noProof/>
              </w:rPr>
              <w:t>Simulation 2</w:t>
            </w:r>
            <w:r>
              <w:rPr>
                <w:noProof/>
                <w:webHidden/>
              </w:rPr>
              <w:tab/>
            </w:r>
            <w:r>
              <w:rPr>
                <w:noProof/>
                <w:webHidden/>
              </w:rPr>
              <w:fldChar w:fldCharType="begin"/>
            </w:r>
            <w:r>
              <w:rPr>
                <w:noProof/>
                <w:webHidden/>
              </w:rPr>
              <w:instrText xml:space="preserve"> PAGEREF _Toc120266804 \h </w:instrText>
            </w:r>
            <w:r>
              <w:rPr>
                <w:noProof/>
                <w:webHidden/>
              </w:rPr>
            </w:r>
            <w:r>
              <w:rPr>
                <w:noProof/>
                <w:webHidden/>
              </w:rPr>
              <w:fldChar w:fldCharType="separate"/>
            </w:r>
            <w:r>
              <w:rPr>
                <w:noProof/>
                <w:webHidden/>
              </w:rPr>
              <w:t>23</w:t>
            </w:r>
            <w:r>
              <w:rPr>
                <w:noProof/>
                <w:webHidden/>
              </w:rPr>
              <w:fldChar w:fldCharType="end"/>
            </w:r>
          </w:hyperlink>
        </w:p>
        <w:p w14:paraId="0BDF9BC7" w14:textId="14FAE709" w:rsidR="003552A5" w:rsidRDefault="003552A5">
          <w:pPr>
            <w:pStyle w:val="TOC3"/>
            <w:tabs>
              <w:tab w:val="left" w:pos="1100"/>
              <w:tab w:val="right" w:leader="dot" w:pos="10762"/>
            </w:tabs>
            <w:rPr>
              <w:rFonts w:cstheme="minorBidi"/>
              <w:noProof/>
              <w:sz w:val="22"/>
              <w:szCs w:val="22"/>
              <w:lang w:val="en-GB" w:eastAsia="en-GB"/>
            </w:rPr>
          </w:pPr>
          <w:hyperlink w:anchor="_Toc120266805" w:history="1">
            <w:r w:rsidRPr="00665F9F">
              <w:rPr>
                <w:rStyle w:val="Hyperlink"/>
                <w:noProof/>
              </w:rPr>
              <w:t>5.1.3</w:t>
            </w:r>
            <w:r>
              <w:rPr>
                <w:rFonts w:cstheme="minorBidi"/>
                <w:noProof/>
                <w:sz w:val="22"/>
                <w:szCs w:val="22"/>
                <w:lang w:val="en-GB" w:eastAsia="en-GB"/>
              </w:rPr>
              <w:tab/>
            </w:r>
            <w:r w:rsidRPr="00665F9F">
              <w:rPr>
                <w:rStyle w:val="Hyperlink"/>
                <w:noProof/>
              </w:rPr>
              <w:t>Simulation 3</w:t>
            </w:r>
            <w:r>
              <w:rPr>
                <w:noProof/>
                <w:webHidden/>
              </w:rPr>
              <w:tab/>
            </w:r>
            <w:r>
              <w:rPr>
                <w:noProof/>
                <w:webHidden/>
              </w:rPr>
              <w:fldChar w:fldCharType="begin"/>
            </w:r>
            <w:r>
              <w:rPr>
                <w:noProof/>
                <w:webHidden/>
              </w:rPr>
              <w:instrText xml:space="preserve"> PAGEREF _Toc120266805 \h </w:instrText>
            </w:r>
            <w:r>
              <w:rPr>
                <w:noProof/>
                <w:webHidden/>
              </w:rPr>
            </w:r>
            <w:r>
              <w:rPr>
                <w:noProof/>
                <w:webHidden/>
              </w:rPr>
              <w:fldChar w:fldCharType="separate"/>
            </w:r>
            <w:r>
              <w:rPr>
                <w:noProof/>
                <w:webHidden/>
              </w:rPr>
              <w:t>23</w:t>
            </w:r>
            <w:r>
              <w:rPr>
                <w:noProof/>
                <w:webHidden/>
              </w:rPr>
              <w:fldChar w:fldCharType="end"/>
            </w:r>
          </w:hyperlink>
        </w:p>
        <w:p w14:paraId="1C67C82F" w14:textId="090F2A51" w:rsidR="003552A5" w:rsidRDefault="003552A5">
          <w:pPr>
            <w:pStyle w:val="TOC3"/>
            <w:tabs>
              <w:tab w:val="left" w:pos="1100"/>
              <w:tab w:val="right" w:leader="dot" w:pos="10762"/>
            </w:tabs>
            <w:rPr>
              <w:rFonts w:cstheme="minorBidi"/>
              <w:noProof/>
              <w:sz w:val="22"/>
              <w:szCs w:val="22"/>
              <w:lang w:val="en-GB" w:eastAsia="en-GB"/>
            </w:rPr>
          </w:pPr>
          <w:hyperlink w:anchor="_Toc120266806" w:history="1">
            <w:r w:rsidRPr="00665F9F">
              <w:rPr>
                <w:rStyle w:val="Hyperlink"/>
                <w:noProof/>
              </w:rPr>
              <w:t>5.1.4</w:t>
            </w:r>
            <w:r>
              <w:rPr>
                <w:rFonts w:cstheme="minorBidi"/>
                <w:noProof/>
                <w:sz w:val="22"/>
                <w:szCs w:val="22"/>
                <w:lang w:val="en-GB" w:eastAsia="en-GB"/>
              </w:rPr>
              <w:tab/>
            </w:r>
            <w:r w:rsidRPr="00665F9F">
              <w:rPr>
                <w:rStyle w:val="Hyperlink"/>
                <w:noProof/>
              </w:rPr>
              <w:t>Simulation 4</w:t>
            </w:r>
            <w:r>
              <w:rPr>
                <w:noProof/>
                <w:webHidden/>
              </w:rPr>
              <w:tab/>
            </w:r>
            <w:r>
              <w:rPr>
                <w:noProof/>
                <w:webHidden/>
              </w:rPr>
              <w:fldChar w:fldCharType="begin"/>
            </w:r>
            <w:r>
              <w:rPr>
                <w:noProof/>
                <w:webHidden/>
              </w:rPr>
              <w:instrText xml:space="preserve"> PAGEREF _Toc120266806 \h </w:instrText>
            </w:r>
            <w:r>
              <w:rPr>
                <w:noProof/>
                <w:webHidden/>
              </w:rPr>
            </w:r>
            <w:r>
              <w:rPr>
                <w:noProof/>
                <w:webHidden/>
              </w:rPr>
              <w:fldChar w:fldCharType="separate"/>
            </w:r>
            <w:r>
              <w:rPr>
                <w:noProof/>
                <w:webHidden/>
              </w:rPr>
              <w:t>24</w:t>
            </w:r>
            <w:r>
              <w:rPr>
                <w:noProof/>
                <w:webHidden/>
              </w:rPr>
              <w:fldChar w:fldCharType="end"/>
            </w:r>
          </w:hyperlink>
        </w:p>
        <w:p w14:paraId="547770F7" w14:textId="3902E190" w:rsidR="003552A5" w:rsidRDefault="003552A5">
          <w:pPr>
            <w:pStyle w:val="TOC3"/>
            <w:tabs>
              <w:tab w:val="left" w:pos="1100"/>
              <w:tab w:val="right" w:leader="dot" w:pos="10762"/>
            </w:tabs>
            <w:rPr>
              <w:rFonts w:cstheme="minorBidi"/>
              <w:noProof/>
              <w:sz w:val="22"/>
              <w:szCs w:val="22"/>
              <w:lang w:val="en-GB" w:eastAsia="en-GB"/>
            </w:rPr>
          </w:pPr>
          <w:hyperlink w:anchor="_Toc120266807" w:history="1">
            <w:r w:rsidRPr="00665F9F">
              <w:rPr>
                <w:rStyle w:val="Hyperlink"/>
                <w:noProof/>
              </w:rPr>
              <w:t>5.1.5</w:t>
            </w:r>
            <w:r>
              <w:rPr>
                <w:rFonts w:cstheme="minorBidi"/>
                <w:noProof/>
                <w:sz w:val="22"/>
                <w:szCs w:val="22"/>
                <w:lang w:val="en-GB" w:eastAsia="en-GB"/>
              </w:rPr>
              <w:tab/>
            </w:r>
            <w:r w:rsidRPr="00665F9F">
              <w:rPr>
                <w:rStyle w:val="Hyperlink"/>
                <w:noProof/>
              </w:rPr>
              <w:t>Simulation 5</w:t>
            </w:r>
            <w:r>
              <w:rPr>
                <w:noProof/>
                <w:webHidden/>
              </w:rPr>
              <w:tab/>
            </w:r>
            <w:r>
              <w:rPr>
                <w:noProof/>
                <w:webHidden/>
              </w:rPr>
              <w:fldChar w:fldCharType="begin"/>
            </w:r>
            <w:r>
              <w:rPr>
                <w:noProof/>
                <w:webHidden/>
              </w:rPr>
              <w:instrText xml:space="preserve"> PAGEREF _Toc120266807 \h </w:instrText>
            </w:r>
            <w:r>
              <w:rPr>
                <w:noProof/>
                <w:webHidden/>
              </w:rPr>
            </w:r>
            <w:r>
              <w:rPr>
                <w:noProof/>
                <w:webHidden/>
              </w:rPr>
              <w:fldChar w:fldCharType="separate"/>
            </w:r>
            <w:r>
              <w:rPr>
                <w:noProof/>
                <w:webHidden/>
              </w:rPr>
              <w:t>24</w:t>
            </w:r>
            <w:r>
              <w:rPr>
                <w:noProof/>
                <w:webHidden/>
              </w:rPr>
              <w:fldChar w:fldCharType="end"/>
            </w:r>
          </w:hyperlink>
        </w:p>
        <w:p w14:paraId="05358EEC" w14:textId="6EB4398C" w:rsidR="003552A5" w:rsidRDefault="003552A5">
          <w:pPr>
            <w:pStyle w:val="TOC3"/>
            <w:tabs>
              <w:tab w:val="left" w:pos="1100"/>
              <w:tab w:val="right" w:leader="dot" w:pos="10762"/>
            </w:tabs>
            <w:rPr>
              <w:rFonts w:cstheme="minorBidi"/>
              <w:noProof/>
              <w:sz w:val="22"/>
              <w:szCs w:val="22"/>
              <w:lang w:val="en-GB" w:eastAsia="en-GB"/>
            </w:rPr>
          </w:pPr>
          <w:hyperlink w:anchor="_Toc120266808" w:history="1">
            <w:r w:rsidRPr="00665F9F">
              <w:rPr>
                <w:rStyle w:val="Hyperlink"/>
                <w:noProof/>
              </w:rPr>
              <w:t>5.1.6</w:t>
            </w:r>
            <w:r>
              <w:rPr>
                <w:rFonts w:cstheme="minorBidi"/>
                <w:noProof/>
                <w:sz w:val="22"/>
                <w:szCs w:val="22"/>
                <w:lang w:val="en-GB" w:eastAsia="en-GB"/>
              </w:rPr>
              <w:tab/>
            </w:r>
            <w:r w:rsidRPr="00665F9F">
              <w:rPr>
                <w:rStyle w:val="Hyperlink"/>
                <w:noProof/>
              </w:rPr>
              <w:t>Simulation 6</w:t>
            </w:r>
            <w:r>
              <w:rPr>
                <w:noProof/>
                <w:webHidden/>
              </w:rPr>
              <w:tab/>
            </w:r>
            <w:r>
              <w:rPr>
                <w:noProof/>
                <w:webHidden/>
              </w:rPr>
              <w:fldChar w:fldCharType="begin"/>
            </w:r>
            <w:r>
              <w:rPr>
                <w:noProof/>
                <w:webHidden/>
              </w:rPr>
              <w:instrText xml:space="preserve"> PAGEREF _Toc120266808 \h </w:instrText>
            </w:r>
            <w:r>
              <w:rPr>
                <w:noProof/>
                <w:webHidden/>
              </w:rPr>
            </w:r>
            <w:r>
              <w:rPr>
                <w:noProof/>
                <w:webHidden/>
              </w:rPr>
              <w:fldChar w:fldCharType="separate"/>
            </w:r>
            <w:r>
              <w:rPr>
                <w:noProof/>
                <w:webHidden/>
              </w:rPr>
              <w:t>24</w:t>
            </w:r>
            <w:r>
              <w:rPr>
                <w:noProof/>
                <w:webHidden/>
              </w:rPr>
              <w:fldChar w:fldCharType="end"/>
            </w:r>
          </w:hyperlink>
        </w:p>
        <w:p w14:paraId="72B8A961" w14:textId="5A93857D" w:rsidR="003552A5" w:rsidRDefault="003552A5">
          <w:pPr>
            <w:pStyle w:val="TOC3"/>
            <w:tabs>
              <w:tab w:val="left" w:pos="1100"/>
              <w:tab w:val="right" w:leader="dot" w:pos="10762"/>
            </w:tabs>
            <w:rPr>
              <w:rFonts w:cstheme="minorBidi"/>
              <w:noProof/>
              <w:sz w:val="22"/>
              <w:szCs w:val="22"/>
              <w:lang w:val="en-GB" w:eastAsia="en-GB"/>
            </w:rPr>
          </w:pPr>
          <w:hyperlink w:anchor="_Toc120266809" w:history="1">
            <w:r w:rsidRPr="00665F9F">
              <w:rPr>
                <w:rStyle w:val="Hyperlink"/>
                <w:noProof/>
              </w:rPr>
              <w:t>5.1.7</w:t>
            </w:r>
            <w:r>
              <w:rPr>
                <w:rFonts w:cstheme="minorBidi"/>
                <w:noProof/>
                <w:sz w:val="22"/>
                <w:szCs w:val="22"/>
                <w:lang w:val="en-GB" w:eastAsia="en-GB"/>
              </w:rPr>
              <w:tab/>
            </w:r>
            <w:r w:rsidRPr="00665F9F">
              <w:rPr>
                <w:rStyle w:val="Hyperlink"/>
                <w:noProof/>
              </w:rPr>
              <w:t>Simulation 7</w:t>
            </w:r>
            <w:r>
              <w:rPr>
                <w:noProof/>
                <w:webHidden/>
              </w:rPr>
              <w:tab/>
            </w:r>
            <w:r>
              <w:rPr>
                <w:noProof/>
                <w:webHidden/>
              </w:rPr>
              <w:fldChar w:fldCharType="begin"/>
            </w:r>
            <w:r>
              <w:rPr>
                <w:noProof/>
                <w:webHidden/>
              </w:rPr>
              <w:instrText xml:space="preserve"> PAGEREF _Toc120266809 \h </w:instrText>
            </w:r>
            <w:r>
              <w:rPr>
                <w:noProof/>
                <w:webHidden/>
              </w:rPr>
            </w:r>
            <w:r>
              <w:rPr>
                <w:noProof/>
                <w:webHidden/>
              </w:rPr>
              <w:fldChar w:fldCharType="separate"/>
            </w:r>
            <w:r>
              <w:rPr>
                <w:noProof/>
                <w:webHidden/>
              </w:rPr>
              <w:t>25</w:t>
            </w:r>
            <w:r>
              <w:rPr>
                <w:noProof/>
                <w:webHidden/>
              </w:rPr>
              <w:fldChar w:fldCharType="end"/>
            </w:r>
          </w:hyperlink>
        </w:p>
        <w:p w14:paraId="3146F08A" w14:textId="74AE9407" w:rsidR="003552A5" w:rsidRDefault="003552A5">
          <w:pPr>
            <w:pStyle w:val="TOC2"/>
            <w:tabs>
              <w:tab w:val="left" w:pos="880"/>
              <w:tab w:val="right" w:leader="dot" w:pos="10762"/>
            </w:tabs>
            <w:rPr>
              <w:rFonts w:cstheme="minorBidi"/>
              <w:noProof/>
              <w:sz w:val="22"/>
              <w:szCs w:val="22"/>
              <w:lang w:val="en-GB" w:eastAsia="en-GB"/>
            </w:rPr>
          </w:pPr>
          <w:hyperlink w:anchor="_Toc120266810" w:history="1">
            <w:r w:rsidRPr="00665F9F">
              <w:rPr>
                <w:rStyle w:val="Hyperlink"/>
                <w:noProof/>
              </w:rPr>
              <w:t>5.2</w:t>
            </w:r>
            <w:r>
              <w:rPr>
                <w:rFonts w:cstheme="minorBidi"/>
                <w:noProof/>
                <w:sz w:val="22"/>
                <w:szCs w:val="22"/>
                <w:lang w:val="en-GB" w:eastAsia="en-GB"/>
              </w:rPr>
              <w:tab/>
            </w:r>
            <w:r w:rsidRPr="00665F9F">
              <w:rPr>
                <w:rStyle w:val="Hyperlink"/>
                <w:noProof/>
              </w:rPr>
              <w:t>Trial Firing Results</w:t>
            </w:r>
            <w:r>
              <w:rPr>
                <w:noProof/>
                <w:webHidden/>
              </w:rPr>
              <w:tab/>
            </w:r>
            <w:r>
              <w:rPr>
                <w:noProof/>
                <w:webHidden/>
              </w:rPr>
              <w:fldChar w:fldCharType="begin"/>
            </w:r>
            <w:r>
              <w:rPr>
                <w:noProof/>
                <w:webHidden/>
              </w:rPr>
              <w:instrText xml:space="preserve"> PAGEREF _Toc120266810 \h </w:instrText>
            </w:r>
            <w:r>
              <w:rPr>
                <w:noProof/>
                <w:webHidden/>
              </w:rPr>
            </w:r>
            <w:r>
              <w:rPr>
                <w:noProof/>
                <w:webHidden/>
              </w:rPr>
              <w:fldChar w:fldCharType="separate"/>
            </w:r>
            <w:r>
              <w:rPr>
                <w:noProof/>
                <w:webHidden/>
              </w:rPr>
              <w:t>25</w:t>
            </w:r>
            <w:r>
              <w:rPr>
                <w:noProof/>
                <w:webHidden/>
              </w:rPr>
              <w:fldChar w:fldCharType="end"/>
            </w:r>
          </w:hyperlink>
        </w:p>
        <w:p w14:paraId="0986B32E" w14:textId="01E7A246" w:rsidR="003552A5" w:rsidRDefault="003552A5">
          <w:pPr>
            <w:pStyle w:val="TOC3"/>
            <w:tabs>
              <w:tab w:val="left" w:pos="1100"/>
              <w:tab w:val="right" w:leader="dot" w:pos="10762"/>
            </w:tabs>
            <w:rPr>
              <w:rFonts w:cstheme="minorBidi"/>
              <w:noProof/>
              <w:sz w:val="22"/>
              <w:szCs w:val="22"/>
              <w:lang w:val="en-GB" w:eastAsia="en-GB"/>
            </w:rPr>
          </w:pPr>
          <w:hyperlink w:anchor="_Toc120266811" w:history="1">
            <w:r w:rsidRPr="00665F9F">
              <w:rPr>
                <w:rStyle w:val="Hyperlink"/>
                <w:noProof/>
              </w:rPr>
              <w:t>5.2.1</w:t>
            </w:r>
            <w:r>
              <w:rPr>
                <w:rFonts w:cstheme="minorBidi"/>
                <w:noProof/>
                <w:sz w:val="22"/>
                <w:szCs w:val="22"/>
                <w:lang w:val="en-GB" w:eastAsia="en-GB"/>
              </w:rPr>
              <w:tab/>
            </w:r>
            <w:r w:rsidRPr="00665F9F">
              <w:rPr>
                <w:rStyle w:val="Hyperlink"/>
                <w:noProof/>
              </w:rPr>
              <w:t>First Firing</w:t>
            </w:r>
            <w:r>
              <w:rPr>
                <w:noProof/>
                <w:webHidden/>
              </w:rPr>
              <w:tab/>
            </w:r>
            <w:r>
              <w:rPr>
                <w:noProof/>
                <w:webHidden/>
              </w:rPr>
              <w:fldChar w:fldCharType="begin"/>
            </w:r>
            <w:r>
              <w:rPr>
                <w:noProof/>
                <w:webHidden/>
              </w:rPr>
              <w:instrText xml:space="preserve"> PAGEREF _Toc120266811 \h </w:instrText>
            </w:r>
            <w:r>
              <w:rPr>
                <w:noProof/>
                <w:webHidden/>
              </w:rPr>
            </w:r>
            <w:r>
              <w:rPr>
                <w:noProof/>
                <w:webHidden/>
              </w:rPr>
              <w:fldChar w:fldCharType="separate"/>
            </w:r>
            <w:r>
              <w:rPr>
                <w:noProof/>
                <w:webHidden/>
              </w:rPr>
              <w:t>25</w:t>
            </w:r>
            <w:r>
              <w:rPr>
                <w:noProof/>
                <w:webHidden/>
              </w:rPr>
              <w:fldChar w:fldCharType="end"/>
            </w:r>
          </w:hyperlink>
        </w:p>
        <w:p w14:paraId="0F94A569" w14:textId="2A0C3947" w:rsidR="003552A5" w:rsidRDefault="003552A5">
          <w:pPr>
            <w:pStyle w:val="TOC3"/>
            <w:tabs>
              <w:tab w:val="left" w:pos="1100"/>
              <w:tab w:val="right" w:leader="dot" w:pos="10762"/>
            </w:tabs>
            <w:rPr>
              <w:rFonts w:cstheme="minorBidi"/>
              <w:noProof/>
              <w:sz w:val="22"/>
              <w:szCs w:val="22"/>
              <w:lang w:val="en-GB" w:eastAsia="en-GB"/>
            </w:rPr>
          </w:pPr>
          <w:hyperlink w:anchor="_Toc120266812" w:history="1">
            <w:r w:rsidRPr="00665F9F">
              <w:rPr>
                <w:rStyle w:val="Hyperlink"/>
                <w:noProof/>
              </w:rPr>
              <w:t>5.2.2</w:t>
            </w:r>
            <w:r>
              <w:rPr>
                <w:rFonts w:cstheme="minorBidi"/>
                <w:noProof/>
                <w:sz w:val="22"/>
                <w:szCs w:val="22"/>
                <w:lang w:val="en-GB" w:eastAsia="en-GB"/>
              </w:rPr>
              <w:tab/>
            </w:r>
            <w:r w:rsidRPr="00665F9F">
              <w:rPr>
                <w:rStyle w:val="Hyperlink"/>
                <w:noProof/>
              </w:rPr>
              <w:t>Second Firing</w:t>
            </w:r>
            <w:r>
              <w:rPr>
                <w:noProof/>
                <w:webHidden/>
              </w:rPr>
              <w:tab/>
            </w:r>
            <w:r>
              <w:rPr>
                <w:noProof/>
                <w:webHidden/>
              </w:rPr>
              <w:fldChar w:fldCharType="begin"/>
            </w:r>
            <w:r>
              <w:rPr>
                <w:noProof/>
                <w:webHidden/>
              </w:rPr>
              <w:instrText xml:space="preserve"> PAGEREF _Toc120266812 \h </w:instrText>
            </w:r>
            <w:r>
              <w:rPr>
                <w:noProof/>
                <w:webHidden/>
              </w:rPr>
            </w:r>
            <w:r>
              <w:rPr>
                <w:noProof/>
                <w:webHidden/>
              </w:rPr>
              <w:fldChar w:fldCharType="separate"/>
            </w:r>
            <w:r>
              <w:rPr>
                <w:noProof/>
                <w:webHidden/>
              </w:rPr>
              <w:t>27</w:t>
            </w:r>
            <w:r>
              <w:rPr>
                <w:noProof/>
                <w:webHidden/>
              </w:rPr>
              <w:fldChar w:fldCharType="end"/>
            </w:r>
          </w:hyperlink>
        </w:p>
        <w:p w14:paraId="549A5B60" w14:textId="3FC1402C" w:rsidR="003552A5" w:rsidRDefault="003552A5">
          <w:pPr>
            <w:pStyle w:val="TOC3"/>
            <w:tabs>
              <w:tab w:val="left" w:pos="1100"/>
              <w:tab w:val="right" w:leader="dot" w:pos="10762"/>
            </w:tabs>
            <w:rPr>
              <w:rFonts w:cstheme="minorBidi"/>
              <w:noProof/>
              <w:sz w:val="22"/>
              <w:szCs w:val="22"/>
              <w:lang w:val="en-GB" w:eastAsia="en-GB"/>
            </w:rPr>
          </w:pPr>
          <w:hyperlink w:anchor="_Toc120266813" w:history="1">
            <w:r w:rsidRPr="00665F9F">
              <w:rPr>
                <w:rStyle w:val="Hyperlink"/>
                <w:noProof/>
              </w:rPr>
              <w:t>5.2.3</w:t>
            </w:r>
            <w:r>
              <w:rPr>
                <w:rFonts w:cstheme="minorBidi"/>
                <w:noProof/>
                <w:sz w:val="22"/>
                <w:szCs w:val="22"/>
                <w:lang w:val="en-GB" w:eastAsia="en-GB"/>
              </w:rPr>
              <w:tab/>
            </w:r>
            <w:r w:rsidRPr="00665F9F">
              <w:rPr>
                <w:rStyle w:val="Hyperlink"/>
                <w:noProof/>
              </w:rPr>
              <w:t>Third Firing</w:t>
            </w:r>
            <w:r>
              <w:rPr>
                <w:noProof/>
                <w:webHidden/>
              </w:rPr>
              <w:tab/>
            </w:r>
            <w:r>
              <w:rPr>
                <w:noProof/>
                <w:webHidden/>
              </w:rPr>
              <w:fldChar w:fldCharType="begin"/>
            </w:r>
            <w:r>
              <w:rPr>
                <w:noProof/>
                <w:webHidden/>
              </w:rPr>
              <w:instrText xml:space="preserve"> PAGEREF _Toc120266813 \h </w:instrText>
            </w:r>
            <w:r>
              <w:rPr>
                <w:noProof/>
                <w:webHidden/>
              </w:rPr>
            </w:r>
            <w:r>
              <w:rPr>
                <w:noProof/>
                <w:webHidden/>
              </w:rPr>
              <w:fldChar w:fldCharType="separate"/>
            </w:r>
            <w:r>
              <w:rPr>
                <w:noProof/>
                <w:webHidden/>
              </w:rPr>
              <w:t>29</w:t>
            </w:r>
            <w:r>
              <w:rPr>
                <w:noProof/>
                <w:webHidden/>
              </w:rPr>
              <w:fldChar w:fldCharType="end"/>
            </w:r>
          </w:hyperlink>
        </w:p>
        <w:p w14:paraId="40B04E7D" w14:textId="3511E739" w:rsidR="003552A5" w:rsidRDefault="003552A5">
          <w:pPr>
            <w:pStyle w:val="TOC3"/>
            <w:tabs>
              <w:tab w:val="left" w:pos="1100"/>
              <w:tab w:val="right" w:leader="dot" w:pos="10762"/>
            </w:tabs>
            <w:rPr>
              <w:rFonts w:cstheme="minorBidi"/>
              <w:noProof/>
              <w:sz w:val="22"/>
              <w:szCs w:val="22"/>
              <w:lang w:val="en-GB" w:eastAsia="en-GB"/>
            </w:rPr>
          </w:pPr>
          <w:hyperlink w:anchor="_Toc120266814" w:history="1">
            <w:r w:rsidRPr="00665F9F">
              <w:rPr>
                <w:rStyle w:val="Hyperlink"/>
                <w:noProof/>
              </w:rPr>
              <w:t>5.2.4</w:t>
            </w:r>
            <w:r>
              <w:rPr>
                <w:rFonts w:cstheme="minorBidi"/>
                <w:noProof/>
                <w:sz w:val="22"/>
                <w:szCs w:val="22"/>
                <w:lang w:val="en-GB" w:eastAsia="en-GB"/>
              </w:rPr>
              <w:tab/>
            </w:r>
            <w:r w:rsidRPr="00665F9F">
              <w:rPr>
                <w:rStyle w:val="Hyperlink"/>
                <w:noProof/>
              </w:rPr>
              <w:t>Fourth Firing</w:t>
            </w:r>
            <w:r>
              <w:rPr>
                <w:noProof/>
                <w:webHidden/>
              </w:rPr>
              <w:tab/>
            </w:r>
            <w:r>
              <w:rPr>
                <w:noProof/>
                <w:webHidden/>
              </w:rPr>
              <w:fldChar w:fldCharType="begin"/>
            </w:r>
            <w:r>
              <w:rPr>
                <w:noProof/>
                <w:webHidden/>
              </w:rPr>
              <w:instrText xml:space="preserve"> PAGEREF _Toc120266814 \h </w:instrText>
            </w:r>
            <w:r>
              <w:rPr>
                <w:noProof/>
                <w:webHidden/>
              </w:rPr>
            </w:r>
            <w:r>
              <w:rPr>
                <w:noProof/>
                <w:webHidden/>
              </w:rPr>
              <w:fldChar w:fldCharType="separate"/>
            </w:r>
            <w:r>
              <w:rPr>
                <w:noProof/>
                <w:webHidden/>
              </w:rPr>
              <w:t>31</w:t>
            </w:r>
            <w:r>
              <w:rPr>
                <w:noProof/>
                <w:webHidden/>
              </w:rPr>
              <w:fldChar w:fldCharType="end"/>
            </w:r>
          </w:hyperlink>
        </w:p>
        <w:p w14:paraId="46BFD85E" w14:textId="206597B9" w:rsidR="003552A5" w:rsidRDefault="003552A5">
          <w:pPr>
            <w:pStyle w:val="TOC1"/>
            <w:rPr>
              <w:noProof/>
              <w:sz w:val="22"/>
              <w:szCs w:val="22"/>
              <w:lang w:eastAsia="en-GB"/>
            </w:rPr>
          </w:pPr>
          <w:hyperlink w:anchor="_Toc120266815" w:history="1">
            <w:r w:rsidRPr="00665F9F">
              <w:rPr>
                <w:rStyle w:val="Hyperlink"/>
                <w:noProof/>
              </w:rPr>
              <w:t>6</w:t>
            </w:r>
            <w:r>
              <w:rPr>
                <w:noProof/>
                <w:sz w:val="22"/>
                <w:szCs w:val="22"/>
                <w:lang w:eastAsia="en-GB"/>
              </w:rPr>
              <w:tab/>
            </w:r>
            <w:r w:rsidRPr="00665F9F">
              <w:rPr>
                <w:rStyle w:val="Hyperlink"/>
                <w:noProof/>
              </w:rPr>
              <w:t>Discussion</w:t>
            </w:r>
            <w:r>
              <w:rPr>
                <w:noProof/>
                <w:webHidden/>
              </w:rPr>
              <w:tab/>
            </w:r>
            <w:r>
              <w:rPr>
                <w:noProof/>
                <w:webHidden/>
              </w:rPr>
              <w:fldChar w:fldCharType="begin"/>
            </w:r>
            <w:r>
              <w:rPr>
                <w:noProof/>
                <w:webHidden/>
              </w:rPr>
              <w:instrText xml:space="preserve"> PAGEREF _Toc120266815 \h </w:instrText>
            </w:r>
            <w:r>
              <w:rPr>
                <w:noProof/>
                <w:webHidden/>
              </w:rPr>
            </w:r>
            <w:r>
              <w:rPr>
                <w:noProof/>
                <w:webHidden/>
              </w:rPr>
              <w:fldChar w:fldCharType="separate"/>
            </w:r>
            <w:r>
              <w:rPr>
                <w:noProof/>
                <w:webHidden/>
              </w:rPr>
              <w:t>35</w:t>
            </w:r>
            <w:r>
              <w:rPr>
                <w:noProof/>
                <w:webHidden/>
              </w:rPr>
              <w:fldChar w:fldCharType="end"/>
            </w:r>
          </w:hyperlink>
        </w:p>
        <w:p w14:paraId="48DC6883" w14:textId="1CEDE206" w:rsidR="003552A5" w:rsidRDefault="003552A5">
          <w:pPr>
            <w:pStyle w:val="TOC2"/>
            <w:tabs>
              <w:tab w:val="left" w:pos="880"/>
              <w:tab w:val="right" w:leader="dot" w:pos="10762"/>
            </w:tabs>
            <w:rPr>
              <w:rFonts w:cstheme="minorBidi"/>
              <w:noProof/>
              <w:sz w:val="22"/>
              <w:szCs w:val="22"/>
              <w:lang w:val="en-GB" w:eastAsia="en-GB"/>
            </w:rPr>
          </w:pPr>
          <w:hyperlink w:anchor="_Toc120266816" w:history="1">
            <w:r w:rsidRPr="00665F9F">
              <w:rPr>
                <w:rStyle w:val="Hyperlink"/>
                <w:noProof/>
              </w:rPr>
              <w:t>6.1</w:t>
            </w:r>
            <w:r>
              <w:rPr>
                <w:rFonts w:cstheme="minorBidi"/>
                <w:noProof/>
                <w:sz w:val="22"/>
                <w:szCs w:val="22"/>
                <w:lang w:val="en-GB" w:eastAsia="en-GB"/>
              </w:rPr>
              <w:tab/>
            </w:r>
            <w:r w:rsidRPr="00665F9F">
              <w:rPr>
                <w:rStyle w:val="Hyperlink"/>
                <w:noProof/>
              </w:rPr>
              <w:t>Ansys Results</w:t>
            </w:r>
            <w:r>
              <w:rPr>
                <w:noProof/>
                <w:webHidden/>
              </w:rPr>
              <w:tab/>
            </w:r>
            <w:r>
              <w:rPr>
                <w:noProof/>
                <w:webHidden/>
              </w:rPr>
              <w:fldChar w:fldCharType="begin"/>
            </w:r>
            <w:r>
              <w:rPr>
                <w:noProof/>
                <w:webHidden/>
              </w:rPr>
              <w:instrText xml:space="preserve"> PAGEREF _Toc120266816 \h </w:instrText>
            </w:r>
            <w:r>
              <w:rPr>
                <w:noProof/>
                <w:webHidden/>
              </w:rPr>
            </w:r>
            <w:r>
              <w:rPr>
                <w:noProof/>
                <w:webHidden/>
              </w:rPr>
              <w:fldChar w:fldCharType="separate"/>
            </w:r>
            <w:r>
              <w:rPr>
                <w:noProof/>
                <w:webHidden/>
              </w:rPr>
              <w:t>35</w:t>
            </w:r>
            <w:r>
              <w:rPr>
                <w:noProof/>
                <w:webHidden/>
              </w:rPr>
              <w:fldChar w:fldCharType="end"/>
            </w:r>
          </w:hyperlink>
        </w:p>
        <w:p w14:paraId="4AA245AD" w14:textId="7503A458" w:rsidR="003552A5" w:rsidRDefault="003552A5">
          <w:pPr>
            <w:pStyle w:val="TOC2"/>
            <w:tabs>
              <w:tab w:val="left" w:pos="880"/>
              <w:tab w:val="right" w:leader="dot" w:pos="10762"/>
            </w:tabs>
            <w:rPr>
              <w:rFonts w:cstheme="minorBidi"/>
              <w:noProof/>
              <w:sz w:val="22"/>
              <w:szCs w:val="22"/>
              <w:lang w:val="en-GB" w:eastAsia="en-GB"/>
            </w:rPr>
          </w:pPr>
          <w:hyperlink w:anchor="_Toc120266817" w:history="1">
            <w:r w:rsidRPr="00665F9F">
              <w:rPr>
                <w:rStyle w:val="Hyperlink"/>
                <w:noProof/>
              </w:rPr>
              <w:t>6.2</w:t>
            </w:r>
            <w:r>
              <w:rPr>
                <w:rFonts w:cstheme="minorBidi"/>
                <w:noProof/>
                <w:sz w:val="22"/>
                <w:szCs w:val="22"/>
                <w:lang w:val="en-GB" w:eastAsia="en-GB"/>
              </w:rPr>
              <w:tab/>
            </w:r>
            <w:r w:rsidRPr="00665F9F">
              <w:rPr>
                <w:rStyle w:val="Hyperlink"/>
                <w:noProof/>
              </w:rPr>
              <w:t>Experiment Results</w:t>
            </w:r>
            <w:r>
              <w:rPr>
                <w:noProof/>
                <w:webHidden/>
              </w:rPr>
              <w:tab/>
            </w:r>
            <w:r>
              <w:rPr>
                <w:noProof/>
                <w:webHidden/>
              </w:rPr>
              <w:fldChar w:fldCharType="begin"/>
            </w:r>
            <w:r>
              <w:rPr>
                <w:noProof/>
                <w:webHidden/>
              </w:rPr>
              <w:instrText xml:space="preserve"> PAGEREF _Toc120266817 \h </w:instrText>
            </w:r>
            <w:r>
              <w:rPr>
                <w:noProof/>
                <w:webHidden/>
              </w:rPr>
            </w:r>
            <w:r>
              <w:rPr>
                <w:noProof/>
                <w:webHidden/>
              </w:rPr>
              <w:fldChar w:fldCharType="separate"/>
            </w:r>
            <w:r>
              <w:rPr>
                <w:noProof/>
                <w:webHidden/>
              </w:rPr>
              <w:t>35</w:t>
            </w:r>
            <w:r>
              <w:rPr>
                <w:noProof/>
                <w:webHidden/>
              </w:rPr>
              <w:fldChar w:fldCharType="end"/>
            </w:r>
          </w:hyperlink>
        </w:p>
        <w:p w14:paraId="4E57E0C1" w14:textId="19C2E7F0" w:rsidR="003552A5" w:rsidRDefault="003552A5">
          <w:pPr>
            <w:pStyle w:val="TOC2"/>
            <w:tabs>
              <w:tab w:val="left" w:pos="880"/>
              <w:tab w:val="right" w:leader="dot" w:pos="10762"/>
            </w:tabs>
            <w:rPr>
              <w:rFonts w:cstheme="minorBidi"/>
              <w:noProof/>
              <w:sz w:val="22"/>
              <w:szCs w:val="22"/>
              <w:lang w:val="en-GB" w:eastAsia="en-GB"/>
            </w:rPr>
          </w:pPr>
          <w:hyperlink w:anchor="_Toc120266818" w:history="1">
            <w:r w:rsidRPr="00665F9F">
              <w:rPr>
                <w:rStyle w:val="Hyperlink"/>
                <w:noProof/>
              </w:rPr>
              <w:t>6.3</w:t>
            </w:r>
            <w:r>
              <w:rPr>
                <w:rFonts w:cstheme="minorBidi"/>
                <w:noProof/>
                <w:sz w:val="22"/>
                <w:szCs w:val="22"/>
                <w:lang w:val="en-GB" w:eastAsia="en-GB"/>
              </w:rPr>
              <w:tab/>
            </w:r>
            <w:r w:rsidRPr="00665F9F">
              <w:rPr>
                <w:rStyle w:val="Hyperlink"/>
                <w:noProof/>
              </w:rPr>
              <w:t>Comparison</w:t>
            </w:r>
            <w:r>
              <w:rPr>
                <w:noProof/>
                <w:webHidden/>
              </w:rPr>
              <w:tab/>
            </w:r>
            <w:r>
              <w:rPr>
                <w:noProof/>
                <w:webHidden/>
              </w:rPr>
              <w:fldChar w:fldCharType="begin"/>
            </w:r>
            <w:r>
              <w:rPr>
                <w:noProof/>
                <w:webHidden/>
              </w:rPr>
              <w:instrText xml:space="preserve"> PAGEREF _Toc120266818 \h </w:instrText>
            </w:r>
            <w:r>
              <w:rPr>
                <w:noProof/>
                <w:webHidden/>
              </w:rPr>
            </w:r>
            <w:r>
              <w:rPr>
                <w:noProof/>
                <w:webHidden/>
              </w:rPr>
              <w:fldChar w:fldCharType="separate"/>
            </w:r>
            <w:r>
              <w:rPr>
                <w:noProof/>
                <w:webHidden/>
              </w:rPr>
              <w:t>36</w:t>
            </w:r>
            <w:r>
              <w:rPr>
                <w:noProof/>
                <w:webHidden/>
              </w:rPr>
              <w:fldChar w:fldCharType="end"/>
            </w:r>
          </w:hyperlink>
        </w:p>
        <w:p w14:paraId="1C561CF7" w14:textId="24761655" w:rsidR="003552A5" w:rsidRDefault="003552A5">
          <w:pPr>
            <w:pStyle w:val="TOC1"/>
            <w:rPr>
              <w:noProof/>
              <w:sz w:val="22"/>
              <w:szCs w:val="22"/>
              <w:lang w:eastAsia="en-GB"/>
            </w:rPr>
          </w:pPr>
          <w:hyperlink w:anchor="_Toc120266819" w:history="1">
            <w:r w:rsidRPr="00665F9F">
              <w:rPr>
                <w:rStyle w:val="Hyperlink"/>
                <w:noProof/>
              </w:rPr>
              <w:t>7</w:t>
            </w:r>
            <w:r>
              <w:rPr>
                <w:noProof/>
                <w:sz w:val="22"/>
                <w:szCs w:val="22"/>
                <w:lang w:eastAsia="en-GB"/>
              </w:rPr>
              <w:tab/>
            </w:r>
            <w:r w:rsidRPr="00665F9F">
              <w:rPr>
                <w:rStyle w:val="Hyperlink"/>
                <w:noProof/>
              </w:rPr>
              <w:t>Conclusion</w:t>
            </w:r>
            <w:r>
              <w:rPr>
                <w:noProof/>
                <w:webHidden/>
              </w:rPr>
              <w:tab/>
            </w:r>
            <w:r>
              <w:rPr>
                <w:noProof/>
                <w:webHidden/>
              </w:rPr>
              <w:fldChar w:fldCharType="begin"/>
            </w:r>
            <w:r>
              <w:rPr>
                <w:noProof/>
                <w:webHidden/>
              </w:rPr>
              <w:instrText xml:space="preserve"> PAGEREF _Toc120266819 \h </w:instrText>
            </w:r>
            <w:r>
              <w:rPr>
                <w:noProof/>
                <w:webHidden/>
              </w:rPr>
            </w:r>
            <w:r>
              <w:rPr>
                <w:noProof/>
                <w:webHidden/>
              </w:rPr>
              <w:fldChar w:fldCharType="separate"/>
            </w:r>
            <w:r>
              <w:rPr>
                <w:noProof/>
                <w:webHidden/>
              </w:rPr>
              <w:t>37</w:t>
            </w:r>
            <w:r>
              <w:rPr>
                <w:noProof/>
                <w:webHidden/>
              </w:rPr>
              <w:fldChar w:fldCharType="end"/>
            </w:r>
          </w:hyperlink>
        </w:p>
        <w:p w14:paraId="2EA1E2D5" w14:textId="6C32CBE5" w:rsidR="003552A5" w:rsidRDefault="003552A5">
          <w:pPr>
            <w:pStyle w:val="TOC2"/>
            <w:tabs>
              <w:tab w:val="left" w:pos="880"/>
              <w:tab w:val="right" w:leader="dot" w:pos="10762"/>
            </w:tabs>
            <w:rPr>
              <w:rFonts w:cstheme="minorBidi"/>
              <w:noProof/>
              <w:sz w:val="22"/>
              <w:szCs w:val="22"/>
              <w:lang w:val="en-GB" w:eastAsia="en-GB"/>
            </w:rPr>
          </w:pPr>
          <w:hyperlink w:anchor="_Toc120266820" w:history="1">
            <w:r w:rsidRPr="00665F9F">
              <w:rPr>
                <w:rStyle w:val="Hyperlink"/>
                <w:noProof/>
              </w:rPr>
              <w:t>7.1</w:t>
            </w:r>
            <w:r>
              <w:rPr>
                <w:rFonts w:cstheme="minorBidi"/>
                <w:noProof/>
                <w:sz w:val="22"/>
                <w:szCs w:val="22"/>
                <w:lang w:val="en-GB" w:eastAsia="en-GB"/>
              </w:rPr>
              <w:tab/>
            </w:r>
            <w:r w:rsidRPr="00665F9F">
              <w:rPr>
                <w:rStyle w:val="Hyperlink"/>
                <w:noProof/>
              </w:rPr>
              <w:t>Implications</w:t>
            </w:r>
            <w:r>
              <w:rPr>
                <w:noProof/>
                <w:webHidden/>
              </w:rPr>
              <w:tab/>
            </w:r>
            <w:r>
              <w:rPr>
                <w:noProof/>
                <w:webHidden/>
              </w:rPr>
              <w:fldChar w:fldCharType="begin"/>
            </w:r>
            <w:r>
              <w:rPr>
                <w:noProof/>
                <w:webHidden/>
              </w:rPr>
              <w:instrText xml:space="preserve"> PAGEREF _Toc120266820 \h </w:instrText>
            </w:r>
            <w:r>
              <w:rPr>
                <w:noProof/>
                <w:webHidden/>
              </w:rPr>
            </w:r>
            <w:r>
              <w:rPr>
                <w:noProof/>
                <w:webHidden/>
              </w:rPr>
              <w:fldChar w:fldCharType="separate"/>
            </w:r>
            <w:r>
              <w:rPr>
                <w:noProof/>
                <w:webHidden/>
              </w:rPr>
              <w:t>37</w:t>
            </w:r>
            <w:r>
              <w:rPr>
                <w:noProof/>
                <w:webHidden/>
              </w:rPr>
              <w:fldChar w:fldCharType="end"/>
            </w:r>
          </w:hyperlink>
        </w:p>
        <w:p w14:paraId="1387DA93" w14:textId="5B981DB6" w:rsidR="003552A5" w:rsidRDefault="003552A5">
          <w:pPr>
            <w:pStyle w:val="TOC2"/>
            <w:tabs>
              <w:tab w:val="left" w:pos="880"/>
              <w:tab w:val="right" w:leader="dot" w:pos="10762"/>
            </w:tabs>
            <w:rPr>
              <w:rFonts w:cstheme="minorBidi"/>
              <w:noProof/>
              <w:sz w:val="22"/>
              <w:szCs w:val="22"/>
              <w:lang w:val="en-GB" w:eastAsia="en-GB"/>
            </w:rPr>
          </w:pPr>
          <w:hyperlink w:anchor="_Toc120266821" w:history="1">
            <w:r w:rsidRPr="00665F9F">
              <w:rPr>
                <w:rStyle w:val="Hyperlink"/>
                <w:noProof/>
              </w:rPr>
              <w:t>7.2</w:t>
            </w:r>
            <w:r>
              <w:rPr>
                <w:rFonts w:cstheme="minorBidi"/>
                <w:noProof/>
                <w:sz w:val="22"/>
                <w:szCs w:val="22"/>
                <w:lang w:val="en-GB" w:eastAsia="en-GB"/>
              </w:rPr>
              <w:tab/>
            </w:r>
            <w:r w:rsidRPr="00665F9F">
              <w:rPr>
                <w:rStyle w:val="Hyperlink"/>
                <w:noProof/>
              </w:rPr>
              <w:t>Limitations and Future Work</w:t>
            </w:r>
            <w:r>
              <w:rPr>
                <w:noProof/>
                <w:webHidden/>
              </w:rPr>
              <w:tab/>
            </w:r>
            <w:r>
              <w:rPr>
                <w:noProof/>
                <w:webHidden/>
              </w:rPr>
              <w:fldChar w:fldCharType="begin"/>
            </w:r>
            <w:r>
              <w:rPr>
                <w:noProof/>
                <w:webHidden/>
              </w:rPr>
              <w:instrText xml:space="preserve"> PAGEREF _Toc120266821 \h </w:instrText>
            </w:r>
            <w:r>
              <w:rPr>
                <w:noProof/>
                <w:webHidden/>
              </w:rPr>
            </w:r>
            <w:r>
              <w:rPr>
                <w:noProof/>
                <w:webHidden/>
              </w:rPr>
              <w:fldChar w:fldCharType="separate"/>
            </w:r>
            <w:r>
              <w:rPr>
                <w:noProof/>
                <w:webHidden/>
              </w:rPr>
              <w:t>37</w:t>
            </w:r>
            <w:r>
              <w:rPr>
                <w:noProof/>
                <w:webHidden/>
              </w:rPr>
              <w:fldChar w:fldCharType="end"/>
            </w:r>
          </w:hyperlink>
        </w:p>
        <w:p w14:paraId="5DD90108" w14:textId="3A6DF292" w:rsidR="003552A5" w:rsidRDefault="003552A5">
          <w:pPr>
            <w:pStyle w:val="TOC1"/>
            <w:rPr>
              <w:noProof/>
              <w:sz w:val="22"/>
              <w:szCs w:val="22"/>
              <w:lang w:eastAsia="en-GB"/>
            </w:rPr>
          </w:pPr>
          <w:hyperlink w:anchor="_Toc120266822" w:history="1">
            <w:r w:rsidRPr="00665F9F">
              <w:rPr>
                <w:rStyle w:val="Hyperlink"/>
                <w:noProof/>
              </w:rPr>
              <w:t>8</w:t>
            </w:r>
            <w:r>
              <w:rPr>
                <w:noProof/>
                <w:sz w:val="22"/>
                <w:szCs w:val="22"/>
                <w:lang w:eastAsia="en-GB"/>
              </w:rPr>
              <w:tab/>
            </w:r>
            <w:r w:rsidRPr="00665F9F">
              <w:rPr>
                <w:rStyle w:val="Hyperlink"/>
                <w:noProof/>
              </w:rPr>
              <w:t>Bibliography</w:t>
            </w:r>
            <w:r>
              <w:rPr>
                <w:noProof/>
                <w:webHidden/>
              </w:rPr>
              <w:tab/>
            </w:r>
            <w:r>
              <w:rPr>
                <w:noProof/>
                <w:webHidden/>
              </w:rPr>
              <w:fldChar w:fldCharType="begin"/>
            </w:r>
            <w:r>
              <w:rPr>
                <w:noProof/>
                <w:webHidden/>
              </w:rPr>
              <w:instrText xml:space="preserve"> PAGEREF _Toc120266822 \h </w:instrText>
            </w:r>
            <w:r>
              <w:rPr>
                <w:noProof/>
                <w:webHidden/>
              </w:rPr>
            </w:r>
            <w:r>
              <w:rPr>
                <w:noProof/>
                <w:webHidden/>
              </w:rPr>
              <w:fldChar w:fldCharType="separate"/>
            </w:r>
            <w:r>
              <w:rPr>
                <w:noProof/>
                <w:webHidden/>
              </w:rPr>
              <w:t>38</w:t>
            </w:r>
            <w:r>
              <w:rPr>
                <w:noProof/>
                <w:webHidden/>
              </w:rPr>
              <w:fldChar w:fldCharType="end"/>
            </w:r>
          </w:hyperlink>
        </w:p>
        <w:p w14:paraId="71FD9E54" w14:textId="6909829F" w:rsidR="0080594B" w:rsidRPr="00DF6A1B" w:rsidRDefault="00A6661B" w:rsidP="00A6661B">
          <w:pPr>
            <w:rPr>
              <w:b/>
              <w:bCs/>
              <w:noProof/>
            </w:rPr>
          </w:pPr>
          <w:r w:rsidRPr="00DF6A1B">
            <w:rPr>
              <w:b/>
              <w:bCs/>
              <w:noProof/>
            </w:rPr>
            <w:fldChar w:fldCharType="end"/>
          </w:r>
        </w:p>
        <w:p w14:paraId="356E7CA8" w14:textId="77777777" w:rsidR="00BE694A" w:rsidRDefault="00BE694A" w:rsidP="0080594B">
          <w:pPr>
            <w:rPr>
              <w:b/>
              <w:bCs/>
              <w:noProof/>
            </w:rPr>
          </w:pPr>
        </w:p>
        <w:p w14:paraId="23B84302" w14:textId="77777777" w:rsidR="00BE694A" w:rsidRDefault="00BE694A" w:rsidP="0080594B">
          <w:pPr>
            <w:rPr>
              <w:b/>
              <w:bCs/>
              <w:noProof/>
            </w:rPr>
          </w:pPr>
        </w:p>
        <w:p w14:paraId="71E5358C" w14:textId="77777777" w:rsidR="00BE694A" w:rsidRDefault="00BE694A" w:rsidP="0080594B">
          <w:pPr>
            <w:rPr>
              <w:b/>
              <w:bCs/>
              <w:noProof/>
            </w:rPr>
          </w:pPr>
        </w:p>
        <w:p w14:paraId="303FD4E4" w14:textId="77777777" w:rsidR="00BE694A" w:rsidRDefault="00BE694A" w:rsidP="0080594B">
          <w:pPr>
            <w:rPr>
              <w:b/>
              <w:bCs/>
              <w:noProof/>
            </w:rPr>
          </w:pPr>
        </w:p>
        <w:p w14:paraId="20F36223" w14:textId="77777777" w:rsidR="00BE694A" w:rsidRDefault="00BE694A" w:rsidP="0080594B">
          <w:pPr>
            <w:rPr>
              <w:b/>
              <w:bCs/>
              <w:noProof/>
            </w:rPr>
          </w:pPr>
        </w:p>
        <w:p w14:paraId="14A36D34" w14:textId="1BD6F7F6" w:rsidR="0080594B" w:rsidRPr="00026E59" w:rsidRDefault="00000000" w:rsidP="0080594B">
          <w:pPr>
            <w:rPr>
              <w:b/>
              <w:bCs/>
              <w:noProof/>
            </w:rPr>
          </w:pPr>
        </w:p>
      </w:sdtContent>
    </w:sdt>
    <w:p w14:paraId="3C5BF477" w14:textId="5AC0B582" w:rsidR="00825E9F" w:rsidRDefault="00A8372A" w:rsidP="00A8372A">
      <w:pPr>
        <w:pStyle w:val="Heading1"/>
        <w:rPr>
          <w:noProof/>
          <w:lang w:val="en-US"/>
        </w:rPr>
      </w:pPr>
      <w:bookmarkStart w:id="0" w:name="_Toc120266763"/>
      <w:r>
        <w:rPr>
          <w:noProof/>
          <w:lang w:val="en-US"/>
        </w:rPr>
        <w:lastRenderedPageBreak/>
        <w:t>Table of Figures</w:t>
      </w:r>
      <w:bookmarkEnd w:id="0"/>
    </w:p>
    <w:p w14:paraId="692208CC" w14:textId="52F5E81F" w:rsidR="003552A5" w:rsidRDefault="000C5DCA">
      <w:pPr>
        <w:pStyle w:val="TableofFigures"/>
        <w:tabs>
          <w:tab w:val="right" w:leader="dot" w:pos="10762"/>
        </w:tabs>
        <w:rPr>
          <w:noProof/>
          <w:sz w:val="22"/>
          <w:szCs w:val="22"/>
          <w:lang w:eastAsia="en-GB"/>
        </w:rPr>
      </w:pPr>
      <w:r>
        <w:rPr>
          <w:rFonts w:asciiTheme="majorHAnsi" w:eastAsiaTheme="majorEastAsia" w:hAnsiTheme="majorHAnsi" w:cstheme="majorBidi"/>
          <w:color w:val="2E74B5" w:themeColor="accent1" w:themeShade="BF"/>
          <w:sz w:val="40"/>
          <w:szCs w:val="40"/>
        </w:rPr>
        <w:fldChar w:fldCharType="begin"/>
      </w:r>
      <w:r>
        <w:rPr>
          <w:rFonts w:asciiTheme="majorHAnsi" w:eastAsiaTheme="majorEastAsia" w:hAnsiTheme="majorHAnsi" w:cstheme="majorBidi"/>
          <w:color w:val="2E74B5" w:themeColor="accent1" w:themeShade="BF"/>
          <w:sz w:val="40"/>
          <w:szCs w:val="40"/>
        </w:rPr>
        <w:instrText xml:space="preserve"> TOC \h \z \c "Figure" </w:instrText>
      </w:r>
      <w:r>
        <w:rPr>
          <w:rFonts w:asciiTheme="majorHAnsi" w:eastAsiaTheme="majorEastAsia" w:hAnsiTheme="majorHAnsi" w:cstheme="majorBidi"/>
          <w:color w:val="2E74B5" w:themeColor="accent1" w:themeShade="BF"/>
          <w:sz w:val="40"/>
          <w:szCs w:val="40"/>
        </w:rPr>
        <w:fldChar w:fldCharType="separate"/>
      </w:r>
      <w:hyperlink w:anchor="_Toc120266823" w:history="1">
        <w:r w:rsidR="003552A5" w:rsidRPr="00BF6565">
          <w:rPr>
            <w:rStyle w:val="Hyperlink"/>
            <w:noProof/>
          </w:rPr>
          <w:t>Figure 1 - Stakeholder Engagement</w:t>
        </w:r>
        <w:r w:rsidR="003552A5">
          <w:rPr>
            <w:noProof/>
            <w:webHidden/>
          </w:rPr>
          <w:tab/>
        </w:r>
        <w:r w:rsidR="003552A5">
          <w:rPr>
            <w:noProof/>
            <w:webHidden/>
          </w:rPr>
          <w:fldChar w:fldCharType="begin"/>
        </w:r>
        <w:r w:rsidR="003552A5">
          <w:rPr>
            <w:noProof/>
            <w:webHidden/>
          </w:rPr>
          <w:instrText xml:space="preserve"> PAGEREF _Toc120266823 \h </w:instrText>
        </w:r>
        <w:r w:rsidR="003552A5">
          <w:rPr>
            <w:noProof/>
            <w:webHidden/>
          </w:rPr>
        </w:r>
        <w:r w:rsidR="003552A5">
          <w:rPr>
            <w:noProof/>
            <w:webHidden/>
          </w:rPr>
          <w:fldChar w:fldCharType="separate"/>
        </w:r>
        <w:r w:rsidR="003552A5">
          <w:rPr>
            <w:noProof/>
            <w:webHidden/>
          </w:rPr>
          <w:t>6</w:t>
        </w:r>
        <w:r w:rsidR="003552A5">
          <w:rPr>
            <w:noProof/>
            <w:webHidden/>
          </w:rPr>
          <w:fldChar w:fldCharType="end"/>
        </w:r>
      </w:hyperlink>
    </w:p>
    <w:p w14:paraId="59B87717" w14:textId="2C190465" w:rsidR="003552A5" w:rsidRDefault="003552A5">
      <w:pPr>
        <w:pStyle w:val="TableofFigures"/>
        <w:tabs>
          <w:tab w:val="right" w:leader="dot" w:pos="10762"/>
        </w:tabs>
        <w:rPr>
          <w:noProof/>
          <w:sz w:val="22"/>
          <w:szCs w:val="22"/>
          <w:lang w:eastAsia="en-GB"/>
        </w:rPr>
      </w:pPr>
      <w:hyperlink w:anchor="_Toc120266824" w:history="1">
        <w:r w:rsidRPr="00BF6565">
          <w:rPr>
            <w:rStyle w:val="Hyperlink"/>
            <w:noProof/>
          </w:rPr>
          <w:t>Figure 2 - 6S A3 Process [3]</w:t>
        </w:r>
        <w:r>
          <w:rPr>
            <w:noProof/>
            <w:webHidden/>
          </w:rPr>
          <w:tab/>
        </w:r>
        <w:r>
          <w:rPr>
            <w:noProof/>
            <w:webHidden/>
          </w:rPr>
          <w:fldChar w:fldCharType="begin"/>
        </w:r>
        <w:r>
          <w:rPr>
            <w:noProof/>
            <w:webHidden/>
          </w:rPr>
          <w:instrText xml:space="preserve"> PAGEREF _Toc120266824 \h </w:instrText>
        </w:r>
        <w:r>
          <w:rPr>
            <w:noProof/>
            <w:webHidden/>
          </w:rPr>
        </w:r>
        <w:r>
          <w:rPr>
            <w:noProof/>
            <w:webHidden/>
          </w:rPr>
          <w:fldChar w:fldCharType="separate"/>
        </w:r>
        <w:r>
          <w:rPr>
            <w:noProof/>
            <w:webHidden/>
          </w:rPr>
          <w:t>7</w:t>
        </w:r>
        <w:r>
          <w:rPr>
            <w:noProof/>
            <w:webHidden/>
          </w:rPr>
          <w:fldChar w:fldCharType="end"/>
        </w:r>
      </w:hyperlink>
    </w:p>
    <w:p w14:paraId="14BD864C" w14:textId="26805E38" w:rsidR="003552A5" w:rsidRDefault="003552A5">
      <w:pPr>
        <w:pStyle w:val="TableofFigures"/>
        <w:tabs>
          <w:tab w:val="right" w:leader="dot" w:pos="10762"/>
        </w:tabs>
        <w:rPr>
          <w:noProof/>
          <w:sz w:val="22"/>
          <w:szCs w:val="22"/>
          <w:lang w:eastAsia="en-GB"/>
        </w:rPr>
      </w:pPr>
      <w:hyperlink w:anchor="_Toc120266825" w:history="1">
        <w:r w:rsidRPr="00BF6565">
          <w:rPr>
            <w:rStyle w:val="Hyperlink"/>
            <w:noProof/>
          </w:rPr>
          <w:t>Figure 3 - House of Quality for Project Requirements [4]</w:t>
        </w:r>
        <w:r>
          <w:rPr>
            <w:noProof/>
            <w:webHidden/>
          </w:rPr>
          <w:tab/>
        </w:r>
        <w:r>
          <w:rPr>
            <w:noProof/>
            <w:webHidden/>
          </w:rPr>
          <w:fldChar w:fldCharType="begin"/>
        </w:r>
        <w:r>
          <w:rPr>
            <w:noProof/>
            <w:webHidden/>
          </w:rPr>
          <w:instrText xml:space="preserve"> PAGEREF _Toc120266825 \h </w:instrText>
        </w:r>
        <w:r>
          <w:rPr>
            <w:noProof/>
            <w:webHidden/>
          </w:rPr>
        </w:r>
        <w:r>
          <w:rPr>
            <w:noProof/>
            <w:webHidden/>
          </w:rPr>
          <w:fldChar w:fldCharType="separate"/>
        </w:r>
        <w:r>
          <w:rPr>
            <w:noProof/>
            <w:webHidden/>
          </w:rPr>
          <w:t>8</w:t>
        </w:r>
        <w:r>
          <w:rPr>
            <w:noProof/>
            <w:webHidden/>
          </w:rPr>
          <w:fldChar w:fldCharType="end"/>
        </w:r>
      </w:hyperlink>
    </w:p>
    <w:p w14:paraId="45D5DC63" w14:textId="2FE6F8DC" w:rsidR="003552A5" w:rsidRDefault="003552A5">
      <w:pPr>
        <w:pStyle w:val="TableofFigures"/>
        <w:tabs>
          <w:tab w:val="right" w:leader="dot" w:pos="10762"/>
        </w:tabs>
        <w:rPr>
          <w:noProof/>
          <w:sz w:val="22"/>
          <w:szCs w:val="22"/>
          <w:lang w:eastAsia="en-GB"/>
        </w:rPr>
      </w:pPr>
      <w:hyperlink w:anchor="_Toc120266826" w:history="1">
        <w:r w:rsidRPr="00BF6565">
          <w:rPr>
            <w:rStyle w:val="Hyperlink"/>
            <w:noProof/>
          </w:rPr>
          <w:t>Figure 4 - Cutting Charge used for Destruction/Disposals [12]</w:t>
        </w:r>
        <w:r>
          <w:rPr>
            <w:noProof/>
            <w:webHidden/>
          </w:rPr>
          <w:tab/>
        </w:r>
        <w:r>
          <w:rPr>
            <w:noProof/>
            <w:webHidden/>
          </w:rPr>
          <w:fldChar w:fldCharType="begin"/>
        </w:r>
        <w:r>
          <w:rPr>
            <w:noProof/>
            <w:webHidden/>
          </w:rPr>
          <w:instrText xml:space="preserve"> PAGEREF _Toc120266826 \h </w:instrText>
        </w:r>
        <w:r>
          <w:rPr>
            <w:noProof/>
            <w:webHidden/>
          </w:rPr>
        </w:r>
        <w:r>
          <w:rPr>
            <w:noProof/>
            <w:webHidden/>
          </w:rPr>
          <w:fldChar w:fldCharType="separate"/>
        </w:r>
        <w:r>
          <w:rPr>
            <w:noProof/>
            <w:webHidden/>
          </w:rPr>
          <w:t>11</w:t>
        </w:r>
        <w:r>
          <w:rPr>
            <w:noProof/>
            <w:webHidden/>
          </w:rPr>
          <w:fldChar w:fldCharType="end"/>
        </w:r>
      </w:hyperlink>
    </w:p>
    <w:p w14:paraId="3874A672" w14:textId="71BDC7CE" w:rsidR="003552A5" w:rsidRDefault="003552A5">
      <w:pPr>
        <w:pStyle w:val="TableofFigures"/>
        <w:tabs>
          <w:tab w:val="right" w:leader="dot" w:pos="10762"/>
        </w:tabs>
        <w:rPr>
          <w:noProof/>
          <w:sz w:val="22"/>
          <w:szCs w:val="22"/>
          <w:lang w:eastAsia="en-GB"/>
        </w:rPr>
      </w:pPr>
      <w:hyperlink w:anchor="_Toc120266827" w:history="1">
        <w:r w:rsidRPr="00BF6565">
          <w:rPr>
            <w:rStyle w:val="Hyperlink"/>
            <w:noProof/>
          </w:rPr>
          <w:t>Figure 5 - Consolidated Charges for Disposals [13]</w:t>
        </w:r>
        <w:r>
          <w:rPr>
            <w:noProof/>
            <w:webHidden/>
          </w:rPr>
          <w:tab/>
        </w:r>
        <w:r>
          <w:rPr>
            <w:noProof/>
            <w:webHidden/>
          </w:rPr>
          <w:fldChar w:fldCharType="begin"/>
        </w:r>
        <w:r>
          <w:rPr>
            <w:noProof/>
            <w:webHidden/>
          </w:rPr>
          <w:instrText xml:space="preserve"> PAGEREF _Toc120266827 \h </w:instrText>
        </w:r>
        <w:r>
          <w:rPr>
            <w:noProof/>
            <w:webHidden/>
          </w:rPr>
        </w:r>
        <w:r>
          <w:rPr>
            <w:noProof/>
            <w:webHidden/>
          </w:rPr>
          <w:fldChar w:fldCharType="separate"/>
        </w:r>
        <w:r>
          <w:rPr>
            <w:noProof/>
            <w:webHidden/>
          </w:rPr>
          <w:t>11</w:t>
        </w:r>
        <w:r>
          <w:rPr>
            <w:noProof/>
            <w:webHidden/>
          </w:rPr>
          <w:fldChar w:fldCharType="end"/>
        </w:r>
      </w:hyperlink>
    </w:p>
    <w:p w14:paraId="6E222D24" w14:textId="4C534B93" w:rsidR="003552A5" w:rsidRDefault="003552A5">
      <w:pPr>
        <w:pStyle w:val="TableofFigures"/>
        <w:tabs>
          <w:tab w:val="right" w:leader="dot" w:pos="10762"/>
        </w:tabs>
        <w:rPr>
          <w:noProof/>
          <w:sz w:val="22"/>
          <w:szCs w:val="22"/>
          <w:lang w:eastAsia="en-GB"/>
        </w:rPr>
      </w:pPr>
      <w:hyperlink w:anchor="_Toc120266828" w:history="1">
        <w:r w:rsidRPr="00BF6565">
          <w:rPr>
            <w:rStyle w:val="Hyperlink"/>
            <w:noProof/>
          </w:rPr>
          <w:t>Figure 6 - Sustainable Waste Management Hierarchy [29]</w:t>
        </w:r>
        <w:r>
          <w:rPr>
            <w:noProof/>
            <w:webHidden/>
          </w:rPr>
          <w:tab/>
        </w:r>
        <w:r>
          <w:rPr>
            <w:noProof/>
            <w:webHidden/>
          </w:rPr>
          <w:fldChar w:fldCharType="begin"/>
        </w:r>
        <w:r>
          <w:rPr>
            <w:noProof/>
            <w:webHidden/>
          </w:rPr>
          <w:instrText xml:space="preserve"> PAGEREF _Toc120266828 \h </w:instrText>
        </w:r>
        <w:r>
          <w:rPr>
            <w:noProof/>
            <w:webHidden/>
          </w:rPr>
        </w:r>
        <w:r>
          <w:rPr>
            <w:noProof/>
            <w:webHidden/>
          </w:rPr>
          <w:fldChar w:fldCharType="separate"/>
        </w:r>
        <w:r>
          <w:rPr>
            <w:noProof/>
            <w:webHidden/>
          </w:rPr>
          <w:t>13</w:t>
        </w:r>
        <w:r>
          <w:rPr>
            <w:noProof/>
            <w:webHidden/>
          </w:rPr>
          <w:fldChar w:fldCharType="end"/>
        </w:r>
      </w:hyperlink>
    </w:p>
    <w:p w14:paraId="302AB417" w14:textId="36B0F5AC" w:rsidR="003552A5" w:rsidRDefault="003552A5">
      <w:pPr>
        <w:pStyle w:val="TableofFigures"/>
        <w:tabs>
          <w:tab w:val="right" w:leader="dot" w:pos="10762"/>
        </w:tabs>
        <w:rPr>
          <w:noProof/>
          <w:sz w:val="22"/>
          <w:szCs w:val="22"/>
          <w:lang w:eastAsia="en-GB"/>
        </w:rPr>
      </w:pPr>
      <w:hyperlink w:anchor="_Toc120266829" w:history="1">
        <w:r w:rsidRPr="00BF6565">
          <w:rPr>
            <w:rStyle w:val="Hyperlink"/>
            <w:noProof/>
          </w:rPr>
          <w:t>Figure 7 - Geological Disposal Facility Concept [31]</w:t>
        </w:r>
        <w:r>
          <w:rPr>
            <w:noProof/>
            <w:webHidden/>
          </w:rPr>
          <w:tab/>
        </w:r>
        <w:r>
          <w:rPr>
            <w:noProof/>
            <w:webHidden/>
          </w:rPr>
          <w:fldChar w:fldCharType="begin"/>
        </w:r>
        <w:r>
          <w:rPr>
            <w:noProof/>
            <w:webHidden/>
          </w:rPr>
          <w:instrText xml:space="preserve"> PAGEREF _Toc120266829 \h </w:instrText>
        </w:r>
        <w:r>
          <w:rPr>
            <w:noProof/>
            <w:webHidden/>
          </w:rPr>
        </w:r>
        <w:r>
          <w:rPr>
            <w:noProof/>
            <w:webHidden/>
          </w:rPr>
          <w:fldChar w:fldCharType="separate"/>
        </w:r>
        <w:r>
          <w:rPr>
            <w:noProof/>
            <w:webHidden/>
          </w:rPr>
          <w:t>13</w:t>
        </w:r>
        <w:r>
          <w:rPr>
            <w:noProof/>
            <w:webHidden/>
          </w:rPr>
          <w:fldChar w:fldCharType="end"/>
        </w:r>
      </w:hyperlink>
    </w:p>
    <w:p w14:paraId="714BB37D" w14:textId="6499637B" w:rsidR="003552A5" w:rsidRDefault="003552A5">
      <w:pPr>
        <w:pStyle w:val="TableofFigures"/>
        <w:tabs>
          <w:tab w:val="right" w:leader="dot" w:pos="10762"/>
        </w:tabs>
        <w:rPr>
          <w:noProof/>
          <w:sz w:val="22"/>
          <w:szCs w:val="22"/>
          <w:lang w:eastAsia="en-GB"/>
        </w:rPr>
      </w:pPr>
      <w:hyperlink w:anchor="_Toc120266830" w:history="1">
        <w:r w:rsidRPr="00BF6565">
          <w:rPr>
            <w:rStyle w:val="Hyperlink"/>
            <w:noProof/>
          </w:rPr>
          <w:t>Figure 8 - Distribution Laws</w:t>
        </w:r>
        <w:r w:rsidRPr="00BF6565">
          <w:rPr>
            <w:rStyle w:val="Hyperlink"/>
            <w:noProof/>
            <w:lang w:val="en-US"/>
          </w:rPr>
          <w:t xml:space="preserve"> [39]</w:t>
        </w:r>
        <w:r>
          <w:rPr>
            <w:noProof/>
            <w:webHidden/>
          </w:rPr>
          <w:tab/>
        </w:r>
        <w:r>
          <w:rPr>
            <w:noProof/>
            <w:webHidden/>
          </w:rPr>
          <w:fldChar w:fldCharType="begin"/>
        </w:r>
        <w:r>
          <w:rPr>
            <w:noProof/>
            <w:webHidden/>
          </w:rPr>
          <w:instrText xml:space="preserve"> PAGEREF _Toc120266830 \h </w:instrText>
        </w:r>
        <w:r>
          <w:rPr>
            <w:noProof/>
            <w:webHidden/>
          </w:rPr>
        </w:r>
        <w:r>
          <w:rPr>
            <w:noProof/>
            <w:webHidden/>
          </w:rPr>
          <w:fldChar w:fldCharType="separate"/>
        </w:r>
        <w:r>
          <w:rPr>
            <w:noProof/>
            <w:webHidden/>
          </w:rPr>
          <w:t>15</w:t>
        </w:r>
        <w:r>
          <w:rPr>
            <w:noProof/>
            <w:webHidden/>
          </w:rPr>
          <w:fldChar w:fldCharType="end"/>
        </w:r>
      </w:hyperlink>
    </w:p>
    <w:p w14:paraId="0031BA26" w14:textId="3813476F" w:rsidR="003552A5" w:rsidRDefault="003552A5">
      <w:pPr>
        <w:pStyle w:val="TableofFigures"/>
        <w:tabs>
          <w:tab w:val="right" w:leader="dot" w:pos="10762"/>
        </w:tabs>
        <w:rPr>
          <w:noProof/>
          <w:sz w:val="22"/>
          <w:szCs w:val="22"/>
          <w:lang w:eastAsia="en-GB"/>
        </w:rPr>
      </w:pPr>
      <w:hyperlink w:anchor="_Toc120266831" w:history="1">
        <w:r w:rsidRPr="00BF6565">
          <w:rPr>
            <w:rStyle w:val="Hyperlink"/>
            <w:noProof/>
          </w:rPr>
          <w:t>Figure 9 - Shock Coupling Side View</w:t>
        </w:r>
        <w:r>
          <w:rPr>
            <w:noProof/>
            <w:webHidden/>
          </w:rPr>
          <w:tab/>
        </w:r>
        <w:r>
          <w:rPr>
            <w:noProof/>
            <w:webHidden/>
          </w:rPr>
          <w:fldChar w:fldCharType="begin"/>
        </w:r>
        <w:r>
          <w:rPr>
            <w:noProof/>
            <w:webHidden/>
          </w:rPr>
          <w:instrText xml:space="preserve"> PAGEREF _Toc120266831 \h </w:instrText>
        </w:r>
        <w:r>
          <w:rPr>
            <w:noProof/>
            <w:webHidden/>
          </w:rPr>
        </w:r>
        <w:r>
          <w:rPr>
            <w:noProof/>
            <w:webHidden/>
          </w:rPr>
          <w:fldChar w:fldCharType="separate"/>
        </w:r>
        <w:r>
          <w:rPr>
            <w:noProof/>
            <w:webHidden/>
          </w:rPr>
          <w:t>17</w:t>
        </w:r>
        <w:r>
          <w:rPr>
            <w:noProof/>
            <w:webHidden/>
          </w:rPr>
          <w:fldChar w:fldCharType="end"/>
        </w:r>
      </w:hyperlink>
    </w:p>
    <w:p w14:paraId="0EBF0179" w14:textId="4AC0004C" w:rsidR="003552A5" w:rsidRDefault="003552A5">
      <w:pPr>
        <w:pStyle w:val="TableofFigures"/>
        <w:tabs>
          <w:tab w:val="right" w:leader="dot" w:pos="10762"/>
        </w:tabs>
        <w:rPr>
          <w:noProof/>
          <w:sz w:val="22"/>
          <w:szCs w:val="22"/>
          <w:lang w:eastAsia="en-GB"/>
        </w:rPr>
      </w:pPr>
      <w:hyperlink w:anchor="_Toc120266832" w:history="1">
        <w:r w:rsidRPr="00BF6565">
          <w:rPr>
            <w:rStyle w:val="Hyperlink"/>
            <w:noProof/>
          </w:rPr>
          <w:t>Figure 10 - Shock Coupling Plan View</w:t>
        </w:r>
        <w:r>
          <w:rPr>
            <w:noProof/>
            <w:webHidden/>
          </w:rPr>
          <w:tab/>
        </w:r>
        <w:r>
          <w:rPr>
            <w:noProof/>
            <w:webHidden/>
          </w:rPr>
          <w:fldChar w:fldCharType="begin"/>
        </w:r>
        <w:r>
          <w:rPr>
            <w:noProof/>
            <w:webHidden/>
          </w:rPr>
          <w:instrText xml:space="preserve"> PAGEREF _Toc120266832 \h </w:instrText>
        </w:r>
        <w:r>
          <w:rPr>
            <w:noProof/>
            <w:webHidden/>
          </w:rPr>
        </w:r>
        <w:r>
          <w:rPr>
            <w:noProof/>
            <w:webHidden/>
          </w:rPr>
          <w:fldChar w:fldCharType="separate"/>
        </w:r>
        <w:r>
          <w:rPr>
            <w:noProof/>
            <w:webHidden/>
          </w:rPr>
          <w:t>18</w:t>
        </w:r>
        <w:r>
          <w:rPr>
            <w:noProof/>
            <w:webHidden/>
          </w:rPr>
          <w:fldChar w:fldCharType="end"/>
        </w:r>
      </w:hyperlink>
    </w:p>
    <w:p w14:paraId="50A8453E" w14:textId="717CCED8" w:rsidR="003552A5" w:rsidRDefault="003552A5">
      <w:pPr>
        <w:pStyle w:val="TableofFigures"/>
        <w:tabs>
          <w:tab w:val="right" w:leader="dot" w:pos="10762"/>
        </w:tabs>
        <w:rPr>
          <w:noProof/>
          <w:sz w:val="22"/>
          <w:szCs w:val="22"/>
          <w:lang w:eastAsia="en-GB"/>
        </w:rPr>
      </w:pPr>
      <w:hyperlink w:anchor="_Toc120266833" w:history="1">
        <w:r w:rsidRPr="00BF6565">
          <w:rPr>
            <w:rStyle w:val="Hyperlink"/>
            <w:noProof/>
          </w:rPr>
          <w:t>Figure 11 - Standard Shock Side View</w:t>
        </w:r>
        <w:r>
          <w:rPr>
            <w:noProof/>
            <w:webHidden/>
          </w:rPr>
          <w:tab/>
        </w:r>
        <w:r>
          <w:rPr>
            <w:noProof/>
            <w:webHidden/>
          </w:rPr>
          <w:fldChar w:fldCharType="begin"/>
        </w:r>
        <w:r>
          <w:rPr>
            <w:noProof/>
            <w:webHidden/>
          </w:rPr>
          <w:instrText xml:space="preserve"> PAGEREF _Toc120266833 \h </w:instrText>
        </w:r>
        <w:r>
          <w:rPr>
            <w:noProof/>
            <w:webHidden/>
          </w:rPr>
        </w:r>
        <w:r>
          <w:rPr>
            <w:noProof/>
            <w:webHidden/>
          </w:rPr>
          <w:fldChar w:fldCharType="separate"/>
        </w:r>
        <w:r>
          <w:rPr>
            <w:noProof/>
            <w:webHidden/>
          </w:rPr>
          <w:t>18</w:t>
        </w:r>
        <w:r>
          <w:rPr>
            <w:noProof/>
            <w:webHidden/>
          </w:rPr>
          <w:fldChar w:fldCharType="end"/>
        </w:r>
      </w:hyperlink>
    </w:p>
    <w:p w14:paraId="62752BE7" w14:textId="43D9DF89" w:rsidR="003552A5" w:rsidRDefault="003552A5">
      <w:pPr>
        <w:pStyle w:val="TableofFigures"/>
        <w:tabs>
          <w:tab w:val="right" w:leader="dot" w:pos="10762"/>
        </w:tabs>
        <w:rPr>
          <w:noProof/>
          <w:sz w:val="22"/>
          <w:szCs w:val="22"/>
          <w:lang w:eastAsia="en-GB"/>
        </w:rPr>
      </w:pPr>
      <w:hyperlink w:anchor="_Toc120266834" w:history="1">
        <w:r w:rsidRPr="00BF6565">
          <w:rPr>
            <w:rStyle w:val="Hyperlink"/>
            <w:noProof/>
          </w:rPr>
          <w:t>Figure 12 - Standard Shock Plan View</w:t>
        </w:r>
        <w:r>
          <w:rPr>
            <w:noProof/>
            <w:webHidden/>
          </w:rPr>
          <w:tab/>
        </w:r>
        <w:r>
          <w:rPr>
            <w:noProof/>
            <w:webHidden/>
          </w:rPr>
          <w:fldChar w:fldCharType="begin"/>
        </w:r>
        <w:r>
          <w:rPr>
            <w:noProof/>
            <w:webHidden/>
          </w:rPr>
          <w:instrText xml:space="preserve"> PAGEREF _Toc120266834 \h </w:instrText>
        </w:r>
        <w:r>
          <w:rPr>
            <w:noProof/>
            <w:webHidden/>
          </w:rPr>
        </w:r>
        <w:r>
          <w:rPr>
            <w:noProof/>
            <w:webHidden/>
          </w:rPr>
          <w:fldChar w:fldCharType="separate"/>
        </w:r>
        <w:r>
          <w:rPr>
            <w:noProof/>
            <w:webHidden/>
          </w:rPr>
          <w:t>19</w:t>
        </w:r>
        <w:r>
          <w:rPr>
            <w:noProof/>
            <w:webHidden/>
          </w:rPr>
          <w:fldChar w:fldCharType="end"/>
        </w:r>
      </w:hyperlink>
    </w:p>
    <w:p w14:paraId="44221ACE" w14:textId="0520BD43" w:rsidR="003552A5" w:rsidRDefault="003552A5">
      <w:pPr>
        <w:pStyle w:val="TableofFigures"/>
        <w:tabs>
          <w:tab w:val="right" w:leader="dot" w:pos="10762"/>
        </w:tabs>
        <w:rPr>
          <w:noProof/>
          <w:sz w:val="22"/>
          <w:szCs w:val="22"/>
          <w:lang w:eastAsia="en-GB"/>
        </w:rPr>
      </w:pPr>
      <w:hyperlink w:anchor="_Toc120266835" w:history="1">
        <w:r w:rsidRPr="00BF6565">
          <w:rPr>
            <w:rStyle w:val="Hyperlink"/>
            <w:noProof/>
          </w:rPr>
          <w:t>Figure 13 - RP-83 Detonator Design</w:t>
        </w:r>
        <w:r w:rsidRPr="00BF6565">
          <w:rPr>
            <w:rStyle w:val="Hyperlink"/>
            <w:noProof/>
            <w:lang w:val="en-US"/>
          </w:rPr>
          <w:t xml:space="preserve"> [45]</w:t>
        </w:r>
        <w:r>
          <w:rPr>
            <w:noProof/>
            <w:webHidden/>
          </w:rPr>
          <w:tab/>
        </w:r>
        <w:r>
          <w:rPr>
            <w:noProof/>
            <w:webHidden/>
          </w:rPr>
          <w:fldChar w:fldCharType="begin"/>
        </w:r>
        <w:r>
          <w:rPr>
            <w:noProof/>
            <w:webHidden/>
          </w:rPr>
          <w:instrText xml:space="preserve"> PAGEREF _Toc120266835 \h </w:instrText>
        </w:r>
        <w:r>
          <w:rPr>
            <w:noProof/>
            <w:webHidden/>
          </w:rPr>
        </w:r>
        <w:r>
          <w:rPr>
            <w:noProof/>
            <w:webHidden/>
          </w:rPr>
          <w:fldChar w:fldCharType="separate"/>
        </w:r>
        <w:r>
          <w:rPr>
            <w:noProof/>
            <w:webHidden/>
          </w:rPr>
          <w:t>19</w:t>
        </w:r>
        <w:r>
          <w:rPr>
            <w:noProof/>
            <w:webHidden/>
          </w:rPr>
          <w:fldChar w:fldCharType="end"/>
        </w:r>
      </w:hyperlink>
    </w:p>
    <w:p w14:paraId="6B6B1B2A" w14:textId="711EAED3" w:rsidR="003552A5" w:rsidRDefault="003552A5">
      <w:pPr>
        <w:pStyle w:val="TableofFigures"/>
        <w:tabs>
          <w:tab w:val="right" w:leader="dot" w:pos="10762"/>
        </w:tabs>
        <w:rPr>
          <w:noProof/>
          <w:sz w:val="22"/>
          <w:szCs w:val="22"/>
          <w:lang w:eastAsia="en-GB"/>
        </w:rPr>
      </w:pPr>
      <w:hyperlink w:anchor="_Toc120266836" w:history="1">
        <w:r w:rsidRPr="00BF6565">
          <w:rPr>
            <w:rStyle w:val="Hyperlink"/>
            <w:noProof/>
          </w:rPr>
          <w:t>Figure 14 - Fragments from Shot 1</w:t>
        </w:r>
        <w:r>
          <w:rPr>
            <w:noProof/>
            <w:webHidden/>
          </w:rPr>
          <w:tab/>
        </w:r>
        <w:r>
          <w:rPr>
            <w:noProof/>
            <w:webHidden/>
          </w:rPr>
          <w:fldChar w:fldCharType="begin"/>
        </w:r>
        <w:r>
          <w:rPr>
            <w:noProof/>
            <w:webHidden/>
          </w:rPr>
          <w:instrText xml:space="preserve"> PAGEREF _Toc120266836 \h </w:instrText>
        </w:r>
        <w:r>
          <w:rPr>
            <w:noProof/>
            <w:webHidden/>
          </w:rPr>
        </w:r>
        <w:r>
          <w:rPr>
            <w:noProof/>
            <w:webHidden/>
          </w:rPr>
          <w:fldChar w:fldCharType="separate"/>
        </w:r>
        <w:r>
          <w:rPr>
            <w:noProof/>
            <w:webHidden/>
          </w:rPr>
          <w:t>26</w:t>
        </w:r>
        <w:r>
          <w:rPr>
            <w:noProof/>
            <w:webHidden/>
          </w:rPr>
          <w:fldChar w:fldCharType="end"/>
        </w:r>
      </w:hyperlink>
    </w:p>
    <w:p w14:paraId="06FDFB4B" w14:textId="4C2B080F" w:rsidR="003552A5" w:rsidRDefault="003552A5">
      <w:pPr>
        <w:pStyle w:val="TableofFigures"/>
        <w:tabs>
          <w:tab w:val="right" w:leader="dot" w:pos="10762"/>
        </w:tabs>
        <w:rPr>
          <w:noProof/>
          <w:sz w:val="22"/>
          <w:szCs w:val="22"/>
          <w:lang w:eastAsia="en-GB"/>
        </w:rPr>
      </w:pPr>
      <w:hyperlink w:anchor="_Toc120266837" w:history="1">
        <w:r w:rsidRPr="00BF6565">
          <w:rPr>
            <w:rStyle w:val="Hyperlink"/>
            <w:noProof/>
          </w:rPr>
          <w:t>Figure 15 - Shot 1 Fragments</w:t>
        </w:r>
        <w:r>
          <w:rPr>
            <w:noProof/>
            <w:webHidden/>
          </w:rPr>
          <w:tab/>
        </w:r>
        <w:r>
          <w:rPr>
            <w:noProof/>
            <w:webHidden/>
          </w:rPr>
          <w:fldChar w:fldCharType="begin"/>
        </w:r>
        <w:r>
          <w:rPr>
            <w:noProof/>
            <w:webHidden/>
          </w:rPr>
          <w:instrText xml:space="preserve"> PAGEREF _Toc120266837 \h </w:instrText>
        </w:r>
        <w:r>
          <w:rPr>
            <w:noProof/>
            <w:webHidden/>
          </w:rPr>
        </w:r>
        <w:r>
          <w:rPr>
            <w:noProof/>
            <w:webHidden/>
          </w:rPr>
          <w:fldChar w:fldCharType="separate"/>
        </w:r>
        <w:r>
          <w:rPr>
            <w:noProof/>
            <w:webHidden/>
          </w:rPr>
          <w:t>27</w:t>
        </w:r>
        <w:r>
          <w:rPr>
            <w:noProof/>
            <w:webHidden/>
          </w:rPr>
          <w:fldChar w:fldCharType="end"/>
        </w:r>
      </w:hyperlink>
    </w:p>
    <w:p w14:paraId="589E286A" w14:textId="0B4CA0FC" w:rsidR="003552A5" w:rsidRDefault="003552A5">
      <w:pPr>
        <w:pStyle w:val="TableofFigures"/>
        <w:tabs>
          <w:tab w:val="right" w:leader="dot" w:pos="10762"/>
        </w:tabs>
        <w:rPr>
          <w:noProof/>
          <w:sz w:val="22"/>
          <w:szCs w:val="22"/>
          <w:lang w:eastAsia="en-GB"/>
        </w:rPr>
      </w:pPr>
      <w:hyperlink w:anchor="_Toc120266838" w:history="1">
        <w:r w:rsidRPr="00BF6565">
          <w:rPr>
            <w:rStyle w:val="Hyperlink"/>
            <w:noProof/>
          </w:rPr>
          <w:t>Figure 16 - Fragments from Shot 2</w:t>
        </w:r>
        <w:r>
          <w:rPr>
            <w:noProof/>
            <w:webHidden/>
          </w:rPr>
          <w:tab/>
        </w:r>
        <w:r>
          <w:rPr>
            <w:noProof/>
            <w:webHidden/>
          </w:rPr>
          <w:fldChar w:fldCharType="begin"/>
        </w:r>
        <w:r>
          <w:rPr>
            <w:noProof/>
            <w:webHidden/>
          </w:rPr>
          <w:instrText xml:space="preserve"> PAGEREF _Toc120266838 \h </w:instrText>
        </w:r>
        <w:r>
          <w:rPr>
            <w:noProof/>
            <w:webHidden/>
          </w:rPr>
        </w:r>
        <w:r>
          <w:rPr>
            <w:noProof/>
            <w:webHidden/>
          </w:rPr>
          <w:fldChar w:fldCharType="separate"/>
        </w:r>
        <w:r>
          <w:rPr>
            <w:noProof/>
            <w:webHidden/>
          </w:rPr>
          <w:t>28</w:t>
        </w:r>
        <w:r>
          <w:rPr>
            <w:noProof/>
            <w:webHidden/>
          </w:rPr>
          <w:fldChar w:fldCharType="end"/>
        </w:r>
      </w:hyperlink>
    </w:p>
    <w:p w14:paraId="46813EE1" w14:textId="77887285" w:rsidR="003552A5" w:rsidRDefault="003552A5">
      <w:pPr>
        <w:pStyle w:val="TableofFigures"/>
        <w:tabs>
          <w:tab w:val="right" w:leader="dot" w:pos="10762"/>
        </w:tabs>
        <w:rPr>
          <w:noProof/>
          <w:sz w:val="22"/>
          <w:szCs w:val="22"/>
          <w:lang w:eastAsia="en-GB"/>
        </w:rPr>
      </w:pPr>
      <w:hyperlink w:anchor="_Toc120266839" w:history="1">
        <w:r w:rsidRPr="00BF6565">
          <w:rPr>
            <w:rStyle w:val="Hyperlink"/>
            <w:noProof/>
          </w:rPr>
          <w:t>Figure 17 - Shot 2 Fragments</w:t>
        </w:r>
        <w:r>
          <w:rPr>
            <w:noProof/>
            <w:webHidden/>
          </w:rPr>
          <w:tab/>
        </w:r>
        <w:r>
          <w:rPr>
            <w:noProof/>
            <w:webHidden/>
          </w:rPr>
          <w:fldChar w:fldCharType="begin"/>
        </w:r>
        <w:r>
          <w:rPr>
            <w:noProof/>
            <w:webHidden/>
          </w:rPr>
          <w:instrText xml:space="preserve"> PAGEREF _Toc120266839 \h </w:instrText>
        </w:r>
        <w:r>
          <w:rPr>
            <w:noProof/>
            <w:webHidden/>
          </w:rPr>
        </w:r>
        <w:r>
          <w:rPr>
            <w:noProof/>
            <w:webHidden/>
          </w:rPr>
          <w:fldChar w:fldCharType="separate"/>
        </w:r>
        <w:r>
          <w:rPr>
            <w:noProof/>
            <w:webHidden/>
          </w:rPr>
          <w:t>29</w:t>
        </w:r>
        <w:r>
          <w:rPr>
            <w:noProof/>
            <w:webHidden/>
          </w:rPr>
          <w:fldChar w:fldCharType="end"/>
        </w:r>
      </w:hyperlink>
    </w:p>
    <w:p w14:paraId="67560571" w14:textId="1CC7EBDA" w:rsidR="003552A5" w:rsidRDefault="003552A5">
      <w:pPr>
        <w:pStyle w:val="TableofFigures"/>
        <w:tabs>
          <w:tab w:val="right" w:leader="dot" w:pos="10762"/>
        </w:tabs>
        <w:rPr>
          <w:noProof/>
          <w:sz w:val="22"/>
          <w:szCs w:val="22"/>
          <w:lang w:eastAsia="en-GB"/>
        </w:rPr>
      </w:pPr>
      <w:hyperlink w:anchor="_Toc120266840" w:history="1">
        <w:r w:rsidRPr="00BF6565">
          <w:rPr>
            <w:rStyle w:val="Hyperlink"/>
            <w:noProof/>
          </w:rPr>
          <w:t>Figure 18 - Fragments from Shot 3</w:t>
        </w:r>
        <w:r>
          <w:rPr>
            <w:noProof/>
            <w:webHidden/>
          </w:rPr>
          <w:tab/>
        </w:r>
        <w:r>
          <w:rPr>
            <w:noProof/>
            <w:webHidden/>
          </w:rPr>
          <w:fldChar w:fldCharType="begin"/>
        </w:r>
        <w:r>
          <w:rPr>
            <w:noProof/>
            <w:webHidden/>
          </w:rPr>
          <w:instrText xml:space="preserve"> PAGEREF _Toc120266840 \h </w:instrText>
        </w:r>
        <w:r>
          <w:rPr>
            <w:noProof/>
            <w:webHidden/>
          </w:rPr>
        </w:r>
        <w:r>
          <w:rPr>
            <w:noProof/>
            <w:webHidden/>
          </w:rPr>
          <w:fldChar w:fldCharType="separate"/>
        </w:r>
        <w:r>
          <w:rPr>
            <w:noProof/>
            <w:webHidden/>
          </w:rPr>
          <w:t>30</w:t>
        </w:r>
        <w:r>
          <w:rPr>
            <w:noProof/>
            <w:webHidden/>
          </w:rPr>
          <w:fldChar w:fldCharType="end"/>
        </w:r>
      </w:hyperlink>
    </w:p>
    <w:p w14:paraId="6A1BB9BB" w14:textId="011FDAFE" w:rsidR="003552A5" w:rsidRDefault="003552A5">
      <w:pPr>
        <w:pStyle w:val="TableofFigures"/>
        <w:tabs>
          <w:tab w:val="right" w:leader="dot" w:pos="10762"/>
        </w:tabs>
        <w:rPr>
          <w:noProof/>
          <w:sz w:val="22"/>
          <w:szCs w:val="22"/>
          <w:lang w:eastAsia="en-GB"/>
        </w:rPr>
      </w:pPr>
      <w:hyperlink w:anchor="_Toc120266841" w:history="1">
        <w:r w:rsidRPr="00BF6565">
          <w:rPr>
            <w:rStyle w:val="Hyperlink"/>
            <w:noProof/>
          </w:rPr>
          <w:t>Figure 19 - Shot 3 Fragments</w:t>
        </w:r>
        <w:r>
          <w:rPr>
            <w:noProof/>
            <w:webHidden/>
          </w:rPr>
          <w:tab/>
        </w:r>
        <w:r>
          <w:rPr>
            <w:noProof/>
            <w:webHidden/>
          </w:rPr>
          <w:fldChar w:fldCharType="begin"/>
        </w:r>
        <w:r>
          <w:rPr>
            <w:noProof/>
            <w:webHidden/>
          </w:rPr>
          <w:instrText xml:space="preserve"> PAGEREF _Toc120266841 \h </w:instrText>
        </w:r>
        <w:r>
          <w:rPr>
            <w:noProof/>
            <w:webHidden/>
          </w:rPr>
        </w:r>
        <w:r>
          <w:rPr>
            <w:noProof/>
            <w:webHidden/>
          </w:rPr>
          <w:fldChar w:fldCharType="separate"/>
        </w:r>
        <w:r>
          <w:rPr>
            <w:noProof/>
            <w:webHidden/>
          </w:rPr>
          <w:t>31</w:t>
        </w:r>
        <w:r>
          <w:rPr>
            <w:noProof/>
            <w:webHidden/>
          </w:rPr>
          <w:fldChar w:fldCharType="end"/>
        </w:r>
      </w:hyperlink>
    </w:p>
    <w:p w14:paraId="44B13A89" w14:textId="7B7F1046" w:rsidR="003552A5" w:rsidRDefault="003552A5">
      <w:pPr>
        <w:pStyle w:val="TableofFigures"/>
        <w:tabs>
          <w:tab w:val="right" w:leader="dot" w:pos="10762"/>
        </w:tabs>
        <w:rPr>
          <w:noProof/>
          <w:sz w:val="22"/>
          <w:szCs w:val="22"/>
          <w:lang w:eastAsia="en-GB"/>
        </w:rPr>
      </w:pPr>
      <w:hyperlink w:anchor="_Toc120266842" w:history="1">
        <w:r w:rsidRPr="00BF6565">
          <w:rPr>
            <w:rStyle w:val="Hyperlink"/>
            <w:noProof/>
          </w:rPr>
          <w:t>Figure 20 - Fragments from Shot 4</w:t>
        </w:r>
        <w:r>
          <w:rPr>
            <w:noProof/>
            <w:webHidden/>
          </w:rPr>
          <w:tab/>
        </w:r>
        <w:r>
          <w:rPr>
            <w:noProof/>
            <w:webHidden/>
          </w:rPr>
          <w:fldChar w:fldCharType="begin"/>
        </w:r>
        <w:r>
          <w:rPr>
            <w:noProof/>
            <w:webHidden/>
          </w:rPr>
          <w:instrText xml:space="preserve"> PAGEREF _Toc120266842 \h </w:instrText>
        </w:r>
        <w:r>
          <w:rPr>
            <w:noProof/>
            <w:webHidden/>
          </w:rPr>
        </w:r>
        <w:r>
          <w:rPr>
            <w:noProof/>
            <w:webHidden/>
          </w:rPr>
          <w:fldChar w:fldCharType="separate"/>
        </w:r>
        <w:r>
          <w:rPr>
            <w:noProof/>
            <w:webHidden/>
          </w:rPr>
          <w:t>32</w:t>
        </w:r>
        <w:r>
          <w:rPr>
            <w:noProof/>
            <w:webHidden/>
          </w:rPr>
          <w:fldChar w:fldCharType="end"/>
        </w:r>
      </w:hyperlink>
    </w:p>
    <w:p w14:paraId="5E1F806B" w14:textId="7E4001DB" w:rsidR="003552A5" w:rsidRDefault="003552A5">
      <w:pPr>
        <w:pStyle w:val="TableofFigures"/>
        <w:tabs>
          <w:tab w:val="right" w:leader="dot" w:pos="10762"/>
        </w:tabs>
        <w:rPr>
          <w:noProof/>
          <w:sz w:val="22"/>
          <w:szCs w:val="22"/>
          <w:lang w:eastAsia="en-GB"/>
        </w:rPr>
      </w:pPr>
      <w:hyperlink w:anchor="_Toc120266843" w:history="1">
        <w:r w:rsidRPr="00BF6565">
          <w:rPr>
            <w:rStyle w:val="Hyperlink"/>
            <w:noProof/>
          </w:rPr>
          <w:t>Figure 21 - Shot 4 Fragments</w:t>
        </w:r>
        <w:r>
          <w:rPr>
            <w:noProof/>
            <w:webHidden/>
          </w:rPr>
          <w:tab/>
        </w:r>
        <w:r>
          <w:rPr>
            <w:noProof/>
            <w:webHidden/>
          </w:rPr>
          <w:fldChar w:fldCharType="begin"/>
        </w:r>
        <w:r>
          <w:rPr>
            <w:noProof/>
            <w:webHidden/>
          </w:rPr>
          <w:instrText xml:space="preserve"> PAGEREF _Toc120266843 \h </w:instrText>
        </w:r>
        <w:r>
          <w:rPr>
            <w:noProof/>
            <w:webHidden/>
          </w:rPr>
        </w:r>
        <w:r>
          <w:rPr>
            <w:noProof/>
            <w:webHidden/>
          </w:rPr>
          <w:fldChar w:fldCharType="separate"/>
        </w:r>
        <w:r>
          <w:rPr>
            <w:noProof/>
            <w:webHidden/>
          </w:rPr>
          <w:t>33</w:t>
        </w:r>
        <w:r>
          <w:rPr>
            <w:noProof/>
            <w:webHidden/>
          </w:rPr>
          <w:fldChar w:fldCharType="end"/>
        </w:r>
      </w:hyperlink>
    </w:p>
    <w:p w14:paraId="798E833A" w14:textId="4DB39193" w:rsidR="003552A5" w:rsidRDefault="003552A5">
      <w:pPr>
        <w:pStyle w:val="TableofFigures"/>
        <w:tabs>
          <w:tab w:val="right" w:leader="dot" w:pos="10762"/>
        </w:tabs>
        <w:rPr>
          <w:noProof/>
          <w:sz w:val="22"/>
          <w:szCs w:val="22"/>
          <w:lang w:eastAsia="en-GB"/>
        </w:rPr>
      </w:pPr>
      <w:hyperlink w:anchor="_Toc120266844" w:history="1">
        <w:r w:rsidRPr="00BF6565">
          <w:rPr>
            <w:rStyle w:val="Hyperlink"/>
            <w:noProof/>
          </w:rPr>
          <w:t>Figure 22 - Total Fragment Mass Comparisons</w:t>
        </w:r>
        <w:r>
          <w:rPr>
            <w:noProof/>
            <w:webHidden/>
          </w:rPr>
          <w:tab/>
        </w:r>
        <w:r>
          <w:rPr>
            <w:noProof/>
            <w:webHidden/>
          </w:rPr>
          <w:fldChar w:fldCharType="begin"/>
        </w:r>
        <w:r>
          <w:rPr>
            <w:noProof/>
            <w:webHidden/>
          </w:rPr>
          <w:instrText xml:space="preserve"> PAGEREF _Toc120266844 \h </w:instrText>
        </w:r>
        <w:r>
          <w:rPr>
            <w:noProof/>
            <w:webHidden/>
          </w:rPr>
        </w:r>
        <w:r>
          <w:rPr>
            <w:noProof/>
            <w:webHidden/>
          </w:rPr>
          <w:fldChar w:fldCharType="separate"/>
        </w:r>
        <w:r>
          <w:rPr>
            <w:noProof/>
            <w:webHidden/>
          </w:rPr>
          <w:t>33</w:t>
        </w:r>
        <w:r>
          <w:rPr>
            <w:noProof/>
            <w:webHidden/>
          </w:rPr>
          <w:fldChar w:fldCharType="end"/>
        </w:r>
      </w:hyperlink>
    </w:p>
    <w:p w14:paraId="6B4D39A9" w14:textId="60E61124" w:rsidR="003552A5" w:rsidRDefault="003552A5">
      <w:pPr>
        <w:pStyle w:val="TableofFigures"/>
        <w:tabs>
          <w:tab w:val="right" w:leader="dot" w:pos="10762"/>
        </w:tabs>
        <w:rPr>
          <w:noProof/>
          <w:sz w:val="22"/>
          <w:szCs w:val="22"/>
          <w:lang w:eastAsia="en-GB"/>
        </w:rPr>
      </w:pPr>
      <w:hyperlink w:anchor="_Toc120266845" w:history="1">
        <w:r w:rsidRPr="00BF6565">
          <w:rPr>
            <w:rStyle w:val="Hyperlink"/>
            <w:noProof/>
          </w:rPr>
          <w:t>Figure 23 - No. Fragments against Mass for all Shots</w:t>
        </w:r>
        <w:r>
          <w:rPr>
            <w:noProof/>
            <w:webHidden/>
          </w:rPr>
          <w:tab/>
        </w:r>
        <w:r>
          <w:rPr>
            <w:noProof/>
            <w:webHidden/>
          </w:rPr>
          <w:fldChar w:fldCharType="begin"/>
        </w:r>
        <w:r>
          <w:rPr>
            <w:noProof/>
            <w:webHidden/>
          </w:rPr>
          <w:instrText xml:space="preserve"> PAGEREF _Toc120266845 \h </w:instrText>
        </w:r>
        <w:r>
          <w:rPr>
            <w:noProof/>
            <w:webHidden/>
          </w:rPr>
        </w:r>
        <w:r>
          <w:rPr>
            <w:noProof/>
            <w:webHidden/>
          </w:rPr>
          <w:fldChar w:fldCharType="separate"/>
        </w:r>
        <w:r>
          <w:rPr>
            <w:noProof/>
            <w:webHidden/>
          </w:rPr>
          <w:t>34</w:t>
        </w:r>
        <w:r>
          <w:rPr>
            <w:noProof/>
            <w:webHidden/>
          </w:rPr>
          <w:fldChar w:fldCharType="end"/>
        </w:r>
      </w:hyperlink>
    </w:p>
    <w:p w14:paraId="623CF8E6" w14:textId="0CA9F053" w:rsidR="00B41A26" w:rsidRDefault="000C5DCA" w:rsidP="00E54D26">
      <w:pPr>
        <w:rPr>
          <w:rFonts w:asciiTheme="majorHAnsi" w:eastAsiaTheme="majorEastAsia" w:hAnsiTheme="majorHAnsi" w:cstheme="majorBidi"/>
          <w:color w:val="2E74B5" w:themeColor="accent1" w:themeShade="BF"/>
          <w:sz w:val="40"/>
          <w:szCs w:val="40"/>
        </w:rPr>
      </w:pPr>
      <w:r>
        <w:rPr>
          <w:rFonts w:asciiTheme="majorHAnsi" w:eastAsiaTheme="majorEastAsia" w:hAnsiTheme="majorHAnsi" w:cstheme="majorBidi"/>
          <w:color w:val="2E74B5" w:themeColor="accent1" w:themeShade="BF"/>
          <w:sz w:val="40"/>
          <w:szCs w:val="40"/>
        </w:rPr>
        <w:fldChar w:fldCharType="end"/>
      </w:r>
    </w:p>
    <w:p w14:paraId="247F2485" w14:textId="77777777" w:rsidR="000C5DCA" w:rsidRDefault="000C5DCA" w:rsidP="00E54D26">
      <w:pPr>
        <w:rPr>
          <w:rFonts w:asciiTheme="majorHAnsi" w:eastAsiaTheme="majorEastAsia" w:hAnsiTheme="majorHAnsi" w:cstheme="majorBidi"/>
          <w:color w:val="2E74B5" w:themeColor="accent1" w:themeShade="BF"/>
          <w:sz w:val="40"/>
          <w:szCs w:val="40"/>
        </w:rPr>
      </w:pPr>
    </w:p>
    <w:p w14:paraId="5A1D8645" w14:textId="77777777" w:rsidR="00376926" w:rsidRDefault="00376926" w:rsidP="00E54D26">
      <w:pPr>
        <w:rPr>
          <w:rFonts w:asciiTheme="majorHAnsi" w:eastAsiaTheme="majorEastAsia" w:hAnsiTheme="majorHAnsi" w:cstheme="majorBidi"/>
          <w:color w:val="2E74B5" w:themeColor="accent1" w:themeShade="BF"/>
          <w:sz w:val="40"/>
          <w:szCs w:val="40"/>
        </w:rPr>
      </w:pPr>
    </w:p>
    <w:p w14:paraId="6103ED92" w14:textId="77777777" w:rsidR="00725B10" w:rsidRDefault="00725B10" w:rsidP="00E54D26">
      <w:pPr>
        <w:rPr>
          <w:rFonts w:asciiTheme="majorHAnsi" w:eastAsiaTheme="majorEastAsia" w:hAnsiTheme="majorHAnsi" w:cstheme="majorBidi"/>
          <w:color w:val="2E74B5" w:themeColor="accent1" w:themeShade="BF"/>
          <w:sz w:val="40"/>
          <w:szCs w:val="40"/>
        </w:rPr>
      </w:pPr>
    </w:p>
    <w:p w14:paraId="28BC9DF0" w14:textId="123735DA" w:rsidR="00026E59" w:rsidRDefault="00026E59" w:rsidP="00E54D26">
      <w:pPr>
        <w:rPr>
          <w:rFonts w:asciiTheme="majorHAnsi" w:eastAsiaTheme="majorEastAsia" w:hAnsiTheme="majorHAnsi" w:cstheme="majorBidi"/>
          <w:color w:val="2E74B5" w:themeColor="accent1" w:themeShade="BF"/>
          <w:sz w:val="40"/>
          <w:szCs w:val="40"/>
        </w:rPr>
      </w:pPr>
    </w:p>
    <w:p w14:paraId="6B19A164" w14:textId="690DCE7E" w:rsidR="00026E59" w:rsidRDefault="00026E59" w:rsidP="00E54D26">
      <w:pPr>
        <w:rPr>
          <w:rFonts w:asciiTheme="majorHAnsi" w:eastAsiaTheme="majorEastAsia" w:hAnsiTheme="majorHAnsi" w:cstheme="majorBidi"/>
          <w:color w:val="2E74B5" w:themeColor="accent1" w:themeShade="BF"/>
          <w:sz w:val="40"/>
          <w:szCs w:val="40"/>
        </w:rPr>
      </w:pPr>
    </w:p>
    <w:p w14:paraId="51B7A17F" w14:textId="54A0AD71" w:rsidR="00026E59" w:rsidRDefault="00026E59" w:rsidP="00E54D26">
      <w:pPr>
        <w:rPr>
          <w:rFonts w:asciiTheme="majorHAnsi" w:eastAsiaTheme="majorEastAsia" w:hAnsiTheme="majorHAnsi" w:cstheme="majorBidi"/>
          <w:color w:val="2E74B5" w:themeColor="accent1" w:themeShade="BF"/>
          <w:sz w:val="40"/>
          <w:szCs w:val="40"/>
        </w:rPr>
      </w:pPr>
    </w:p>
    <w:p w14:paraId="4C7D70E7" w14:textId="03611B8C" w:rsidR="0055143C" w:rsidRDefault="0055143C" w:rsidP="00E54D26">
      <w:pPr>
        <w:rPr>
          <w:rFonts w:asciiTheme="majorHAnsi" w:eastAsiaTheme="majorEastAsia" w:hAnsiTheme="majorHAnsi" w:cstheme="majorBidi"/>
          <w:color w:val="2E74B5" w:themeColor="accent1" w:themeShade="BF"/>
          <w:sz w:val="40"/>
          <w:szCs w:val="40"/>
        </w:rPr>
      </w:pPr>
    </w:p>
    <w:p w14:paraId="3072FFD1" w14:textId="77777777" w:rsidR="0055143C" w:rsidRDefault="0055143C" w:rsidP="00E54D26">
      <w:pPr>
        <w:rPr>
          <w:rFonts w:asciiTheme="majorHAnsi" w:eastAsiaTheme="majorEastAsia" w:hAnsiTheme="majorHAnsi" w:cstheme="majorBidi"/>
          <w:color w:val="2E74B5" w:themeColor="accent1" w:themeShade="BF"/>
          <w:sz w:val="40"/>
          <w:szCs w:val="40"/>
        </w:rPr>
      </w:pPr>
    </w:p>
    <w:p w14:paraId="312024EE" w14:textId="3DE16740" w:rsidR="00BB5435" w:rsidRDefault="00BB5435" w:rsidP="00BB5435">
      <w:pPr>
        <w:pStyle w:val="Heading1"/>
      </w:pPr>
      <w:bookmarkStart w:id="1" w:name="_Toc120266764"/>
      <w:r>
        <w:lastRenderedPageBreak/>
        <w:t>Introduction</w:t>
      </w:r>
      <w:bookmarkEnd w:id="1"/>
    </w:p>
    <w:p w14:paraId="0980F638" w14:textId="25A094EB" w:rsidR="0020136E" w:rsidRPr="00EF7035" w:rsidRDefault="0020136E" w:rsidP="0020136E">
      <w:r w:rsidRPr="00EF7035">
        <w:t xml:space="preserve">Within AWE there is a history of stockpiling redundant materials which take up space and resources such as storage, monitoring and inspection. This project will look at developing an effective process to destroy a </w:t>
      </w:r>
      <w:r w:rsidR="001D72CA" w:rsidRPr="00EF7035">
        <w:t>component</w:t>
      </w:r>
      <w:r w:rsidRPr="00EF7035">
        <w:t xml:space="preserve"> enabling completion of the breakdown cycle with disposal. In its current capacity it is not possible for the item to monitored and cleared, though with the shape destroyed it will enable monitoring, clearance, and disposal in the correct manner.</w:t>
      </w:r>
      <w:sdt>
        <w:sdtPr>
          <w:id w:val="-494348123"/>
          <w:citation/>
        </w:sdtPr>
        <w:sdtContent>
          <w:r w:rsidR="00ED3368" w:rsidRPr="00EF7035">
            <w:fldChar w:fldCharType="begin"/>
          </w:r>
          <w:r w:rsidR="00ED3368" w:rsidRPr="00EF7035">
            <w:instrText xml:space="preserve"> CITATION MSm21 \l 2057 </w:instrText>
          </w:r>
          <w:r w:rsidR="00ED3368" w:rsidRPr="00EF7035">
            <w:fldChar w:fldCharType="separate"/>
          </w:r>
          <w:r w:rsidR="003552A5">
            <w:rPr>
              <w:noProof/>
            </w:rPr>
            <w:t xml:space="preserve"> </w:t>
          </w:r>
          <w:r w:rsidR="003552A5" w:rsidRPr="003552A5">
            <w:rPr>
              <w:noProof/>
            </w:rPr>
            <w:t>[1]</w:t>
          </w:r>
          <w:r w:rsidR="00ED3368" w:rsidRPr="00EF7035">
            <w:fldChar w:fldCharType="end"/>
          </w:r>
        </w:sdtContent>
      </w:sdt>
    </w:p>
    <w:p w14:paraId="4A01E0BE" w14:textId="2662450C" w:rsidR="0020136E" w:rsidRPr="00EF7035" w:rsidRDefault="0020136E" w:rsidP="0020136E">
      <w:r w:rsidRPr="00EF7035">
        <w:t xml:space="preserve">The aim of the project is to investigate and develop a sustainable process to destroy </w:t>
      </w:r>
      <w:r w:rsidR="009B697C" w:rsidRPr="00EF7035">
        <w:t>components</w:t>
      </w:r>
      <w:r w:rsidRPr="00EF7035">
        <w:t xml:space="preserve"> from legacy breakdowns enabling proper disposal and completion of the cycle. </w:t>
      </w:r>
    </w:p>
    <w:p w14:paraId="4517C61E" w14:textId="77777777" w:rsidR="0020136E" w:rsidRPr="00EF7035" w:rsidRDefault="0020136E" w:rsidP="0020136E">
      <w:r w:rsidRPr="00EF7035">
        <w:t>The objectives to achieve the aim are as follows:</w:t>
      </w:r>
    </w:p>
    <w:p w14:paraId="3C1858B9" w14:textId="77777777" w:rsidR="0020136E" w:rsidRPr="00EF7035" w:rsidRDefault="0020136E" w:rsidP="0020136E">
      <w:pPr>
        <w:pStyle w:val="ListParagraph"/>
        <w:numPr>
          <w:ilvl w:val="0"/>
          <w:numId w:val="2"/>
        </w:numPr>
      </w:pPr>
      <w:r w:rsidRPr="00EF7035">
        <w:t>Analyse, develop and evaluate various means to carry out shape destruction</w:t>
      </w:r>
    </w:p>
    <w:p w14:paraId="0D10734C" w14:textId="4B684304" w:rsidR="0020136E" w:rsidRPr="00EF7035" w:rsidRDefault="0020136E" w:rsidP="0020136E">
      <w:pPr>
        <w:pStyle w:val="ListParagraph"/>
        <w:numPr>
          <w:ilvl w:val="0"/>
          <w:numId w:val="2"/>
        </w:numPr>
      </w:pPr>
      <w:r w:rsidRPr="00EF7035">
        <w:t xml:space="preserve">Define the baseline for successful destruction of the </w:t>
      </w:r>
      <w:r w:rsidR="00CC597F" w:rsidRPr="00EF7035">
        <w:t>component</w:t>
      </w:r>
    </w:p>
    <w:p w14:paraId="4B23E607" w14:textId="78F234B5" w:rsidR="0020136E" w:rsidRPr="00EF7035" w:rsidRDefault="0020136E" w:rsidP="0020136E">
      <w:pPr>
        <w:pStyle w:val="ListParagraph"/>
        <w:numPr>
          <w:ilvl w:val="0"/>
          <w:numId w:val="2"/>
        </w:numPr>
      </w:pPr>
      <w:r w:rsidRPr="00EF7035">
        <w:t xml:space="preserve">Select, </w:t>
      </w:r>
      <w:r w:rsidR="0003050D" w:rsidRPr="00EF7035">
        <w:t>design,</w:t>
      </w:r>
      <w:r w:rsidRPr="00EF7035">
        <w:t xml:space="preserve"> and implement a trial to safely verify the process</w:t>
      </w:r>
    </w:p>
    <w:p w14:paraId="3B3C75F5" w14:textId="4064B516" w:rsidR="0020136E" w:rsidRPr="00EF7035" w:rsidRDefault="0020136E" w:rsidP="0020136E">
      <w:pPr>
        <w:pStyle w:val="ListParagraph"/>
        <w:numPr>
          <w:ilvl w:val="0"/>
          <w:numId w:val="2"/>
        </w:numPr>
      </w:pPr>
      <w:r w:rsidRPr="00EF7035">
        <w:t>Evaluate and analyse the results from the trial with regards to the product against the baseline of shape’s destruction</w:t>
      </w:r>
    </w:p>
    <w:p w14:paraId="73680216" w14:textId="41AE4F04" w:rsidR="00EA6AD9" w:rsidRPr="00EF7035" w:rsidRDefault="006E5BF0" w:rsidP="00CE3F2D">
      <w:r w:rsidRPr="00EF7035">
        <w:t>The components are of a brass-based material which has the potential for low contamination U</w:t>
      </w:r>
      <w:r w:rsidRPr="00EF7035">
        <w:rPr>
          <w:vertAlign w:val="superscript"/>
        </w:rPr>
        <w:t>235</w:t>
      </w:r>
      <w:r w:rsidRPr="00EF7035">
        <w:t xml:space="preserve"> due to current inefficiencies in monitoring equipment to deem clean. The components are </w:t>
      </w:r>
      <w:r w:rsidR="00CC597F" w:rsidRPr="00EF7035">
        <w:t>&gt;</w:t>
      </w:r>
      <w:r w:rsidRPr="00EF7035">
        <w:t>15years old and show no signs of degradation due to being kept in stringent storage conditions. The current holdings of these components equate to approximately 100 full drums, approximately 200mm (ø) x 450mm, each containing 2 components in building C</w:t>
      </w:r>
      <w:r w:rsidR="00135267" w:rsidRPr="00EF7035">
        <w:t>.</w:t>
      </w:r>
      <w:sdt>
        <w:sdtPr>
          <w:id w:val="-1210181881"/>
          <w:citation/>
        </w:sdtPr>
        <w:sdtContent>
          <w:r w:rsidR="00F90ECC" w:rsidRPr="00EF7035">
            <w:fldChar w:fldCharType="begin"/>
          </w:r>
          <w:r w:rsidR="00F90ECC" w:rsidRPr="00EF7035">
            <w:instrText xml:space="preserve"> CITATION MSm22 \l 2057 </w:instrText>
          </w:r>
          <w:r w:rsidR="00F90ECC" w:rsidRPr="00EF7035">
            <w:fldChar w:fldCharType="separate"/>
          </w:r>
          <w:r w:rsidR="003552A5">
            <w:rPr>
              <w:noProof/>
            </w:rPr>
            <w:t xml:space="preserve"> </w:t>
          </w:r>
          <w:r w:rsidR="003552A5" w:rsidRPr="003552A5">
            <w:rPr>
              <w:noProof/>
            </w:rPr>
            <w:t>[2]</w:t>
          </w:r>
          <w:r w:rsidR="00F90ECC" w:rsidRPr="00EF7035">
            <w:fldChar w:fldCharType="end"/>
          </w:r>
        </w:sdtContent>
      </w:sdt>
    </w:p>
    <w:p w14:paraId="2220AE6C" w14:textId="77777777" w:rsidR="00EA6AD9" w:rsidRDefault="00EA6AD9" w:rsidP="00EA6AD9">
      <w:pPr>
        <w:keepNext/>
        <w:jc w:val="center"/>
      </w:pPr>
      <w:r>
        <w:rPr>
          <w:noProof/>
        </w:rPr>
        <w:drawing>
          <wp:inline distT="0" distB="0" distL="0" distR="0" wp14:anchorId="2EF9162C" wp14:editId="1BCC3204">
            <wp:extent cx="6773355" cy="346710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022" t="9309" r="7537" b="13847"/>
                    <a:stretch/>
                  </pic:blipFill>
                  <pic:spPr bwMode="auto">
                    <a:xfrm>
                      <a:off x="0" y="0"/>
                      <a:ext cx="6781096" cy="3471062"/>
                    </a:xfrm>
                    <a:prstGeom prst="rect">
                      <a:avLst/>
                    </a:prstGeom>
                    <a:ln>
                      <a:noFill/>
                    </a:ln>
                    <a:extLst>
                      <a:ext uri="{53640926-AAD7-44D8-BBD7-CCE9431645EC}">
                        <a14:shadowObscured xmlns:a14="http://schemas.microsoft.com/office/drawing/2010/main"/>
                      </a:ext>
                    </a:extLst>
                  </pic:spPr>
                </pic:pic>
              </a:graphicData>
            </a:graphic>
          </wp:inline>
        </w:drawing>
      </w:r>
    </w:p>
    <w:p w14:paraId="25B71375" w14:textId="4D9CAE33" w:rsidR="00EA6AD9" w:rsidRDefault="00EA6AD9" w:rsidP="00EA6AD9">
      <w:pPr>
        <w:pStyle w:val="Caption"/>
        <w:jc w:val="center"/>
      </w:pPr>
      <w:bookmarkStart w:id="2" w:name="_Toc120266823"/>
      <w:r>
        <w:t xml:space="preserve">Figure </w:t>
      </w:r>
      <w:fldSimple w:instr=" SEQ Figure \* ARABIC ">
        <w:r w:rsidR="005F3E30">
          <w:rPr>
            <w:noProof/>
          </w:rPr>
          <w:t>1</w:t>
        </w:r>
      </w:fldSimple>
      <w:r>
        <w:t xml:space="preserve"> - Stakeholder Engagement</w:t>
      </w:r>
      <w:bookmarkEnd w:id="2"/>
    </w:p>
    <w:p w14:paraId="27C7F0F9" w14:textId="1E906D1F" w:rsidR="00E3542F" w:rsidRPr="00E3542F" w:rsidRDefault="00424FCE" w:rsidP="00CE3F2D">
      <w:r w:rsidRPr="00EF7035">
        <w:t xml:space="preserve">Post stakeholder engagement, </w:t>
      </w:r>
      <w:r w:rsidR="002405B1" w:rsidRPr="00EF7035">
        <w:t>a systematic</w:t>
      </w:r>
      <w:r w:rsidR="00F619B9" w:rsidRPr="00EF7035">
        <w:t xml:space="preserve"> </w:t>
      </w:r>
      <w:r w:rsidR="00F25E6E" w:rsidRPr="00EF7035">
        <w:t>problem-solving</w:t>
      </w:r>
      <w:r w:rsidR="00F619B9" w:rsidRPr="00EF7035">
        <w:t xml:space="preserve"> activity was carried out as seen in Figure #. This process </w:t>
      </w:r>
      <w:r w:rsidR="004F1284" w:rsidRPr="00EF7035">
        <w:t xml:space="preserve">captured the </w:t>
      </w:r>
      <w:r w:rsidR="00E82CC7" w:rsidRPr="00EF7035">
        <w:t xml:space="preserve">lifecycle of the project. Due to the </w:t>
      </w:r>
      <w:r w:rsidR="00074048" w:rsidRPr="00EF7035">
        <w:t xml:space="preserve">apprenticeship aspects of the project, all actions were placed on the author to </w:t>
      </w:r>
      <w:r w:rsidR="005D60DF" w:rsidRPr="00EF7035">
        <w:t xml:space="preserve">investigate, </w:t>
      </w:r>
      <w:r w:rsidR="00074048" w:rsidRPr="00EF7035">
        <w:t xml:space="preserve">source, plan and implement </w:t>
      </w:r>
      <w:r w:rsidR="005D60DF" w:rsidRPr="00EF7035">
        <w:t>the project. This process was undertaken with relevant SMEs from across the various functions in the company</w:t>
      </w:r>
      <w:r w:rsidR="004E2E06" w:rsidRPr="00EF7035">
        <w:t xml:space="preserve"> to better understand the requirements and </w:t>
      </w:r>
      <w:r w:rsidR="00F25E6E" w:rsidRPr="00EF7035">
        <w:t>to cover alternate options.</w:t>
      </w:r>
    </w:p>
    <w:p w14:paraId="5EA3C7B8" w14:textId="77777777" w:rsidR="006F580B" w:rsidRDefault="00847610" w:rsidP="006F580B">
      <w:pPr>
        <w:keepNext/>
        <w:jc w:val="center"/>
      </w:pPr>
      <w:r w:rsidRPr="00847610">
        <w:rPr>
          <w:noProof/>
        </w:rPr>
        <w:lastRenderedPageBreak/>
        <w:drawing>
          <wp:inline distT="0" distB="0" distL="0" distR="0" wp14:anchorId="78A3F3D1" wp14:editId="3C54F248">
            <wp:extent cx="9069141" cy="6477718"/>
            <wp:effectExtent l="31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16200000">
                      <a:off x="0" y="0"/>
                      <a:ext cx="9094699" cy="6495973"/>
                    </a:xfrm>
                    <a:prstGeom prst="rect">
                      <a:avLst/>
                    </a:prstGeom>
                  </pic:spPr>
                </pic:pic>
              </a:graphicData>
            </a:graphic>
          </wp:inline>
        </w:drawing>
      </w:r>
    </w:p>
    <w:p w14:paraId="24B2FACB" w14:textId="108CDC6A" w:rsidR="004F7D7A" w:rsidRDefault="006F580B" w:rsidP="006F580B">
      <w:pPr>
        <w:pStyle w:val="Caption"/>
        <w:jc w:val="center"/>
      </w:pPr>
      <w:bookmarkStart w:id="3" w:name="_Toc120266824"/>
      <w:r>
        <w:t xml:space="preserve">Figure </w:t>
      </w:r>
      <w:fldSimple w:instr=" SEQ Figure \* ARABIC ">
        <w:r w:rsidR="005F3E30">
          <w:rPr>
            <w:noProof/>
          </w:rPr>
          <w:t>2</w:t>
        </w:r>
      </w:fldSimple>
      <w:r>
        <w:t xml:space="preserve"> - 6S A3 Process</w:t>
      </w:r>
      <w:sdt>
        <w:sdtPr>
          <w:id w:val="1642463870"/>
          <w:citation/>
        </w:sdtPr>
        <w:sdtContent>
          <w:r w:rsidR="002866EC">
            <w:fldChar w:fldCharType="begin"/>
          </w:r>
          <w:r w:rsidR="002866EC">
            <w:instrText xml:space="preserve"> CITATION MSm221 \l 2057 </w:instrText>
          </w:r>
          <w:r w:rsidR="002866EC">
            <w:fldChar w:fldCharType="separate"/>
          </w:r>
          <w:r w:rsidR="003552A5">
            <w:rPr>
              <w:noProof/>
            </w:rPr>
            <w:t xml:space="preserve"> </w:t>
          </w:r>
          <w:r w:rsidR="003552A5" w:rsidRPr="003552A5">
            <w:rPr>
              <w:noProof/>
            </w:rPr>
            <w:t>[3]</w:t>
          </w:r>
          <w:r w:rsidR="002866EC">
            <w:fldChar w:fldCharType="end"/>
          </w:r>
        </w:sdtContent>
      </w:sdt>
      <w:bookmarkEnd w:id="3"/>
    </w:p>
    <w:p w14:paraId="6151191A" w14:textId="37C25F36" w:rsidR="00D026A7" w:rsidRDefault="0069726E" w:rsidP="0069726E">
      <w:pPr>
        <w:pStyle w:val="Heading2"/>
        <w:jc w:val="left"/>
      </w:pPr>
      <w:bookmarkStart w:id="4" w:name="_Toc120266765"/>
      <w:r>
        <w:lastRenderedPageBreak/>
        <w:t>Key Requisites</w:t>
      </w:r>
      <w:bookmarkEnd w:id="4"/>
    </w:p>
    <w:p w14:paraId="20E1AFD3" w14:textId="62D3F1C9" w:rsidR="00212D2E" w:rsidRPr="00EF7035" w:rsidRDefault="0069726E" w:rsidP="0069726E">
      <w:r w:rsidRPr="00EF7035">
        <w:t xml:space="preserve">The </w:t>
      </w:r>
      <w:r w:rsidR="00C64840" w:rsidRPr="00EF7035">
        <w:t>component</w:t>
      </w:r>
      <w:r w:rsidRPr="00EF7035">
        <w:t xml:space="preserve"> must </w:t>
      </w:r>
      <w:r w:rsidR="003A486F" w:rsidRPr="00EF7035">
        <w:t xml:space="preserve">undergo </w:t>
      </w:r>
      <w:r w:rsidR="00780CA7" w:rsidRPr="00EF7035">
        <w:t>satisfactory</w:t>
      </w:r>
      <w:r w:rsidR="003A486F" w:rsidRPr="00EF7035">
        <w:t xml:space="preserve"> deformation</w:t>
      </w:r>
      <w:r w:rsidR="00F9742E" w:rsidRPr="00EF7035">
        <w:t xml:space="preserve"> so that all surface areas are accessible enabling </w:t>
      </w:r>
      <w:r w:rsidR="00780CA7" w:rsidRPr="00EF7035">
        <w:t xml:space="preserve">sufficient </w:t>
      </w:r>
      <w:r w:rsidR="00653E8C" w:rsidRPr="00EF7035">
        <w:t xml:space="preserve">clearance monitoring and </w:t>
      </w:r>
      <w:r w:rsidR="005B2A6A" w:rsidRPr="00EF7035">
        <w:t>component disposal</w:t>
      </w:r>
      <w:r w:rsidR="00653E8C" w:rsidRPr="00EF7035">
        <w:t>.</w:t>
      </w:r>
    </w:p>
    <w:p w14:paraId="36CB6279" w14:textId="3CAF866B" w:rsidR="0069726E" w:rsidRPr="00EF7035" w:rsidRDefault="00212D2E" w:rsidP="0069726E">
      <w:r w:rsidRPr="00EF7035">
        <w:t>Th</w:t>
      </w:r>
      <w:r w:rsidR="00A00ADA" w:rsidRPr="00EF7035">
        <w:t xml:space="preserve">e component must be </w:t>
      </w:r>
      <w:r w:rsidR="00906838" w:rsidRPr="00EF7035">
        <w:t>suitabl</w:t>
      </w:r>
      <w:r w:rsidR="005B2A6A" w:rsidRPr="00EF7035">
        <w:t>y</w:t>
      </w:r>
      <w:r w:rsidR="00906838" w:rsidRPr="00EF7035">
        <w:t xml:space="preserve"> managed once shape destruction has been undertaken so that the appropriate waste route </w:t>
      </w:r>
      <w:r w:rsidR="00EF6CF1" w:rsidRPr="00EF7035">
        <w:t xml:space="preserve">may be followed. Should it not be permissible for disposal to occur imminently then the </w:t>
      </w:r>
      <w:r w:rsidR="00864603" w:rsidRPr="00EF7035">
        <w:t xml:space="preserve">remnants must be </w:t>
      </w:r>
      <w:r w:rsidR="005C3FA1" w:rsidRPr="00EF7035">
        <w:t>adequately</w:t>
      </w:r>
      <w:r w:rsidR="00864603" w:rsidRPr="00EF7035">
        <w:t xml:space="preserve"> </w:t>
      </w:r>
      <w:r w:rsidR="005C3FA1" w:rsidRPr="00EF7035">
        <w:t>consolidated</w:t>
      </w:r>
      <w:r w:rsidR="00024F10" w:rsidRPr="00EF7035">
        <w:t xml:space="preserve">, reducing overarching costs of </w:t>
      </w:r>
      <w:r w:rsidR="004F35A5" w:rsidRPr="00EF7035">
        <w:t xml:space="preserve">lifecycle management. </w:t>
      </w:r>
    </w:p>
    <w:p w14:paraId="0A83A774" w14:textId="7C4443D3" w:rsidR="004F35A5" w:rsidRPr="00EF7035" w:rsidRDefault="004F35A5" w:rsidP="0069726E">
      <w:r w:rsidRPr="00EF7035">
        <w:t xml:space="preserve">The financial </w:t>
      </w:r>
      <w:r w:rsidR="00A70E41" w:rsidRPr="00EF7035">
        <w:t xml:space="preserve">elements must be kept as low as is </w:t>
      </w:r>
      <w:r w:rsidR="00A84EF9" w:rsidRPr="00EF7035">
        <w:t>reasonably</w:t>
      </w:r>
      <w:r w:rsidR="00A70E41" w:rsidRPr="00EF7035">
        <w:t xml:space="preserve"> practicable</w:t>
      </w:r>
      <w:r w:rsidR="00FF102B" w:rsidRPr="00EF7035">
        <w:t xml:space="preserve"> as the budget for this venture is currently limited. So where possible efforts need to be made to reduce costs.</w:t>
      </w:r>
    </w:p>
    <w:p w14:paraId="12A2122A" w14:textId="7AA47387" w:rsidR="00A84EF9" w:rsidRPr="00EF7035" w:rsidRDefault="00746D49" w:rsidP="0069726E">
      <w:r w:rsidRPr="00EF7035">
        <w:t xml:space="preserve">Consequently the safety of personnel </w:t>
      </w:r>
      <w:r w:rsidR="00A61EE5" w:rsidRPr="00EF7035">
        <w:t>involved,</w:t>
      </w:r>
      <w:r w:rsidRPr="00EF7035">
        <w:t xml:space="preserve"> and environmental safety must be paramount</w:t>
      </w:r>
      <w:r w:rsidR="005D32F9" w:rsidRPr="00EF7035">
        <w:t xml:space="preserve"> and compliance with our company conditional requirements as well as </w:t>
      </w:r>
      <w:r w:rsidR="00CC7DD6" w:rsidRPr="00EF7035">
        <w:t xml:space="preserve">regulatory legislation. </w:t>
      </w:r>
    </w:p>
    <w:p w14:paraId="7A1F6C80" w14:textId="4C7ABE9F" w:rsidR="00A61EE5" w:rsidRPr="00EF7035" w:rsidRDefault="00A61EE5" w:rsidP="0069726E">
      <w:r w:rsidRPr="00EF7035">
        <w:t xml:space="preserve">The methods </w:t>
      </w:r>
      <w:r w:rsidR="002B10CF" w:rsidRPr="00EF7035">
        <w:t>considered must holistically c</w:t>
      </w:r>
      <w:r w:rsidR="00F8178E" w:rsidRPr="00EF7035">
        <w:t>apture these requirements</w:t>
      </w:r>
      <w:r w:rsidR="0041526C" w:rsidRPr="00EF7035">
        <w:t>.</w:t>
      </w:r>
    </w:p>
    <w:p w14:paraId="24B99253" w14:textId="6661B0E6" w:rsidR="004C1FAA" w:rsidRDefault="004C1FAA" w:rsidP="00871A2E">
      <w:pPr>
        <w:pStyle w:val="Heading2"/>
        <w:jc w:val="left"/>
      </w:pPr>
      <w:bookmarkStart w:id="5" w:name="_Toc120266766"/>
      <w:r>
        <w:t>House of Quality</w:t>
      </w:r>
      <w:r w:rsidR="00C14B9C">
        <w:t xml:space="preserve"> (HOQ)</w:t>
      </w:r>
      <w:bookmarkEnd w:id="5"/>
    </w:p>
    <w:p w14:paraId="0B49B6F3" w14:textId="1B5CA338" w:rsidR="006F580B" w:rsidRDefault="0015705B" w:rsidP="006F580B">
      <w:pPr>
        <w:keepNext/>
        <w:jc w:val="center"/>
      </w:pPr>
      <w:r>
        <w:rPr>
          <w:noProof/>
        </w:rPr>
        <mc:AlternateContent>
          <mc:Choice Requires="wps">
            <w:drawing>
              <wp:anchor distT="0" distB="0" distL="114300" distR="114300" simplePos="0" relativeHeight="251657216" behindDoc="0" locked="0" layoutInCell="1" allowOverlap="1" wp14:anchorId="4BEE5543" wp14:editId="64165428">
                <wp:simplePos x="0" y="0"/>
                <wp:positionH relativeFrom="column">
                  <wp:posOffset>5644970</wp:posOffset>
                </wp:positionH>
                <wp:positionV relativeFrom="paragraph">
                  <wp:posOffset>5352851</wp:posOffset>
                </wp:positionV>
                <wp:extent cx="1146412" cy="109182"/>
                <wp:effectExtent l="0" t="0" r="15875" b="24765"/>
                <wp:wrapNone/>
                <wp:docPr id="15" name="Rectangle 15"/>
                <wp:cNvGraphicFramePr/>
                <a:graphic xmlns:a="http://schemas.openxmlformats.org/drawingml/2006/main">
                  <a:graphicData uri="http://schemas.microsoft.com/office/word/2010/wordprocessingShape">
                    <wps:wsp>
                      <wps:cNvSpPr/>
                      <wps:spPr>
                        <a:xfrm>
                          <a:off x="0" y="0"/>
                          <a:ext cx="1146412" cy="10918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C408C" id="Rectangle 15" o:spid="_x0000_s1026" style="position:absolute;margin-left:444.5pt;margin-top:421.5pt;width:90.25pt;height:8.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" fillcolor="white [3212]" strokecolor="white [3212]" strokeweight="1pt"/>
            </w:pict>
          </mc:Fallback>
        </mc:AlternateContent>
      </w:r>
      <w:r w:rsidR="002969D8" w:rsidRPr="002969D8">
        <w:rPr>
          <w:noProof/>
        </w:rPr>
        <w:drawing>
          <wp:inline distT="0" distB="0" distL="0" distR="0" wp14:anchorId="6A8B4C76" wp14:editId="2FDC25CB">
            <wp:extent cx="6840220" cy="55206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840220" cy="5520690"/>
                    </a:xfrm>
                    <a:prstGeom prst="rect">
                      <a:avLst/>
                    </a:prstGeom>
                  </pic:spPr>
                </pic:pic>
              </a:graphicData>
            </a:graphic>
          </wp:inline>
        </w:drawing>
      </w:r>
    </w:p>
    <w:p w14:paraId="42AC78A9" w14:textId="422E33AD" w:rsidR="004C1FAA" w:rsidRDefault="006F580B" w:rsidP="006F580B">
      <w:pPr>
        <w:pStyle w:val="Caption"/>
        <w:jc w:val="center"/>
      </w:pPr>
      <w:bookmarkStart w:id="6" w:name="_Toc120266825"/>
      <w:r>
        <w:t xml:space="preserve">Figure </w:t>
      </w:r>
      <w:fldSimple w:instr=" SEQ Figure \* ARABIC ">
        <w:r w:rsidR="005F3E30">
          <w:rPr>
            <w:noProof/>
          </w:rPr>
          <w:t>3</w:t>
        </w:r>
      </w:fldSimple>
      <w:r>
        <w:t xml:space="preserve"> - House of Quality for Project Requirements</w:t>
      </w:r>
      <w:sdt>
        <w:sdtPr>
          <w:id w:val="1473094007"/>
          <w:citation/>
        </w:sdtPr>
        <w:sdtContent>
          <w:r w:rsidR="00C71329">
            <w:fldChar w:fldCharType="begin"/>
          </w:r>
          <w:r w:rsidR="00C71329">
            <w:instrText xml:space="preserve"> CITATION RMo19 \l 2057 </w:instrText>
          </w:r>
          <w:r w:rsidR="00C71329">
            <w:fldChar w:fldCharType="separate"/>
          </w:r>
          <w:r w:rsidR="003552A5">
            <w:rPr>
              <w:noProof/>
            </w:rPr>
            <w:t xml:space="preserve"> </w:t>
          </w:r>
          <w:r w:rsidR="003552A5" w:rsidRPr="003552A5">
            <w:rPr>
              <w:noProof/>
            </w:rPr>
            <w:t>[4]</w:t>
          </w:r>
          <w:r w:rsidR="00C71329">
            <w:fldChar w:fldCharType="end"/>
          </w:r>
        </w:sdtContent>
      </w:sdt>
      <w:bookmarkEnd w:id="6"/>
    </w:p>
    <w:p w14:paraId="5B4DAAC2" w14:textId="5A70E0A2" w:rsidR="008F1E1F" w:rsidRDefault="0015705B" w:rsidP="008F1E1F">
      <w:r w:rsidRPr="00EF7035">
        <w:t>Considering</w:t>
      </w:r>
      <w:r w:rsidR="004A716B" w:rsidRPr="00EF7035">
        <w:t xml:space="preserve"> the key requirements to </w:t>
      </w:r>
      <w:r w:rsidR="00DD47B6" w:rsidRPr="00EF7035">
        <w:t xml:space="preserve">align with the project scope, a </w:t>
      </w:r>
      <w:r w:rsidR="00C14B9C" w:rsidRPr="00EF7035">
        <w:t xml:space="preserve">HOQ was carried out in partnership with various </w:t>
      </w:r>
      <w:r w:rsidR="002969D8" w:rsidRPr="00EF7035">
        <w:t>SMEs</w:t>
      </w:r>
      <w:r w:rsidR="000E6601" w:rsidRPr="00EF7035">
        <w:t xml:space="preserve"> in the company. </w:t>
      </w:r>
      <w:r w:rsidR="00E71C52" w:rsidRPr="00EF7035">
        <w:t xml:space="preserve">It highlighted many </w:t>
      </w:r>
      <w:r w:rsidR="00435002" w:rsidRPr="00EF7035">
        <w:t xml:space="preserve">strong relationships between the </w:t>
      </w:r>
      <w:r w:rsidR="000567D6" w:rsidRPr="00EF7035">
        <w:t xml:space="preserve">demanded quality elements and the quality characteristics. </w:t>
      </w:r>
      <w:r w:rsidR="00B1378C" w:rsidRPr="00EF7035">
        <w:t xml:space="preserve">Security, </w:t>
      </w:r>
      <w:r w:rsidR="0003050D" w:rsidRPr="00EF7035">
        <w:t>storage,</w:t>
      </w:r>
      <w:r w:rsidR="00B1378C" w:rsidRPr="00EF7035">
        <w:t xml:space="preserve"> and cost were identified as areas of lower importance in the scheme of things.</w:t>
      </w:r>
    </w:p>
    <w:p w14:paraId="0C35545D" w14:textId="02F06E60" w:rsidR="00C2656B" w:rsidRPr="00EF7035" w:rsidRDefault="00C2656B" w:rsidP="008F1E1F">
      <w:r w:rsidRPr="00EF7035">
        <w:lastRenderedPageBreak/>
        <w:t>With any disposal project</w:t>
      </w:r>
      <w:r w:rsidR="0087343E" w:rsidRPr="00EF7035">
        <w:t>, where possible it is desirable to reduce the waste generated and the impact on the environment</w:t>
      </w:r>
      <w:r w:rsidR="00B937FF" w:rsidRPr="00EF7035">
        <w:t>. Many of the other characteristics would be fixed due to specified company requirements</w:t>
      </w:r>
      <w:r w:rsidR="00D12E2A" w:rsidRPr="00EF7035">
        <w:t xml:space="preserve"> and performance parameters. </w:t>
      </w:r>
    </w:p>
    <w:p w14:paraId="3BD21B48" w14:textId="40A96C88" w:rsidR="004F5BB1" w:rsidRPr="00EF7035" w:rsidRDefault="00FF5987" w:rsidP="004F5BB1">
      <w:r w:rsidRPr="00EF7035">
        <w:t xml:space="preserve">When looking at the </w:t>
      </w:r>
      <w:r w:rsidR="006A0FA4" w:rsidRPr="00EF7035">
        <w:t xml:space="preserve">quality characteristics, the most important </w:t>
      </w:r>
      <w:r w:rsidR="00373A38" w:rsidRPr="00EF7035">
        <w:t>were identified to be waste and environment</w:t>
      </w:r>
      <w:r w:rsidR="00024AAD" w:rsidRPr="00EF7035">
        <w:t xml:space="preserve"> and the least found to be transportation and accountancy. </w:t>
      </w:r>
    </w:p>
    <w:p w14:paraId="377B6866" w14:textId="28CE8A69" w:rsidR="006B45DD" w:rsidRPr="00EF7035" w:rsidRDefault="001D40EB" w:rsidP="004F5BB1">
      <w:r w:rsidRPr="00EF7035">
        <w:t xml:space="preserve">A competitive analysis was carried out to </w:t>
      </w:r>
      <w:r w:rsidR="00CD09BF" w:rsidRPr="00EF7035">
        <w:t xml:space="preserve">base where similar companies are </w:t>
      </w:r>
      <w:r w:rsidR="00D87746" w:rsidRPr="00EF7035">
        <w:t>in regard to</w:t>
      </w:r>
      <w:r w:rsidR="000C5B81" w:rsidRPr="00EF7035">
        <w:t xml:space="preserve"> the demanded quality. The ratings for the </w:t>
      </w:r>
      <w:r w:rsidR="00D87746" w:rsidRPr="00EF7035">
        <w:t xml:space="preserve">companies are suggestive </w:t>
      </w:r>
      <w:r w:rsidR="00B412F0" w:rsidRPr="00EF7035">
        <w:t>only and</w:t>
      </w:r>
      <w:r w:rsidR="00720440" w:rsidRPr="00EF7035">
        <w:t xml:space="preserve"> were based on each individual company’s fiscal report documentation.</w:t>
      </w:r>
      <w:r w:rsidR="00E705A8" w:rsidRPr="00EF7035">
        <w:t xml:space="preserve"> It is the authors interpretation </w:t>
      </w:r>
      <w:r w:rsidR="00227500" w:rsidRPr="00EF7035">
        <w:t>of the information.</w:t>
      </w:r>
    </w:p>
    <w:p w14:paraId="4689A336" w14:textId="4059342D" w:rsidR="00C11FBF" w:rsidRPr="00EF7035" w:rsidRDefault="00C11FBF" w:rsidP="004F5BB1">
      <w:r w:rsidRPr="00EF7035">
        <w:t xml:space="preserve">Multiple options were </w:t>
      </w:r>
      <w:r w:rsidR="00160691" w:rsidRPr="00EF7035">
        <w:t>considered,</w:t>
      </w:r>
      <w:r w:rsidRPr="00EF7035">
        <w:t xml:space="preserve"> and investigation as later stated in the report, however in keeping with the OME principles the </w:t>
      </w:r>
      <w:r w:rsidR="00313141" w:rsidRPr="00EF7035">
        <w:t xml:space="preserve">author applied gained knowledge throughout the course to use explosives as the means of shape destruction. </w:t>
      </w:r>
      <w:r w:rsidR="00160691" w:rsidRPr="00EF7035">
        <w:t>From</w:t>
      </w:r>
      <w:r w:rsidR="00CB20B9" w:rsidRPr="00EF7035">
        <w:t xml:space="preserve"> previous research </w:t>
      </w:r>
      <w:r w:rsidR="00160691" w:rsidRPr="00EF7035">
        <w:t xml:space="preserve">carried out, </w:t>
      </w:r>
      <w:r w:rsidR="00CB20B9" w:rsidRPr="00EF7035">
        <w:t xml:space="preserve">the author will be using the project to investigate the effects of water shock coupling as a means to reduce </w:t>
      </w:r>
      <w:r w:rsidR="004777DF" w:rsidRPr="00EF7035">
        <w:t xml:space="preserve">quantities and </w:t>
      </w:r>
      <w:r w:rsidR="00CB20B9" w:rsidRPr="00EF7035">
        <w:t>cost</w:t>
      </w:r>
      <w:r w:rsidR="004777DF" w:rsidRPr="00EF7035">
        <w:t>s</w:t>
      </w:r>
      <w:r w:rsidR="00CB20B9" w:rsidRPr="00EF7035">
        <w:t xml:space="preserve"> of materials</w:t>
      </w:r>
      <w:r w:rsidR="004777DF" w:rsidRPr="00EF7035">
        <w:t xml:space="preserve"> used. </w:t>
      </w:r>
    </w:p>
    <w:p w14:paraId="0F27F546" w14:textId="754F13B4" w:rsidR="00132523" w:rsidRPr="00EF7035" w:rsidRDefault="004777DF" w:rsidP="00132523">
      <w:r w:rsidRPr="00EF7035">
        <w:t xml:space="preserve">The report will go as follows, a literature section covering all the various aspects of the project from </w:t>
      </w:r>
      <w:r w:rsidR="00CE7B30" w:rsidRPr="00EF7035">
        <w:t xml:space="preserve">the different methods available, fundamental theoretical </w:t>
      </w:r>
      <w:r w:rsidR="00A90C29" w:rsidRPr="00EF7035">
        <w:t xml:space="preserve">knowledge and elements of project lifecycle management. </w:t>
      </w:r>
      <w:r w:rsidR="00F04545" w:rsidRPr="00EF7035">
        <w:t>Section 4 will cover the methodology, from optioneering to decided method, as well as material considerations and justifications for use</w:t>
      </w:r>
      <w:r w:rsidR="00673885" w:rsidRPr="00EF7035">
        <w:t>, and a brief overview of the process carried out</w:t>
      </w:r>
      <w:r w:rsidR="00F04545" w:rsidRPr="00EF7035">
        <w:t>.</w:t>
      </w:r>
      <w:r w:rsidR="00542329" w:rsidRPr="00EF7035">
        <w:t xml:space="preserve"> In order to prove out the method a </w:t>
      </w:r>
      <w:r w:rsidR="00555074" w:rsidRPr="00EF7035">
        <w:t>simulation was generated and run to provide indicative results as to whether the proposed method would work.</w:t>
      </w:r>
      <w:r w:rsidR="00F04545" w:rsidRPr="00EF7035">
        <w:t xml:space="preserve"> Section 5</w:t>
      </w:r>
      <w:r w:rsidR="00673885" w:rsidRPr="00EF7035">
        <w:t xml:space="preserve"> </w:t>
      </w:r>
      <w:r w:rsidR="00555074" w:rsidRPr="00EF7035">
        <w:t>covers</w:t>
      </w:r>
      <w:r w:rsidR="00673885" w:rsidRPr="00EF7035">
        <w:t xml:space="preserve"> the results attained from the</w:t>
      </w:r>
      <w:r w:rsidR="00555074" w:rsidRPr="00EF7035">
        <w:t xml:space="preserve"> simulation as well as the results from the actual firings. </w:t>
      </w:r>
      <w:r w:rsidR="00051397" w:rsidRPr="00EF7035">
        <w:t>This section is then followed by a discussion of the results and a general comparison</w:t>
      </w:r>
      <w:r w:rsidR="00C13BD3" w:rsidRPr="00EF7035">
        <w:t xml:space="preserve">. </w:t>
      </w:r>
    </w:p>
    <w:p w14:paraId="3868D9E1" w14:textId="77777777" w:rsidR="004C30AF" w:rsidRDefault="004C30AF" w:rsidP="00132523"/>
    <w:p w14:paraId="7B74ABF4" w14:textId="77777777" w:rsidR="004C30AF" w:rsidRDefault="004C30AF" w:rsidP="00132523"/>
    <w:p w14:paraId="608757FD" w14:textId="77777777" w:rsidR="004C30AF" w:rsidRDefault="004C30AF" w:rsidP="00132523"/>
    <w:p w14:paraId="6C178AE6" w14:textId="77777777" w:rsidR="004C30AF" w:rsidRDefault="004C30AF" w:rsidP="00132523"/>
    <w:p w14:paraId="7395B78F" w14:textId="77777777" w:rsidR="004C30AF" w:rsidRDefault="004C30AF" w:rsidP="00132523"/>
    <w:p w14:paraId="536EF93B" w14:textId="77777777" w:rsidR="004C30AF" w:rsidRDefault="004C30AF" w:rsidP="00132523"/>
    <w:p w14:paraId="4487F4C1" w14:textId="77777777" w:rsidR="004C30AF" w:rsidRDefault="004C30AF" w:rsidP="00132523"/>
    <w:p w14:paraId="59C26E3B" w14:textId="77777777" w:rsidR="004C30AF" w:rsidRDefault="004C30AF" w:rsidP="00132523"/>
    <w:p w14:paraId="56E24517" w14:textId="77777777" w:rsidR="004C30AF" w:rsidRDefault="004C30AF" w:rsidP="00132523"/>
    <w:p w14:paraId="34271A68" w14:textId="77777777" w:rsidR="004C30AF" w:rsidRDefault="004C30AF" w:rsidP="00132523"/>
    <w:p w14:paraId="751EE1DE" w14:textId="77777777" w:rsidR="004C30AF" w:rsidRDefault="004C30AF" w:rsidP="00132523"/>
    <w:p w14:paraId="7E1E701B" w14:textId="77777777" w:rsidR="004C30AF" w:rsidRDefault="004C30AF" w:rsidP="00132523"/>
    <w:p w14:paraId="3A442B25" w14:textId="77777777" w:rsidR="004C30AF" w:rsidRDefault="004C30AF" w:rsidP="00132523"/>
    <w:p w14:paraId="031EA43D" w14:textId="77777777" w:rsidR="004C30AF" w:rsidRPr="004F7D7A" w:rsidRDefault="004C30AF" w:rsidP="00132523"/>
    <w:p w14:paraId="2B7EF599" w14:textId="1887D41D" w:rsidR="000F5593" w:rsidRDefault="002717D7" w:rsidP="000F5593">
      <w:pPr>
        <w:pStyle w:val="Heading1"/>
      </w:pPr>
      <w:bookmarkStart w:id="7" w:name="_Toc120266767"/>
      <w:r>
        <w:lastRenderedPageBreak/>
        <w:t>Literature Review</w:t>
      </w:r>
      <w:r w:rsidR="004B3BE5">
        <w:t>/Background</w:t>
      </w:r>
      <w:bookmarkEnd w:id="7"/>
    </w:p>
    <w:p w14:paraId="6C8D8748" w14:textId="133FCB0F" w:rsidR="00255CE2" w:rsidRDefault="00605828" w:rsidP="00255CE2">
      <w:pPr>
        <w:pStyle w:val="Heading2"/>
        <w:jc w:val="left"/>
      </w:pPr>
      <w:bookmarkStart w:id="8" w:name="_Toc120266768"/>
      <w:r>
        <w:t>Overview</w:t>
      </w:r>
      <w:bookmarkEnd w:id="8"/>
    </w:p>
    <w:p w14:paraId="127E11D7" w14:textId="2B210838" w:rsidR="00F90C83" w:rsidRDefault="006B2432" w:rsidP="00605828">
      <w:r w:rsidRPr="00EF7035">
        <w:t xml:space="preserve">The first section </w:t>
      </w:r>
      <w:r w:rsidR="00743337" w:rsidRPr="00EF7035">
        <w:t xml:space="preserve">of this chapter will examine literature related to </w:t>
      </w:r>
      <w:r w:rsidR="002B3C21" w:rsidRPr="00EF7035">
        <w:t>destruction methods of limited size objects</w:t>
      </w:r>
      <w:r w:rsidR="00475A3A" w:rsidRPr="00EF7035">
        <w:t xml:space="preserve">, in order to provide the necessary background information to understand the entirety of this niche subject. </w:t>
      </w:r>
      <w:r w:rsidR="00C132D3" w:rsidRPr="00EF7035">
        <w:t xml:space="preserve">This section will </w:t>
      </w:r>
      <w:r w:rsidR="00512757" w:rsidRPr="00EF7035">
        <w:t xml:space="preserve">be restricted to </w:t>
      </w:r>
      <w:r w:rsidR="00160F71" w:rsidRPr="00EF7035">
        <w:t>considered</w:t>
      </w:r>
      <w:r w:rsidR="00512757" w:rsidRPr="00EF7035">
        <w:t xml:space="preserve"> and achievable methods</w:t>
      </w:r>
      <w:r w:rsidR="00160F71" w:rsidRPr="00EF7035">
        <w:t xml:space="preserve">. </w:t>
      </w:r>
      <w:r w:rsidR="00B3796A" w:rsidRPr="00EF7035">
        <w:t xml:space="preserve">A general introduction to disposal routes </w:t>
      </w:r>
      <w:r w:rsidR="004E7064" w:rsidRPr="00EF7035">
        <w:t xml:space="preserve">including the differences between ‘clean’ and ‘unclean’ materials in relation to the energetics world. </w:t>
      </w:r>
      <w:r w:rsidR="00557C4F" w:rsidRPr="00EF7035">
        <w:t xml:space="preserve">This section is followed by a brief overview of the </w:t>
      </w:r>
      <w:r w:rsidR="00633219" w:rsidRPr="00EF7035">
        <w:t>fundamentals of explosives</w:t>
      </w:r>
      <w:r w:rsidR="002B0B18" w:rsidRPr="00EF7035">
        <w:t xml:space="preserve">, providing the reader with an understanding of explosive mechanisms. </w:t>
      </w:r>
      <w:r w:rsidR="00F2141D" w:rsidRPr="00EF7035">
        <w:t>Followed by a section</w:t>
      </w:r>
      <w:r w:rsidR="00614923" w:rsidRPr="00EF7035">
        <w:t xml:space="preserve"> on specific computational modelling techniques </w:t>
      </w:r>
      <w:r w:rsidR="004B170C" w:rsidRPr="00EF7035">
        <w:t xml:space="preserve">which are effective methods for modelling effects of blast and shock mechanics </w:t>
      </w:r>
      <w:r w:rsidR="00A270E0" w:rsidRPr="00EF7035">
        <w:t xml:space="preserve">on a target which enable </w:t>
      </w:r>
      <w:r w:rsidR="007D4B0C" w:rsidRPr="00EF7035">
        <w:t xml:space="preserve">operative comparisons between simulation to real-world effects. </w:t>
      </w:r>
      <w:r w:rsidR="00AB1DE7" w:rsidRPr="00EF7035">
        <w:t xml:space="preserve">The last section of this chapter touching on </w:t>
      </w:r>
      <w:r w:rsidR="00173847" w:rsidRPr="00EF7035">
        <w:t>Non-Destructive Test methods which are effective scientific analysis tools used for inspection</w:t>
      </w:r>
      <w:r w:rsidR="00F2141D" w:rsidRPr="00EF7035">
        <w:t xml:space="preserve"> and failure modes analysis.</w:t>
      </w:r>
    </w:p>
    <w:p w14:paraId="058CDA67" w14:textId="52096D2D" w:rsidR="00F53C45" w:rsidRDefault="000B65AB" w:rsidP="00F53C45">
      <w:pPr>
        <w:pStyle w:val="Heading2"/>
        <w:jc w:val="left"/>
      </w:pPr>
      <w:bookmarkStart w:id="9" w:name="_Toc120266769"/>
      <w:r>
        <w:t>De</w:t>
      </w:r>
      <w:r w:rsidR="0013306A">
        <w:t>formation</w:t>
      </w:r>
      <w:r>
        <w:t xml:space="preserve"> Methods</w:t>
      </w:r>
      <w:bookmarkEnd w:id="9"/>
    </w:p>
    <w:p w14:paraId="2B9817E8" w14:textId="3F96B585" w:rsidR="00070AAF" w:rsidRPr="00EF7035" w:rsidRDefault="00070AAF" w:rsidP="00070AAF">
      <w:r w:rsidRPr="00EF7035">
        <w:t>Deformation processes vary in their</w:t>
      </w:r>
      <w:r w:rsidR="007F32F5" w:rsidRPr="00EF7035">
        <w:t xml:space="preserve"> </w:t>
      </w:r>
      <w:r w:rsidRPr="00EF7035">
        <w:t>efficiency</w:t>
      </w:r>
      <w:r w:rsidR="007F32F5" w:rsidRPr="00EF7035">
        <w:t xml:space="preserve">. In a theoretical deformation process with 100% efficiency, all work done </w:t>
      </w:r>
      <w:r w:rsidR="00141F0A" w:rsidRPr="00EF7035">
        <w:t xml:space="preserve">in the process would go into the deformation, whereas in reality, some of the work done </w:t>
      </w:r>
      <w:r w:rsidR="00A5446A" w:rsidRPr="00EF7035">
        <w:t>is used to overcome friction</w:t>
      </w:r>
      <w:r w:rsidR="00434F3D" w:rsidRPr="00EF7035">
        <w:t xml:space="preserve"> and there can also be redundant work where internal plastic deformation does not result in shape change. </w:t>
      </w:r>
      <w:r w:rsidR="00031B35" w:rsidRPr="00EF7035">
        <w:t>Plastic deformation is the desired effect</w:t>
      </w:r>
      <w:r w:rsidR="006F7FCB" w:rsidRPr="00EF7035">
        <w:t xml:space="preserve">, which can result in an increase of thermal energy in the target material. </w:t>
      </w:r>
      <w:r w:rsidR="00C5575A" w:rsidRPr="00EF7035">
        <w:t>This behaviour can be attributed to the first law of thermodynamics</w:t>
      </w:r>
      <w:r w:rsidR="00BB34F1" w:rsidRPr="00EF7035">
        <w:t xml:space="preserve"> which defines the change in internal energy of a system</w:t>
      </w:r>
      <w:sdt>
        <w:sdtPr>
          <w:id w:val="-1443070940"/>
          <w:citation/>
        </w:sdtPr>
        <w:sdtContent>
          <w:r w:rsidR="00982192" w:rsidRPr="00EF7035">
            <w:fldChar w:fldCharType="begin"/>
          </w:r>
          <w:r w:rsidR="00982192" w:rsidRPr="00EF7035">
            <w:instrText xml:space="preserve"> CITATION LFr16 \l 2057 </w:instrText>
          </w:r>
          <w:r w:rsidR="00982192" w:rsidRPr="00EF7035">
            <w:fldChar w:fldCharType="separate"/>
          </w:r>
          <w:r w:rsidR="003552A5">
            <w:rPr>
              <w:noProof/>
            </w:rPr>
            <w:t xml:space="preserve"> </w:t>
          </w:r>
          <w:r w:rsidR="003552A5" w:rsidRPr="003552A5">
            <w:rPr>
              <w:noProof/>
            </w:rPr>
            <w:t>[5]</w:t>
          </w:r>
          <w:r w:rsidR="00982192" w:rsidRPr="00EF7035">
            <w:fldChar w:fldCharType="end"/>
          </w:r>
        </w:sdtContent>
      </w:sdt>
      <w:r w:rsidR="00BB34F1" w:rsidRPr="00EF7035">
        <w:t>.</w:t>
      </w:r>
    </w:p>
    <w:p w14:paraId="1416C33A" w14:textId="5C89BB51" w:rsidR="00EB44C7" w:rsidRPr="00EF7035" w:rsidRDefault="00BB34F1" w:rsidP="00070AAF">
      <w:r w:rsidRPr="00EF7035">
        <w:t>∆𝑈=𝑞−𝑤</w:t>
      </w:r>
    </w:p>
    <w:p w14:paraId="2AE4084A" w14:textId="22D9FD7A" w:rsidR="00A40D85" w:rsidRPr="00EF7035" w:rsidRDefault="001507A4" w:rsidP="00070AAF">
      <w:r w:rsidRPr="00EF7035">
        <w:t xml:space="preserve">Various studies have shown that brass shapes are more readily deformable </w:t>
      </w:r>
      <w:r w:rsidR="00D31B8A" w:rsidRPr="00EF7035">
        <w:t xml:space="preserve">when exposed to increased temperatures, </w:t>
      </w:r>
      <w:r w:rsidR="00AB6F39" w:rsidRPr="00EF7035">
        <w:t xml:space="preserve">suggesting that to reduce work done a heat intensive process may prove </w:t>
      </w:r>
      <w:r w:rsidR="00031065" w:rsidRPr="00EF7035">
        <w:t>more reliable</w:t>
      </w:r>
      <w:sdt>
        <w:sdtPr>
          <w:id w:val="1768500844"/>
          <w:citation/>
        </w:sdtPr>
        <w:sdtContent>
          <w:r w:rsidR="00031065" w:rsidRPr="00EF7035">
            <w:fldChar w:fldCharType="begin"/>
          </w:r>
          <w:r w:rsidR="00031065" w:rsidRPr="00EF7035">
            <w:instrText xml:space="preserve"> CITATION VSi22 \l 2057 </w:instrText>
          </w:r>
          <w:r w:rsidR="00031065" w:rsidRPr="00EF7035">
            <w:fldChar w:fldCharType="separate"/>
          </w:r>
          <w:r w:rsidR="003552A5">
            <w:rPr>
              <w:noProof/>
            </w:rPr>
            <w:t xml:space="preserve"> </w:t>
          </w:r>
          <w:r w:rsidR="003552A5" w:rsidRPr="003552A5">
            <w:rPr>
              <w:noProof/>
            </w:rPr>
            <w:t>[6]</w:t>
          </w:r>
          <w:r w:rsidR="00031065" w:rsidRPr="00EF7035">
            <w:fldChar w:fldCharType="end"/>
          </w:r>
        </w:sdtContent>
      </w:sdt>
      <w:r w:rsidR="00031065" w:rsidRPr="00EF7035">
        <w:t>.</w:t>
      </w:r>
    </w:p>
    <w:p w14:paraId="3A57B334" w14:textId="2BB2B88C" w:rsidR="000B65AB" w:rsidRDefault="0075536E" w:rsidP="000E275B">
      <w:pPr>
        <w:pStyle w:val="Heading3"/>
      </w:pPr>
      <w:bookmarkStart w:id="10" w:name="_Toc120266770"/>
      <w:r>
        <w:t>Chemical</w:t>
      </w:r>
      <w:bookmarkEnd w:id="10"/>
    </w:p>
    <w:p w14:paraId="51C4AAE0" w14:textId="50144E28" w:rsidR="0056656B" w:rsidRPr="00EF7035" w:rsidRDefault="00425CF8" w:rsidP="002B193E">
      <w:r w:rsidRPr="00EF7035">
        <w:t xml:space="preserve">Destruction through chemical means </w:t>
      </w:r>
      <w:r w:rsidR="00361444" w:rsidRPr="00EF7035">
        <w:t xml:space="preserve">does not explicitly mean using acids or the like to breakdown materials. Chemical destruction </w:t>
      </w:r>
      <w:r w:rsidR="00D839B5" w:rsidRPr="00EF7035">
        <w:t xml:space="preserve">entails a process that affects the </w:t>
      </w:r>
      <w:r w:rsidR="008A10FA" w:rsidRPr="00EF7035">
        <w:t xml:space="preserve">physical and chemical </w:t>
      </w:r>
      <w:r w:rsidR="009930BE" w:rsidRPr="00EF7035">
        <w:t xml:space="preserve">material properties. This can be achieved through various means such as combustion, </w:t>
      </w:r>
      <w:r w:rsidR="0003050D" w:rsidRPr="00EF7035">
        <w:t>acids,</w:t>
      </w:r>
      <w:r w:rsidR="00822F91" w:rsidRPr="00EF7035">
        <w:t xml:space="preserve"> and use of explosives. These methods break the limits of </w:t>
      </w:r>
      <w:r w:rsidR="00400644" w:rsidRPr="00EF7035">
        <w:t xml:space="preserve">molecular bonds resulting in a change or distortion of the material. Given the aim of the project, </w:t>
      </w:r>
      <w:r w:rsidR="00925A0E" w:rsidRPr="00EF7035">
        <w:t>any of these methods seem more appropriate</w:t>
      </w:r>
      <w:r w:rsidR="00D839B5" w:rsidRPr="00EF7035">
        <w:t xml:space="preserve"> </w:t>
      </w:r>
      <w:r w:rsidR="00B619AD" w:rsidRPr="00EF7035">
        <w:t xml:space="preserve">to achieve shape destruction and removal of </w:t>
      </w:r>
      <w:r w:rsidR="00824EB6" w:rsidRPr="00EF7035">
        <w:t>security concerns</w:t>
      </w:r>
      <w:r w:rsidR="00B619AD" w:rsidRPr="00EF7035">
        <w:t>.</w:t>
      </w:r>
    </w:p>
    <w:p w14:paraId="18B7FF10" w14:textId="3A623115" w:rsidR="00593212" w:rsidRPr="00EF7035" w:rsidRDefault="00593212" w:rsidP="002B193E">
      <w:r w:rsidRPr="00EF7035">
        <w:t xml:space="preserve">Incineration of the component resulting in melting, whilst would prove highly effective in shape destruction would </w:t>
      </w:r>
      <w:r w:rsidR="002F7B4E" w:rsidRPr="00EF7035">
        <w:t xml:space="preserve">potentially release contaminants into the atmosphere of which are not within the </w:t>
      </w:r>
      <w:r w:rsidR="002F6F1E" w:rsidRPr="00EF7035">
        <w:t xml:space="preserve">company’s </w:t>
      </w:r>
      <w:r w:rsidR="002F7B4E" w:rsidRPr="00EF7035">
        <w:t>permissible expos</w:t>
      </w:r>
      <w:r w:rsidR="002862C2" w:rsidRPr="00EF7035">
        <w:t xml:space="preserve">ure limits. It would also require a </w:t>
      </w:r>
      <w:r w:rsidR="008404D3" w:rsidRPr="00EF7035">
        <w:t xml:space="preserve">dedicated facility to enact this, of which there is no scope or </w:t>
      </w:r>
      <w:r w:rsidR="00F90C83" w:rsidRPr="00EF7035">
        <w:t>plan to introduce to the company.</w:t>
      </w:r>
      <w:sdt>
        <w:sdtPr>
          <w:id w:val="1314295512"/>
          <w:citation/>
        </w:sdtPr>
        <w:sdtContent>
          <w:r w:rsidR="00543F7F" w:rsidRPr="00EF7035">
            <w:fldChar w:fldCharType="begin"/>
          </w:r>
          <w:r w:rsidR="00543F7F" w:rsidRPr="00EF7035">
            <w:instrText xml:space="preserve"> CITATION EJo08 \l 2057 </w:instrText>
          </w:r>
          <w:r w:rsidR="00543F7F" w:rsidRPr="00EF7035">
            <w:fldChar w:fldCharType="separate"/>
          </w:r>
          <w:r w:rsidR="003552A5">
            <w:rPr>
              <w:noProof/>
            </w:rPr>
            <w:t xml:space="preserve"> </w:t>
          </w:r>
          <w:r w:rsidR="003552A5" w:rsidRPr="003552A5">
            <w:rPr>
              <w:noProof/>
            </w:rPr>
            <w:t>[7]</w:t>
          </w:r>
          <w:r w:rsidR="00543F7F" w:rsidRPr="00EF7035">
            <w:fldChar w:fldCharType="end"/>
          </w:r>
        </w:sdtContent>
      </w:sdt>
      <w:r w:rsidR="00F90C83" w:rsidRPr="00EF7035">
        <w:t xml:space="preserve"> </w:t>
      </w:r>
    </w:p>
    <w:p w14:paraId="5FC76DCE" w14:textId="4408681B" w:rsidR="008F78FC" w:rsidRPr="00EF7035" w:rsidRDefault="008F78FC" w:rsidP="002B193E">
      <w:r w:rsidRPr="00EF7035">
        <w:t xml:space="preserve">There has been investigation into </w:t>
      </w:r>
      <w:r w:rsidR="00936763" w:rsidRPr="00EF7035">
        <w:t xml:space="preserve">the removal of </w:t>
      </w:r>
      <w:r w:rsidR="002C4381" w:rsidRPr="00EF7035">
        <w:t xml:space="preserve">various </w:t>
      </w:r>
      <w:r w:rsidR="00936763" w:rsidRPr="00EF7035">
        <w:t>contamin</w:t>
      </w:r>
      <w:r w:rsidR="002C4381" w:rsidRPr="00EF7035">
        <w:t>ants</w:t>
      </w:r>
      <w:r w:rsidR="0094071E" w:rsidRPr="00EF7035">
        <w:t xml:space="preserve"> from acid mine drainage</w:t>
      </w:r>
      <w:r w:rsidR="005011C2" w:rsidRPr="00EF7035">
        <w:t xml:space="preserve"> </w:t>
      </w:r>
      <w:r w:rsidR="00B72318" w:rsidRPr="00EF7035">
        <w:t>using coal fly ash and aluminium hydroxide</w:t>
      </w:r>
      <w:r w:rsidR="0094071E" w:rsidRPr="00EF7035">
        <w:t xml:space="preserve">. Whilst this is mining and not defence </w:t>
      </w:r>
      <w:r w:rsidR="00D065E8" w:rsidRPr="00EF7035">
        <w:t>industry, consideration has been made as to whether the same process could be applied to the target components to remove the contamination enabling a standard disp</w:t>
      </w:r>
      <w:r w:rsidR="000D1B03" w:rsidRPr="00EF7035">
        <w:t xml:space="preserve">osal route. It was found that the use of coal fly ash and the aluminium hydroxide achieved </w:t>
      </w:r>
      <w:r w:rsidR="00555C4F" w:rsidRPr="00EF7035">
        <w:t xml:space="preserve">a 90% reduction in contamination levels </w:t>
      </w:r>
      <w:r w:rsidR="002322D3" w:rsidRPr="00EF7035">
        <w:t>resulting in the drainage to have the same purification</w:t>
      </w:r>
      <w:r w:rsidR="00E1088B" w:rsidRPr="00EF7035">
        <w:t xml:space="preserve"> standard of drinking water</w:t>
      </w:r>
      <w:sdt>
        <w:sdtPr>
          <w:id w:val="1058365712"/>
          <w:citation/>
        </w:sdtPr>
        <w:sdtContent>
          <w:r w:rsidR="00010D1F" w:rsidRPr="00EF7035">
            <w:fldChar w:fldCharType="begin"/>
          </w:r>
          <w:r w:rsidR="00010D1F" w:rsidRPr="00EF7035">
            <w:instrText xml:space="preserve"> CITATION Mad14 \l 2057 </w:instrText>
          </w:r>
          <w:r w:rsidR="00010D1F" w:rsidRPr="00EF7035">
            <w:fldChar w:fldCharType="separate"/>
          </w:r>
          <w:r w:rsidR="003552A5">
            <w:rPr>
              <w:noProof/>
            </w:rPr>
            <w:t xml:space="preserve"> </w:t>
          </w:r>
          <w:r w:rsidR="003552A5" w:rsidRPr="003552A5">
            <w:rPr>
              <w:noProof/>
            </w:rPr>
            <w:t>[8]</w:t>
          </w:r>
          <w:r w:rsidR="00010D1F" w:rsidRPr="00EF7035">
            <w:fldChar w:fldCharType="end"/>
          </w:r>
        </w:sdtContent>
      </w:sdt>
      <w:r w:rsidR="00E1088B" w:rsidRPr="00EF7035">
        <w:t xml:space="preserve">. </w:t>
      </w:r>
      <w:r w:rsidR="001104A4" w:rsidRPr="00EF7035">
        <w:t>Whilst not a destruction method per se, it is a</w:t>
      </w:r>
      <w:r w:rsidR="00EC110D" w:rsidRPr="00EF7035">
        <w:t>n enabler for destruction which could b</w:t>
      </w:r>
      <w:r w:rsidR="009F75BF" w:rsidRPr="00EF7035">
        <w:t>e implemented</w:t>
      </w:r>
      <w:sdt>
        <w:sdtPr>
          <w:id w:val="671534755"/>
          <w:citation/>
        </w:sdtPr>
        <w:sdtContent>
          <w:r w:rsidR="00305350" w:rsidRPr="00EF7035">
            <w:fldChar w:fldCharType="begin"/>
          </w:r>
          <w:r w:rsidR="00305350" w:rsidRPr="00EF7035">
            <w:instrText xml:space="preserve"> CITATION IIg17 \l 2057 </w:instrText>
          </w:r>
          <w:r w:rsidR="00305350" w:rsidRPr="00EF7035">
            <w:fldChar w:fldCharType="separate"/>
          </w:r>
          <w:r w:rsidR="003552A5">
            <w:rPr>
              <w:noProof/>
            </w:rPr>
            <w:t xml:space="preserve"> </w:t>
          </w:r>
          <w:r w:rsidR="003552A5" w:rsidRPr="003552A5">
            <w:rPr>
              <w:noProof/>
            </w:rPr>
            <w:t>[9]</w:t>
          </w:r>
          <w:r w:rsidR="00305350" w:rsidRPr="00EF7035">
            <w:fldChar w:fldCharType="end"/>
          </w:r>
        </w:sdtContent>
      </w:sdt>
      <w:r w:rsidR="009F75BF" w:rsidRPr="00EF7035">
        <w:t xml:space="preserve">. However on discussion with various SMEs, it was agreed that </w:t>
      </w:r>
      <w:r w:rsidR="00347C0F" w:rsidRPr="00EF7035">
        <w:t xml:space="preserve">this area </w:t>
      </w:r>
      <w:r w:rsidR="00AD1347" w:rsidRPr="00EF7035">
        <w:t>was significantly lacking in reliable data</w:t>
      </w:r>
      <w:r w:rsidR="003025BD" w:rsidRPr="00EF7035">
        <w:t xml:space="preserve"> and thus no further investigation has been continued. </w:t>
      </w:r>
    </w:p>
    <w:p w14:paraId="6B90E552" w14:textId="5DC5761C" w:rsidR="00290968" w:rsidRPr="00EF7035" w:rsidRDefault="003731D5" w:rsidP="002B193E">
      <w:r w:rsidRPr="00EF7035">
        <w:t xml:space="preserve">The use of explosives </w:t>
      </w:r>
      <w:r w:rsidR="00EC1BAB" w:rsidRPr="00EF7035">
        <w:t xml:space="preserve">for destruction is widely and historically used ranging from large structures to </w:t>
      </w:r>
      <w:r w:rsidR="005A127D" w:rsidRPr="00EF7035">
        <w:t xml:space="preserve">small items. For the scope of this project, two methods </w:t>
      </w:r>
      <w:r w:rsidR="00E56338" w:rsidRPr="00EF7035">
        <w:t>would be most appropriate. Application of cutting charges or destruction through detonation</w:t>
      </w:r>
      <w:sdt>
        <w:sdtPr>
          <w:id w:val="-256751851"/>
          <w:citation/>
        </w:sdtPr>
        <w:sdtContent>
          <w:r w:rsidR="00E3263F" w:rsidRPr="00EF7035">
            <w:fldChar w:fldCharType="begin"/>
          </w:r>
          <w:r w:rsidR="00E3263F" w:rsidRPr="00EF7035">
            <w:instrText xml:space="preserve"> CITATION Com96 \l 2057 </w:instrText>
          </w:r>
          <w:r w:rsidR="00E3263F" w:rsidRPr="00EF7035">
            <w:fldChar w:fldCharType="separate"/>
          </w:r>
          <w:r w:rsidR="003552A5">
            <w:rPr>
              <w:noProof/>
            </w:rPr>
            <w:t xml:space="preserve"> </w:t>
          </w:r>
          <w:r w:rsidR="003552A5" w:rsidRPr="003552A5">
            <w:rPr>
              <w:noProof/>
            </w:rPr>
            <w:t>[10]</w:t>
          </w:r>
          <w:r w:rsidR="00E3263F" w:rsidRPr="00EF7035">
            <w:fldChar w:fldCharType="end"/>
          </w:r>
        </w:sdtContent>
      </w:sdt>
      <w:r w:rsidR="00E56338" w:rsidRPr="00EF7035">
        <w:t xml:space="preserve">. </w:t>
      </w:r>
    </w:p>
    <w:p w14:paraId="23D36C71" w14:textId="71E17C48" w:rsidR="00290093" w:rsidRDefault="002A06EF" w:rsidP="002B193E">
      <w:r w:rsidRPr="00EF7035">
        <w:t xml:space="preserve">Cutting charges </w:t>
      </w:r>
      <w:r w:rsidR="00041971" w:rsidRPr="00EF7035">
        <w:t xml:space="preserve">use high-velocity explosive energy to accelerate a </w:t>
      </w:r>
      <w:r w:rsidR="009F2BB4" w:rsidRPr="00EF7035">
        <w:t>V-shaped</w:t>
      </w:r>
      <w:r w:rsidR="00041971" w:rsidRPr="00EF7035">
        <w:t xml:space="preserve"> liner material into a high</w:t>
      </w:r>
      <w:r w:rsidR="009F2BB4" w:rsidRPr="00EF7035">
        <w:t xml:space="preserve">-velocity jet that penetrates and cuts the target. </w:t>
      </w:r>
      <w:r w:rsidR="00C507C7" w:rsidRPr="00EF7035">
        <w:t xml:space="preserve">Whilst they tend to be rigid, they can be housed in specially manufactured ring-shapes to </w:t>
      </w:r>
      <w:r w:rsidR="007820D3" w:rsidRPr="00EF7035">
        <w:t>account for use against something with a conical surface.</w:t>
      </w:r>
      <w:r w:rsidR="00FF6387" w:rsidRPr="00EF7035">
        <w:t xml:space="preserve"> Advancements have resulted in the development o</w:t>
      </w:r>
      <w:r w:rsidR="00782C2D" w:rsidRPr="00EF7035">
        <w:t xml:space="preserve">f explosive </w:t>
      </w:r>
      <w:r w:rsidR="00782C2D" w:rsidRPr="00EF7035">
        <w:lastRenderedPageBreak/>
        <w:t>cutting tape</w:t>
      </w:r>
      <w:r w:rsidR="00F940AA" w:rsidRPr="00EF7035">
        <w:t xml:space="preserve">, </w:t>
      </w:r>
      <w:r w:rsidR="00C145B9" w:rsidRPr="00EF7035">
        <w:t>which introduce more flexibility and scenarios where cutting charges can be used</w:t>
      </w:r>
      <w:sdt>
        <w:sdtPr>
          <w:id w:val="-1883700588"/>
          <w:citation/>
        </w:sdtPr>
        <w:sdtContent>
          <w:r w:rsidR="0097308D" w:rsidRPr="00EF7035">
            <w:fldChar w:fldCharType="begin"/>
          </w:r>
          <w:r w:rsidR="0097308D" w:rsidRPr="00EF7035">
            <w:instrText xml:space="preserve"> CITATION BDu17 \l 2057 </w:instrText>
          </w:r>
          <w:r w:rsidR="0097308D" w:rsidRPr="00EF7035">
            <w:fldChar w:fldCharType="separate"/>
          </w:r>
          <w:r w:rsidR="003552A5">
            <w:rPr>
              <w:noProof/>
            </w:rPr>
            <w:t xml:space="preserve"> </w:t>
          </w:r>
          <w:r w:rsidR="003552A5" w:rsidRPr="003552A5">
            <w:rPr>
              <w:noProof/>
            </w:rPr>
            <w:t>[11]</w:t>
          </w:r>
          <w:r w:rsidR="0097308D" w:rsidRPr="00EF7035">
            <w:fldChar w:fldCharType="end"/>
          </w:r>
        </w:sdtContent>
      </w:sdt>
      <w:r w:rsidR="00C145B9" w:rsidRPr="00EF7035">
        <w:t xml:space="preserve">. </w:t>
      </w:r>
      <w:r w:rsidR="00EC5BF9" w:rsidRPr="00EF7035">
        <w:t>Within the com</w:t>
      </w:r>
      <w:r w:rsidR="00146ECB" w:rsidRPr="00EF7035">
        <w:t>pany processes cutting charges are not used</w:t>
      </w:r>
      <w:r w:rsidR="00956021" w:rsidRPr="00EF7035">
        <w:t xml:space="preserve">, resulting in a lack of onsite location </w:t>
      </w:r>
      <w:r w:rsidR="00404081" w:rsidRPr="00EF7035">
        <w:t>in order to apply.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369" w:type="dxa"/>
        </w:tblCellMar>
        <w:tblLook w:val="04A0" w:firstRow="1" w:lastRow="0" w:firstColumn="1" w:lastColumn="0" w:noHBand="0" w:noVBand="1"/>
      </w:tblPr>
      <w:tblGrid>
        <w:gridCol w:w="5381"/>
        <w:gridCol w:w="5381"/>
      </w:tblGrid>
      <w:tr w:rsidR="0030312F" w14:paraId="70501DAD" w14:textId="77777777" w:rsidTr="00290093">
        <w:tc>
          <w:tcPr>
            <w:tcW w:w="5381" w:type="dxa"/>
          </w:tcPr>
          <w:p w14:paraId="14532C18" w14:textId="77777777" w:rsidR="000A65A3" w:rsidRDefault="0030312F" w:rsidP="000A65A3">
            <w:pPr>
              <w:keepNext/>
              <w:jc w:val="center"/>
            </w:pPr>
            <w:r w:rsidRPr="00514B6D">
              <w:rPr>
                <w:noProof/>
              </w:rPr>
              <w:drawing>
                <wp:inline distT="0" distB="0" distL="0" distR="0" wp14:anchorId="0226B125" wp14:editId="6707A675">
                  <wp:extent cx="2197289" cy="2355428"/>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19294" cy="2379017"/>
                          </a:xfrm>
                          <a:prstGeom prst="rect">
                            <a:avLst/>
                          </a:prstGeom>
                        </pic:spPr>
                      </pic:pic>
                    </a:graphicData>
                  </a:graphic>
                </wp:inline>
              </w:drawing>
            </w:r>
          </w:p>
          <w:p w14:paraId="0BD226AB" w14:textId="61C50CBF" w:rsidR="0030312F" w:rsidRDefault="000A65A3" w:rsidP="000A65A3">
            <w:pPr>
              <w:pStyle w:val="Caption"/>
              <w:jc w:val="center"/>
            </w:pPr>
            <w:bookmarkStart w:id="11" w:name="_Toc120266826"/>
            <w:r>
              <w:t xml:space="preserve">Figure </w:t>
            </w:r>
            <w:fldSimple w:instr=" SEQ Figure \* ARABIC ">
              <w:r w:rsidR="005F3E30">
                <w:rPr>
                  <w:noProof/>
                </w:rPr>
                <w:t>4</w:t>
              </w:r>
            </w:fldSimple>
            <w:r>
              <w:t xml:space="preserve"> - Cutting Charge used for D</w:t>
            </w:r>
            <w:r w:rsidR="00E3443E">
              <w:t>estruction/Disposals</w:t>
            </w:r>
            <w:sdt>
              <w:sdtPr>
                <w:id w:val="522055725"/>
                <w:citation/>
              </w:sdtPr>
              <w:sdtContent>
                <w:r w:rsidR="000A7600">
                  <w:fldChar w:fldCharType="begin"/>
                </w:r>
                <w:r w:rsidR="000A7600">
                  <w:instrText xml:space="preserve"> CITATION ACA20 \l 2057 </w:instrText>
                </w:r>
                <w:r w:rsidR="000A7600">
                  <w:fldChar w:fldCharType="separate"/>
                </w:r>
                <w:r w:rsidR="003552A5">
                  <w:rPr>
                    <w:noProof/>
                  </w:rPr>
                  <w:t xml:space="preserve"> </w:t>
                </w:r>
                <w:r w:rsidR="003552A5" w:rsidRPr="003552A5">
                  <w:rPr>
                    <w:noProof/>
                  </w:rPr>
                  <w:t>[12]</w:t>
                </w:r>
                <w:r w:rsidR="000A7600">
                  <w:fldChar w:fldCharType="end"/>
                </w:r>
              </w:sdtContent>
            </w:sdt>
            <w:bookmarkEnd w:id="11"/>
          </w:p>
        </w:tc>
        <w:tc>
          <w:tcPr>
            <w:tcW w:w="5381" w:type="dxa"/>
          </w:tcPr>
          <w:p w14:paraId="733C68AE" w14:textId="77777777" w:rsidR="000A65A3" w:rsidRDefault="0030312F" w:rsidP="000A65A3">
            <w:pPr>
              <w:keepNext/>
              <w:jc w:val="center"/>
            </w:pPr>
            <w:r>
              <w:rPr>
                <w:noProof/>
              </w:rPr>
              <w:drawing>
                <wp:inline distT="0" distB="0" distL="0" distR="0" wp14:anchorId="2E214CE6" wp14:editId="7E270630">
                  <wp:extent cx="2523848" cy="233426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3999" r="3994"/>
                          <a:stretch/>
                        </pic:blipFill>
                        <pic:spPr bwMode="auto">
                          <a:xfrm>
                            <a:off x="0" y="0"/>
                            <a:ext cx="2543995" cy="2352903"/>
                          </a:xfrm>
                          <a:prstGeom prst="rect">
                            <a:avLst/>
                          </a:prstGeom>
                          <a:noFill/>
                          <a:ln>
                            <a:noFill/>
                          </a:ln>
                          <a:extLst>
                            <a:ext uri="{53640926-AAD7-44D8-BBD7-CCE9431645EC}">
                              <a14:shadowObscured xmlns:a14="http://schemas.microsoft.com/office/drawing/2010/main"/>
                            </a:ext>
                          </a:extLst>
                        </pic:spPr>
                      </pic:pic>
                    </a:graphicData>
                  </a:graphic>
                </wp:inline>
              </w:drawing>
            </w:r>
          </w:p>
          <w:p w14:paraId="182220C6" w14:textId="0EE50740" w:rsidR="0030312F" w:rsidRDefault="000A65A3" w:rsidP="000A65A3">
            <w:pPr>
              <w:pStyle w:val="Caption"/>
              <w:jc w:val="center"/>
            </w:pPr>
            <w:bookmarkStart w:id="12" w:name="_Toc120266827"/>
            <w:r>
              <w:t xml:space="preserve">Figure </w:t>
            </w:r>
            <w:fldSimple w:instr=" SEQ Figure \* ARABIC ">
              <w:r w:rsidR="005F3E30">
                <w:rPr>
                  <w:noProof/>
                </w:rPr>
                <w:t>5</w:t>
              </w:r>
            </w:fldSimple>
            <w:r>
              <w:t xml:space="preserve"> - Consolidated Charges for Disposals</w:t>
            </w:r>
            <w:sdt>
              <w:sdtPr>
                <w:id w:val="-534268827"/>
                <w:citation/>
              </w:sdtPr>
              <w:sdtContent>
                <w:r w:rsidR="00040851">
                  <w:fldChar w:fldCharType="begin"/>
                </w:r>
                <w:r w:rsidR="00040851">
                  <w:instrText xml:space="preserve"> CITATION Abe15 \l 2057 </w:instrText>
                </w:r>
                <w:r w:rsidR="00040851">
                  <w:fldChar w:fldCharType="separate"/>
                </w:r>
                <w:r w:rsidR="003552A5">
                  <w:rPr>
                    <w:noProof/>
                  </w:rPr>
                  <w:t xml:space="preserve"> </w:t>
                </w:r>
                <w:r w:rsidR="003552A5" w:rsidRPr="003552A5">
                  <w:rPr>
                    <w:noProof/>
                  </w:rPr>
                  <w:t>[13]</w:t>
                </w:r>
                <w:r w:rsidR="00040851">
                  <w:fldChar w:fldCharType="end"/>
                </w:r>
              </w:sdtContent>
            </w:sdt>
            <w:bookmarkEnd w:id="12"/>
          </w:p>
        </w:tc>
      </w:tr>
    </w:tbl>
    <w:p w14:paraId="46BFD057" w14:textId="77777777" w:rsidR="00290093" w:rsidRDefault="00290093" w:rsidP="002B193E"/>
    <w:p w14:paraId="0158D790" w14:textId="1044CDDF" w:rsidR="00404081" w:rsidRPr="00EF7035" w:rsidRDefault="00404081" w:rsidP="002B193E">
      <w:r w:rsidRPr="00EF7035">
        <w:t xml:space="preserve">Destruction through detonation is vastly used within the defence industry and </w:t>
      </w:r>
      <w:r w:rsidR="00607473" w:rsidRPr="00EF7035">
        <w:t>is mainly to carry out disposal operations of expired or faulty explosives and mun</w:t>
      </w:r>
      <w:r w:rsidR="00DE560F" w:rsidRPr="00EF7035">
        <w:t>itions</w:t>
      </w:r>
      <w:sdt>
        <w:sdtPr>
          <w:id w:val="248785887"/>
          <w:citation/>
        </w:sdtPr>
        <w:sdtContent>
          <w:r w:rsidR="00AB623F" w:rsidRPr="00EF7035">
            <w:fldChar w:fldCharType="begin"/>
          </w:r>
          <w:r w:rsidR="00AB623F" w:rsidRPr="00EF7035">
            <w:instrText xml:space="preserve"> CITATION Exp20 \l 2057 </w:instrText>
          </w:r>
          <w:r w:rsidR="00AB623F" w:rsidRPr="00EF7035">
            <w:fldChar w:fldCharType="separate"/>
          </w:r>
          <w:r w:rsidR="003552A5">
            <w:rPr>
              <w:noProof/>
            </w:rPr>
            <w:t xml:space="preserve"> </w:t>
          </w:r>
          <w:r w:rsidR="003552A5" w:rsidRPr="003552A5">
            <w:rPr>
              <w:noProof/>
            </w:rPr>
            <w:t>[14]</w:t>
          </w:r>
          <w:r w:rsidR="00AB623F" w:rsidRPr="00EF7035">
            <w:fldChar w:fldCharType="end"/>
          </w:r>
        </w:sdtContent>
      </w:sdt>
      <w:r w:rsidR="00DE560F" w:rsidRPr="00EF7035">
        <w:t>. Within the company firing area destruction via detonation is common practice</w:t>
      </w:r>
      <w:r w:rsidR="00DD63CE" w:rsidRPr="00EF7035">
        <w:t xml:space="preserve"> and the facilities available and permitted to carry out these operations. This method uses a detonator or two </w:t>
      </w:r>
      <w:r w:rsidR="00641CD3" w:rsidRPr="00EF7035">
        <w:t xml:space="preserve">and an explosive charge of </w:t>
      </w:r>
      <w:r w:rsidR="00641CD3" w:rsidRPr="00EF7035">
        <w:rPr>
          <w:iCs/>
        </w:rPr>
        <w:t>x</w:t>
      </w:r>
      <w:r w:rsidR="00641CD3" w:rsidRPr="00EF7035">
        <w:t xml:space="preserve"> size to destroy the article</w:t>
      </w:r>
      <w:sdt>
        <w:sdtPr>
          <w:id w:val="616111925"/>
          <w:citation/>
        </w:sdtPr>
        <w:sdtContent>
          <w:r w:rsidR="00741D4F" w:rsidRPr="00EF7035">
            <w:fldChar w:fldCharType="begin"/>
          </w:r>
          <w:r w:rsidR="00741D4F" w:rsidRPr="00EF7035">
            <w:instrText xml:space="preserve"> CITATION LSa20 \l 2057 </w:instrText>
          </w:r>
          <w:r w:rsidR="00741D4F" w:rsidRPr="00EF7035">
            <w:fldChar w:fldCharType="separate"/>
          </w:r>
          <w:r w:rsidR="003552A5">
            <w:rPr>
              <w:noProof/>
            </w:rPr>
            <w:t xml:space="preserve"> </w:t>
          </w:r>
          <w:r w:rsidR="003552A5" w:rsidRPr="003552A5">
            <w:rPr>
              <w:noProof/>
            </w:rPr>
            <w:t>[15]</w:t>
          </w:r>
          <w:r w:rsidR="00741D4F" w:rsidRPr="00EF7035">
            <w:fldChar w:fldCharType="end"/>
          </w:r>
        </w:sdtContent>
      </w:sdt>
      <w:r w:rsidR="00641CD3" w:rsidRPr="00EF7035">
        <w:t xml:space="preserve">. </w:t>
      </w:r>
      <w:r w:rsidR="000E0529" w:rsidRPr="00EF7035">
        <w:t xml:space="preserve">The firing chambers used on site </w:t>
      </w:r>
      <w:r w:rsidR="00C30F70" w:rsidRPr="00EF7035">
        <w:t>cost on average £1,000 a day. Given t</w:t>
      </w:r>
      <w:r w:rsidR="005A3BC0" w:rsidRPr="00EF7035">
        <w:t>hat over the course of 10 days ~40 of these components could be shape destroyed</w:t>
      </w:r>
      <w:r w:rsidR="00EF65D0" w:rsidRPr="00EF7035">
        <w:t xml:space="preserve">. So for £10,000 significant progress can be made in the clearance of the components. </w:t>
      </w:r>
      <w:r w:rsidR="003E4F02" w:rsidRPr="00EF7035">
        <w:t>This seems the most likely and available method to carry out to achieve the project requirements.</w:t>
      </w:r>
    </w:p>
    <w:p w14:paraId="2378492F" w14:textId="0D702C1F" w:rsidR="00072D02" w:rsidRPr="00EF7035" w:rsidRDefault="00072D02" w:rsidP="002B193E">
      <w:r w:rsidRPr="00EF7035">
        <w:t xml:space="preserve">These methods </w:t>
      </w:r>
      <w:r w:rsidR="00F83E2B" w:rsidRPr="00EF7035">
        <w:t xml:space="preserve">raise additional hazards and issues, all of which are manageable within the remit of </w:t>
      </w:r>
      <w:r w:rsidR="005E1D89" w:rsidRPr="00EF7035">
        <w:t>the company</w:t>
      </w:r>
      <w:r w:rsidR="005725B5" w:rsidRPr="00EF7035">
        <w:t xml:space="preserve"> and are part of standard processing.</w:t>
      </w:r>
      <w:r w:rsidR="00B3450D" w:rsidRPr="00EF7035">
        <w:t xml:space="preserve"> This does not by any means result in a lack of consideration </w:t>
      </w:r>
      <w:r w:rsidR="00E02841" w:rsidRPr="00EF7035">
        <w:t>to environmental and personnel hazards.</w:t>
      </w:r>
      <w:r w:rsidR="00F83E2B" w:rsidRPr="00EF7035">
        <w:t xml:space="preserve"> </w:t>
      </w:r>
      <w:r w:rsidR="00B85B4E" w:rsidRPr="00EF7035">
        <w:t xml:space="preserve">Any and all options are captured in </w:t>
      </w:r>
      <w:r w:rsidR="00DC04E2" w:rsidRPr="00EF7035">
        <w:rPr>
          <w:b/>
          <w:bCs/>
        </w:rPr>
        <w:t xml:space="preserve">Chapter </w:t>
      </w:r>
      <w:r w:rsidR="00246FB4" w:rsidRPr="00EF7035">
        <w:rPr>
          <w:b/>
          <w:bCs/>
        </w:rPr>
        <w:t>4</w:t>
      </w:r>
      <w:r w:rsidR="00DC04E2" w:rsidRPr="00EF7035">
        <w:t xml:space="preserve">. </w:t>
      </w:r>
    </w:p>
    <w:p w14:paraId="634926A3" w14:textId="34000D63" w:rsidR="002B193E" w:rsidRDefault="0075536E" w:rsidP="002B193E">
      <w:pPr>
        <w:pStyle w:val="Heading3"/>
      </w:pPr>
      <w:bookmarkStart w:id="13" w:name="_Toc120266771"/>
      <w:r>
        <w:t>Mechanical</w:t>
      </w:r>
      <w:bookmarkEnd w:id="13"/>
    </w:p>
    <w:p w14:paraId="0F92F438" w14:textId="0B54F1F0" w:rsidR="00A271DF" w:rsidRPr="00EF7035" w:rsidRDefault="00A271DF" w:rsidP="002B193E">
      <w:r w:rsidRPr="00EF7035">
        <w:t xml:space="preserve">A variety of </w:t>
      </w:r>
      <w:r w:rsidR="00F561FF" w:rsidRPr="00EF7035">
        <w:t xml:space="preserve">mechanical disposal methods were looked into to validate potential </w:t>
      </w:r>
      <w:r w:rsidR="007951AA" w:rsidRPr="00EF7035">
        <w:t>shape destruction</w:t>
      </w:r>
      <w:r w:rsidR="00F561FF" w:rsidRPr="00EF7035">
        <w:t xml:space="preserve"> methods</w:t>
      </w:r>
      <w:r w:rsidR="004E7892" w:rsidRPr="00EF7035">
        <w:t xml:space="preserve">. Commonly used methods across the various industries are through band sawing, </w:t>
      </w:r>
      <w:r w:rsidR="00E820E9" w:rsidRPr="00EF7035">
        <w:t xml:space="preserve">use of nibbler or nibbler shears and impact. There are other methods used though only ones that could potentially meet the requirements have been looked at. </w:t>
      </w:r>
      <w:r w:rsidR="00F361DC" w:rsidRPr="00EF7035">
        <w:t xml:space="preserve">Limitations of these </w:t>
      </w:r>
      <w:r w:rsidR="004367A9" w:rsidRPr="00EF7035">
        <w:t>have been considered due to availability and resource within the company.</w:t>
      </w:r>
    </w:p>
    <w:p w14:paraId="54D248E5" w14:textId="04B8D05B" w:rsidR="0016376D" w:rsidRPr="00EF7035" w:rsidRDefault="00A31D1D" w:rsidP="00844210">
      <w:r w:rsidRPr="00EF7035">
        <w:t>Mechanical saws such as bandsaws</w:t>
      </w:r>
      <w:r w:rsidR="00956571" w:rsidRPr="00EF7035">
        <w:t xml:space="preserve"> and lathes</w:t>
      </w:r>
      <w:r w:rsidRPr="00EF7035">
        <w:t xml:space="preserve"> have been used to cut munitions and other materials to reduce size and provide access for </w:t>
      </w:r>
      <w:r w:rsidR="006A304B" w:rsidRPr="00EF7035">
        <w:t>further investigative or disposal activities</w:t>
      </w:r>
      <w:sdt>
        <w:sdtPr>
          <w:id w:val="1296112781"/>
          <w:citation/>
        </w:sdtPr>
        <w:sdtContent>
          <w:r w:rsidR="004D374D" w:rsidRPr="00EF7035">
            <w:fldChar w:fldCharType="begin"/>
          </w:r>
          <w:r w:rsidR="004D374D" w:rsidRPr="00EF7035">
            <w:instrText xml:space="preserve"> CITATION TKi19 \l 2057 </w:instrText>
          </w:r>
          <w:r w:rsidR="004D374D" w:rsidRPr="00EF7035">
            <w:fldChar w:fldCharType="separate"/>
          </w:r>
          <w:r w:rsidR="003552A5">
            <w:rPr>
              <w:noProof/>
            </w:rPr>
            <w:t xml:space="preserve"> </w:t>
          </w:r>
          <w:r w:rsidR="003552A5" w:rsidRPr="003552A5">
            <w:rPr>
              <w:noProof/>
            </w:rPr>
            <w:t>[16]</w:t>
          </w:r>
          <w:r w:rsidR="004D374D" w:rsidRPr="00EF7035">
            <w:fldChar w:fldCharType="end"/>
          </w:r>
        </w:sdtContent>
      </w:sdt>
      <w:r w:rsidR="006A304B" w:rsidRPr="00EF7035">
        <w:t xml:space="preserve">. </w:t>
      </w:r>
      <w:r w:rsidR="00844210" w:rsidRPr="00EF7035">
        <w:t xml:space="preserve">Band saws </w:t>
      </w:r>
      <w:r w:rsidR="00956571" w:rsidRPr="00EF7035">
        <w:t xml:space="preserve">and lathes </w:t>
      </w:r>
      <w:r w:rsidR="00844210" w:rsidRPr="00EF7035">
        <w:t>are available in a range of sizes, from larger freestanding ones for the biggest of tasks, to worktop versions perfect for quick fixes. They mostly work in exactly the same way, however, and are used for similar jobs. Cutting irregular or curved shapes into wood or metal. Splitting larger pieces of lumber into more manageable sizes</w:t>
      </w:r>
      <w:sdt>
        <w:sdtPr>
          <w:id w:val="-1981600086"/>
          <w:citation/>
        </w:sdtPr>
        <w:sdtContent>
          <w:r w:rsidR="00AD614E" w:rsidRPr="00EF7035">
            <w:fldChar w:fldCharType="begin"/>
          </w:r>
          <w:r w:rsidR="00AD614E" w:rsidRPr="00EF7035">
            <w:instrText xml:space="preserve"> CITATION Hea21 \l 2057 </w:instrText>
          </w:r>
          <w:r w:rsidR="00AD614E" w:rsidRPr="00EF7035">
            <w:fldChar w:fldCharType="separate"/>
          </w:r>
          <w:r w:rsidR="003552A5">
            <w:rPr>
              <w:noProof/>
            </w:rPr>
            <w:t xml:space="preserve"> </w:t>
          </w:r>
          <w:r w:rsidR="003552A5" w:rsidRPr="003552A5">
            <w:rPr>
              <w:noProof/>
            </w:rPr>
            <w:t>[17]</w:t>
          </w:r>
          <w:r w:rsidR="00AD614E" w:rsidRPr="00EF7035">
            <w:fldChar w:fldCharType="end"/>
          </w:r>
        </w:sdtContent>
      </w:sdt>
      <w:r w:rsidR="00C32EF3" w:rsidRPr="00EF7035">
        <w:t xml:space="preserve">. Use of Band saws creates significant levels of </w:t>
      </w:r>
      <w:r w:rsidR="00A73F3E" w:rsidRPr="00EF7035">
        <w:t>airborne</w:t>
      </w:r>
      <w:r w:rsidR="00C32EF3" w:rsidRPr="00EF7035">
        <w:t xml:space="preserve"> particulates</w:t>
      </w:r>
      <w:r w:rsidR="005773EB" w:rsidRPr="00EF7035">
        <w:t>,</w:t>
      </w:r>
      <w:r w:rsidR="00C32EF3" w:rsidRPr="00EF7035">
        <w:t xml:space="preserve"> so often either remote usage o</w:t>
      </w:r>
      <w:r w:rsidR="000E0677" w:rsidRPr="00EF7035">
        <w:t>r</w:t>
      </w:r>
      <w:r w:rsidR="00C32EF3" w:rsidRPr="00EF7035">
        <w:t xml:space="preserve"> RPE must be </w:t>
      </w:r>
      <w:r w:rsidR="00A73F3E" w:rsidRPr="00EF7035">
        <w:t>used</w:t>
      </w:r>
      <w:sdt>
        <w:sdtPr>
          <w:id w:val="1287694914"/>
          <w:citation/>
        </w:sdtPr>
        <w:sdtContent>
          <w:r w:rsidR="00AD614E" w:rsidRPr="00EF7035">
            <w:fldChar w:fldCharType="begin"/>
          </w:r>
          <w:r w:rsidR="00AD614E" w:rsidRPr="00EF7035">
            <w:instrText xml:space="preserve"> CITATION Hea20 \l 2057 </w:instrText>
          </w:r>
          <w:r w:rsidR="00AD614E" w:rsidRPr="00EF7035">
            <w:fldChar w:fldCharType="separate"/>
          </w:r>
          <w:r w:rsidR="003552A5">
            <w:rPr>
              <w:noProof/>
            </w:rPr>
            <w:t xml:space="preserve"> </w:t>
          </w:r>
          <w:r w:rsidR="003552A5" w:rsidRPr="003552A5">
            <w:rPr>
              <w:noProof/>
            </w:rPr>
            <w:t>[18]</w:t>
          </w:r>
          <w:r w:rsidR="00AD614E" w:rsidRPr="00EF7035">
            <w:fldChar w:fldCharType="end"/>
          </w:r>
        </w:sdtContent>
      </w:sdt>
      <w:r w:rsidR="00A73F3E" w:rsidRPr="00EF7035">
        <w:t>.</w:t>
      </w:r>
      <w:r w:rsidR="00956571" w:rsidRPr="00EF7035">
        <w:t xml:space="preserve"> </w:t>
      </w:r>
      <w:r w:rsidR="004A4E03" w:rsidRPr="00EF7035">
        <w:t>On average for our industry a lathe would cost ~£80,000</w:t>
      </w:r>
      <w:r w:rsidR="0083449F" w:rsidRPr="00EF7035">
        <w:t xml:space="preserve">, which on consideration, if being used for potentially contaminated articles, the machined </w:t>
      </w:r>
      <w:r w:rsidR="00B90F5D" w:rsidRPr="00EF7035">
        <w:t>would</w:t>
      </w:r>
      <w:r w:rsidR="0083449F" w:rsidRPr="00EF7035">
        <w:t xml:space="preserve"> then be condemned</w:t>
      </w:r>
      <w:r w:rsidR="00B90F5D" w:rsidRPr="00EF7035">
        <w:t xml:space="preserve">, which in turn has the potential to condemn either room in a facility or </w:t>
      </w:r>
      <w:r w:rsidR="00A75242" w:rsidRPr="00EF7035">
        <w:t xml:space="preserve">the facility itself. The amount of resource that would then be required for decommissioning significantly outweighs the </w:t>
      </w:r>
      <w:r w:rsidR="000E0529" w:rsidRPr="00EF7035">
        <w:t>benefit of it as an option.</w:t>
      </w:r>
    </w:p>
    <w:p w14:paraId="60E2DAEE" w14:textId="5CA9E5C5" w:rsidR="00E25F22" w:rsidRPr="00EF7035" w:rsidRDefault="005E44F5" w:rsidP="00844210">
      <w:r w:rsidRPr="00EF7035">
        <w:t>Nibblers are versatile tools help cut through metal sheets precisely and are available in two forms, freehand and bench mounted. Nibblers are universal cutting devices that work without feed force, spark, distortion, and emission</w:t>
      </w:r>
      <w:sdt>
        <w:sdtPr>
          <w:id w:val="631839659"/>
          <w:citation/>
        </w:sdtPr>
        <w:sdtContent>
          <w:r w:rsidR="008B2BAC" w:rsidRPr="00EF7035">
            <w:fldChar w:fldCharType="begin"/>
          </w:r>
          <w:r w:rsidR="008B2BAC" w:rsidRPr="00EF7035">
            <w:instrText xml:space="preserve"> CITATION PSh19 \l 2057 </w:instrText>
          </w:r>
          <w:r w:rsidR="008B2BAC" w:rsidRPr="00EF7035">
            <w:fldChar w:fldCharType="separate"/>
          </w:r>
          <w:r w:rsidR="003552A5">
            <w:rPr>
              <w:noProof/>
            </w:rPr>
            <w:t xml:space="preserve"> </w:t>
          </w:r>
          <w:r w:rsidR="003552A5" w:rsidRPr="003552A5">
            <w:rPr>
              <w:noProof/>
            </w:rPr>
            <w:t>[19]</w:t>
          </w:r>
          <w:r w:rsidR="008B2BAC" w:rsidRPr="00EF7035">
            <w:fldChar w:fldCharType="end"/>
          </w:r>
        </w:sdtContent>
      </w:sdt>
      <w:r w:rsidRPr="00EF7035">
        <w:t xml:space="preserve">. </w:t>
      </w:r>
      <w:r w:rsidR="000B0587" w:rsidRPr="00EF7035">
        <w:t xml:space="preserve">They are </w:t>
      </w:r>
      <w:r w:rsidR="000B0587" w:rsidRPr="00EF7035">
        <w:lastRenderedPageBreak/>
        <w:t xml:space="preserve">used on sheet metals </w:t>
      </w:r>
      <w:r w:rsidRPr="00EF7035">
        <w:t>to cut sections, small channels or cut-outs, tubes, and many more. Nibblers can cut a variety of materials varying in thickness by easy and quick direction change</w:t>
      </w:r>
      <w:sdt>
        <w:sdtPr>
          <w:id w:val="-2047215807"/>
          <w:citation/>
        </w:sdtPr>
        <w:sdtContent>
          <w:r w:rsidR="005773EB" w:rsidRPr="00EF7035">
            <w:fldChar w:fldCharType="begin"/>
          </w:r>
          <w:r w:rsidR="005773EB" w:rsidRPr="00EF7035">
            <w:instrText xml:space="preserve"> CITATION Mak22 \l 2057 </w:instrText>
          </w:r>
          <w:r w:rsidR="005773EB" w:rsidRPr="00EF7035">
            <w:fldChar w:fldCharType="separate"/>
          </w:r>
          <w:r w:rsidR="003552A5">
            <w:rPr>
              <w:noProof/>
            </w:rPr>
            <w:t xml:space="preserve"> </w:t>
          </w:r>
          <w:r w:rsidR="003552A5" w:rsidRPr="003552A5">
            <w:rPr>
              <w:noProof/>
            </w:rPr>
            <w:t>[20]</w:t>
          </w:r>
          <w:r w:rsidR="005773EB" w:rsidRPr="00EF7035">
            <w:fldChar w:fldCharType="end"/>
          </w:r>
        </w:sdtContent>
      </w:sdt>
      <w:r w:rsidRPr="00EF7035">
        <w:t>.</w:t>
      </w:r>
      <w:r w:rsidR="00CF08DD" w:rsidRPr="00EF7035">
        <w:t xml:space="preserve"> </w:t>
      </w:r>
    </w:p>
    <w:p w14:paraId="02D42074" w14:textId="26FB76D0" w:rsidR="00204288" w:rsidRPr="00EF7035" w:rsidRDefault="00204288" w:rsidP="00844210">
      <w:r w:rsidRPr="00EF7035">
        <w:t xml:space="preserve">Presses </w:t>
      </w:r>
      <w:r w:rsidR="005379F5" w:rsidRPr="00EF7035">
        <w:t>cover a large variety of processes and can be used for forming</w:t>
      </w:r>
      <w:r w:rsidR="00C55A09" w:rsidRPr="00EF7035">
        <w:t xml:space="preserve"> metal parts including but not limited to shearing; blanking; forming; drawing; bending; forging; coining; upsetting; flanging; squeezin</w:t>
      </w:r>
      <w:r w:rsidR="00DE6317" w:rsidRPr="00EF7035">
        <w:t>g and hammering</w:t>
      </w:r>
      <w:sdt>
        <w:sdtPr>
          <w:id w:val="1465622413"/>
          <w:citation/>
        </w:sdtPr>
        <w:sdtContent>
          <w:r w:rsidR="00264782" w:rsidRPr="00EF7035">
            <w:fldChar w:fldCharType="begin"/>
          </w:r>
          <w:r w:rsidR="00264782" w:rsidRPr="00EF7035">
            <w:instrText xml:space="preserve"> CITATION Gra21 \l 2057 </w:instrText>
          </w:r>
          <w:r w:rsidR="00264782" w:rsidRPr="00EF7035">
            <w:fldChar w:fldCharType="separate"/>
          </w:r>
          <w:r w:rsidR="003552A5">
            <w:rPr>
              <w:noProof/>
            </w:rPr>
            <w:t xml:space="preserve"> </w:t>
          </w:r>
          <w:r w:rsidR="003552A5" w:rsidRPr="003552A5">
            <w:rPr>
              <w:noProof/>
            </w:rPr>
            <w:t>[21]</w:t>
          </w:r>
          <w:r w:rsidR="00264782" w:rsidRPr="00EF7035">
            <w:fldChar w:fldCharType="end"/>
          </w:r>
        </w:sdtContent>
      </w:sdt>
      <w:r w:rsidR="00DE6317" w:rsidRPr="00EF7035">
        <w:t>. They are used in the manufacturing processes a</w:t>
      </w:r>
      <w:r w:rsidR="00B667CF" w:rsidRPr="00EF7035">
        <w:t xml:space="preserve">nd for certain disassembly operations. </w:t>
      </w:r>
      <w:r w:rsidR="00FF52F0" w:rsidRPr="00EF7035">
        <w:t>Industry dependent but some presses are used for waste consolidation</w:t>
      </w:r>
      <w:r w:rsidR="00867A45" w:rsidRPr="00EF7035">
        <w:t xml:space="preserve"> or in recycling processes. </w:t>
      </w:r>
      <w:r w:rsidR="000C1477" w:rsidRPr="00EF7035">
        <w:t xml:space="preserve">Presses require </w:t>
      </w:r>
      <w:r w:rsidR="00911B75" w:rsidRPr="00EF7035">
        <w:t>significant amounts of power in order to compress pieces of meta</w:t>
      </w:r>
      <w:r w:rsidR="00E34163" w:rsidRPr="00EF7035">
        <w:t>l, power requirements can be adjusted depending on the directionality of the press</w:t>
      </w:r>
      <w:sdt>
        <w:sdtPr>
          <w:id w:val="652868102"/>
          <w:citation/>
        </w:sdtPr>
        <w:sdtContent>
          <w:r w:rsidR="00951EE5" w:rsidRPr="00EF7035">
            <w:fldChar w:fldCharType="begin"/>
          </w:r>
          <w:r w:rsidR="00951EE5" w:rsidRPr="00EF7035">
            <w:instrText xml:space="preserve"> CITATION BSc20 \l 2057 </w:instrText>
          </w:r>
          <w:r w:rsidR="00951EE5" w:rsidRPr="00EF7035">
            <w:fldChar w:fldCharType="separate"/>
          </w:r>
          <w:r w:rsidR="003552A5">
            <w:rPr>
              <w:noProof/>
            </w:rPr>
            <w:t xml:space="preserve"> </w:t>
          </w:r>
          <w:r w:rsidR="003552A5" w:rsidRPr="003552A5">
            <w:rPr>
              <w:noProof/>
            </w:rPr>
            <w:t>[22]</w:t>
          </w:r>
          <w:r w:rsidR="00951EE5" w:rsidRPr="00EF7035">
            <w:fldChar w:fldCharType="end"/>
          </w:r>
        </w:sdtContent>
      </w:sdt>
      <w:r w:rsidR="00E34163" w:rsidRPr="00EF7035">
        <w:t>.</w:t>
      </w:r>
    </w:p>
    <w:p w14:paraId="1C78FCD1" w14:textId="20DAC583" w:rsidR="000B65AB" w:rsidRDefault="00E20431" w:rsidP="000B65AB">
      <w:pPr>
        <w:pStyle w:val="Heading2"/>
        <w:jc w:val="left"/>
      </w:pPr>
      <w:bookmarkStart w:id="14" w:name="_Toc120266772"/>
      <w:r>
        <w:t xml:space="preserve">Disposal </w:t>
      </w:r>
      <w:r w:rsidR="00F972BC">
        <w:t>Routes</w:t>
      </w:r>
      <w:bookmarkEnd w:id="14"/>
    </w:p>
    <w:p w14:paraId="03D7F368" w14:textId="0C8CDF39" w:rsidR="003A3F65" w:rsidRPr="00EF7035" w:rsidRDefault="003A3F65" w:rsidP="003A3F65">
      <w:r w:rsidRPr="00EF7035">
        <w:t xml:space="preserve">There are </w:t>
      </w:r>
      <w:r w:rsidR="00AA29C6" w:rsidRPr="00EF7035">
        <w:t>generally</w:t>
      </w:r>
      <w:r w:rsidR="00332B6E" w:rsidRPr="00EF7035">
        <w:t xml:space="preserve"> two disposal routes, items get put into landfill sites or are repurposed for </w:t>
      </w:r>
      <w:r w:rsidR="001939DC" w:rsidRPr="00EF7035">
        <w:t xml:space="preserve">alternate or same usage. </w:t>
      </w:r>
      <w:r w:rsidR="00956789" w:rsidRPr="00EF7035">
        <w:t xml:space="preserve">Dependent on the material the variation </w:t>
      </w:r>
      <w:r w:rsidR="002872FE" w:rsidRPr="00EF7035">
        <w:t xml:space="preserve">of cost can be somewhat considerable. </w:t>
      </w:r>
      <w:r w:rsidR="00D37D8B" w:rsidRPr="00EF7035">
        <w:t xml:space="preserve">Given the global climate towards emissions and carbon footprint, </w:t>
      </w:r>
      <w:r w:rsidR="007975B8" w:rsidRPr="00EF7035">
        <w:t>most</w:t>
      </w:r>
      <w:r w:rsidR="00D37D8B" w:rsidRPr="00EF7035">
        <w:t xml:space="preserve"> corporations </w:t>
      </w:r>
      <w:r w:rsidR="008F619F" w:rsidRPr="00EF7035">
        <w:t xml:space="preserve">attempt to minimise their carbon footprint and wastage by opting to encourage recycling or initiating recycling of </w:t>
      </w:r>
      <w:r w:rsidR="00E107B3" w:rsidRPr="00EF7035">
        <w:t xml:space="preserve">materials from domestic to industrial. This </w:t>
      </w:r>
      <w:r w:rsidR="00224C1E" w:rsidRPr="00EF7035">
        <w:t>direction</w:t>
      </w:r>
      <w:r w:rsidR="00E107B3" w:rsidRPr="00EF7035">
        <w:t xml:space="preserve"> has been </w:t>
      </w:r>
      <w:r w:rsidR="000A3662" w:rsidRPr="00EF7035">
        <w:t xml:space="preserve">guided </w:t>
      </w:r>
      <w:r w:rsidR="00E107B3" w:rsidRPr="00EF7035">
        <w:t xml:space="preserve">by government </w:t>
      </w:r>
      <w:r w:rsidR="00224C1E" w:rsidRPr="00EF7035">
        <w:t>levies</w:t>
      </w:r>
      <w:r w:rsidR="00956789" w:rsidRPr="00EF7035">
        <w:t xml:space="preserve"> </w:t>
      </w:r>
      <w:r w:rsidR="000A3662" w:rsidRPr="00EF7035">
        <w:t>and potential prosecution for failure to adhere</w:t>
      </w:r>
      <w:sdt>
        <w:sdtPr>
          <w:id w:val="935175829"/>
          <w:citation/>
        </w:sdtPr>
        <w:sdtContent>
          <w:r w:rsidR="00EE163D" w:rsidRPr="00EF7035">
            <w:fldChar w:fldCharType="begin"/>
          </w:r>
          <w:r w:rsidR="00EE163D" w:rsidRPr="00EF7035">
            <w:instrText xml:space="preserve"> CITATION Env22 \l 2057 </w:instrText>
          </w:r>
          <w:r w:rsidR="00EE163D" w:rsidRPr="00EF7035">
            <w:fldChar w:fldCharType="separate"/>
          </w:r>
          <w:r w:rsidR="003552A5">
            <w:rPr>
              <w:noProof/>
            </w:rPr>
            <w:t xml:space="preserve"> </w:t>
          </w:r>
          <w:r w:rsidR="003552A5" w:rsidRPr="003552A5">
            <w:rPr>
              <w:noProof/>
            </w:rPr>
            <w:t>[23]</w:t>
          </w:r>
          <w:r w:rsidR="00EE163D" w:rsidRPr="00EF7035">
            <w:fldChar w:fldCharType="end"/>
          </w:r>
        </w:sdtContent>
      </w:sdt>
      <w:r w:rsidR="000A3662" w:rsidRPr="00EF7035">
        <w:t xml:space="preserve">. </w:t>
      </w:r>
    </w:p>
    <w:p w14:paraId="66B0D4A6" w14:textId="1969438E" w:rsidR="002F1146" w:rsidRPr="00EF7035" w:rsidRDefault="002F1146" w:rsidP="003A3F65">
      <w:r w:rsidRPr="00EF7035">
        <w:t xml:space="preserve">Whilst it is </w:t>
      </w:r>
      <w:r w:rsidR="007435F2" w:rsidRPr="00EF7035">
        <w:t xml:space="preserve">possible to re-purpose a bulk of various materials, it is not always possible due to the nature of work in some industries. </w:t>
      </w:r>
      <w:r w:rsidR="004E7882" w:rsidRPr="00EF7035">
        <w:t xml:space="preserve">There are many materials that are </w:t>
      </w:r>
      <w:r w:rsidR="0063073F" w:rsidRPr="00EF7035">
        <w:t xml:space="preserve">environmentally </w:t>
      </w:r>
      <w:r w:rsidR="004E7882" w:rsidRPr="00EF7035">
        <w:t xml:space="preserve">hazardous </w:t>
      </w:r>
      <w:r w:rsidR="0063073F" w:rsidRPr="00EF7035">
        <w:t xml:space="preserve">as well as hazardous to health. </w:t>
      </w:r>
    </w:p>
    <w:p w14:paraId="76515EF2" w14:textId="42E5D7B1" w:rsidR="006D39B2" w:rsidRPr="00EF7035" w:rsidRDefault="006D39B2" w:rsidP="003A3F65">
      <w:r w:rsidRPr="00EF7035">
        <w:t xml:space="preserve">The disposal machinations are stringently </w:t>
      </w:r>
      <w:r w:rsidR="00DE3A7D" w:rsidRPr="00EF7035">
        <w:t>governed through various regulatory bodies, including Health and Safety Executive</w:t>
      </w:r>
      <w:r w:rsidR="00A835F7" w:rsidRPr="00EF7035">
        <w:t xml:space="preserve"> (HSE)</w:t>
      </w:r>
      <w:r w:rsidR="00DE3A7D" w:rsidRPr="00EF7035">
        <w:t>,</w:t>
      </w:r>
      <w:r w:rsidR="00A835F7" w:rsidRPr="00EF7035">
        <w:t xml:space="preserve"> Environmental Agency (EA)</w:t>
      </w:r>
      <w:r w:rsidR="00415EB1" w:rsidRPr="00EF7035">
        <w:t xml:space="preserve">, </w:t>
      </w:r>
      <w:r w:rsidR="00FA06E0" w:rsidRPr="00EF7035">
        <w:t>Department of Energy and Climate Change,</w:t>
      </w:r>
      <w:r w:rsidR="00804DD9" w:rsidRPr="00EF7035">
        <w:t xml:space="preserve"> and </w:t>
      </w:r>
      <w:r w:rsidR="00A92A72" w:rsidRPr="00EF7035">
        <w:t>Office of Nuclear Regulators (ONR)</w:t>
      </w:r>
      <w:sdt>
        <w:sdtPr>
          <w:id w:val="-295291776"/>
          <w:citation/>
        </w:sdtPr>
        <w:sdtContent>
          <w:r w:rsidR="00327F4D" w:rsidRPr="00EF7035">
            <w:fldChar w:fldCharType="begin"/>
          </w:r>
          <w:r w:rsidR="00327F4D" w:rsidRPr="00EF7035">
            <w:instrText xml:space="preserve"> CITATION AWE22 \l 2057 </w:instrText>
          </w:r>
          <w:r w:rsidR="00327F4D" w:rsidRPr="00EF7035">
            <w:fldChar w:fldCharType="separate"/>
          </w:r>
          <w:r w:rsidR="003552A5">
            <w:rPr>
              <w:noProof/>
            </w:rPr>
            <w:t xml:space="preserve"> </w:t>
          </w:r>
          <w:r w:rsidR="003552A5" w:rsidRPr="003552A5">
            <w:rPr>
              <w:noProof/>
            </w:rPr>
            <w:t>[24]</w:t>
          </w:r>
          <w:r w:rsidR="00327F4D" w:rsidRPr="00EF7035">
            <w:fldChar w:fldCharType="end"/>
          </w:r>
        </w:sdtContent>
      </w:sdt>
      <w:r w:rsidR="00804DD9" w:rsidRPr="00EF7035">
        <w:t xml:space="preserve">. </w:t>
      </w:r>
    </w:p>
    <w:p w14:paraId="58F9052C" w14:textId="3FD13CCE" w:rsidR="0097271F" w:rsidRPr="00EF7035" w:rsidRDefault="0097271F" w:rsidP="003A3F65">
      <w:r w:rsidRPr="00EF7035">
        <w:t xml:space="preserve">Additionally </w:t>
      </w:r>
      <w:r w:rsidR="00EC5A05" w:rsidRPr="00EF7035">
        <w:t xml:space="preserve">throughout the process the security ramifications need to be considered and </w:t>
      </w:r>
      <w:r w:rsidR="00FE18B4" w:rsidRPr="00EF7035">
        <w:t>implemented throughout, ensuring full accountability and traceability of the items until successfully shape destroyed</w:t>
      </w:r>
      <w:sdt>
        <w:sdtPr>
          <w:id w:val="-565797743"/>
          <w:citation/>
        </w:sdtPr>
        <w:sdtContent>
          <w:r w:rsidR="006C7F31" w:rsidRPr="00EF7035">
            <w:fldChar w:fldCharType="begin"/>
          </w:r>
          <w:r w:rsidR="006C7F31" w:rsidRPr="00EF7035">
            <w:instrText xml:space="preserve"> CITATION DST16 \l 2057 </w:instrText>
          </w:r>
          <w:r w:rsidR="006C7F31" w:rsidRPr="00EF7035">
            <w:fldChar w:fldCharType="separate"/>
          </w:r>
          <w:r w:rsidR="003552A5">
            <w:rPr>
              <w:noProof/>
            </w:rPr>
            <w:t xml:space="preserve"> </w:t>
          </w:r>
          <w:r w:rsidR="003552A5" w:rsidRPr="003552A5">
            <w:rPr>
              <w:noProof/>
            </w:rPr>
            <w:t>[25]</w:t>
          </w:r>
          <w:r w:rsidR="006C7F31" w:rsidRPr="00EF7035">
            <w:fldChar w:fldCharType="end"/>
          </w:r>
        </w:sdtContent>
      </w:sdt>
      <w:r w:rsidR="00FE18B4" w:rsidRPr="00EF7035">
        <w:t xml:space="preserve">. </w:t>
      </w:r>
    </w:p>
    <w:p w14:paraId="60FF9257" w14:textId="608C5BE1" w:rsidR="00F07557" w:rsidRPr="00EF7035" w:rsidRDefault="00FA22BA" w:rsidP="003A3F65">
      <w:r w:rsidRPr="00EF7035">
        <w:t xml:space="preserve">The disposal route for any </w:t>
      </w:r>
      <w:r w:rsidR="0089109D" w:rsidRPr="00EF7035">
        <w:t>remaining explosive material needs to be considered. U</w:t>
      </w:r>
      <w:r w:rsidRPr="00EF7035">
        <w:t>nlike standard waste</w:t>
      </w:r>
      <w:r w:rsidR="00053A0A" w:rsidRPr="00EF7035">
        <w:t>, some</w:t>
      </w:r>
      <w:r w:rsidRPr="00EF7035">
        <w:t xml:space="preserve"> material</w:t>
      </w:r>
      <w:r w:rsidR="00053A0A" w:rsidRPr="00EF7035">
        <w:t>s</w:t>
      </w:r>
      <w:r w:rsidRPr="00EF7035">
        <w:t xml:space="preserve"> </w:t>
      </w:r>
      <w:r w:rsidR="00053A0A" w:rsidRPr="00EF7035">
        <w:t>require</w:t>
      </w:r>
      <w:r w:rsidRPr="00EF7035">
        <w:t xml:space="preserve"> specific routes that need to be adhered to in order to dispose. On conversations with personnel/SME’s who undertake similar processes, the waste material would need to be carefully collected, </w:t>
      </w:r>
      <w:r w:rsidR="0003050D" w:rsidRPr="00EF7035">
        <w:t>bagged,</w:t>
      </w:r>
      <w:r w:rsidRPr="00EF7035">
        <w:t xml:space="preserve"> and wetted to maintain stability/reduce the possibility of accidental detonation through friction</w:t>
      </w:r>
      <w:sdt>
        <w:sdtPr>
          <w:id w:val="955140870"/>
          <w:citation/>
        </w:sdtPr>
        <w:sdtContent>
          <w:r w:rsidR="00C1708E" w:rsidRPr="00EF7035">
            <w:fldChar w:fldCharType="begin"/>
          </w:r>
          <w:r w:rsidR="00C1708E" w:rsidRPr="00EF7035">
            <w:instrText xml:space="preserve"> CITATION MHa22 \l 2057 </w:instrText>
          </w:r>
          <w:r w:rsidR="00C1708E" w:rsidRPr="00EF7035">
            <w:fldChar w:fldCharType="separate"/>
          </w:r>
          <w:r w:rsidR="003552A5">
            <w:rPr>
              <w:noProof/>
            </w:rPr>
            <w:t xml:space="preserve"> </w:t>
          </w:r>
          <w:r w:rsidR="003552A5" w:rsidRPr="003552A5">
            <w:rPr>
              <w:noProof/>
            </w:rPr>
            <w:t>[26]</w:t>
          </w:r>
          <w:r w:rsidR="00C1708E" w:rsidRPr="00EF7035">
            <w:fldChar w:fldCharType="end"/>
          </w:r>
        </w:sdtContent>
      </w:sdt>
      <w:r w:rsidRPr="00EF7035">
        <w:t>. All materials used within this process would have been compatibility tested. The bagged powder would be stored within a permitted area of the facility pending collection by a specialist group for handling dangerous goods</w:t>
      </w:r>
      <w:sdt>
        <w:sdtPr>
          <w:id w:val="-1560084222"/>
          <w:citation/>
        </w:sdtPr>
        <w:sdtContent>
          <w:r w:rsidR="00C1708E" w:rsidRPr="00EF7035">
            <w:fldChar w:fldCharType="begin"/>
          </w:r>
          <w:r w:rsidR="00C1708E" w:rsidRPr="00EF7035">
            <w:instrText xml:space="preserve"> CITATION AWE221 \l 2057 </w:instrText>
          </w:r>
          <w:r w:rsidR="00C1708E" w:rsidRPr="00EF7035">
            <w:fldChar w:fldCharType="separate"/>
          </w:r>
          <w:r w:rsidR="003552A5">
            <w:rPr>
              <w:noProof/>
            </w:rPr>
            <w:t xml:space="preserve"> </w:t>
          </w:r>
          <w:r w:rsidR="003552A5" w:rsidRPr="003552A5">
            <w:rPr>
              <w:noProof/>
            </w:rPr>
            <w:t>[27]</w:t>
          </w:r>
          <w:r w:rsidR="00C1708E" w:rsidRPr="00EF7035">
            <w:fldChar w:fldCharType="end"/>
          </w:r>
        </w:sdtContent>
      </w:sdt>
      <w:r w:rsidRPr="00EF7035">
        <w:t>. From a legal perspective the waste explosive material would need to be recorded on an explosive accountancy system such as QMAS</w:t>
      </w:r>
      <w:r w:rsidRPr="00EF7035">
        <w:rPr>
          <w:rStyle w:val="FootnoteReference"/>
        </w:rPr>
        <w:footnoteReference w:id="1"/>
      </w:r>
      <w:r w:rsidRPr="00EF7035">
        <w:t>. The waste powder would be transported to a designated location for disposal via burning. This is currently the safest method of disposal. The by-products are this process are negligible in terms of permitted environmental exposure limits.</w:t>
      </w:r>
      <w:sdt>
        <w:sdtPr>
          <w:id w:val="-774631733"/>
          <w:citation/>
        </w:sdtPr>
        <w:sdtContent>
          <w:r w:rsidR="003552A5">
            <w:fldChar w:fldCharType="begin"/>
          </w:r>
          <w:r w:rsidR="003552A5">
            <w:rPr>
              <w:lang w:val="en-US"/>
            </w:rPr>
            <w:instrText xml:space="preserve"> CITATION Max221 \l 1033 </w:instrText>
          </w:r>
          <w:r w:rsidR="003552A5">
            <w:fldChar w:fldCharType="separate"/>
          </w:r>
          <w:r w:rsidR="003552A5">
            <w:rPr>
              <w:noProof/>
              <w:lang w:val="en-US"/>
            </w:rPr>
            <w:t xml:space="preserve"> </w:t>
          </w:r>
          <w:r w:rsidR="003552A5" w:rsidRPr="003552A5">
            <w:rPr>
              <w:noProof/>
              <w:lang w:val="en-US"/>
            </w:rPr>
            <w:t>[28]</w:t>
          </w:r>
          <w:r w:rsidR="003552A5">
            <w:fldChar w:fldCharType="end"/>
          </w:r>
        </w:sdtContent>
      </w:sdt>
    </w:p>
    <w:p w14:paraId="00AE6A1C" w14:textId="767C0C1C" w:rsidR="00E20431" w:rsidRDefault="00E20431" w:rsidP="00E20431">
      <w:pPr>
        <w:pStyle w:val="Heading3"/>
      </w:pPr>
      <w:bookmarkStart w:id="15" w:name="_Toc120266773"/>
      <w:r>
        <w:t>C</w:t>
      </w:r>
      <w:r w:rsidR="000E275B">
        <w:t>lean Disposal</w:t>
      </w:r>
      <w:bookmarkEnd w:id="15"/>
    </w:p>
    <w:p w14:paraId="1DCA0795" w14:textId="0611E481" w:rsidR="00B64F23" w:rsidRPr="00EF7035" w:rsidRDefault="008518CA" w:rsidP="000E275B">
      <w:r w:rsidRPr="00EF7035">
        <w:t xml:space="preserve">Across the majority of industries the types of waste generated are ‘clean’, as such are able to </w:t>
      </w:r>
      <w:r w:rsidR="0094210A" w:rsidRPr="00EF7035">
        <w:t>be disposed of via generic routes such as landfill. There is a growing concern globally around the environment and carbon emissions, with many companies working towards reducing their car</w:t>
      </w:r>
      <w:r w:rsidR="00B41465" w:rsidRPr="00EF7035">
        <w:t xml:space="preserve">bon footprint. </w:t>
      </w:r>
      <w:r w:rsidR="00F017C0" w:rsidRPr="00EF7035">
        <w:t>Additionally as landfill prices continually increase as well as the taxes applied</w:t>
      </w:r>
      <w:r w:rsidR="005E35F2" w:rsidRPr="00EF7035">
        <w:t xml:space="preserve">, it would be prudent to avoid this method of disposal where possible. </w:t>
      </w:r>
      <w:r w:rsidR="00B41465" w:rsidRPr="00EF7035">
        <w:t xml:space="preserve">Many </w:t>
      </w:r>
      <w:r w:rsidR="001D20D7" w:rsidRPr="00EF7035">
        <w:t>directorates towards this are through use of more renewable energ</w:t>
      </w:r>
      <w:r w:rsidR="00947EBC" w:rsidRPr="00EF7035">
        <w:t xml:space="preserve">y and through recycling or repurposing of materials. </w:t>
      </w:r>
    </w:p>
    <w:p w14:paraId="21B88BC4" w14:textId="250A8EFA" w:rsidR="00DA2D77" w:rsidRPr="00EF7035" w:rsidRDefault="00DA2D77" w:rsidP="00DA2D77">
      <w:r w:rsidRPr="00EF7035">
        <w:t>By having a sustainable waste management system, it helps to offset against the negative impacts of waste whilst providing a number of benefits, mainly by keeping the materials in circulation and minimises the amount of waste disposed of in landfill or through incineration. Waste begins before the products are even manufactured, therefore a more in-depth approach to sustainable waste management was considered throughout the entire lifecycle of the detonator to reduce the negative environmental and financial impacts.</w:t>
      </w:r>
      <w:sdt>
        <w:sdtPr>
          <w:id w:val="-1046519144"/>
          <w:citation/>
        </w:sdtPr>
        <w:sdtContent>
          <w:r w:rsidR="00BC0A91">
            <w:fldChar w:fldCharType="begin"/>
          </w:r>
          <w:r w:rsidR="00BC0A91">
            <w:rPr>
              <w:lang w:val="en-US"/>
            </w:rPr>
            <w:instrText xml:space="preserve"> CITATION Max221 \l 1033 </w:instrText>
          </w:r>
          <w:r w:rsidR="00BC0A91">
            <w:fldChar w:fldCharType="separate"/>
          </w:r>
          <w:r w:rsidR="003552A5">
            <w:rPr>
              <w:noProof/>
              <w:lang w:val="en-US"/>
            </w:rPr>
            <w:t xml:space="preserve"> </w:t>
          </w:r>
          <w:r w:rsidR="003552A5" w:rsidRPr="003552A5">
            <w:rPr>
              <w:noProof/>
              <w:lang w:val="en-US"/>
            </w:rPr>
            <w:t>[28]</w:t>
          </w:r>
          <w:r w:rsidR="00BC0A91">
            <w:fldChar w:fldCharType="end"/>
          </w:r>
        </w:sdtContent>
      </w:sdt>
      <w:r w:rsidRPr="00EF7035">
        <w:t xml:space="preserve"> </w:t>
      </w:r>
    </w:p>
    <w:p w14:paraId="42C97CAD" w14:textId="77777777" w:rsidR="00E3443E" w:rsidRDefault="00DF7D6E" w:rsidP="00E3443E">
      <w:pPr>
        <w:keepNext/>
        <w:jc w:val="center"/>
      </w:pPr>
      <w:r>
        <w:rPr>
          <w:noProof/>
        </w:rPr>
        <w:lastRenderedPageBreak/>
        <w:drawing>
          <wp:inline distT="0" distB="0" distL="0" distR="0" wp14:anchorId="1BCF85AF" wp14:editId="03484A58">
            <wp:extent cx="4885899" cy="2500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10342" cy="2512607"/>
                    </a:xfrm>
                    <a:prstGeom prst="rect">
                      <a:avLst/>
                    </a:prstGeom>
                    <a:noFill/>
                    <a:ln>
                      <a:noFill/>
                    </a:ln>
                  </pic:spPr>
                </pic:pic>
              </a:graphicData>
            </a:graphic>
          </wp:inline>
        </w:drawing>
      </w:r>
    </w:p>
    <w:p w14:paraId="3178B9F3" w14:textId="10AD9597" w:rsidR="00947EBC" w:rsidRDefault="00E3443E" w:rsidP="00E3443E">
      <w:pPr>
        <w:pStyle w:val="Caption"/>
        <w:jc w:val="center"/>
      </w:pPr>
      <w:bookmarkStart w:id="16" w:name="_Toc120266828"/>
      <w:r>
        <w:t xml:space="preserve">Figure </w:t>
      </w:r>
      <w:fldSimple w:instr=" SEQ Figure \* ARABIC ">
        <w:r w:rsidR="005F3E30">
          <w:rPr>
            <w:noProof/>
          </w:rPr>
          <w:t>6</w:t>
        </w:r>
      </w:fldSimple>
      <w:r>
        <w:t xml:space="preserve"> - Sustainable Waste Management Hierarchy</w:t>
      </w:r>
      <w:r w:rsidR="002130EB">
        <w:t xml:space="preserve"> </w:t>
      </w:r>
      <w:sdt>
        <w:sdtPr>
          <w:id w:val="91448168"/>
          <w:citation/>
        </w:sdtPr>
        <w:sdtContent>
          <w:r w:rsidR="002130EB">
            <w:fldChar w:fldCharType="begin"/>
          </w:r>
          <w:r w:rsidR="002130EB">
            <w:instrText xml:space="preserve"> CITATION Rec22 \l 2057 </w:instrText>
          </w:r>
          <w:r w:rsidR="002130EB">
            <w:fldChar w:fldCharType="separate"/>
          </w:r>
          <w:r w:rsidR="003552A5" w:rsidRPr="003552A5">
            <w:rPr>
              <w:noProof/>
            </w:rPr>
            <w:t>[29]</w:t>
          </w:r>
          <w:r w:rsidR="002130EB">
            <w:fldChar w:fldCharType="end"/>
          </w:r>
        </w:sdtContent>
      </w:sdt>
      <w:bookmarkEnd w:id="16"/>
    </w:p>
    <w:p w14:paraId="1F4BE0A5" w14:textId="4B50A583" w:rsidR="000E275B" w:rsidRDefault="000E275B" w:rsidP="000E275B">
      <w:pPr>
        <w:pStyle w:val="Heading3"/>
      </w:pPr>
      <w:bookmarkStart w:id="17" w:name="_Toc120266774"/>
      <w:r>
        <w:t>Unclean Disposal</w:t>
      </w:r>
      <w:bookmarkEnd w:id="17"/>
    </w:p>
    <w:p w14:paraId="6EA5AE12" w14:textId="4F788A7F" w:rsidR="00F743D6" w:rsidRDefault="005E6982" w:rsidP="000E275B">
      <w:r w:rsidRPr="00EF7035">
        <w:t>There are few companies across the UK that</w:t>
      </w:r>
      <w:r w:rsidR="00E82E49" w:rsidRPr="00EF7035">
        <w:t xml:space="preserve"> generate radioactive waste as part of their industry. </w:t>
      </w:r>
      <w:r w:rsidR="0084593E" w:rsidRPr="00EF7035">
        <w:t xml:space="preserve">Whilst there is a lot of information available around radioactive materials, there is still a </w:t>
      </w:r>
      <w:r w:rsidR="001F25B9" w:rsidRPr="00EF7035">
        <w:t xml:space="preserve">definitive knowledge gap in the waste management of it. </w:t>
      </w:r>
      <w:r w:rsidR="00A23967" w:rsidRPr="00EF7035">
        <w:t>Likely as a result of knowledge unknown given our current capabilities</w:t>
      </w:r>
      <w:r w:rsidR="00D07C93" w:rsidRPr="00EF7035">
        <w:t xml:space="preserve">. </w:t>
      </w:r>
      <w:r w:rsidR="00A91212" w:rsidRPr="00EF7035">
        <w:t xml:space="preserve">In the current climate, the most favoured option which is being explored is the development and implementation of </w:t>
      </w:r>
      <w:r w:rsidR="007A3958" w:rsidRPr="00EF7035">
        <w:t>Geological Disposal Facilities (GDFs)</w:t>
      </w:r>
      <w:sdt>
        <w:sdtPr>
          <w:id w:val="2111314750"/>
          <w:citation/>
        </w:sdtPr>
        <w:sdtContent>
          <w:r w:rsidR="0075008E" w:rsidRPr="00EF7035">
            <w:fldChar w:fldCharType="begin"/>
          </w:r>
          <w:r w:rsidR="0075008E" w:rsidRPr="00EF7035">
            <w:instrText xml:space="preserve"> CITATION Nuc221 \l 2057 </w:instrText>
          </w:r>
          <w:r w:rsidR="0075008E" w:rsidRPr="00EF7035">
            <w:fldChar w:fldCharType="separate"/>
          </w:r>
          <w:r w:rsidR="003552A5">
            <w:rPr>
              <w:noProof/>
            </w:rPr>
            <w:t xml:space="preserve"> </w:t>
          </w:r>
          <w:r w:rsidR="003552A5" w:rsidRPr="003552A5">
            <w:rPr>
              <w:noProof/>
            </w:rPr>
            <w:t>[30]</w:t>
          </w:r>
          <w:r w:rsidR="0075008E" w:rsidRPr="00EF7035">
            <w:fldChar w:fldCharType="end"/>
          </w:r>
        </w:sdtContent>
      </w:sdt>
      <w:r w:rsidR="007A3958" w:rsidRPr="00EF7035">
        <w:t xml:space="preserve">. These are highly engineered facilities capable of isolating radioactive waste </w:t>
      </w:r>
      <w:r w:rsidR="006B73F4" w:rsidRPr="00EF7035">
        <w:t>hundreds of meters below ground.</w:t>
      </w:r>
    </w:p>
    <w:p w14:paraId="62FAEF29" w14:textId="77777777" w:rsidR="00E3443E" w:rsidRDefault="00F77ECC" w:rsidP="00E3443E">
      <w:pPr>
        <w:keepNext/>
        <w:jc w:val="center"/>
      </w:pPr>
      <w:r>
        <w:rPr>
          <w:noProof/>
        </w:rPr>
        <w:drawing>
          <wp:inline distT="0" distB="0" distL="0" distR="0" wp14:anchorId="13763148" wp14:editId="7FF6D8F4">
            <wp:extent cx="4060209" cy="2704419"/>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78386" cy="2716527"/>
                    </a:xfrm>
                    <a:prstGeom prst="rect">
                      <a:avLst/>
                    </a:prstGeom>
                    <a:noFill/>
                    <a:ln>
                      <a:noFill/>
                    </a:ln>
                  </pic:spPr>
                </pic:pic>
              </a:graphicData>
            </a:graphic>
          </wp:inline>
        </w:drawing>
      </w:r>
    </w:p>
    <w:p w14:paraId="5D10C77A" w14:textId="09A39661" w:rsidR="009E68F4" w:rsidRDefault="00E3443E" w:rsidP="00E3443E">
      <w:pPr>
        <w:pStyle w:val="Caption"/>
        <w:jc w:val="center"/>
      </w:pPr>
      <w:bookmarkStart w:id="18" w:name="_Toc120266829"/>
      <w:r>
        <w:t xml:space="preserve">Figure </w:t>
      </w:r>
      <w:fldSimple w:instr=" SEQ Figure \* ARABIC ">
        <w:r w:rsidR="005F3E30">
          <w:rPr>
            <w:noProof/>
          </w:rPr>
          <w:t>7</w:t>
        </w:r>
      </w:fldSimple>
      <w:r>
        <w:t xml:space="preserve"> - Geological Disposal Facility Concept</w:t>
      </w:r>
      <w:sdt>
        <w:sdtPr>
          <w:id w:val="1288706462"/>
          <w:citation/>
        </w:sdtPr>
        <w:sdtContent>
          <w:r w:rsidR="00BF0ADE">
            <w:fldChar w:fldCharType="begin"/>
          </w:r>
          <w:r w:rsidR="00BF0ADE">
            <w:instrText xml:space="preserve"> CITATION BWe19 \l 2057 </w:instrText>
          </w:r>
          <w:r w:rsidR="00BF0ADE">
            <w:fldChar w:fldCharType="separate"/>
          </w:r>
          <w:r w:rsidR="003552A5">
            <w:rPr>
              <w:noProof/>
            </w:rPr>
            <w:t xml:space="preserve"> </w:t>
          </w:r>
          <w:r w:rsidR="003552A5" w:rsidRPr="003552A5">
            <w:rPr>
              <w:noProof/>
            </w:rPr>
            <w:t>[31]</w:t>
          </w:r>
          <w:r w:rsidR="00BF0ADE">
            <w:fldChar w:fldCharType="end"/>
          </w:r>
        </w:sdtContent>
      </w:sdt>
      <w:bookmarkEnd w:id="18"/>
    </w:p>
    <w:p w14:paraId="44356DA6" w14:textId="3348AE83" w:rsidR="00FA06E0" w:rsidRPr="00EF7035" w:rsidRDefault="00D07C93" w:rsidP="000E275B">
      <w:r w:rsidRPr="00EF7035">
        <w:t xml:space="preserve">When it comes to dealing with radioactive waste </w:t>
      </w:r>
      <w:r w:rsidR="00190220" w:rsidRPr="00EF7035">
        <w:t>only a handful of options available</w:t>
      </w:r>
      <w:r w:rsidR="000D7E80" w:rsidRPr="00EF7035">
        <w:t xml:space="preserve">, which is dependent on </w:t>
      </w:r>
      <w:r w:rsidR="0009050D" w:rsidRPr="00EF7035">
        <w:t xml:space="preserve">what level of waste it is. </w:t>
      </w:r>
      <w:r w:rsidR="00FF1FA9" w:rsidRPr="00EF7035">
        <w:t xml:space="preserve">Radioactive waste is categorised into </w:t>
      </w:r>
      <w:r w:rsidR="00BB523A" w:rsidRPr="00EF7035">
        <w:t>four boundaries, High-level waste (HLW), Intermediate-level waste (ILW), Low-level waste (LLW) and out of scope</w:t>
      </w:r>
      <w:r w:rsidR="0031689C" w:rsidRPr="00EF7035">
        <w:rPr>
          <w:rStyle w:val="FootnoteReference"/>
        </w:rPr>
        <w:footnoteReference w:id="2"/>
      </w:r>
      <w:r w:rsidR="00BB523A" w:rsidRPr="00EF7035">
        <w:t xml:space="preserve">. </w:t>
      </w:r>
    </w:p>
    <w:p w14:paraId="7EA8767C" w14:textId="12AB8914" w:rsidR="003740BF" w:rsidRDefault="00E62CD4" w:rsidP="000E275B">
      <w:r w:rsidRPr="00EF7035">
        <w:t>HLW</w:t>
      </w:r>
      <w:r w:rsidR="0088509D" w:rsidRPr="00EF7035">
        <w:t xml:space="preserve"> </w:t>
      </w:r>
      <w:r w:rsidR="00CE73C3" w:rsidRPr="00EF7035">
        <w:t xml:space="preserve">typically is in liquid form generated as a by-product of reprocessing </w:t>
      </w:r>
      <w:r w:rsidR="00FA1395" w:rsidRPr="00EF7035">
        <w:t>spent fuel from nuclear reactors. This waste undergoes vitrification</w:t>
      </w:r>
      <w:r w:rsidR="00043EC8" w:rsidRPr="00EF7035">
        <w:rPr>
          <w:rStyle w:val="FootnoteReference"/>
        </w:rPr>
        <w:footnoteReference w:id="3"/>
      </w:r>
      <w:r w:rsidR="00FA1395" w:rsidRPr="00EF7035">
        <w:t xml:space="preserve"> </w:t>
      </w:r>
      <w:r w:rsidR="009D03B3" w:rsidRPr="00EF7035">
        <w:t>where the waste becomes sol</w:t>
      </w:r>
      <w:r w:rsidR="003A119C" w:rsidRPr="00EF7035">
        <w:t>id and is put in long-term storage at Sellafield</w:t>
      </w:r>
      <w:sdt>
        <w:sdtPr>
          <w:id w:val="35626105"/>
          <w:citation/>
        </w:sdtPr>
        <w:sdtContent>
          <w:r w:rsidR="00043E8B" w:rsidRPr="00EF7035">
            <w:fldChar w:fldCharType="begin"/>
          </w:r>
          <w:r w:rsidR="00043E8B" w:rsidRPr="00EF7035">
            <w:instrText xml:space="preserve"> CITATION HYa20 \l 2057 </w:instrText>
          </w:r>
          <w:r w:rsidR="00043E8B" w:rsidRPr="00EF7035">
            <w:fldChar w:fldCharType="separate"/>
          </w:r>
          <w:r w:rsidR="003552A5">
            <w:rPr>
              <w:noProof/>
            </w:rPr>
            <w:t xml:space="preserve"> </w:t>
          </w:r>
          <w:r w:rsidR="003552A5" w:rsidRPr="003552A5">
            <w:rPr>
              <w:noProof/>
            </w:rPr>
            <w:t>[32]</w:t>
          </w:r>
          <w:r w:rsidR="00043E8B" w:rsidRPr="00EF7035">
            <w:fldChar w:fldCharType="end"/>
          </w:r>
        </w:sdtContent>
      </w:sdt>
      <w:r w:rsidR="003A119C" w:rsidRPr="00EF7035">
        <w:t xml:space="preserve">. </w:t>
      </w:r>
      <w:r w:rsidR="00F546B7" w:rsidRPr="00EF7035">
        <w:t>It would then be held for ~50</w:t>
      </w:r>
      <w:r w:rsidR="00E832F2" w:rsidRPr="00EF7035">
        <w:t xml:space="preserve"> </w:t>
      </w:r>
      <w:r w:rsidR="00F546B7" w:rsidRPr="00EF7035">
        <w:t xml:space="preserve">years in </w:t>
      </w:r>
      <w:r w:rsidR="00580123" w:rsidRPr="00EF7035">
        <w:t>a controlled environment with the aim of going to a disposal facility in the future.</w:t>
      </w:r>
      <w:r w:rsidR="00D07A81" w:rsidRPr="00EF7035">
        <w:t xml:space="preserve"> Some ILW requires ‘treatment’, </w:t>
      </w:r>
      <w:r w:rsidR="00E832F2" w:rsidRPr="00EF7035">
        <w:t xml:space="preserve">involving compaction, </w:t>
      </w:r>
      <w:r w:rsidR="0003050D" w:rsidRPr="00EF7035">
        <w:t>cutting,</w:t>
      </w:r>
      <w:r w:rsidR="00E832F2" w:rsidRPr="00EF7035">
        <w:t xml:space="preserve"> or drying. </w:t>
      </w:r>
      <w:r w:rsidR="00377018" w:rsidRPr="00EF7035">
        <w:t>ILW is held in interim storage pending a suitable disposal route.</w:t>
      </w:r>
      <w:r w:rsidR="00073397" w:rsidRPr="00EF7035">
        <w:t xml:space="preserve"> </w:t>
      </w:r>
      <w:r w:rsidR="00E9495F" w:rsidRPr="00EF7035">
        <w:t xml:space="preserve">Much </w:t>
      </w:r>
      <w:r w:rsidR="00E9495F" w:rsidRPr="00EF7035">
        <w:lastRenderedPageBreak/>
        <w:t xml:space="preserve">like </w:t>
      </w:r>
      <w:r w:rsidR="00D46493" w:rsidRPr="00EF7035">
        <w:t>HLW and ILW, LLW was compacted and stored in a repository</w:t>
      </w:r>
      <w:r w:rsidR="00217A68" w:rsidRPr="00EF7035">
        <w:t xml:space="preserve">, however this approach has changed, encouraging alternate treatment and disposal options. </w:t>
      </w:r>
      <w:r w:rsidR="00100998" w:rsidRPr="00EF7035">
        <w:t>Metals can be recycled, with the surface being shot blasted</w:t>
      </w:r>
      <w:r w:rsidR="007B0D55" w:rsidRPr="00EF7035">
        <w:t xml:space="preserve"> before undergoing standard recycling methods. Incineration reduces volume </w:t>
      </w:r>
      <w:r w:rsidR="00A141C1" w:rsidRPr="00EF7035">
        <w:t>of waste by 90+%</w:t>
      </w:r>
      <w:r w:rsidR="00E41E84" w:rsidRPr="00EF7035">
        <w:t xml:space="preserve">. Additionally, there are permitted landfill sites that can accept very </w:t>
      </w:r>
      <w:r w:rsidR="003E4339" w:rsidRPr="00EF7035">
        <w:t>low-level</w:t>
      </w:r>
      <w:r w:rsidR="00E41E84" w:rsidRPr="00EF7035">
        <w:t xml:space="preserve"> waste</w:t>
      </w:r>
      <w:r w:rsidR="007F28D2" w:rsidRPr="00EF7035">
        <w:t xml:space="preserve"> alongside non-radioactive wastes. This last option is strictly regulated and controlled</w:t>
      </w:r>
      <w:sdt>
        <w:sdtPr>
          <w:id w:val="1720627070"/>
          <w:citation/>
        </w:sdtPr>
        <w:sdtContent>
          <w:r w:rsidR="00107EEC" w:rsidRPr="00EF7035">
            <w:fldChar w:fldCharType="begin"/>
          </w:r>
          <w:r w:rsidR="00107EEC" w:rsidRPr="00EF7035">
            <w:instrText xml:space="preserve"> CITATION Nuc22 \l 2057 </w:instrText>
          </w:r>
          <w:r w:rsidR="00107EEC" w:rsidRPr="00EF7035">
            <w:fldChar w:fldCharType="separate"/>
          </w:r>
          <w:r w:rsidR="003552A5">
            <w:rPr>
              <w:noProof/>
            </w:rPr>
            <w:t xml:space="preserve"> </w:t>
          </w:r>
          <w:r w:rsidR="003552A5" w:rsidRPr="003552A5">
            <w:rPr>
              <w:noProof/>
            </w:rPr>
            <w:t>[33]</w:t>
          </w:r>
          <w:r w:rsidR="00107EEC" w:rsidRPr="00EF7035">
            <w:fldChar w:fldCharType="end"/>
          </w:r>
        </w:sdtContent>
      </w:sdt>
      <w:r w:rsidR="007F28D2" w:rsidRPr="00EF7035">
        <w:t>.</w:t>
      </w:r>
    </w:p>
    <w:p w14:paraId="25C9519F" w14:textId="1319C511" w:rsidR="009E67DA" w:rsidRDefault="0051378C" w:rsidP="009E67DA">
      <w:pPr>
        <w:pStyle w:val="Heading2"/>
        <w:jc w:val="left"/>
      </w:pPr>
      <w:bookmarkStart w:id="19" w:name="_Toc120266775"/>
      <w:r>
        <w:t>Impact Mechanics</w:t>
      </w:r>
      <w:bookmarkEnd w:id="19"/>
    </w:p>
    <w:p w14:paraId="20E8F142" w14:textId="5F8CDBA2" w:rsidR="009E67DA" w:rsidRPr="00EF7035" w:rsidRDefault="0051378C" w:rsidP="009E67DA">
      <w:r w:rsidRPr="00EF7035">
        <w:t>Impact mechanics is a branch of applied mechanics that deals with high rates of energy and load over a very short time</w:t>
      </w:r>
      <w:r w:rsidR="00AA1C78" w:rsidRPr="00EF7035">
        <w:t xml:space="preserve">, one of the most useful </w:t>
      </w:r>
      <w:r w:rsidR="005E3D48" w:rsidRPr="00EF7035">
        <w:t>mechanisms of producing hight energy rate impact is through use of explosives.</w:t>
      </w:r>
      <w:r w:rsidRPr="00EF7035">
        <w:t xml:space="preserve"> </w:t>
      </w:r>
      <w:r w:rsidR="00AA1C78" w:rsidRPr="00EF7035">
        <w:t>This process has many applications across many industries.</w:t>
      </w:r>
      <w:r w:rsidR="005E3D48" w:rsidRPr="00EF7035">
        <w:t xml:space="preserve"> </w:t>
      </w:r>
      <w:r w:rsidR="0039635E" w:rsidRPr="00EF7035">
        <w:t xml:space="preserve">A small quantity of explosive material can </w:t>
      </w:r>
      <w:r w:rsidR="005F0C1E" w:rsidRPr="00EF7035">
        <w:t xml:space="preserve">change the shape of an object, </w:t>
      </w:r>
      <w:r w:rsidR="005D5651" w:rsidRPr="00EF7035">
        <w:t>weld parts together and improve the mechanical properties of an item</w:t>
      </w:r>
      <w:sdt>
        <w:sdtPr>
          <w:id w:val="1289631978"/>
          <w:citation/>
        </w:sdtPr>
        <w:sdtContent>
          <w:r w:rsidR="00DA2ED5" w:rsidRPr="00EF7035">
            <w:fldChar w:fldCharType="begin"/>
          </w:r>
          <w:r w:rsidR="00DA2ED5" w:rsidRPr="00EF7035">
            <w:instrText xml:space="preserve"> CITATION Moh09 \l 2057 </w:instrText>
          </w:r>
          <w:r w:rsidR="00DA2ED5" w:rsidRPr="00EF7035">
            <w:fldChar w:fldCharType="separate"/>
          </w:r>
          <w:r w:rsidR="003552A5">
            <w:rPr>
              <w:noProof/>
            </w:rPr>
            <w:t xml:space="preserve"> </w:t>
          </w:r>
          <w:r w:rsidR="003552A5" w:rsidRPr="003552A5">
            <w:rPr>
              <w:noProof/>
            </w:rPr>
            <w:t>[34]</w:t>
          </w:r>
          <w:r w:rsidR="00DA2ED5" w:rsidRPr="00EF7035">
            <w:fldChar w:fldCharType="end"/>
          </w:r>
        </w:sdtContent>
      </w:sdt>
      <w:r w:rsidR="005D5651" w:rsidRPr="00EF7035">
        <w:t>.</w:t>
      </w:r>
    </w:p>
    <w:p w14:paraId="7C0DFA03" w14:textId="6821389B" w:rsidR="005D5651" w:rsidRPr="00EF7035" w:rsidRDefault="00EC260C" w:rsidP="009E67DA">
      <w:r w:rsidRPr="00EF7035">
        <w:t xml:space="preserve">Explosive Welding (EXW) or Explosive Forming (EXF) is an application of impact waves. </w:t>
      </w:r>
      <w:r w:rsidR="00DD2CDA" w:rsidRPr="00EF7035">
        <w:t>The waves produce plastic and elastic deformations</w:t>
      </w:r>
      <w:r w:rsidR="005C60B5" w:rsidRPr="00EF7035">
        <w:t xml:space="preserve"> in solid material. </w:t>
      </w:r>
      <w:r w:rsidR="00496B9D" w:rsidRPr="00EF7035">
        <w:t xml:space="preserve">EXW </w:t>
      </w:r>
      <w:r w:rsidR="00A261B7" w:rsidRPr="00EF7035">
        <w:t xml:space="preserve">involves using explosives and a flyer plate to impact against another metal plate, this kinetic energy achieved as a result of this process </w:t>
      </w:r>
      <w:r w:rsidR="004E7C49" w:rsidRPr="00EF7035">
        <w:t>results in the metals welding together</w:t>
      </w:r>
      <w:r w:rsidR="000337A0" w:rsidRPr="00EF7035">
        <w:t>. EXF</w:t>
      </w:r>
      <w:r w:rsidR="004A19AB" w:rsidRPr="00EF7035">
        <w:t xml:space="preserve"> differs to EXW in that it is carried out in</w:t>
      </w:r>
      <w:r w:rsidR="00187419" w:rsidRPr="00EF7035">
        <w:t xml:space="preserve"> an immersive environment applying explosives and the material to a die </w:t>
      </w:r>
      <w:r w:rsidR="008209F6" w:rsidRPr="00EF7035">
        <w:t>mould</w:t>
      </w:r>
      <w:sdt>
        <w:sdtPr>
          <w:id w:val="-2043504839"/>
          <w:citation/>
        </w:sdtPr>
        <w:sdtContent>
          <w:r w:rsidR="000558DE" w:rsidRPr="00EF7035">
            <w:fldChar w:fldCharType="begin"/>
          </w:r>
          <w:r w:rsidR="000558DE" w:rsidRPr="00EF7035">
            <w:instrText xml:space="preserve"> CITATION IUl14 \l 2057 </w:instrText>
          </w:r>
          <w:r w:rsidR="000558DE" w:rsidRPr="00EF7035">
            <w:fldChar w:fldCharType="separate"/>
          </w:r>
          <w:r w:rsidR="003552A5">
            <w:rPr>
              <w:noProof/>
            </w:rPr>
            <w:t xml:space="preserve"> </w:t>
          </w:r>
          <w:r w:rsidR="003552A5" w:rsidRPr="003552A5">
            <w:rPr>
              <w:noProof/>
            </w:rPr>
            <w:t>[35]</w:t>
          </w:r>
          <w:r w:rsidR="000558DE" w:rsidRPr="00EF7035">
            <w:fldChar w:fldCharType="end"/>
          </w:r>
        </w:sdtContent>
      </w:sdt>
      <w:r w:rsidR="00187419" w:rsidRPr="00EF7035">
        <w:t xml:space="preserve">. </w:t>
      </w:r>
      <w:r w:rsidR="008209F6" w:rsidRPr="00EF7035">
        <w:t>The</w:t>
      </w:r>
      <w:r w:rsidR="009F3172" w:rsidRPr="00EF7035">
        <w:t xml:space="preserve"> energy rate achieved through this turns the material into an almost fluid state which envelopes the die</w:t>
      </w:r>
      <w:r w:rsidR="00BA2A55" w:rsidRPr="00EF7035">
        <w:t xml:space="preserve"> forming the desired shape. Both processes are frequently used in the aerospace industry for the manufacturing of complex parts</w:t>
      </w:r>
      <w:sdt>
        <w:sdtPr>
          <w:id w:val="-1730989929"/>
          <w:citation/>
        </w:sdtPr>
        <w:sdtContent>
          <w:r w:rsidR="009D6789" w:rsidRPr="00EF7035">
            <w:fldChar w:fldCharType="begin"/>
          </w:r>
          <w:r w:rsidR="009D6789" w:rsidRPr="00EF7035">
            <w:instrText xml:space="preserve"> CITATION DAR22 \l 2057 </w:instrText>
          </w:r>
          <w:r w:rsidR="009D6789" w:rsidRPr="00EF7035">
            <w:fldChar w:fldCharType="separate"/>
          </w:r>
          <w:r w:rsidR="003552A5">
            <w:rPr>
              <w:noProof/>
            </w:rPr>
            <w:t xml:space="preserve"> </w:t>
          </w:r>
          <w:r w:rsidR="003552A5" w:rsidRPr="003552A5">
            <w:rPr>
              <w:noProof/>
            </w:rPr>
            <w:t>[36]</w:t>
          </w:r>
          <w:r w:rsidR="009D6789" w:rsidRPr="00EF7035">
            <w:fldChar w:fldCharType="end"/>
          </w:r>
        </w:sdtContent>
      </w:sdt>
      <w:r w:rsidR="00BA2A55" w:rsidRPr="00EF7035">
        <w:t xml:space="preserve">. </w:t>
      </w:r>
    </w:p>
    <w:p w14:paraId="70D396AA" w14:textId="68E4545A" w:rsidR="009E67DA" w:rsidRDefault="009E67DA" w:rsidP="009E67DA">
      <w:pPr>
        <w:pStyle w:val="Heading2"/>
        <w:jc w:val="left"/>
      </w:pPr>
      <w:bookmarkStart w:id="20" w:name="_Toc120266776"/>
      <w:r>
        <w:t>Shockwave Theory</w:t>
      </w:r>
      <w:bookmarkEnd w:id="20"/>
    </w:p>
    <w:p w14:paraId="726BF1ED" w14:textId="1608CCB4" w:rsidR="009D7BD8" w:rsidRPr="00EF7035" w:rsidRDefault="003A3714" w:rsidP="00913ED0">
      <w:r w:rsidRPr="00EF7035">
        <w:t>A shockwave is characterised as an abrupt,</w:t>
      </w:r>
      <w:r w:rsidR="00F02354" w:rsidRPr="00EF7035">
        <w:t xml:space="preserve"> instantaneous jump in pressure, </w:t>
      </w:r>
      <w:r w:rsidR="0003050D" w:rsidRPr="00EF7035">
        <w:t>temperature,</w:t>
      </w:r>
      <w:r w:rsidR="00F02354" w:rsidRPr="00EF7035">
        <w:t xml:space="preserve"> and density, propagating from a </w:t>
      </w:r>
      <w:r w:rsidR="00E928BC" w:rsidRPr="00EF7035">
        <w:t>high-pressure</w:t>
      </w:r>
      <w:r w:rsidR="00F02354" w:rsidRPr="00EF7035">
        <w:t xml:space="preserve"> region to a </w:t>
      </w:r>
      <w:r w:rsidR="00E928BC" w:rsidRPr="00EF7035">
        <w:t>low-pressure</w:t>
      </w:r>
      <w:r w:rsidR="00F02354" w:rsidRPr="00EF7035">
        <w:t xml:space="preserve"> region</w:t>
      </w:r>
      <w:r w:rsidR="00E928BC" w:rsidRPr="00EF7035">
        <w:t xml:space="preserve"> </w:t>
      </w:r>
      <w:r w:rsidR="00C62F65" w:rsidRPr="00EF7035">
        <w:t xml:space="preserve">at a velocity higher than the sound velocity of the material it is </w:t>
      </w:r>
      <w:r w:rsidR="002F1B8F" w:rsidRPr="00EF7035">
        <w:t>moving into.</w:t>
      </w:r>
      <w:r w:rsidR="00E928BC" w:rsidRPr="00EF7035">
        <w:t xml:space="preserve"> </w:t>
      </w:r>
      <w:r w:rsidR="009D7BD8" w:rsidRPr="00EF7035">
        <w:t>Rankine-Hugoniot formulated a curve that describes all the possible shock states than can be reached in one shock from a known initial state</w:t>
      </w:r>
      <w:r w:rsidR="00FC2F80" w:rsidRPr="00EF7035">
        <w:rPr>
          <w:rStyle w:val="FootnoteReference"/>
        </w:rPr>
        <w:footnoteReference w:id="4"/>
      </w:r>
      <w:r w:rsidR="009D7BD8" w:rsidRPr="00EF7035">
        <w:t xml:space="preserve">. </w:t>
      </w:r>
      <w:r w:rsidR="008A7599" w:rsidRPr="00EF7035">
        <w:t>This is typically illustrated as Pressure against Particle Velocity.</w:t>
      </w:r>
      <w:r w:rsidR="00603804" w:rsidRPr="00EF7035">
        <w:t xml:space="preserve"> Th</w:t>
      </w:r>
      <w:r w:rsidR="00BF3955" w:rsidRPr="00EF7035">
        <w:t>e Hugoniot of a material</w:t>
      </w:r>
      <w:r w:rsidR="00603804" w:rsidRPr="00EF7035">
        <w:t xml:space="preserve"> </w:t>
      </w:r>
      <w:r w:rsidR="00F7281E" w:rsidRPr="00EF7035">
        <w:t>is linked</w:t>
      </w:r>
      <w:r w:rsidR="00BF3955" w:rsidRPr="00EF7035">
        <w:t xml:space="preserve"> with Equation of States</w:t>
      </w:r>
      <w:r w:rsidR="00F8235F" w:rsidRPr="00EF7035">
        <w:t xml:space="preserve">, which describes the possible states a material can have in terms of pressure, </w:t>
      </w:r>
      <w:r w:rsidR="0003050D" w:rsidRPr="00EF7035">
        <w:t>energy,</w:t>
      </w:r>
      <w:r w:rsidR="00F8235F" w:rsidRPr="00EF7035">
        <w:t xml:space="preserve"> and specific volume</w:t>
      </w:r>
      <w:r w:rsidR="00D7341D" w:rsidRPr="00EF7035">
        <w:rPr>
          <w:rStyle w:val="FootnoteReference"/>
        </w:rPr>
        <w:footnoteReference w:id="5"/>
      </w:r>
      <w:r w:rsidR="00CC1286" w:rsidRPr="00EF7035">
        <w:t>.</w:t>
      </w:r>
      <w:r w:rsidR="00F93C91" w:rsidRPr="00EF7035">
        <w:t xml:space="preserve"> Shockwaves become </w:t>
      </w:r>
      <w:r w:rsidR="008E237E" w:rsidRPr="00EF7035">
        <w:t>rarefaction or release waves when a reduction in pressure</w:t>
      </w:r>
      <w:r w:rsidR="003A643C" w:rsidRPr="00EF7035">
        <w:t xml:space="preserve"> occurs</w:t>
      </w:r>
      <w:r w:rsidR="008E237E" w:rsidRPr="00EF7035">
        <w:t xml:space="preserve">. When a shock meets a free surface, or a lower impedance material it results in a release wave moving back into the </w:t>
      </w:r>
      <w:r w:rsidR="00B75BE9" w:rsidRPr="00EF7035">
        <w:t xml:space="preserve">shocked material, generating a </w:t>
      </w:r>
      <w:r w:rsidR="000041FD" w:rsidRPr="00EF7035">
        <w:t>low-pressure</w:t>
      </w:r>
      <w:r w:rsidR="00B75BE9" w:rsidRPr="00EF7035">
        <w:t xml:space="preserve"> state. </w:t>
      </w:r>
      <w:r w:rsidR="009D36AE" w:rsidRPr="00EF7035">
        <w:t xml:space="preserve">Opposite a shockwave which is generically a single wave, a release wave is a series of wavelets which </w:t>
      </w:r>
      <w:r w:rsidR="000041FD" w:rsidRPr="00EF7035">
        <w:t xml:space="preserve">gradually release the shock state to the final release state. </w:t>
      </w:r>
      <w:r w:rsidR="0087610C" w:rsidRPr="00EF7035">
        <w:t xml:space="preserve">Release waves </w:t>
      </w:r>
      <w:r w:rsidR="00B7195F" w:rsidRPr="00EF7035">
        <w:t xml:space="preserve">in conventional materials are </w:t>
      </w:r>
      <w:r w:rsidR="00AA29C6" w:rsidRPr="00EF7035">
        <w:t>characteristically</w:t>
      </w:r>
      <w:r w:rsidR="00B7195F" w:rsidRPr="00EF7035">
        <w:t xml:space="preserve"> faster than shockwaves, therefore, </w:t>
      </w:r>
      <w:r w:rsidR="001B0CF6" w:rsidRPr="00EF7035">
        <w:t>the shock front will be degraded significantly given enough time.</w:t>
      </w:r>
    </w:p>
    <w:p w14:paraId="7F7DFAA5" w14:textId="16A0FCF6" w:rsidR="00844370" w:rsidRPr="00EF7035" w:rsidRDefault="00B62749" w:rsidP="00913ED0">
      <w:r w:rsidRPr="00EF7035">
        <w:t xml:space="preserve">A shockwave is formed in an explosive at point of detonation, also known as a detonation wave. A detonation wave it a self-sustaining shockwave that travels at speeds </w:t>
      </w:r>
      <w:r w:rsidR="0032595F" w:rsidRPr="00EF7035">
        <w:t>between 3000-1000ms</w:t>
      </w:r>
      <w:r w:rsidR="0032595F" w:rsidRPr="00EF7035">
        <w:rPr>
          <w:vertAlign w:val="superscript"/>
        </w:rPr>
        <w:t>-1</w:t>
      </w:r>
      <w:r w:rsidR="0032595F" w:rsidRPr="00EF7035">
        <w:t xml:space="preserve"> depending on the type of explosive. </w:t>
      </w:r>
      <w:r w:rsidR="00D272C8" w:rsidRPr="00EF7035">
        <w:t>It causes the complete or near-complete chemical decomposition of the explosive material within a fraction of a microsecond in the reaction zone</w:t>
      </w:r>
      <w:r w:rsidR="00DC4355" w:rsidRPr="00EF7035">
        <w:t xml:space="preserve"> immediately following the shock front. </w:t>
      </w:r>
      <w:r w:rsidR="000C7FE2" w:rsidRPr="00EF7035">
        <w:t xml:space="preserve">When </w:t>
      </w:r>
      <w:r w:rsidR="00930BBD" w:rsidRPr="00EF7035">
        <w:t>the shock front and velocity of detonation products are in equilibrium the Chapman</w:t>
      </w:r>
      <w:r w:rsidR="00D451BC" w:rsidRPr="00EF7035">
        <w:t>-</w:t>
      </w:r>
      <w:r w:rsidR="00930BBD" w:rsidRPr="00EF7035">
        <w:t xml:space="preserve">Jouget point is </w:t>
      </w:r>
      <w:r w:rsidR="00D451BC" w:rsidRPr="00EF7035">
        <w:t>determined</w:t>
      </w:r>
      <w:r w:rsidR="00D451BC" w:rsidRPr="00EF7035">
        <w:rPr>
          <w:rStyle w:val="FootnoteReference"/>
        </w:rPr>
        <w:footnoteReference w:id="6"/>
      </w:r>
      <w:r w:rsidR="00D451BC" w:rsidRPr="00EF7035">
        <w:t xml:space="preserve">. </w:t>
      </w:r>
    </w:p>
    <w:p w14:paraId="04048846" w14:textId="49C0EB68" w:rsidR="000E275B" w:rsidRDefault="007F7D84" w:rsidP="002B193E">
      <w:pPr>
        <w:pStyle w:val="Heading2"/>
        <w:jc w:val="left"/>
      </w:pPr>
      <w:bookmarkStart w:id="21" w:name="_Toc120266777"/>
      <w:r>
        <w:t>Undex Effect</w:t>
      </w:r>
      <w:bookmarkEnd w:id="21"/>
    </w:p>
    <w:p w14:paraId="22044DA2" w14:textId="0E696CA8" w:rsidR="003A079F" w:rsidRDefault="003A079F" w:rsidP="00927506">
      <w:r>
        <w:t xml:space="preserve">Blast underwater is greater than out of water due to water being far less compressible than air, the peak overpressure does not dissipate as quickly as in air. The explosive creates an expanding cavity filled with high pressure gas which acts against the hydrostatic pressure. This potential energy meets with the pressure becoming kinetic energy (KE). When the pressures are equal the bubble becomes rarefied, and the radial motion is brought to a rest and then contracts due to the external pressure. The bubble of compressed gas then expands again, and the cycle is repeated. The result is a pulsating bubble of gas </w:t>
      </w:r>
      <w:r>
        <w:lastRenderedPageBreak/>
        <w:t>slowly rising to the surface, with each expansion of the bubble creating shock wave. At the surface, the shock wave moving through the water meets air, the result is a reflected wave also known as a rarefaction or suction wave. The combination of the reflected wave with the direct incident wave produces a sharp decrease in the water shock pressure. This is surface cut-off.</w:t>
      </w:r>
      <w:sdt>
        <w:sdtPr>
          <w:id w:val="-2073185168"/>
          <w:citation/>
        </w:sdtPr>
        <w:sdtContent>
          <w:r>
            <w:fldChar w:fldCharType="begin"/>
          </w:r>
          <w:r>
            <w:rPr>
              <w:lang w:val="en-US"/>
            </w:rPr>
            <w:instrText xml:space="preserve"> CITATION Max22 \l 1033 </w:instrText>
          </w:r>
          <w:r>
            <w:fldChar w:fldCharType="separate"/>
          </w:r>
          <w:r w:rsidR="003552A5">
            <w:rPr>
              <w:noProof/>
              <w:lang w:val="en-US"/>
            </w:rPr>
            <w:t xml:space="preserve"> </w:t>
          </w:r>
          <w:r w:rsidR="003552A5" w:rsidRPr="003552A5">
            <w:rPr>
              <w:noProof/>
              <w:lang w:val="en-US"/>
            </w:rPr>
            <w:t>[37]</w:t>
          </w:r>
          <w:r>
            <w:fldChar w:fldCharType="end"/>
          </w:r>
        </w:sdtContent>
      </w:sdt>
    </w:p>
    <w:p w14:paraId="3D28FA9C" w14:textId="1F913E00" w:rsidR="00F05291" w:rsidRDefault="00F05291" w:rsidP="00927506">
      <w:r w:rsidRPr="00EF7035">
        <w:t xml:space="preserve">The scale of this effect is </w:t>
      </w:r>
      <w:r w:rsidR="00DA21B4" w:rsidRPr="00EF7035">
        <w:t>dependent</w:t>
      </w:r>
      <w:r w:rsidRPr="00EF7035">
        <w:t xml:space="preserve"> on the volume of water present </w:t>
      </w:r>
      <w:r w:rsidR="00C71EF5" w:rsidRPr="00EF7035">
        <w:t xml:space="preserve">at the time of detonation. For small scale or shallow detonations this effect is unlikely to have </w:t>
      </w:r>
      <w:r w:rsidR="00DA21B4" w:rsidRPr="00EF7035">
        <w:t xml:space="preserve">the same effects or rather not at the same magnitude. </w:t>
      </w:r>
    </w:p>
    <w:p w14:paraId="37E52D9E" w14:textId="3D31783D" w:rsidR="002A4B64" w:rsidRDefault="002A4B64" w:rsidP="002A4B64">
      <w:pPr>
        <w:pStyle w:val="Heading2"/>
        <w:jc w:val="left"/>
      </w:pPr>
      <w:bookmarkStart w:id="22" w:name="_Toc120266778"/>
      <w:r>
        <w:t xml:space="preserve">Fragmentation </w:t>
      </w:r>
      <w:r w:rsidR="004B0D95">
        <w:t>Mechanics</w:t>
      </w:r>
      <w:bookmarkEnd w:id="22"/>
    </w:p>
    <w:p w14:paraId="13919DBC" w14:textId="1BF45F2A" w:rsidR="004A45B4" w:rsidRDefault="00E96342" w:rsidP="004B0D95">
      <w:r w:rsidRPr="00EF7035">
        <w:t xml:space="preserve">Fragment distribution is described through cumulative </w:t>
      </w:r>
      <w:r w:rsidR="00AA212F" w:rsidRPr="00EF7035">
        <w:t xml:space="preserve">distribution opposed to probability density, </w:t>
      </w:r>
      <w:r w:rsidR="001E5B3A" w:rsidRPr="00EF7035">
        <w:t>because it is</w:t>
      </w:r>
      <w:r w:rsidR="002B78F1" w:rsidRPr="00EF7035">
        <w:t xml:space="preserve"> more sensitive to scatter of the fragment mass data</w:t>
      </w:r>
      <w:sdt>
        <w:sdtPr>
          <w:id w:val="-590998857"/>
          <w:citation/>
        </w:sdtPr>
        <w:sdtContent>
          <w:r w:rsidR="00AD14E6" w:rsidRPr="00EF7035">
            <w:fldChar w:fldCharType="begin"/>
          </w:r>
          <w:r w:rsidR="00AD14E6" w:rsidRPr="00EF7035">
            <w:rPr>
              <w:lang w:val="en-US"/>
            </w:rPr>
            <w:instrText xml:space="preserve"> CITATION Sun21 \l 1033 </w:instrText>
          </w:r>
          <w:r w:rsidR="00AD14E6" w:rsidRPr="00EF7035">
            <w:fldChar w:fldCharType="separate"/>
          </w:r>
          <w:r w:rsidR="003552A5">
            <w:rPr>
              <w:noProof/>
              <w:lang w:val="en-US"/>
            </w:rPr>
            <w:t xml:space="preserve"> </w:t>
          </w:r>
          <w:r w:rsidR="003552A5" w:rsidRPr="003552A5">
            <w:rPr>
              <w:noProof/>
              <w:lang w:val="en-US"/>
            </w:rPr>
            <w:t>[38]</w:t>
          </w:r>
          <w:r w:rsidR="00AD14E6" w:rsidRPr="00EF7035">
            <w:fldChar w:fldCharType="end"/>
          </w:r>
        </w:sdtContent>
      </w:sdt>
      <w:r w:rsidR="002B78F1" w:rsidRPr="00EF7035">
        <w:t xml:space="preserve">. </w:t>
      </w:r>
      <w:r w:rsidR="006F3077" w:rsidRPr="00EF7035">
        <w:t xml:space="preserve">There are numerous distribution laws which describe real distribution </w:t>
      </w:r>
      <w:r w:rsidR="00744173" w:rsidRPr="00EF7035">
        <w:t>of projectile fragments</w:t>
      </w:r>
      <w:r w:rsidR="007756B7" w:rsidRPr="00EF7035">
        <w:t xml:space="preserve">, these can be </w:t>
      </w:r>
      <w:r w:rsidR="00CC66B9" w:rsidRPr="00EF7035">
        <w:t xml:space="preserve">seen in Figure </w:t>
      </w:r>
      <w:r w:rsidR="00100C32" w:rsidRPr="00EF7035">
        <w:t>7</w:t>
      </w:r>
      <w:r w:rsidR="007756B7" w:rsidRPr="00EF7035">
        <w:t xml:space="preserve">. </w:t>
      </w:r>
    </w:p>
    <w:p w14:paraId="1D0A4989" w14:textId="77777777" w:rsidR="00CC66B9" w:rsidRDefault="00B21F31" w:rsidP="00CC66B9">
      <w:pPr>
        <w:keepNext/>
      </w:pPr>
      <w:r w:rsidRPr="00B21F31">
        <w:rPr>
          <w:noProof/>
        </w:rPr>
        <w:drawing>
          <wp:inline distT="0" distB="0" distL="0" distR="0" wp14:anchorId="036B5D1A" wp14:editId="5130E18F">
            <wp:extent cx="6840220" cy="40900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40220" cy="4090035"/>
                    </a:xfrm>
                    <a:prstGeom prst="rect">
                      <a:avLst/>
                    </a:prstGeom>
                  </pic:spPr>
                </pic:pic>
              </a:graphicData>
            </a:graphic>
          </wp:inline>
        </w:drawing>
      </w:r>
    </w:p>
    <w:p w14:paraId="7802BF2C" w14:textId="7D502EA8" w:rsidR="003C5B5A" w:rsidRDefault="00CC66B9" w:rsidP="00CC66B9">
      <w:pPr>
        <w:pStyle w:val="Caption"/>
        <w:jc w:val="center"/>
      </w:pPr>
      <w:bookmarkStart w:id="23" w:name="_Toc120266830"/>
      <w:r>
        <w:t xml:space="preserve">Figure </w:t>
      </w:r>
      <w:fldSimple w:instr=" SEQ Figure \* ARABIC ">
        <w:r w:rsidR="005F3E30">
          <w:rPr>
            <w:noProof/>
          </w:rPr>
          <w:t>8</w:t>
        </w:r>
      </w:fldSimple>
      <w:r>
        <w:t xml:space="preserve"> - Distribution Laws</w:t>
      </w:r>
      <w:sdt>
        <w:sdtPr>
          <w:id w:val="1652328389"/>
          <w:citation/>
        </w:sdtPr>
        <w:sdtContent>
          <w:r>
            <w:fldChar w:fldCharType="begin"/>
          </w:r>
          <w:r>
            <w:rPr>
              <w:lang w:val="en-US"/>
            </w:rPr>
            <w:instrText xml:space="preserve"> CITATION DrP09 \l 1033 </w:instrText>
          </w:r>
          <w:r>
            <w:fldChar w:fldCharType="separate"/>
          </w:r>
          <w:r w:rsidR="003552A5">
            <w:rPr>
              <w:noProof/>
              <w:lang w:val="en-US"/>
            </w:rPr>
            <w:t xml:space="preserve"> </w:t>
          </w:r>
          <w:r w:rsidR="003552A5" w:rsidRPr="003552A5">
            <w:rPr>
              <w:noProof/>
              <w:lang w:val="en-US"/>
            </w:rPr>
            <w:t>[39]</w:t>
          </w:r>
          <w:r>
            <w:fldChar w:fldCharType="end"/>
          </w:r>
        </w:sdtContent>
      </w:sdt>
      <w:bookmarkEnd w:id="23"/>
    </w:p>
    <w:p w14:paraId="7C0461FA" w14:textId="6ED96835" w:rsidR="00D7515F" w:rsidRDefault="007756B7" w:rsidP="004B0D95">
      <w:r w:rsidRPr="00EF7035">
        <w:t xml:space="preserve">For </w:t>
      </w:r>
      <w:r w:rsidR="00E51A03" w:rsidRPr="00EF7035">
        <w:t xml:space="preserve">the purposes of this report </w:t>
      </w:r>
      <w:r w:rsidR="00D7515F" w:rsidRPr="00EF7035">
        <w:t>the distribution law by Mott will be reviewed, as Mott states that you will lose ~10% of a given mass to dust/particulate form of the original mass.</w:t>
      </w:r>
      <w:r w:rsidR="004A45B4" w:rsidRPr="00EF7035">
        <w:t xml:space="preserve"> </w:t>
      </w:r>
      <w:r w:rsidR="00D7515F" w:rsidRPr="00EF7035">
        <w:t>Taking the average weight of the fragments from a given source, the number of fragments can be calculated and applied to future detonation products of the same source. In many situations, the fragment size is not controlled with fragments varying from particulate size to relatively large pieces</w:t>
      </w:r>
      <w:sdt>
        <w:sdtPr>
          <w:id w:val="1207295853"/>
          <w:citation/>
        </w:sdtPr>
        <w:sdtContent>
          <w:r w:rsidR="00D7515F" w:rsidRPr="00EF7035">
            <w:fldChar w:fldCharType="begin"/>
          </w:r>
          <w:r w:rsidR="00D7515F" w:rsidRPr="00EF7035">
            <w:rPr>
              <w:lang w:val="en-US"/>
            </w:rPr>
            <w:instrText xml:space="preserve"> CITATION Moh10 \l 1033 </w:instrText>
          </w:r>
          <w:r w:rsidR="00D7515F" w:rsidRPr="00EF7035">
            <w:fldChar w:fldCharType="separate"/>
          </w:r>
          <w:r w:rsidR="003552A5">
            <w:rPr>
              <w:noProof/>
              <w:lang w:val="en-US"/>
            </w:rPr>
            <w:t xml:space="preserve"> </w:t>
          </w:r>
          <w:r w:rsidR="003552A5" w:rsidRPr="003552A5">
            <w:rPr>
              <w:noProof/>
              <w:lang w:val="en-US"/>
            </w:rPr>
            <w:t>[40]</w:t>
          </w:r>
          <w:r w:rsidR="00D7515F" w:rsidRPr="00EF7035">
            <w:fldChar w:fldCharType="end"/>
          </w:r>
        </w:sdtContent>
      </w:sdt>
      <w:r w:rsidR="00D7515F" w:rsidRPr="00EF7035">
        <w:t xml:space="preserve">. </w:t>
      </w:r>
      <w:r w:rsidR="009C6F03" w:rsidRPr="00EF7035">
        <w:t xml:space="preserve">The reason for choosing </w:t>
      </w:r>
      <w:r w:rsidR="00EE4DA0" w:rsidRPr="00EF7035">
        <w:t xml:space="preserve">Mott is that his law is based on two-dimensional geometry </w:t>
      </w:r>
      <w:r w:rsidR="00653CB7" w:rsidRPr="00EF7035">
        <w:t xml:space="preserve">whereas the other laws are derivations of the original and have been tailored more towards three-dimensionality and </w:t>
      </w:r>
      <w:r w:rsidR="00E1160B" w:rsidRPr="00EF7035">
        <w:t>cylindrical</w:t>
      </w:r>
      <w:r w:rsidR="00CA7FCB" w:rsidRPr="00EF7035">
        <w:t xml:space="preserve"> shapes. </w:t>
      </w:r>
    </w:p>
    <w:p w14:paraId="0EB4C23A" w14:textId="44F08079" w:rsidR="00BA0616" w:rsidRDefault="00BA0616" w:rsidP="00BA0616">
      <w:pPr>
        <w:pStyle w:val="Heading2"/>
        <w:jc w:val="left"/>
      </w:pPr>
      <w:bookmarkStart w:id="24" w:name="_Toc120266779"/>
      <w:r>
        <w:t>Ansys Autodyn</w:t>
      </w:r>
      <w:bookmarkEnd w:id="24"/>
    </w:p>
    <w:p w14:paraId="1C482FEC" w14:textId="03D49E9E" w:rsidR="008B472F" w:rsidRDefault="00BA0616" w:rsidP="00A7718E">
      <w:r>
        <w:t xml:space="preserve">Ansys Autodyn </w:t>
      </w:r>
      <w:r w:rsidR="00427C24">
        <w:t>i</w:t>
      </w:r>
      <w:r>
        <w:t>s</w:t>
      </w:r>
      <w:r w:rsidR="00427C24">
        <w:t xml:space="preserve"> a design and modelling</w:t>
      </w:r>
      <w:r>
        <w:t xml:space="preserve"> software</w:t>
      </w:r>
      <w:r w:rsidR="00427C24">
        <w:t xml:space="preserve"> that</w:t>
      </w:r>
      <w:r>
        <w:t xml:space="preserve"> applies Lagrange-Euler descriptions of flow, where Lagrangian data concerns the nature and behaviour of fluid parcels and Eulerian data concerns various property fields like velocity, </w:t>
      </w:r>
      <w:r w:rsidR="0003050D">
        <w:t>pressure,</w:t>
      </w:r>
      <w:r>
        <w:t xml:space="preserve"> and temperature, that are time and space varying.</w:t>
      </w:r>
      <w:r w:rsidR="00427C24">
        <w:t xml:space="preserve"> </w:t>
      </w:r>
      <w:r w:rsidR="001C4C89">
        <w:t xml:space="preserve">The </w:t>
      </w:r>
      <w:r w:rsidR="00427C24">
        <w:t>Lagrang</w:t>
      </w:r>
      <w:r w:rsidR="00A611A8">
        <w:t>ian perspective is a natural way to describe the motion of solid objects</w:t>
      </w:r>
      <w:r w:rsidR="000223C0">
        <w:t xml:space="preserve"> with reference to Newton’s Apple</w:t>
      </w:r>
      <w:r w:rsidR="00210D5C">
        <w:t>, and t</w:t>
      </w:r>
      <w:r w:rsidR="001C4C89">
        <w:t xml:space="preserve">he </w:t>
      </w:r>
      <w:r w:rsidR="000223C0">
        <w:t>Eulerian</w:t>
      </w:r>
      <w:r w:rsidR="001C4C89">
        <w:t xml:space="preserve"> perspective is natural for fluids</w:t>
      </w:r>
      <w:r w:rsidR="00210D5C">
        <w:t xml:space="preserve">. </w:t>
      </w:r>
      <w:r w:rsidR="00CE29D9">
        <w:t xml:space="preserve">Both approaches are applied </w:t>
      </w:r>
      <w:r w:rsidR="0048632B">
        <w:lastRenderedPageBreak/>
        <w:t xml:space="preserve">simply </w:t>
      </w:r>
      <w:r w:rsidR="001E5B3A">
        <w:t xml:space="preserve">because </w:t>
      </w:r>
      <w:r w:rsidR="0048632B">
        <w:t xml:space="preserve">the existing laws of physics are most naturally applied to fluid parcels, Lagrangian. </w:t>
      </w:r>
      <w:r w:rsidR="00290927">
        <w:t xml:space="preserve">The </w:t>
      </w:r>
      <w:r w:rsidR="00C7356B">
        <w:t xml:space="preserve">merging of both approaches is accomplished through the </w:t>
      </w:r>
      <w:r w:rsidR="006F1173">
        <w:t xml:space="preserve">material derivation. </w:t>
      </w:r>
      <w:sdt>
        <w:sdtPr>
          <w:id w:val="1492833732"/>
          <w:citation/>
        </w:sdtPr>
        <w:sdtContent>
          <w:r w:rsidR="00954BBB">
            <w:fldChar w:fldCharType="begin"/>
          </w:r>
          <w:r w:rsidR="00954BBB">
            <w:rPr>
              <w:lang w:val="en-US"/>
            </w:rPr>
            <w:instrText xml:space="preserve"> CITATION Bil22 \l 1033 </w:instrText>
          </w:r>
          <w:r w:rsidR="00954BBB">
            <w:fldChar w:fldCharType="separate"/>
          </w:r>
          <w:r w:rsidR="003552A5" w:rsidRPr="003552A5">
            <w:rPr>
              <w:noProof/>
              <w:lang w:val="en-US"/>
            </w:rPr>
            <w:t>[41]</w:t>
          </w:r>
          <w:r w:rsidR="00954BBB">
            <w:fldChar w:fldCharType="end"/>
          </w:r>
        </w:sdtContent>
      </w:sdt>
    </w:p>
    <w:p w14:paraId="1DF2FB7B" w14:textId="644F9F1D" w:rsidR="00594333" w:rsidRPr="004B152C" w:rsidRDefault="00000000" w:rsidP="00594333">
      <w:pPr>
        <w:jc w:val="center"/>
      </w:pPr>
      <m:oMathPara>
        <m:oMathParaPr>
          <m:jc m:val="center"/>
        </m:oMathParaPr>
        <m:oMath>
          <m:f>
            <m:fPr>
              <m:ctrlPr>
                <w:rPr>
                  <w:rFonts w:ascii="Cambria Math" w:hAnsi="Cambria Math"/>
                  <w:i/>
                </w:rPr>
              </m:ctrlPr>
            </m:fPr>
            <m:num>
              <m:r>
                <w:rPr>
                  <w:rFonts w:ascii="Cambria Math" w:hAnsi="Cambria Math"/>
                </w:rPr>
                <m:t>Dy</m:t>
              </m:r>
            </m:num>
            <m:den>
              <m: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∂y</m:t>
              </m:r>
            </m:num>
            <m:den>
              <m:r>
                <w:rPr>
                  <w:rFonts w:ascii="Cambria Math" w:hAnsi="Cambria Math"/>
                </w:rPr>
                <m:t>∂t</m:t>
              </m:r>
            </m:den>
          </m:f>
          <m:r>
            <w:rPr>
              <w:rFonts w:ascii="Cambria Math" w:hAnsi="Cambria Math"/>
            </w:rPr>
            <m:t>+u∙</m:t>
          </m:r>
          <m:r>
            <m:rPr>
              <m:sty m:val="p"/>
            </m:rPr>
            <w:rPr>
              <w:rFonts w:ascii="Cambria Math" w:hAnsi="Cambria Math"/>
            </w:rPr>
            <m:t>∇</m:t>
          </m:r>
          <m:r>
            <w:rPr>
              <w:rFonts w:ascii="Cambria Math" w:hAnsi="Cambria Math"/>
            </w:rPr>
            <m:t>y</m:t>
          </m:r>
        </m:oMath>
      </m:oMathPara>
    </w:p>
    <w:p w14:paraId="452F2E8D" w14:textId="7024B895" w:rsidR="00A7718E" w:rsidRPr="00A7718E" w:rsidRDefault="00A7718E" w:rsidP="00A7718E">
      <w:pPr>
        <w:pStyle w:val="Heading2"/>
        <w:jc w:val="left"/>
      </w:pPr>
      <w:bookmarkStart w:id="25" w:name="_Toc120266780"/>
      <w:r>
        <w:t>Continuum Mechanics</w:t>
      </w:r>
      <w:bookmarkEnd w:id="25"/>
    </w:p>
    <w:p w14:paraId="170D325C" w14:textId="346607D9" w:rsidR="00910FBB" w:rsidRDefault="003A5D07" w:rsidP="00910FBB">
      <w:r>
        <w:t xml:space="preserve">An underlying assumption of </w:t>
      </w:r>
      <w:r w:rsidR="00AC0085">
        <w:t>Lagrangian</w:t>
      </w:r>
      <w:r w:rsidR="007B5F99">
        <w:t xml:space="preserve"> </w:t>
      </w:r>
      <w:r w:rsidR="00415134">
        <w:t xml:space="preserve">models used in explosive research is continuum mechanics, which analyse the </w:t>
      </w:r>
      <w:r w:rsidR="002B493D">
        <w:t xml:space="preserve">mechanical and kinematics of materials modelled as a continuous mass opposed to </w:t>
      </w:r>
      <w:r w:rsidR="00665271">
        <w:t xml:space="preserve">discrete particles. </w:t>
      </w:r>
    </w:p>
    <w:p w14:paraId="32E165FA" w14:textId="35BCE8D2" w:rsidR="00665271" w:rsidRDefault="00665271" w:rsidP="00910FBB">
      <w:r>
        <w:t xml:space="preserve">In continuum mechanics it </w:t>
      </w:r>
      <w:r w:rsidR="00C65326">
        <w:t xml:space="preserve">is satisfactory to use computational fluid dynamic models to analyse </w:t>
      </w:r>
      <w:r w:rsidR="00D14924">
        <w:t>the transfer of momentum and kinetic energy through the fluid to the target area. For the purpose</w:t>
      </w:r>
      <w:r w:rsidR="00690200">
        <w:t xml:space="preserve"> of this study, these models are sufficient </w:t>
      </w:r>
      <w:r w:rsidR="00496182">
        <w:t xml:space="preserve">to accurately depict the object of set density, </w:t>
      </w:r>
      <w:r w:rsidR="0003050D">
        <w:t>size,</w:t>
      </w:r>
      <w:r w:rsidR="00496182">
        <w:t xml:space="preserve"> and shape.</w:t>
      </w:r>
      <w:sdt>
        <w:sdtPr>
          <w:id w:val="-1855955647"/>
          <w:citation/>
        </w:sdtPr>
        <w:sdtContent>
          <w:r w:rsidR="005B50B8">
            <w:fldChar w:fldCharType="begin"/>
          </w:r>
          <w:r w:rsidR="005B50B8">
            <w:rPr>
              <w:lang w:val="en-US"/>
            </w:rPr>
            <w:instrText xml:space="preserve"> CITATION Jör15 \l 1033 </w:instrText>
          </w:r>
          <w:r w:rsidR="005B50B8">
            <w:fldChar w:fldCharType="separate"/>
          </w:r>
          <w:r w:rsidR="003552A5">
            <w:rPr>
              <w:noProof/>
              <w:lang w:val="en-US"/>
            </w:rPr>
            <w:t xml:space="preserve"> </w:t>
          </w:r>
          <w:r w:rsidR="003552A5" w:rsidRPr="003552A5">
            <w:rPr>
              <w:noProof/>
              <w:lang w:val="en-US"/>
            </w:rPr>
            <w:t>[42]</w:t>
          </w:r>
          <w:r w:rsidR="005B50B8">
            <w:fldChar w:fldCharType="end"/>
          </w:r>
        </w:sdtContent>
      </w:sdt>
    </w:p>
    <w:p w14:paraId="577D523B" w14:textId="0D01193B" w:rsidR="00E104C7" w:rsidRDefault="00E104C7" w:rsidP="00910FBB">
      <w:r>
        <w:t xml:space="preserve">The limitation of this theory </w:t>
      </w:r>
      <w:r w:rsidR="00120A08">
        <w:t xml:space="preserve">is that it does not account for discontinuities in the material structure, down to </w:t>
      </w:r>
      <w:r w:rsidR="002824AD">
        <w:t xml:space="preserve">molecular level. It assumes perfect continuation of the </w:t>
      </w:r>
      <w:r w:rsidR="00E007FB">
        <w:t>shape.</w:t>
      </w:r>
      <w:sdt>
        <w:sdtPr>
          <w:id w:val="1898233302"/>
          <w:citation/>
        </w:sdtPr>
        <w:sdtContent>
          <w:r w:rsidR="00673795">
            <w:fldChar w:fldCharType="begin"/>
          </w:r>
          <w:r w:rsidR="00673795">
            <w:rPr>
              <w:lang w:val="en-US"/>
            </w:rPr>
            <w:instrText xml:space="preserve"> CITATION Mar19 \l 1033 </w:instrText>
          </w:r>
          <w:r w:rsidR="00673795">
            <w:fldChar w:fldCharType="separate"/>
          </w:r>
          <w:r w:rsidR="003552A5">
            <w:rPr>
              <w:noProof/>
              <w:lang w:val="en-US"/>
            </w:rPr>
            <w:t xml:space="preserve"> </w:t>
          </w:r>
          <w:r w:rsidR="003552A5" w:rsidRPr="003552A5">
            <w:rPr>
              <w:noProof/>
              <w:lang w:val="en-US"/>
            </w:rPr>
            <w:t>[43]</w:t>
          </w:r>
          <w:r w:rsidR="00673795">
            <w:fldChar w:fldCharType="end"/>
          </w:r>
        </w:sdtContent>
      </w:sdt>
    </w:p>
    <w:p w14:paraId="2F5B161B" w14:textId="4B6FD1D7" w:rsidR="00D5526F" w:rsidRDefault="0001496E" w:rsidP="00D5526F">
      <w:pPr>
        <w:pStyle w:val="Heading2"/>
        <w:jc w:val="left"/>
      </w:pPr>
      <w:r>
        <w:t xml:space="preserve"> </w:t>
      </w:r>
      <w:bookmarkStart w:id="26" w:name="_Toc120266781"/>
      <w:r w:rsidR="00D5526F">
        <w:t>Non-Destructive Testing</w:t>
      </w:r>
      <w:bookmarkEnd w:id="26"/>
    </w:p>
    <w:p w14:paraId="1ECF9E49" w14:textId="77777777" w:rsidR="00B464CA" w:rsidRDefault="00B464CA" w:rsidP="00B464CA">
      <w:r>
        <w:t xml:space="preserve">Non-Destructive Testing (NDT) covers testing and analysis techniques used across industries to evaluate the characteristics of a material, component, structure or system for distinctive differences or defects and discontinuities without causing damage to the original part. </w:t>
      </w:r>
    </w:p>
    <w:p w14:paraId="1DF80D98" w14:textId="71E3651E" w:rsidR="00B464CA" w:rsidRDefault="00B464CA" w:rsidP="00B464CA">
      <w:r>
        <w:t xml:space="preserve">There are </w:t>
      </w:r>
      <w:r w:rsidR="003E409C">
        <w:t>numerous</w:t>
      </w:r>
      <w:r>
        <w:t xml:space="preserve"> advantages to using NDT with the most obvious one being that the test pieces are left undamaged by the process allowing for an item to be repaired as opposed to replaced. Depending on the fault with the detonator it may not be possible to repair, the detonator may have to be disposed of as would prove to be the safer alternate.</w:t>
      </w:r>
    </w:p>
    <w:p w14:paraId="502E471A" w14:textId="77777777" w:rsidR="00B464CA" w:rsidRDefault="00B464CA" w:rsidP="00B464CA">
      <w:r>
        <w:t>Some NDT can be harmful to personnel so restrictions would need to be in place when carrying out this technique. Many of the NDT’s can help prevent injury or fatalities occurring by ensuring that the detonator(s) are safe.</w:t>
      </w:r>
    </w:p>
    <w:p w14:paraId="1A6A83D8" w14:textId="3B853A68" w:rsidR="00B464CA" w:rsidRDefault="00B464CA" w:rsidP="00B464CA">
      <w:r>
        <w:t xml:space="preserve">NDT provides a high level of accuracy for inspection purposes since many of them are repeatable and many can be combined to correlate the various results. These test methods are economical, unlike destructive testing (DT) which requires many test pieces to be manufactured. NDT is cost effective as it prevents the need to replace an item before malfunction occurs without the destroying the piece itself. </w:t>
      </w:r>
      <w:sdt>
        <w:sdtPr>
          <w:id w:val="479650118"/>
          <w:citation/>
        </w:sdtPr>
        <w:sdtContent>
          <w:r w:rsidR="00CD7ADA">
            <w:fldChar w:fldCharType="begin"/>
          </w:r>
          <w:r w:rsidR="00CD7ADA">
            <w:rPr>
              <w:lang w:val="en-US"/>
            </w:rPr>
            <w:instrText xml:space="preserve"> CITATION Fly22 \l 1033 </w:instrText>
          </w:r>
          <w:r w:rsidR="00CD7ADA">
            <w:fldChar w:fldCharType="separate"/>
          </w:r>
          <w:r w:rsidR="003552A5" w:rsidRPr="003552A5">
            <w:rPr>
              <w:noProof/>
              <w:lang w:val="en-US"/>
            </w:rPr>
            <w:t>[44]</w:t>
          </w:r>
          <w:r w:rsidR="00CD7ADA">
            <w:fldChar w:fldCharType="end"/>
          </w:r>
        </w:sdtContent>
      </w:sdt>
    </w:p>
    <w:p w14:paraId="6ADA80B0" w14:textId="0352B555" w:rsidR="00D5526F" w:rsidRDefault="009A0B55" w:rsidP="00D5526F">
      <w:r>
        <w:t xml:space="preserve">Whilst NDT is typically applied throughout the manufacturing process, NDT methods would be applied post firings should it be found that the </w:t>
      </w:r>
      <w:r w:rsidR="00172560">
        <w:t>NEQ was not sufficient to achieve shape destruction.</w:t>
      </w:r>
    </w:p>
    <w:p w14:paraId="2F98004C" w14:textId="32016509" w:rsidR="00A066B5" w:rsidRPr="00040E62" w:rsidRDefault="00A066B5" w:rsidP="00040E62">
      <w:r>
        <w:t xml:space="preserve">The next chapter discusses the </w:t>
      </w:r>
      <w:r w:rsidR="00055D41">
        <w:t xml:space="preserve">optioneering and selection of method covered to best achieve </w:t>
      </w:r>
      <w:r w:rsidR="00936234">
        <w:t xml:space="preserve">shape destruction of the </w:t>
      </w:r>
      <w:r w:rsidR="00E46C05">
        <w:t xml:space="preserve">object, as well as considerations made for the </w:t>
      </w:r>
      <w:r w:rsidR="0077758C">
        <w:t xml:space="preserve">materials used. </w:t>
      </w:r>
    </w:p>
    <w:p w14:paraId="622C37E7" w14:textId="77777777" w:rsidR="00A81279" w:rsidRDefault="00A81279" w:rsidP="002717D7">
      <w:pPr>
        <w:rPr>
          <w:i/>
          <w:iCs/>
        </w:rPr>
      </w:pPr>
    </w:p>
    <w:p w14:paraId="42742BB1" w14:textId="77777777" w:rsidR="004C30AF" w:rsidRDefault="004C30AF" w:rsidP="002717D7">
      <w:pPr>
        <w:rPr>
          <w:i/>
          <w:iCs/>
        </w:rPr>
      </w:pPr>
    </w:p>
    <w:p w14:paraId="5846E638" w14:textId="77777777" w:rsidR="004C30AF" w:rsidRDefault="004C30AF" w:rsidP="002717D7">
      <w:pPr>
        <w:rPr>
          <w:i/>
          <w:iCs/>
        </w:rPr>
      </w:pPr>
    </w:p>
    <w:p w14:paraId="56C86068" w14:textId="77777777" w:rsidR="004C30AF" w:rsidRDefault="004C30AF" w:rsidP="002717D7">
      <w:pPr>
        <w:rPr>
          <w:i/>
          <w:iCs/>
        </w:rPr>
      </w:pPr>
    </w:p>
    <w:p w14:paraId="18BE325F" w14:textId="77777777" w:rsidR="004C30AF" w:rsidRDefault="004C30AF" w:rsidP="002717D7">
      <w:pPr>
        <w:rPr>
          <w:i/>
          <w:iCs/>
        </w:rPr>
      </w:pPr>
    </w:p>
    <w:p w14:paraId="03EDE3FF" w14:textId="77777777" w:rsidR="004C30AF" w:rsidRDefault="004C30AF" w:rsidP="002717D7">
      <w:pPr>
        <w:rPr>
          <w:i/>
          <w:iCs/>
        </w:rPr>
      </w:pPr>
    </w:p>
    <w:p w14:paraId="215E6E7A" w14:textId="77777777" w:rsidR="004C30AF" w:rsidRDefault="004C30AF" w:rsidP="002717D7">
      <w:pPr>
        <w:rPr>
          <w:i/>
          <w:iCs/>
        </w:rPr>
      </w:pPr>
    </w:p>
    <w:p w14:paraId="466E4355" w14:textId="77777777" w:rsidR="004C30AF" w:rsidRPr="004C30AF" w:rsidRDefault="004C30AF" w:rsidP="002717D7"/>
    <w:p w14:paraId="29405956" w14:textId="211F5FE4" w:rsidR="00B14198" w:rsidRDefault="0016154E" w:rsidP="00B14198">
      <w:pPr>
        <w:pStyle w:val="Heading1"/>
      </w:pPr>
      <w:bookmarkStart w:id="27" w:name="_Toc120266782"/>
      <w:r>
        <w:lastRenderedPageBreak/>
        <w:t>Methodology</w:t>
      </w:r>
      <w:bookmarkEnd w:id="27"/>
    </w:p>
    <w:p w14:paraId="4BAE7589" w14:textId="4AE715F7" w:rsidR="00146DEB" w:rsidRDefault="002667FC" w:rsidP="002667FC">
      <w:pPr>
        <w:pStyle w:val="Heading2"/>
        <w:jc w:val="left"/>
      </w:pPr>
      <w:bookmarkStart w:id="28" w:name="_Toc120266783"/>
      <w:r>
        <w:t>Optioneering</w:t>
      </w:r>
      <w:bookmarkEnd w:id="28"/>
    </w:p>
    <w:p w14:paraId="72A74848" w14:textId="02477108" w:rsidR="00940579" w:rsidRDefault="00887FB3" w:rsidP="009C3958">
      <w:r>
        <w:t xml:space="preserve">The components are of a brass-based material which has the potential for low contamination due to current inefficiencies in monitoring equipment to deem clean. Handling of the components </w:t>
      </w:r>
      <w:r w:rsidR="00F44D6C">
        <w:t>would</w:t>
      </w:r>
      <w:r>
        <w:t xml:space="preserve"> require use of clean nitrile gloves and HP monitoring. For the purposes of this project a clean shape matching that of the original will be used, negating the HP requirement.</w:t>
      </w:r>
      <w:r w:rsidR="003F444F">
        <w:t xml:space="preserve"> Initial optioneering was carried out as per Figure 1</w:t>
      </w:r>
      <w:r w:rsidR="001D467F">
        <w:t>,</w:t>
      </w:r>
      <w:r w:rsidR="00662BC6">
        <w:t xml:space="preserve"> however the decisions within this section are based on research carried out in Section 3 and </w:t>
      </w:r>
      <w:r w:rsidR="00A3705C">
        <w:t>advice from local SMEs.</w:t>
      </w:r>
    </w:p>
    <w:p w14:paraId="38C8749B" w14:textId="77777777" w:rsidR="00681BA8" w:rsidRPr="00940579" w:rsidRDefault="00681BA8" w:rsidP="00681BA8">
      <w:r w:rsidRPr="00940579">
        <w:t xml:space="preserve">Given the hemispherical shape and potential contamination of the component it was deemed that using a band saw to cut the component into smaller pieces would not be viable as has the potential to spread contamination and would result in a potentially contaminated piece of equipment which would require additional controls which are outside the scope of the project. </w:t>
      </w:r>
    </w:p>
    <w:p w14:paraId="7D2E2663" w14:textId="57B08D13" w:rsidR="00681BA8" w:rsidRPr="00940579" w:rsidRDefault="00681BA8" w:rsidP="00681BA8">
      <w:r w:rsidRPr="00940579">
        <w:t xml:space="preserve">Nibblers </w:t>
      </w:r>
      <w:r w:rsidR="00BF5897">
        <w:t>generally</w:t>
      </w:r>
      <w:r w:rsidRPr="00940579">
        <w:t xml:space="preserve"> have the ability to cut up to 4mm thick materials and are widely used in the metal sheeting industry. The company has the capability to carry out shape destruction using a nibbler for unclean materials up to 6mm thick, however this does not meet the parameters of the component, with it being too thick to undergo this process. This in turn discounts metal shears as the pressure required to be applied would be too significant to achieve manually. </w:t>
      </w:r>
    </w:p>
    <w:p w14:paraId="0406470B" w14:textId="74A3F449" w:rsidR="002012D4" w:rsidRDefault="00681BA8" w:rsidP="009C3958">
      <w:r w:rsidRPr="00940579">
        <w:t>Impact could be through an automated press which is used in many metal industries to flatten and crush into smaller pieces, of which the company does have the capability for clean items not for unclean items. Manual impaction would not be viable to meet the requirements.</w:t>
      </w:r>
      <w:r>
        <w:t xml:space="preserve"> </w:t>
      </w:r>
    </w:p>
    <w:p w14:paraId="3C7ABBD5" w14:textId="438D7C20" w:rsidR="009069A8" w:rsidRDefault="00F62DE4" w:rsidP="00F7785F">
      <w:pPr>
        <w:pStyle w:val="Heading2"/>
        <w:jc w:val="left"/>
      </w:pPr>
      <w:bookmarkStart w:id="29" w:name="_Toc120266784"/>
      <w:r>
        <w:t>Chosen Option</w:t>
      </w:r>
      <w:bookmarkEnd w:id="29"/>
    </w:p>
    <w:p w14:paraId="356DFC06" w14:textId="52BF5FBC" w:rsidR="00F7785F" w:rsidRPr="00F7785F" w:rsidRDefault="00CE7801" w:rsidP="00F7785F">
      <w:r>
        <w:t xml:space="preserve">Option 3 was </w:t>
      </w:r>
      <w:r w:rsidR="00860D31">
        <w:t xml:space="preserve">further divided into two possible options. On discussion with the </w:t>
      </w:r>
      <w:r w:rsidR="00232517">
        <w:t>SMEs</w:t>
      </w:r>
      <w:r w:rsidR="00860D31">
        <w:t xml:space="preserve"> in H Area, both options were carried out</w:t>
      </w:r>
      <w:r w:rsidR="00137F68">
        <w:t xml:space="preserve"> to determine</w:t>
      </w:r>
      <w:r w:rsidR="00AF3E08">
        <w:t xml:space="preserve"> which method worked more effectively. This also provided opportunity to explore the effects of shock coupling through implementation </w:t>
      </w:r>
      <w:r w:rsidR="00EE103F">
        <w:t>of submerged detonation, which in turn provided further areas of investigation and discussion.</w:t>
      </w:r>
    </w:p>
    <w:p w14:paraId="516F6821" w14:textId="0699C929" w:rsidR="00034439" w:rsidRDefault="009D7C45" w:rsidP="00034439">
      <w:pPr>
        <w:pStyle w:val="Heading3"/>
      </w:pPr>
      <w:bookmarkStart w:id="30" w:name="_Toc120266785"/>
      <w:r>
        <w:t>Option 3a</w:t>
      </w:r>
      <w:r w:rsidR="001554CD">
        <w:t xml:space="preserve"> – Shock Coupling</w:t>
      </w:r>
      <w:bookmarkEnd w:id="30"/>
    </w:p>
    <w:p w14:paraId="4702E6DB" w14:textId="08EA5BF1" w:rsidR="00F7785F" w:rsidRDefault="00B5579E" w:rsidP="00F7785F">
      <w:r>
        <w:t xml:space="preserve">The </w:t>
      </w:r>
      <w:r w:rsidR="00C62D46">
        <w:t>PE</w:t>
      </w:r>
      <w:r w:rsidR="00F7785F">
        <w:t xml:space="preserve"> can be placed in intimate contact at the base of the inner form of the component and initiated by two RP-83 detonators. The component would be submerged in water with the explosives placed into compatible anti-static bags to keep waterproof. The water provides more efficient shock coupling thus reduces the quantity of explosive material required. </w:t>
      </w:r>
      <w:r w:rsidR="00FF5AF4">
        <w:t xml:space="preserve">In this option </w:t>
      </w:r>
      <w:r w:rsidR="002C0000">
        <w:t xml:space="preserve">it was assumed that </w:t>
      </w:r>
      <w:r w:rsidR="007372B2">
        <w:t xml:space="preserve">a </w:t>
      </w:r>
      <w:r w:rsidR="002C0000">
        <w:t xml:space="preserve">sandbag </w:t>
      </w:r>
      <w:r w:rsidR="007372B2">
        <w:t>perimeter</w:t>
      </w:r>
      <w:r w:rsidR="002C0000">
        <w:t xml:space="preserve"> would not be required </w:t>
      </w:r>
      <w:r w:rsidR="0095499F">
        <w:t xml:space="preserve">as the water would slow down </w:t>
      </w:r>
      <w:r w:rsidR="00BC61EE">
        <w:t xml:space="preserve">any parts should fragmentation occur. </w:t>
      </w:r>
      <w:r w:rsidR="00724C7F">
        <w:t>However,</w:t>
      </w:r>
      <w:r w:rsidR="007372B2">
        <w:t xml:space="preserve"> a sandbag would be placed on </w:t>
      </w:r>
      <w:r w:rsidR="002D5671">
        <w:t xml:space="preserve">the lid of the firing box. </w:t>
      </w:r>
      <w:r w:rsidR="001554CD">
        <w:t xml:space="preserve">This method </w:t>
      </w:r>
      <w:r w:rsidR="00BE6E17">
        <w:t xml:space="preserve">could be reliably assured to detonate the entire explosive fill. </w:t>
      </w:r>
    </w:p>
    <w:p w14:paraId="7F4CFD3A" w14:textId="77777777" w:rsidR="000B76A2" w:rsidRDefault="00F7785F" w:rsidP="000B76A2">
      <w:pPr>
        <w:keepNext/>
        <w:jc w:val="center"/>
      </w:pPr>
      <w:r w:rsidRPr="00AB2F16">
        <w:rPr>
          <w:b/>
          <w:bCs/>
          <w:noProof/>
        </w:rPr>
        <w:drawing>
          <wp:inline distT="0" distB="0" distL="0" distR="0" wp14:anchorId="42427726" wp14:editId="0AE1D7CE">
            <wp:extent cx="3302759" cy="235246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02759" cy="2352468"/>
                    </a:xfrm>
                    <a:prstGeom prst="rect">
                      <a:avLst/>
                    </a:prstGeom>
                  </pic:spPr>
                </pic:pic>
              </a:graphicData>
            </a:graphic>
          </wp:inline>
        </w:drawing>
      </w:r>
    </w:p>
    <w:p w14:paraId="0DCC8213" w14:textId="6A190277" w:rsidR="00F7785F" w:rsidRPr="00724C7F" w:rsidRDefault="000B76A2" w:rsidP="00724C7F">
      <w:pPr>
        <w:pStyle w:val="Caption"/>
        <w:jc w:val="center"/>
      </w:pPr>
      <w:bookmarkStart w:id="31" w:name="_Toc120266831"/>
      <w:r>
        <w:t xml:space="preserve">Figure </w:t>
      </w:r>
      <w:fldSimple w:instr=" SEQ Figure \* ARABIC ">
        <w:r w:rsidR="005F3E30">
          <w:rPr>
            <w:noProof/>
          </w:rPr>
          <w:t>9</w:t>
        </w:r>
      </w:fldSimple>
      <w:r>
        <w:t xml:space="preserve"> - Shock Coupling Side View</w:t>
      </w:r>
      <w:bookmarkEnd w:id="31"/>
    </w:p>
    <w:p w14:paraId="79A6BA63" w14:textId="77777777" w:rsidR="00F7785F" w:rsidRDefault="00F7785F" w:rsidP="00F7785F">
      <w:pPr>
        <w:jc w:val="center"/>
        <w:rPr>
          <w:b/>
          <w:bCs/>
        </w:rPr>
      </w:pPr>
    </w:p>
    <w:p w14:paraId="0CFDF92D" w14:textId="77777777" w:rsidR="000B76A2" w:rsidRDefault="00F7785F" w:rsidP="000B76A2">
      <w:pPr>
        <w:keepNext/>
        <w:jc w:val="center"/>
      </w:pPr>
      <w:r w:rsidRPr="001E2C9F">
        <w:rPr>
          <w:b/>
          <w:bCs/>
          <w:noProof/>
        </w:rPr>
        <w:drawing>
          <wp:inline distT="0" distB="0" distL="0" distR="0" wp14:anchorId="1520BC00" wp14:editId="23D90E63">
            <wp:extent cx="3357349" cy="277001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67944" cy="2778759"/>
                    </a:xfrm>
                    <a:prstGeom prst="rect">
                      <a:avLst/>
                    </a:prstGeom>
                  </pic:spPr>
                </pic:pic>
              </a:graphicData>
            </a:graphic>
          </wp:inline>
        </w:drawing>
      </w:r>
    </w:p>
    <w:p w14:paraId="0C495D9B" w14:textId="1BF4B3B8" w:rsidR="00F7785F" w:rsidRDefault="000B76A2" w:rsidP="000B76A2">
      <w:pPr>
        <w:pStyle w:val="Caption"/>
        <w:jc w:val="center"/>
        <w:rPr>
          <w:b w:val="0"/>
          <w:bCs w:val="0"/>
        </w:rPr>
      </w:pPr>
      <w:bookmarkStart w:id="32" w:name="_Toc120266832"/>
      <w:r>
        <w:t xml:space="preserve">Figure </w:t>
      </w:r>
      <w:fldSimple w:instr=" SEQ Figure \* ARABIC ">
        <w:r w:rsidR="005F3E30">
          <w:rPr>
            <w:noProof/>
          </w:rPr>
          <w:t>10</w:t>
        </w:r>
      </w:fldSimple>
      <w:r>
        <w:t xml:space="preserve"> - Shock Coupling Plan View</w:t>
      </w:r>
      <w:bookmarkEnd w:id="32"/>
    </w:p>
    <w:p w14:paraId="3CB37D2B" w14:textId="7D37247E" w:rsidR="00BE6E17" w:rsidRDefault="00BE6E17" w:rsidP="00BE6E17">
      <w:pPr>
        <w:pStyle w:val="Heading3"/>
      </w:pPr>
      <w:bookmarkStart w:id="33" w:name="_Toc120266786"/>
      <w:r>
        <w:t xml:space="preserve">Option 3b </w:t>
      </w:r>
      <w:r w:rsidR="00232517">
        <w:t>–</w:t>
      </w:r>
      <w:r>
        <w:t xml:space="preserve"> </w:t>
      </w:r>
      <w:r w:rsidR="00232517">
        <w:t>Standard Shock</w:t>
      </w:r>
      <w:bookmarkEnd w:id="33"/>
    </w:p>
    <w:p w14:paraId="7FB182CA" w14:textId="00AD5D57" w:rsidR="00F7785F" w:rsidRPr="00232517" w:rsidRDefault="00E70B9C" w:rsidP="00F7785F">
      <w:r>
        <w:t xml:space="preserve">The </w:t>
      </w:r>
      <w:r w:rsidR="00F7785F">
        <w:t>P</w:t>
      </w:r>
      <w:r>
        <w:t>E</w:t>
      </w:r>
      <w:r w:rsidR="00F7785F">
        <w:t xml:space="preserve"> can be placed in intimate contact at the base of the inner form of the component and initiated by two RP-83 detonators. Without water to amplify the blast wave we would require a greater quantity of explosives. As such to mitigate against potential fragmentation, sandbags would be place externally around and on </w:t>
      </w:r>
      <w:r w:rsidR="00745065">
        <w:t>the lid</w:t>
      </w:r>
      <w:r w:rsidR="00F7785F">
        <w:t xml:space="preserve"> of the firing box.</w:t>
      </w:r>
      <w:r w:rsidR="00232517">
        <w:t xml:space="preserve"> This option was also reliably assured to detonate the entire explosive fill.</w:t>
      </w:r>
    </w:p>
    <w:p w14:paraId="0FA0FF9F" w14:textId="77777777" w:rsidR="000B76A2" w:rsidRDefault="00F7785F" w:rsidP="000B76A2">
      <w:pPr>
        <w:keepNext/>
        <w:jc w:val="center"/>
      </w:pPr>
      <w:r w:rsidRPr="00655812">
        <w:rPr>
          <w:noProof/>
        </w:rPr>
        <w:drawing>
          <wp:inline distT="0" distB="0" distL="0" distR="0" wp14:anchorId="5909C341" wp14:editId="669485E7">
            <wp:extent cx="3043451" cy="2777442"/>
            <wp:effectExtent l="0" t="0" r="508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60362" cy="2792875"/>
                    </a:xfrm>
                    <a:prstGeom prst="rect">
                      <a:avLst/>
                    </a:prstGeom>
                  </pic:spPr>
                </pic:pic>
              </a:graphicData>
            </a:graphic>
          </wp:inline>
        </w:drawing>
      </w:r>
    </w:p>
    <w:p w14:paraId="341367FF" w14:textId="2FFA83BC" w:rsidR="00F7785F" w:rsidRPr="00724C7F" w:rsidRDefault="000B76A2" w:rsidP="00724C7F">
      <w:pPr>
        <w:pStyle w:val="Caption"/>
        <w:jc w:val="center"/>
      </w:pPr>
      <w:bookmarkStart w:id="34" w:name="_Toc120266833"/>
      <w:r>
        <w:t xml:space="preserve">Figure </w:t>
      </w:r>
      <w:fldSimple w:instr=" SEQ Figure \* ARABIC ">
        <w:r w:rsidR="005F3E30">
          <w:rPr>
            <w:noProof/>
          </w:rPr>
          <w:t>11</w:t>
        </w:r>
      </w:fldSimple>
      <w:r>
        <w:t xml:space="preserve"> - Standard Shock Side View</w:t>
      </w:r>
      <w:bookmarkEnd w:id="34"/>
    </w:p>
    <w:p w14:paraId="67898165" w14:textId="77777777" w:rsidR="00F7785F" w:rsidRDefault="00F7785F" w:rsidP="00F7785F">
      <w:pPr>
        <w:jc w:val="center"/>
        <w:rPr>
          <w:b/>
          <w:bCs/>
        </w:rPr>
      </w:pPr>
    </w:p>
    <w:p w14:paraId="76C0DBB3" w14:textId="77777777" w:rsidR="000B76A2" w:rsidRDefault="00F7785F" w:rsidP="000B76A2">
      <w:pPr>
        <w:keepNext/>
        <w:jc w:val="center"/>
      </w:pPr>
      <w:r w:rsidRPr="005609AB">
        <w:rPr>
          <w:b/>
          <w:bCs/>
          <w:noProof/>
        </w:rPr>
        <w:lastRenderedPageBreak/>
        <w:drawing>
          <wp:inline distT="0" distB="0" distL="0" distR="0" wp14:anchorId="6AE1E155" wp14:editId="768E61BA">
            <wp:extent cx="3548418" cy="2890313"/>
            <wp:effectExtent l="19050" t="19050" r="13970"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66789" cy="2905277"/>
                    </a:xfrm>
                    <a:prstGeom prst="rect">
                      <a:avLst/>
                    </a:prstGeom>
                    <a:ln>
                      <a:solidFill>
                        <a:schemeClr val="tx1"/>
                      </a:solidFill>
                    </a:ln>
                  </pic:spPr>
                </pic:pic>
              </a:graphicData>
            </a:graphic>
          </wp:inline>
        </w:drawing>
      </w:r>
    </w:p>
    <w:p w14:paraId="2135DEC7" w14:textId="7C0826D4" w:rsidR="00F7785F" w:rsidRDefault="000B76A2" w:rsidP="000B76A2">
      <w:pPr>
        <w:pStyle w:val="Caption"/>
        <w:jc w:val="center"/>
        <w:rPr>
          <w:b w:val="0"/>
          <w:bCs w:val="0"/>
        </w:rPr>
      </w:pPr>
      <w:bookmarkStart w:id="35" w:name="_Toc120266834"/>
      <w:r>
        <w:t xml:space="preserve">Figure </w:t>
      </w:r>
      <w:fldSimple w:instr=" SEQ Figure \* ARABIC ">
        <w:r w:rsidR="005F3E30">
          <w:rPr>
            <w:noProof/>
          </w:rPr>
          <w:t>12</w:t>
        </w:r>
      </w:fldSimple>
      <w:r>
        <w:t xml:space="preserve"> - Standard Shock Plan View</w:t>
      </w:r>
      <w:bookmarkEnd w:id="35"/>
    </w:p>
    <w:p w14:paraId="332B254D" w14:textId="77777777" w:rsidR="008370F4" w:rsidRDefault="008370F4" w:rsidP="00F7785F">
      <w:pPr>
        <w:jc w:val="center"/>
        <w:rPr>
          <w:b/>
          <w:bCs/>
        </w:rPr>
      </w:pPr>
    </w:p>
    <w:p w14:paraId="77C5CC04" w14:textId="77777777" w:rsidR="008370F4" w:rsidRPr="00FF0866" w:rsidRDefault="008370F4" w:rsidP="008370F4">
      <w:pPr>
        <w:pStyle w:val="Heading2"/>
        <w:jc w:val="left"/>
      </w:pPr>
      <w:bookmarkStart w:id="36" w:name="_Toc120266787"/>
      <w:r>
        <w:t>Material Considerations</w:t>
      </w:r>
      <w:bookmarkEnd w:id="36"/>
    </w:p>
    <w:p w14:paraId="7A30AA43" w14:textId="77777777" w:rsidR="008370F4" w:rsidRDefault="008370F4" w:rsidP="008370F4">
      <w:pPr>
        <w:pStyle w:val="Heading3"/>
      </w:pPr>
      <w:bookmarkStart w:id="37" w:name="_Toc120266788"/>
      <w:r w:rsidRPr="005B3EA3">
        <w:t>Container</w:t>
      </w:r>
      <w:bookmarkEnd w:id="37"/>
    </w:p>
    <w:p w14:paraId="296B5B8F" w14:textId="0F383A8D" w:rsidR="00361B33" w:rsidRDefault="00361B33" w:rsidP="008370F4">
      <w:r>
        <w:t xml:space="preserve">Ideally a pressure vessel would have been the optimum choice, however </w:t>
      </w:r>
      <w:r w:rsidR="00553063">
        <w:t>because of</w:t>
      </w:r>
      <w:r>
        <w:t xml:space="preserve"> time and resource constraints, it was deemed that the use of a pressure vessel would be too complex for the scope of this project. </w:t>
      </w:r>
      <w:r w:rsidR="00C719C6">
        <w:t>As a result the material of the container was deferred to the operational standard, being wood. The wood structures are robust and easy to manufacture to varying sizes</w:t>
      </w:r>
      <w:r w:rsidR="0072517E">
        <w:t xml:space="preserve">. It also provides a low level of mitigation against the blast and fragments </w:t>
      </w:r>
      <w:r w:rsidR="0073567D">
        <w:t>which adds another layer of protection to the chamber. Additionally the by-products given off by the resultant destruction of the container are not hazardous to the environment or personnel.</w:t>
      </w:r>
    </w:p>
    <w:p w14:paraId="6F40EF53" w14:textId="77777777" w:rsidR="008370F4" w:rsidRDefault="008370F4" w:rsidP="008370F4">
      <w:pPr>
        <w:pStyle w:val="Heading4"/>
      </w:pPr>
      <w:r>
        <w:t>Detonator</w:t>
      </w:r>
    </w:p>
    <w:p w14:paraId="611E016F" w14:textId="4787CF46" w:rsidR="006D4954" w:rsidRDefault="00BF6C0E" w:rsidP="008370F4">
      <w:r>
        <w:t xml:space="preserve">An </w:t>
      </w:r>
      <w:r w:rsidR="00E73249">
        <w:t>RP-83 Electronic Bridge Wire Detonator</w:t>
      </w:r>
      <w:r w:rsidR="006D379E">
        <w:t xml:space="preserve"> is </w:t>
      </w:r>
      <w:r w:rsidR="00292790">
        <w:t>commonly used</w:t>
      </w:r>
      <w:r w:rsidR="006D379E">
        <w:t xml:space="preserve"> within the company for carrying out trials. Through history and provenance it is </w:t>
      </w:r>
      <w:r w:rsidR="00323636">
        <w:t>deemed safe to use</w:t>
      </w:r>
      <w:r w:rsidR="00292790">
        <w:t>,</w:t>
      </w:r>
      <w:r w:rsidR="00323636">
        <w:t xml:space="preserve"> effective</w:t>
      </w:r>
      <w:r w:rsidR="00292790">
        <w:t xml:space="preserve"> and readily available</w:t>
      </w:r>
      <w:r w:rsidR="00323636">
        <w:t xml:space="preserve">. </w:t>
      </w:r>
      <w:r w:rsidR="003B547E">
        <w:t xml:space="preserve">The explosive </w:t>
      </w:r>
      <w:r w:rsidR="00FE5C24">
        <w:t xml:space="preserve">contained within the explosive train enable sufficient energy to be generated to cause initiation in </w:t>
      </w:r>
      <w:r w:rsidR="00CF6FC9">
        <w:t>all standard explosives and many blasting explosives.</w:t>
      </w:r>
    </w:p>
    <w:p w14:paraId="3102C1A5" w14:textId="77777777" w:rsidR="00187D7E" w:rsidRDefault="006D4954" w:rsidP="00187D7E">
      <w:pPr>
        <w:keepNext/>
        <w:jc w:val="center"/>
      </w:pPr>
      <w:r>
        <w:rPr>
          <w:noProof/>
        </w:rPr>
        <w:drawing>
          <wp:inline distT="0" distB="0" distL="0" distR="0" wp14:anchorId="5E4B9D36" wp14:editId="15DB03E6">
            <wp:extent cx="36576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inline>
        </w:drawing>
      </w:r>
    </w:p>
    <w:p w14:paraId="563B32CD" w14:textId="499E85B6" w:rsidR="006D4954" w:rsidRDefault="00187D7E" w:rsidP="005301DD">
      <w:pPr>
        <w:pStyle w:val="Caption"/>
        <w:jc w:val="center"/>
      </w:pPr>
      <w:bookmarkStart w:id="38" w:name="_Toc120266835"/>
      <w:r>
        <w:t xml:space="preserve">Figure </w:t>
      </w:r>
      <w:fldSimple w:instr=" SEQ Figure \* ARABIC ">
        <w:r w:rsidR="005F3E30">
          <w:rPr>
            <w:noProof/>
          </w:rPr>
          <w:t>13</w:t>
        </w:r>
      </w:fldSimple>
      <w:r>
        <w:t xml:space="preserve"> - RP-83 Detonator Design</w:t>
      </w:r>
      <w:sdt>
        <w:sdtPr>
          <w:id w:val="-499430047"/>
          <w:citation/>
        </w:sdtPr>
        <w:sdtContent>
          <w:r w:rsidR="005301DD">
            <w:fldChar w:fldCharType="begin"/>
          </w:r>
          <w:r w:rsidR="005301DD">
            <w:rPr>
              <w:lang w:val="en-US"/>
            </w:rPr>
            <w:instrText xml:space="preserve"> CITATION Tel22 \l 1033 </w:instrText>
          </w:r>
          <w:r w:rsidR="005301DD">
            <w:fldChar w:fldCharType="separate"/>
          </w:r>
          <w:r w:rsidR="003552A5">
            <w:rPr>
              <w:noProof/>
              <w:lang w:val="en-US"/>
            </w:rPr>
            <w:t xml:space="preserve"> </w:t>
          </w:r>
          <w:r w:rsidR="003552A5" w:rsidRPr="003552A5">
            <w:rPr>
              <w:noProof/>
              <w:lang w:val="en-US"/>
            </w:rPr>
            <w:t>[45]</w:t>
          </w:r>
          <w:r w:rsidR="005301DD">
            <w:fldChar w:fldCharType="end"/>
          </w:r>
        </w:sdtContent>
      </w:sdt>
      <w:bookmarkEnd w:id="38"/>
    </w:p>
    <w:p w14:paraId="3873A0C1" w14:textId="7A1F4AC5" w:rsidR="00573AFA" w:rsidRDefault="004C2F37" w:rsidP="006D4954">
      <w:pPr>
        <w:jc w:val="both"/>
      </w:pPr>
      <w:r>
        <w:lastRenderedPageBreak/>
        <w:t>PETN</w:t>
      </w:r>
      <w:r w:rsidR="000B74B3">
        <w:t xml:space="preserve"> has</w:t>
      </w:r>
      <w:r w:rsidR="00B96DFD">
        <w:t xml:space="preserve"> </w:t>
      </w:r>
      <w:r w:rsidR="000B74B3">
        <w:t>limited effect</w:t>
      </w:r>
      <w:r w:rsidR="00B96DFD">
        <w:t>s</w:t>
      </w:r>
      <w:r w:rsidR="000B74B3">
        <w:t xml:space="preserve"> on the environment. Nitrates, one of the by-products from PETN acts as nitrogen source for some cultures in soil and river water suggesting biodegradability. </w:t>
      </w:r>
      <w:r w:rsidR="00552C87">
        <w:t xml:space="preserve">HMX </w:t>
      </w:r>
      <w:r w:rsidR="00E10BA9">
        <w:t>based upon an estimated Henry’s Law constant</w:t>
      </w:r>
      <w:r w:rsidR="00613B50">
        <w:rPr>
          <w:rStyle w:val="FootnoteReference"/>
        </w:rPr>
        <w:footnoteReference w:id="7"/>
      </w:r>
      <w:r w:rsidR="00E10BA9">
        <w:t xml:space="preserve"> </w:t>
      </w:r>
      <w:r w:rsidR="00E2158F">
        <w:t xml:space="preserve">has </w:t>
      </w:r>
      <w:r w:rsidR="00613B50">
        <w:t>shown</w:t>
      </w:r>
      <w:r w:rsidR="00E2158F">
        <w:t xml:space="preserve"> little to no adverse environmental influences</w:t>
      </w:r>
      <w:sdt>
        <w:sdtPr>
          <w:id w:val="-2001334580"/>
          <w:citation/>
        </w:sdtPr>
        <w:sdtContent>
          <w:r w:rsidR="00D5052D">
            <w:fldChar w:fldCharType="begin"/>
          </w:r>
          <w:r w:rsidR="00D5052D">
            <w:rPr>
              <w:lang w:val="en-US"/>
            </w:rPr>
            <w:instrText xml:space="preserve"> CITATION CFR12 \l 1033 </w:instrText>
          </w:r>
          <w:r w:rsidR="00D5052D">
            <w:fldChar w:fldCharType="separate"/>
          </w:r>
          <w:r w:rsidR="003552A5">
            <w:rPr>
              <w:noProof/>
              <w:lang w:val="en-US"/>
            </w:rPr>
            <w:t xml:space="preserve"> </w:t>
          </w:r>
          <w:r w:rsidR="003552A5" w:rsidRPr="003552A5">
            <w:rPr>
              <w:noProof/>
              <w:lang w:val="en-US"/>
            </w:rPr>
            <w:t>[46]</w:t>
          </w:r>
          <w:r w:rsidR="00D5052D">
            <w:fldChar w:fldCharType="end"/>
          </w:r>
        </w:sdtContent>
      </w:sdt>
      <w:r w:rsidR="00E2158F">
        <w:t xml:space="preserve">. </w:t>
      </w:r>
      <w:r w:rsidR="00546F39">
        <w:t>Additionally considering the controlled environment in which the trial is to take place</w:t>
      </w:r>
      <w:r w:rsidR="006D4954">
        <w:t>, exposure to the environment is expected to be negligible.</w:t>
      </w:r>
    </w:p>
    <w:p w14:paraId="2E599EC3" w14:textId="37EACA08" w:rsidR="008370F4" w:rsidRPr="00ED133D" w:rsidRDefault="00D742CE" w:rsidP="008370F4">
      <w:pPr>
        <w:pStyle w:val="Heading3"/>
      </w:pPr>
      <w:bookmarkStart w:id="39" w:name="_Toc120266789"/>
      <w:r>
        <w:t xml:space="preserve">Explosive </w:t>
      </w:r>
      <w:r w:rsidR="008370F4">
        <w:t>Charge</w:t>
      </w:r>
      <w:bookmarkEnd w:id="39"/>
    </w:p>
    <w:p w14:paraId="2133A186" w14:textId="25EDF8C1" w:rsidR="00B9091C" w:rsidRDefault="00BE4393" w:rsidP="008370F4">
      <w:r>
        <w:t>Due to the company’s PEL</w:t>
      </w:r>
      <w:r>
        <w:rPr>
          <w:rStyle w:val="FootnoteReference"/>
        </w:rPr>
        <w:footnoteReference w:id="8"/>
      </w:r>
      <w:r w:rsidR="002A3F1B">
        <w:t xml:space="preserve"> and the firing area facility management</w:t>
      </w:r>
      <w:r w:rsidR="001B4A99">
        <w:t xml:space="preserve">, limitations were placed on the </w:t>
      </w:r>
      <w:r w:rsidR="002A3F1B">
        <w:t xml:space="preserve">type of </w:t>
      </w:r>
      <w:r w:rsidR="001B4A99">
        <w:t xml:space="preserve">explosive </w:t>
      </w:r>
      <w:r w:rsidR="002A3F1B">
        <w:t xml:space="preserve">that could be used. As a general </w:t>
      </w:r>
      <w:r w:rsidR="0098496F">
        <w:t xml:space="preserve">and to maintain a lesser risk, plastic explosives were decided on opposed to </w:t>
      </w:r>
      <w:r w:rsidR="00D62DFC">
        <w:t xml:space="preserve">other high explosives such as RDX and HMX, additionally the energy levels put out by the higher explosives </w:t>
      </w:r>
      <w:r w:rsidR="00E85C8D">
        <w:t>would be wasted on this trial, with the energy levels put</w:t>
      </w:r>
      <w:r w:rsidR="00A945EB">
        <w:t xml:space="preserve"> </w:t>
      </w:r>
      <w:r w:rsidR="00E85C8D">
        <w:t>out by PE4</w:t>
      </w:r>
      <w:r w:rsidR="001B4A99">
        <w:t xml:space="preserve"> </w:t>
      </w:r>
      <w:r w:rsidR="00A945EB">
        <w:t xml:space="preserve">would be more appropriate. </w:t>
      </w:r>
    </w:p>
    <w:p w14:paraId="2A1627A3" w14:textId="6DA47B7B" w:rsidR="00A945EB" w:rsidRDefault="00816413" w:rsidP="008370F4">
      <w:r>
        <w:t xml:space="preserve">Due to events unforeseen, the explosive type had to be altered before the trial could be carried out </w:t>
      </w:r>
      <w:r w:rsidR="00E96C6E">
        <w:t xml:space="preserve">as the PE4 stock bottomed out. The PE4 was therefore substituted with PE8, which was proven to be suitably adequate with little difference in performance. </w:t>
      </w:r>
    </w:p>
    <w:p w14:paraId="2DD39FD5" w14:textId="77777777" w:rsidR="008370F4" w:rsidRDefault="008370F4" w:rsidP="008370F4">
      <w:pPr>
        <w:pStyle w:val="Heading3"/>
      </w:pPr>
      <w:bookmarkStart w:id="40" w:name="_Toc120266790"/>
      <w:r>
        <w:t>Bags</w:t>
      </w:r>
      <w:bookmarkEnd w:id="40"/>
    </w:p>
    <w:p w14:paraId="6CED9BE4" w14:textId="7D6C25FC" w:rsidR="00026096" w:rsidRDefault="00026096" w:rsidP="008370F4">
      <w:r>
        <w:t xml:space="preserve">There were three potential types of bags to be used for the trial, Anti-Static, Conductive </w:t>
      </w:r>
      <w:r w:rsidR="008946A0">
        <w:t xml:space="preserve">or </w:t>
      </w:r>
      <w:r w:rsidR="00806CFC">
        <w:t>a bin liner typically made from Low-Density Polyethylene.</w:t>
      </w:r>
      <w:r w:rsidR="001A348C">
        <w:t xml:space="preserve"> </w:t>
      </w:r>
      <w:r w:rsidR="00A733DF">
        <w:t xml:space="preserve">Conductive bags whilst are widely used for storing housed articles would not be ideal for use unless in a fully conductive and ESD environment. </w:t>
      </w:r>
      <w:r w:rsidR="0096477F">
        <w:t xml:space="preserve">Bin Liners have not been compatibility tested so was not permitted for use. The anti-static bags are widely used across the company for holding explosive compositions, as such </w:t>
      </w:r>
      <w:r w:rsidR="00154CB5">
        <w:t>compatibility results</w:t>
      </w:r>
      <w:r w:rsidR="0096477F">
        <w:t xml:space="preserve"> were available </w:t>
      </w:r>
      <w:r w:rsidR="00420381">
        <w:t>enabling use for the trial.</w:t>
      </w:r>
      <w:r w:rsidR="001A348C">
        <w:rPr>
          <w:rFonts w:ascii="Arial" w:hAnsi="Arial" w:cs="Arial"/>
          <w:color w:val="202122"/>
          <w:shd w:val="clear" w:color="auto" w:fill="FFFFFF"/>
        </w:rPr>
        <w:t> </w:t>
      </w:r>
    </w:p>
    <w:p w14:paraId="5C7B741A" w14:textId="77777777" w:rsidR="008370F4" w:rsidRDefault="008370F4" w:rsidP="008370F4">
      <w:pPr>
        <w:pStyle w:val="Heading3"/>
      </w:pPr>
      <w:bookmarkStart w:id="41" w:name="_Toc120266791"/>
      <w:r>
        <w:t>Mitigations</w:t>
      </w:r>
      <w:bookmarkEnd w:id="41"/>
    </w:p>
    <w:p w14:paraId="550828FC" w14:textId="1099E1A5" w:rsidR="00420381" w:rsidRDefault="00420381" w:rsidP="008370F4">
      <w:r>
        <w:t>In terms of mitigation only two real options</w:t>
      </w:r>
      <w:r w:rsidR="00154CB5">
        <w:t xml:space="preserve"> were </w:t>
      </w:r>
      <w:r w:rsidR="008E2E7F">
        <w:t>plausible</w:t>
      </w:r>
      <w:r>
        <w:t xml:space="preserve">, </w:t>
      </w:r>
      <w:r w:rsidR="009F2F37">
        <w:t xml:space="preserve">using sandbags which is common practice across the industry as the density of the sand enables adequate absorption of the shock </w:t>
      </w:r>
      <w:r w:rsidR="001C3D57">
        <w:t xml:space="preserve">propagation as well as transferring the energy received from fragment impact effectively. </w:t>
      </w:r>
      <w:r w:rsidR="00B06BBF">
        <w:t xml:space="preserve">They are readily available and relatively cost effective. They can be easily acquired in various sizes where required. The other option would’ve been to use polycarbonate screens which are often used in </w:t>
      </w:r>
      <w:r w:rsidR="000A5AD7">
        <w:t xml:space="preserve">small scale explosive testing, which would be ideal for the project trial, however due to time and resource constraints, these would not be available to be employed in the trial nor would it keep costs low. </w:t>
      </w:r>
      <w:r w:rsidR="003C1453">
        <w:t>It was also queried as to whether or not it would be able to meet the blast loading requirements of the trial</w:t>
      </w:r>
      <w:sdt>
        <w:sdtPr>
          <w:id w:val="592747229"/>
          <w:citation/>
        </w:sdtPr>
        <w:sdtContent>
          <w:r w:rsidR="00BF6C0E">
            <w:fldChar w:fldCharType="begin"/>
          </w:r>
          <w:r w:rsidR="00BF6C0E">
            <w:rPr>
              <w:lang w:val="en-US"/>
            </w:rPr>
            <w:instrText xml:space="preserve"> CITATION Jos13 \l 1033 </w:instrText>
          </w:r>
          <w:r w:rsidR="00BF6C0E">
            <w:fldChar w:fldCharType="separate"/>
          </w:r>
          <w:r w:rsidR="003552A5">
            <w:rPr>
              <w:noProof/>
              <w:lang w:val="en-US"/>
            </w:rPr>
            <w:t xml:space="preserve"> </w:t>
          </w:r>
          <w:r w:rsidR="003552A5" w:rsidRPr="003552A5">
            <w:rPr>
              <w:noProof/>
              <w:lang w:val="en-US"/>
            </w:rPr>
            <w:t>[47]</w:t>
          </w:r>
          <w:r w:rsidR="00BF6C0E">
            <w:fldChar w:fldCharType="end"/>
          </w:r>
        </w:sdtContent>
      </w:sdt>
      <w:r w:rsidR="00F94CB7">
        <w:t xml:space="preserve">. </w:t>
      </w:r>
    </w:p>
    <w:p w14:paraId="79CD00D8" w14:textId="77777777" w:rsidR="008370F4" w:rsidRDefault="008370F4" w:rsidP="008370F4">
      <w:pPr>
        <w:pStyle w:val="Heading3"/>
      </w:pPr>
      <w:bookmarkStart w:id="42" w:name="_Toc120266792"/>
      <w:r>
        <w:t>Fluid</w:t>
      </w:r>
      <w:bookmarkEnd w:id="42"/>
    </w:p>
    <w:p w14:paraId="480FE951" w14:textId="05146F0A" w:rsidR="00292790" w:rsidRDefault="00C721D0" w:rsidP="008370F4">
      <w:r>
        <w:t>Two</w:t>
      </w:r>
      <w:r w:rsidR="008E2E7F">
        <w:t xml:space="preserve"> fluid</w:t>
      </w:r>
      <w:r>
        <w:t xml:space="preserve"> options </w:t>
      </w:r>
      <w:r w:rsidR="008E2E7F">
        <w:t xml:space="preserve">were </w:t>
      </w:r>
      <w:r w:rsidR="002556F3">
        <w:t>considered for trial use</w:t>
      </w:r>
      <w:r>
        <w:t xml:space="preserve">, deionised </w:t>
      </w:r>
      <w:r w:rsidR="0003050D">
        <w:t>water,</w:t>
      </w:r>
      <w:r>
        <w:t xml:space="preserve"> or generic tap water. Similarly with the bags, there w</w:t>
      </w:r>
      <w:r w:rsidR="00AF6E26">
        <w:t>ere</w:t>
      </w:r>
      <w:r>
        <w:t xml:space="preserve"> no compatibility results </w:t>
      </w:r>
      <w:r w:rsidR="00AF6E26">
        <w:t xml:space="preserve">for </w:t>
      </w:r>
      <w:r>
        <w:t>explosive</w:t>
      </w:r>
      <w:r w:rsidR="00AF6E26">
        <w:t xml:space="preserve">s </w:t>
      </w:r>
      <w:r>
        <w:t xml:space="preserve">with the tap water, despite the explosive not coming into physical contact with the water. </w:t>
      </w:r>
      <w:r w:rsidR="00CD7A81">
        <w:t>As a result of this deionised water was the only real option due to having compatibility results for this</w:t>
      </w:r>
      <w:r w:rsidR="00C43BA9">
        <w:t>. Whilst being more costly that tap water it was the only viable method to employ in order to explore the effects of shock coupling.</w:t>
      </w:r>
    </w:p>
    <w:p w14:paraId="543D05F2" w14:textId="015A4D34" w:rsidR="008370F4" w:rsidRDefault="00C43BA9" w:rsidP="008370F4">
      <w:pPr>
        <w:pStyle w:val="Heading3"/>
      </w:pPr>
      <w:bookmarkStart w:id="43" w:name="_Toc120266793"/>
      <w:r>
        <w:t>E</w:t>
      </w:r>
      <w:r w:rsidR="008370F4">
        <w:t>nvironmental Considerations</w:t>
      </w:r>
      <w:bookmarkEnd w:id="43"/>
    </w:p>
    <w:p w14:paraId="1A390BFD" w14:textId="6F37E7B1" w:rsidR="002B2CD2" w:rsidRDefault="00151363" w:rsidP="002B2CD2">
      <w:r>
        <w:t xml:space="preserve">The </w:t>
      </w:r>
      <w:r w:rsidR="00E11C84">
        <w:t xml:space="preserve">trials would be carried out within one of the company’s approved firing chambers. This is a sealed volume and is designed to not allow </w:t>
      </w:r>
      <w:r w:rsidR="00CD6CCC">
        <w:t xml:space="preserve">any contaminants out of the facility. </w:t>
      </w:r>
      <w:r w:rsidR="00DF7212">
        <w:t xml:space="preserve">As per company procedure, post firing the chamber is vented for up to 40 minutes, all air is </w:t>
      </w:r>
      <w:r w:rsidR="00113679">
        <w:t>passed</w:t>
      </w:r>
      <w:r w:rsidR="00DF7212">
        <w:t xml:space="preserve"> through HEPA </w:t>
      </w:r>
      <w:r w:rsidR="00A94A8A">
        <w:t>filters which are designed to capture any particulate thus stopping environmental exposure.</w:t>
      </w:r>
    </w:p>
    <w:p w14:paraId="284611F5" w14:textId="6026CF87" w:rsidR="007F71B6" w:rsidRDefault="00AD5C98" w:rsidP="00AD5C98">
      <w:pPr>
        <w:pStyle w:val="Heading2"/>
        <w:jc w:val="left"/>
      </w:pPr>
      <w:bookmarkStart w:id="44" w:name="_Toc120266794"/>
      <w:r>
        <w:lastRenderedPageBreak/>
        <w:t>Simulation</w:t>
      </w:r>
      <w:bookmarkEnd w:id="44"/>
    </w:p>
    <w:p w14:paraId="4BF44CD4" w14:textId="4B242EAA" w:rsidR="00D67121" w:rsidRDefault="00D67121" w:rsidP="00D67121">
      <w:r>
        <w:t xml:space="preserve">Using Ansys Autodyn Revision 19.2 a model was built of the proposed </w:t>
      </w:r>
      <w:r w:rsidR="00265F8E">
        <w:t xml:space="preserve">trial designs to provide indicative results. </w:t>
      </w:r>
      <w:r w:rsidR="005F25AA">
        <w:t>The simulations to reduce processing times and complexity of the analysis was run in Axis</w:t>
      </w:r>
      <w:r w:rsidR="00914CEF">
        <w:t>ymmetric 2D.</w:t>
      </w:r>
      <w:r w:rsidR="002A1060">
        <w:t xml:space="preserve"> </w:t>
      </w:r>
      <w:r w:rsidR="007230A2">
        <w:t xml:space="preserve">Multiple simulations were </w:t>
      </w:r>
      <w:r w:rsidR="00697542">
        <w:t xml:space="preserve">modelled applying varying </w:t>
      </w:r>
      <w:r w:rsidR="00E533D0">
        <w:t xml:space="preserve">NEQ’s, Positions and Environments. </w:t>
      </w:r>
    </w:p>
    <w:tbl>
      <w:tblPr>
        <w:tblStyle w:val="TableGrid"/>
        <w:tblW w:w="0" w:type="auto"/>
        <w:jc w:val="center"/>
        <w:tblLook w:val="04A0" w:firstRow="1" w:lastRow="0" w:firstColumn="1" w:lastColumn="0" w:noHBand="0" w:noVBand="1"/>
      </w:tblPr>
      <w:tblGrid>
        <w:gridCol w:w="3617"/>
        <w:gridCol w:w="3705"/>
        <w:gridCol w:w="3440"/>
      </w:tblGrid>
      <w:tr w:rsidR="00B94703" w14:paraId="173E23DC" w14:textId="6696C16B" w:rsidTr="00B94703">
        <w:trPr>
          <w:jc w:val="center"/>
        </w:trPr>
        <w:tc>
          <w:tcPr>
            <w:tcW w:w="3617" w:type="dxa"/>
          </w:tcPr>
          <w:p w14:paraId="305C29A3" w14:textId="12FD7997" w:rsidR="00B94703" w:rsidRPr="001D249C" w:rsidRDefault="00B94703" w:rsidP="001D249C">
            <w:pPr>
              <w:jc w:val="center"/>
              <w:rPr>
                <w:b/>
                <w:bCs/>
              </w:rPr>
            </w:pPr>
            <w:r>
              <w:rPr>
                <w:b/>
                <w:bCs/>
              </w:rPr>
              <w:t>NEQ (kg)</w:t>
            </w:r>
          </w:p>
        </w:tc>
        <w:tc>
          <w:tcPr>
            <w:tcW w:w="3705" w:type="dxa"/>
          </w:tcPr>
          <w:p w14:paraId="5AB61B32" w14:textId="656717F6" w:rsidR="00B94703" w:rsidRPr="001D249C" w:rsidRDefault="00B94703" w:rsidP="001D249C">
            <w:pPr>
              <w:jc w:val="center"/>
              <w:rPr>
                <w:b/>
                <w:bCs/>
              </w:rPr>
            </w:pPr>
            <w:r>
              <w:rPr>
                <w:b/>
                <w:bCs/>
              </w:rPr>
              <w:t>Position of Charge</w:t>
            </w:r>
          </w:p>
        </w:tc>
        <w:tc>
          <w:tcPr>
            <w:tcW w:w="3440" w:type="dxa"/>
          </w:tcPr>
          <w:p w14:paraId="40870B19" w14:textId="3E4FBA1F" w:rsidR="00B94703" w:rsidRPr="00B94703" w:rsidRDefault="00B94703" w:rsidP="001D249C">
            <w:pPr>
              <w:jc w:val="center"/>
              <w:rPr>
                <w:b/>
                <w:bCs/>
              </w:rPr>
            </w:pPr>
            <w:r w:rsidRPr="00B94703">
              <w:rPr>
                <w:b/>
                <w:bCs/>
              </w:rPr>
              <w:t>Environment</w:t>
            </w:r>
          </w:p>
        </w:tc>
      </w:tr>
      <w:tr w:rsidR="00B94703" w14:paraId="002A9E1C" w14:textId="50E808FA" w:rsidTr="00B94703">
        <w:trPr>
          <w:jc w:val="center"/>
        </w:trPr>
        <w:tc>
          <w:tcPr>
            <w:tcW w:w="3617" w:type="dxa"/>
          </w:tcPr>
          <w:p w14:paraId="45F26877" w14:textId="2FC64BC4" w:rsidR="00B94703" w:rsidRDefault="00B94703" w:rsidP="001D249C">
            <w:pPr>
              <w:jc w:val="center"/>
            </w:pPr>
            <w:r>
              <w:t>0.025</w:t>
            </w:r>
          </w:p>
        </w:tc>
        <w:tc>
          <w:tcPr>
            <w:tcW w:w="3705" w:type="dxa"/>
            <w:vMerge w:val="restart"/>
            <w:vAlign w:val="center"/>
          </w:tcPr>
          <w:p w14:paraId="7F9E8A3F" w14:textId="42CBC475" w:rsidR="00B94703" w:rsidRDefault="00B94703" w:rsidP="001D249C">
            <w:pPr>
              <w:jc w:val="center"/>
            </w:pPr>
            <w:r>
              <w:t>In contact</w:t>
            </w:r>
          </w:p>
        </w:tc>
        <w:tc>
          <w:tcPr>
            <w:tcW w:w="3440" w:type="dxa"/>
            <w:vMerge w:val="restart"/>
            <w:vAlign w:val="center"/>
          </w:tcPr>
          <w:p w14:paraId="70AD2C5E" w14:textId="6C281516" w:rsidR="00B94703" w:rsidRDefault="00B94703" w:rsidP="001D249C">
            <w:pPr>
              <w:jc w:val="center"/>
            </w:pPr>
            <w:r>
              <w:t>Air</w:t>
            </w:r>
          </w:p>
        </w:tc>
      </w:tr>
      <w:tr w:rsidR="00B94703" w14:paraId="2B400306" w14:textId="6040BD63" w:rsidTr="00B94703">
        <w:trPr>
          <w:jc w:val="center"/>
        </w:trPr>
        <w:tc>
          <w:tcPr>
            <w:tcW w:w="3617" w:type="dxa"/>
          </w:tcPr>
          <w:p w14:paraId="7E00382A" w14:textId="05F316C0" w:rsidR="00B94703" w:rsidRDefault="00B94703" w:rsidP="001D249C">
            <w:pPr>
              <w:jc w:val="center"/>
            </w:pPr>
            <w:r>
              <w:t>0.05</w:t>
            </w:r>
          </w:p>
        </w:tc>
        <w:tc>
          <w:tcPr>
            <w:tcW w:w="3705" w:type="dxa"/>
            <w:vMerge/>
            <w:vAlign w:val="center"/>
          </w:tcPr>
          <w:p w14:paraId="6977929A" w14:textId="07FA8833" w:rsidR="00B94703" w:rsidRDefault="00B94703" w:rsidP="001D249C">
            <w:pPr>
              <w:jc w:val="center"/>
            </w:pPr>
          </w:p>
        </w:tc>
        <w:tc>
          <w:tcPr>
            <w:tcW w:w="3440" w:type="dxa"/>
            <w:vMerge/>
            <w:vAlign w:val="center"/>
          </w:tcPr>
          <w:p w14:paraId="2EAE6AF0" w14:textId="77777777" w:rsidR="00B94703" w:rsidRDefault="00B94703" w:rsidP="001D249C">
            <w:pPr>
              <w:jc w:val="center"/>
            </w:pPr>
          </w:p>
        </w:tc>
      </w:tr>
      <w:tr w:rsidR="00B94703" w14:paraId="7D297201" w14:textId="6CE3B8C4" w:rsidTr="00B94703">
        <w:trPr>
          <w:jc w:val="center"/>
        </w:trPr>
        <w:tc>
          <w:tcPr>
            <w:tcW w:w="3617" w:type="dxa"/>
          </w:tcPr>
          <w:p w14:paraId="066C92CA" w14:textId="45CC74F0" w:rsidR="00B94703" w:rsidRDefault="00B94703" w:rsidP="001D249C">
            <w:pPr>
              <w:jc w:val="center"/>
            </w:pPr>
            <w:r>
              <w:t>0.075</w:t>
            </w:r>
          </w:p>
        </w:tc>
        <w:tc>
          <w:tcPr>
            <w:tcW w:w="3705" w:type="dxa"/>
            <w:vMerge w:val="restart"/>
            <w:vAlign w:val="center"/>
          </w:tcPr>
          <w:p w14:paraId="0E480D0D" w14:textId="3147BAE9" w:rsidR="00B94703" w:rsidRDefault="00B94703" w:rsidP="001D249C">
            <w:pPr>
              <w:jc w:val="center"/>
            </w:pPr>
            <w:r>
              <w:t>On Plane</w:t>
            </w:r>
          </w:p>
        </w:tc>
        <w:tc>
          <w:tcPr>
            <w:tcW w:w="3440" w:type="dxa"/>
            <w:vMerge/>
            <w:vAlign w:val="center"/>
          </w:tcPr>
          <w:p w14:paraId="7734280B" w14:textId="77777777" w:rsidR="00B94703" w:rsidRDefault="00B94703" w:rsidP="001D249C">
            <w:pPr>
              <w:jc w:val="center"/>
            </w:pPr>
          </w:p>
        </w:tc>
      </w:tr>
      <w:tr w:rsidR="00B94703" w14:paraId="3D6418F1" w14:textId="38A70AB8" w:rsidTr="00B94703">
        <w:trPr>
          <w:jc w:val="center"/>
        </w:trPr>
        <w:tc>
          <w:tcPr>
            <w:tcW w:w="3617" w:type="dxa"/>
          </w:tcPr>
          <w:p w14:paraId="51C0D84B" w14:textId="7B2F5251" w:rsidR="00B94703" w:rsidRDefault="00B94703" w:rsidP="001D249C">
            <w:pPr>
              <w:jc w:val="center"/>
            </w:pPr>
            <w:r>
              <w:t>0.1</w:t>
            </w:r>
          </w:p>
        </w:tc>
        <w:tc>
          <w:tcPr>
            <w:tcW w:w="3705" w:type="dxa"/>
            <w:vMerge/>
            <w:vAlign w:val="center"/>
          </w:tcPr>
          <w:p w14:paraId="6E368A4A" w14:textId="40AEE0C1" w:rsidR="00B94703" w:rsidRDefault="00B94703" w:rsidP="001D249C">
            <w:pPr>
              <w:jc w:val="center"/>
            </w:pPr>
          </w:p>
        </w:tc>
        <w:tc>
          <w:tcPr>
            <w:tcW w:w="3440" w:type="dxa"/>
            <w:vMerge w:val="restart"/>
            <w:vAlign w:val="center"/>
          </w:tcPr>
          <w:p w14:paraId="7B52F641" w14:textId="584DF59B" w:rsidR="00B94703" w:rsidRDefault="00B94703" w:rsidP="001D249C">
            <w:pPr>
              <w:jc w:val="center"/>
            </w:pPr>
            <w:r>
              <w:t>Water</w:t>
            </w:r>
          </w:p>
        </w:tc>
      </w:tr>
      <w:tr w:rsidR="00B94703" w14:paraId="30AF0B4F" w14:textId="3D541AEB" w:rsidTr="00B94703">
        <w:trPr>
          <w:jc w:val="center"/>
        </w:trPr>
        <w:tc>
          <w:tcPr>
            <w:tcW w:w="3617" w:type="dxa"/>
          </w:tcPr>
          <w:p w14:paraId="4ED26BD5" w14:textId="6B9BEDE7" w:rsidR="00B94703" w:rsidRDefault="00B94703" w:rsidP="001D249C">
            <w:pPr>
              <w:jc w:val="center"/>
            </w:pPr>
            <w:r>
              <w:t>0.125</w:t>
            </w:r>
          </w:p>
        </w:tc>
        <w:tc>
          <w:tcPr>
            <w:tcW w:w="3705" w:type="dxa"/>
            <w:vMerge w:val="restart"/>
            <w:vAlign w:val="center"/>
          </w:tcPr>
          <w:p w14:paraId="797FA377" w14:textId="3BB43C68" w:rsidR="00B94703" w:rsidRDefault="00E732A8" w:rsidP="001D249C">
            <w:pPr>
              <w:jc w:val="center"/>
            </w:pPr>
            <w:r>
              <w:t>200</w:t>
            </w:r>
            <w:r w:rsidR="00B94703">
              <w:t>mm</w:t>
            </w:r>
          </w:p>
        </w:tc>
        <w:tc>
          <w:tcPr>
            <w:tcW w:w="3440" w:type="dxa"/>
            <w:vMerge/>
          </w:tcPr>
          <w:p w14:paraId="5E99726D" w14:textId="77777777" w:rsidR="00B94703" w:rsidRDefault="00B94703" w:rsidP="001D249C">
            <w:pPr>
              <w:jc w:val="center"/>
            </w:pPr>
          </w:p>
        </w:tc>
      </w:tr>
      <w:tr w:rsidR="00B94703" w14:paraId="6C228A45" w14:textId="686ACE3C" w:rsidTr="00B94703">
        <w:trPr>
          <w:jc w:val="center"/>
        </w:trPr>
        <w:tc>
          <w:tcPr>
            <w:tcW w:w="3617" w:type="dxa"/>
          </w:tcPr>
          <w:p w14:paraId="14C4C745" w14:textId="43468D65" w:rsidR="00B94703" w:rsidRDefault="00B94703" w:rsidP="001D249C">
            <w:pPr>
              <w:jc w:val="center"/>
            </w:pPr>
            <w:r>
              <w:t>0.15</w:t>
            </w:r>
          </w:p>
        </w:tc>
        <w:tc>
          <w:tcPr>
            <w:tcW w:w="3705" w:type="dxa"/>
            <w:vMerge/>
          </w:tcPr>
          <w:p w14:paraId="5C1D53BE" w14:textId="77777777" w:rsidR="00B94703" w:rsidRDefault="00B94703" w:rsidP="001D249C">
            <w:pPr>
              <w:jc w:val="center"/>
            </w:pPr>
          </w:p>
        </w:tc>
        <w:tc>
          <w:tcPr>
            <w:tcW w:w="3440" w:type="dxa"/>
            <w:vMerge/>
          </w:tcPr>
          <w:p w14:paraId="6476B520" w14:textId="77777777" w:rsidR="00B94703" w:rsidRDefault="00B94703" w:rsidP="001D249C">
            <w:pPr>
              <w:jc w:val="center"/>
            </w:pPr>
          </w:p>
        </w:tc>
      </w:tr>
    </w:tbl>
    <w:p w14:paraId="2877C817" w14:textId="28CD049E" w:rsidR="00CC5E53" w:rsidRDefault="00CC5E53" w:rsidP="00D67121"/>
    <w:p w14:paraId="1B6DF349" w14:textId="62D6AD8F" w:rsidR="00B94703" w:rsidRPr="008A6300" w:rsidRDefault="00EF7035" w:rsidP="00D67121">
      <w:r>
        <w:t>Refer to</w:t>
      </w:r>
      <w:r w:rsidR="008A6300">
        <w:t xml:space="preserve"> </w:t>
      </w:r>
      <w:r w:rsidR="008A6300">
        <w:rPr>
          <w:b/>
          <w:bCs/>
        </w:rPr>
        <w:t xml:space="preserve">Section </w:t>
      </w:r>
      <w:r w:rsidR="00113679">
        <w:rPr>
          <w:b/>
          <w:bCs/>
        </w:rPr>
        <w:t>5</w:t>
      </w:r>
      <w:r w:rsidR="008A6300">
        <w:rPr>
          <w:b/>
          <w:bCs/>
        </w:rPr>
        <w:t>.1</w:t>
      </w:r>
      <w:r w:rsidR="008A6300">
        <w:t xml:space="preserve"> for simulation results.</w:t>
      </w:r>
    </w:p>
    <w:p w14:paraId="3B7F88FF" w14:textId="0E19659C" w:rsidR="0059277F" w:rsidRDefault="00006A7A" w:rsidP="00AE285D">
      <w:pPr>
        <w:pStyle w:val="Heading2"/>
        <w:jc w:val="left"/>
      </w:pPr>
      <w:bookmarkStart w:id="45" w:name="_Toc120266795"/>
      <w:r>
        <w:t>Trial</w:t>
      </w:r>
      <w:bookmarkEnd w:id="45"/>
    </w:p>
    <w:p w14:paraId="718170B5" w14:textId="73279D51" w:rsidR="00BC21F4" w:rsidRPr="00BC21F4" w:rsidRDefault="00BC21F4" w:rsidP="00BC21F4">
      <w:r w:rsidRPr="00972081">
        <w:t xml:space="preserve">The </w:t>
      </w:r>
      <w:r w:rsidR="00836406">
        <w:t xml:space="preserve">chosen firing chamber </w:t>
      </w:r>
      <w:r w:rsidRPr="00972081">
        <w:t>has an XSO (eXplosive Safety Order)</w:t>
      </w:r>
      <w:r w:rsidR="00B87A92">
        <w:rPr>
          <w:rStyle w:val="FootnoteReference"/>
        </w:rPr>
        <w:footnoteReference w:id="9"/>
      </w:r>
      <w:r w:rsidRPr="00972081">
        <w:t xml:space="preserve"> to allow charges up to 4kg of unmitigated explosives. </w:t>
      </w:r>
      <w:r w:rsidR="00836406">
        <w:t>This</w:t>
      </w:r>
      <w:r w:rsidR="00972403">
        <w:t xml:space="preserve"> was more </w:t>
      </w:r>
      <w:r w:rsidR="00734183">
        <w:t>than</w:t>
      </w:r>
      <w:r w:rsidR="00972403">
        <w:t xml:space="preserve"> sufficient to use the required quantities</w:t>
      </w:r>
      <w:r w:rsidR="00875AA7">
        <w:t xml:space="preserve"> of explosive for the trial.</w:t>
      </w:r>
    </w:p>
    <w:p w14:paraId="0908439F" w14:textId="77777777" w:rsidR="009777A9" w:rsidRPr="009777A9" w:rsidRDefault="009777A9" w:rsidP="009777A9">
      <w:pPr>
        <w:pStyle w:val="Heading3"/>
      </w:pPr>
      <w:bookmarkStart w:id="46" w:name="_Toc120266796"/>
      <w:r w:rsidRPr="009777A9">
        <w:t>Agreed Solution</w:t>
      </w:r>
      <w:bookmarkEnd w:id="46"/>
      <w:r w:rsidRPr="009777A9">
        <w:rPr>
          <w:b/>
          <w:bCs/>
        </w:rPr>
        <w:t xml:space="preserve"> </w:t>
      </w:r>
    </w:p>
    <w:p w14:paraId="14131C69" w14:textId="77777777" w:rsidR="009777A9" w:rsidRDefault="009777A9" w:rsidP="009777A9">
      <w:r w:rsidRPr="001D0D42">
        <w:t xml:space="preserve">Each firing will require 2x RP-83 detonators, the 1st being </w:t>
      </w:r>
      <w:r w:rsidRPr="00534857">
        <w:t>used as the main detonator and the 2nd being used as a safety detonator.</w:t>
      </w:r>
      <w:r>
        <w:t xml:space="preserve"> As advised by an SME, the use of the safety detonator is in case of a misfire then this would be used to initiate. </w:t>
      </w:r>
    </w:p>
    <w:p w14:paraId="3C359733" w14:textId="77777777" w:rsidR="009777A9" w:rsidRPr="00972081" w:rsidRDefault="009777A9" w:rsidP="009777A9">
      <w:r w:rsidRPr="00972081">
        <w:t>Each detonator will be functioned from a separate H130 Hi</w:t>
      </w:r>
      <w:r>
        <w:t>-</w:t>
      </w:r>
      <w:r w:rsidRPr="00972081">
        <w:t>KV firing unit. By using 2 separate detonators fired from 2 separate firing units this greatly reduces the chance of a misfire occurring.</w:t>
      </w:r>
    </w:p>
    <w:p w14:paraId="6EF65C10" w14:textId="22935B55" w:rsidR="009777A9" w:rsidRDefault="009777A9" w:rsidP="009777A9">
      <w:r w:rsidRPr="00534857">
        <w:t>To protect the chamber a wooden lid will be placed over the container holding the component. Wall gauges will be fielded to confirm that the HE has detonated.</w:t>
      </w:r>
      <w:r>
        <w:t xml:space="preserve"> The wall gauges detect movement in the walls as a result of the blast wave. The expected wall movement is minimal (</w:t>
      </w:r>
      <w:r w:rsidRPr="00972081">
        <w:t xml:space="preserve">less than </w:t>
      </w:r>
      <w:r>
        <w:t>2mm).</w:t>
      </w:r>
      <w:r w:rsidRPr="00534857">
        <w:t xml:space="preserve"> The application of a submerged shot will also assist with chamber clean up by minimising dust.  </w:t>
      </w:r>
    </w:p>
    <w:p w14:paraId="5A4401E4" w14:textId="4A620ACE" w:rsidR="009777A9" w:rsidRDefault="00B218B0" w:rsidP="009777A9">
      <w:pPr>
        <w:pStyle w:val="Heading3"/>
      </w:pPr>
      <w:bookmarkStart w:id="47" w:name="_Toc120266797"/>
      <w:r>
        <w:t>Firings</w:t>
      </w:r>
      <w:bookmarkEnd w:id="47"/>
    </w:p>
    <w:p w14:paraId="40322C1B" w14:textId="146F8034" w:rsidR="009777A9" w:rsidRDefault="009777A9" w:rsidP="00B218B0">
      <w:r w:rsidRPr="00B218B0">
        <w:t>The test consist</w:t>
      </w:r>
      <w:r w:rsidR="00B218B0">
        <w:t>ed</w:t>
      </w:r>
      <w:r w:rsidRPr="00B218B0">
        <w:t xml:space="preserve"> of </w:t>
      </w:r>
      <w:r w:rsidR="000F043B">
        <w:t>four</w:t>
      </w:r>
      <w:r w:rsidRPr="00B218B0">
        <w:t xml:space="preserve"> shots:</w:t>
      </w:r>
    </w:p>
    <w:p w14:paraId="5FD2E6AB" w14:textId="3F08B636" w:rsidR="009777A9" w:rsidRDefault="009777A9" w:rsidP="009777A9">
      <w:pPr>
        <w:pStyle w:val="ListParagraph"/>
        <w:numPr>
          <w:ilvl w:val="0"/>
          <w:numId w:val="17"/>
        </w:numPr>
        <w:spacing w:line="259" w:lineRule="auto"/>
      </w:pPr>
      <w:r w:rsidRPr="00C40028">
        <w:t xml:space="preserve">1st firing will be using 75g of PE8. The component will be submerged in water to reduce the amount of PE8 required to achieve shape destruction </w:t>
      </w:r>
      <w:r w:rsidR="00783262" w:rsidRPr="00C40028">
        <w:t>i.e.</w:t>
      </w:r>
      <w:r w:rsidRPr="00C40028">
        <w:t xml:space="preserve"> more efficient shock coupling.</w:t>
      </w:r>
    </w:p>
    <w:p w14:paraId="38E80650" w14:textId="77777777" w:rsidR="009777A9" w:rsidRPr="00C40028" w:rsidRDefault="009777A9" w:rsidP="009777A9">
      <w:pPr>
        <w:pStyle w:val="ListParagraph"/>
      </w:pPr>
    </w:p>
    <w:p w14:paraId="3846FCE3" w14:textId="77777777" w:rsidR="009777A9" w:rsidRDefault="009777A9" w:rsidP="009777A9">
      <w:pPr>
        <w:pStyle w:val="ListParagraph"/>
        <w:numPr>
          <w:ilvl w:val="0"/>
          <w:numId w:val="17"/>
        </w:numPr>
        <w:spacing w:line="259" w:lineRule="auto"/>
      </w:pPr>
      <w:r w:rsidRPr="00C40028">
        <w:t>2nd shot using 150g of PE8. The component will be submerged in water to reduce the amount of PE8 required to achieve shape destruction, i.e. more efficient shock coupling.</w:t>
      </w:r>
    </w:p>
    <w:p w14:paraId="1660516E" w14:textId="77777777" w:rsidR="009777A9" w:rsidRPr="00C40028" w:rsidRDefault="009777A9" w:rsidP="009777A9">
      <w:pPr>
        <w:pStyle w:val="ListParagraph"/>
      </w:pPr>
      <w:r w:rsidRPr="00C40028">
        <w:t xml:space="preserve"> </w:t>
      </w:r>
    </w:p>
    <w:p w14:paraId="0820AEF3" w14:textId="4D3351F2" w:rsidR="009777A9" w:rsidRDefault="009777A9" w:rsidP="009777A9">
      <w:pPr>
        <w:pStyle w:val="ListParagraph"/>
        <w:numPr>
          <w:ilvl w:val="0"/>
          <w:numId w:val="17"/>
        </w:numPr>
        <w:spacing w:line="259" w:lineRule="auto"/>
      </w:pPr>
      <w:r w:rsidRPr="00C40028">
        <w:t xml:space="preserve">The 3rd shot using 150g of PE8 will be done without water to verify effect of shock coupling. </w:t>
      </w:r>
    </w:p>
    <w:p w14:paraId="34C30728" w14:textId="77777777" w:rsidR="006729BF" w:rsidRDefault="006729BF" w:rsidP="006729BF">
      <w:pPr>
        <w:pStyle w:val="ListParagraph"/>
      </w:pPr>
    </w:p>
    <w:p w14:paraId="44DB867B" w14:textId="476718AC" w:rsidR="006729BF" w:rsidRPr="00C40028" w:rsidRDefault="006729BF" w:rsidP="009777A9">
      <w:pPr>
        <w:pStyle w:val="ListParagraph"/>
        <w:numPr>
          <w:ilvl w:val="0"/>
          <w:numId w:val="17"/>
        </w:numPr>
        <w:spacing w:line="259" w:lineRule="auto"/>
      </w:pPr>
      <w:r>
        <w:t>The 4</w:t>
      </w:r>
      <w:r w:rsidRPr="006729BF">
        <w:rPr>
          <w:vertAlign w:val="superscript"/>
        </w:rPr>
        <w:t>th</w:t>
      </w:r>
      <w:r>
        <w:t xml:space="preserve"> shot using 50g of PE8</w:t>
      </w:r>
      <w:r w:rsidR="00E022F3">
        <w:t xml:space="preserve">. The component was submerged in water to reduce the amount of PE8 </w:t>
      </w:r>
      <w:r w:rsidR="000F043B">
        <w:t>required to achieve shape destruction i.e. more efficient shock coupling.</w:t>
      </w:r>
    </w:p>
    <w:p w14:paraId="68E4466A" w14:textId="48A9FE0C" w:rsidR="009777A9" w:rsidRDefault="00B218B0" w:rsidP="00B218B0">
      <w:pPr>
        <w:pStyle w:val="Heading3"/>
      </w:pPr>
      <w:bookmarkStart w:id="48" w:name="_Toc120266798"/>
      <w:r>
        <w:lastRenderedPageBreak/>
        <w:t>Render Safe Procedures</w:t>
      </w:r>
      <w:bookmarkEnd w:id="48"/>
    </w:p>
    <w:p w14:paraId="0D14E248" w14:textId="46E0DDE1" w:rsidR="009777A9" w:rsidRDefault="009777A9" w:rsidP="00B218B0">
      <w:r>
        <w:t>There are a number of credible fault scenarios for the agreed solution. The render safe procedure for each is outlined below. For all misfire procedures 2nd Degree ESD precautions must be applied.</w:t>
      </w:r>
    </w:p>
    <w:p w14:paraId="75399694" w14:textId="77777777" w:rsidR="009777A9" w:rsidRPr="00DC4D6C" w:rsidRDefault="009777A9" w:rsidP="009777A9">
      <w:pPr>
        <w:pStyle w:val="ListParagraph"/>
        <w:numPr>
          <w:ilvl w:val="0"/>
          <w:numId w:val="16"/>
        </w:numPr>
        <w:spacing w:line="259" w:lineRule="auto"/>
        <w:rPr>
          <w:b/>
          <w:bCs/>
        </w:rPr>
      </w:pPr>
      <w:r w:rsidRPr="00D83D85">
        <w:rPr>
          <w:b/>
          <w:bCs/>
        </w:rPr>
        <w:t>Misfire of Detonator</w:t>
      </w:r>
      <w:r>
        <w:rPr>
          <w:b/>
          <w:bCs/>
        </w:rPr>
        <w:t xml:space="preserve"> - </w:t>
      </w:r>
      <w:r>
        <w:t>Normal HTC procedures for the misfire of a detonator should be followed.</w:t>
      </w:r>
    </w:p>
    <w:p w14:paraId="3D52B556" w14:textId="77777777" w:rsidR="009777A9" w:rsidRPr="00D83D85" w:rsidRDefault="009777A9" w:rsidP="009777A9">
      <w:pPr>
        <w:pStyle w:val="ListParagraph"/>
        <w:numPr>
          <w:ilvl w:val="0"/>
          <w:numId w:val="16"/>
        </w:numPr>
        <w:spacing w:line="259" w:lineRule="auto"/>
        <w:rPr>
          <w:b/>
          <w:bCs/>
        </w:rPr>
      </w:pPr>
      <w:r w:rsidRPr="00D83D85">
        <w:rPr>
          <w:b/>
          <w:bCs/>
        </w:rPr>
        <w:t>Partial Detonation</w:t>
      </w:r>
      <w:r>
        <w:rPr>
          <w:b/>
          <w:bCs/>
        </w:rPr>
        <w:t xml:space="preserve"> - </w:t>
      </w:r>
      <w:r>
        <w:t xml:space="preserve">Another charge, or charges, of PE4 up to the maximum permitted by the chamber limit shall be placed close to the misfired item, opposite the explosive fill and at the weakest point of the casing. </w:t>
      </w:r>
    </w:p>
    <w:p w14:paraId="29036A9A" w14:textId="77777777" w:rsidR="009777A9" w:rsidRPr="00D83D85" w:rsidRDefault="009777A9" w:rsidP="009777A9">
      <w:pPr>
        <w:pStyle w:val="ListParagraph"/>
        <w:numPr>
          <w:ilvl w:val="0"/>
          <w:numId w:val="16"/>
        </w:numPr>
        <w:spacing w:line="259" w:lineRule="auto"/>
        <w:rPr>
          <w:b/>
          <w:bCs/>
        </w:rPr>
      </w:pPr>
      <w:r w:rsidRPr="00D83D85">
        <w:rPr>
          <w:b/>
          <w:bCs/>
        </w:rPr>
        <w:t>Deflagration with no Detonation</w:t>
      </w:r>
      <w:r>
        <w:t xml:space="preserve"> </w:t>
      </w:r>
      <w:r w:rsidRPr="00D83D85">
        <w:rPr>
          <w:b/>
          <w:bCs/>
        </w:rPr>
        <w:t>-</w:t>
      </w:r>
      <w:r>
        <w:t xml:space="preserve"> As (b).  </w:t>
      </w:r>
    </w:p>
    <w:p w14:paraId="18CF80CB" w14:textId="643BF95C" w:rsidR="009777A9" w:rsidRPr="00B218B0" w:rsidRDefault="009777A9" w:rsidP="009777A9">
      <w:pPr>
        <w:pStyle w:val="ListParagraph"/>
        <w:numPr>
          <w:ilvl w:val="0"/>
          <w:numId w:val="16"/>
        </w:numPr>
        <w:spacing w:line="259" w:lineRule="auto"/>
        <w:rPr>
          <w:b/>
          <w:bCs/>
        </w:rPr>
      </w:pPr>
      <w:r w:rsidRPr="00D91550">
        <w:rPr>
          <w:b/>
          <w:bCs/>
        </w:rPr>
        <w:t>No Response</w:t>
      </w:r>
      <w:r>
        <w:t xml:space="preserve"> </w:t>
      </w:r>
      <w:r w:rsidRPr="00D91550">
        <w:rPr>
          <w:b/>
          <w:bCs/>
        </w:rPr>
        <w:t>-</w:t>
      </w:r>
      <w:r>
        <w:t xml:space="preserve"> This is not deemed to be credible given the quantity of PE4 used.  </w:t>
      </w:r>
    </w:p>
    <w:p w14:paraId="0DAE0BE9" w14:textId="2A9ED6F8" w:rsidR="009777A9" w:rsidRDefault="00B218B0" w:rsidP="009777A9">
      <w:pPr>
        <w:pStyle w:val="Heading3"/>
      </w:pPr>
      <w:bookmarkStart w:id="49" w:name="_Toc120266799"/>
      <w:r>
        <w:t>Clearance and Waste Removal</w:t>
      </w:r>
      <w:bookmarkEnd w:id="49"/>
    </w:p>
    <w:p w14:paraId="5A55503D" w14:textId="5B9B973E" w:rsidR="0019125E" w:rsidRDefault="00D704CC" w:rsidP="009777A9">
      <w:r>
        <w:t>Fragments</w:t>
      </w:r>
      <w:r w:rsidR="0019632D">
        <w:t xml:space="preserve"> of the component would be collected and </w:t>
      </w:r>
      <w:r w:rsidR="00461A0A">
        <w:t>examined by SQEP as to whether acceptable shape destruction was achieved</w:t>
      </w:r>
      <w:r w:rsidR="00985ACE">
        <w:t>. This waste would then be disposed of via the AWE approved metals waste route.</w:t>
      </w:r>
    </w:p>
    <w:p w14:paraId="6E844DC2" w14:textId="77777777" w:rsidR="00107B54" w:rsidRDefault="00D704CC" w:rsidP="009777A9">
      <w:r>
        <w:t xml:space="preserve">It was expected that any explosives remaining would be in the form of contamination and not discrete pieces of explosive. </w:t>
      </w:r>
      <w:r w:rsidR="009777A9">
        <w:t>Following best practice within AWE; any remnants</w:t>
      </w:r>
      <w:r w:rsidR="00985ACE">
        <w:t xml:space="preserve"> of explosive</w:t>
      </w:r>
      <w:r w:rsidR="009777A9">
        <w:t xml:space="preserve"> </w:t>
      </w:r>
      <w:r w:rsidR="00B218B0">
        <w:t>w</w:t>
      </w:r>
      <w:r w:rsidR="009777A9">
        <w:t>ould be collected under First Degree ESD Precautions, double bagged, boxed, and sent to the Burning Ground for deflagration as ECCW</w:t>
      </w:r>
      <w:r w:rsidR="00501909">
        <w:rPr>
          <w:rStyle w:val="FootnoteReference"/>
        </w:rPr>
        <w:footnoteReference w:id="10"/>
      </w:r>
      <w:r w:rsidR="009777A9">
        <w:t xml:space="preserve">. </w:t>
      </w:r>
    </w:p>
    <w:p w14:paraId="6E969DF8" w14:textId="64A6B5D4" w:rsidR="006C4D6B" w:rsidRDefault="009777A9" w:rsidP="006C4D6B">
      <w:pPr>
        <w:rPr>
          <w:b/>
          <w:bCs/>
        </w:rPr>
      </w:pPr>
      <w:r>
        <w:t xml:space="preserve">The chamber </w:t>
      </w:r>
      <w:r w:rsidR="0019125E">
        <w:t>w</w:t>
      </w:r>
      <w:r>
        <w:t>ould then be washed down as per normal procedure.</w:t>
      </w:r>
    </w:p>
    <w:p w14:paraId="6A9A811F" w14:textId="77777777" w:rsidR="00107B54" w:rsidRPr="00107B54" w:rsidRDefault="00107B54" w:rsidP="006C4D6B">
      <w:pPr>
        <w:rPr>
          <w:b/>
          <w:bCs/>
        </w:rPr>
      </w:pPr>
    </w:p>
    <w:p w14:paraId="1716C39A" w14:textId="4960B61F" w:rsidR="006C4D6B" w:rsidRDefault="00753412" w:rsidP="006C4D6B">
      <w:pPr>
        <w:pStyle w:val="Heading2"/>
        <w:jc w:val="left"/>
      </w:pPr>
      <w:bookmarkStart w:id="50" w:name="_Toc120266800"/>
      <w:r>
        <w:t>Live</w:t>
      </w:r>
      <w:r w:rsidR="00263AF4">
        <w:t xml:space="preserve"> Process</w:t>
      </w:r>
      <w:bookmarkEnd w:id="50"/>
    </w:p>
    <w:p w14:paraId="711B8D5F" w14:textId="46BC4FA7" w:rsidR="00263AF4" w:rsidRDefault="00B255C4" w:rsidP="00263AF4">
      <w:r w:rsidRPr="00972081">
        <w:t xml:space="preserve">The firing chamber </w:t>
      </w:r>
      <w:r>
        <w:t xml:space="preserve">for the real process allows for </w:t>
      </w:r>
      <w:r w:rsidR="00493C29">
        <w:t>detonation of ‘unclean’ items</w:t>
      </w:r>
      <w:r w:rsidR="004E4708">
        <w:t xml:space="preserve">. This chambers XSO allows for 0.25kg of unmitigated explosives. This would be deemed sufficient to carry out the process. </w:t>
      </w:r>
      <w:r w:rsidR="00E11641">
        <w:t>However,</w:t>
      </w:r>
      <w:r w:rsidR="00431005">
        <w:t xml:space="preserve"> may pose a problem in the even</w:t>
      </w:r>
      <w:r w:rsidR="002225C8">
        <w:t>t of a misfire.</w:t>
      </w:r>
    </w:p>
    <w:p w14:paraId="25524647" w14:textId="28889228" w:rsidR="008C1BDB" w:rsidRDefault="001143F6" w:rsidP="00263AF4">
      <w:r>
        <w:t xml:space="preserve">For the live firings to shape destroy the potentially contaminated components, all </w:t>
      </w:r>
      <w:r w:rsidR="00F7165D">
        <w:t xml:space="preserve">parts must undergo monitoring in accordance with company </w:t>
      </w:r>
      <w:r w:rsidR="00374E3B">
        <w:t>procedures and</w:t>
      </w:r>
      <w:r w:rsidR="008C1BDB">
        <w:t xml:space="preserve"> be issued with the appro</w:t>
      </w:r>
      <w:r w:rsidR="00912AA4">
        <w:t xml:space="preserve">priate clearance certificate. This will stay with the items for the remainder </w:t>
      </w:r>
      <w:r w:rsidR="00374E3B">
        <w:t>of its product life</w:t>
      </w:r>
      <w:r w:rsidR="00F7165D">
        <w:t xml:space="preserve">. This would </w:t>
      </w:r>
      <w:r w:rsidR="00627320">
        <w:t>establish which waste route must be taken</w:t>
      </w:r>
      <w:r w:rsidR="00CD5201">
        <w:t xml:space="preserve">, clean or unclean. As stated in </w:t>
      </w:r>
      <w:r w:rsidR="00CD5201">
        <w:rPr>
          <w:b/>
          <w:bCs/>
        </w:rPr>
        <w:t xml:space="preserve">Section </w:t>
      </w:r>
      <w:r w:rsidR="006D2937">
        <w:rPr>
          <w:b/>
          <w:bCs/>
        </w:rPr>
        <w:t>4</w:t>
      </w:r>
      <w:r w:rsidR="00CD5201">
        <w:rPr>
          <w:b/>
          <w:bCs/>
        </w:rPr>
        <w:t>.5.4</w:t>
      </w:r>
      <w:r w:rsidR="00CD5201">
        <w:t xml:space="preserve"> all remnants would be required to </w:t>
      </w:r>
      <w:r w:rsidR="00DF456C">
        <w:t>be checked for any explosive contamination and verified as FFEH.</w:t>
      </w:r>
    </w:p>
    <w:p w14:paraId="069B01EF" w14:textId="77777777" w:rsidR="006955BE" w:rsidRDefault="006955BE" w:rsidP="00263AF4"/>
    <w:p w14:paraId="101CBD7D" w14:textId="77777777" w:rsidR="006955BE" w:rsidRDefault="006955BE" w:rsidP="00263AF4"/>
    <w:p w14:paraId="229AF7A5" w14:textId="77777777" w:rsidR="006955BE" w:rsidRDefault="006955BE" w:rsidP="00263AF4"/>
    <w:p w14:paraId="2B3FCB1C" w14:textId="77777777" w:rsidR="006955BE" w:rsidRDefault="006955BE" w:rsidP="00263AF4"/>
    <w:p w14:paraId="09DAD209" w14:textId="77777777" w:rsidR="006955BE" w:rsidRDefault="006955BE" w:rsidP="00263AF4"/>
    <w:p w14:paraId="7FC6EA66" w14:textId="77777777" w:rsidR="006955BE" w:rsidRDefault="006955BE" w:rsidP="00263AF4"/>
    <w:p w14:paraId="251E0BAD" w14:textId="77777777" w:rsidR="006955BE" w:rsidRDefault="006955BE" w:rsidP="00263AF4"/>
    <w:p w14:paraId="21FBBC68" w14:textId="77777777" w:rsidR="006955BE" w:rsidRPr="00CD5201" w:rsidRDefault="006955BE" w:rsidP="00263AF4"/>
    <w:p w14:paraId="6F0ED5CC" w14:textId="32CF4528" w:rsidR="00F133FE" w:rsidRDefault="00BD1886" w:rsidP="002705B2">
      <w:pPr>
        <w:pStyle w:val="Heading1"/>
      </w:pPr>
      <w:bookmarkStart w:id="51" w:name="_Toc258256"/>
      <w:bookmarkStart w:id="52" w:name="_Toc120266801"/>
      <w:r>
        <w:lastRenderedPageBreak/>
        <w:t>Results</w:t>
      </w:r>
      <w:bookmarkEnd w:id="52"/>
    </w:p>
    <w:p w14:paraId="33A94577" w14:textId="35601115" w:rsidR="00BD1886" w:rsidRDefault="00E330C8" w:rsidP="004D5F73">
      <w:pPr>
        <w:pStyle w:val="Heading2"/>
        <w:jc w:val="left"/>
      </w:pPr>
      <w:bookmarkStart w:id="53" w:name="_Toc120266802"/>
      <w:r>
        <w:t xml:space="preserve">Ansys </w:t>
      </w:r>
      <w:r w:rsidR="004C30AF">
        <w:t>Simulation</w:t>
      </w:r>
      <w:bookmarkEnd w:id="53"/>
    </w:p>
    <w:p w14:paraId="691FB8AA" w14:textId="774D0D09" w:rsidR="009267BC" w:rsidRDefault="0064497E" w:rsidP="00D67121">
      <w:r>
        <w:t xml:space="preserve">Multiple simulations were run the different scenarios as stated in </w:t>
      </w:r>
      <w:r>
        <w:rPr>
          <w:b/>
          <w:bCs/>
        </w:rPr>
        <w:t>Section 3.4</w:t>
      </w:r>
      <w:r w:rsidR="00802F7C">
        <w:t xml:space="preserve">. </w:t>
      </w:r>
      <w:r w:rsidR="00310C32">
        <w:t xml:space="preserve">Due to the rapidity of </w:t>
      </w:r>
      <w:r w:rsidR="00606F2D">
        <w:t>energy transition, 0.5ms was the timeframe analysed</w:t>
      </w:r>
      <w:r w:rsidR="00CA510E">
        <w:t xml:space="preserve"> as any physical change after that time would be </w:t>
      </w:r>
      <w:r w:rsidR="00176FAE">
        <w:t>insignificant</w:t>
      </w:r>
      <w:r w:rsidR="00CA510E">
        <w:t xml:space="preserve">. </w:t>
      </w:r>
      <w:r w:rsidR="009A19DE">
        <w:t xml:space="preserve">However due to </w:t>
      </w:r>
      <w:r w:rsidR="004645E2">
        <w:t xml:space="preserve">factors outside of the authors control, limited simulations were able to be run for the component submerged in water. </w:t>
      </w:r>
      <w:r w:rsidR="006F2E04">
        <w:t xml:space="preserve">For the air blast </w:t>
      </w:r>
      <w:r w:rsidR="00F407EF">
        <w:t>scenarios,</w:t>
      </w:r>
      <w:r w:rsidR="006F2E04">
        <w:t xml:space="preserve"> </w:t>
      </w:r>
      <w:r w:rsidR="00F85752">
        <w:t>a</w:t>
      </w:r>
      <w:r w:rsidR="00256B15">
        <w:t xml:space="preserve"> mesh of 200mm x 200mm was applied to model, with </w:t>
      </w:r>
      <w:r w:rsidR="00D050D5">
        <w:t xml:space="preserve">flow permitted </w:t>
      </w:r>
      <w:r w:rsidR="00F85752">
        <w:t>out the top and one side</w:t>
      </w:r>
      <w:r w:rsidR="00D050D5">
        <w:t xml:space="preserve">. </w:t>
      </w:r>
    </w:p>
    <w:p w14:paraId="33D57B37" w14:textId="24177C18" w:rsidR="00FD0746" w:rsidRDefault="004E2884" w:rsidP="0099307D">
      <w:pPr>
        <w:pStyle w:val="Heading3"/>
      </w:pPr>
      <w:bookmarkStart w:id="54" w:name="_Toc120266803"/>
      <w:r>
        <w:t>Simulation 1</w:t>
      </w:r>
      <w:bookmarkEnd w:id="54"/>
    </w:p>
    <w:tbl>
      <w:tblPr>
        <w:tblStyle w:val="TableGrid"/>
        <w:tblW w:w="0" w:type="auto"/>
        <w:jc w:val="center"/>
        <w:tblLook w:val="04A0" w:firstRow="1" w:lastRow="0" w:firstColumn="1" w:lastColumn="0" w:noHBand="0" w:noVBand="1"/>
      </w:tblPr>
      <w:tblGrid>
        <w:gridCol w:w="3553"/>
        <w:gridCol w:w="3607"/>
        <w:gridCol w:w="3602"/>
      </w:tblGrid>
      <w:tr w:rsidR="00A3693A" w14:paraId="25EBFA37" w14:textId="77777777" w:rsidTr="0025373E">
        <w:trPr>
          <w:jc w:val="center"/>
        </w:trPr>
        <w:tc>
          <w:tcPr>
            <w:tcW w:w="3587" w:type="dxa"/>
            <w:vAlign w:val="center"/>
          </w:tcPr>
          <w:p w14:paraId="63572E51" w14:textId="1E2CA85B" w:rsidR="00452AA7" w:rsidRDefault="00C0424C" w:rsidP="00203C52">
            <w:pPr>
              <w:jc w:val="center"/>
            </w:pPr>
            <w:r w:rsidRPr="00C0424C">
              <w:rPr>
                <w:noProof/>
              </w:rPr>
              <w:drawing>
                <wp:inline distT="0" distB="0" distL="0" distR="0" wp14:anchorId="67A7CF2D" wp14:editId="60116B4F">
                  <wp:extent cx="2121715" cy="14706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3149"/>
                          <a:stretch/>
                        </pic:blipFill>
                        <pic:spPr bwMode="auto">
                          <a:xfrm>
                            <a:off x="0" y="0"/>
                            <a:ext cx="2141507" cy="148437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587" w:type="dxa"/>
            <w:vAlign w:val="center"/>
          </w:tcPr>
          <w:p w14:paraId="2298C88C" w14:textId="0930E9E4" w:rsidR="00452AA7" w:rsidRDefault="008E51E6" w:rsidP="00203C52">
            <w:pPr>
              <w:jc w:val="center"/>
            </w:pPr>
            <w:r w:rsidRPr="008E51E6">
              <w:rPr>
                <w:noProof/>
              </w:rPr>
              <w:drawing>
                <wp:inline distT="0" distB="0" distL="0" distR="0" wp14:anchorId="3D13C976" wp14:editId="6430156C">
                  <wp:extent cx="2155950" cy="14782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12782"/>
                          <a:stretch/>
                        </pic:blipFill>
                        <pic:spPr bwMode="auto">
                          <a:xfrm>
                            <a:off x="0" y="0"/>
                            <a:ext cx="2178923" cy="14940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588" w:type="dxa"/>
            <w:vAlign w:val="center"/>
          </w:tcPr>
          <w:p w14:paraId="5A5264A5" w14:textId="7E99990A" w:rsidR="00452AA7" w:rsidRDefault="00A3693A" w:rsidP="00203C52">
            <w:pPr>
              <w:jc w:val="center"/>
            </w:pPr>
            <w:r w:rsidRPr="00A3693A">
              <w:rPr>
                <w:noProof/>
              </w:rPr>
              <w:drawing>
                <wp:inline distT="0" distB="0" distL="0" distR="0" wp14:anchorId="579E8CEE" wp14:editId="62659B70">
                  <wp:extent cx="2148840" cy="1490054"/>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57411" cy="1495997"/>
                          </a:xfrm>
                          <a:prstGeom prst="rect">
                            <a:avLst/>
                          </a:prstGeom>
                          <a:noFill/>
                          <a:ln>
                            <a:noFill/>
                          </a:ln>
                        </pic:spPr>
                      </pic:pic>
                    </a:graphicData>
                  </a:graphic>
                </wp:inline>
              </w:drawing>
            </w:r>
          </w:p>
        </w:tc>
      </w:tr>
      <w:tr w:rsidR="00A3693A" w14:paraId="4384F4D9" w14:textId="77777777" w:rsidTr="0025373E">
        <w:trPr>
          <w:jc w:val="center"/>
        </w:trPr>
        <w:tc>
          <w:tcPr>
            <w:tcW w:w="3587" w:type="dxa"/>
            <w:vAlign w:val="center"/>
          </w:tcPr>
          <w:p w14:paraId="7DA4A439" w14:textId="4A77B948" w:rsidR="00452AA7" w:rsidRDefault="00B53B6B" w:rsidP="0025373E">
            <w:pPr>
              <w:jc w:val="center"/>
            </w:pPr>
            <w:r>
              <w:t>In Contact</w:t>
            </w:r>
          </w:p>
        </w:tc>
        <w:tc>
          <w:tcPr>
            <w:tcW w:w="3587" w:type="dxa"/>
            <w:vAlign w:val="center"/>
          </w:tcPr>
          <w:p w14:paraId="303D13BF" w14:textId="701C80FE" w:rsidR="00452AA7" w:rsidRDefault="00B53B6B" w:rsidP="0025373E">
            <w:pPr>
              <w:jc w:val="center"/>
            </w:pPr>
            <w:r>
              <w:t>On the Plane</w:t>
            </w:r>
          </w:p>
        </w:tc>
        <w:tc>
          <w:tcPr>
            <w:tcW w:w="3588" w:type="dxa"/>
            <w:vAlign w:val="center"/>
          </w:tcPr>
          <w:p w14:paraId="322B55BD" w14:textId="68FF73FE" w:rsidR="00452AA7" w:rsidRDefault="00B53B6B" w:rsidP="0025373E">
            <w:pPr>
              <w:jc w:val="center"/>
            </w:pPr>
            <w:r>
              <w:t>200mm Distance</w:t>
            </w:r>
          </w:p>
        </w:tc>
      </w:tr>
    </w:tbl>
    <w:p w14:paraId="70626A37" w14:textId="77777777" w:rsidR="00B53B6B" w:rsidRDefault="00B53B6B" w:rsidP="00A92655"/>
    <w:p w14:paraId="638F2379" w14:textId="22F371D3" w:rsidR="00A92655" w:rsidRDefault="00A92655" w:rsidP="00A92655">
      <w:r>
        <w:t xml:space="preserve">Using 25g of PE </w:t>
      </w:r>
      <w:r w:rsidR="00404991">
        <w:t xml:space="preserve">simulations were run with the charge at varying placements to that of the component. </w:t>
      </w:r>
      <w:r w:rsidR="009D622C">
        <w:t xml:space="preserve">When the charge was in direct contact with the component, only small deformation was observed. </w:t>
      </w:r>
      <w:r w:rsidR="00561FCF">
        <w:t xml:space="preserve">When the charge was on the plane of the component and at a distance of </w:t>
      </w:r>
      <w:r w:rsidR="00E732A8">
        <w:t>200</w:t>
      </w:r>
      <w:r w:rsidR="00561FCF">
        <w:t xml:space="preserve">mm </w:t>
      </w:r>
      <w:r w:rsidR="00176FAE">
        <w:t xml:space="preserve">deformation observed was negligible. </w:t>
      </w:r>
    </w:p>
    <w:p w14:paraId="5059E311" w14:textId="51486A1F" w:rsidR="00526C2D" w:rsidRDefault="004E2884" w:rsidP="00526C2D">
      <w:pPr>
        <w:pStyle w:val="Heading3"/>
      </w:pPr>
      <w:bookmarkStart w:id="55" w:name="_Toc120266804"/>
      <w:r>
        <w:t>Simulation 2</w:t>
      </w:r>
      <w:bookmarkEnd w:id="55"/>
    </w:p>
    <w:tbl>
      <w:tblPr>
        <w:tblStyle w:val="TableGrid"/>
        <w:tblW w:w="0" w:type="auto"/>
        <w:jc w:val="center"/>
        <w:tblLook w:val="04A0" w:firstRow="1" w:lastRow="0" w:firstColumn="1" w:lastColumn="0" w:noHBand="0" w:noVBand="1"/>
      </w:tblPr>
      <w:tblGrid>
        <w:gridCol w:w="3582"/>
        <w:gridCol w:w="3650"/>
        <w:gridCol w:w="3530"/>
      </w:tblGrid>
      <w:tr w:rsidR="0025373E" w14:paraId="2BFC35C9" w14:textId="77777777" w:rsidTr="0025373E">
        <w:trPr>
          <w:jc w:val="center"/>
        </w:trPr>
        <w:tc>
          <w:tcPr>
            <w:tcW w:w="3587" w:type="dxa"/>
          </w:tcPr>
          <w:p w14:paraId="59791BD4" w14:textId="1B3BFA09" w:rsidR="005D39A7" w:rsidRDefault="00415400" w:rsidP="00203C52">
            <w:pPr>
              <w:jc w:val="center"/>
            </w:pPr>
            <w:r w:rsidRPr="00415400">
              <w:rPr>
                <w:noProof/>
              </w:rPr>
              <w:drawing>
                <wp:inline distT="0" distB="0" distL="0" distR="0" wp14:anchorId="3EA1C117" wp14:editId="6CE334BD">
                  <wp:extent cx="2167307" cy="1501140"/>
                  <wp:effectExtent l="0" t="0" r="4445"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94275" cy="1519819"/>
                          </a:xfrm>
                          <a:prstGeom prst="rect">
                            <a:avLst/>
                          </a:prstGeom>
                          <a:noFill/>
                          <a:ln>
                            <a:noFill/>
                          </a:ln>
                        </pic:spPr>
                      </pic:pic>
                    </a:graphicData>
                  </a:graphic>
                </wp:inline>
              </w:drawing>
            </w:r>
          </w:p>
        </w:tc>
        <w:tc>
          <w:tcPr>
            <w:tcW w:w="3587" w:type="dxa"/>
          </w:tcPr>
          <w:p w14:paraId="162D7F04" w14:textId="75579535" w:rsidR="005D39A7" w:rsidRDefault="00377D4F" w:rsidP="00203C52">
            <w:pPr>
              <w:jc w:val="center"/>
            </w:pPr>
            <w:r w:rsidRPr="00377D4F">
              <w:rPr>
                <w:noProof/>
              </w:rPr>
              <w:drawing>
                <wp:inline distT="0" distB="0" distL="0" distR="0" wp14:anchorId="5167A5DF" wp14:editId="74A77C80">
                  <wp:extent cx="2215298" cy="1516380"/>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26728" cy="1524204"/>
                          </a:xfrm>
                          <a:prstGeom prst="rect">
                            <a:avLst/>
                          </a:prstGeom>
                          <a:noFill/>
                          <a:ln>
                            <a:noFill/>
                          </a:ln>
                        </pic:spPr>
                      </pic:pic>
                    </a:graphicData>
                  </a:graphic>
                </wp:inline>
              </w:drawing>
            </w:r>
          </w:p>
        </w:tc>
        <w:tc>
          <w:tcPr>
            <w:tcW w:w="3588" w:type="dxa"/>
          </w:tcPr>
          <w:p w14:paraId="6A6E7E9D" w14:textId="53C769B6" w:rsidR="005D39A7" w:rsidRDefault="0025373E" w:rsidP="00203C52">
            <w:pPr>
              <w:jc w:val="center"/>
            </w:pPr>
            <w:r w:rsidRPr="0025373E">
              <w:rPr>
                <w:noProof/>
              </w:rPr>
              <w:drawing>
                <wp:inline distT="0" distB="0" distL="0" distR="0" wp14:anchorId="3D99A54D" wp14:editId="574C62A2">
                  <wp:extent cx="2138007" cy="15087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56254" cy="1521637"/>
                          </a:xfrm>
                          <a:prstGeom prst="rect">
                            <a:avLst/>
                          </a:prstGeom>
                          <a:noFill/>
                          <a:ln>
                            <a:noFill/>
                          </a:ln>
                        </pic:spPr>
                      </pic:pic>
                    </a:graphicData>
                  </a:graphic>
                </wp:inline>
              </w:drawing>
            </w:r>
          </w:p>
        </w:tc>
      </w:tr>
      <w:tr w:rsidR="0025373E" w14:paraId="6FDB9600" w14:textId="77777777" w:rsidTr="0025373E">
        <w:trPr>
          <w:jc w:val="center"/>
        </w:trPr>
        <w:tc>
          <w:tcPr>
            <w:tcW w:w="3587" w:type="dxa"/>
          </w:tcPr>
          <w:p w14:paraId="05A83751" w14:textId="77777777" w:rsidR="005D39A7" w:rsidRDefault="005D39A7" w:rsidP="0025373E">
            <w:pPr>
              <w:jc w:val="center"/>
            </w:pPr>
            <w:r>
              <w:t>In Contact</w:t>
            </w:r>
          </w:p>
        </w:tc>
        <w:tc>
          <w:tcPr>
            <w:tcW w:w="3587" w:type="dxa"/>
          </w:tcPr>
          <w:p w14:paraId="215EC2FE" w14:textId="77777777" w:rsidR="005D39A7" w:rsidRDefault="005D39A7" w:rsidP="0025373E">
            <w:pPr>
              <w:jc w:val="center"/>
            </w:pPr>
            <w:r>
              <w:t>On the Plane</w:t>
            </w:r>
          </w:p>
        </w:tc>
        <w:tc>
          <w:tcPr>
            <w:tcW w:w="3588" w:type="dxa"/>
          </w:tcPr>
          <w:p w14:paraId="4B6B5653" w14:textId="77777777" w:rsidR="005D39A7" w:rsidRDefault="005D39A7" w:rsidP="0025373E">
            <w:pPr>
              <w:jc w:val="center"/>
            </w:pPr>
            <w:r>
              <w:t>200mm Distance</w:t>
            </w:r>
          </w:p>
        </w:tc>
      </w:tr>
    </w:tbl>
    <w:p w14:paraId="45460BFE" w14:textId="77777777" w:rsidR="005D39A7" w:rsidRPr="005D39A7" w:rsidRDefault="005D39A7" w:rsidP="005D39A7"/>
    <w:p w14:paraId="3720A000" w14:textId="30087CD9" w:rsidR="00526C2D" w:rsidRDefault="006A16AD" w:rsidP="00526C2D">
      <w:r>
        <w:t>Using 50g of PE</w:t>
      </w:r>
      <w:r w:rsidR="008B7D0A" w:rsidRPr="008B7D0A">
        <w:t xml:space="preserve"> </w:t>
      </w:r>
      <w:r w:rsidR="008B7D0A">
        <w:t>simulations were run with the charge at varying placements to that of the component. When the charge was in direct contact with the component</w:t>
      </w:r>
      <w:r w:rsidR="008E06DB">
        <w:t>, significant deformation was observed</w:t>
      </w:r>
      <w:r w:rsidR="00600FE1">
        <w:t xml:space="preserve">. </w:t>
      </w:r>
      <w:r w:rsidR="00CF4332">
        <w:t xml:space="preserve">With the charge on the plane of the component, </w:t>
      </w:r>
      <w:r w:rsidR="0044491B">
        <w:t xml:space="preserve">a small deformation was observed. When the charge was </w:t>
      </w:r>
      <w:r w:rsidR="00E732A8">
        <w:t>200</w:t>
      </w:r>
      <w:r w:rsidR="00D46B00">
        <w:t>mm distance from the component, negligible deformation was observed</w:t>
      </w:r>
      <w:r w:rsidR="00820F1C">
        <w:t>.</w:t>
      </w:r>
      <w:r w:rsidR="00C236B0">
        <w:t xml:space="preserve"> </w:t>
      </w:r>
    </w:p>
    <w:p w14:paraId="44A5D83B" w14:textId="3523C73B" w:rsidR="000067BE" w:rsidRDefault="004E2884" w:rsidP="000067BE">
      <w:pPr>
        <w:pStyle w:val="Heading3"/>
      </w:pPr>
      <w:bookmarkStart w:id="56" w:name="_Toc120266805"/>
      <w:r>
        <w:t>Simulation 3</w:t>
      </w:r>
      <w:bookmarkEnd w:id="56"/>
    </w:p>
    <w:tbl>
      <w:tblPr>
        <w:tblStyle w:val="TableGrid"/>
        <w:tblW w:w="0" w:type="auto"/>
        <w:jc w:val="center"/>
        <w:tblLook w:val="04A0" w:firstRow="1" w:lastRow="0" w:firstColumn="1" w:lastColumn="0" w:noHBand="0" w:noVBand="1"/>
      </w:tblPr>
      <w:tblGrid>
        <w:gridCol w:w="3613"/>
        <w:gridCol w:w="3581"/>
        <w:gridCol w:w="3568"/>
      </w:tblGrid>
      <w:tr w:rsidR="008C34E3" w14:paraId="31F91A56" w14:textId="77777777" w:rsidTr="0056200B">
        <w:trPr>
          <w:jc w:val="center"/>
        </w:trPr>
        <w:tc>
          <w:tcPr>
            <w:tcW w:w="3587" w:type="dxa"/>
          </w:tcPr>
          <w:p w14:paraId="023DBDC7" w14:textId="00721EBC" w:rsidR="0025373E" w:rsidRDefault="007049CF" w:rsidP="00203C52">
            <w:pPr>
              <w:jc w:val="center"/>
            </w:pPr>
            <w:r w:rsidRPr="007049CF">
              <w:rPr>
                <w:noProof/>
              </w:rPr>
              <w:drawing>
                <wp:inline distT="0" distB="0" distL="0" distR="0" wp14:anchorId="0198E145" wp14:editId="65F3110F">
                  <wp:extent cx="2157489" cy="150876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66552" cy="1515098"/>
                          </a:xfrm>
                          <a:prstGeom prst="rect">
                            <a:avLst/>
                          </a:prstGeom>
                          <a:noFill/>
                          <a:ln>
                            <a:noFill/>
                          </a:ln>
                        </pic:spPr>
                      </pic:pic>
                    </a:graphicData>
                  </a:graphic>
                </wp:inline>
              </w:drawing>
            </w:r>
          </w:p>
        </w:tc>
        <w:tc>
          <w:tcPr>
            <w:tcW w:w="3587" w:type="dxa"/>
          </w:tcPr>
          <w:p w14:paraId="15A633B8" w14:textId="404D87D1" w:rsidR="0025373E" w:rsidRDefault="005708E3" w:rsidP="00203C52">
            <w:pPr>
              <w:jc w:val="center"/>
            </w:pPr>
            <w:r w:rsidRPr="005708E3">
              <w:rPr>
                <w:noProof/>
              </w:rPr>
              <w:drawing>
                <wp:inline distT="0" distB="0" distL="0" distR="0" wp14:anchorId="733155F4" wp14:editId="20A9B9D7">
                  <wp:extent cx="2133600" cy="1491378"/>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143759" cy="1498479"/>
                          </a:xfrm>
                          <a:prstGeom prst="rect">
                            <a:avLst/>
                          </a:prstGeom>
                          <a:noFill/>
                          <a:ln>
                            <a:noFill/>
                          </a:ln>
                        </pic:spPr>
                      </pic:pic>
                    </a:graphicData>
                  </a:graphic>
                </wp:inline>
              </w:drawing>
            </w:r>
          </w:p>
        </w:tc>
        <w:tc>
          <w:tcPr>
            <w:tcW w:w="3588" w:type="dxa"/>
          </w:tcPr>
          <w:p w14:paraId="241AC4B5" w14:textId="4B704FF7" w:rsidR="0025373E" w:rsidRDefault="008C34E3" w:rsidP="00203C52">
            <w:pPr>
              <w:jc w:val="center"/>
            </w:pPr>
            <w:r w:rsidRPr="008C34E3">
              <w:rPr>
                <w:noProof/>
              </w:rPr>
              <w:drawing>
                <wp:inline distT="0" distB="0" distL="0" distR="0" wp14:anchorId="4970311F" wp14:editId="435D3594">
                  <wp:extent cx="2118360" cy="1485450"/>
                  <wp:effectExtent l="0" t="0" r="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32068" cy="1495062"/>
                          </a:xfrm>
                          <a:prstGeom prst="rect">
                            <a:avLst/>
                          </a:prstGeom>
                          <a:noFill/>
                          <a:ln>
                            <a:noFill/>
                          </a:ln>
                        </pic:spPr>
                      </pic:pic>
                    </a:graphicData>
                  </a:graphic>
                </wp:inline>
              </w:drawing>
            </w:r>
          </w:p>
        </w:tc>
      </w:tr>
      <w:tr w:rsidR="008C34E3" w14:paraId="45A279F6" w14:textId="77777777" w:rsidTr="0056200B">
        <w:trPr>
          <w:jc w:val="center"/>
        </w:trPr>
        <w:tc>
          <w:tcPr>
            <w:tcW w:w="3587" w:type="dxa"/>
          </w:tcPr>
          <w:p w14:paraId="3C743321" w14:textId="77777777" w:rsidR="0025373E" w:rsidRDefault="0025373E" w:rsidP="0056200B">
            <w:pPr>
              <w:jc w:val="center"/>
            </w:pPr>
            <w:r>
              <w:lastRenderedPageBreak/>
              <w:t>In Contact</w:t>
            </w:r>
          </w:p>
        </w:tc>
        <w:tc>
          <w:tcPr>
            <w:tcW w:w="3587" w:type="dxa"/>
          </w:tcPr>
          <w:p w14:paraId="50DA4351" w14:textId="77777777" w:rsidR="0025373E" w:rsidRDefault="0025373E" w:rsidP="0056200B">
            <w:pPr>
              <w:jc w:val="center"/>
            </w:pPr>
            <w:r>
              <w:t>On the Plane</w:t>
            </w:r>
          </w:p>
        </w:tc>
        <w:tc>
          <w:tcPr>
            <w:tcW w:w="3588" w:type="dxa"/>
          </w:tcPr>
          <w:p w14:paraId="60555B75" w14:textId="77777777" w:rsidR="0025373E" w:rsidRDefault="0025373E" w:rsidP="0056200B">
            <w:pPr>
              <w:jc w:val="center"/>
            </w:pPr>
            <w:r>
              <w:t>200mm Distance</w:t>
            </w:r>
          </w:p>
        </w:tc>
      </w:tr>
    </w:tbl>
    <w:p w14:paraId="524A2A18" w14:textId="77777777" w:rsidR="0025373E" w:rsidRPr="0025373E" w:rsidRDefault="0025373E" w:rsidP="0025373E"/>
    <w:p w14:paraId="51DD9917" w14:textId="305E8D1D" w:rsidR="000067BE" w:rsidRDefault="002730E7" w:rsidP="000067BE">
      <w:r>
        <w:t>Using 75g of PE simulations were run with the charge at varying placements to that of the component. When the charge was in direct contact with the component, significant deformation was observed. With</w:t>
      </w:r>
      <w:r w:rsidR="00E732A8">
        <w:t xml:space="preserve"> the charge at the plane of the component, small deformation was observed. When the charge was 200mm</w:t>
      </w:r>
      <w:r w:rsidR="00C33CFB">
        <w:t xml:space="preserve"> distance from the component, negligible deformation was observed. </w:t>
      </w:r>
    </w:p>
    <w:p w14:paraId="36585100" w14:textId="3939BB97" w:rsidR="00A24974" w:rsidRDefault="004E2884" w:rsidP="00A24974">
      <w:pPr>
        <w:pStyle w:val="Heading3"/>
      </w:pPr>
      <w:bookmarkStart w:id="57" w:name="_Toc120266806"/>
      <w:r>
        <w:t>Simulation 4</w:t>
      </w:r>
      <w:bookmarkEnd w:id="57"/>
    </w:p>
    <w:tbl>
      <w:tblPr>
        <w:tblStyle w:val="TableGrid"/>
        <w:tblW w:w="0" w:type="auto"/>
        <w:jc w:val="center"/>
        <w:tblLook w:val="04A0" w:firstRow="1" w:lastRow="0" w:firstColumn="1" w:lastColumn="0" w:noHBand="0" w:noVBand="1"/>
      </w:tblPr>
      <w:tblGrid>
        <w:gridCol w:w="3597"/>
        <w:gridCol w:w="3599"/>
        <w:gridCol w:w="3566"/>
      </w:tblGrid>
      <w:tr w:rsidR="005B5EB1" w14:paraId="765699E0" w14:textId="77777777" w:rsidTr="0056200B">
        <w:trPr>
          <w:jc w:val="center"/>
        </w:trPr>
        <w:tc>
          <w:tcPr>
            <w:tcW w:w="3587" w:type="dxa"/>
          </w:tcPr>
          <w:p w14:paraId="54EAA029" w14:textId="5DB70322" w:rsidR="00BF555D" w:rsidRDefault="007E38DE" w:rsidP="00203C52">
            <w:pPr>
              <w:jc w:val="center"/>
            </w:pPr>
            <w:r w:rsidRPr="007E38DE">
              <w:rPr>
                <w:noProof/>
              </w:rPr>
              <w:drawing>
                <wp:inline distT="0" distB="0" distL="0" distR="0" wp14:anchorId="3E328EBD" wp14:editId="570E2809">
                  <wp:extent cx="2147842" cy="1485265"/>
                  <wp:effectExtent l="0" t="0" r="5080" b="63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160929" cy="1494315"/>
                          </a:xfrm>
                          <a:prstGeom prst="rect">
                            <a:avLst/>
                          </a:prstGeom>
                          <a:noFill/>
                          <a:ln>
                            <a:noFill/>
                          </a:ln>
                        </pic:spPr>
                      </pic:pic>
                    </a:graphicData>
                  </a:graphic>
                </wp:inline>
              </w:drawing>
            </w:r>
          </w:p>
        </w:tc>
        <w:tc>
          <w:tcPr>
            <w:tcW w:w="3587" w:type="dxa"/>
          </w:tcPr>
          <w:p w14:paraId="480F2600" w14:textId="6705718F" w:rsidR="00BF555D" w:rsidRDefault="00890755" w:rsidP="00203C52">
            <w:pPr>
              <w:jc w:val="center"/>
            </w:pPr>
            <w:r w:rsidRPr="00890755">
              <w:rPr>
                <w:noProof/>
              </w:rPr>
              <w:drawing>
                <wp:inline distT="0" distB="0" distL="0" distR="0" wp14:anchorId="02687F8A" wp14:editId="1A29DBD4">
                  <wp:extent cx="2154784" cy="1485265"/>
                  <wp:effectExtent l="0" t="0" r="0" b="63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66013" cy="1493005"/>
                          </a:xfrm>
                          <a:prstGeom prst="rect">
                            <a:avLst/>
                          </a:prstGeom>
                          <a:noFill/>
                          <a:ln>
                            <a:noFill/>
                          </a:ln>
                        </pic:spPr>
                      </pic:pic>
                    </a:graphicData>
                  </a:graphic>
                </wp:inline>
              </w:drawing>
            </w:r>
          </w:p>
        </w:tc>
        <w:tc>
          <w:tcPr>
            <w:tcW w:w="3588" w:type="dxa"/>
          </w:tcPr>
          <w:p w14:paraId="0831B76E" w14:textId="6D8BE993" w:rsidR="00BF555D" w:rsidRDefault="005B5EB1" w:rsidP="00203C52">
            <w:pPr>
              <w:jc w:val="center"/>
            </w:pPr>
            <w:r w:rsidRPr="005B5EB1">
              <w:rPr>
                <w:noProof/>
              </w:rPr>
              <w:drawing>
                <wp:inline distT="0" distB="0" distL="0" distR="0" wp14:anchorId="4C6C8F7F" wp14:editId="5156C941">
                  <wp:extent cx="2133600" cy="1484244"/>
                  <wp:effectExtent l="0" t="0" r="0" b="19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50430" cy="1495952"/>
                          </a:xfrm>
                          <a:prstGeom prst="rect">
                            <a:avLst/>
                          </a:prstGeom>
                          <a:noFill/>
                          <a:ln>
                            <a:noFill/>
                          </a:ln>
                        </pic:spPr>
                      </pic:pic>
                    </a:graphicData>
                  </a:graphic>
                </wp:inline>
              </w:drawing>
            </w:r>
          </w:p>
        </w:tc>
      </w:tr>
      <w:tr w:rsidR="005B5EB1" w14:paraId="5717E159" w14:textId="77777777" w:rsidTr="0056200B">
        <w:trPr>
          <w:jc w:val="center"/>
        </w:trPr>
        <w:tc>
          <w:tcPr>
            <w:tcW w:w="3587" w:type="dxa"/>
          </w:tcPr>
          <w:p w14:paraId="735A18F0" w14:textId="77777777" w:rsidR="00BF555D" w:rsidRDefault="00BF555D" w:rsidP="0056200B">
            <w:pPr>
              <w:jc w:val="center"/>
            </w:pPr>
            <w:r>
              <w:t>In Contact</w:t>
            </w:r>
          </w:p>
        </w:tc>
        <w:tc>
          <w:tcPr>
            <w:tcW w:w="3587" w:type="dxa"/>
          </w:tcPr>
          <w:p w14:paraId="627BA50C" w14:textId="77777777" w:rsidR="00BF555D" w:rsidRDefault="00BF555D" w:rsidP="0056200B">
            <w:pPr>
              <w:jc w:val="center"/>
            </w:pPr>
            <w:r>
              <w:t>On the Plane</w:t>
            </w:r>
          </w:p>
        </w:tc>
        <w:tc>
          <w:tcPr>
            <w:tcW w:w="3588" w:type="dxa"/>
          </w:tcPr>
          <w:p w14:paraId="3C77B2EC" w14:textId="77777777" w:rsidR="00BF555D" w:rsidRDefault="00BF555D" w:rsidP="0056200B">
            <w:pPr>
              <w:jc w:val="center"/>
            </w:pPr>
            <w:r>
              <w:t>200mm Distance</w:t>
            </w:r>
          </w:p>
        </w:tc>
      </w:tr>
    </w:tbl>
    <w:p w14:paraId="054576C9" w14:textId="77777777" w:rsidR="00BF555D" w:rsidRPr="00BF555D" w:rsidRDefault="00BF555D" w:rsidP="00BF555D"/>
    <w:p w14:paraId="4F5A05F3" w14:textId="07A7DA6E" w:rsidR="00A24974" w:rsidRDefault="00A24974" w:rsidP="00A24974">
      <w:r>
        <w:t>Using 100g of PE simulations were run with the charge at varying placements to that of the component.</w:t>
      </w:r>
      <w:r w:rsidR="00311EA2">
        <w:t xml:space="preserve"> When the charge was in direct contact with the component, significant deformation was observed. With the charge at the plane of the component, </w:t>
      </w:r>
      <w:r w:rsidR="00030CD8">
        <w:t xml:space="preserve">significant deformation was observed. When the charge was 200mm distance from the component, negligible deformation was observed. </w:t>
      </w:r>
    </w:p>
    <w:p w14:paraId="4D735632" w14:textId="6A78F8D6" w:rsidR="00030CD8" w:rsidRDefault="004E2884" w:rsidP="003B0E6D">
      <w:pPr>
        <w:pStyle w:val="Heading3"/>
      </w:pPr>
      <w:bookmarkStart w:id="58" w:name="_Toc120266807"/>
      <w:r>
        <w:t>Simulation 5</w:t>
      </w:r>
      <w:bookmarkEnd w:id="58"/>
    </w:p>
    <w:tbl>
      <w:tblPr>
        <w:tblStyle w:val="TableGrid"/>
        <w:tblW w:w="0" w:type="auto"/>
        <w:jc w:val="center"/>
        <w:tblLook w:val="04A0" w:firstRow="1" w:lastRow="0" w:firstColumn="1" w:lastColumn="0" w:noHBand="0" w:noVBand="1"/>
      </w:tblPr>
      <w:tblGrid>
        <w:gridCol w:w="3587"/>
        <w:gridCol w:w="3587"/>
        <w:gridCol w:w="3588"/>
      </w:tblGrid>
      <w:tr w:rsidR="00A50926" w14:paraId="414A1195" w14:textId="77777777" w:rsidTr="0056200B">
        <w:trPr>
          <w:jc w:val="center"/>
        </w:trPr>
        <w:tc>
          <w:tcPr>
            <w:tcW w:w="3587" w:type="dxa"/>
          </w:tcPr>
          <w:p w14:paraId="3F606960" w14:textId="0B27EA29" w:rsidR="001E0579" w:rsidRDefault="00415EBB" w:rsidP="00203C52">
            <w:pPr>
              <w:jc w:val="center"/>
            </w:pPr>
            <w:r w:rsidRPr="00415EBB">
              <w:rPr>
                <w:noProof/>
              </w:rPr>
              <w:drawing>
                <wp:inline distT="0" distB="0" distL="0" distR="0" wp14:anchorId="5F206579" wp14:editId="112528C5">
                  <wp:extent cx="2119656" cy="1483995"/>
                  <wp:effectExtent l="0" t="0" r="0"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140838" cy="1498825"/>
                          </a:xfrm>
                          <a:prstGeom prst="rect">
                            <a:avLst/>
                          </a:prstGeom>
                          <a:noFill/>
                          <a:ln>
                            <a:noFill/>
                          </a:ln>
                        </pic:spPr>
                      </pic:pic>
                    </a:graphicData>
                  </a:graphic>
                </wp:inline>
              </w:drawing>
            </w:r>
          </w:p>
        </w:tc>
        <w:tc>
          <w:tcPr>
            <w:tcW w:w="3587" w:type="dxa"/>
          </w:tcPr>
          <w:p w14:paraId="70B7611D" w14:textId="71DBC61E" w:rsidR="001E0579" w:rsidRDefault="00B85134" w:rsidP="00203C52">
            <w:pPr>
              <w:jc w:val="center"/>
            </w:pPr>
            <w:r w:rsidRPr="00B85134">
              <w:rPr>
                <w:noProof/>
              </w:rPr>
              <w:drawing>
                <wp:inline distT="0" distB="0" distL="0" distR="0" wp14:anchorId="06BFBCB4" wp14:editId="6CB10BCD">
                  <wp:extent cx="2133600" cy="1477108"/>
                  <wp:effectExtent l="0" t="0" r="0" b="889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163388" cy="1497730"/>
                          </a:xfrm>
                          <a:prstGeom prst="rect">
                            <a:avLst/>
                          </a:prstGeom>
                          <a:noFill/>
                          <a:ln>
                            <a:noFill/>
                          </a:ln>
                        </pic:spPr>
                      </pic:pic>
                    </a:graphicData>
                  </a:graphic>
                </wp:inline>
              </w:drawing>
            </w:r>
          </w:p>
        </w:tc>
        <w:tc>
          <w:tcPr>
            <w:tcW w:w="3588" w:type="dxa"/>
          </w:tcPr>
          <w:p w14:paraId="46157C30" w14:textId="40D2AA50" w:rsidR="001E0579" w:rsidRDefault="00A50926" w:rsidP="00203C52">
            <w:pPr>
              <w:jc w:val="center"/>
            </w:pPr>
            <w:r w:rsidRPr="00A50926">
              <w:rPr>
                <w:noProof/>
              </w:rPr>
              <w:drawing>
                <wp:inline distT="0" distB="0" distL="0" distR="0" wp14:anchorId="324CEA8C" wp14:editId="33014977">
                  <wp:extent cx="2118360" cy="1468919"/>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142606" cy="1485732"/>
                          </a:xfrm>
                          <a:prstGeom prst="rect">
                            <a:avLst/>
                          </a:prstGeom>
                          <a:noFill/>
                          <a:ln>
                            <a:noFill/>
                          </a:ln>
                        </pic:spPr>
                      </pic:pic>
                    </a:graphicData>
                  </a:graphic>
                </wp:inline>
              </w:drawing>
            </w:r>
          </w:p>
        </w:tc>
      </w:tr>
      <w:tr w:rsidR="00A50926" w14:paraId="79CEF09E" w14:textId="77777777" w:rsidTr="0056200B">
        <w:trPr>
          <w:jc w:val="center"/>
        </w:trPr>
        <w:tc>
          <w:tcPr>
            <w:tcW w:w="3587" w:type="dxa"/>
          </w:tcPr>
          <w:p w14:paraId="51915A4B" w14:textId="77777777" w:rsidR="001E0579" w:rsidRDefault="001E0579" w:rsidP="0056200B">
            <w:pPr>
              <w:jc w:val="center"/>
            </w:pPr>
            <w:r>
              <w:t>In Contact</w:t>
            </w:r>
          </w:p>
        </w:tc>
        <w:tc>
          <w:tcPr>
            <w:tcW w:w="3587" w:type="dxa"/>
          </w:tcPr>
          <w:p w14:paraId="5041CEEE" w14:textId="77777777" w:rsidR="001E0579" w:rsidRDefault="001E0579" w:rsidP="0056200B">
            <w:pPr>
              <w:jc w:val="center"/>
            </w:pPr>
            <w:r>
              <w:t>On the Plane</w:t>
            </w:r>
          </w:p>
        </w:tc>
        <w:tc>
          <w:tcPr>
            <w:tcW w:w="3588" w:type="dxa"/>
          </w:tcPr>
          <w:p w14:paraId="07AC5895" w14:textId="77777777" w:rsidR="001E0579" w:rsidRDefault="001E0579" w:rsidP="0056200B">
            <w:pPr>
              <w:jc w:val="center"/>
            </w:pPr>
            <w:r>
              <w:t>200mm Distance</w:t>
            </w:r>
          </w:p>
        </w:tc>
      </w:tr>
    </w:tbl>
    <w:p w14:paraId="58D6B166" w14:textId="77777777" w:rsidR="001E0579" w:rsidRPr="001E0579" w:rsidRDefault="001E0579" w:rsidP="001E0579"/>
    <w:p w14:paraId="5C884D14" w14:textId="3E24BF32" w:rsidR="003B0E6D" w:rsidRDefault="003B0E6D" w:rsidP="003B0E6D">
      <w:r>
        <w:t xml:space="preserve">Using 125g of PE </w:t>
      </w:r>
      <w:r w:rsidR="009F75B0">
        <w:t>simulations were run with the charge at varying placements to that of the component. When the charge was in direct contact with the component, significant deformation was observed. With the charge at the plane of the component, significant deformation was observed. When the charge was 200mm distance from the component, negligible deformation was observed.</w:t>
      </w:r>
    </w:p>
    <w:p w14:paraId="22C7AA12" w14:textId="444F1795" w:rsidR="009F75B0" w:rsidRDefault="004E2884" w:rsidP="009F75B0">
      <w:pPr>
        <w:pStyle w:val="Heading3"/>
      </w:pPr>
      <w:bookmarkStart w:id="59" w:name="_Toc120266808"/>
      <w:r>
        <w:t>Simulation 6</w:t>
      </w:r>
      <w:bookmarkEnd w:id="59"/>
    </w:p>
    <w:tbl>
      <w:tblPr>
        <w:tblStyle w:val="TableGrid"/>
        <w:tblW w:w="0" w:type="auto"/>
        <w:jc w:val="center"/>
        <w:tblLook w:val="04A0" w:firstRow="1" w:lastRow="0" w:firstColumn="1" w:lastColumn="0" w:noHBand="0" w:noVBand="1"/>
      </w:tblPr>
      <w:tblGrid>
        <w:gridCol w:w="3587"/>
        <w:gridCol w:w="3587"/>
        <w:gridCol w:w="3588"/>
      </w:tblGrid>
      <w:tr w:rsidR="00203C52" w14:paraId="7B30CA91" w14:textId="77777777" w:rsidTr="00203C52">
        <w:trPr>
          <w:jc w:val="center"/>
        </w:trPr>
        <w:tc>
          <w:tcPr>
            <w:tcW w:w="3587" w:type="dxa"/>
            <w:vAlign w:val="center"/>
          </w:tcPr>
          <w:p w14:paraId="1C6A26E2" w14:textId="612F5DC9" w:rsidR="00A50926" w:rsidRDefault="007C6090" w:rsidP="00203C52">
            <w:pPr>
              <w:jc w:val="center"/>
            </w:pPr>
            <w:r w:rsidRPr="007C6090">
              <w:rPr>
                <w:noProof/>
              </w:rPr>
              <w:drawing>
                <wp:inline distT="0" distB="0" distL="0" distR="0" wp14:anchorId="764D9220" wp14:editId="15085925">
                  <wp:extent cx="1882140" cy="1464586"/>
                  <wp:effectExtent l="0" t="0" r="3810" b="254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94938" cy="1474545"/>
                          </a:xfrm>
                          <a:prstGeom prst="rect">
                            <a:avLst/>
                          </a:prstGeom>
                          <a:noFill/>
                          <a:ln>
                            <a:noFill/>
                          </a:ln>
                        </pic:spPr>
                      </pic:pic>
                    </a:graphicData>
                  </a:graphic>
                </wp:inline>
              </w:drawing>
            </w:r>
          </w:p>
        </w:tc>
        <w:tc>
          <w:tcPr>
            <w:tcW w:w="3587" w:type="dxa"/>
            <w:vAlign w:val="center"/>
          </w:tcPr>
          <w:p w14:paraId="2F626FB0" w14:textId="33BAA5EF" w:rsidR="00A50926" w:rsidRDefault="0017587F" w:rsidP="00203C52">
            <w:pPr>
              <w:jc w:val="center"/>
            </w:pPr>
            <w:r w:rsidRPr="0017587F">
              <w:rPr>
                <w:noProof/>
              </w:rPr>
              <w:drawing>
                <wp:inline distT="0" distB="0" distL="0" distR="0" wp14:anchorId="1101CB00" wp14:editId="60B36E75">
                  <wp:extent cx="1912620" cy="1452056"/>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930372" cy="1465533"/>
                          </a:xfrm>
                          <a:prstGeom prst="rect">
                            <a:avLst/>
                          </a:prstGeom>
                          <a:noFill/>
                          <a:ln>
                            <a:noFill/>
                          </a:ln>
                        </pic:spPr>
                      </pic:pic>
                    </a:graphicData>
                  </a:graphic>
                </wp:inline>
              </w:drawing>
            </w:r>
          </w:p>
        </w:tc>
        <w:tc>
          <w:tcPr>
            <w:tcW w:w="3588" w:type="dxa"/>
            <w:vAlign w:val="center"/>
          </w:tcPr>
          <w:p w14:paraId="6E6386A1" w14:textId="2AFB4A25" w:rsidR="00A50926" w:rsidRDefault="00203C52" w:rsidP="00203C52">
            <w:pPr>
              <w:jc w:val="center"/>
            </w:pPr>
            <w:r w:rsidRPr="00203C52">
              <w:rPr>
                <w:noProof/>
              </w:rPr>
              <w:drawing>
                <wp:inline distT="0" distB="0" distL="0" distR="0" wp14:anchorId="2B9D8063" wp14:editId="37D98780">
                  <wp:extent cx="1965960" cy="1455293"/>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990127" cy="1473182"/>
                          </a:xfrm>
                          <a:prstGeom prst="rect">
                            <a:avLst/>
                          </a:prstGeom>
                          <a:noFill/>
                          <a:ln>
                            <a:noFill/>
                          </a:ln>
                        </pic:spPr>
                      </pic:pic>
                    </a:graphicData>
                  </a:graphic>
                </wp:inline>
              </w:drawing>
            </w:r>
          </w:p>
        </w:tc>
      </w:tr>
      <w:tr w:rsidR="00203C52" w14:paraId="1EAE68CD" w14:textId="77777777" w:rsidTr="00203C52">
        <w:trPr>
          <w:jc w:val="center"/>
        </w:trPr>
        <w:tc>
          <w:tcPr>
            <w:tcW w:w="3587" w:type="dxa"/>
            <w:vAlign w:val="center"/>
          </w:tcPr>
          <w:p w14:paraId="19D81517" w14:textId="77777777" w:rsidR="00A50926" w:rsidRDefault="00A50926" w:rsidP="0056200B">
            <w:pPr>
              <w:jc w:val="center"/>
            </w:pPr>
            <w:r>
              <w:lastRenderedPageBreak/>
              <w:t>In Contact</w:t>
            </w:r>
          </w:p>
        </w:tc>
        <w:tc>
          <w:tcPr>
            <w:tcW w:w="3587" w:type="dxa"/>
            <w:vAlign w:val="center"/>
          </w:tcPr>
          <w:p w14:paraId="11ADC2F0" w14:textId="77777777" w:rsidR="00A50926" w:rsidRDefault="00A50926" w:rsidP="0056200B">
            <w:pPr>
              <w:jc w:val="center"/>
            </w:pPr>
            <w:r>
              <w:t>On the Plane</w:t>
            </w:r>
          </w:p>
        </w:tc>
        <w:tc>
          <w:tcPr>
            <w:tcW w:w="3588" w:type="dxa"/>
            <w:vAlign w:val="center"/>
          </w:tcPr>
          <w:p w14:paraId="521C31C6" w14:textId="77777777" w:rsidR="00A50926" w:rsidRDefault="00A50926" w:rsidP="0056200B">
            <w:pPr>
              <w:jc w:val="center"/>
            </w:pPr>
            <w:r>
              <w:t>200mm Distance</w:t>
            </w:r>
          </w:p>
        </w:tc>
      </w:tr>
    </w:tbl>
    <w:p w14:paraId="6040437E" w14:textId="77777777" w:rsidR="00A50926" w:rsidRPr="00A50926" w:rsidRDefault="00A50926" w:rsidP="00A50926"/>
    <w:p w14:paraId="27BD5150" w14:textId="5A27A4BC" w:rsidR="009F75B0" w:rsidRDefault="009F75B0" w:rsidP="009F75B0">
      <w:r>
        <w:t>Using 150g of PE simulations were run with the charge at varying placements to that of the component. When the charge was in direct contact with the component, significant deformation was observed. With the charge at the plane of the component, significant deformation was observed. When the charge was 200mm distance from the component, negligible deformation was observed.</w:t>
      </w:r>
    </w:p>
    <w:p w14:paraId="3DE79F9B" w14:textId="1D1371F0" w:rsidR="004617E1" w:rsidRDefault="004E2884" w:rsidP="004617E1">
      <w:pPr>
        <w:pStyle w:val="Heading3"/>
      </w:pPr>
      <w:bookmarkStart w:id="60" w:name="_Toc120266809"/>
      <w:r>
        <w:t>Simulation 7</w:t>
      </w:r>
      <w:bookmarkEnd w:id="60"/>
    </w:p>
    <w:p w14:paraId="67A4512A" w14:textId="7090ACEF" w:rsidR="00C25AD4" w:rsidRDefault="00C25AD4" w:rsidP="00C25AD4">
      <w:r>
        <w:t xml:space="preserve">The model was altered to make the </w:t>
      </w:r>
      <w:r w:rsidR="008F3067">
        <w:t xml:space="preserve">simulation more realistic, in that flow at the sides were removed with flow only permissible out of the top. </w:t>
      </w:r>
    </w:p>
    <w:tbl>
      <w:tblPr>
        <w:tblStyle w:val="TableGrid"/>
        <w:tblW w:w="0" w:type="auto"/>
        <w:jc w:val="center"/>
        <w:tblLook w:val="04A0" w:firstRow="1" w:lastRow="0" w:firstColumn="1" w:lastColumn="0" w:noHBand="0" w:noVBand="1"/>
      </w:tblPr>
      <w:tblGrid>
        <w:gridCol w:w="3587"/>
        <w:gridCol w:w="3587"/>
        <w:gridCol w:w="3588"/>
      </w:tblGrid>
      <w:tr w:rsidR="009F14CB" w14:paraId="5782C200" w14:textId="77777777" w:rsidTr="0056200B">
        <w:trPr>
          <w:jc w:val="center"/>
        </w:trPr>
        <w:tc>
          <w:tcPr>
            <w:tcW w:w="3587" w:type="dxa"/>
            <w:vAlign w:val="center"/>
          </w:tcPr>
          <w:p w14:paraId="1376A0C3" w14:textId="38F73413" w:rsidR="006A5C82" w:rsidRDefault="006C1B50" w:rsidP="0056200B">
            <w:pPr>
              <w:jc w:val="center"/>
            </w:pPr>
            <w:r w:rsidRPr="006C1B50">
              <w:rPr>
                <w:noProof/>
              </w:rPr>
              <w:drawing>
                <wp:inline distT="0" distB="0" distL="0" distR="0" wp14:anchorId="081296FE" wp14:editId="36D028C1">
                  <wp:extent cx="2065020" cy="1431579"/>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83378" cy="1444306"/>
                          </a:xfrm>
                          <a:prstGeom prst="rect">
                            <a:avLst/>
                          </a:prstGeom>
                          <a:noFill/>
                          <a:ln>
                            <a:noFill/>
                          </a:ln>
                        </pic:spPr>
                      </pic:pic>
                    </a:graphicData>
                  </a:graphic>
                </wp:inline>
              </w:drawing>
            </w:r>
          </w:p>
        </w:tc>
        <w:tc>
          <w:tcPr>
            <w:tcW w:w="3587" w:type="dxa"/>
            <w:vAlign w:val="center"/>
          </w:tcPr>
          <w:p w14:paraId="49020679" w14:textId="51494668" w:rsidR="006A5C82" w:rsidRDefault="009F14CB" w:rsidP="0056200B">
            <w:pPr>
              <w:jc w:val="center"/>
            </w:pPr>
            <w:r w:rsidRPr="009F14CB">
              <w:rPr>
                <w:noProof/>
              </w:rPr>
              <w:drawing>
                <wp:inline distT="0" distB="0" distL="0" distR="0" wp14:anchorId="66E8FE4D" wp14:editId="72861BA4">
                  <wp:extent cx="2074575" cy="1440180"/>
                  <wp:effectExtent l="0" t="0" r="1905" b="762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099248" cy="1457308"/>
                          </a:xfrm>
                          <a:prstGeom prst="rect">
                            <a:avLst/>
                          </a:prstGeom>
                          <a:noFill/>
                          <a:ln>
                            <a:noFill/>
                          </a:ln>
                        </pic:spPr>
                      </pic:pic>
                    </a:graphicData>
                  </a:graphic>
                </wp:inline>
              </w:drawing>
            </w:r>
          </w:p>
        </w:tc>
        <w:tc>
          <w:tcPr>
            <w:tcW w:w="3588" w:type="dxa"/>
            <w:vAlign w:val="center"/>
          </w:tcPr>
          <w:p w14:paraId="6DBF1B2F" w14:textId="40F2FE82" w:rsidR="006A5C82" w:rsidRDefault="009F14CB" w:rsidP="0056200B">
            <w:pPr>
              <w:jc w:val="center"/>
            </w:pPr>
            <w:r w:rsidRPr="009F14CB">
              <w:rPr>
                <w:noProof/>
              </w:rPr>
              <w:drawing>
                <wp:inline distT="0" distB="0" distL="0" distR="0" wp14:anchorId="0FC23993" wp14:editId="4CD4C2D6">
                  <wp:extent cx="2026290" cy="1424940"/>
                  <wp:effectExtent l="0" t="0" r="0" b="381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048250" cy="1440383"/>
                          </a:xfrm>
                          <a:prstGeom prst="rect">
                            <a:avLst/>
                          </a:prstGeom>
                          <a:noFill/>
                          <a:ln>
                            <a:noFill/>
                          </a:ln>
                        </pic:spPr>
                      </pic:pic>
                    </a:graphicData>
                  </a:graphic>
                </wp:inline>
              </w:drawing>
            </w:r>
          </w:p>
        </w:tc>
      </w:tr>
      <w:tr w:rsidR="009F14CB" w14:paraId="6C16D04F" w14:textId="77777777" w:rsidTr="0056200B">
        <w:trPr>
          <w:jc w:val="center"/>
        </w:trPr>
        <w:tc>
          <w:tcPr>
            <w:tcW w:w="3587" w:type="dxa"/>
            <w:vAlign w:val="center"/>
          </w:tcPr>
          <w:p w14:paraId="4E595171" w14:textId="77777777" w:rsidR="006A5C82" w:rsidRDefault="006A5C82" w:rsidP="0056200B">
            <w:pPr>
              <w:jc w:val="center"/>
            </w:pPr>
            <w:r>
              <w:t>In Contact</w:t>
            </w:r>
          </w:p>
        </w:tc>
        <w:tc>
          <w:tcPr>
            <w:tcW w:w="3587" w:type="dxa"/>
            <w:vAlign w:val="center"/>
          </w:tcPr>
          <w:p w14:paraId="539634EA" w14:textId="77777777" w:rsidR="006A5C82" w:rsidRDefault="006A5C82" w:rsidP="0056200B">
            <w:pPr>
              <w:jc w:val="center"/>
            </w:pPr>
            <w:r>
              <w:t>On the Plane</w:t>
            </w:r>
          </w:p>
        </w:tc>
        <w:tc>
          <w:tcPr>
            <w:tcW w:w="3588" w:type="dxa"/>
            <w:vAlign w:val="center"/>
          </w:tcPr>
          <w:p w14:paraId="4478DF2E" w14:textId="77777777" w:rsidR="006A5C82" w:rsidRDefault="006A5C82" w:rsidP="0056200B">
            <w:pPr>
              <w:jc w:val="center"/>
            </w:pPr>
            <w:r>
              <w:t>200mm Distance</w:t>
            </w:r>
          </w:p>
        </w:tc>
      </w:tr>
    </w:tbl>
    <w:p w14:paraId="55936AD7" w14:textId="77777777" w:rsidR="006A5C82" w:rsidRDefault="006A5C82" w:rsidP="00C25AD4"/>
    <w:p w14:paraId="794733EC" w14:textId="60099A03" w:rsidR="008F3067" w:rsidRPr="00C25AD4" w:rsidRDefault="00A25A15" w:rsidP="00C25AD4">
      <w:r>
        <w:t xml:space="preserve">Using 75g of PE </w:t>
      </w:r>
      <w:r w:rsidR="00690B62">
        <w:t>simulations were run with the charge at varying placements to that of the component. When the charge was in direct contact with the component, significant deformation was observed. With the charge at the plane of the component, s</w:t>
      </w:r>
      <w:r w:rsidR="00E75F05">
        <w:t>mall</w:t>
      </w:r>
      <w:r w:rsidR="00690B62">
        <w:t xml:space="preserve"> deformation was observed. When the charge was 200mm distance from the component, negligible deformation was observed.</w:t>
      </w:r>
    </w:p>
    <w:p w14:paraId="6C182F6D" w14:textId="0D16AE04" w:rsidR="00E330C8" w:rsidRDefault="00393F7F" w:rsidP="00E330C8">
      <w:pPr>
        <w:pStyle w:val="Heading2"/>
        <w:jc w:val="left"/>
      </w:pPr>
      <w:bookmarkStart w:id="61" w:name="_Toc120266810"/>
      <w:r>
        <w:t>Trial Firing</w:t>
      </w:r>
      <w:r w:rsidR="00E330C8">
        <w:t xml:space="preserve"> Results</w:t>
      </w:r>
      <w:bookmarkEnd w:id="61"/>
    </w:p>
    <w:p w14:paraId="1D7BCE58" w14:textId="2950ED96" w:rsidR="00B877A9" w:rsidRDefault="00393F7F" w:rsidP="00B877A9">
      <w:pPr>
        <w:pStyle w:val="Heading3"/>
      </w:pPr>
      <w:bookmarkStart w:id="62" w:name="_Toc120266811"/>
      <w:r>
        <w:t>First Firing</w:t>
      </w:r>
      <w:bookmarkEnd w:id="62"/>
    </w:p>
    <w:p w14:paraId="43C93C3D" w14:textId="0EA33D92" w:rsidR="00350239" w:rsidRDefault="00441ACB" w:rsidP="00350239">
      <w:r>
        <w:t xml:space="preserve">75g of PE8 was used in direct contact with the component submerged in water. </w:t>
      </w:r>
      <w:r w:rsidR="00C33666">
        <w:t xml:space="preserve">Significant deformation of the component was achieved. </w:t>
      </w:r>
      <w:r w:rsidR="00B01125">
        <w:t xml:space="preserve">The fragments were collected and can be seen in </w:t>
      </w:r>
      <w:r w:rsidR="00C33666">
        <w:t xml:space="preserve">Figure </w:t>
      </w:r>
      <w:r w:rsidR="00783262">
        <w:t>1</w:t>
      </w:r>
      <w:r w:rsidR="00EF7035">
        <w:t>4</w:t>
      </w:r>
      <w:r w:rsidR="00C33666">
        <w:t xml:space="preserve">. </w:t>
      </w:r>
    </w:p>
    <w:p w14:paraId="425D8ECD" w14:textId="77777777" w:rsidR="00783262" w:rsidRDefault="0063199A" w:rsidP="00783262">
      <w:pPr>
        <w:keepNext/>
      </w:pPr>
      <w:r>
        <w:rPr>
          <w:noProof/>
        </w:rPr>
        <w:lastRenderedPageBreak/>
        <w:drawing>
          <wp:inline distT="0" distB="0" distL="0" distR="0" wp14:anchorId="1E44E070" wp14:editId="180AFD84">
            <wp:extent cx="6840220" cy="51301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006FB64F" w14:textId="78CCDCD8" w:rsidR="0063199A" w:rsidRDefault="00783262" w:rsidP="00783262">
      <w:pPr>
        <w:pStyle w:val="Caption"/>
        <w:jc w:val="center"/>
      </w:pPr>
      <w:bookmarkStart w:id="63" w:name="_Toc120266836"/>
      <w:r>
        <w:t xml:space="preserve">Figure </w:t>
      </w:r>
      <w:fldSimple w:instr=" SEQ Figure \* ARABIC ">
        <w:r w:rsidR="005F3E30">
          <w:rPr>
            <w:noProof/>
          </w:rPr>
          <w:t>14</w:t>
        </w:r>
      </w:fldSimple>
      <w:r>
        <w:t xml:space="preserve"> - Fragments from Shot 1</w:t>
      </w:r>
      <w:bookmarkEnd w:id="63"/>
    </w:p>
    <w:p w14:paraId="07D50A4D" w14:textId="3763C2D8" w:rsidR="0063199A" w:rsidRPr="00350239" w:rsidRDefault="00B01125" w:rsidP="00350239">
      <w:r>
        <w:t>As per the process the fragments were collected</w:t>
      </w:r>
      <w:r w:rsidR="00AE4E9E">
        <w:t xml:space="preserve"> and cleaned, prior to inspection for FFEH followed by weighing. The weights are shown in </w:t>
      </w:r>
      <w:r w:rsidR="00EF7035">
        <w:t>Figure 15</w:t>
      </w:r>
      <w:r w:rsidR="00AA6582">
        <w:t xml:space="preserve">. There is some discrepancy between initial weight and the collect weights of the fragments, but this is to be expected. </w:t>
      </w:r>
    </w:p>
    <w:p w14:paraId="7A133216" w14:textId="77777777" w:rsidR="00885BFC" w:rsidRDefault="00796A2E" w:rsidP="00885BFC">
      <w:pPr>
        <w:keepNext/>
        <w:jc w:val="center"/>
      </w:pPr>
      <w:r w:rsidRPr="00796A2E">
        <w:rPr>
          <w:noProof/>
        </w:rPr>
        <w:lastRenderedPageBreak/>
        <w:drawing>
          <wp:inline distT="0" distB="0" distL="0" distR="0" wp14:anchorId="05D4379E" wp14:editId="7B83AD6D">
            <wp:extent cx="2169994" cy="3528139"/>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97638" cy="3573084"/>
                    </a:xfrm>
                    <a:prstGeom prst="rect">
                      <a:avLst/>
                    </a:prstGeom>
                  </pic:spPr>
                </pic:pic>
              </a:graphicData>
            </a:graphic>
          </wp:inline>
        </w:drawing>
      </w:r>
    </w:p>
    <w:p w14:paraId="593065A0" w14:textId="157FDC60" w:rsidR="00C86933" w:rsidRDefault="00885BFC" w:rsidP="00885BFC">
      <w:pPr>
        <w:pStyle w:val="Caption"/>
        <w:jc w:val="center"/>
      </w:pPr>
      <w:bookmarkStart w:id="64" w:name="_Toc120266837"/>
      <w:r>
        <w:t xml:space="preserve">Figure </w:t>
      </w:r>
      <w:fldSimple w:instr=" SEQ Figure \* ARABIC ">
        <w:r w:rsidR="005F3E30">
          <w:rPr>
            <w:noProof/>
          </w:rPr>
          <w:t>15</w:t>
        </w:r>
      </w:fldSimple>
      <w:r>
        <w:t xml:space="preserve"> - Shot 1 Fragments</w:t>
      </w:r>
      <w:bookmarkEnd w:id="64"/>
    </w:p>
    <w:p w14:paraId="01237F34" w14:textId="06D48200" w:rsidR="00C86933" w:rsidRDefault="00393F7F" w:rsidP="00C86933">
      <w:pPr>
        <w:pStyle w:val="Heading3"/>
      </w:pPr>
      <w:bookmarkStart w:id="65" w:name="_Toc120266812"/>
      <w:r>
        <w:t>Second Firing</w:t>
      </w:r>
      <w:bookmarkEnd w:id="65"/>
    </w:p>
    <w:p w14:paraId="1C69CDF8" w14:textId="384B36F1" w:rsidR="00983444" w:rsidRDefault="00FC11E4" w:rsidP="00983444">
      <w:r>
        <w:t>150</w:t>
      </w:r>
      <w:r w:rsidR="00083787">
        <w:t xml:space="preserve">g of PE8 was used in direct contact with the component submerged in water. Significant deformation of the component was achieved. The fragments were collected and can be seen in Figure </w:t>
      </w:r>
      <w:r w:rsidR="00783262">
        <w:t>1</w:t>
      </w:r>
      <w:r w:rsidR="00EF7035">
        <w:t>6</w:t>
      </w:r>
      <w:r w:rsidR="00083787">
        <w:t xml:space="preserve">. </w:t>
      </w:r>
    </w:p>
    <w:p w14:paraId="224665F8" w14:textId="77777777" w:rsidR="00783262" w:rsidRDefault="00653E49" w:rsidP="00783262">
      <w:pPr>
        <w:keepNext/>
      </w:pPr>
      <w:r>
        <w:rPr>
          <w:noProof/>
        </w:rPr>
        <w:lastRenderedPageBreak/>
        <w:drawing>
          <wp:inline distT="0" distB="0" distL="0" distR="0" wp14:anchorId="4363316A" wp14:editId="00A6AB1A">
            <wp:extent cx="6840220" cy="51301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2DAE0A20" w14:textId="6CD61352" w:rsidR="00710E1E" w:rsidRDefault="00783262" w:rsidP="00783262">
      <w:pPr>
        <w:pStyle w:val="Caption"/>
        <w:jc w:val="center"/>
      </w:pPr>
      <w:bookmarkStart w:id="66" w:name="_Toc120266838"/>
      <w:r>
        <w:t xml:space="preserve">Figure </w:t>
      </w:r>
      <w:fldSimple w:instr=" SEQ Figure \* ARABIC ">
        <w:r w:rsidR="005F3E30">
          <w:rPr>
            <w:noProof/>
          </w:rPr>
          <w:t>16</w:t>
        </w:r>
      </w:fldSimple>
      <w:r>
        <w:t xml:space="preserve"> - Fragments from Shot 2</w:t>
      </w:r>
      <w:bookmarkEnd w:id="66"/>
    </w:p>
    <w:p w14:paraId="29A64C61" w14:textId="08DF9D4C" w:rsidR="00710E1E" w:rsidRPr="00983444" w:rsidRDefault="00AA6582" w:rsidP="00983444">
      <w:r>
        <w:t xml:space="preserve">As per the process the fragments were collected and cleaned, prior to inspection for FFEH followed by weighing. The weights are shown in </w:t>
      </w:r>
      <w:r w:rsidR="00EF7035">
        <w:t>Figure 17</w:t>
      </w:r>
      <w:r>
        <w:t xml:space="preserve">. There is some discrepancy between initial weight and the collect weights of the </w:t>
      </w:r>
      <w:r w:rsidR="00783262">
        <w:t>fragments,</w:t>
      </w:r>
      <w:r>
        <w:t xml:space="preserve"> but this is to be expected. </w:t>
      </w:r>
    </w:p>
    <w:p w14:paraId="05D6365F" w14:textId="77777777" w:rsidR="00885BFC" w:rsidRDefault="006622D0" w:rsidP="00885BFC">
      <w:pPr>
        <w:keepNext/>
        <w:jc w:val="center"/>
      </w:pPr>
      <w:r w:rsidRPr="006622D0">
        <w:rPr>
          <w:noProof/>
        </w:rPr>
        <w:lastRenderedPageBreak/>
        <w:drawing>
          <wp:inline distT="0" distB="0" distL="0" distR="0" wp14:anchorId="7A18AC93" wp14:editId="3840B92F">
            <wp:extent cx="4180467" cy="3507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94760" cy="3519467"/>
                    </a:xfrm>
                    <a:prstGeom prst="rect">
                      <a:avLst/>
                    </a:prstGeom>
                  </pic:spPr>
                </pic:pic>
              </a:graphicData>
            </a:graphic>
          </wp:inline>
        </w:drawing>
      </w:r>
    </w:p>
    <w:p w14:paraId="0CE322A8" w14:textId="1244B2E8" w:rsidR="00C86933" w:rsidRDefault="00885BFC" w:rsidP="00885BFC">
      <w:pPr>
        <w:pStyle w:val="Caption"/>
        <w:jc w:val="center"/>
      </w:pPr>
      <w:bookmarkStart w:id="67" w:name="_Toc120266839"/>
      <w:r>
        <w:t xml:space="preserve">Figure </w:t>
      </w:r>
      <w:fldSimple w:instr=" SEQ Figure \* ARABIC ">
        <w:r w:rsidR="005F3E30">
          <w:rPr>
            <w:noProof/>
          </w:rPr>
          <w:t>17</w:t>
        </w:r>
      </w:fldSimple>
      <w:r>
        <w:t xml:space="preserve"> - Shot 2 Fragments</w:t>
      </w:r>
      <w:bookmarkEnd w:id="67"/>
    </w:p>
    <w:p w14:paraId="43D75BCB" w14:textId="124FE4C6" w:rsidR="00C86933" w:rsidRDefault="00393F7F" w:rsidP="00C86933">
      <w:pPr>
        <w:pStyle w:val="Heading3"/>
      </w:pPr>
      <w:bookmarkStart w:id="68" w:name="_Toc120266813"/>
      <w:r>
        <w:t>Third Firing</w:t>
      </w:r>
      <w:bookmarkEnd w:id="68"/>
    </w:p>
    <w:p w14:paraId="736217BE" w14:textId="77539CAF" w:rsidR="00FC11E4" w:rsidRDefault="00FC11E4" w:rsidP="00FC11E4">
      <w:r>
        <w:t xml:space="preserve">150g of PE8 was used in direct contact with the component in air. Significant deformation of the component was achieved. The fragments were collected and can be seen in Figure </w:t>
      </w:r>
      <w:r w:rsidR="00783262">
        <w:t>1</w:t>
      </w:r>
      <w:r w:rsidR="00EF7035">
        <w:t>8</w:t>
      </w:r>
      <w:r>
        <w:t xml:space="preserve">. </w:t>
      </w:r>
    </w:p>
    <w:p w14:paraId="366E6045" w14:textId="2D14AC6B" w:rsidR="00C86933" w:rsidRDefault="00C86933" w:rsidP="00C86933"/>
    <w:p w14:paraId="11093C9E" w14:textId="77777777" w:rsidR="00783262" w:rsidRDefault="00EA428E" w:rsidP="00783262">
      <w:pPr>
        <w:keepNext/>
      </w:pPr>
      <w:r>
        <w:rPr>
          <w:noProof/>
        </w:rPr>
        <w:lastRenderedPageBreak/>
        <w:drawing>
          <wp:inline distT="0" distB="0" distL="0" distR="0" wp14:anchorId="7F38504F" wp14:editId="3325ABBF">
            <wp:extent cx="6840220" cy="51301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0D27522A" w14:textId="6684794A" w:rsidR="00653E49" w:rsidRDefault="00783262" w:rsidP="00783262">
      <w:pPr>
        <w:pStyle w:val="Caption"/>
        <w:jc w:val="center"/>
      </w:pPr>
      <w:bookmarkStart w:id="69" w:name="_Toc120266840"/>
      <w:r>
        <w:t xml:space="preserve">Figure </w:t>
      </w:r>
      <w:fldSimple w:instr=" SEQ Figure \* ARABIC ">
        <w:r w:rsidR="005F3E30">
          <w:rPr>
            <w:noProof/>
          </w:rPr>
          <w:t>18</w:t>
        </w:r>
      </w:fldSimple>
      <w:r>
        <w:t xml:space="preserve"> - Fragments from Shot 3</w:t>
      </w:r>
      <w:bookmarkEnd w:id="69"/>
    </w:p>
    <w:p w14:paraId="0944BD09" w14:textId="2BB38172" w:rsidR="00653E49" w:rsidRDefault="00AA6582" w:rsidP="00C86933">
      <w:r>
        <w:t xml:space="preserve">As per the process the fragments were collected and cleaned, prior to inspection for FFEH followed by weighing. The weights are shown in </w:t>
      </w:r>
      <w:r w:rsidR="00EF7035">
        <w:t>Figure 19</w:t>
      </w:r>
      <w:r>
        <w:t xml:space="preserve">. There is some discrepancy between initial weight and the collect weights of the </w:t>
      </w:r>
      <w:r w:rsidR="00783262">
        <w:t>fragments,</w:t>
      </w:r>
      <w:r>
        <w:t xml:space="preserve"> but this is to be expected. </w:t>
      </w:r>
    </w:p>
    <w:p w14:paraId="01E700E2" w14:textId="77777777" w:rsidR="00885BFC" w:rsidRDefault="004C50E9" w:rsidP="00885BFC">
      <w:pPr>
        <w:keepNext/>
        <w:jc w:val="center"/>
      </w:pPr>
      <w:r w:rsidRPr="004C50E9">
        <w:rPr>
          <w:noProof/>
        </w:rPr>
        <w:lastRenderedPageBreak/>
        <w:drawing>
          <wp:inline distT="0" distB="0" distL="0" distR="0" wp14:anchorId="3B7BA8C3" wp14:editId="56CB8793">
            <wp:extent cx="4131401" cy="4264925"/>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49247" cy="4283348"/>
                    </a:xfrm>
                    <a:prstGeom prst="rect">
                      <a:avLst/>
                    </a:prstGeom>
                  </pic:spPr>
                </pic:pic>
              </a:graphicData>
            </a:graphic>
          </wp:inline>
        </w:drawing>
      </w:r>
    </w:p>
    <w:p w14:paraId="419B6F29" w14:textId="66EB77BB" w:rsidR="00983444" w:rsidRDefault="00885BFC" w:rsidP="00885BFC">
      <w:pPr>
        <w:pStyle w:val="Caption"/>
        <w:jc w:val="center"/>
      </w:pPr>
      <w:bookmarkStart w:id="70" w:name="_Toc120266841"/>
      <w:r>
        <w:t xml:space="preserve">Figure </w:t>
      </w:r>
      <w:fldSimple w:instr=" SEQ Figure \* ARABIC ">
        <w:r w:rsidR="005F3E30">
          <w:rPr>
            <w:noProof/>
          </w:rPr>
          <w:t>19</w:t>
        </w:r>
      </w:fldSimple>
      <w:r>
        <w:t xml:space="preserve"> - Shot 3 Fragments</w:t>
      </w:r>
      <w:bookmarkEnd w:id="70"/>
    </w:p>
    <w:p w14:paraId="3979D1AA" w14:textId="29A67C99" w:rsidR="00C86933" w:rsidRDefault="00393F7F" w:rsidP="00C86933">
      <w:pPr>
        <w:pStyle w:val="Heading3"/>
      </w:pPr>
      <w:bookmarkStart w:id="71" w:name="_Toc120266814"/>
      <w:r>
        <w:t>Fourth Firing</w:t>
      </w:r>
      <w:bookmarkEnd w:id="71"/>
    </w:p>
    <w:p w14:paraId="188529F2" w14:textId="2A99BF98" w:rsidR="00C86933" w:rsidRDefault="00FC11E4" w:rsidP="00C86933">
      <w:r>
        <w:t xml:space="preserve">50g of PE8 was used in direct contact with the component submerged in water. Significant deformation of the component was achieved. The fragments were collected and can be seen in Figure </w:t>
      </w:r>
      <w:r w:rsidR="00EF7035">
        <w:t>20</w:t>
      </w:r>
      <w:r>
        <w:t xml:space="preserve">. </w:t>
      </w:r>
    </w:p>
    <w:p w14:paraId="39367F79" w14:textId="77777777" w:rsidR="00783262" w:rsidRDefault="000C7EA3" w:rsidP="00783262">
      <w:pPr>
        <w:keepNext/>
      </w:pPr>
      <w:r>
        <w:rPr>
          <w:noProof/>
        </w:rPr>
        <w:lastRenderedPageBreak/>
        <w:drawing>
          <wp:inline distT="0" distB="0" distL="0" distR="0" wp14:anchorId="17805AC6" wp14:editId="1B7B29EE">
            <wp:extent cx="6840220" cy="513016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840220" cy="5130165"/>
                    </a:xfrm>
                    <a:prstGeom prst="rect">
                      <a:avLst/>
                    </a:prstGeom>
                    <a:noFill/>
                    <a:ln>
                      <a:noFill/>
                    </a:ln>
                  </pic:spPr>
                </pic:pic>
              </a:graphicData>
            </a:graphic>
          </wp:inline>
        </w:drawing>
      </w:r>
    </w:p>
    <w:p w14:paraId="7BA84994" w14:textId="4822CA35" w:rsidR="00EA428E" w:rsidRDefault="00783262" w:rsidP="00783262">
      <w:pPr>
        <w:pStyle w:val="Caption"/>
        <w:jc w:val="center"/>
      </w:pPr>
      <w:bookmarkStart w:id="72" w:name="_Toc120266842"/>
      <w:r>
        <w:t xml:space="preserve">Figure </w:t>
      </w:r>
      <w:fldSimple w:instr=" SEQ Figure \* ARABIC ">
        <w:r w:rsidR="005F3E30">
          <w:rPr>
            <w:noProof/>
          </w:rPr>
          <w:t>20</w:t>
        </w:r>
      </w:fldSimple>
      <w:r>
        <w:t xml:space="preserve"> - Fragments from Shot 4</w:t>
      </w:r>
      <w:bookmarkEnd w:id="72"/>
    </w:p>
    <w:p w14:paraId="2D50A1DB" w14:textId="3769B950" w:rsidR="00EA428E" w:rsidRDefault="00AA6582" w:rsidP="00C86933">
      <w:r>
        <w:t xml:space="preserve">As per the process the fragments were collected and cleaned, prior to inspection for FFEH followed by weighing. The weights are shown in </w:t>
      </w:r>
      <w:r w:rsidR="00EF7035">
        <w:t>Figure 21</w:t>
      </w:r>
      <w:r>
        <w:t xml:space="preserve">. There is some discrepancy between initial weight and the collect weights of the fragments, but this is to be expected. </w:t>
      </w:r>
    </w:p>
    <w:p w14:paraId="678E70EE" w14:textId="77777777" w:rsidR="00885BFC" w:rsidRDefault="00075743" w:rsidP="00885BFC">
      <w:pPr>
        <w:keepNext/>
        <w:jc w:val="center"/>
      </w:pPr>
      <w:r w:rsidRPr="00075743">
        <w:rPr>
          <w:noProof/>
        </w:rPr>
        <w:lastRenderedPageBreak/>
        <w:drawing>
          <wp:inline distT="0" distB="0" distL="0" distR="0" wp14:anchorId="7AD87A52" wp14:editId="22AE4448">
            <wp:extent cx="2212093" cy="364395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233545" cy="3679289"/>
                    </a:xfrm>
                    <a:prstGeom prst="rect">
                      <a:avLst/>
                    </a:prstGeom>
                  </pic:spPr>
                </pic:pic>
              </a:graphicData>
            </a:graphic>
          </wp:inline>
        </w:drawing>
      </w:r>
    </w:p>
    <w:p w14:paraId="676499DE" w14:textId="21DBF331" w:rsidR="00C86933" w:rsidRDefault="00885BFC" w:rsidP="00885BFC">
      <w:pPr>
        <w:pStyle w:val="Caption"/>
        <w:jc w:val="center"/>
      </w:pPr>
      <w:bookmarkStart w:id="73" w:name="_Toc120266843"/>
      <w:r>
        <w:t xml:space="preserve">Figure </w:t>
      </w:r>
      <w:fldSimple w:instr=" SEQ Figure \* ARABIC ">
        <w:r w:rsidR="005F3E30">
          <w:rPr>
            <w:noProof/>
          </w:rPr>
          <w:t>21</w:t>
        </w:r>
      </w:fldSimple>
      <w:r>
        <w:t xml:space="preserve"> - Shot 4 Fragments</w:t>
      </w:r>
      <w:bookmarkEnd w:id="73"/>
    </w:p>
    <w:p w14:paraId="71F8BA69" w14:textId="77777777" w:rsidR="004C30AF" w:rsidRDefault="004C30AF" w:rsidP="00783262">
      <w:pPr>
        <w:jc w:val="center"/>
      </w:pPr>
    </w:p>
    <w:p w14:paraId="6BF0326A" w14:textId="77777777" w:rsidR="00885BFC" w:rsidRDefault="00885BFC" w:rsidP="00885BFC">
      <w:pPr>
        <w:keepNext/>
        <w:jc w:val="center"/>
      </w:pPr>
      <w:r>
        <w:rPr>
          <w:noProof/>
        </w:rPr>
        <w:drawing>
          <wp:inline distT="0" distB="0" distL="0" distR="0" wp14:anchorId="53934851" wp14:editId="544A34D9">
            <wp:extent cx="5960745" cy="3668078"/>
            <wp:effectExtent l="0" t="0" r="1905" b="8890"/>
            <wp:docPr id="26" name="Chart 26">
              <a:extLst xmlns:a="http://schemas.openxmlformats.org/drawingml/2006/main">
                <a:ext uri="{FF2B5EF4-FFF2-40B4-BE49-F238E27FC236}">
                  <a16:creationId xmlns:a16="http://schemas.microsoft.com/office/drawing/2014/main" id="{C746552D-61AD-4DDD-B0F1-F93C77866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161D6A99" w14:textId="5F41C20C" w:rsidR="004C30AF" w:rsidRDefault="00885BFC" w:rsidP="00885BFC">
      <w:pPr>
        <w:pStyle w:val="Caption"/>
        <w:jc w:val="center"/>
      </w:pPr>
      <w:bookmarkStart w:id="74" w:name="_Toc120266844"/>
      <w:r>
        <w:t xml:space="preserve">Figure </w:t>
      </w:r>
      <w:fldSimple w:instr=" SEQ Figure \* ARABIC ">
        <w:r w:rsidR="005F3E30">
          <w:rPr>
            <w:noProof/>
          </w:rPr>
          <w:t>22</w:t>
        </w:r>
      </w:fldSimple>
      <w:r>
        <w:t xml:space="preserve"> - Total Fragment Mass Comparisons</w:t>
      </w:r>
      <w:bookmarkEnd w:id="74"/>
    </w:p>
    <w:p w14:paraId="1251E9A9" w14:textId="77777777" w:rsidR="004C30AF" w:rsidRDefault="004C30AF" w:rsidP="00783262">
      <w:pPr>
        <w:jc w:val="center"/>
      </w:pPr>
    </w:p>
    <w:p w14:paraId="120D95E2" w14:textId="77777777" w:rsidR="005F3E30" w:rsidRDefault="001776C9" w:rsidP="005F3E30">
      <w:pPr>
        <w:keepNext/>
        <w:jc w:val="center"/>
      </w:pPr>
      <w:r>
        <w:rPr>
          <w:noProof/>
        </w:rPr>
        <w:lastRenderedPageBreak/>
        <w:drawing>
          <wp:inline distT="0" distB="0" distL="0" distR="0" wp14:anchorId="5A01013A" wp14:editId="2D96A5DC">
            <wp:extent cx="5162595" cy="3096127"/>
            <wp:effectExtent l="0" t="0" r="0" b="952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168335" cy="3099570"/>
                    </a:xfrm>
                    <a:prstGeom prst="rect">
                      <a:avLst/>
                    </a:prstGeom>
                    <a:noFill/>
                  </pic:spPr>
                </pic:pic>
              </a:graphicData>
            </a:graphic>
          </wp:inline>
        </w:drawing>
      </w:r>
    </w:p>
    <w:p w14:paraId="5CC52822" w14:textId="364BB526" w:rsidR="004C30AF" w:rsidRDefault="005F3E30" w:rsidP="005F3E30">
      <w:pPr>
        <w:pStyle w:val="Caption"/>
        <w:jc w:val="center"/>
      </w:pPr>
      <w:bookmarkStart w:id="75" w:name="_Toc120266845"/>
      <w:r>
        <w:t xml:space="preserve">Figure </w:t>
      </w:r>
      <w:fldSimple w:instr=" SEQ Figure \* ARABIC ">
        <w:r>
          <w:rPr>
            <w:noProof/>
          </w:rPr>
          <w:t>23</w:t>
        </w:r>
      </w:fldSimple>
      <w:r>
        <w:t xml:space="preserve"> - No. Fragments against Mass for all Shots</w:t>
      </w:r>
      <w:bookmarkEnd w:id="75"/>
    </w:p>
    <w:p w14:paraId="490D9404" w14:textId="77777777" w:rsidR="004C30AF" w:rsidRDefault="004C30AF" w:rsidP="00783262">
      <w:pPr>
        <w:jc w:val="center"/>
      </w:pPr>
    </w:p>
    <w:p w14:paraId="5C8C51B7" w14:textId="77777777" w:rsidR="004C30AF" w:rsidRDefault="004C30AF" w:rsidP="00885BFC"/>
    <w:p w14:paraId="39C4C087" w14:textId="77777777" w:rsidR="006955BE" w:rsidRDefault="006955BE" w:rsidP="00885BFC"/>
    <w:p w14:paraId="332DBA73" w14:textId="77777777" w:rsidR="006955BE" w:rsidRDefault="006955BE" w:rsidP="00885BFC"/>
    <w:p w14:paraId="674AC894" w14:textId="77777777" w:rsidR="006955BE" w:rsidRDefault="006955BE" w:rsidP="00885BFC"/>
    <w:p w14:paraId="4BF722E1" w14:textId="77777777" w:rsidR="006955BE" w:rsidRDefault="006955BE" w:rsidP="00885BFC"/>
    <w:p w14:paraId="307B3183" w14:textId="77777777" w:rsidR="006955BE" w:rsidRDefault="006955BE" w:rsidP="00885BFC"/>
    <w:p w14:paraId="58EB293F" w14:textId="77777777" w:rsidR="006955BE" w:rsidRDefault="006955BE" w:rsidP="00885BFC"/>
    <w:p w14:paraId="6FBD591B" w14:textId="77777777" w:rsidR="006955BE" w:rsidRDefault="006955BE" w:rsidP="00885BFC"/>
    <w:p w14:paraId="412240C0" w14:textId="77777777" w:rsidR="006955BE" w:rsidRDefault="006955BE" w:rsidP="00885BFC"/>
    <w:p w14:paraId="5C54B7A6" w14:textId="77777777" w:rsidR="006955BE" w:rsidRDefault="006955BE" w:rsidP="00885BFC"/>
    <w:p w14:paraId="7950BE68" w14:textId="77777777" w:rsidR="006955BE" w:rsidRDefault="006955BE" w:rsidP="00885BFC"/>
    <w:p w14:paraId="0150C8C3" w14:textId="77777777" w:rsidR="006955BE" w:rsidRDefault="006955BE" w:rsidP="00885BFC"/>
    <w:p w14:paraId="279663B1" w14:textId="77777777" w:rsidR="006955BE" w:rsidRDefault="006955BE" w:rsidP="00885BFC"/>
    <w:p w14:paraId="115A20D1" w14:textId="77777777" w:rsidR="006955BE" w:rsidRDefault="006955BE" w:rsidP="00885BFC"/>
    <w:p w14:paraId="190B0FE3" w14:textId="77777777" w:rsidR="006955BE" w:rsidRDefault="006955BE" w:rsidP="00885BFC"/>
    <w:p w14:paraId="6FB7A8AD" w14:textId="77777777" w:rsidR="006955BE" w:rsidRPr="00C86933" w:rsidRDefault="006955BE" w:rsidP="00885BFC"/>
    <w:p w14:paraId="228D999B" w14:textId="1F3C29E4" w:rsidR="006411B8" w:rsidRDefault="00E72D6C" w:rsidP="006411B8">
      <w:pPr>
        <w:pStyle w:val="Heading1"/>
      </w:pPr>
      <w:bookmarkStart w:id="76" w:name="_Toc120266815"/>
      <w:bookmarkEnd w:id="51"/>
      <w:r>
        <w:lastRenderedPageBreak/>
        <w:t>Discussion</w:t>
      </w:r>
      <w:bookmarkEnd w:id="76"/>
    </w:p>
    <w:p w14:paraId="621FDA01" w14:textId="02B70961" w:rsidR="00F62F6D" w:rsidRDefault="00F62F6D" w:rsidP="00F62F6D">
      <w:pPr>
        <w:pStyle w:val="Heading2"/>
        <w:jc w:val="left"/>
      </w:pPr>
      <w:bookmarkStart w:id="77" w:name="_Toc120266816"/>
      <w:r>
        <w:t>Ansys Results</w:t>
      </w:r>
      <w:bookmarkEnd w:id="77"/>
    </w:p>
    <w:p w14:paraId="00C0EAA7" w14:textId="7203E7C5" w:rsidR="00476946" w:rsidRDefault="00476946" w:rsidP="00F62F6D">
      <w:r>
        <w:t xml:space="preserve">When the simulations were carried out, the </w:t>
      </w:r>
      <w:r w:rsidR="00461FA8">
        <w:t>trial was going to incorporate PE4, however due to resource deficiencie</w:t>
      </w:r>
      <w:r w:rsidR="00D77DC9">
        <w:t xml:space="preserve">s, PE4 had to be substituted with PE8. Performance tests for PE8 were carried out prior to carrying out the experimental </w:t>
      </w:r>
      <w:r w:rsidR="007043A7">
        <w:t xml:space="preserve">element of the trial to determine whether there was significant performance differences. </w:t>
      </w:r>
      <w:r w:rsidR="000E0E35">
        <w:t xml:space="preserve">There was found to be little difference in terms of performance between PE4 and PE8 thus </w:t>
      </w:r>
      <w:r w:rsidR="00D72A42">
        <w:t xml:space="preserve">the </w:t>
      </w:r>
      <w:r w:rsidR="006C610F">
        <w:t>simulated results was deemed still valid</w:t>
      </w:r>
      <w:sdt>
        <w:sdtPr>
          <w:id w:val="457463001"/>
          <w:citation/>
        </w:sdtPr>
        <w:sdtContent>
          <w:r w:rsidR="006C610F">
            <w:fldChar w:fldCharType="begin"/>
          </w:r>
          <w:r w:rsidR="006C610F">
            <w:rPr>
              <w:lang w:val="en-US"/>
            </w:rPr>
            <w:instrText xml:space="preserve"> CITATION MTa22 \l 1033 </w:instrText>
          </w:r>
          <w:r w:rsidR="006C610F">
            <w:fldChar w:fldCharType="separate"/>
          </w:r>
          <w:r w:rsidR="003552A5">
            <w:rPr>
              <w:noProof/>
              <w:lang w:val="en-US"/>
            </w:rPr>
            <w:t xml:space="preserve"> </w:t>
          </w:r>
          <w:r w:rsidR="003552A5" w:rsidRPr="003552A5">
            <w:rPr>
              <w:noProof/>
              <w:lang w:val="en-US"/>
            </w:rPr>
            <w:t>[48]</w:t>
          </w:r>
          <w:r w:rsidR="006C610F">
            <w:fldChar w:fldCharType="end"/>
          </w:r>
        </w:sdtContent>
      </w:sdt>
      <w:r w:rsidR="006C610F">
        <w:t>.</w:t>
      </w:r>
    </w:p>
    <w:p w14:paraId="48554C30" w14:textId="60498D5C" w:rsidR="007D7665" w:rsidRDefault="00F72B0F" w:rsidP="00F62F6D">
      <w:r>
        <w:t xml:space="preserve">Across all simulations run, when the charge was placed at a distance of 200mm from the component there were </w:t>
      </w:r>
      <w:r w:rsidR="00C46773">
        <w:t xml:space="preserve">little to no observable deformations to component. </w:t>
      </w:r>
      <w:r w:rsidR="007E7872">
        <w:t>The deformations achieved using quantities of PE</w:t>
      </w:r>
      <w:r w:rsidR="004E6F74">
        <w:t xml:space="preserve">, </w:t>
      </w:r>
      <w:r w:rsidR="00E73A7E">
        <w:t>50</w:t>
      </w:r>
      <w:r w:rsidR="004E6F74">
        <w:t xml:space="preserve">g and greater were indicative of the desired </w:t>
      </w:r>
      <w:r w:rsidR="006A6D3D">
        <w:t xml:space="preserve">outcome. </w:t>
      </w:r>
      <w:r w:rsidR="008E4FAE">
        <w:t>T</w:t>
      </w:r>
      <w:r w:rsidR="00E73A7E">
        <w:t>he simulations run in the air domain</w:t>
      </w:r>
      <w:r w:rsidR="008E4FAE">
        <w:t xml:space="preserve"> showed significant waste in blast energy, with a </w:t>
      </w:r>
      <w:r w:rsidR="00852204">
        <w:t xml:space="preserve">large amount dissipating into the surrounding area. There were some difficulties getting the simulations using 125g and 150g to run </w:t>
      </w:r>
      <w:r w:rsidR="001A7197">
        <w:t xml:space="preserve">properly, advice was sought from other modelling SMEs, whom with their guidance was able to get the simulations to run. The suggested issue was that the </w:t>
      </w:r>
      <w:r w:rsidR="00A40A0A">
        <w:t>pressures generated by the blasts were essentially causing the simulation to crash as was exceeding the limit</w:t>
      </w:r>
      <w:r w:rsidR="0015662A">
        <w:t xml:space="preserve">s put on by the system. </w:t>
      </w:r>
    </w:p>
    <w:p w14:paraId="633141DF" w14:textId="5FA2EAAF" w:rsidR="005F6508" w:rsidRDefault="0015662A" w:rsidP="00F62F6D">
      <w:r>
        <w:t xml:space="preserve">Whilst results were received as per </w:t>
      </w:r>
      <w:r>
        <w:rPr>
          <w:b/>
          <w:bCs/>
        </w:rPr>
        <w:t xml:space="preserve">Sections </w:t>
      </w:r>
      <w:r w:rsidR="008B221D">
        <w:rPr>
          <w:b/>
          <w:bCs/>
        </w:rPr>
        <w:t>5</w:t>
      </w:r>
      <w:r>
        <w:rPr>
          <w:b/>
          <w:bCs/>
        </w:rPr>
        <w:t xml:space="preserve">.1.5 and </w:t>
      </w:r>
      <w:r w:rsidR="008B221D">
        <w:rPr>
          <w:b/>
          <w:bCs/>
        </w:rPr>
        <w:t>5</w:t>
      </w:r>
      <w:r>
        <w:rPr>
          <w:b/>
          <w:bCs/>
        </w:rPr>
        <w:t>.1.6</w:t>
      </w:r>
      <w:r>
        <w:t xml:space="preserve"> there are clear </w:t>
      </w:r>
      <w:r w:rsidR="00BD4330">
        <w:t xml:space="preserve">anomalies. These can be seen as the white or ‘void’ sections in the </w:t>
      </w:r>
      <w:r w:rsidR="00821666">
        <w:t>figures. These voids were a result of exceeded limits of the model</w:t>
      </w:r>
      <w:r w:rsidR="000D66EB">
        <w:t xml:space="preserve">. </w:t>
      </w:r>
    </w:p>
    <w:p w14:paraId="42EF9126" w14:textId="269D9F0C" w:rsidR="00F62F6D" w:rsidRDefault="000D66EB" w:rsidP="00F62F6D">
      <w:r>
        <w:t>The</w:t>
      </w:r>
      <w:r w:rsidR="003B3F48">
        <w:t xml:space="preserve"> results from 75g and greater, whilst show </w:t>
      </w:r>
      <w:r w:rsidR="006D76B0">
        <w:t xml:space="preserve">significant deformations to the component, cannot be fairly compared to the physical results achieved from the trials. </w:t>
      </w:r>
      <w:r w:rsidR="005F0159">
        <w:t xml:space="preserve">This </w:t>
      </w:r>
      <w:r w:rsidR="008E2733">
        <w:t>was</w:t>
      </w:r>
      <w:r w:rsidR="005F0159">
        <w:t xml:space="preserve"> </w:t>
      </w:r>
      <w:r w:rsidR="00814EC0">
        <w:t>because</w:t>
      </w:r>
      <w:r w:rsidR="005F0159">
        <w:t xml:space="preserve"> the placement of the fixed </w:t>
      </w:r>
      <w:r w:rsidR="008B2368">
        <w:t>plate</w:t>
      </w:r>
      <w:r w:rsidR="005F0159">
        <w:t xml:space="preserve"> in the model being on the </w:t>
      </w:r>
      <w:r w:rsidR="008B2368">
        <w:t>left-hand</w:t>
      </w:r>
      <w:r w:rsidR="005F0159">
        <w:t xml:space="preserve"> side. What you would expect to see would be the </w:t>
      </w:r>
      <w:r w:rsidR="00852789">
        <w:t xml:space="preserve">curvature of the shape to extend to a greater radial, whereas the </w:t>
      </w:r>
      <w:r w:rsidR="0048752A">
        <w:t xml:space="preserve">radial of the shape appears to decrease with the conical face collapsing on itself. This is expected to be a </w:t>
      </w:r>
      <w:r w:rsidR="00AD2C6C">
        <w:t xml:space="preserve">deflection of the blast pressures from the </w:t>
      </w:r>
      <w:r w:rsidR="008B2368">
        <w:t>fixed plate.</w:t>
      </w:r>
      <w:r w:rsidR="00E73A7E">
        <w:t xml:space="preserve"> </w:t>
      </w:r>
    </w:p>
    <w:p w14:paraId="4DD7CD09" w14:textId="79F167C4" w:rsidR="00F62F6D" w:rsidRDefault="00F62F6D" w:rsidP="00F62F6D">
      <w:pPr>
        <w:pStyle w:val="Heading2"/>
        <w:jc w:val="left"/>
      </w:pPr>
      <w:bookmarkStart w:id="78" w:name="_Toc120266817"/>
      <w:r>
        <w:t>Experiment Results</w:t>
      </w:r>
      <w:bookmarkEnd w:id="78"/>
    </w:p>
    <w:p w14:paraId="26FCF063" w14:textId="67E74B77" w:rsidR="0026172C" w:rsidRDefault="0026172C" w:rsidP="0026172C">
      <w:r>
        <w:t xml:space="preserve">All shots carried out were sufficient to achieve shape destruction of the component. </w:t>
      </w:r>
      <w:r w:rsidR="000A3689">
        <w:t xml:space="preserve">The trial originally consisted of three shots however </w:t>
      </w:r>
      <w:r w:rsidR="00B454DB">
        <w:t>another clean component was sourced which enabled a fourth shot to be undertaken.</w:t>
      </w:r>
      <w:r w:rsidR="00187564">
        <w:t xml:space="preserve"> </w:t>
      </w:r>
      <w:r w:rsidR="00833CBD">
        <w:t xml:space="preserve">On collection and weighing of the collected fragments post firing, it was identified that the total mass </w:t>
      </w:r>
      <w:r w:rsidR="00A60953">
        <w:t xml:space="preserve">did not equate to the original mass of the component. However if you apply Mott’s </w:t>
      </w:r>
      <w:r w:rsidR="00D62DC9">
        <w:t xml:space="preserve">fragmentation </w:t>
      </w:r>
      <w:r w:rsidR="00A60953">
        <w:t xml:space="preserve">theory then this was to be expected. </w:t>
      </w:r>
    </w:p>
    <w:p w14:paraId="14215361" w14:textId="309B45C0" w:rsidR="0023089C" w:rsidRDefault="0023089C" w:rsidP="0026172C">
      <w:r>
        <w:t>It</w:t>
      </w:r>
      <w:r w:rsidR="00E42CE2">
        <w:t xml:space="preserve"> seemed that the fragments from shot 3 underwent a more violent material failure </w:t>
      </w:r>
      <w:r w:rsidR="00F64F16">
        <w:t>with the edges appearing ripped as opposed to split</w:t>
      </w:r>
      <w:r w:rsidR="00B953AB">
        <w:t xml:space="preserve">. The material failure on these edges </w:t>
      </w:r>
      <w:r w:rsidR="001A5CFE">
        <w:t xml:space="preserve">depict a martensitic </w:t>
      </w:r>
      <w:r w:rsidR="003B0B3F">
        <w:t xml:space="preserve">allure common with </w:t>
      </w:r>
      <w:r w:rsidR="0040496C">
        <w:t xml:space="preserve">metals that have undergone extremely high temperatures </w:t>
      </w:r>
      <w:r w:rsidR="00221EB2">
        <w:t xml:space="preserve">non-uniformly. The component from this shot also appeared to </w:t>
      </w:r>
      <w:r w:rsidR="003E25FF">
        <w:t>have undergone brisance with</w:t>
      </w:r>
      <w:r w:rsidR="00F57659">
        <w:t xml:space="preserve"> the number of fragments being the greatest but also </w:t>
      </w:r>
      <w:r w:rsidR="000F4DD9">
        <w:t xml:space="preserve">had the greatest number </w:t>
      </w:r>
      <w:r w:rsidR="00F57659">
        <w:t xml:space="preserve">of </w:t>
      </w:r>
      <w:r w:rsidR="00F14C7E">
        <w:t>f</w:t>
      </w:r>
      <w:r w:rsidR="00F57659">
        <w:t xml:space="preserve">ragments collected. </w:t>
      </w:r>
      <w:r w:rsidR="007D4AAE">
        <w:t xml:space="preserve">The fragments from the submerged shots appeared to have a been shaped through a less </w:t>
      </w:r>
      <w:r w:rsidR="00512C7C">
        <w:t>violent reaction</w:t>
      </w:r>
      <w:r w:rsidR="007C3948">
        <w:t xml:space="preserve"> with</w:t>
      </w:r>
      <w:r w:rsidR="00512C7C">
        <w:t xml:space="preserve"> the </w:t>
      </w:r>
      <w:r w:rsidR="007C3948">
        <w:t xml:space="preserve">edges of the fragments being more discernible. </w:t>
      </w:r>
      <w:r w:rsidR="007D4AAE">
        <w:t xml:space="preserve"> </w:t>
      </w:r>
      <w:r w:rsidR="00314D70">
        <w:t xml:space="preserve">Figure 23 </w:t>
      </w:r>
      <w:r w:rsidR="001357DC">
        <w:t>reinforces this, showing a clear difference between the submerged and in air shots.</w:t>
      </w:r>
      <w:r w:rsidR="00B953AB">
        <w:t xml:space="preserve"> </w:t>
      </w:r>
    </w:p>
    <w:p w14:paraId="37F2DE7D" w14:textId="06E5D3F8" w:rsidR="00990B3B" w:rsidRDefault="00990B3B" w:rsidP="0026172C">
      <w:r>
        <w:t>It was found that the sandbag mitigation was not sufficient to contain the fragments</w:t>
      </w:r>
      <w:r w:rsidR="00205EDF">
        <w:t xml:space="preserve"> with some being projected </w:t>
      </w:r>
      <w:r w:rsidR="00205EDF">
        <w:rPr>
          <w:rFonts w:cstheme="minorHAnsi"/>
        </w:rPr>
        <w:t>≥</w:t>
      </w:r>
      <w:r w:rsidR="00205EDF">
        <w:t xml:space="preserve">10m. </w:t>
      </w:r>
      <w:r w:rsidR="00FA7271">
        <w:t xml:space="preserve">This range was only achieved by the submerged shots, which implies </w:t>
      </w:r>
      <w:r w:rsidR="00DE1001">
        <w:t xml:space="preserve">an enhancement of energy transition through the increased compressibility of the water. </w:t>
      </w:r>
    </w:p>
    <w:p w14:paraId="661F9408" w14:textId="13B0117F" w:rsidR="00000414" w:rsidRDefault="00000414" w:rsidP="0026172C">
      <w:r>
        <w:t>Though the mitigation was not sufficient</w:t>
      </w:r>
      <w:r w:rsidR="00A33242">
        <w:t>,</w:t>
      </w:r>
      <w:r>
        <w:t xml:space="preserve"> </w:t>
      </w:r>
      <w:r w:rsidR="00A33242">
        <w:t>evidence</w:t>
      </w:r>
      <w:r w:rsidR="00D52473">
        <w:t xml:space="preserve"> </w:t>
      </w:r>
      <w:r w:rsidR="00A33242">
        <w:t xml:space="preserve">showed </w:t>
      </w:r>
      <w:r w:rsidR="00D52473">
        <w:t xml:space="preserve">that adequate energy was absorbed to prevent the fragments from damaging the firing chamber. </w:t>
      </w:r>
    </w:p>
    <w:p w14:paraId="3D26D186" w14:textId="545AA74C" w:rsidR="00F62F6D" w:rsidRDefault="009812D5" w:rsidP="00F62F6D">
      <w:r>
        <w:t xml:space="preserve">The results were analysed by an SME who verified that the components were </w:t>
      </w:r>
      <w:r w:rsidR="00E80679">
        <w:t xml:space="preserve">adequately shaped destroyed to enable disposal. Additionally it was verified that </w:t>
      </w:r>
      <w:r w:rsidR="002E6E5F">
        <w:t xml:space="preserve">were these the suspected unclean items they could be monitored and cleared with ease. </w:t>
      </w:r>
    </w:p>
    <w:p w14:paraId="321F1AA0" w14:textId="748FB2E1" w:rsidR="00F8445A" w:rsidRPr="00F62F6D" w:rsidRDefault="00F8445A" w:rsidP="00F62F6D">
      <w:r>
        <w:lastRenderedPageBreak/>
        <w:t>There were concerns however regarding the essential loss of 10% mass</w:t>
      </w:r>
      <w:r w:rsidR="00CB5221">
        <w:t xml:space="preserve">, as were these the real components then it shows that the </w:t>
      </w:r>
      <w:r w:rsidR="005D39AF">
        <w:t>potential</w:t>
      </w:r>
      <w:r w:rsidR="00CB5221">
        <w:t xml:space="preserve"> contamination would not be suitably contained</w:t>
      </w:r>
      <w:r w:rsidR="005D39AF">
        <w:t xml:space="preserve"> thus posing risk to </w:t>
      </w:r>
      <w:r w:rsidR="0053374A">
        <w:t xml:space="preserve">personnel and environment. </w:t>
      </w:r>
    </w:p>
    <w:p w14:paraId="76D5ECF4" w14:textId="6BAF58E0" w:rsidR="00E72D6C" w:rsidRDefault="00163E69" w:rsidP="00E330C8">
      <w:pPr>
        <w:pStyle w:val="Heading2"/>
        <w:jc w:val="left"/>
      </w:pPr>
      <w:bookmarkStart w:id="79" w:name="_Toc120266818"/>
      <w:r>
        <w:t>Comparison</w:t>
      </w:r>
      <w:bookmarkEnd w:id="79"/>
    </w:p>
    <w:p w14:paraId="4F993CB3" w14:textId="77777777" w:rsidR="008750DF" w:rsidRDefault="00907C1B" w:rsidP="00163E69">
      <w:r>
        <w:t>The experimental method was derived from the Ansys modelling results</w:t>
      </w:r>
      <w:r w:rsidR="002F7554">
        <w:t>,</w:t>
      </w:r>
      <w:r>
        <w:t xml:space="preserve"> as such only the results where the explosive was in direct contact </w:t>
      </w:r>
      <w:r w:rsidR="00980D5F">
        <w:t xml:space="preserve">is applicable. </w:t>
      </w:r>
    </w:p>
    <w:p w14:paraId="15666599" w14:textId="1EB2EFA2" w:rsidR="008D663D" w:rsidRDefault="001D4FE8" w:rsidP="00163E69">
      <w:r>
        <w:t>Owing to</w:t>
      </w:r>
      <w:r w:rsidR="00791332">
        <w:t xml:space="preserve"> the simulation appl</w:t>
      </w:r>
      <w:r>
        <w:t>ying</w:t>
      </w:r>
      <w:r w:rsidR="00791332">
        <w:t xml:space="preserve"> continuum mechanics as opposed to discrete particle mechanics, </w:t>
      </w:r>
      <w:r w:rsidR="002B36F8">
        <w:t xml:space="preserve">a true comparison between the </w:t>
      </w:r>
      <w:r>
        <w:t>simulated</w:t>
      </w:r>
      <w:r w:rsidR="002B36F8">
        <w:t xml:space="preserve"> results and actual results is somewhat ambiguous. </w:t>
      </w:r>
    </w:p>
    <w:p w14:paraId="21CC08D7" w14:textId="2803EE02" w:rsidR="009E2701" w:rsidRDefault="00EC43AF" w:rsidP="00163E69">
      <w:r>
        <w:t>W</w:t>
      </w:r>
      <w:r w:rsidR="009E2701">
        <w:t xml:space="preserve">hen addressing the results for the </w:t>
      </w:r>
      <w:r w:rsidR="0028131A">
        <w:t xml:space="preserve">submerged shot using 75g it </w:t>
      </w:r>
      <w:r w:rsidR="004B115D">
        <w:t>showed significant deformation of the component which correlates with the achieved results</w:t>
      </w:r>
      <w:r w:rsidR="00BB43DD">
        <w:t>, w</w:t>
      </w:r>
      <w:r>
        <w:t>ith</w:t>
      </w:r>
      <w:r w:rsidR="00BB43DD">
        <w:t xml:space="preserve"> the radial curvature </w:t>
      </w:r>
      <w:r>
        <w:t xml:space="preserve">increasing. </w:t>
      </w:r>
      <w:r w:rsidR="009C7644">
        <w:t xml:space="preserve">However as previously stated the model shows no indication of fracturing of the component. </w:t>
      </w:r>
    </w:p>
    <w:p w14:paraId="2ADA06B9" w14:textId="4B6F4392" w:rsidR="0010371F" w:rsidRDefault="0010371F" w:rsidP="00163E69">
      <w:r>
        <w:t xml:space="preserve">When looking at the results of the 150g in air for the simulation and the true results there </w:t>
      </w:r>
      <w:r w:rsidR="005C6645">
        <w:t>is similarity or indicative similarity. The voids in the model show significant overpressure for that detonation</w:t>
      </w:r>
      <w:r w:rsidR="00420DB0">
        <w:t xml:space="preserve"> which implies too great a quantity of explosive material used to deform the component</w:t>
      </w:r>
      <w:r w:rsidR="008750DF">
        <w:t>, with t</w:t>
      </w:r>
      <w:r w:rsidR="008172CF">
        <w:t xml:space="preserve">he brisant </w:t>
      </w:r>
      <w:r w:rsidR="000F0010">
        <w:t>trait</w:t>
      </w:r>
      <w:r w:rsidR="0041280B">
        <w:t>s on</w:t>
      </w:r>
      <w:r w:rsidR="008172CF">
        <w:t xml:space="preserve"> the fragments from this shot </w:t>
      </w:r>
      <w:r w:rsidR="0041280B">
        <w:t>corroborat</w:t>
      </w:r>
      <w:r w:rsidR="008750DF">
        <w:t>ing this.</w:t>
      </w:r>
    </w:p>
    <w:p w14:paraId="6B7DF5E8" w14:textId="6439705B" w:rsidR="00163E69" w:rsidRDefault="00163E69" w:rsidP="00163E69"/>
    <w:p w14:paraId="48EE1C67" w14:textId="77777777" w:rsidR="004C30AF" w:rsidRDefault="004C30AF" w:rsidP="00163E69"/>
    <w:p w14:paraId="599ABDED" w14:textId="77777777" w:rsidR="004C30AF" w:rsidRDefault="004C30AF" w:rsidP="00163E69"/>
    <w:p w14:paraId="0299886E" w14:textId="77777777" w:rsidR="004C30AF" w:rsidRDefault="004C30AF" w:rsidP="00163E69"/>
    <w:p w14:paraId="35300D8C" w14:textId="77777777" w:rsidR="004C30AF" w:rsidRDefault="004C30AF" w:rsidP="00163E69"/>
    <w:p w14:paraId="50F1DAC6" w14:textId="77777777" w:rsidR="006955BE" w:rsidRDefault="006955BE" w:rsidP="00163E69"/>
    <w:p w14:paraId="64F7AD78" w14:textId="77777777" w:rsidR="006955BE" w:rsidRDefault="006955BE" w:rsidP="00163E69"/>
    <w:p w14:paraId="400A085F" w14:textId="77777777" w:rsidR="006955BE" w:rsidRDefault="006955BE" w:rsidP="00163E69"/>
    <w:p w14:paraId="2153D07D" w14:textId="77777777" w:rsidR="006955BE" w:rsidRDefault="006955BE" w:rsidP="00163E69"/>
    <w:p w14:paraId="5FB2E970" w14:textId="77777777" w:rsidR="006955BE" w:rsidRDefault="006955BE" w:rsidP="00163E69"/>
    <w:p w14:paraId="707C5D84" w14:textId="77777777" w:rsidR="006955BE" w:rsidRDefault="006955BE" w:rsidP="00163E69"/>
    <w:p w14:paraId="56F4148E" w14:textId="77777777" w:rsidR="006955BE" w:rsidRDefault="006955BE" w:rsidP="00163E69"/>
    <w:p w14:paraId="6EBC36A4" w14:textId="77777777" w:rsidR="006955BE" w:rsidRDefault="006955BE" w:rsidP="00163E69"/>
    <w:p w14:paraId="3BA39344" w14:textId="77777777" w:rsidR="006955BE" w:rsidRDefault="006955BE" w:rsidP="00163E69"/>
    <w:p w14:paraId="2067E4E3" w14:textId="77777777" w:rsidR="006955BE" w:rsidRDefault="006955BE" w:rsidP="00163E69"/>
    <w:p w14:paraId="2F471F8A" w14:textId="77777777" w:rsidR="006955BE" w:rsidRDefault="006955BE" w:rsidP="00163E69"/>
    <w:p w14:paraId="2D985882" w14:textId="77777777" w:rsidR="006955BE" w:rsidRDefault="006955BE" w:rsidP="00163E69"/>
    <w:p w14:paraId="2D18D858" w14:textId="77777777" w:rsidR="006955BE" w:rsidRDefault="006955BE" w:rsidP="00163E69"/>
    <w:p w14:paraId="39C5D46B" w14:textId="77777777" w:rsidR="004C30AF" w:rsidRPr="00163E69" w:rsidRDefault="004C30AF" w:rsidP="00163E69"/>
    <w:p w14:paraId="162EF0B8" w14:textId="56F36D66" w:rsidR="00752FD9" w:rsidRDefault="00573E0B" w:rsidP="007967D9">
      <w:pPr>
        <w:pStyle w:val="Heading1"/>
      </w:pPr>
      <w:bookmarkStart w:id="80" w:name="_Toc120266819"/>
      <w:r>
        <w:lastRenderedPageBreak/>
        <w:t>Conclusion</w:t>
      </w:r>
      <w:bookmarkEnd w:id="80"/>
    </w:p>
    <w:p w14:paraId="74A8C72A" w14:textId="77777777" w:rsidR="00A0613F" w:rsidRDefault="00F748D1" w:rsidP="00B458A7">
      <w:r>
        <w:t xml:space="preserve">The </w:t>
      </w:r>
      <w:r w:rsidR="00186DBD">
        <w:t xml:space="preserve">project </w:t>
      </w:r>
      <w:r>
        <w:t>as an overall was successful</w:t>
      </w:r>
      <w:r w:rsidR="00186DBD">
        <w:t xml:space="preserve"> in</w:t>
      </w:r>
      <w:r w:rsidR="005C1193">
        <w:t xml:space="preserve"> that it</w:t>
      </w:r>
      <w:r w:rsidR="00186DBD">
        <w:t xml:space="preserve"> met the customer requirements to </w:t>
      </w:r>
      <w:r w:rsidR="00885E04">
        <w:t xml:space="preserve">sufficiently shape destroy the component to enable clearance and disposal. </w:t>
      </w:r>
      <w:r w:rsidR="005C1193">
        <w:t>Mechanical methods such as bandsaws, presses and nibblers were considered</w:t>
      </w:r>
      <w:r w:rsidR="00F25727">
        <w:t xml:space="preserve">, though as mentioned in section 3, should the components be unclean, then </w:t>
      </w:r>
      <w:r w:rsidR="00A035C7">
        <w:t xml:space="preserve">they would not prove suitable for minimising spread of contamination. </w:t>
      </w:r>
      <w:r w:rsidR="00A35EC4">
        <w:t xml:space="preserve">Additional chemical methods were also considered such as incineration which would have required a dedicated facility to be established on site in order to carry out this line of work or through </w:t>
      </w:r>
      <w:r w:rsidR="00E10225">
        <w:t xml:space="preserve">acid compositions which was found to be lacking in reliable data to pursue any further. </w:t>
      </w:r>
      <w:r w:rsidR="005C482F">
        <w:t>Cutting charges were considered</w:t>
      </w:r>
      <w:r w:rsidR="00AE5154">
        <w:t xml:space="preserve">, however as was found not to be general practice for onsite use </w:t>
      </w:r>
      <w:r w:rsidR="00441AE3">
        <w:t xml:space="preserve">this option was discarded. </w:t>
      </w:r>
    </w:p>
    <w:p w14:paraId="43922E09" w14:textId="6DAF2EF1" w:rsidR="00B458A7" w:rsidRDefault="00E0566B" w:rsidP="00B458A7">
      <w:r>
        <w:t xml:space="preserve">The use of a consolidated charge was selected as the </w:t>
      </w:r>
      <w:r w:rsidR="00A0613F">
        <w:t xml:space="preserve">optimum method, resulting Ansys analysis and implementation with </w:t>
      </w:r>
      <w:r w:rsidR="00643C78">
        <w:t xml:space="preserve">guidance from </w:t>
      </w:r>
      <w:r w:rsidR="00887AA4">
        <w:t>SMEs</w:t>
      </w:r>
      <w:r w:rsidR="00643C78">
        <w:t xml:space="preserve"> in the area. The firings were all successfully completed </w:t>
      </w:r>
      <w:r w:rsidR="00C66A01">
        <w:t xml:space="preserve">safely, however additional work is needed to improve the trial design </w:t>
      </w:r>
      <w:r w:rsidR="00B366C0">
        <w:t xml:space="preserve">to improve safety to the equipment and plant. </w:t>
      </w:r>
      <w:r w:rsidR="00BD0E26">
        <w:t xml:space="preserve">A clear analysis and comparison of the results was carried out and </w:t>
      </w:r>
      <w:r w:rsidR="00161A87">
        <w:t xml:space="preserve">verified to confirm that the components were adequately shape destroyed. </w:t>
      </w:r>
      <w:r w:rsidR="00BF3BA3">
        <w:t xml:space="preserve">The </w:t>
      </w:r>
      <w:r w:rsidR="00AE38F2">
        <w:t xml:space="preserve">fragments resulting from the trial can and have been sent for repurposing </w:t>
      </w:r>
      <w:r w:rsidR="00887AA4">
        <w:t xml:space="preserve">as not to have an adverse environmental impact. </w:t>
      </w:r>
    </w:p>
    <w:p w14:paraId="26B8FEB3" w14:textId="1739762B" w:rsidR="00265680" w:rsidRPr="00B458A7" w:rsidRDefault="00265680" w:rsidP="00B458A7">
      <w:r>
        <w:t xml:space="preserve">Were more resource and funding available it would have been beneficial to employ </w:t>
      </w:r>
      <w:r w:rsidR="00E3214E">
        <w:t xml:space="preserve">blast screens or to have used a pressure vessel set up as opposed to the standard firing equipment set up. This would have reduced </w:t>
      </w:r>
      <w:r w:rsidR="00274005">
        <w:t xml:space="preserve">risk to the firing chamber and reduced the spread of the fragments from the component. </w:t>
      </w:r>
    </w:p>
    <w:p w14:paraId="30969921" w14:textId="25607775" w:rsidR="00E0244C" w:rsidRDefault="00EB0904" w:rsidP="00EB0904">
      <w:pPr>
        <w:pStyle w:val="Heading2"/>
        <w:jc w:val="left"/>
      </w:pPr>
      <w:bookmarkStart w:id="81" w:name="_Toc120266820"/>
      <w:r>
        <w:t>Implications</w:t>
      </w:r>
      <w:bookmarkEnd w:id="81"/>
    </w:p>
    <w:p w14:paraId="0F834DD3" w14:textId="7445EF81" w:rsidR="00B458A7" w:rsidRPr="00B458A7" w:rsidRDefault="00A91C25" w:rsidP="00B458A7">
      <w:r>
        <w:t xml:space="preserve">Once alterations to the trial design have been carried out and proven </w:t>
      </w:r>
      <w:r w:rsidR="002B18BC">
        <w:t>to contain or reduce the spread of fragments from the component</w:t>
      </w:r>
      <w:r w:rsidR="00491934">
        <w:t xml:space="preserve"> then work can be started </w:t>
      </w:r>
      <w:r w:rsidR="00877AC9">
        <w:t xml:space="preserve">on the potentially unclean components. The success of the shape destruction has set a good foundation for </w:t>
      </w:r>
      <w:r w:rsidR="00C27BF2">
        <w:t xml:space="preserve">enabling and carrying out the reduction of these legacy components. This will result </w:t>
      </w:r>
      <w:r w:rsidR="0045540F">
        <w:t>in reduced overhead costs for the Tech Centre as well as providing adequate s</w:t>
      </w:r>
      <w:r w:rsidR="003D0C92">
        <w:t xml:space="preserve">pace for </w:t>
      </w:r>
      <w:r w:rsidR="00DA54F1">
        <w:t xml:space="preserve">enhancement or repurposing for </w:t>
      </w:r>
      <w:r w:rsidR="00A33242">
        <w:t xml:space="preserve">a greater company requirement. </w:t>
      </w:r>
    </w:p>
    <w:p w14:paraId="2D64B646" w14:textId="1CE37B66" w:rsidR="00E0244C" w:rsidRDefault="00174844" w:rsidP="00E0244C">
      <w:pPr>
        <w:pStyle w:val="Heading2"/>
        <w:jc w:val="left"/>
      </w:pPr>
      <w:bookmarkStart w:id="82" w:name="_Toc120266821"/>
      <w:r>
        <w:t xml:space="preserve">Limitations and </w:t>
      </w:r>
      <w:r w:rsidR="00E0244C">
        <w:t>Fu</w:t>
      </w:r>
      <w:r w:rsidR="00AF4315">
        <w:t>ture</w:t>
      </w:r>
      <w:r w:rsidR="00E0244C">
        <w:t xml:space="preserve"> Work</w:t>
      </w:r>
      <w:bookmarkEnd w:id="82"/>
    </w:p>
    <w:p w14:paraId="0BA57DF9" w14:textId="5B651D82" w:rsidR="00EA07C4" w:rsidRDefault="00E0244C" w:rsidP="007967D9">
      <w:r>
        <w:t xml:space="preserve">As </w:t>
      </w:r>
      <w:r w:rsidR="00754B39">
        <w:t xml:space="preserve">previously </w:t>
      </w:r>
      <w:r w:rsidR="0006326A">
        <w:t>mentioned,</w:t>
      </w:r>
      <w:r w:rsidR="00754B39">
        <w:t xml:space="preserve"> all shots were successful in achieving the main the target criteria.</w:t>
      </w:r>
      <w:r w:rsidR="00D5097E">
        <w:t xml:space="preserve"> However </w:t>
      </w:r>
      <w:r w:rsidR="00467825">
        <w:t xml:space="preserve">further investigation into the </w:t>
      </w:r>
      <w:r w:rsidR="00A70085">
        <w:t>minimum explosive quantities required to achieve the same would be beneficial</w:t>
      </w:r>
      <w:r w:rsidR="006278CA">
        <w:t>.</w:t>
      </w:r>
      <w:r w:rsidR="00E82523">
        <w:t xml:space="preserve"> </w:t>
      </w:r>
      <w:r w:rsidR="006278CA">
        <w:t>T</w:t>
      </w:r>
      <w:r w:rsidR="00E82523">
        <w:t xml:space="preserve">hough due to lack of clean components, </w:t>
      </w:r>
      <w:r w:rsidR="00D645E6">
        <w:t xml:space="preserve">either components would have to be machined or a superior model </w:t>
      </w:r>
      <w:r w:rsidR="006278CA">
        <w:t>could be employe</w:t>
      </w:r>
      <w:r w:rsidR="008943FA">
        <w:t xml:space="preserve">d, one that applies discrete particle mechanics like </w:t>
      </w:r>
      <w:r w:rsidR="00E3155C">
        <w:t>ABAQUS which would be able to provide more realistic indicative data</w:t>
      </w:r>
      <w:r w:rsidR="00EA07C4">
        <w:t xml:space="preserve"> of expected behaviours.</w:t>
      </w:r>
      <w:r w:rsidR="00EB0904">
        <w:t xml:space="preserve"> </w:t>
      </w:r>
      <w:r w:rsidR="005E19E3">
        <w:t xml:space="preserve">Alterations to the trial design would need to </w:t>
      </w:r>
      <w:r w:rsidR="00A33242">
        <w:t xml:space="preserve">be </w:t>
      </w:r>
      <w:r w:rsidR="005E19E3">
        <w:t>made to improve the</w:t>
      </w:r>
      <w:r w:rsidR="00A91C25">
        <w:t xml:space="preserve"> safety to the plant and equipment.</w:t>
      </w:r>
    </w:p>
    <w:p w14:paraId="2E0F0C70" w14:textId="20C40B1A" w:rsidR="003A5CE9" w:rsidRDefault="00EA07C4" w:rsidP="007967D9">
      <w:r>
        <w:t xml:space="preserve">Additionally, </w:t>
      </w:r>
      <w:r w:rsidR="001A10AD">
        <w:t xml:space="preserve">the quantities of water used </w:t>
      </w:r>
      <w:r w:rsidR="0075094F">
        <w:t>for the firings</w:t>
      </w:r>
      <w:r w:rsidR="001A10AD">
        <w:t xml:space="preserve"> were not sufficient to prove or disprove</w:t>
      </w:r>
      <w:r w:rsidR="005C31FD">
        <w:t xml:space="preserve"> effective shock coupling. For future work</w:t>
      </w:r>
      <w:r w:rsidR="008B557A">
        <w:t xml:space="preserve">, during the firing set up, it would be ideal to employ use of a pressure vessel </w:t>
      </w:r>
      <w:r w:rsidR="00CA70D7">
        <w:t xml:space="preserve">so that shots could be carried out with the vessel filled with water against shots where the vessel is </w:t>
      </w:r>
      <w:r w:rsidR="00D07143">
        <w:t>free from water.</w:t>
      </w:r>
      <w:r w:rsidR="003A5CE9">
        <w:t xml:space="preserve"> It would </w:t>
      </w:r>
      <w:r w:rsidR="000267B2">
        <w:t xml:space="preserve">also be prudent to </w:t>
      </w:r>
      <w:r w:rsidR="008D58A0">
        <w:t>apply some remote sensing and imaging equipment to provide visu</w:t>
      </w:r>
      <w:r w:rsidR="00C8046E">
        <w:t xml:space="preserve">als to the reaction and energy transitions between the firings in water and in air. </w:t>
      </w:r>
    </w:p>
    <w:p w14:paraId="4619E276" w14:textId="77777777" w:rsidR="00FC23E6" w:rsidRDefault="00D07143" w:rsidP="007967D9">
      <w:r>
        <w:t xml:space="preserve">This would provide a more definitive and accurate comparison between the two </w:t>
      </w:r>
      <w:r w:rsidR="0006326A">
        <w:t>and would provide sufficient information to adequately verify the effects of shock coupling through means of water addition.</w:t>
      </w:r>
      <w:r w:rsidR="001A10AD">
        <w:t xml:space="preserve"> </w:t>
      </w:r>
    </w:p>
    <w:p w14:paraId="554F42B7" w14:textId="62A516EE" w:rsidR="00441AE3" w:rsidRDefault="00CF6DD8" w:rsidP="007967D9">
      <w:r>
        <w:t xml:space="preserve">As mentioned already the use of cutting charges onsite is not typically applied, however would be interesting to </w:t>
      </w:r>
      <w:r w:rsidR="00F30AE6">
        <w:t xml:space="preserve">determine whether the resultant application of these would have as many fragments of </w:t>
      </w:r>
      <w:r w:rsidR="00E0566B">
        <w:t xml:space="preserve">have as great an area of impact. </w:t>
      </w:r>
    </w:p>
    <w:p w14:paraId="2725E725" w14:textId="6FE3652B" w:rsidR="004C30AF" w:rsidRPr="000D6192" w:rsidRDefault="000D6192" w:rsidP="007967D9">
      <w:pPr>
        <w:rPr>
          <w:i/>
          <w:iCs/>
          <w:sz w:val="18"/>
          <w:szCs w:val="18"/>
        </w:rPr>
      </w:pPr>
      <w:r>
        <w:rPr>
          <w:i/>
          <w:iCs/>
          <w:sz w:val="18"/>
          <w:szCs w:val="18"/>
        </w:rPr>
        <w:t xml:space="preserve">Report – </w:t>
      </w:r>
      <w:r w:rsidR="00176D14">
        <w:rPr>
          <w:i/>
          <w:iCs/>
          <w:sz w:val="18"/>
          <w:szCs w:val="18"/>
        </w:rPr>
        <w:t>8</w:t>
      </w:r>
      <w:r w:rsidR="00215ECD">
        <w:rPr>
          <w:i/>
          <w:iCs/>
          <w:sz w:val="18"/>
          <w:szCs w:val="18"/>
        </w:rPr>
        <w:t>53</w:t>
      </w:r>
      <w:r w:rsidR="00176D14">
        <w:rPr>
          <w:i/>
          <w:iCs/>
          <w:sz w:val="18"/>
          <w:szCs w:val="18"/>
        </w:rPr>
        <w:t>8</w:t>
      </w:r>
      <w:r>
        <w:rPr>
          <w:i/>
          <w:iCs/>
          <w:sz w:val="18"/>
          <w:szCs w:val="18"/>
        </w:rPr>
        <w:t xml:space="preserve"> words (This statement, Headers, Title Page, Table of Contents, Table of </w:t>
      </w:r>
      <w:r w:rsidR="0003050D">
        <w:rPr>
          <w:i/>
          <w:iCs/>
          <w:sz w:val="18"/>
          <w:szCs w:val="18"/>
        </w:rPr>
        <w:t>Figures,</w:t>
      </w:r>
      <w:r w:rsidR="003A079F">
        <w:rPr>
          <w:i/>
          <w:iCs/>
          <w:sz w:val="18"/>
          <w:szCs w:val="18"/>
        </w:rPr>
        <w:t xml:space="preserve"> Footnotes, </w:t>
      </w:r>
      <w:r>
        <w:rPr>
          <w:i/>
          <w:iCs/>
          <w:sz w:val="18"/>
          <w:szCs w:val="18"/>
        </w:rPr>
        <w:t>Bibliography and Figure Captions not counted towards word count)</w:t>
      </w:r>
    </w:p>
    <w:p w14:paraId="0EC4135A" w14:textId="77777777" w:rsidR="004C30AF" w:rsidRPr="007967D9" w:rsidRDefault="004C30AF" w:rsidP="007967D9"/>
    <w:bookmarkStart w:id="83" w:name="_Toc120266822" w:displacedByCustomXml="next"/>
    <w:sdt>
      <w:sdtPr>
        <w:rPr>
          <w:rFonts w:asciiTheme="minorHAnsi" w:eastAsiaTheme="minorEastAsia" w:hAnsiTheme="minorHAnsi" w:cstheme="minorBidi"/>
          <w:sz w:val="21"/>
          <w:szCs w:val="21"/>
        </w:rPr>
        <w:id w:val="-1603178680"/>
        <w:docPartObj>
          <w:docPartGallery w:val="Bibliographies"/>
          <w:docPartUnique/>
        </w:docPartObj>
      </w:sdtPr>
      <w:sdtContent>
        <w:p w14:paraId="69C68D06" w14:textId="7C2022E6" w:rsidR="006D57DA" w:rsidRDefault="006D57DA">
          <w:pPr>
            <w:pStyle w:val="Heading1"/>
          </w:pPr>
          <w:r>
            <w:t>Bibliography</w:t>
          </w:r>
          <w:bookmarkEnd w:id="83"/>
        </w:p>
        <w:sdt>
          <w:sdtPr>
            <w:id w:val="111145805"/>
            <w:bibliography/>
          </w:sdtPr>
          <w:sdtContent>
            <w:p w14:paraId="530EC527" w14:textId="77777777" w:rsidR="003552A5" w:rsidRDefault="006D57DA" w:rsidP="00C37E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10355"/>
              </w:tblGrid>
              <w:tr w:rsidR="003552A5" w14:paraId="6090345F" w14:textId="77777777">
                <w:trPr>
                  <w:divId w:val="1825076155"/>
                  <w:tblCellSpacing w:w="15" w:type="dxa"/>
                </w:trPr>
                <w:tc>
                  <w:tcPr>
                    <w:tcW w:w="50" w:type="pct"/>
                    <w:hideMark/>
                  </w:tcPr>
                  <w:p w14:paraId="6EF2FA2D" w14:textId="4D806E28" w:rsidR="003552A5" w:rsidRDefault="003552A5">
                    <w:pPr>
                      <w:pStyle w:val="Bibliography"/>
                      <w:rPr>
                        <w:noProof/>
                        <w:sz w:val="24"/>
                        <w:szCs w:val="24"/>
                      </w:rPr>
                    </w:pPr>
                    <w:r>
                      <w:rPr>
                        <w:noProof/>
                      </w:rPr>
                      <w:t xml:space="preserve">[1] </w:t>
                    </w:r>
                  </w:p>
                </w:tc>
                <w:tc>
                  <w:tcPr>
                    <w:tcW w:w="0" w:type="auto"/>
                    <w:hideMark/>
                  </w:tcPr>
                  <w:p w14:paraId="7A7473ED" w14:textId="77777777" w:rsidR="003552A5" w:rsidRDefault="003552A5">
                    <w:pPr>
                      <w:pStyle w:val="Bibliography"/>
                      <w:rPr>
                        <w:noProof/>
                      </w:rPr>
                    </w:pPr>
                    <w:r>
                      <w:rPr>
                        <w:noProof/>
                      </w:rPr>
                      <w:t>M. Smith, “Breakdown and Disposal Project Proposal: Shape Destruction of an OME Article,” UWTSD, Swansea, 2021.</w:t>
                    </w:r>
                  </w:p>
                </w:tc>
              </w:tr>
              <w:tr w:rsidR="003552A5" w14:paraId="1D5867F3" w14:textId="77777777">
                <w:trPr>
                  <w:divId w:val="1825076155"/>
                  <w:tblCellSpacing w:w="15" w:type="dxa"/>
                </w:trPr>
                <w:tc>
                  <w:tcPr>
                    <w:tcW w:w="50" w:type="pct"/>
                    <w:hideMark/>
                  </w:tcPr>
                  <w:p w14:paraId="1736024C" w14:textId="77777777" w:rsidR="003552A5" w:rsidRDefault="003552A5">
                    <w:pPr>
                      <w:pStyle w:val="Bibliography"/>
                      <w:rPr>
                        <w:noProof/>
                      </w:rPr>
                    </w:pPr>
                    <w:r>
                      <w:rPr>
                        <w:noProof/>
                      </w:rPr>
                      <w:t xml:space="preserve">[2] </w:t>
                    </w:r>
                  </w:p>
                </w:tc>
                <w:tc>
                  <w:tcPr>
                    <w:tcW w:w="0" w:type="auto"/>
                    <w:hideMark/>
                  </w:tcPr>
                  <w:p w14:paraId="0E02D2A9" w14:textId="77777777" w:rsidR="003552A5" w:rsidRDefault="003552A5">
                    <w:pPr>
                      <w:pStyle w:val="Bibliography"/>
                      <w:rPr>
                        <w:noProof/>
                      </w:rPr>
                    </w:pPr>
                    <w:r>
                      <w:rPr>
                        <w:noProof/>
                      </w:rPr>
                      <w:t>M. Smith, S. Lamplugh and P. Taylor, “Shape Destruction Technical Proposal,” AWE, Reading, 2022.</w:t>
                    </w:r>
                  </w:p>
                </w:tc>
              </w:tr>
              <w:tr w:rsidR="003552A5" w14:paraId="7BB28668" w14:textId="77777777">
                <w:trPr>
                  <w:divId w:val="1825076155"/>
                  <w:tblCellSpacing w:w="15" w:type="dxa"/>
                </w:trPr>
                <w:tc>
                  <w:tcPr>
                    <w:tcW w:w="50" w:type="pct"/>
                    <w:hideMark/>
                  </w:tcPr>
                  <w:p w14:paraId="6398A4D9" w14:textId="77777777" w:rsidR="003552A5" w:rsidRDefault="003552A5">
                    <w:pPr>
                      <w:pStyle w:val="Bibliography"/>
                      <w:rPr>
                        <w:noProof/>
                      </w:rPr>
                    </w:pPr>
                    <w:r>
                      <w:rPr>
                        <w:noProof/>
                      </w:rPr>
                      <w:t xml:space="preserve">[3] </w:t>
                    </w:r>
                  </w:p>
                </w:tc>
                <w:tc>
                  <w:tcPr>
                    <w:tcW w:w="0" w:type="auto"/>
                    <w:hideMark/>
                  </w:tcPr>
                  <w:p w14:paraId="71F91549" w14:textId="77777777" w:rsidR="003552A5" w:rsidRDefault="003552A5">
                    <w:pPr>
                      <w:pStyle w:val="Bibliography"/>
                      <w:rPr>
                        <w:noProof/>
                      </w:rPr>
                    </w:pPr>
                    <w:r>
                      <w:rPr>
                        <w:noProof/>
                      </w:rPr>
                      <w:t>M. Smith, C. Deall, T. Gerken, B. Cantello, S. Lamplugh and J. Braithwaite, “8-Step Improvement A3,” AWE, Reading, 2022.</w:t>
                    </w:r>
                  </w:p>
                </w:tc>
              </w:tr>
              <w:tr w:rsidR="003552A5" w14:paraId="17FD2D78" w14:textId="77777777">
                <w:trPr>
                  <w:divId w:val="1825076155"/>
                  <w:tblCellSpacing w:w="15" w:type="dxa"/>
                </w:trPr>
                <w:tc>
                  <w:tcPr>
                    <w:tcW w:w="50" w:type="pct"/>
                    <w:hideMark/>
                  </w:tcPr>
                  <w:p w14:paraId="0ADB2B69" w14:textId="77777777" w:rsidR="003552A5" w:rsidRDefault="003552A5">
                    <w:pPr>
                      <w:pStyle w:val="Bibliography"/>
                      <w:rPr>
                        <w:noProof/>
                      </w:rPr>
                    </w:pPr>
                    <w:r>
                      <w:rPr>
                        <w:noProof/>
                      </w:rPr>
                      <w:t xml:space="preserve">[4] </w:t>
                    </w:r>
                  </w:p>
                </w:tc>
                <w:tc>
                  <w:tcPr>
                    <w:tcW w:w="0" w:type="auto"/>
                    <w:hideMark/>
                  </w:tcPr>
                  <w:p w14:paraId="151D16B7" w14:textId="77777777" w:rsidR="003552A5" w:rsidRDefault="003552A5">
                    <w:pPr>
                      <w:pStyle w:val="Bibliography"/>
                      <w:rPr>
                        <w:noProof/>
                      </w:rPr>
                    </w:pPr>
                    <w:r>
                      <w:rPr>
                        <w:noProof/>
                      </w:rPr>
                      <w:t>R. Morgan, “QFD Analysis Template,” Richard Morgan, Swansea, 2019.</w:t>
                    </w:r>
                  </w:p>
                </w:tc>
              </w:tr>
              <w:tr w:rsidR="003552A5" w14:paraId="652A135B" w14:textId="77777777">
                <w:trPr>
                  <w:divId w:val="1825076155"/>
                  <w:tblCellSpacing w:w="15" w:type="dxa"/>
                </w:trPr>
                <w:tc>
                  <w:tcPr>
                    <w:tcW w:w="50" w:type="pct"/>
                    <w:hideMark/>
                  </w:tcPr>
                  <w:p w14:paraId="66C616E7" w14:textId="77777777" w:rsidR="003552A5" w:rsidRDefault="003552A5">
                    <w:pPr>
                      <w:pStyle w:val="Bibliography"/>
                      <w:rPr>
                        <w:noProof/>
                      </w:rPr>
                    </w:pPr>
                    <w:r>
                      <w:rPr>
                        <w:noProof/>
                      </w:rPr>
                      <w:t xml:space="preserve">[5] </w:t>
                    </w:r>
                  </w:p>
                </w:tc>
                <w:tc>
                  <w:tcPr>
                    <w:tcW w:w="0" w:type="auto"/>
                    <w:hideMark/>
                  </w:tcPr>
                  <w:p w14:paraId="5869929A" w14:textId="77777777" w:rsidR="003552A5" w:rsidRDefault="003552A5">
                    <w:pPr>
                      <w:pStyle w:val="Bibliography"/>
                      <w:rPr>
                        <w:noProof/>
                      </w:rPr>
                    </w:pPr>
                    <w:r>
                      <w:rPr>
                        <w:noProof/>
                      </w:rPr>
                      <w:t xml:space="preserve">B. S. L. Francis and C. Roberts, “Chapter 4 - Solid Processes,” in </w:t>
                    </w:r>
                    <w:r>
                      <w:rPr>
                        <w:i/>
                        <w:iCs/>
                        <w:noProof/>
                      </w:rPr>
                      <w:t>Materials Processing: A Unified Appraoch to Processing of Metals, Ceramics and Polymers</w:t>
                    </w:r>
                    <w:r>
                      <w:rPr>
                        <w:noProof/>
                      </w:rPr>
                      <w:t>, New York, Academic Press, 2016, pp. 251-342.</w:t>
                    </w:r>
                  </w:p>
                </w:tc>
              </w:tr>
              <w:tr w:rsidR="003552A5" w14:paraId="7DF26524" w14:textId="77777777">
                <w:trPr>
                  <w:divId w:val="1825076155"/>
                  <w:tblCellSpacing w:w="15" w:type="dxa"/>
                </w:trPr>
                <w:tc>
                  <w:tcPr>
                    <w:tcW w:w="50" w:type="pct"/>
                    <w:hideMark/>
                  </w:tcPr>
                  <w:p w14:paraId="1A357C1A" w14:textId="77777777" w:rsidR="003552A5" w:rsidRDefault="003552A5">
                    <w:pPr>
                      <w:pStyle w:val="Bibliography"/>
                      <w:rPr>
                        <w:noProof/>
                      </w:rPr>
                    </w:pPr>
                    <w:r>
                      <w:rPr>
                        <w:noProof/>
                      </w:rPr>
                      <w:t xml:space="preserve">[6] </w:t>
                    </w:r>
                  </w:p>
                </w:tc>
                <w:tc>
                  <w:tcPr>
                    <w:tcW w:w="0" w:type="auto"/>
                    <w:hideMark/>
                  </w:tcPr>
                  <w:p w14:paraId="10E6B675" w14:textId="77777777" w:rsidR="003552A5" w:rsidRDefault="003552A5">
                    <w:pPr>
                      <w:pStyle w:val="Bibliography"/>
                      <w:rPr>
                        <w:noProof/>
                      </w:rPr>
                    </w:pPr>
                    <w:r>
                      <w:rPr>
                        <w:noProof/>
                      </w:rPr>
                      <w:t xml:space="preserve">V. Singh and M. Hussain, “A comparison of formability on brass alloy at room and 773k temperature,” </w:t>
                    </w:r>
                    <w:r>
                      <w:rPr>
                        <w:i/>
                        <w:iCs/>
                        <w:noProof/>
                      </w:rPr>
                      <w:t xml:space="preserve">Materials Today: Proceedings, </w:t>
                    </w:r>
                    <w:r>
                      <w:rPr>
                        <w:noProof/>
                      </w:rPr>
                      <w:t xml:space="preserve">vol. 62, pp. 4397-4401, 2022. </w:t>
                    </w:r>
                  </w:p>
                </w:tc>
              </w:tr>
              <w:tr w:rsidR="003552A5" w14:paraId="7B83A395" w14:textId="77777777">
                <w:trPr>
                  <w:divId w:val="1825076155"/>
                  <w:tblCellSpacing w:w="15" w:type="dxa"/>
                </w:trPr>
                <w:tc>
                  <w:tcPr>
                    <w:tcW w:w="50" w:type="pct"/>
                    <w:hideMark/>
                  </w:tcPr>
                  <w:p w14:paraId="571F1096" w14:textId="77777777" w:rsidR="003552A5" w:rsidRDefault="003552A5">
                    <w:pPr>
                      <w:pStyle w:val="Bibliography"/>
                      <w:rPr>
                        <w:noProof/>
                      </w:rPr>
                    </w:pPr>
                    <w:r>
                      <w:rPr>
                        <w:noProof/>
                      </w:rPr>
                      <w:t xml:space="preserve">[7] </w:t>
                    </w:r>
                  </w:p>
                </w:tc>
                <w:tc>
                  <w:tcPr>
                    <w:tcW w:w="0" w:type="auto"/>
                    <w:hideMark/>
                  </w:tcPr>
                  <w:p w14:paraId="5DCC23BB" w14:textId="77777777" w:rsidR="003552A5" w:rsidRDefault="003552A5">
                    <w:pPr>
                      <w:pStyle w:val="Bibliography"/>
                      <w:rPr>
                        <w:noProof/>
                      </w:rPr>
                    </w:pPr>
                    <w:r>
                      <w:rPr>
                        <w:noProof/>
                      </w:rPr>
                      <w:t>E. Joyce and R. Meservey, “Waste Minimsation Technique: Incineration,” AWE, Reading, 2008.</w:t>
                    </w:r>
                  </w:p>
                </w:tc>
              </w:tr>
              <w:tr w:rsidR="003552A5" w14:paraId="4EB85003" w14:textId="77777777">
                <w:trPr>
                  <w:divId w:val="1825076155"/>
                  <w:tblCellSpacing w:w="15" w:type="dxa"/>
                </w:trPr>
                <w:tc>
                  <w:tcPr>
                    <w:tcW w:w="50" w:type="pct"/>
                    <w:hideMark/>
                  </w:tcPr>
                  <w:p w14:paraId="0427857E" w14:textId="77777777" w:rsidR="003552A5" w:rsidRDefault="003552A5">
                    <w:pPr>
                      <w:pStyle w:val="Bibliography"/>
                      <w:rPr>
                        <w:noProof/>
                      </w:rPr>
                    </w:pPr>
                    <w:r>
                      <w:rPr>
                        <w:noProof/>
                      </w:rPr>
                      <w:t xml:space="preserve">[8] </w:t>
                    </w:r>
                  </w:p>
                </w:tc>
                <w:tc>
                  <w:tcPr>
                    <w:tcW w:w="0" w:type="auto"/>
                    <w:hideMark/>
                  </w:tcPr>
                  <w:p w14:paraId="7B38D7B6" w14:textId="77777777" w:rsidR="003552A5" w:rsidRDefault="003552A5">
                    <w:pPr>
                      <w:pStyle w:val="Bibliography"/>
                      <w:rPr>
                        <w:noProof/>
                      </w:rPr>
                    </w:pPr>
                    <w:r>
                      <w:rPr>
                        <w:noProof/>
                      </w:rPr>
                      <w:t xml:space="preserve">G. Madzivire, P. Maleka, V. Vadapalli, W. Gitari, R. Lindsay and L. Petrik, “Fate of the naturally occuring radioactive materials during treatment of acid mine drainage with coal fly ash and aluminium hydroxide,” </w:t>
                    </w:r>
                    <w:r>
                      <w:rPr>
                        <w:i/>
                        <w:iCs/>
                        <w:noProof/>
                      </w:rPr>
                      <w:t xml:space="preserve">Journal of Environmental Management, </w:t>
                    </w:r>
                    <w:r>
                      <w:rPr>
                        <w:noProof/>
                      </w:rPr>
                      <w:t xml:space="preserve">vol. 133, pp. 12-17, 2014. </w:t>
                    </w:r>
                  </w:p>
                </w:tc>
              </w:tr>
              <w:tr w:rsidR="003552A5" w14:paraId="0088D35E" w14:textId="77777777">
                <w:trPr>
                  <w:divId w:val="1825076155"/>
                  <w:tblCellSpacing w:w="15" w:type="dxa"/>
                </w:trPr>
                <w:tc>
                  <w:tcPr>
                    <w:tcW w:w="50" w:type="pct"/>
                    <w:hideMark/>
                  </w:tcPr>
                  <w:p w14:paraId="0FE25657" w14:textId="77777777" w:rsidR="003552A5" w:rsidRDefault="003552A5">
                    <w:pPr>
                      <w:pStyle w:val="Bibliography"/>
                      <w:rPr>
                        <w:noProof/>
                      </w:rPr>
                    </w:pPr>
                    <w:r>
                      <w:rPr>
                        <w:noProof/>
                      </w:rPr>
                      <w:t xml:space="preserve">[9] </w:t>
                    </w:r>
                  </w:p>
                </w:tc>
                <w:tc>
                  <w:tcPr>
                    <w:tcW w:w="0" w:type="auto"/>
                    <w:hideMark/>
                  </w:tcPr>
                  <w:p w14:paraId="7916F383" w14:textId="77777777" w:rsidR="003552A5" w:rsidRDefault="003552A5">
                    <w:pPr>
                      <w:pStyle w:val="Bibliography"/>
                      <w:rPr>
                        <w:noProof/>
                      </w:rPr>
                    </w:pPr>
                    <w:r>
                      <w:rPr>
                        <w:noProof/>
                      </w:rPr>
                      <w:t xml:space="preserve">I. Ignjatovic, Z. Sas, J. Dragas, J. Somlai and T. Kovacs, “Radiological and material characterization of high volume fly ash concrete,” </w:t>
                    </w:r>
                    <w:r>
                      <w:rPr>
                        <w:i/>
                        <w:iCs/>
                        <w:noProof/>
                      </w:rPr>
                      <w:t xml:space="preserve">Journal of environmental radioactivity, </w:t>
                    </w:r>
                    <w:r>
                      <w:rPr>
                        <w:noProof/>
                      </w:rPr>
                      <w:t xml:space="preserve">vol. 168, pp. 38-45, 2017. </w:t>
                    </w:r>
                  </w:p>
                </w:tc>
              </w:tr>
              <w:tr w:rsidR="003552A5" w14:paraId="710E3AF7" w14:textId="77777777">
                <w:trPr>
                  <w:divId w:val="1825076155"/>
                  <w:tblCellSpacing w:w="15" w:type="dxa"/>
                </w:trPr>
                <w:tc>
                  <w:tcPr>
                    <w:tcW w:w="50" w:type="pct"/>
                    <w:hideMark/>
                  </w:tcPr>
                  <w:p w14:paraId="1C216A7C" w14:textId="77777777" w:rsidR="003552A5" w:rsidRDefault="003552A5">
                    <w:pPr>
                      <w:pStyle w:val="Bibliography"/>
                      <w:rPr>
                        <w:noProof/>
                      </w:rPr>
                    </w:pPr>
                    <w:r>
                      <w:rPr>
                        <w:noProof/>
                      </w:rPr>
                      <w:t xml:space="preserve">[10] </w:t>
                    </w:r>
                  </w:p>
                </w:tc>
                <w:tc>
                  <w:tcPr>
                    <w:tcW w:w="0" w:type="auto"/>
                    <w:hideMark/>
                  </w:tcPr>
                  <w:p w14:paraId="48FEC667" w14:textId="77777777" w:rsidR="003552A5" w:rsidRDefault="003552A5">
                    <w:pPr>
                      <w:pStyle w:val="Bibliography"/>
                      <w:rPr>
                        <w:noProof/>
                      </w:rPr>
                    </w:pPr>
                    <w:r>
                      <w:rPr>
                        <w:noProof/>
                      </w:rPr>
                      <w:t xml:space="preserve">Commitee on Techniques for Removing Fixed Offshore Structures; Marine Board; Commision on Engineering and Technical Systems; National Research Council, “Assessment of Cutting Techniques,” in </w:t>
                    </w:r>
                    <w:r>
                      <w:rPr>
                        <w:i/>
                        <w:iCs/>
                        <w:noProof/>
                      </w:rPr>
                      <w:t>An Assessment of Techniques for Removing Offshore Structures</w:t>
                    </w:r>
                    <w:r>
                      <w:rPr>
                        <w:noProof/>
                      </w:rPr>
                      <w:t>, Washington DC, The National Academies Press, 1996, pp. 16-19.</w:t>
                    </w:r>
                  </w:p>
                </w:tc>
              </w:tr>
              <w:tr w:rsidR="003552A5" w14:paraId="6470569C" w14:textId="77777777">
                <w:trPr>
                  <w:divId w:val="1825076155"/>
                  <w:tblCellSpacing w:w="15" w:type="dxa"/>
                </w:trPr>
                <w:tc>
                  <w:tcPr>
                    <w:tcW w:w="50" w:type="pct"/>
                    <w:hideMark/>
                  </w:tcPr>
                  <w:p w14:paraId="49F8FA49" w14:textId="77777777" w:rsidR="003552A5" w:rsidRDefault="003552A5">
                    <w:pPr>
                      <w:pStyle w:val="Bibliography"/>
                      <w:rPr>
                        <w:noProof/>
                      </w:rPr>
                    </w:pPr>
                    <w:r>
                      <w:rPr>
                        <w:noProof/>
                      </w:rPr>
                      <w:t xml:space="preserve">[11] </w:t>
                    </w:r>
                  </w:p>
                </w:tc>
                <w:tc>
                  <w:tcPr>
                    <w:tcW w:w="0" w:type="auto"/>
                    <w:hideMark/>
                  </w:tcPr>
                  <w:p w14:paraId="6FA6935D" w14:textId="77777777" w:rsidR="003552A5" w:rsidRDefault="003552A5">
                    <w:pPr>
                      <w:pStyle w:val="Bibliography"/>
                      <w:rPr>
                        <w:noProof/>
                      </w:rPr>
                    </w:pPr>
                    <w:r>
                      <w:rPr>
                        <w:noProof/>
                      </w:rPr>
                      <w:t xml:space="preserve">B. Duan, Y. Zhou, S. Zheng, M. Bao, L. Wang and J. Dong, “Blasting demolition of steel structure using linear cumulative cutting technology,” </w:t>
                    </w:r>
                    <w:r>
                      <w:rPr>
                        <w:i/>
                        <w:iCs/>
                        <w:noProof/>
                      </w:rPr>
                      <w:t xml:space="preserve">Advances in Mechanical Engineering, </w:t>
                    </w:r>
                    <w:r>
                      <w:rPr>
                        <w:noProof/>
                      </w:rPr>
                      <w:t xml:space="preserve">vol. 9, no. 11, pp. 1-11, 2017. </w:t>
                    </w:r>
                  </w:p>
                </w:tc>
              </w:tr>
              <w:tr w:rsidR="003552A5" w14:paraId="6AEAD94F" w14:textId="77777777">
                <w:trPr>
                  <w:divId w:val="1825076155"/>
                  <w:tblCellSpacing w:w="15" w:type="dxa"/>
                </w:trPr>
                <w:tc>
                  <w:tcPr>
                    <w:tcW w:w="50" w:type="pct"/>
                    <w:hideMark/>
                  </w:tcPr>
                  <w:p w14:paraId="44B79A61" w14:textId="77777777" w:rsidR="003552A5" w:rsidRDefault="003552A5">
                    <w:pPr>
                      <w:pStyle w:val="Bibliography"/>
                      <w:rPr>
                        <w:noProof/>
                      </w:rPr>
                    </w:pPr>
                    <w:r>
                      <w:rPr>
                        <w:noProof/>
                      </w:rPr>
                      <w:t xml:space="preserve">[12] </w:t>
                    </w:r>
                  </w:p>
                </w:tc>
                <w:tc>
                  <w:tcPr>
                    <w:tcW w:w="0" w:type="auto"/>
                    <w:hideMark/>
                  </w:tcPr>
                  <w:p w14:paraId="52AA50CE" w14:textId="77777777" w:rsidR="003552A5" w:rsidRDefault="003552A5">
                    <w:pPr>
                      <w:pStyle w:val="Bibliography"/>
                      <w:rPr>
                        <w:noProof/>
                      </w:rPr>
                    </w:pPr>
                    <w:r>
                      <w:rPr>
                        <w:noProof/>
                      </w:rPr>
                      <w:t xml:space="preserve">A. C. Anastacio, C. Braithwaite, J. Kucera, E. Schmidova and J. Pachman, “Shock response of polymer-bonded copper powder,” </w:t>
                    </w:r>
                    <w:r>
                      <w:rPr>
                        <w:i/>
                        <w:iCs/>
                        <w:noProof/>
                      </w:rPr>
                      <w:t xml:space="preserve">Shock Waves, </w:t>
                    </w:r>
                    <w:r>
                      <w:rPr>
                        <w:noProof/>
                      </w:rPr>
                      <w:t xml:space="preserve">vol. 30, pp. 373-384, 2020. </w:t>
                    </w:r>
                  </w:p>
                </w:tc>
              </w:tr>
              <w:tr w:rsidR="003552A5" w14:paraId="384EDBFE" w14:textId="77777777">
                <w:trPr>
                  <w:divId w:val="1825076155"/>
                  <w:tblCellSpacing w:w="15" w:type="dxa"/>
                </w:trPr>
                <w:tc>
                  <w:tcPr>
                    <w:tcW w:w="50" w:type="pct"/>
                    <w:hideMark/>
                  </w:tcPr>
                  <w:p w14:paraId="4E9F89CF" w14:textId="77777777" w:rsidR="003552A5" w:rsidRDefault="003552A5">
                    <w:pPr>
                      <w:pStyle w:val="Bibliography"/>
                      <w:rPr>
                        <w:noProof/>
                      </w:rPr>
                    </w:pPr>
                    <w:r>
                      <w:rPr>
                        <w:noProof/>
                      </w:rPr>
                      <w:t xml:space="preserve">[13] </w:t>
                    </w:r>
                  </w:p>
                </w:tc>
                <w:tc>
                  <w:tcPr>
                    <w:tcW w:w="0" w:type="auto"/>
                    <w:hideMark/>
                  </w:tcPr>
                  <w:p w14:paraId="5976A96F" w14:textId="77777777" w:rsidR="003552A5" w:rsidRDefault="003552A5">
                    <w:pPr>
                      <w:pStyle w:val="Bibliography"/>
                      <w:rPr>
                        <w:noProof/>
                      </w:rPr>
                    </w:pPr>
                    <w:r>
                      <w:rPr>
                        <w:noProof/>
                      </w:rPr>
                      <w:t xml:space="preserve">A. Kavanagh, Artist, </w:t>
                    </w:r>
                    <w:r>
                      <w:rPr>
                        <w:i/>
                        <w:iCs/>
                        <w:noProof/>
                      </w:rPr>
                      <w:t xml:space="preserve">Preparation of the demolition with explosive charges and wire. </w:t>
                    </w:r>
                    <w:r>
                      <w:rPr>
                        <w:noProof/>
                      </w:rPr>
                      <w:t xml:space="preserve">[Art]. MONUSCO, 2015. </w:t>
                    </w:r>
                  </w:p>
                </w:tc>
              </w:tr>
              <w:tr w:rsidR="003552A5" w14:paraId="39ACD36E" w14:textId="77777777">
                <w:trPr>
                  <w:divId w:val="1825076155"/>
                  <w:tblCellSpacing w:w="15" w:type="dxa"/>
                </w:trPr>
                <w:tc>
                  <w:tcPr>
                    <w:tcW w:w="50" w:type="pct"/>
                    <w:hideMark/>
                  </w:tcPr>
                  <w:p w14:paraId="445A82DA" w14:textId="77777777" w:rsidR="003552A5" w:rsidRDefault="003552A5">
                    <w:pPr>
                      <w:pStyle w:val="Bibliography"/>
                      <w:rPr>
                        <w:noProof/>
                      </w:rPr>
                    </w:pPr>
                    <w:r>
                      <w:rPr>
                        <w:noProof/>
                      </w:rPr>
                      <w:t xml:space="preserve">[14] </w:t>
                    </w:r>
                  </w:p>
                </w:tc>
                <w:tc>
                  <w:tcPr>
                    <w:tcW w:w="0" w:type="auto"/>
                    <w:hideMark/>
                  </w:tcPr>
                  <w:p w14:paraId="5F5ACE65" w14:textId="77777777" w:rsidR="003552A5" w:rsidRDefault="003552A5">
                    <w:pPr>
                      <w:pStyle w:val="Bibliography"/>
                      <w:rPr>
                        <w:noProof/>
                      </w:rPr>
                    </w:pPr>
                    <w:r>
                      <w:rPr>
                        <w:noProof/>
                      </w:rPr>
                      <w:t>Explosive Industry Group; Sector Skills Strategy Group; HSE, “Guidance for the Safe Management of the Disposal of Explosives,” Explosives Industry Group, London, 2020.</w:t>
                    </w:r>
                  </w:p>
                </w:tc>
              </w:tr>
              <w:tr w:rsidR="003552A5" w14:paraId="08B35AB1" w14:textId="77777777">
                <w:trPr>
                  <w:divId w:val="1825076155"/>
                  <w:tblCellSpacing w:w="15" w:type="dxa"/>
                </w:trPr>
                <w:tc>
                  <w:tcPr>
                    <w:tcW w:w="50" w:type="pct"/>
                    <w:hideMark/>
                  </w:tcPr>
                  <w:p w14:paraId="3637FB87" w14:textId="77777777" w:rsidR="003552A5" w:rsidRDefault="003552A5">
                    <w:pPr>
                      <w:pStyle w:val="Bibliography"/>
                      <w:rPr>
                        <w:noProof/>
                      </w:rPr>
                    </w:pPr>
                    <w:r>
                      <w:rPr>
                        <w:noProof/>
                      </w:rPr>
                      <w:t xml:space="preserve">[15] </w:t>
                    </w:r>
                  </w:p>
                </w:tc>
                <w:tc>
                  <w:tcPr>
                    <w:tcW w:w="0" w:type="auto"/>
                    <w:hideMark/>
                  </w:tcPr>
                  <w:p w14:paraId="1CB93858" w14:textId="77777777" w:rsidR="003552A5" w:rsidRDefault="003552A5">
                    <w:pPr>
                      <w:pStyle w:val="Bibliography"/>
                      <w:rPr>
                        <w:noProof/>
                      </w:rPr>
                    </w:pPr>
                    <w:r>
                      <w:rPr>
                        <w:noProof/>
                      </w:rPr>
                      <w:t>L. Savin, S. Dooley, P. Taylor and D. Millar, “Explosive Trials Method Statement,” AWE, Reading, 2020.</w:t>
                    </w:r>
                  </w:p>
                </w:tc>
              </w:tr>
              <w:tr w:rsidR="003552A5" w14:paraId="3E631961" w14:textId="77777777">
                <w:trPr>
                  <w:divId w:val="1825076155"/>
                  <w:tblCellSpacing w:w="15" w:type="dxa"/>
                </w:trPr>
                <w:tc>
                  <w:tcPr>
                    <w:tcW w:w="50" w:type="pct"/>
                    <w:hideMark/>
                  </w:tcPr>
                  <w:p w14:paraId="63AB0028" w14:textId="77777777" w:rsidR="003552A5" w:rsidRDefault="003552A5">
                    <w:pPr>
                      <w:pStyle w:val="Bibliography"/>
                      <w:rPr>
                        <w:noProof/>
                      </w:rPr>
                    </w:pPr>
                    <w:r>
                      <w:rPr>
                        <w:noProof/>
                      </w:rPr>
                      <w:t xml:space="preserve">[16] </w:t>
                    </w:r>
                  </w:p>
                </w:tc>
                <w:tc>
                  <w:tcPr>
                    <w:tcW w:w="0" w:type="auto"/>
                    <w:hideMark/>
                  </w:tcPr>
                  <w:p w14:paraId="3231DFCA" w14:textId="77777777" w:rsidR="003552A5" w:rsidRDefault="003552A5">
                    <w:pPr>
                      <w:pStyle w:val="Bibliography"/>
                      <w:rPr>
                        <w:noProof/>
                      </w:rPr>
                    </w:pPr>
                    <w:r>
                      <w:rPr>
                        <w:noProof/>
                      </w:rPr>
                      <w:t xml:space="preserve">T. Kimmell, D. Medville, J. Bradbury, G. Charnley, H. Clack, D. Grubbe, R. Haffenden, P. Jaffe, R. Magee, J. Pastorick, S. Tuler, W. Walsh, L. Washington, B. Braun, J. Myska, G. Eyring, N. Johnson and D. Sparger, “Review of Candidate Alternative Technologies,” in </w:t>
                    </w:r>
                    <w:r>
                      <w:rPr>
                        <w:i/>
                        <w:iCs/>
                        <w:noProof/>
                      </w:rPr>
                      <w:t>Alternatives for the Demilitarization of Conventional Munitions</w:t>
                    </w:r>
                    <w:r>
                      <w:rPr>
                        <w:noProof/>
                      </w:rPr>
                      <w:t>, Washington, National Academy of Sciences, Engineering and Medicine, 2019, pp. 42-44.</w:t>
                    </w:r>
                  </w:p>
                </w:tc>
              </w:tr>
              <w:tr w:rsidR="003552A5" w14:paraId="5CA776DC" w14:textId="77777777">
                <w:trPr>
                  <w:divId w:val="1825076155"/>
                  <w:tblCellSpacing w:w="15" w:type="dxa"/>
                </w:trPr>
                <w:tc>
                  <w:tcPr>
                    <w:tcW w:w="50" w:type="pct"/>
                    <w:hideMark/>
                  </w:tcPr>
                  <w:p w14:paraId="7AD185A3" w14:textId="77777777" w:rsidR="003552A5" w:rsidRDefault="003552A5">
                    <w:pPr>
                      <w:pStyle w:val="Bibliography"/>
                      <w:rPr>
                        <w:noProof/>
                      </w:rPr>
                    </w:pPr>
                    <w:r>
                      <w:rPr>
                        <w:noProof/>
                      </w:rPr>
                      <w:lastRenderedPageBreak/>
                      <w:t xml:space="preserve">[17] </w:t>
                    </w:r>
                  </w:p>
                </w:tc>
                <w:tc>
                  <w:tcPr>
                    <w:tcW w:w="0" w:type="auto"/>
                    <w:hideMark/>
                  </w:tcPr>
                  <w:p w14:paraId="5300B187" w14:textId="77777777" w:rsidR="003552A5" w:rsidRDefault="003552A5">
                    <w:pPr>
                      <w:pStyle w:val="Bibliography"/>
                      <w:rPr>
                        <w:noProof/>
                      </w:rPr>
                    </w:pPr>
                    <w:r>
                      <w:rPr>
                        <w:noProof/>
                      </w:rPr>
                      <w:t xml:space="preserve">Health and Safety International, “The Correct Health and Safety While Using a Band Saw,” </w:t>
                    </w:r>
                    <w:r>
                      <w:rPr>
                        <w:i/>
                        <w:iCs/>
                        <w:noProof/>
                      </w:rPr>
                      <w:t xml:space="preserve">The Journal for Employee Protection, </w:t>
                    </w:r>
                    <w:r>
                      <w:rPr>
                        <w:noProof/>
                      </w:rPr>
                      <w:t xml:space="preserve">28th April 2021. </w:t>
                    </w:r>
                  </w:p>
                </w:tc>
              </w:tr>
              <w:tr w:rsidR="003552A5" w14:paraId="4AA86DCA" w14:textId="77777777">
                <w:trPr>
                  <w:divId w:val="1825076155"/>
                  <w:tblCellSpacing w:w="15" w:type="dxa"/>
                </w:trPr>
                <w:tc>
                  <w:tcPr>
                    <w:tcW w:w="50" w:type="pct"/>
                    <w:hideMark/>
                  </w:tcPr>
                  <w:p w14:paraId="1F87C891" w14:textId="77777777" w:rsidR="003552A5" w:rsidRDefault="003552A5">
                    <w:pPr>
                      <w:pStyle w:val="Bibliography"/>
                      <w:rPr>
                        <w:noProof/>
                      </w:rPr>
                    </w:pPr>
                    <w:r>
                      <w:rPr>
                        <w:noProof/>
                      </w:rPr>
                      <w:t xml:space="preserve">[18] </w:t>
                    </w:r>
                  </w:p>
                </w:tc>
                <w:tc>
                  <w:tcPr>
                    <w:tcW w:w="0" w:type="auto"/>
                    <w:hideMark/>
                  </w:tcPr>
                  <w:p w14:paraId="372612B5" w14:textId="77777777" w:rsidR="003552A5" w:rsidRDefault="003552A5">
                    <w:pPr>
                      <w:pStyle w:val="Bibliography"/>
                      <w:rPr>
                        <w:noProof/>
                      </w:rPr>
                    </w:pPr>
                    <w:r>
                      <w:rPr>
                        <w:noProof/>
                      </w:rPr>
                      <w:t>Health and Safety Executive, “Bandsaw - WD1 - Engineering control and Respiratory protective equipment (RPE),” Health and Safety Executive, London, 2020.</w:t>
                    </w:r>
                  </w:p>
                </w:tc>
              </w:tr>
              <w:tr w:rsidR="003552A5" w14:paraId="48CF6290" w14:textId="77777777">
                <w:trPr>
                  <w:divId w:val="1825076155"/>
                  <w:tblCellSpacing w:w="15" w:type="dxa"/>
                </w:trPr>
                <w:tc>
                  <w:tcPr>
                    <w:tcW w:w="50" w:type="pct"/>
                    <w:hideMark/>
                  </w:tcPr>
                  <w:p w14:paraId="3A88B586" w14:textId="77777777" w:rsidR="003552A5" w:rsidRDefault="003552A5">
                    <w:pPr>
                      <w:pStyle w:val="Bibliography"/>
                      <w:rPr>
                        <w:noProof/>
                      </w:rPr>
                    </w:pPr>
                    <w:r>
                      <w:rPr>
                        <w:noProof/>
                      </w:rPr>
                      <w:t xml:space="preserve">[19] </w:t>
                    </w:r>
                  </w:p>
                </w:tc>
                <w:tc>
                  <w:tcPr>
                    <w:tcW w:w="0" w:type="auto"/>
                    <w:hideMark/>
                  </w:tcPr>
                  <w:p w14:paraId="29A8B909" w14:textId="77777777" w:rsidR="003552A5" w:rsidRDefault="003552A5">
                    <w:pPr>
                      <w:pStyle w:val="Bibliography"/>
                      <w:rPr>
                        <w:noProof/>
                      </w:rPr>
                    </w:pPr>
                    <w:r>
                      <w:rPr>
                        <w:noProof/>
                      </w:rPr>
                      <w:t>P. Sharma, “Mibbler vs Shear; Which One is Better?,” Moglix, Noida, 2019.</w:t>
                    </w:r>
                  </w:p>
                </w:tc>
              </w:tr>
              <w:tr w:rsidR="003552A5" w14:paraId="7694F524" w14:textId="77777777">
                <w:trPr>
                  <w:divId w:val="1825076155"/>
                  <w:tblCellSpacing w:w="15" w:type="dxa"/>
                </w:trPr>
                <w:tc>
                  <w:tcPr>
                    <w:tcW w:w="50" w:type="pct"/>
                    <w:hideMark/>
                  </w:tcPr>
                  <w:p w14:paraId="5705156A" w14:textId="77777777" w:rsidR="003552A5" w:rsidRDefault="003552A5">
                    <w:pPr>
                      <w:pStyle w:val="Bibliography"/>
                      <w:rPr>
                        <w:noProof/>
                      </w:rPr>
                    </w:pPr>
                    <w:r>
                      <w:rPr>
                        <w:noProof/>
                      </w:rPr>
                      <w:t xml:space="preserve">[20] </w:t>
                    </w:r>
                  </w:p>
                </w:tc>
                <w:tc>
                  <w:tcPr>
                    <w:tcW w:w="0" w:type="auto"/>
                    <w:hideMark/>
                  </w:tcPr>
                  <w:p w14:paraId="79135AF2" w14:textId="77777777" w:rsidR="003552A5" w:rsidRDefault="003552A5">
                    <w:pPr>
                      <w:pStyle w:val="Bibliography"/>
                      <w:rPr>
                        <w:noProof/>
                      </w:rPr>
                    </w:pPr>
                    <w:r>
                      <w:rPr>
                        <w:noProof/>
                      </w:rPr>
                      <w:t>Makita, “Nibbler: JN1601,” Makita UK Ltd, Milton Keynes, 2022.</w:t>
                    </w:r>
                  </w:p>
                </w:tc>
              </w:tr>
              <w:tr w:rsidR="003552A5" w14:paraId="7BC71B33" w14:textId="77777777">
                <w:trPr>
                  <w:divId w:val="1825076155"/>
                  <w:tblCellSpacing w:w="15" w:type="dxa"/>
                </w:trPr>
                <w:tc>
                  <w:tcPr>
                    <w:tcW w:w="50" w:type="pct"/>
                    <w:hideMark/>
                  </w:tcPr>
                  <w:p w14:paraId="4B8D5067" w14:textId="77777777" w:rsidR="003552A5" w:rsidRDefault="003552A5">
                    <w:pPr>
                      <w:pStyle w:val="Bibliography"/>
                      <w:rPr>
                        <w:noProof/>
                      </w:rPr>
                    </w:pPr>
                    <w:r>
                      <w:rPr>
                        <w:noProof/>
                      </w:rPr>
                      <w:t xml:space="preserve">[21] </w:t>
                    </w:r>
                  </w:p>
                </w:tc>
                <w:tc>
                  <w:tcPr>
                    <w:tcW w:w="0" w:type="auto"/>
                    <w:hideMark/>
                  </w:tcPr>
                  <w:p w14:paraId="07524FAC" w14:textId="77777777" w:rsidR="003552A5" w:rsidRDefault="003552A5">
                    <w:pPr>
                      <w:pStyle w:val="Bibliography"/>
                      <w:rPr>
                        <w:noProof/>
                      </w:rPr>
                    </w:pPr>
                    <w:r>
                      <w:rPr>
                        <w:noProof/>
                      </w:rPr>
                      <w:t>Grainger Editorial Staff, “Types of Hydraulic Presses and How They Work,” Grainger Inc, Delaware, 2021.</w:t>
                    </w:r>
                  </w:p>
                </w:tc>
              </w:tr>
              <w:tr w:rsidR="003552A5" w14:paraId="654FEC38" w14:textId="77777777">
                <w:trPr>
                  <w:divId w:val="1825076155"/>
                  <w:tblCellSpacing w:w="15" w:type="dxa"/>
                </w:trPr>
                <w:tc>
                  <w:tcPr>
                    <w:tcW w:w="50" w:type="pct"/>
                    <w:hideMark/>
                  </w:tcPr>
                  <w:p w14:paraId="206B69B1" w14:textId="77777777" w:rsidR="003552A5" w:rsidRDefault="003552A5">
                    <w:pPr>
                      <w:pStyle w:val="Bibliography"/>
                      <w:rPr>
                        <w:noProof/>
                      </w:rPr>
                    </w:pPr>
                    <w:r>
                      <w:rPr>
                        <w:noProof/>
                      </w:rPr>
                      <w:t xml:space="preserve">[22] </w:t>
                    </w:r>
                  </w:p>
                </w:tc>
                <w:tc>
                  <w:tcPr>
                    <w:tcW w:w="0" w:type="auto"/>
                    <w:hideMark/>
                  </w:tcPr>
                  <w:p w14:paraId="53C27002" w14:textId="77777777" w:rsidR="003552A5" w:rsidRDefault="003552A5">
                    <w:pPr>
                      <w:pStyle w:val="Bibliography"/>
                      <w:rPr>
                        <w:noProof/>
                      </w:rPr>
                    </w:pPr>
                    <w:r>
                      <w:rPr>
                        <w:noProof/>
                      </w:rPr>
                      <w:t>B. Schreiber, E. Rodriguez, G. Lotha, R. Pallardy and e. al., “Machine Tool,” Britannica, Chicago, 2020.</w:t>
                    </w:r>
                  </w:p>
                </w:tc>
              </w:tr>
              <w:tr w:rsidR="003552A5" w14:paraId="0F073F09" w14:textId="77777777">
                <w:trPr>
                  <w:divId w:val="1825076155"/>
                  <w:tblCellSpacing w:w="15" w:type="dxa"/>
                </w:trPr>
                <w:tc>
                  <w:tcPr>
                    <w:tcW w:w="50" w:type="pct"/>
                    <w:hideMark/>
                  </w:tcPr>
                  <w:p w14:paraId="462604F9" w14:textId="77777777" w:rsidR="003552A5" w:rsidRDefault="003552A5">
                    <w:pPr>
                      <w:pStyle w:val="Bibliography"/>
                      <w:rPr>
                        <w:noProof/>
                      </w:rPr>
                    </w:pPr>
                    <w:r>
                      <w:rPr>
                        <w:noProof/>
                      </w:rPr>
                      <w:t xml:space="preserve">[23] </w:t>
                    </w:r>
                  </w:p>
                </w:tc>
                <w:tc>
                  <w:tcPr>
                    <w:tcW w:w="0" w:type="auto"/>
                    <w:hideMark/>
                  </w:tcPr>
                  <w:p w14:paraId="3B999C20" w14:textId="77777777" w:rsidR="003552A5" w:rsidRDefault="003552A5">
                    <w:pPr>
                      <w:pStyle w:val="Bibliography"/>
                      <w:rPr>
                        <w:noProof/>
                      </w:rPr>
                    </w:pPr>
                    <w:r>
                      <w:rPr>
                        <w:noProof/>
                      </w:rPr>
                      <w:t>Environment Agency, “Environment Agency enforcement and sanctions policy,” The National Archives, London, 2022.</w:t>
                    </w:r>
                  </w:p>
                </w:tc>
              </w:tr>
              <w:tr w:rsidR="003552A5" w14:paraId="66B6B90B" w14:textId="77777777">
                <w:trPr>
                  <w:divId w:val="1825076155"/>
                  <w:tblCellSpacing w:w="15" w:type="dxa"/>
                </w:trPr>
                <w:tc>
                  <w:tcPr>
                    <w:tcW w:w="50" w:type="pct"/>
                    <w:hideMark/>
                  </w:tcPr>
                  <w:p w14:paraId="2409F3B8" w14:textId="77777777" w:rsidR="003552A5" w:rsidRDefault="003552A5">
                    <w:pPr>
                      <w:pStyle w:val="Bibliography"/>
                      <w:rPr>
                        <w:noProof/>
                      </w:rPr>
                    </w:pPr>
                    <w:r>
                      <w:rPr>
                        <w:noProof/>
                      </w:rPr>
                      <w:t xml:space="preserve">[24] </w:t>
                    </w:r>
                  </w:p>
                </w:tc>
                <w:tc>
                  <w:tcPr>
                    <w:tcW w:w="0" w:type="auto"/>
                    <w:hideMark/>
                  </w:tcPr>
                  <w:p w14:paraId="2CD79D35" w14:textId="77777777" w:rsidR="003552A5" w:rsidRDefault="003552A5">
                    <w:pPr>
                      <w:pStyle w:val="Bibliography"/>
                      <w:rPr>
                        <w:noProof/>
                      </w:rPr>
                    </w:pPr>
                    <w:r>
                      <w:rPr>
                        <w:noProof/>
                      </w:rPr>
                      <w:t>AWE, “Our Regulators,” AWE, 2022. [Online]. Available: https://www.awe.co.uk/about-us/our-company/our-corporate-governance/our-regulators/. [Accessed 12th June 2022].</w:t>
                    </w:r>
                  </w:p>
                </w:tc>
              </w:tr>
              <w:tr w:rsidR="003552A5" w14:paraId="769D06DE" w14:textId="77777777">
                <w:trPr>
                  <w:divId w:val="1825076155"/>
                  <w:tblCellSpacing w:w="15" w:type="dxa"/>
                </w:trPr>
                <w:tc>
                  <w:tcPr>
                    <w:tcW w:w="50" w:type="pct"/>
                    <w:hideMark/>
                  </w:tcPr>
                  <w:p w14:paraId="0AE5BD15" w14:textId="77777777" w:rsidR="003552A5" w:rsidRDefault="003552A5">
                    <w:pPr>
                      <w:pStyle w:val="Bibliography"/>
                      <w:rPr>
                        <w:noProof/>
                      </w:rPr>
                    </w:pPr>
                    <w:r>
                      <w:rPr>
                        <w:noProof/>
                      </w:rPr>
                      <w:t xml:space="preserve">[25] </w:t>
                    </w:r>
                  </w:p>
                </w:tc>
                <w:tc>
                  <w:tcPr>
                    <w:tcW w:w="0" w:type="auto"/>
                    <w:hideMark/>
                  </w:tcPr>
                  <w:p w14:paraId="2A937931" w14:textId="77777777" w:rsidR="003552A5" w:rsidRDefault="003552A5">
                    <w:pPr>
                      <w:pStyle w:val="Bibliography"/>
                      <w:rPr>
                        <w:noProof/>
                      </w:rPr>
                    </w:pPr>
                    <w:r>
                      <w:rPr>
                        <w:noProof/>
                      </w:rPr>
                      <w:t>DST - Strat Tech, “Security Classification Guide,” DST - Strat Tech, London, 2016.</w:t>
                    </w:r>
                  </w:p>
                </w:tc>
              </w:tr>
              <w:tr w:rsidR="003552A5" w14:paraId="003C0694" w14:textId="77777777">
                <w:trPr>
                  <w:divId w:val="1825076155"/>
                  <w:tblCellSpacing w:w="15" w:type="dxa"/>
                </w:trPr>
                <w:tc>
                  <w:tcPr>
                    <w:tcW w:w="50" w:type="pct"/>
                    <w:hideMark/>
                  </w:tcPr>
                  <w:p w14:paraId="011D6A17" w14:textId="77777777" w:rsidR="003552A5" w:rsidRDefault="003552A5">
                    <w:pPr>
                      <w:pStyle w:val="Bibliography"/>
                      <w:rPr>
                        <w:noProof/>
                      </w:rPr>
                    </w:pPr>
                    <w:r>
                      <w:rPr>
                        <w:noProof/>
                      </w:rPr>
                      <w:t xml:space="preserve">[26] </w:t>
                    </w:r>
                  </w:p>
                </w:tc>
                <w:tc>
                  <w:tcPr>
                    <w:tcW w:w="0" w:type="auto"/>
                    <w:hideMark/>
                  </w:tcPr>
                  <w:p w14:paraId="607B9625" w14:textId="77777777" w:rsidR="003552A5" w:rsidRDefault="003552A5">
                    <w:pPr>
                      <w:pStyle w:val="Bibliography"/>
                      <w:rPr>
                        <w:noProof/>
                      </w:rPr>
                    </w:pPr>
                    <w:r>
                      <w:rPr>
                        <w:noProof/>
                      </w:rPr>
                      <w:t>M. Haines, C. Roberts and L. Moffatt, “Cleaning of Process and Non-Process Areas,” AWE, Reading, 2022.</w:t>
                    </w:r>
                  </w:p>
                </w:tc>
              </w:tr>
              <w:tr w:rsidR="003552A5" w14:paraId="4EBDD326" w14:textId="77777777">
                <w:trPr>
                  <w:divId w:val="1825076155"/>
                  <w:tblCellSpacing w:w="15" w:type="dxa"/>
                </w:trPr>
                <w:tc>
                  <w:tcPr>
                    <w:tcW w:w="50" w:type="pct"/>
                    <w:hideMark/>
                  </w:tcPr>
                  <w:p w14:paraId="19D50162" w14:textId="77777777" w:rsidR="003552A5" w:rsidRDefault="003552A5">
                    <w:pPr>
                      <w:pStyle w:val="Bibliography"/>
                      <w:rPr>
                        <w:noProof/>
                      </w:rPr>
                    </w:pPr>
                    <w:r>
                      <w:rPr>
                        <w:noProof/>
                      </w:rPr>
                      <w:t xml:space="preserve">[27] </w:t>
                    </w:r>
                  </w:p>
                </w:tc>
                <w:tc>
                  <w:tcPr>
                    <w:tcW w:w="0" w:type="auto"/>
                    <w:hideMark/>
                  </w:tcPr>
                  <w:p w14:paraId="1BA2C720" w14:textId="77777777" w:rsidR="003552A5" w:rsidRDefault="003552A5">
                    <w:pPr>
                      <w:pStyle w:val="Bibliography"/>
                      <w:rPr>
                        <w:noProof/>
                      </w:rPr>
                    </w:pPr>
                    <w:r>
                      <w:rPr>
                        <w:noProof/>
                      </w:rPr>
                      <w:t xml:space="preserve">AWE, Explosive Safety Manual, Reading: AWE, 2022. </w:t>
                    </w:r>
                  </w:p>
                </w:tc>
              </w:tr>
              <w:tr w:rsidR="003552A5" w14:paraId="7B04ED10" w14:textId="77777777">
                <w:trPr>
                  <w:divId w:val="1825076155"/>
                  <w:tblCellSpacing w:w="15" w:type="dxa"/>
                </w:trPr>
                <w:tc>
                  <w:tcPr>
                    <w:tcW w:w="50" w:type="pct"/>
                    <w:hideMark/>
                  </w:tcPr>
                  <w:p w14:paraId="635A3185" w14:textId="77777777" w:rsidR="003552A5" w:rsidRDefault="003552A5">
                    <w:pPr>
                      <w:pStyle w:val="Bibliography"/>
                      <w:rPr>
                        <w:noProof/>
                      </w:rPr>
                    </w:pPr>
                    <w:r>
                      <w:rPr>
                        <w:noProof/>
                      </w:rPr>
                      <w:t xml:space="preserve">[28] </w:t>
                    </w:r>
                  </w:p>
                </w:tc>
                <w:tc>
                  <w:tcPr>
                    <w:tcW w:w="0" w:type="auto"/>
                    <w:hideMark/>
                  </w:tcPr>
                  <w:p w14:paraId="162A978E" w14:textId="77777777" w:rsidR="003552A5" w:rsidRDefault="003552A5">
                    <w:pPr>
                      <w:pStyle w:val="Bibliography"/>
                      <w:rPr>
                        <w:noProof/>
                      </w:rPr>
                    </w:pPr>
                    <w:r>
                      <w:rPr>
                        <w:noProof/>
                      </w:rPr>
                      <w:t>M. Smith, “Group Project Breakdown and Disposal Report,” UWTSD, Swansea, 2022.</w:t>
                    </w:r>
                  </w:p>
                </w:tc>
              </w:tr>
              <w:tr w:rsidR="003552A5" w14:paraId="2838F809" w14:textId="77777777">
                <w:trPr>
                  <w:divId w:val="1825076155"/>
                  <w:tblCellSpacing w:w="15" w:type="dxa"/>
                </w:trPr>
                <w:tc>
                  <w:tcPr>
                    <w:tcW w:w="50" w:type="pct"/>
                    <w:hideMark/>
                  </w:tcPr>
                  <w:p w14:paraId="07076DC9" w14:textId="77777777" w:rsidR="003552A5" w:rsidRDefault="003552A5">
                    <w:pPr>
                      <w:pStyle w:val="Bibliography"/>
                      <w:rPr>
                        <w:noProof/>
                      </w:rPr>
                    </w:pPr>
                    <w:r>
                      <w:rPr>
                        <w:noProof/>
                      </w:rPr>
                      <w:t xml:space="preserve">[29] </w:t>
                    </w:r>
                  </w:p>
                </w:tc>
                <w:tc>
                  <w:tcPr>
                    <w:tcW w:w="0" w:type="auto"/>
                    <w:hideMark/>
                  </w:tcPr>
                  <w:p w14:paraId="430B6BF2" w14:textId="77777777" w:rsidR="003552A5" w:rsidRDefault="003552A5">
                    <w:pPr>
                      <w:pStyle w:val="Bibliography"/>
                      <w:rPr>
                        <w:noProof/>
                      </w:rPr>
                    </w:pPr>
                    <w:r>
                      <w:rPr>
                        <w:noProof/>
                      </w:rPr>
                      <w:t>Recycle Track Systems, “Hierarchy of Waste Management,” Recycle Track Systems, New York, 2022.</w:t>
                    </w:r>
                  </w:p>
                </w:tc>
              </w:tr>
              <w:tr w:rsidR="003552A5" w14:paraId="340C3699" w14:textId="77777777">
                <w:trPr>
                  <w:divId w:val="1825076155"/>
                  <w:tblCellSpacing w:w="15" w:type="dxa"/>
                </w:trPr>
                <w:tc>
                  <w:tcPr>
                    <w:tcW w:w="50" w:type="pct"/>
                    <w:hideMark/>
                  </w:tcPr>
                  <w:p w14:paraId="2C9031EF" w14:textId="77777777" w:rsidR="003552A5" w:rsidRDefault="003552A5">
                    <w:pPr>
                      <w:pStyle w:val="Bibliography"/>
                      <w:rPr>
                        <w:noProof/>
                      </w:rPr>
                    </w:pPr>
                    <w:r>
                      <w:rPr>
                        <w:noProof/>
                      </w:rPr>
                      <w:t xml:space="preserve">[30] </w:t>
                    </w:r>
                  </w:p>
                </w:tc>
                <w:tc>
                  <w:tcPr>
                    <w:tcW w:w="0" w:type="auto"/>
                    <w:hideMark/>
                  </w:tcPr>
                  <w:p w14:paraId="32D86E4C" w14:textId="77777777" w:rsidR="003552A5" w:rsidRDefault="003552A5">
                    <w:pPr>
                      <w:pStyle w:val="Bibliography"/>
                      <w:rPr>
                        <w:noProof/>
                      </w:rPr>
                    </w:pPr>
                    <w:r>
                      <w:rPr>
                        <w:noProof/>
                      </w:rPr>
                      <w:t>Nuclear Waste Services, “GDF (Geological Disposal Facility),” The National Archives, London, 2022.</w:t>
                    </w:r>
                  </w:p>
                </w:tc>
              </w:tr>
              <w:tr w:rsidR="003552A5" w14:paraId="38EA3D5D" w14:textId="77777777">
                <w:trPr>
                  <w:divId w:val="1825076155"/>
                  <w:tblCellSpacing w:w="15" w:type="dxa"/>
                </w:trPr>
                <w:tc>
                  <w:tcPr>
                    <w:tcW w:w="50" w:type="pct"/>
                    <w:hideMark/>
                  </w:tcPr>
                  <w:p w14:paraId="53974F04" w14:textId="77777777" w:rsidR="003552A5" w:rsidRDefault="003552A5">
                    <w:pPr>
                      <w:pStyle w:val="Bibliography"/>
                      <w:rPr>
                        <w:noProof/>
                      </w:rPr>
                    </w:pPr>
                    <w:r>
                      <w:rPr>
                        <w:noProof/>
                      </w:rPr>
                      <w:t xml:space="preserve">[31] </w:t>
                    </w:r>
                  </w:p>
                </w:tc>
                <w:tc>
                  <w:tcPr>
                    <w:tcW w:w="0" w:type="auto"/>
                    <w:hideMark/>
                  </w:tcPr>
                  <w:p w14:paraId="6EBF3892" w14:textId="77777777" w:rsidR="003552A5" w:rsidRDefault="003552A5">
                    <w:pPr>
                      <w:pStyle w:val="Bibliography"/>
                      <w:rPr>
                        <w:noProof/>
                      </w:rPr>
                    </w:pPr>
                    <w:r>
                      <w:rPr>
                        <w:noProof/>
                      </w:rPr>
                      <w:t xml:space="preserve">B. Webster, “Radioactive waste could be buried under Lake District,” </w:t>
                    </w:r>
                    <w:r>
                      <w:rPr>
                        <w:i/>
                        <w:iCs/>
                        <w:noProof/>
                      </w:rPr>
                      <w:t xml:space="preserve">The Times, </w:t>
                    </w:r>
                    <w:r>
                      <w:rPr>
                        <w:noProof/>
                      </w:rPr>
                      <w:t xml:space="preserve">5th January 2019. </w:t>
                    </w:r>
                  </w:p>
                </w:tc>
              </w:tr>
              <w:tr w:rsidR="003552A5" w14:paraId="1784D8BF" w14:textId="77777777">
                <w:trPr>
                  <w:divId w:val="1825076155"/>
                  <w:tblCellSpacing w:w="15" w:type="dxa"/>
                </w:trPr>
                <w:tc>
                  <w:tcPr>
                    <w:tcW w:w="50" w:type="pct"/>
                    <w:hideMark/>
                  </w:tcPr>
                  <w:p w14:paraId="0D40EA3C" w14:textId="77777777" w:rsidR="003552A5" w:rsidRDefault="003552A5">
                    <w:pPr>
                      <w:pStyle w:val="Bibliography"/>
                      <w:rPr>
                        <w:noProof/>
                      </w:rPr>
                    </w:pPr>
                    <w:r>
                      <w:rPr>
                        <w:noProof/>
                      </w:rPr>
                      <w:t xml:space="preserve">[32] </w:t>
                    </w:r>
                  </w:p>
                </w:tc>
                <w:tc>
                  <w:tcPr>
                    <w:tcW w:w="0" w:type="auto"/>
                    <w:hideMark/>
                  </w:tcPr>
                  <w:p w14:paraId="0E66C449" w14:textId="77777777" w:rsidR="003552A5" w:rsidRDefault="003552A5">
                    <w:pPr>
                      <w:pStyle w:val="Bibliography"/>
                      <w:rPr>
                        <w:noProof/>
                      </w:rPr>
                    </w:pPr>
                    <w:r>
                      <w:rPr>
                        <w:noProof/>
                      </w:rPr>
                      <w:t xml:space="preserve">H. Yan, Q. Chen, G. Zhang, C. Chen and K. Shih, “Reevaluating the efficacy of moderate annealing in nuclear waste vitrification for sustainable high-level waste management,” </w:t>
                    </w:r>
                    <w:r>
                      <w:rPr>
                        <w:i/>
                        <w:iCs/>
                        <w:noProof/>
                      </w:rPr>
                      <w:t xml:space="preserve">Journal of Cleaner Production, </w:t>
                    </w:r>
                    <w:r>
                      <w:rPr>
                        <w:noProof/>
                      </w:rPr>
                      <w:t xml:space="preserve">vol. 268, pp. 1-9, 2020. </w:t>
                    </w:r>
                  </w:p>
                </w:tc>
              </w:tr>
              <w:tr w:rsidR="003552A5" w14:paraId="30ACCD9C" w14:textId="77777777">
                <w:trPr>
                  <w:divId w:val="1825076155"/>
                  <w:tblCellSpacing w:w="15" w:type="dxa"/>
                </w:trPr>
                <w:tc>
                  <w:tcPr>
                    <w:tcW w:w="50" w:type="pct"/>
                    <w:hideMark/>
                  </w:tcPr>
                  <w:p w14:paraId="5E7BE204" w14:textId="77777777" w:rsidR="003552A5" w:rsidRDefault="003552A5">
                    <w:pPr>
                      <w:pStyle w:val="Bibliography"/>
                      <w:rPr>
                        <w:noProof/>
                      </w:rPr>
                    </w:pPr>
                    <w:r>
                      <w:rPr>
                        <w:noProof/>
                      </w:rPr>
                      <w:t xml:space="preserve">[33] </w:t>
                    </w:r>
                  </w:p>
                </w:tc>
                <w:tc>
                  <w:tcPr>
                    <w:tcW w:w="0" w:type="auto"/>
                    <w:hideMark/>
                  </w:tcPr>
                  <w:p w14:paraId="519A89FF" w14:textId="77777777" w:rsidR="003552A5" w:rsidRDefault="003552A5">
                    <w:pPr>
                      <w:pStyle w:val="Bibliography"/>
                      <w:rPr>
                        <w:noProof/>
                      </w:rPr>
                    </w:pPr>
                    <w:r>
                      <w:rPr>
                        <w:noProof/>
                      </w:rPr>
                      <w:t>Nuclear Decommissioning Authority, “Waste Stream Data Sheets,” 2022. [Online]. Available: https://ukinventory.nda.gov.uk/document-library/?filter-taxs[wds_document_category]=118. [Accessed 18th June 2022].</w:t>
                    </w:r>
                  </w:p>
                </w:tc>
              </w:tr>
              <w:tr w:rsidR="003552A5" w14:paraId="2195D1B2" w14:textId="77777777">
                <w:trPr>
                  <w:divId w:val="1825076155"/>
                  <w:tblCellSpacing w:w="15" w:type="dxa"/>
                </w:trPr>
                <w:tc>
                  <w:tcPr>
                    <w:tcW w:w="50" w:type="pct"/>
                    <w:hideMark/>
                  </w:tcPr>
                  <w:p w14:paraId="7058A892" w14:textId="77777777" w:rsidR="003552A5" w:rsidRDefault="003552A5">
                    <w:pPr>
                      <w:pStyle w:val="Bibliography"/>
                      <w:rPr>
                        <w:noProof/>
                      </w:rPr>
                    </w:pPr>
                    <w:r>
                      <w:rPr>
                        <w:noProof/>
                      </w:rPr>
                      <w:t xml:space="preserve">[34] </w:t>
                    </w:r>
                  </w:p>
                </w:tc>
                <w:tc>
                  <w:tcPr>
                    <w:tcW w:w="0" w:type="auto"/>
                    <w:hideMark/>
                  </w:tcPr>
                  <w:p w14:paraId="1447CD25" w14:textId="77777777" w:rsidR="003552A5" w:rsidRDefault="003552A5">
                    <w:pPr>
                      <w:pStyle w:val="Bibliography"/>
                      <w:rPr>
                        <w:noProof/>
                      </w:rPr>
                    </w:pPr>
                    <w:r>
                      <w:rPr>
                        <w:noProof/>
                      </w:rPr>
                      <w:t>M. T. Ghomi, “Impact Wave Process Modeling and Optimization in High Energy Rate Explosive Welding,” Malardalen University, Vasteras, 2009.</w:t>
                    </w:r>
                  </w:p>
                </w:tc>
              </w:tr>
              <w:tr w:rsidR="003552A5" w14:paraId="7F0630F0" w14:textId="77777777">
                <w:trPr>
                  <w:divId w:val="1825076155"/>
                  <w:tblCellSpacing w:w="15" w:type="dxa"/>
                </w:trPr>
                <w:tc>
                  <w:tcPr>
                    <w:tcW w:w="50" w:type="pct"/>
                    <w:hideMark/>
                  </w:tcPr>
                  <w:p w14:paraId="0B9A578F" w14:textId="77777777" w:rsidR="003552A5" w:rsidRDefault="003552A5">
                    <w:pPr>
                      <w:pStyle w:val="Bibliography"/>
                      <w:rPr>
                        <w:noProof/>
                      </w:rPr>
                    </w:pPr>
                    <w:r>
                      <w:rPr>
                        <w:noProof/>
                      </w:rPr>
                      <w:t xml:space="preserve">[35] </w:t>
                    </w:r>
                  </w:p>
                </w:tc>
                <w:tc>
                  <w:tcPr>
                    <w:tcW w:w="0" w:type="auto"/>
                    <w:hideMark/>
                  </w:tcPr>
                  <w:p w14:paraId="3B1DBDC6" w14:textId="77777777" w:rsidR="003552A5" w:rsidRDefault="003552A5">
                    <w:pPr>
                      <w:pStyle w:val="Bibliography"/>
                      <w:rPr>
                        <w:noProof/>
                      </w:rPr>
                    </w:pPr>
                    <w:r>
                      <w:rPr>
                        <w:noProof/>
                      </w:rPr>
                      <w:t xml:space="preserve">I. Ulacia, “Advanced Forming Technologies,” in </w:t>
                    </w:r>
                    <w:r>
                      <w:rPr>
                        <w:i/>
                        <w:iCs/>
                        <w:noProof/>
                      </w:rPr>
                      <w:t>Comprehensive Materials Processing</w:t>
                    </w:r>
                    <w:r>
                      <w:rPr>
                        <w:noProof/>
                      </w:rPr>
                      <w:t>, Amsterdam, Elsevier Ltd, 2014, pp. 331-376.</w:t>
                    </w:r>
                  </w:p>
                </w:tc>
              </w:tr>
              <w:tr w:rsidR="003552A5" w14:paraId="4DDD0333" w14:textId="77777777">
                <w:trPr>
                  <w:divId w:val="1825076155"/>
                  <w:tblCellSpacing w:w="15" w:type="dxa"/>
                </w:trPr>
                <w:tc>
                  <w:tcPr>
                    <w:tcW w:w="50" w:type="pct"/>
                    <w:hideMark/>
                  </w:tcPr>
                  <w:p w14:paraId="2B90697D" w14:textId="77777777" w:rsidR="003552A5" w:rsidRDefault="003552A5">
                    <w:pPr>
                      <w:pStyle w:val="Bibliography"/>
                      <w:rPr>
                        <w:noProof/>
                      </w:rPr>
                    </w:pPr>
                    <w:r>
                      <w:rPr>
                        <w:noProof/>
                      </w:rPr>
                      <w:t xml:space="preserve">[36] </w:t>
                    </w:r>
                  </w:p>
                </w:tc>
                <w:tc>
                  <w:tcPr>
                    <w:tcW w:w="0" w:type="auto"/>
                    <w:hideMark/>
                  </w:tcPr>
                  <w:p w14:paraId="5E2BB574" w14:textId="77777777" w:rsidR="003552A5" w:rsidRDefault="003552A5">
                    <w:pPr>
                      <w:pStyle w:val="Bibliography"/>
                      <w:rPr>
                        <w:noProof/>
                      </w:rPr>
                    </w:pPr>
                    <w:r>
                      <w:rPr>
                        <w:noProof/>
                      </w:rPr>
                      <w:t>DARPA, “Explosive Forming,” Defense Advanced Research Projects Agency, 2022. [Online]. Available: https://www.darpa.mil/about-us/timeline/explosive-forming. [Accessed 21st June 2022].</w:t>
                    </w:r>
                  </w:p>
                </w:tc>
              </w:tr>
              <w:tr w:rsidR="003552A5" w14:paraId="59C14555" w14:textId="77777777">
                <w:trPr>
                  <w:divId w:val="1825076155"/>
                  <w:tblCellSpacing w:w="15" w:type="dxa"/>
                </w:trPr>
                <w:tc>
                  <w:tcPr>
                    <w:tcW w:w="50" w:type="pct"/>
                    <w:hideMark/>
                  </w:tcPr>
                  <w:p w14:paraId="32D0901F" w14:textId="77777777" w:rsidR="003552A5" w:rsidRDefault="003552A5">
                    <w:pPr>
                      <w:pStyle w:val="Bibliography"/>
                      <w:rPr>
                        <w:noProof/>
                      </w:rPr>
                    </w:pPr>
                    <w:r>
                      <w:rPr>
                        <w:noProof/>
                      </w:rPr>
                      <w:t xml:space="preserve">[37] </w:t>
                    </w:r>
                  </w:p>
                </w:tc>
                <w:tc>
                  <w:tcPr>
                    <w:tcW w:w="0" w:type="auto"/>
                    <w:hideMark/>
                  </w:tcPr>
                  <w:p w14:paraId="0635D1E0" w14:textId="77777777" w:rsidR="003552A5" w:rsidRDefault="003552A5">
                    <w:pPr>
                      <w:pStyle w:val="Bibliography"/>
                      <w:rPr>
                        <w:noProof/>
                      </w:rPr>
                    </w:pPr>
                    <w:r>
                      <w:rPr>
                        <w:noProof/>
                      </w:rPr>
                      <w:t>M. Smith, “Scientific Principles of OME Assignment,” UWTSD, Swansea, 2022.</w:t>
                    </w:r>
                  </w:p>
                </w:tc>
              </w:tr>
              <w:tr w:rsidR="003552A5" w14:paraId="2E14F994" w14:textId="77777777">
                <w:trPr>
                  <w:divId w:val="1825076155"/>
                  <w:tblCellSpacing w:w="15" w:type="dxa"/>
                </w:trPr>
                <w:tc>
                  <w:tcPr>
                    <w:tcW w:w="50" w:type="pct"/>
                    <w:hideMark/>
                  </w:tcPr>
                  <w:p w14:paraId="668DA83E" w14:textId="77777777" w:rsidR="003552A5" w:rsidRDefault="003552A5">
                    <w:pPr>
                      <w:pStyle w:val="Bibliography"/>
                      <w:rPr>
                        <w:noProof/>
                      </w:rPr>
                    </w:pPr>
                    <w:r>
                      <w:rPr>
                        <w:noProof/>
                      </w:rPr>
                      <w:lastRenderedPageBreak/>
                      <w:t xml:space="preserve">[38] </w:t>
                    </w:r>
                  </w:p>
                </w:tc>
                <w:tc>
                  <w:tcPr>
                    <w:tcW w:w="0" w:type="auto"/>
                    <w:hideMark/>
                  </w:tcPr>
                  <w:p w14:paraId="637C2E9C" w14:textId="77777777" w:rsidR="003552A5" w:rsidRDefault="003552A5">
                    <w:pPr>
                      <w:pStyle w:val="Bibliography"/>
                      <w:rPr>
                        <w:noProof/>
                      </w:rPr>
                    </w:pPr>
                    <w:r>
                      <w:rPr>
                        <w:noProof/>
                      </w:rPr>
                      <w:t>S. Yong, L. Jun, L. Dawei, X. Jirong and G. Zhiming, “A Calculation Method of Fragment Number and Mass Distribution of Blast-fragmentation Warhead based on Neural Network,” IOP Publishing, Beijing, 2021.</w:t>
                    </w:r>
                  </w:p>
                </w:tc>
              </w:tr>
              <w:tr w:rsidR="003552A5" w14:paraId="07872ED9" w14:textId="77777777">
                <w:trPr>
                  <w:divId w:val="1825076155"/>
                  <w:tblCellSpacing w:w="15" w:type="dxa"/>
                </w:trPr>
                <w:tc>
                  <w:tcPr>
                    <w:tcW w:w="50" w:type="pct"/>
                    <w:hideMark/>
                  </w:tcPr>
                  <w:p w14:paraId="75B7739C" w14:textId="77777777" w:rsidR="003552A5" w:rsidRDefault="003552A5">
                    <w:pPr>
                      <w:pStyle w:val="Bibliography"/>
                      <w:rPr>
                        <w:noProof/>
                      </w:rPr>
                    </w:pPr>
                    <w:r>
                      <w:rPr>
                        <w:noProof/>
                      </w:rPr>
                      <w:t xml:space="preserve">[39] </w:t>
                    </w:r>
                  </w:p>
                </w:tc>
                <w:tc>
                  <w:tcPr>
                    <w:tcW w:w="0" w:type="auto"/>
                    <w:hideMark/>
                  </w:tcPr>
                  <w:p w14:paraId="19DB2781" w14:textId="77777777" w:rsidR="003552A5" w:rsidRDefault="003552A5">
                    <w:pPr>
                      <w:pStyle w:val="Bibliography"/>
                      <w:rPr>
                        <w:noProof/>
                      </w:rPr>
                    </w:pPr>
                    <w:r>
                      <w:rPr>
                        <w:noProof/>
                      </w:rPr>
                      <w:t xml:space="preserve">D. P. Elek, “Fragment Mass Distribution of Naturally Fragmenting Warheads,” </w:t>
                    </w:r>
                    <w:r>
                      <w:rPr>
                        <w:i/>
                        <w:iCs/>
                        <w:noProof/>
                      </w:rPr>
                      <w:t xml:space="preserve">FME Transactions, </w:t>
                    </w:r>
                    <w:r>
                      <w:rPr>
                        <w:noProof/>
                      </w:rPr>
                      <w:t xml:space="preserve">vol. 37, pp. 129-135, 2009. </w:t>
                    </w:r>
                  </w:p>
                </w:tc>
              </w:tr>
              <w:tr w:rsidR="003552A5" w14:paraId="3ABF6822" w14:textId="77777777">
                <w:trPr>
                  <w:divId w:val="1825076155"/>
                  <w:tblCellSpacing w:w="15" w:type="dxa"/>
                </w:trPr>
                <w:tc>
                  <w:tcPr>
                    <w:tcW w:w="50" w:type="pct"/>
                    <w:hideMark/>
                  </w:tcPr>
                  <w:p w14:paraId="681CEA09" w14:textId="77777777" w:rsidR="003552A5" w:rsidRDefault="003552A5">
                    <w:pPr>
                      <w:pStyle w:val="Bibliography"/>
                      <w:rPr>
                        <w:noProof/>
                      </w:rPr>
                    </w:pPr>
                    <w:r>
                      <w:rPr>
                        <w:noProof/>
                      </w:rPr>
                      <w:t xml:space="preserve">[40] </w:t>
                    </w:r>
                  </w:p>
                </w:tc>
                <w:tc>
                  <w:tcPr>
                    <w:tcW w:w="0" w:type="auto"/>
                    <w:hideMark/>
                  </w:tcPr>
                  <w:p w14:paraId="384B45BE" w14:textId="77777777" w:rsidR="003552A5" w:rsidRDefault="003552A5">
                    <w:pPr>
                      <w:pStyle w:val="Bibliography"/>
                      <w:rPr>
                        <w:noProof/>
                      </w:rPr>
                    </w:pPr>
                    <w:r>
                      <w:rPr>
                        <w:noProof/>
                      </w:rPr>
                      <w:t xml:space="preserve">M. H. M. Abuuznein and M. A. AAbdalla, “WARHEAD FRAGMENTS MASS DISTRIBUTION USING NUMERICAL COMBINATION OF MOTT’S AND HELD’S FORMULAS,” in </w:t>
                    </w:r>
                    <w:r>
                      <w:rPr>
                        <w:i/>
                        <w:iCs/>
                        <w:noProof/>
                      </w:rPr>
                      <w:t>5th International Conference of Chemical and Environmental Engineering 25-27 May 2010</w:t>
                    </w:r>
                    <w:r>
                      <w:rPr>
                        <w:noProof/>
                      </w:rPr>
                      <w:t xml:space="preserve">, Cairo, 2010. </w:t>
                    </w:r>
                  </w:p>
                </w:tc>
              </w:tr>
              <w:tr w:rsidR="003552A5" w14:paraId="6913B279" w14:textId="77777777">
                <w:trPr>
                  <w:divId w:val="1825076155"/>
                  <w:tblCellSpacing w:w="15" w:type="dxa"/>
                </w:trPr>
                <w:tc>
                  <w:tcPr>
                    <w:tcW w:w="50" w:type="pct"/>
                    <w:hideMark/>
                  </w:tcPr>
                  <w:p w14:paraId="5C0ABF96" w14:textId="77777777" w:rsidR="003552A5" w:rsidRDefault="003552A5">
                    <w:pPr>
                      <w:pStyle w:val="Bibliography"/>
                      <w:rPr>
                        <w:noProof/>
                      </w:rPr>
                    </w:pPr>
                    <w:r>
                      <w:rPr>
                        <w:noProof/>
                      </w:rPr>
                      <w:t xml:space="preserve">[41] </w:t>
                    </w:r>
                  </w:p>
                </w:tc>
                <w:tc>
                  <w:tcPr>
                    <w:tcW w:w="0" w:type="auto"/>
                    <w:hideMark/>
                  </w:tcPr>
                  <w:p w14:paraId="2364B22A" w14:textId="77777777" w:rsidR="003552A5" w:rsidRDefault="003552A5">
                    <w:pPr>
                      <w:pStyle w:val="Bibliography"/>
                      <w:rPr>
                        <w:noProof/>
                      </w:rPr>
                    </w:pPr>
                    <w:r>
                      <w:rPr>
                        <w:noProof/>
                      </w:rPr>
                      <w:t xml:space="preserve">B. Smyth, “Fluid Kinetmatics,” in </w:t>
                    </w:r>
                    <w:r>
                      <w:rPr>
                        <w:i/>
                        <w:iCs/>
                        <w:noProof/>
                      </w:rPr>
                      <w:t>All Things Flow - Fluid Mechanics for the Natural Sciences</w:t>
                    </w:r>
                    <w:r>
                      <w:rPr>
                        <w:noProof/>
                      </w:rPr>
                      <w:t>, Oregon, LibreTexts, 2022, pp. 47-51.</w:t>
                    </w:r>
                  </w:p>
                </w:tc>
              </w:tr>
              <w:tr w:rsidR="003552A5" w14:paraId="4F1721A2" w14:textId="77777777">
                <w:trPr>
                  <w:divId w:val="1825076155"/>
                  <w:tblCellSpacing w:w="15" w:type="dxa"/>
                </w:trPr>
                <w:tc>
                  <w:tcPr>
                    <w:tcW w:w="50" w:type="pct"/>
                    <w:hideMark/>
                  </w:tcPr>
                  <w:p w14:paraId="33B2B528" w14:textId="77777777" w:rsidR="003552A5" w:rsidRDefault="003552A5">
                    <w:pPr>
                      <w:pStyle w:val="Bibliography"/>
                      <w:rPr>
                        <w:noProof/>
                      </w:rPr>
                    </w:pPr>
                    <w:r>
                      <w:rPr>
                        <w:noProof/>
                      </w:rPr>
                      <w:t xml:space="preserve">[42] </w:t>
                    </w:r>
                  </w:p>
                </w:tc>
                <w:tc>
                  <w:tcPr>
                    <w:tcW w:w="0" w:type="auto"/>
                    <w:hideMark/>
                  </w:tcPr>
                  <w:p w14:paraId="69DC9A44" w14:textId="77777777" w:rsidR="003552A5" w:rsidRDefault="003552A5">
                    <w:pPr>
                      <w:pStyle w:val="Bibliography"/>
                      <w:rPr>
                        <w:noProof/>
                      </w:rPr>
                    </w:pPr>
                    <w:r>
                      <w:rPr>
                        <w:noProof/>
                      </w:rPr>
                      <w:t xml:space="preserve">J. Bergström, “Continuum Mechanics Foundations,” in </w:t>
                    </w:r>
                    <w:r>
                      <w:rPr>
                        <w:i/>
                        <w:iCs/>
                        <w:noProof/>
                      </w:rPr>
                      <w:t>Mechanics of Solid Polymers: Theory and Computational Modelling</w:t>
                    </w:r>
                    <w:r>
                      <w:rPr>
                        <w:noProof/>
                      </w:rPr>
                      <w:t>, London, Elsevier Inc, 2015, pp. 131-207.</w:t>
                    </w:r>
                  </w:p>
                </w:tc>
              </w:tr>
              <w:tr w:rsidR="003552A5" w14:paraId="620CD6AF" w14:textId="77777777">
                <w:trPr>
                  <w:divId w:val="1825076155"/>
                  <w:tblCellSpacing w:w="15" w:type="dxa"/>
                </w:trPr>
                <w:tc>
                  <w:tcPr>
                    <w:tcW w:w="50" w:type="pct"/>
                    <w:hideMark/>
                  </w:tcPr>
                  <w:p w14:paraId="45721227" w14:textId="77777777" w:rsidR="003552A5" w:rsidRDefault="003552A5">
                    <w:pPr>
                      <w:pStyle w:val="Bibliography"/>
                      <w:rPr>
                        <w:noProof/>
                      </w:rPr>
                    </w:pPr>
                    <w:r>
                      <w:rPr>
                        <w:noProof/>
                      </w:rPr>
                      <w:t xml:space="preserve">[43] </w:t>
                    </w:r>
                  </w:p>
                </w:tc>
                <w:tc>
                  <w:tcPr>
                    <w:tcW w:w="0" w:type="auto"/>
                    <w:hideMark/>
                  </w:tcPr>
                  <w:p w14:paraId="442F34E4" w14:textId="77777777" w:rsidR="003552A5" w:rsidRDefault="003552A5">
                    <w:pPr>
                      <w:pStyle w:val="Bibliography"/>
                      <w:rPr>
                        <w:noProof/>
                      </w:rPr>
                    </w:pPr>
                    <w:r>
                      <w:rPr>
                        <w:noProof/>
                      </w:rPr>
                      <w:t xml:space="preserve">M. H. Sadd, “Chapter 3 - Kinematics of Motion and Deformation Measures,” in </w:t>
                    </w:r>
                    <w:r>
                      <w:rPr>
                        <w:i/>
                        <w:iCs/>
                        <w:noProof/>
                      </w:rPr>
                      <w:t>Continuum Mechanics Modeling of Material Behavior</w:t>
                    </w:r>
                    <w:r>
                      <w:rPr>
                        <w:noProof/>
                      </w:rPr>
                      <w:t>, London, Elsevier Ltd, 2019, pp. 57-109.</w:t>
                    </w:r>
                  </w:p>
                </w:tc>
              </w:tr>
              <w:tr w:rsidR="003552A5" w14:paraId="07992E48" w14:textId="77777777">
                <w:trPr>
                  <w:divId w:val="1825076155"/>
                  <w:tblCellSpacing w:w="15" w:type="dxa"/>
                </w:trPr>
                <w:tc>
                  <w:tcPr>
                    <w:tcW w:w="50" w:type="pct"/>
                    <w:hideMark/>
                  </w:tcPr>
                  <w:p w14:paraId="2194D8D5" w14:textId="77777777" w:rsidR="003552A5" w:rsidRDefault="003552A5">
                    <w:pPr>
                      <w:pStyle w:val="Bibliography"/>
                      <w:rPr>
                        <w:noProof/>
                      </w:rPr>
                    </w:pPr>
                    <w:r>
                      <w:rPr>
                        <w:noProof/>
                      </w:rPr>
                      <w:t xml:space="preserve">[44] </w:t>
                    </w:r>
                  </w:p>
                </w:tc>
                <w:tc>
                  <w:tcPr>
                    <w:tcW w:w="0" w:type="auto"/>
                    <w:hideMark/>
                  </w:tcPr>
                  <w:p w14:paraId="664F3460" w14:textId="77777777" w:rsidR="003552A5" w:rsidRDefault="003552A5">
                    <w:pPr>
                      <w:pStyle w:val="Bibliography"/>
                      <w:rPr>
                        <w:noProof/>
                      </w:rPr>
                    </w:pPr>
                    <w:r>
                      <w:rPr>
                        <w:noProof/>
                      </w:rPr>
                      <w:t>Flyability, “The Last Guide to NDT that you'll ever need,” Flyability, Paudex, 2022.</w:t>
                    </w:r>
                  </w:p>
                </w:tc>
              </w:tr>
              <w:tr w:rsidR="003552A5" w14:paraId="7D838BDF" w14:textId="77777777">
                <w:trPr>
                  <w:divId w:val="1825076155"/>
                  <w:tblCellSpacing w:w="15" w:type="dxa"/>
                </w:trPr>
                <w:tc>
                  <w:tcPr>
                    <w:tcW w:w="50" w:type="pct"/>
                    <w:hideMark/>
                  </w:tcPr>
                  <w:p w14:paraId="1A9126BF" w14:textId="77777777" w:rsidR="003552A5" w:rsidRDefault="003552A5">
                    <w:pPr>
                      <w:pStyle w:val="Bibliography"/>
                      <w:rPr>
                        <w:noProof/>
                      </w:rPr>
                    </w:pPr>
                    <w:r>
                      <w:rPr>
                        <w:noProof/>
                      </w:rPr>
                      <w:t xml:space="preserve">[45] </w:t>
                    </w:r>
                  </w:p>
                </w:tc>
                <w:tc>
                  <w:tcPr>
                    <w:tcW w:w="0" w:type="auto"/>
                    <w:hideMark/>
                  </w:tcPr>
                  <w:p w14:paraId="4D8835C4" w14:textId="77777777" w:rsidR="003552A5" w:rsidRDefault="003552A5">
                    <w:pPr>
                      <w:pStyle w:val="Bibliography"/>
                      <w:rPr>
                        <w:noProof/>
                      </w:rPr>
                    </w:pPr>
                    <w:r>
                      <w:rPr>
                        <w:noProof/>
                      </w:rPr>
                      <w:t>Teledyne Defense Electronics, “EBW Detonators,” Teledyne Defense Electronics, 2022. [Online]. Available: https://www.teledynedefenseelectronics.com/energetics/products/Pages/EBW%20Detonators.aspx#RP-83. [Accessed 17th June 2022].</w:t>
                    </w:r>
                  </w:p>
                </w:tc>
              </w:tr>
              <w:tr w:rsidR="003552A5" w14:paraId="2D1AC613" w14:textId="77777777">
                <w:trPr>
                  <w:divId w:val="1825076155"/>
                  <w:tblCellSpacing w:w="15" w:type="dxa"/>
                </w:trPr>
                <w:tc>
                  <w:tcPr>
                    <w:tcW w:w="50" w:type="pct"/>
                    <w:hideMark/>
                  </w:tcPr>
                  <w:p w14:paraId="3A99EAE4" w14:textId="77777777" w:rsidR="003552A5" w:rsidRDefault="003552A5">
                    <w:pPr>
                      <w:pStyle w:val="Bibliography"/>
                      <w:rPr>
                        <w:noProof/>
                      </w:rPr>
                    </w:pPr>
                    <w:r>
                      <w:rPr>
                        <w:noProof/>
                      </w:rPr>
                      <w:t xml:space="preserve">[46] </w:t>
                    </w:r>
                  </w:p>
                </w:tc>
                <w:tc>
                  <w:tcPr>
                    <w:tcW w:w="0" w:type="auto"/>
                    <w:hideMark/>
                  </w:tcPr>
                  <w:p w14:paraId="3DD4F07D" w14:textId="77777777" w:rsidR="003552A5" w:rsidRDefault="003552A5">
                    <w:pPr>
                      <w:pStyle w:val="Bibliography"/>
                      <w:rPr>
                        <w:noProof/>
                      </w:rPr>
                    </w:pPr>
                    <w:r>
                      <w:rPr>
                        <w:noProof/>
                      </w:rPr>
                      <w:t xml:space="preserve">C. F. Ross, “Headspace Analysis,” </w:t>
                    </w:r>
                    <w:r>
                      <w:rPr>
                        <w:i/>
                        <w:iCs/>
                        <w:noProof/>
                      </w:rPr>
                      <w:t xml:space="preserve">Comprehensive Sampling and Sample Preparation, </w:t>
                    </w:r>
                    <w:r>
                      <w:rPr>
                        <w:noProof/>
                      </w:rPr>
                      <w:t xml:space="preserve">vol. 2, pp. 27-50, 2012. </w:t>
                    </w:r>
                  </w:p>
                </w:tc>
              </w:tr>
              <w:tr w:rsidR="003552A5" w14:paraId="59D48814" w14:textId="77777777">
                <w:trPr>
                  <w:divId w:val="1825076155"/>
                  <w:tblCellSpacing w:w="15" w:type="dxa"/>
                </w:trPr>
                <w:tc>
                  <w:tcPr>
                    <w:tcW w:w="50" w:type="pct"/>
                    <w:hideMark/>
                  </w:tcPr>
                  <w:p w14:paraId="772D987F" w14:textId="77777777" w:rsidR="003552A5" w:rsidRDefault="003552A5">
                    <w:pPr>
                      <w:pStyle w:val="Bibliography"/>
                      <w:rPr>
                        <w:noProof/>
                      </w:rPr>
                    </w:pPr>
                    <w:r>
                      <w:rPr>
                        <w:noProof/>
                      </w:rPr>
                      <w:t xml:space="preserve">[47] </w:t>
                    </w:r>
                  </w:p>
                </w:tc>
                <w:tc>
                  <w:tcPr>
                    <w:tcW w:w="0" w:type="auto"/>
                    <w:hideMark/>
                  </w:tcPr>
                  <w:p w14:paraId="2B4038EC" w14:textId="77777777" w:rsidR="003552A5" w:rsidRDefault="003552A5">
                    <w:pPr>
                      <w:pStyle w:val="Bibliography"/>
                      <w:rPr>
                        <w:noProof/>
                      </w:rPr>
                    </w:pPr>
                    <w:r>
                      <w:rPr>
                        <w:noProof/>
                      </w:rPr>
                      <w:t>J. Calnan, “EXPERIMENTAL COMPARISON STUDY OF THE RESPONSE OF POLYCARBONATE AND L TE AND LAMINATED GLASS BLAST RESIST AST RESISTANT GLAZING SY AZING SYSTEMS T STEMS TO BLAST LOADING,” UKnowledge, Lexington, 2013.</w:t>
                    </w:r>
                  </w:p>
                </w:tc>
              </w:tr>
              <w:tr w:rsidR="003552A5" w14:paraId="17D88D33" w14:textId="77777777">
                <w:trPr>
                  <w:divId w:val="1825076155"/>
                  <w:tblCellSpacing w:w="15" w:type="dxa"/>
                </w:trPr>
                <w:tc>
                  <w:tcPr>
                    <w:tcW w:w="50" w:type="pct"/>
                    <w:hideMark/>
                  </w:tcPr>
                  <w:p w14:paraId="49755902" w14:textId="77777777" w:rsidR="003552A5" w:rsidRDefault="003552A5">
                    <w:pPr>
                      <w:pStyle w:val="Bibliography"/>
                      <w:rPr>
                        <w:noProof/>
                      </w:rPr>
                    </w:pPr>
                    <w:r>
                      <w:rPr>
                        <w:noProof/>
                      </w:rPr>
                      <w:t xml:space="preserve">[48] </w:t>
                    </w:r>
                  </w:p>
                </w:tc>
                <w:tc>
                  <w:tcPr>
                    <w:tcW w:w="0" w:type="auto"/>
                    <w:hideMark/>
                  </w:tcPr>
                  <w:p w14:paraId="35E4713A" w14:textId="77777777" w:rsidR="003552A5" w:rsidRDefault="003552A5">
                    <w:pPr>
                      <w:pStyle w:val="Bibliography"/>
                      <w:rPr>
                        <w:noProof/>
                      </w:rPr>
                    </w:pPr>
                    <w:r>
                      <w:rPr>
                        <w:noProof/>
                      </w:rPr>
                      <w:t>M. Tanner, “PE8 Batch 117 Performance Tests,” AWE, Reading, 2022.</w:t>
                    </w:r>
                  </w:p>
                </w:tc>
              </w:tr>
            </w:tbl>
            <w:p w14:paraId="69AD89CF" w14:textId="77777777" w:rsidR="003552A5" w:rsidRDefault="003552A5">
              <w:pPr>
                <w:divId w:val="1825076155"/>
                <w:rPr>
                  <w:rFonts w:eastAsia="Times New Roman"/>
                  <w:noProof/>
                </w:rPr>
              </w:pPr>
            </w:p>
            <w:p w14:paraId="72847E03" w14:textId="2F7EF27C" w:rsidR="001D01C9" w:rsidRPr="00116B78" w:rsidRDefault="006D57DA" w:rsidP="00C37EE2">
              <w:r>
                <w:rPr>
                  <w:b/>
                  <w:bCs/>
                  <w:noProof/>
                </w:rPr>
                <w:fldChar w:fldCharType="end"/>
              </w:r>
            </w:p>
          </w:sdtContent>
        </w:sdt>
      </w:sdtContent>
    </w:sdt>
    <w:sectPr w:rsidR="001D01C9" w:rsidRPr="00116B78" w:rsidSect="00BF3932">
      <w:footerReference w:type="default" r:id="rId55"/>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B615F" w14:textId="77777777" w:rsidR="0060306A" w:rsidRDefault="0060306A" w:rsidP="00A6661B">
      <w:pPr>
        <w:spacing w:after="0" w:line="240" w:lineRule="auto"/>
      </w:pPr>
      <w:r>
        <w:separator/>
      </w:r>
    </w:p>
  </w:endnote>
  <w:endnote w:type="continuationSeparator" w:id="0">
    <w:p w14:paraId="41910DDE" w14:textId="77777777" w:rsidR="0060306A" w:rsidRDefault="0060306A"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270767"/>
      <w:docPartObj>
        <w:docPartGallery w:val="Page Numbers (Bottom of Page)"/>
        <w:docPartUnique/>
      </w:docPartObj>
    </w:sdtPr>
    <w:sdtEndPr>
      <w:rPr>
        <w:noProof/>
      </w:rPr>
    </w:sdtEndPr>
    <w:sdtContent>
      <w:p w14:paraId="7B6C475C" w14:textId="77777777" w:rsidR="007B34FB" w:rsidRDefault="007B34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B6C475D" w14:textId="77777777" w:rsidR="007B34FB" w:rsidRDefault="007B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4A470" w14:textId="77777777" w:rsidR="0060306A" w:rsidRDefault="0060306A" w:rsidP="00A6661B">
      <w:pPr>
        <w:spacing w:after="0" w:line="240" w:lineRule="auto"/>
      </w:pPr>
      <w:r>
        <w:separator/>
      </w:r>
    </w:p>
  </w:footnote>
  <w:footnote w:type="continuationSeparator" w:id="0">
    <w:p w14:paraId="01F89D28" w14:textId="77777777" w:rsidR="0060306A" w:rsidRDefault="0060306A" w:rsidP="00A6661B">
      <w:pPr>
        <w:spacing w:after="0" w:line="240" w:lineRule="auto"/>
      </w:pPr>
      <w:r>
        <w:continuationSeparator/>
      </w:r>
    </w:p>
  </w:footnote>
  <w:footnote w:id="1">
    <w:p w14:paraId="32CEEC43" w14:textId="77777777" w:rsidR="00FA22BA" w:rsidRDefault="00FA22BA" w:rsidP="00FA22BA">
      <w:pPr>
        <w:pStyle w:val="FootnoteText"/>
      </w:pPr>
      <w:r>
        <w:rPr>
          <w:rStyle w:val="FootnoteReference"/>
        </w:rPr>
        <w:footnoteRef/>
      </w:r>
      <w:r>
        <w:t xml:space="preserve"> QMAS is an explosive accountancy developed by QinetiQ and is used across a multitude of companies.</w:t>
      </w:r>
    </w:p>
  </w:footnote>
  <w:footnote w:id="2">
    <w:p w14:paraId="68EC5344" w14:textId="3A58BA0E" w:rsidR="0031689C" w:rsidRDefault="0031689C">
      <w:pPr>
        <w:pStyle w:val="FootnoteText"/>
      </w:pPr>
      <w:r>
        <w:rPr>
          <w:rStyle w:val="FootnoteReference"/>
        </w:rPr>
        <w:footnoteRef/>
      </w:r>
      <w:r>
        <w:t xml:space="preserve"> Out of Scope </w:t>
      </w:r>
      <w:r w:rsidR="0080733E">
        <w:t>is treated as non-radioactive waste, where the risk to the environment and human health is considered negligible.</w:t>
      </w:r>
    </w:p>
  </w:footnote>
  <w:footnote w:id="3">
    <w:p w14:paraId="34CC9DC1" w14:textId="7721CB4D" w:rsidR="00043EC8" w:rsidRDefault="00043EC8">
      <w:pPr>
        <w:pStyle w:val="FootnoteText"/>
      </w:pPr>
      <w:r>
        <w:rPr>
          <w:rStyle w:val="FootnoteReference"/>
        </w:rPr>
        <w:footnoteRef/>
      </w:r>
      <w:r>
        <w:t xml:space="preserve"> </w:t>
      </w:r>
      <w:r w:rsidR="00916BF5">
        <w:t>Liquid HLW is mixed with crushed glass in a furnace to produce a molten product. This molten product</w:t>
      </w:r>
      <w:r w:rsidR="00947294">
        <w:t xml:space="preserve"> is poured into stainless steel canisters which hold ~150L of waste.</w:t>
      </w:r>
    </w:p>
  </w:footnote>
  <w:footnote w:id="4">
    <w:p w14:paraId="64CE664D" w14:textId="4BB8FF14" w:rsidR="00FC2F80" w:rsidRDefault="00FC2F80">
      <w:pPr>
        <w:pStyle w:val="FootnoteText"/>
      </w:pPr>
      <w:r>
        <w:rPr>
          <w:rStyle w:val="FootnoteReference"/>
        </w:rPr>
        <w:footnoteRef/>
      </w:r>
      <w:r>
        <w:t xml:space="preserve"> </w:t>
      </w:r>
      <w:r w:rsidR="0002311D">
        <w:t xml:space="preserve">It shows the initial state of the material and </w:t>
      </w:r>
      <w:r w:rsidR="00090D25">
        <w:t xml:space="preserve">shows the possible final shock states whether a material is impacted softly </w:t>
      </w:r>
      <w:r w:rsidR="00603804">
        <w:t>or vigorously.</w:t>
      </w:r>
    </w:p>
  </w:footnote>
  <w:footnote w:id="5">
    <w:p w14:paraId="37F0D86D" w14:textId="77777777" w:rsidR="00CC1286" w:rsidRDefault="00D7341D">
      <w:pPr>
        <w:pStyle w:val="FootnoteText"/>
      </w:pPr>
      <w:r>
        <w:rPr>
          <w:rStyle w:val="FootnoteReference"/>
        </w:rPr>
        <w:footnoteRef/>
      </w:r>
      <w:r>
        <w:t xml:space="preserve"> The equation for the EOS is one which links the three variables Pressure, Volume and Energy for that material.</w:t>
      </w:r>
    </w:p>
    <w:p w14:paraId="20CE63FE" w14:textId="79046057" w:rsidR="00D7341D" w:rsidRDefault="00D7341D">
      <w:pPr>
        <w:pStyle w:val="FootnoteText"/>
      </w:pPr>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h</m:t>
              </m:r>
            </m:sub>
          </m:sSub>
          <m:r>
            <w:rPr>
              <w:rFonts w:ascii="Cambria Math" w:hAnsi="Cambria Math"/>
            </w:rPr>
            <m:t>(v)+</m:t>
          </m:r>
          <m:f>
            <m:fPr>
              <m:ctrlPr>
                <w:rPr>
                  <w:rFonts w:ascii="Cambria Math" w:hAnsi="Cambria Math"/>
                  <w:i/>
                </w:rPr>
              </m:ctrlPr>
            </m:fPr>
            <m:num>
              <m:r>
                <w:rPr>
                  <w:rFonts w:ascii="Cambria Math" w:hAnsi="Cambria Math"/>
                </w:rPr>
                <m:t>T</m:t>
              </m:r>
              <m:d>
                <m:dPr>
                  <m:ctrlPr>
                    <w:rPr>
                      <w:rFonts w:ascii="Cambria Math" w:hAnsi="Cambria Math"/>
                      <w:i/>
                    </w:rPr>
                  </m:ctrlPr>
                </m:dPr>
                <m:e>
                  <m:r>
                    <w:rPr>
                      <w:rFonts w:ascii="Cambria Math" w:hAnsi="Cambria Math"/>
                    </w:rPr>
                    <m:t>v</m:t>
                  </m:r>
                </m:e>
              </m:d>
            </m:num>
            <m:den>
              <m:r>
                <w:rPr>
                  <w:rFonts w:ascii="Cambria Math" w:hAnsi="Cambria Math"/>
                </w:rPr>
                <m:t>v</m:t>
              </m:r>
            </m:den>
          </m:f>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h</m:t>
              </m:r>
            </m:sub>
          </m:sSub>
          <m:d>
            <m:dPr>
              <m:ctrlPr>
                <w:rPr>
                  <w:rFonts w:ascii="Cambria Math" w:hAnsi="Cambria Math"/>
                  <w:i/>
                </w:rPr>
              </m:ctrlPr>
            </m:dPr>
            <m:e>
              <m:r>
                <w:rPr>
                  <w:rFonts w:ascii="Cambria Math" w:hAnsi="Cambria Math"/>
                </w:rPr>
                <m:t>v</m:t>
              </m:r>
            </m:e>
          </m:d>
          <m:r>
            <w:rPr>
              <w:rFonts w:ascii="Cambria Math" w:hAnsi="Cambria Math"/>
            </w:rPr>
            <m:t>)</m:t>
          </m:r>
        </m:oMath>
      </m:oMathPara>
    </w:p>
  </w:footnote>
  <w:footnote w:id="6">
    <w:p w14:paraId="33866C69" w14:textId="30006198" w:rsidR="00D451BC" w:rsidRDefault="00D451BC">
      <w:pPr>
        <w:pStyle w:val="FootnoteText"/>
      </w:pPr>
      <w:r>
        <w:rPr>
          <w:rStyle w:val="FootnoteReference"/>
        </w:rPr>
        <w:footnoteRef/>
      </w:r>
      <w:r>
        <w:t xml:space="preserve"> The C-J point</w:t>
      </w:r>
      <w:r w:rsidR="00E037C5">
        <w:t xml:space="preserve"> is effectively the steady state at the detonation front. </w:t>
      </w:r>
      <w:r w:rsidR="00D4727E">
        <w:t xml:space="preserve">It has a specific pressure, detonation wave velocity, </w:t>
      </w:r>
      <w:r w:rsidR="0003050D">
        <w:t>density,</w:t>
      </w:r>
      <w:r w:rsidR="00D4727E">
        <w:t xml:space="preserve"> and particle velocity. </w:t>
      </w:r>
    </w:p>
  </w:footnote>
  <w:footnote w:id="7">
    <w:p w14:paraId="0C19066D" w14:textId="744D0C69" w:rsidR="00613B50" w:rsidRPr="00E334C0" w:rsidRDefault="00613B50">
      <w:pPr>
        <w:pStyle w:val="FootnoteText"/>
      </w:pPr>
      <w:r>
        <w:rPr>
          <w:rStyle w:val="FootnoteReference"/>
        </w:rPr>
        <w:footnoteRef/>
      </w:r>
      <w:r>
        <w:t xml:space="preserve"> Henry’s Law</w:t>
      </w:r>
      <w:r w:rsidR="00E334C0">
        <w:t xml:space="preserve"> constant (K</w:t>
      </w:r>
      <w:r w:rsidR="00E334C0">
        <w:rPr>
          <w:vertAlign w:val="subscript"/>
        </w:rPr>
        <w:t>H</w:t>
      </w:r>
      <w:r w:rsidR="00E334C0">
        <w:t xml:space="preserve">) is the ratio of a compound’s partial pressure in </w:t>
      </w:r>
      <w:r w:rsidR="00546F39">
        <w:t>air to the concentration of the compound in water at a given temperature.</w:t>
      </w:r>
    </w:p>
  </w:footnote>
  <w:footnote w:id="8">
    <w:p w14:paraId="55AD765D" w14:textId="66D89053" w:rsidR="00BE4393" w:rsidRPr="00BE4393" w:rsidRDefault="00BE4393">
      <w:pPr>
        <w:pStyle w:val="FootnoteText"/>
        <w:rPr>
          <w:lang w:val="en-US"/>
        </w:rPr>
      </w:pPr>
      <w:r>
        <w:rPr>
          <w:rStyle w:val="FootnoteReference"/>
        </w:rPr>
        <w:footnoteRef/>
      </w:r>
      <w:r>
        <w:t xml:space="preserve"> </w:t>
      </w:r>
      <w:r>
        <w:rPr>
          <w:lang w:val="en-US"/>
        </w:rPr>
        <w:t>Permitted Explosives List</w:t>
      </w:r>
    </w:p>
  </w:footnote>
  <w:footnote w:id="9">
    <w:p w14:paraId="51CB2F06" w14:textId="5391638D" w:rsidR="00B87A92" w:rsidRPr="00B87A92" w:rsidRDefault="00B87A92">
      <w:pPr>
        <w:pStyle w:val="FootnoteText"/>
        <w:rPr>
          <w:lang w:val="en-US"/>
        </w:rPr>
      </w:pPr>
      <w:r>
        <w:rPr>
          <w:rStyle w:val="FootnoteReference"/>
        </w:rPr>
        <w:footnoteRef/>
      </w:r>
      <w:r>
        <w:t xml:space="preserve"> </w:t>
      </w:r>
      <w:r w:rsidR="00501BC1">
        <w:rPr>
          <w:lang w:val="en-US"/>
        </w:rPr>
        <w:t xml:space="preserve">XSO’s are derived from the company’s Explosive Safety Manual which is a combination of </w:t>
      </w:r>
      <w:r w:rsidR="002435A4">
        <w:rPr>
          <w:lang w:val="en-US"/>
        </w:rPr>
        <w:t xml:space="preserve">the requirements of the Explosive Regulations 2014 and </w:t>
      </w:r>
      <w:r w:rsidR="00022064">
        <w:rPr>
          <w:rFonts w:ascii="Calibri" w:hAnsi="Calibri" w:cs="Calibri"/>
          <w:color w:val="323130"/>
          <w:sz w:val="22"/>
          <w:szCs w:val="22"/>
          <w:shd w:val="clear" w:color="auto" w:fill="FFFFFF"/>
        </w:rPr>
        <w:t>DSA03 OME Part 2</w:t>
      </w:r>
      <w:r w:rsidR="00037DC0">
        <w:rPr>
          <w:rFonts w:ascii="Calibri" w:hAnsi="Calibri" w:cs="Calibri"/>
          <w:color w:val="323130"/>
          <w:sz w:val="22"/>
          <w:szCs w:val="22"/>
          <w:shd w:val="clear" w:color="auto" w:fill="FFFFFF"/>
        </w:rPr>
        <w:t xml:space="preserve">. Following this shows adherence to the </w:t>
      </w:r>
      <w:r w:rsidR="00B23836">
        <w:rPr>
          <w:rFonts w:ascii="Calibri" w:hAnsi="Calibri" w:cs="Calibri"/>
          <w:color w:val="323130"/>
          <w:sz w:val="22"/>
          <w:szCs w:val="22"/>
          <w:shd w:val="clear" w:color="auto" w:fill="FFFFFF"/>
        </w:rPr>
        <w:t xml:space="preserve">requirements placed on us by the regulators. </w:t>
      </w:r>
    </w:p>
  </w:footnote>
  <w:footnote w:id="10">
    <w:p w14:paraId="3F33BE53" w14:textId="72FD653D" w:rsidR="00501909" w:rsidRDefault="00501909">
      <w:pPr>
        <w:pStyle w:val="FootnoteText"/>
      </w:pPr>
      <w:r>
        <w:rPr>
          <w:rStyle w:val="FootnoteReference"/>
        </w:rPr>
        <w:footnoteRef/>
      </w:r>
      <w:r>
        <w:t xml:space="preserve"> Explosives Contaminated Combustible Waste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297"/>
    <w:multiLevelType w:val="hybridMultilevel"/>
    <w:tmpl w:val="D6E00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52B08"/>
    <w:multiLevelType w:val="hybridMultilevel"/>
    <w:tmpl w:val="291EB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25F69"/>
    <w:multiLevelType w:val="hybridMultilevel"/>
    <w:tmpl w:val="1D2E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751D4"/>
    <w:multiLevelType w:val="hybridMultilevel"/>
    <w:tmpl w:val="8C286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24753"/>
    <w:multiLevelType w:val="hybridMultilevel"/>
    <w:tmpl w:val="F342A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B0761"/>
    <w:multiLevelType w:val="hybridMultilevel"/>
    <w:tmpl w:val="4522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97324B"/>
    <w:multiLevelType w:val="hybridMultilevel"/>
    <w:tmpl w:val="DA66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3E6D0F1E"/>
    <w:multiLevelType w:val="multilevel"/>
    <w:tmpl w:val="56D80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3A63A1"/>
    <w:multiLevelType w:val="hybridMultilevel"/>
    <w:tmpl w:val="DFEE6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6F4F7C"/>
    <w:multiLevelType w:val="hybridMultilevel"/>
    <w:tmpl w:val="E3C8FF64"/>
    <w:lvl w:ilvl="0" w:tplc="263C2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845A3"/>
    <w:multiLevelType w:val="hybridMultilevel"/>
    <w:tmpl w:val="5FD0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E3E00"/>
    <w:multiLevelType w:val="multilevel"/>
    <w:tmpl w:val="F5F45C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2CE4120"/>
    <w:multiLevelType w:val="hybridMultilevel"/>
    <w:tmpl w:val="6B7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8163F"/>
    <w:multiLevelType w:val="hybridMultilevel"/>
    <w:tmpl w:val="0C9E831E"/>
    <w:lvl w:ilvl="0" w:tplc="CDA6EF5A">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002A54"/>
    <w:multiLevelType w:val="hybridMultilevel"/>
    <w:tmpl w:val="29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144523">
    <w:abstractNumId w:val="12"/>
  </w:num>
  <w:num w:numId="2" w16cid:durableId="1333491879">
    <w:abstractNumId w:val="13"/>
  </w:num>
  <w:num w:numId="3" w16cid:durableId="438109362">
    <w:abstractNumId w:val="2"/>
  </w:num>
  <w:num w:numId="4" w16cid:durableId="991562423">
    <w:abstractNumId w:val="4"/>
  </w:num>
  <w:num w:numId="5" w16cid:durableId="728184653">
    <w:abstractNumId w:val="11"/>
  </w:num>
  <w:num w:numId="6" w16cid:durableId="764233882">
    <w:abstractNumId w:val="16"/>
  </w:num>
  <w:num w:numId="7" w16cid:durableId="1312639751">
    <w:abstractNumId w:val="7"/>
  </w:num>
  <w:num w:numId="8" w16cid:durableId="70781152">
    <w:abstractNumId w:val="15"/>
  </w:num>
  <w:num w:numId="9" w16cid:durableId="1124227549">
    <w:abstractNumId w:val="9"/>
  </w:num>
  <w:num w:numId="10" w16cid:durableId="1576865707">
    <w:abstractNumId w:val="5"/>
  </w:num>
  <w:num w:numId="11" w16cid:durableId="347175404">
    <w:abstractNumId w:val="8"/>
  </w:num>
  <w:num w:numId="12" w16cid:durableId="2121096748">
    <w:abstractNumId w:val="1"/>
  </w:num>
  <w:num w:numId="13" w16cid:durableId="726152766">
    <w:abstractNumId w:val="6"/>
  </w:num>
  <w:num w:numId="14" w16cid:durableId="146014839">
    <w:abstractNumId w:val="3"/>
  </w:num>
  <w:num w:numId="15" w16cid:durableId="1926379843">
    <w:abstractNumId w:val="0"/>
  </w:num>
  <w:num w:numId="16" w16cid:durableId="2045783603">
    <w:abstractNumId w:val="14"/>
  </w:num>
  <w:num w:numId="17" w16cid:durableId="1555460928">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00414"/>
    <w:rsid w:val="00000DDB"/>
    <w:rsid w:val="000021CF"/>
    <w:rsid w:val="000022DE"/>
    <w:rsid w:val="000025AD"/>
    <w:rsid w:val="0000382C"/>
    <w:rsid w:val="00003EAA"/>
    <w:rsid w:val="00004168"/>
    <w:rsid w:val="000041FD"/>
    <w:rsid w:val="00004BFD"/>
    <w:rsid w:val="0000582C"/>
    <w:rsid w:val="00006645"/>
    <w:rsid w:val="000067BE"/>
    <w:rsid w:val="00006A7A"/>
    <w:rsid w:val="00007234"/>
    <w:rsid w:val="00007414"/>
    <w:rsid w:val="000109F1"/>
    <w:rsid w:val="00010D1F"/>
    <w:rsid w:val="0001180C"/>
    <w:rsid w:val="00011A30"/>
    <w:rsid w:val="00011CFE"/>
    <w:rsid w:val="0001230D"/>
    <w:rsid w:val="00012E2B"/>
    <w:rsid w:val="000133E4"/>
    <w:rsid w:val="00013E4B"/>
    <w:rsid w:val="0001459D"/>
    <w:rsid w:val="0001496E"/>
    <w:rsid w:val="0001503F"/>
    <w:rsid w:val="0001518A"/>
    <w:rsid w:val="00015487"/>
    <w:rsid w:val="00015790"/>
    <w:rsid w:val="00016831"/>
    <w:rsid w:val="00020142"/>
    <w:rsid w:val="0002087D"/>
    <w:rsid w:val="00021A74"/>
    <w:rsid w:val="00021C47"/>
    <w:rsid w:val="00022064"/>
    <w:rsid w:val="000223C0"/>
    <w:rsid w:val="00022708"/>
    <w:rsid w:val="00022BF6"/>
    <w:rsid w:val="0002311D"/>
    <w:rsid w:val="00023472"/>
    <w:rsid w:val="00023782"/>
    <w:rsid w:val="00024AAD"/>
    <w:rsid w:val="00024F10"/>
    <w:rsid w:val="00026096"/>
    <w:rsid w:val="000267B2"/>
    <w:rsid w:val="000268B2"/>
    <w:rsid w:val="00026AE9"/>
    <w:rsid w:val="00026D57"/>
    <w:rsid w:val="00026E59"/>
    <w:rsid w:val="0002779F"/>
    <w:rsid w:val="00027AB3"/>
    <w:rsid w:val="00030353"/>
    <w:rsid w:val="0003050D"/>
    <w:rsid w:val="00030767"/>
    <w:rsid w:val="000307AE"/>
    <w:rsid w:val="00030B77"/>
    <w:rsid w:val="00030CD8"/>
    <w:rsid w:val="00031065"/>
    <w:rsid w:val="000311ED"/>
    <w:rsid w:val="00031207"/>
    <w:rsid w:val="00031979"/>
    <w:rsid w:val="00031B35"/>
    <w:rsid w:val="00032D8E"/>
    <w:rsid w:val="000334D1"/>
    <w:rsid w:val="000337A0"/>
    <w:rsid w:val="00034439"/>
    <w:rsid w:val="000358E8"/>
    <w:rsid w:val="00035C0B"/>
    <w:rsid w:val="00037137"/>
    <w:rsid w:val="000378DF"/>
    <w:rsid w:val="00037B3A"/>
    <w:rsid w:val="00037DC0"/>
    <w:rsid w:val="00040343"/>
    <w:rsid w:val="00040851"/>
    <w:rsid w:val="00040E62"/>
    <w:rsid w:val="00040EF6"/>
    <w:rsid w:val="00041971"/>
    <w:rsid w:val="000425FC"/>
    <w:rsid w:val="000431DF"/>
    <w:rsid w:val="0004371F"/>
    <w:rsid w:val="00043E8B"/>
    <w:rsid w:val="00043EC8"/>
    <w:rsid w:val="00045BFB"/>
    <w:rsid w:val="000463AD"/>
    <w:rsid w:val="00046A77"/>
    <w:rsid w:val="00046E90"/>
    <w:rsid w:val="0004702A"/>
    <w:rsid w:val="00047B49"/>
    <w:rsid w:val="00050F8B"/>
    <w:rsid w:val="00051397"/>
    <w:rsid w:val="0005230A"/>
    <w:rsid w:val="000532E9"/>
    <w:rsid w:val="00053A0A"/>
    <w:rsid w:val="00053FE4"/>
    <w:rsid w:val="00055517"/>
    <w:rsid w:val="000558DE"/>
    <w:rsid w:val="00055D41"/>
    <w:rsid w:val="000567D6"/>
    <w:rsid w:val="00057BBE"/>
    <w:rsid w:val="00057E82"/>
    <w:rsid w:val="00060EC2"/>
    <w:rsid w:val="00060F39"/>
    <w:rsid w:val="0006106E"/>
    <w:rsid w:val="000615AC"/>
    <w:rsid w:val="00061D80"/>
    <w:rsid w:val="0006284A"/>
    <w:rsid w:val="0006326A"/>
    <w:rsid w:val="0006453A"/>
    <w:rsid w:val="00065F64"/>
    <w:rsid w:val="00066722"/>
    <w:rsid w:val="00066A3B"/>
    <w:rsid w:val="00066C77"/>
    <w:rsid w:val="00066D9C"/>
    <w:rsid w:val="00067ABF"/>
    <w:rsid w:val="00070AAF"/>
    <w:rsid w:val="0007183B"/>
    <w:rsid w:val="00072500"/>
    <w:rsid w:val="00072D02"/>
    <w:rsid w:val="00072D89"/>
    <w:rsid w:val="00073397"/>
    <w:rsid w:val="00073EBE"/>
    <w:rsid w:val="00073F07"/>
    <w:rsid w:val="00074048"/>
    <w:rsid w:val="00075743"/>
    <w:rsid w:val="00075A63"/>
    <w:rsid w:val="00077121"/>
    <w:rsid w:val="00077142"/>
    <w:rsid w:val="000807D2"/>
    <w:rsid w:val="000828E4"/>
    <w:rsid w:val="00082EA3"/>
    <w:rsid w:val="000831FE"/>
    <w:rsid w:val="00083787"/>
    <w:rsid w:val="00084115"/>
    <w:rsid w:val="00084FB1"/>
    <w:rsid w:val="00085C4B"/>
    <w:rsid w:val="00086566"/>
    <w:rsid w:val="00087477"/>
    <w:rsid w:val="0009050D"/>
    <w:rsid w:val="00090D25"/>
    <w:rsid w:val="00091704"/>
    <w:rsid w:val="00092F3C"/>
    <w:rsid w:val="000A0454"/>
    <w:rsid w:val="000A0831"/>
    <w:rsid w:val="000A252E"/>
    <w:rsid w:val="000A2B6B"/>
    <w:rsid w:val="000A31E4"/>
    <w:rsid w:val="000A3662"/>
    <w:rsid w:val="000A3689"/>
    <w:rsid w:val="000A42D6"/>
    <w:rsid w:val="000A5AD7"/>
    <w:rsid w:val="000A65A3"/>
    <w:rsid w:val="000A7600"/>
    <w:rsid w:val="000B042A"/>
    <w:rsid w:val="000B0587"/>
    <w:rsid w:val="000B11B5"/>
    <w:rsid w:val="000B1376"/>
    <w:rsid w:val="000B3A79"/>
    <w:rsid w:val="000B3ABC"/>
    <w:rsid w:val="000B42F1"/>
    <w:rsid w:val="000B4CCF"/>
    <w:rsid w:val="000B4F94"/>
    <w:rsid w:val="000B65AB"/>
    <w:rsid w:val="000B65D8"/>
    <w:rsid w:val="000B6FFE"/>
    <w:rsid w:val="000B74B3"/>
    <w:rsid w:val="000B76A2"/>
    <w:rsid w:val="000B77E0"/>
    <w:rsid w:val="000B79E8"/>
    <w:rsid w:val="000C1477"/>
    <w:rsid w:val="000C185A"/>
    <w:rsid w:val="000C1FB0"/>
    <w:rsid w:val="000C1FBC"/>
    <w:rsid w:val="000C2493"/>
    <w:rsid w:val="000C3454"/>
    <w:rsid w:val="000C5B81"/>
    <w:rsid w:val="000C5DCA"/>
    <w:rsid w:val="000C602C"/>
    <w:rsid w:val="000C77E1"/>
    <w:rsid w:val="000C7EA3"/>
    <w:rsid w:val="000C7FE2"/>
    <w:rsid w:val="000D1B03"/>
    <w:rsid w:val="000D30C9"/>
    <w:rsid w:val="000D3707"/>
    <w:rsid w:val="000D46CC"/>
    <w:rsid w:val="000D6192"/>
    <w:rsid w:val="000D628A"/>
    <w:rsid w:val="000D66EB"/>
    <w:rsid w:val="000D6735"/>
    <w:rsid w:val="000D6A3C"/>
    <w:rsid w:val="000D6E1C"/>
    <w:rsid w:val="000D7A0F"/>
    <w:rsid w:val="000D7DCF"/>
    <w:rsid w:val="000D7E80"/>
    <w:rsid w:val="000E051D"/>
    <w:rsid w:val="000E0529"/>
    <w:rsid w:val="000E0677"/>
    <w:rsid w:val="000E0E35"/>
    <w:rsid w:val="000E1261"/>
    <w:rsid w:val="000E12E5"/>
    <w:rsid w:val="000E1F52"/>
    <w:rsid w:val="000E234A"/>
    <w:rsid w:val="000E275B"/>
    <w:rsid w:val="000E46E4"/>
    <w:rsid w:val="000E4CB8"/>
    <w:rsid w:val="000E522E"/>
    <w:rsid w:val="000E5281"/>
    <w:rsid w:val="000E5E7D"/>
    <w:rsid w:val="000E6601"/>
    <w:rsid w:val="000E68DC"/>
    <w:rsid w:val="000E696E"/>
    <w:rsid w:val="000E7DE7"/>
    <w:rsid w:val="000E7FA0"/>
    <w:rsid w:val="000F0010"/>
    <w:rsid w:val="000F043B"/>
    <w:rsid w:val="000F056B"/>
    <w:rsid w:val="000F1176"/>
    <w:rsid w:val="000F1E68"/>
    <w:rsid w:val="000F1F6E"/>
    <w:rsid w:val="000F204F"/>
    <w:rsid w:val="000F2301"/>
    <w:rsid w:val="000F3451"/>
    <w:rsid w:val="000F3941"/>
    <w:rsid w:val="000F4DD9"/>
    <w:rsid w:val="000F5127"/>
    <w:rsid w:val="000F5386"/>
    <w:rsid w:val="000F5410"/>
    <w:rsid w:val="000F5593"/>
    <w:rsid w:val="000F6226"/>
    <w:rsid w:val="000F6442"/>
    <w:rsid w:val="000F7E93"/>
    <w:rsid w:val="00100008"/>
    <w:rsid w:val="00100998"/>
    <w:rsid w:val="00100C32"/>
    <w:rsid w:val="00100CDF"/>
    <w:rsid w:val="0010371F"/>
    <w:rsid w:val="00104742"/>
    <w:rsid w:val="00105468"/>
    <w:rsid w:val="00106CAA"/>
    <w:rsid w:val="00107842"/>
    <w:rsid w:val="0010784D"/>
    <w:rsid w:val="00107B54"/>
    <w:rsid w:val="00107D9B"/>
    <w:rsid w:val="00107EEC"/>
    <w:rsid w:val="00107F7A"/>
    <w:rsid w:val="001104A4"/>
    <w:rsid w:val="00110E46"/>
    <w:rsid w:val="00111733"/>
    <w:rsid w:val="00111FA3"/>
    <w:rsid w:val="00112426"/>
    <w:rsid w:val="001126C9"/>
    <w:rsid w:val="00113679"/>
    <w:rsid w:val="00113905"/>
    <w:rsid w:val="001143F6"/>
    <w:rsid w:val="00114615"/>
    <w:rsid w:val="00114A41"/>
    <w:rsid w:val="00115302"/>
    <w:rsid w:val="001155E2"/>
    <w:rsid w:val="00115A14"/>
    <w:rsid w:val="00115EAB"/>
    <w:rsid w:val="00116B78"/>
    <w:rsid w:val="00117BA9"/>
    <w:rsid w:val="001200ED"/>
    <w:rsid w:val="00120A08"/>
    <w:rsid w:val="00121D5C"/>
    <w:rsid w:val="001229F5"/>
    <w:rsid w:val="00122A1E"/>
    <w:rsid w:val="0012441D"/>
    <w:rsid w:val="00127E82"/>
    <w:rsid w:val="001317E4"/>
    <w:rsid w:val="00131A72"/>
    <w:rsid w:val="00132523"/>
    <w:rsid w:val="00132E6D"/>
    <w:rsid w:val="0013306A"/>
    <w:rsid w:val="00133353"/>
    <w:rsid w:val="001338AA"/>
    <w:rsid w:val="001339A6"/>
    <w:rsid w:val="00135267"/>
    <w:rsid w:val="001356E4"/>
    <w:rsid w:val="001357DC"/>
    <w:rsid w:val="00136F62"/>
    <w:rsid w:val="00137750"/>
    <w:rsid w:val="00137D33"/>
    <w:rsid w:val="00137F68"/>
    <w:rsid w:val="00140042"/>
    <w:rsid w:val="00141F0A"/>
    <w:rsid w:val="001426F3"/>
    <w:rsid w:val="00142865"/>
    <w:rsid w:val="00142FB1"/>
    <w:rsid w:val="00144411"/>
    <w:rsid w:val="0014450C"/>
    <w:rsid w:val="001458E3"/>
    <w:rsid w:val="00145DF4"/>
    <w:rsid w:val="00145F13"/>
    <w:rsid w:val="00146DEB"/>
    <w:rsid w:val="00146ECB"/>
    <w:rsid w:val="001473BC"/>
    <w:rsid w:val="001507A4"/>
    <w:rsid w:val="00151363"/>
    <w:rsid w:val="001532D6"/>
    <w:rsid w:val="00153A23"/>
    <w:rsid w:val="001546DA"/>
    <w:rsid w:val="00154CB5"/>
    <w:rsid w:val="001550DA"/>
    <w:rsid w:val="001552C4"/>
    <w:rsid w:val="001554CD"/>
    <w:rsid w:val="0015579C"/>
    <w:rsid w:val="00155F0B"/>
    <w:rsid w:val="001565D3"/>
    <w:rsid w:val="0015662A"/>
    <w:rsid w:val="0015667A"/>
    <w:rsid w:val="001566AC"/>
    <w:rsid w:val="0015705B"/>
    <w:rsid w:val="00160075"/>
    <w:rsid w:val="00160140"/>
    <w:rsid w:val="00160691"/>
    <w:rsid w:val="00160F71"/>
    <w:rsid w:val="0016154E"/>
    <w:rsid w:val="00161A87"/>
    <w:rsid w:val="0016256D"/>
    <w:rsid w:val="00162872"/>
    <w:rsid w:val="001632B6"/>
    <w:rsid w:val="0016376D"/>
    <w:rsid w:val="00163E69"/>
    <w:rsid w:val="00165487"/>
    <w:rsid w:val="00165799"/>
    <w:rsid w:val="0016583D"/>
    <w:rsid w:val="00165EF4"/>
    <w:rsid w:val="00167780"/>
    <w:rsid w:val="001678F7"/>
    <w:rsid w:val="00167ADD"/>
    <w:rsid w:val="0017005D"/>
    <w:rsid w:val="00170F48"/>
    <w:rsid w:val="0017157F"/>
    <w:rsid w:val="00171877"/>
    <w:rsid w:val="00171BED"/>
    <w:rsid w:val="00172560"/>
    <w:rsid w:val="00172EEE"/>
    <w:rsid w:val="00173847"/>
    <w:rsid w:val="00174844"/>
    <w:rsid w:val="0017587F"/>
    <w:rsid w:val="00176621"/>
    <w:rsid w:val="00176D14"/>
    <w:rsid w:val="00176FAE"/>
    <w:rsid w:val="001776C9"/>
    <w:rsid w:val="00177FDB"/>
    <w:rsid w:val="001815EF"/>
    <w:rsid w:val="00181AB5"/>
    <w:rsid w:val="00181DC7"/>
    <w:rsid w:val="001834CF"/>
    <w:rsid w:val="00183796"/>
    <w:rsid w:val="00183FB5"/>
    <w:rsid w:val="00184654"/>
    <w:rsid w:val="00184D95"/>
    <w:rsid w:val="001857A9"/>
    <w:rsid w:val="00185FF7"/>
    <w:rsid w:val="00186DBD"/>
    <w:rsid w:val="00187419"/>
    <w:rsid w:val="00187564"/>
    <w:rsid w:val="00187BF1"/>
    <w:rsid w:val="00187D7E"/>
    <w:rsid w:val="00190220"/>
    <w:rsid w:val="001909A0"/>
    <w:rsid w:val="001911C3"/>
    <w:rsid w:val="0019125E"/>
    <w:rsid w:val="00192304"/>
    <w:rsid w:val="00192D65"/>
    <w:rsid w:val="0019372F"/>
    <w:rsid w:val="001939DC"/>
    <w:rsid w:val="00194C8A"/>
    <w:rsid w:val="0019632D"/>
    <w:rsid w:val="00196D17"/>
    <w:rsid w:val="00196D9D"/>
    <w:rsid w:val="001974C2"/>
    <w:rsid w:val="001976B6"/>
    <w:rsid w:val="001979CA"/>
    <w:rsid w:val="00197C48"/>
    <w:rsid w:val="001A05A4"/>
    <w:rsid w:val="001A0C42"/>
    <w:rsid w:val="001A10AD"/>
    <w:rsid w:val="001A1B03"/>
    <w:rsid w:val="001A2175"/>
    <w:rsid w:val="001A2B63"/>
    <w:rsid w:val="001A2DC5"/>
    <w:rsid w:val="001A348C"/>
    <w:rsid w:val="001A48C9"/>
    <w:rsid w:val="001A5581"/>
    <w:rsid w:val="001A5CFE"/>
    <w:rsid w:val="001A7197"/>
    <w:rsid w:val="001B04D8"/>
    <w:rsid w:val="001B0CF6"/>
    <w:rsid w:val="001B0DB7"/>
    <w:rsid w:val="001B1914"/>
    <w:rsid w:val="001B2E3B"/>
    <w:rsid w:val="001B318D"/>
    <w:rsid w:val="001B3908"/>
    <w:rsid w:val="001B4821"/>
    <w:rsid w:val="001B4A99"/>
    <w:rsid w:val="001B4B7F"/>
    <w:rsid w:val="001B5C56"/>
    <w:rsid w:val="001B6F32"/>
    <w:rsid w:val="001B70AE"/>
    <w:rsid w:val="001C0BF6"/>
    <w:rsid w:val="001C1044"/>
    <w:rsid w:val="001C2A5D"/>
    <w:rsid w:val="001C31EA"/>
    <w:rsid w:val="001C3C29"/>
    <w:rsid w:val="001C3D57"/>
    <w:rsid w:val="001C4102"/>
    <w:rsid w:val="001C4A65"/>
    <w:rsid w:val="001C4C89"/>
    <w:rsid w:val="001C6384"/>
    <w:rsid w:val="001D01C9"/>
    <w:rsid w:val="001D1B6E"/>
    <w:rsid w:val="001D1C24"/>
    <w:rsid w:val="001D201F"/>
    <w:rsid w:val="001D20D7"/>
    <w:rsid w:val="001D233C"/>
    <w:rsid w:val="001D249C"/>
    <w:rsid w:val="001D40EB"/>
    <w:rsid w:val="001D467F"/>
    <w:rsid w:val="001D4888"/>
    <w:rsid w:val="001D4FE8"/>
    <w:rsid w:val="001D65B7"/>
    <w:rsid w:val="001D72CA"/>
    <w:rsid w:val="001D796C"/>
    <w:rsid w:val="001E0579"/>
    <w:rsid w:val="001E0ACA"/>
    <w:rsid w:val="001E25F1"/>
    <w:rsid w:val="001E3327"/>
    <w:rsid w:val="001E3482"/>
    <w:rsid w:val="001E5515"/>
    <w:rsid w:val="001E56C2"/>
    <w:rsid w:val="001E5B3A"/>
    <w:rsid w:val="001E7D35"/>
    <w:rsid w:val="001F1AFE"/>
    <w:rsid w:val="001F215A"/>
    <w:rsid w:val="001F25B9"/>
    <w:rsid w:val="001F297B"/>
    <w:rsid w:val="001F784A"/>
    <w:rsid w:val="001F78E1"/>
    <w:rsid w:val="00200193"/>
    <w:rsid w:val="00200288"/>
    <w:rsid w:val="00201161"/>
    <w:rsid w:val="002012D4"/>
    <w:rsid w:val="0020136E"/>
    <w:rsid w:val="00203604"/>
    <w:rsid w:val="00203C52"/>
    <w:rsid w:val="00203D6C"/>
    <w:rsid w:val="00204288"/>
    <w:rsid w:val="00204C68"/>
    <w:rsid w:val="00205EDF"/>
    <w:rsid w:val="00207336"/>
    <w:rsid w:val="00207589"/>
    <w:rsid w:val="00207D4E"/>
    <w:rsid w:val="00210D5C"/>
    <w:rsid w:val="00211A0C"/>
    <w:rsid w:val="00211D8A"/>
    <w:rsid w:val="00211DBA"/>
    <w:rsid w:val="00212D2E"/>
    <w:rsid w:val="002130EB"/>
    <w:rsid w:val="00213B8B"/>
    <w:rsid w:val="00213FCE"/>
    <w:rsid w:val="002140B4"/>
    <w:rsid w:val="002148C0"/>
    <w:rsid w:val="0021597B"/>
    <w:rsid w:val="00215DC6"/>
    <w:rsid w:val="00215ECD"/>
    <w:rsid w:val="00216B6C"/>
    <w:rsid w:val="00217A68"/>
    <w:rsid w:val="00217C28"/>
    <w:rsid w:val="002209A6"/>
    <w:rsid w:val="00220C7A"/>
    <w:rsid w:val="00221376"/>
    <w:rsid w:val="002213DF"/>
    <w:rsid w:val="0022179B"/>
    <w:rsid w:val="002217E7"/>
    <w:rsid w:val="00221EB2"/>
    <w:rsid w:val="00222506"/>
    <w:rsid w:val="00222564"/>
    <w:rsid w:val="002225C8"/>
    <w:rsid w:val="00222A49"/>
    <w:rsid w:val="00224378"/>
    <w:rsid w:val="00224C1E"/>
    <w:rsid w:val="0022558B"/>
    <w:rsid w:val="00225757"/>
    <w:rsid w:val="00225AA5"/>
    <w:rsid w:val="00225DB7"/>
    <w:rsid w:val="0022673F"/>
    <w:rsid w:val="002269E1"/>
    <w:rsid w:val="00227500"/>
    <w:rsid w:val="00227E0D"/>
    <w:rsid w:val="0023089C"/>
    <w:rsid w:val="00231D84"/>
    <w:rsid w:val="002322D3"/>
    <w:rsid w:val="00232517"/>
    <w:rsid w:val="00233513"/>
    <w:rsid w:val="00233EE7"/>
    <w:rsid w:val="002345A9"/>
    <w:rsid w:val="00234CC9"/>
    <w:rsid w:val="0023569E"/>
    <w:rsid w:val="00235B57"/>
    <w:rsid w:val="00235C69"/>
    <w:rsid w:val="002405B1"/>
    <w:rsid w:val="00242E46"/>
    <w:rsid w:val="002435A4"/>
    <w:rsid w:val="0024473F"/>
    <w:rsid w:val="00244BB9"/>
    <w:rsid w:val="00245268"/>
    <w:rsid w:val="00246FB4"/>
    <w:rsid w:val="00250636"/>
    <w:rsid w:val="00251969"/>
    <w:rsid w:val="00251D27"/>
    <w:rsid w:val="002526B6"/>
    <w:rsid w:val="00252A39"/>
    <w:rsid w:val="00252C83"/>
    <w:rsid w:val="0025330F"/>
    <w:rsid w:val="0025373E"/>
    <w:rsid w:val="0025487C"/>
    <w:rsid w:val="00254A31"/>
    <w:rsid w:val="00254DE4"/>
    <w:rsid w:val="002556F3"/>
    <w:rsid w:val="00255CE2"/>
    <w:rsid w:val="00255E32"/>
    <w:rsid w:val="0025699D"/>
    <w:rsid w:val="00256B15"/>
    <w:rsid w:val="00257655"/>
    <w:rsid w:val="002579E7"/>
    <w:rsid w:val="00260363"/>
    <w:rsid w:val="0026172C"/>
    <w:rsid w:val="002631E8"/>
    <w:rsid w:val="00263AF4"/>
    <w:rsid w:val="002642DF"/>
    <w:rsid w:val="00264782"/>
    <w:rsid w:val="00264A4E"/>
    <w:rsid w:val="00265343"/>
    <w:rsid w:val="00265680"/>
    <w:rsid w:val="00265AFD"/>
    <w:rsid w:val="00265F8E"/>
    <w:rsid w:val="002667FC"/>
    <w:rsid w:val="00267C67"/>
    <w:rsid w:val="002705B2"/>
    <w:rsid w:val="0027067D"/>
    <w:rsid w:val="002717D7"/>
    <w:rsid w:val="00271F87"/>
    <w:rsid w:val="00272157"/>
    <w:rsid w:val="0027221B"/>
    <w:rsid w:val="00272DB4"/>
    <w:rsid w:val="00273040"/>
    <w:rsid w:val="002730E7"/>
    <w:rsid w:val="00274005"/>
    <w:rsid w:val="00274C32"/>
    <w:rsid w:val="00274D04"/>
    <w:rsid w:val="0027611B"/>
    <w:rsid w:val="00276AB8"/>
    <w:rsid w:val="002770B3"/>
    <w:rsid w:val="0027717D"/>
    <w:rsid w:val="002771A4"/>
    <w:rsid w:val="002772FE"/>
    <w:rsid w:val="00277577"/>
    <w:rsid w:val="00277BCD"/>
    <w:rsid w:val="00277F9D"/>
    <w:rsid w:val="00280875"/>
    <w:rsid w:val="00280AC4"/>
    <w:rsid w:val="0028131A"/>
    <w:rsid w:val="0028132C"/>
    <w:rsid w:val="0028174F"/>
    <w:rsid w:val="00281A72"/>
    <w:rsid w:val="00281C86"/>
    <w:rsid w:val="002821A2"/>
    <w:rsid w:val="002824AD"/>
    <w:rsid w:val="00282794"/>
    <w:rsid w:val="00282F0F"/>
    <w:rsid w:val="002862C2"/>
    <w:rsid w:val="002866EC"/>
    <w:rsid w:val="002872FE"/>
    <w:rsid w:val="00290093"/>
    <w:rsid w:val="00290927"/>
    <w:rsid w:val="00290968"/>
    <w:rsid w:val="00290E24"/>
    <w:rsid w:val="00291100"/>
    <w:rsid w:val="00291A89"/>
    <w:rsid w:val="00291FC0"/>
    <w:rsid w:val="002920BE"/>
    <w:rsid w:val="00292790"/>
    <w:rsid w:val="002931BC"/>
    <w:rsid w:val="002933E4"/>
    <w:rsid w:val="00293A47"/>
    <w:rsid w:val="002943FE"/>
    <w:rsid w:val="002944C8"/>
    <w:rsid w:val="00294725"/>
    <w:rsid w:val="0029549F"/>
    <w:rsid w:val="002962DC"/>
    <w:rsid w:val="002966A4"/>
    <w:rsid w:val="00296850"/>
    <w:rsid w:val="002969D8"/>
    <w:rsid w:val="00296C56"/>
    <w:rsid w:val="00296CEF"/>
    <w:rsid w:val="0029725A"/>
    <w:rsid w:val="002A06EF"/>
    <w:rsid w:val="002A0A65"/>
    <w:rsid w:val="002A0C96"/>
    <w:rsid w:val="002A1060"/>
    <w:rsid w:val="002A158B"/>
    <w:rsid w:val="002A36AD"/>
    <w:rsid w:val="002A3F1B"/>
    <w:rsid w:val="002A4B64"/>
    <w:rsid w:val="002A4FE5"/>
    <w:rsid w:val="002A78AE"/>
    <w:rsid w:val="002B0B18"/>
    <w:rsid w:val="002B0BB3"/>
    <w:rsid w:val="002B0E92"/>
    <w:rsid w:val="002B0F94"/>
    <w:rsid w:val="002B0FA4"/>
    <w:rsid w:val="002B10CF"/>
    <w:rsid w:val="002B18BC"/>
    <w:rsid w:val="002B18E1"/>
    <w:rsid w:val="002B193E"/>
    <w:rsid w:val="002B23EE"/>
    <w:rsid w:val="002B2CD2"/>
    <w:rsid w:val="002B36F8"/>
    <w:rsid w:val="002B3C21"/>
    <w:rsid w:val="002B3E62"/>
    <w:rsid w:val="002B4115"/>
    <w:rsid w:val="002B493D"/>
    <w:rsid w:val="002B5596"/>
    <w:rsid w:val="002B6E1B"/>
    <w:rsid w:val="002B78F1"/>
    <w:rsid w:val="002B7DC1"/>
    <w:rsid w:val="002C0000"/>
    <w:rsid w:val="002C0304"/>
    <w:rsid w:val="002C2EF9"/>
    <w:rsid w:val="002C3BB2"/>
    <w:rsid w:val="002C3C96"/>
    <w:rsid w:val="002C41CD"/>
    <w:rsid w:val="002C42FA"/>
    <w:rsid w:val="002C4381"/>
    <w:rsid w:val="002C53D7"/>
    <w:rsid w:val="002C61CE"/>
    <w:rsid w:val="002C632A"/>
    <w:rsid w:val="002C6609"/>
    <w:rsid w:val="002C695A"/>
    <w:rsid w:val="002C697F"/>
    <w:rsid w:val="002C6BC0"/>
    <w:rsid w:val="002C6D68"/>
    <w:rsid w:val="002C72F1"/>
    <w:rsid w:val="002C7F87"/>
    <w:rsid w:val="002D12D0"/>
    <w:rsid w:val="002D1772"/>
    <w:rsid w:val="002D2415"/>
    <w:rsid w:val="002D25A3"/>
    <w:rsid w:val="002D3837"/>
    <w:rsid w:val="002D428B"/>
    <w:rsid w:val="002D4777"/>
    <w:rsid w:val="002D528F"/>
    <w:rsid w:val="002D5592"/>
    <w:rsid w:val="002D5671"/>
    <w:rsid w:val="002D5D1F"/>
    <w:rsid w:val="002D5E69"/>
    <w:rsid w:val="002D6235"/>
    <w:rsid w:val="002D6D09"/>
    <w:rsid w:val="002E2567"/>
    <w:rsid w:val="002E2B88"/>
    <w:rsid w:val="002E2CD8"/>
    <w:rsid w:val="002E2CEC"/>
    <w:rsid w:val="002E2D91"/>
    <w:rsid w:val="002E2DBC"/>
    <w:rsid w:val="002E3997"/>
    <w:rsid w:val="002E3EAA"/>
    <w:rsid w:val="002E4251"/>
    <w:rsid w:val="002E445A"/>
    <w:rsid w:val="002E64C4"/>
    <w:rsid w:val="002E691E"/>
    <w:rsid w:val="002E6E5F"/>
    <w:rsid w:val="002E74D1"/>
    <w:rsid w:val="002E7913"/>
    <w:rsid w:val="002E7922"/>
    <w:rsid w:val="002F07D4"/>
    <w:rsid w:val="002F0D4C"/>
    <w:rsid w:val="002F0E8B"/>
    <w:rsid w:val="002F1146"/>
    <w:rsid w:val="002F1B8F"/>
    <w:rsid w:val="002F23A7"/>
    <w:rsid w:val="002F241A"/>
    <w:rsid w:val="002F5685"/>
    <w:rsid w:val="002F65A9"/>
    <w:rsid w:val="002F6744"/>
    <w:rsid w:val="002F6F1E"/>
    <w:rsid w:val="002F70D6"/>
    <w:rsid w:val="002F7154"/>
    <w:rsid w:val="002F721A"/>
    <w:rsid w:val="002F7554"/>
    <w:rsid w:val="002F7B4E"/>
    <w:rsid w:val="00301088"/>
    <w:rsid w:val="0030133A"/>
    <w:rsid w:val="003025BD"/>
    <w:rsid w:val="00302691"/>
    <w:rsid w:val="0030290C"/>
    <w:rsid w:val="0030312F"/>
    <w:rsid w:val="003036D0"/>
    <w:rsid w:val="00303957"/>
    <w:rsid w:val="0030457D"/>
    <w:rsid w:val="00305033"/>
    <w:rsid w:val="00305350"/>
    <w:rsid w:val="00305E70"/>
    <w:rsid w:val="00310C32"/>
    <w:rsid w:val="003118F6"/>
    <w:rsid w:val="00311EA2"/>
    <w:rsid w:val="00312008"/>
    <w:rsid w:val="00313141"/>
    <w:rsid w:val="00314AF5"/>
    <w:rsid w:val="00314D70"/>
    <w:rsid w:val="00314E08"/>
    <w:rsid w:val="0031689C"/>
    <w:rsid w:val="00320351"/>
    <w:rsid w:val="00320FC6"/>
    <w:rsid w:val="00321537"/>
    <w:rsid w:val="00321777"/>
    <w:rsid w:val="0032227B"/>
    <w:rsid w:val="00322CEF"/>
    <w:rsid w:val="00323376"/>
    <w:rsid w:val="00323636"/>
    <w:rsid w:val="003238B9"/>
    <w:rsid w:val="00323EAC"/>
    <w:rsid w:val="003257CA"/>
    <w:rsid w:val="0032595F"/>
    <w:rsid w:val="00326980"/>
    <w:rsid w:val="00327664"/>
    <w:rsid w:val="00327F4D"/>
    <w:rsid w:val="003322A2"/>
    <w:rsid w:val="003325B9"/>
    <w:rsid w:val="00332B6E"/>
    <w:rsid w:val="00333488"/>
    <w:rsid w:val="00333900"/>
    <w:rsid w:val="003356BC"/>
    <w:rsid w:val="00336FF7"/>
    <w:rsid w:val="00337E79"/>
    <w:rsid w:val="003404C5"/>
    <w:rsid w:val="003418DD"/>
    <w:rsid w:val="00343F15"/>
    <w:rsid w:val="00343FF8"/>
    <w:rsid w:val="003456F3"/>
    <w:rsid w:val="003464E4"/>
    <w:rsid w:val="00346ACA"/>
    <w:rsid w:val="00346C6C"/>
    <w:rsid w:val="003473F6"/>
    <w:rsid w:val="00347C0F"/>
    <w:rsid w:val="00350239"/>
    <w:rsid w:val="00350760"/>
    <w:rsid w:val="003520F4"/>
    <w:rsid w:val="003528D9"/>
    <w:rsid w:val="003533BD"/>
    <w:rsid w:val="00353FFC"/>
    <w:rsid w:val="00354B07"/>
    <w:rsid w:val="003552A5"/>
    <w:rsid w:val="00355D65"/>
    <w:rsid w:val="00355DB2"/>
    <w:rsid w:val="00360493"/>
    <w:rsid w:val="00361444"/>
    <w:rsid w:val="00361B33"/>
    <w:rsid w:val="00361D13"/>
    <w:rsid w:val="00362960"/>
    <w:rsid w:val="00362B31"/>
    <w:rsid w:val="003630A0"/>
    <w:rsid w:val="00363FC9"/>
    <w:rsid w:val="003642E5"/>
    <w:rsid w:val="00364C2B"/>
    <w:rsid w:val="00364E12"/>
    <w:rsid w:val="00366D30"/>
    <w:rsid w:val="003710BA"/>
    <w:rsid w:val="00371E47"/>
    <w:rsid w:val="003731D5"/>
    <w:rsid w:val="00373A38"/>
    <w:rsid w:val="003740BF"/>
    <w:rsid w:val="00374D49"/>
    <w:rsid w:val="00374E3B"/>
    <w:rsid w:val="0037573F"/>
    <w:rsid w:val="003767E8"/>
    <w:rsid w:val="00376926"/>
    <w:rsid w:val="00376FA8"/>
    <w:rsid w:val="00377018"/>
    <w:rsid w:val="00377D4F"/>
    <w:rsid w:val="00380146"/>
    <w:rsid w:val="00381C08"/>
    <w:rsid w:val="00381F01"/>
    <w:rsid w:val="00382505"/>
    <w:rsid w:val="00382BFB"/>
    <w:rsid w:val="00382DE4"/>
    <w:rsid w:val="00383367"/>
    <w:rsid w:val="003843CA"/>
    <w:rsid w:val="00384B4E"/>
    <w:rsid w:val="00385E8D"/>
    <w:rsid w:val="00386435"/>
    <w:rsid w:val="00387EDC"/>
    <w:rsid w:val="00387F4A"/>
    <w:rsid w:val="00387F96"/>
    <w:rsid w:val="00390680"/>
    <w:rsid w:val="00391004"/>
    <w:rsid w:val="003910D6"/>
    <w:rsid w:val="0039198A"/>
    <w:rsid w:val="00391E81"/>
    <w:rsid w:val="00393F7F"/>
    <w:rsid w:val="00395A90"/>
    <w:rsid w:val="0039635E"/>
    <w:rsid w:val="003A0155"/>
    <w:rsid w:val="003A0582"/>
    <w:rsid w:val="003A079F"/>
    <w:rsid w:val="003A119C"/>
    <w:rsid w:val="003A2A05"/>
    <w:rsid w:val="003A3269"/>
    <w:rsid w:val="003A3714"/>
    <w:rsid w:val="003A3AFB"/>
    <w:rsid w:val="003A3F65"/>
    <w:rsid w:val="003A486F"/>
    <w:rsid w:val="003A50E1"/>
    <w:rsid w:val="003A5630"/>
    <w:rsid w:val="003A5B32"/>
    <w:rsid w:val="003A5C1D"/>
    <w:rsid w:val="003A5CE9"/>
    <w:rsid w:val="003A5D07"/>
    <w:rsid w:val="003A643C"/>
    <w:rsid w:val="003B0B3F"/>
    <w:rsid w:val="003B0E6D"/>
    <w:rsid w:val="003B123B"/>
    <w:rsid w:val="003B1C79"/>
    <w:rsid w:val="003B26D5"/>
    <w:rsid w:val="003B32C5"/>
    <w:rsid w:val="003B3E7C"/>
    <w:rsid w:val="003B3F48"/>
    <w:rsid w:val="003B3F65"/>
    <w:rsid w:val="003B547E"/>
    <w:rsid w:val="003B6E7F"/>
    <w:rsid w:val="003B773F"/>
    <w:rsid w:val="003B7885"/>
    <w:rsid w:val="003B794B"/>
    <w:rsid w:val="003C0F82"/>
    <w:rsid w:val="003C1453"/>
    <w:rsid w:val="003C24F0"/>
    <w:rsid w:val="003C36F1"/>
    <w:rsid w:val="003C5AB8"/>
    <w:rsid w:val="003C5B5A"/>
    <w:rsid w:val="003C60B3"/>
    <w:rsid w:val="003C649A"/>
    <w:rsid w:val="003C67E0"/>
    <w:rsid w:val="003C6B05"/>
    <w:rsid w:val="003C78A0"/>
    <w:rsid w:val="003C78C8"/>
    <w:rsid w:val="003D0C92"/>
    <w:rsid w:val="003D2F33"/>
    <w:rsid w:val="003D3205"/>
    <w:rsid w:val="003D392C"/>
    <w:rsid w:val="003D3D05"/>
    <w:rsid w:val="003D4384"/>
    <w:rsid w:val="003D52B9"/>
    <w:rsid w:val="003D52EC"/>
    <w:rsid w:val="003D5DF8"/>
    <w:rsid w:val="003D5DFC"/>
    <w:rsid w:val="003D64F3"/>
    <w:rsid w:val="003D7CA5"/>
    <w:rsid w:val="003E034E"/>
    <w:rsid w:val="003E094F"/>
    <w:rsid w:val="003E25FF"/>
    <w:rsid w:val="003E284F"/>
    <w:rsid w:val="003E2CB9"/>
    <w:rsid w:val="003E2E23"/>
    <w:rsid w:val="003E35DA"/>
    <w:rsid w:val="003E3A33"/>
    <w:rsid w:val="003E409C"/>
    <w:rsid w:val="003E4339"/>
    <w:rsid w:val="003E4F02"/>
    <w:rsid w:val="003E573A"/>
    <w:rsid w:val="003E579E"/>
    <w:rsid w:val="003E6B39"/>
    <w:rsid w:val="003F0777"/>
    <w:rsid w:val="003F07E4"/>
    <w:rsid w:val="003F1129"/>
    <w:rsid w:val="003F1560"/>
    <w:rsid w:val="003F1B68"/>
    <w:rsid w:val="003F34F3"/>
    <w:rsid w:val="003F38CA"/>
    <w:rsid w:val="003F3B8B"/>
    <w:rsid w:val="003F43A8"/>
    <w:rsid w:val="003F444F"/>
    <w:rsid w:val="003F4459"/>
    <w:rsid w:val="003F570E"/>
    <w:rsid w:val="003F77F8"/>
    <w:rsid w:val="00400644"/>
    <w:rsid w:val="00401C6E"/>
    <w:rsid w:val="004022A9"/>
    <w:rsid w:val="00403C5C"/>
    <w:rsid w:val="00404081"/>
    <w:rsid w:val="004040C8"/>
    <w:rsid w:val="00404892"/>
    <w:rsid w:val="0040496C"/>
    <w:rsid w:val="00404991"/>
    <w:rsid w:val="0040536A"/>
    <w:rsid w:val="0040621A"/>
    <w:rsid w:val="004077CE"/>
    <w:rsid w:val="00407BD5"/>
    <w:rsid w:val="004103D0"/>
    <w:rsid w:val="00410646"/>
    <w:rsid w:val="00410AEE"/>
    <w:rsid w:val="00410F1E"/>
    <w:rsid w:val="00411053"/>
    <w:rsid w:val="0041141D"/>
    <w:rsid w:val="0041280B"/>
    <w:rsid w:val="00413D74"/>
    <w:rsid w:val="0041480C"/>
    <w:rsid w:val="00414B26"/>
    <w:rsid w:val="00414CCB"/>
    <w:rsid w:val="00415134"/>
    <w:rsid w:val="0041526C"/>
    <w:rsid w:val="00415400"/>
    <w:rsid w:val="004154DF"/>
    <w:rsid w:val="0041568F"/>
    <w:rsid w:val="00415B61"/>
    <w:rsid w:val="00415C02"/>
    <w:rsid w:val="00415EB1"/>
    <w:rsid w:val="00415EBB"/>
    <w:rsid w:val="0041671B"/>
    <w:rsid w:val="00416943"/>
    <w:rsid w:val="004171B5"/>
    <w:rsid w:val="00417245"/>
    <w:rsid w:val="00417C51"/>
    <w:rsid w:val="00417C6D"/>
    <w:rsid w:val="00417EA9"/>
    <w:rsid w:val="00417FE7"/>
    <w:rsid w:val="0042014F"/>
    <w:rsid w:val="00420381"/>
    <w:rsid w:val="00420DB0"/>
    <w:rsid w:val="0042161B"/>
    <w:rsid w:val="00422DD8"/>
    <w:rsid w:val="004232C3"/>
    <w:rsid w:val="0042388F"/>
    <w:rsid w:val="004238FB"/>
    <w:rsid w:val="00424CAF"/>
    <w:rsid w:val="00424FCE"/>
    <w:rsid w:val="00425BEF"/>
    <w:rsid w:val="00425CF8"/>
    <w:rsid w:val="00425E8B"/>
    <w:rsid w:val="0042686C"/>
    <w:rsid w:val="00427C24"/>
    <w:rsid w:val="0043051E"/>
    <w:rsid w:val="00430C18"/>
    <w:rsid w:val="00431005"/>
    <w:rsid w:val="004319ED"/>
    <w:rsid w:val="00432DF4"/>
    <w:rsid w:val="004337B0"/>
    <w:rsid w:val="00433B6F"/>
    <w:rsid w:val="00433F49"/>
    <w:rsid w:val="004341EE"/>
    <w:rsid w:val="00434F3D"/>
    <w:rsid w:val="00435002"/>
    <w:rsid w:val="00435770"/>
    <w:rsid w:val="00435FB2"/>
    <w:rsid w:val="00436117"/>
    <w:rsid w:val="0043623F"/>
    <w:rsid w:val="004367A9"/>
    <w:rsid w:val="00436965"/>
    <w:rsid w:val="0044009E"/>
    <w:rsid w:val="004402E3"/>
    <w:rsid w:val="00440541"/>
    <w:rsid w:val="00440ADF"/>
    <w:rsid w:val="00441996"/>
    <w:rsid w:val="00441ACB"/>
    <w:rsid w:val="00441AE3"/>
    <w:rsid w:val="004423B2"/>
    <w:rsid w:val="00442DDF"/>
    <w:rsid w:val="00444055"/>
    <w:rsid w:val="00444692"/>
    <w:rsid w:val="004448F7"/>
    <w:rsid w:val="0044491B"/>
    <w:rsid w:val="00444E98"/>
    <w:rsid w:val="00445E20"/>
    <w:rsid w:val="00446A85"/>
    <w:rsid w:val="004512BB"/>
    <w:rsid w:val="0045207A"/>
    <w:rsid w:val="00452087"/>
    <w:rsid w:val="004528B8"/>
    <w:rsid w:val="0045292D"/>
    <w:rsid w:val="00452AA7"/>
    <w:rsid w:val="00454C31"/>
    <w:rsid w:val="0045540F"/>
    <w:rsid w:val="00455AD4"/>
    <w:rsid w:val="0045792E"/>
    <w:rsid w:val="0046060B"/>
    <w:rsid w:val="004617E1"/>
    <w:rsid w:val="00461891"/>
    <w:rsid w:val="00461A0A"/>
    <w:rsid w:val="00461C65"/>
    <w:rsid w:val="00461D5B"/>
    <w:rsid w:val="00461FA8"/>
    <w:rsid w:val="00464245"/>
    <w:rsid w:val="004645E2"/>
    <w:rsid w:val="00466414"/>
    <w:rsid w:val="00466907"/>
    <w:rsid w:val="004669C1"/>
    <w:rsid w:val="00466AB6"/>
    <w:rsid w:val="00467825"/>
    <w:rsid w:val="00471700"/>
    <w:rsid w:val="00472B86"/>
    <w:rsid w:val="004730D2"/>
    <w:rsid w:val="0047339C"/>
    <w:rsid w:val="004747F4"/>
    <w:rsid w:val="00475A3A"/>
    <w:rsid w:val="00475EBD"/>
    <w:rsid w:val="0047633E"/>
    <w:rsid w:val="00476946"/>
    <w:rsid w:val="00476CAB"/>
    <w:rsid w:val="0047725D"/>
    <w:rsid w:val="004777DF"/>
    <w:rsid w:val="00481A3C"/>
    <w:rsid w:val="00482C70"/>
    <w:rsid w:val="00483592"/>
    <w:rsid w:val="004836C2"/>
    <w:rsid w:val="0048372D"/>
    <w:rsid w:val="00483AAA"/>
    <w:rsid w:val="00483DD3"/>
    <w:rsid w:val="00485143"/>
    <w:rsid w:val="0048632B"/>
    <w:rsid w:val="00486553"/>
    <w:rsid w:val="00486A15"/>
    <w:rsid w:val="00486AD9"/>
    <w:rsid w:val="0048752A"/>
    <w:rsid w:val="00487CC4"/>
    <w:rsid w:val="00491934"/>
    <w:rsid w:val="00491CD0"/>
    <w:rsid w:val="00491E31"/>
    <w:rsid w:val="0049214E"/>
    <w:rsid w:val="004927ED"/>
    <w:rsid w:val="00493323"/>
    <w:rsid w:val="00493C29"/>
    <w:rsid w:val="00496182"/>
    <w:rsid w:val="00496B3B"/>
    <w:rsid w:val="00496B9D"/>
    <w:rsid w:val="00497304"/>
    <w:rsid w:val="00497937"/>
    <w:rsid w:val="004A04BB"/>
    <w:rsid w:val="004A0A8B"/>
    <w:rsid w:val="004A1235"/>
    <w:rsid w:val="004A19AB"/>
    <w:rsid w:val="004A1C0E"/>
    <w:rsid w:val="004A2678"/>
    <w:rsid w:val="004A2BC1"/>
    <w:rsid w:val="004A351B"/>
    <w:rsid w:val="004A3D37"/>
    <w:rsid w:val="004A45B4"/>
    <w:rsid w:val="004A45CB"/>
    <w:rsid w:val="004A4763"/>
    <w:rsid w:val="004A4E03"/>
    <w:rsid w:val="004A502A"/>
    <w:rsid w:val="004A6B64"/>
    <w:rsid w:val="004A6E24"/>
    <w:rsid w:val="004A716B"/>
    <w:rsid w:val="004A79FF"/>
    <w:rsid w:val="004B08A8"/>
    <w:rsid w:val="004B0D95"/>
    <w:rsid w:val="004B115D"/>
    <w:rsid w:val="004B1298"/>
    <w:rsid w:val="004B152C"/>
    <w:rsid w:val="004B170C"/>
    <w:rsid w:val="004B1C53"/>
    <w:rsid w:val="004B1FD8"/>
    <w:rsid w:val="004B20B9"/>
    <w:rsid w:val="004B2616"/>
    <w:rsid w:val="004B2B66"/>
    <w:rsid w:val="004B3758"/>
    <w:rsid w:val="004B3BE5"/>
    <w:rsid w:val="004B3FA9"/>
    <w:rsid w:val="004B5730"/>
    <w:rsid w:val="004B704E"/>
    <w:rsid w:val="004C08AD"/>
    <w:rsid w:val="004C0FD7"/>
    <w:rsid w:val="004C1CCC"/>
    <w:rsid w:val="004C1FAA"/>
    <w:rsid w:val="004C2216"/>
    <w:rsid w:val="004C2B22"/>
    <w:rsid w:val="004C2CE3"/>
    <w:rsid w:val="004C2F37"/>
    <w:rsid w:val="004C30AF"/>
    <w:rsid w:val="004C382D"/>
    <w:rsid w:val="004C50E9"/>
    <w:rsid w:val="004C5C31"/>
    <w:rsid w:val="004D032E"/>
    <w:rsid w:val="004D0C99"/>
    <w:rsid w:val="004D0D4D"/>
    <w:rsid w:val="004D0E92"/>
    <w:rsid w:val="004D1325"/>
    <w:rsid w:val="004D30B9"/>
    <w:rsid w:val="004D374D"/>
    <w:rsid w:val="004D4C38"/>
    <w:rsid w:val="004D5137"/>
    <w:rsid w:val="004D5931"/>
    <w:rsid w:val="004D595F"/>
    <w:rsid w:val="004D5F73"/>
    <w:rsid w:val="004D676A"/>
    <w:rsid w:val="004D6A5E"/>
    <w:rsid w:val="004D7BA2"/>
    <w:rsid w:val="004E020F"/>
    <w:rsid w:val="004E1CAF"/>
    <w:rsid w:val="004E2884"/>
    <w:rsid w:val="004E2E06"/>
    <w:rsid w:val="004E3893"/>
    <w:rsid w:val="004E4221"/>
    <w:rsid w:val="004E4708"/>
    <w:rsid w:val="004E6F74"/>
    <w:rsid w:val="004E7064"/>
    <w:rsid w:val="004E716B"/>
    <w:rsid w:val="004E7882"/>
    <w:rsid w:val="004E7892"/>
    <w:rsid w:val="004E7AF1"/>
    <w:rsid w:val="004E7C49"/>
    <w:rsid w:val="004F031B"/>
    <w:rsid w:val="004F05F8"/>
    <w:rsid w:val="004F0AAE"/>
    <w:rsid w:val="004F1284"/>
    <w:rsid w:val="004F1F75"/>
    <w:rsid w:val="004F3244"/>
    <w:rsid w:val="004F35A5"/>
    <w:rsid w:val="004F42E8"/>
    <w:rsid w:val="004F4740"/>
    <w:rsid w:val="004F4C2D"/>
    <w:rsid w:val="004F54A7"/>
    <w:rsid w:val="004F58DA"/>
    <w:rsid w:val="004F5998"/>
    <w:rsid w:val="004F5BB1"/>
    <w:rsid w:val="004F62C4"/>
    <w:rsid w:val="004F6398"/>
    <w:rsid w:val="004F6700"/>
    <w:rsid w:val="004F7153"/>
    <w:rsid w:val="004F735C"/>
    <w:rsid w:val="004F7D7A"/>
    <w:rsid w:val="005004E4"/>
    <w:rsid w:val="005011C2"/>
    <w:rsid w:val="00501909"/>
    <w:rsid w:val="00501A92"/>
    <w:rsid w:val="00501BC1"/>
    <w:rsid w:val="00502005"/>
    <w:rsid w:val="005023A3"/>
    <w:rsid w:val="00502849"/>
    <w:rsid w:val="005037CE"/>
    <w:rsid w:val="0050424C"/>
    <w:rsid w:val="00504424"/>
    <w:rsid w:val="00504BB5"/>
    <w:rsid w:val="0050527E"/>
    <w:rsid w:val="00506695"/>
    <w:rsid w:val="0050769A"/>
    <w:rsid w:val="00507FF9"/>
    <w:rsid w:val="00510175"/>
    <w:rsid w:val="00510207"/>
    <w:rsid w:val="00510315"/>
    <w:rsid w:val="00510B6D"/>
    <w:rsid w:val="00511B6B"/>
    <w:rsid w:val="00512757"/>
    <w:rsid w:val="00512AA4"/>
    <w:rsid w:val="00512C7C"/>
    <w:rsid w:val="00513441"/>
    <w:rsid w:val="0051378C"/>
    <w:rsid w:val="00514B6D"/>
    <w:rsid w:val="00515D84"/>
    <w:rsid w:val="005163EB"/>
    <w:rsid w:val="0051677E"/>
    <w:rsid w:val="00516C6E"/>
    <w:rsid w:val="0051705E"/>
    <w:rsid w:val="005204D3"/>
    <w:rsid w:val="00520D32"/>
    <w:rsid w:val="00521B2E"/>
    <w:rsid w:val="00523210"/>
    <w:rsid w:val="00523989"/>
    <w:rsid w:val="00523A51"/>
    <w:rsid w:val="0052477E"/>
    <w:rsid w:val="00524853"/>
    <w:rsid w:val="00524BB3"/>
    <w:rsid w:val="00525128"/>
    <w:rsid w:val="00526C2D"/>
    <w:rsid w:val="005277E9"/>
    <w:rsid w:val="005301DD"/>
    <w:rsid w:val="0053088F"/>
    <w:rsid w:val="00531010"/>
    <w:rsid w:val="00531080"/>
    <w:rsid w:val="00531336"/>
    <w:rsid w:val="00531BDF"/>
    <w:rsid w:val="00531F36"/>
    <w:rsid w:val="00532C90"/>
    <w:rsid w:val="0053374A"/>
    <w:rsid w:val="00533DBA"/>
    <w:rsid w:val="00535900"/>
    <w:rsid w:val="0053598D"/>
    <w:rsid w:val="00535ABD"/>
    <w:rsid w:val="005379F5"/>
    <w:rsid w:val="00540C68"/>
    <w:rsid w:val="00540E35"/>
    <w:rsid w:val="005411C0"/>
    <w:rsid w:val="00541502"/>
    <w:rsid w:val="00542329"/>
    <w:rsid w:val="00543F7F"/>
    <w:rsid w:val="00543FF6"/>
    <w:rsid w:val="00544368"/>
    <w:rsid w:val="00544FAD"/>
    <w:rsid w:val="00545509"/>
    <w:rsid w:val="00546F39"/>
    <w:rsid w:val="00546F84"/>
    <w:rsid w:val="00547EFF"/>
    <w:rsid w:val="005510C1"/>
    <w:rsid w:val="0055143C"/>
    <w:rsid w:val="005517F5"/>
    <w:rsid w:val="00551CBD"/>
    <w:rsid w:val="00551E64"/>
    <w:rsid w:val="00552C87"/>
    <w:rsid w:val="00553063"/>
    <w:rsid w:val="00553919"/>
    <w:rsid w:val="00555031"/>
    <w:rsid w:val="00555074"/>
    <w:rsid w:val="00555C4F"/>
    <w:rsid w:val="00556A6C"/>
    <w:rsid w:val="00556BE0"/>
    <w:rsid w:val="00557C4F"/>
    <w:rsid w:val="00560755"/>
    <w:rsid w:val="00561FCF"/>
    <w:rsid w:val="00562A1E"/>
    <w:rsid w:val="00562E8B"/>
    <w:rsid w:val="0056352B"/>
    <w:rsid w:val="005654C5"/>
    <w:rsid w:val="005659B9"/>
    <w:rsid w:val="00565DD1"/>
    <w:rsid w:val="0056621D"/>
    <w:rsid w:val="0056656B"/>
    <w:rsid w:val="00567FE8"/>
    <w:rsid w:val="00570242"/>
    <w:rsid w:val="005708E3"/>
    <w:rsid w:val="00570EC0"/>
    <w:rsid w:val="00571A5C"/>
    <w:rsid w:val="005725B5"/>
    <w:rsid w:val="00573AFA"/>
    <w:rsid w:val="00573E0B"/>
    <w:rsid w:val="00576B6E"/>
    <w:rsid w:val="005773EB"/>
    <w:rsid w:val="00577BF1"/>
    <w:rsid w:val="00577C25"/>
    <w:rsid w:val="00577EBE"/>
    <w:rsid w:val="00580123"/>
    <w:rsid w:val="0058051C"/>
    <w:rsid w:val="005805D1"/>
    <w:rsid w:val="005807CC"/>
    <w:rsid w:val="00580C7A"/>
    <w:rsid w:val="00580C9D"/>
    <w:rsid w:val="005817CD"/>
    <w:rsid w:val="00582F30"/>
    <w:rsid w:val="005836C5"/>
    <w:rsid w:val="00583CFD"/>
    <w:rsid w:val="00584345"/>
    <w:rsid w:val="0058524C"/>
    <w:rsid w:val="00585D52"/>
    <w:rsid w:val="00586594"/>
    <w:rsid w:val="00586920"/>
    <w:rsid w:val="005903DC"/>
    <w:rsid w:val="0059040B"/>
    <w:rsid w:val="00591C80"/>
    <w:rsid w:val="005924C9"/>
    <w:rsid w:val="0059277F"/>
    <w:rsid w:val="00592D1F"/>
    <w:rsid w:val="00593212"/>
    <w:rsid w:val="00593799"/>
    <w:rsid w:val="005940BB"/>
    <w:rsid w:val="00594333"/>
    <w:rsid w:val="00594A27"/>
    <w:rsid w:val="00595996"/>
    <w:rsid w:val="00596D2F"/>
    <w:rsid w:val="005972AA"/>
    <w:rsid w:val="005973C0"/>
    <w:rsid w:val="00597BBA"/>
    <w:rsid w:val="00597CCC"/>
    <w:rsid w:val="005A065F"/>
    <w:rsid w:val="005A0CDC"/>
    <w:rsid w:val="005A127D"/>
    <w:rsid w:val="005A25D0"/>
    <w:rsid w:val="005A2BDE"/>
    <w:rsid w:val="005A3BC0"/>
    <w:rsid w:val="005A4CA3"/>
    <w:rsid w:val="005A5743"/>
    <w:rsid w:val="005A5C60"/>
    <w:rsid w:val="005A6641"/>
    <w:rsid w:val="005A6B68"/>
    <w:rsid w:val="005B0494"/>
    <w:rsid w:val="005B1186"/>
    <w:rsid w:val="005B1E04"/>
    <w:rsid w:val="005B2A12"/>
    <w:rsid w:val="005B2A6A"/>
    <w:rsid w:val="005B2EFF"/>
    <w:rsid w:val="005B2FCB"/>
    <w:rsid w:val="005B3EA3"/>
    <w:rsid w:val="005B50B8"/>
    <w:rsid w:val="005B59D3"/>
    <w:rsid w:val="005B5EB1"/>
    <w:rsid w:val="005B6266"/>
    <w:rsid w:val="005B6798"/>
    <w:rsid w:val="005B6B0C"/>
    <w:rsid w:val="005B6F1E"/>
    <w:rsid w:val="005C1193"/>
    <w:rsid w:val="005C1B21"/>
    <w:rsid w:val="005C1CDC"/>
    <w:rsid w:val="005C24D2"/>
    <w:rsid w:val="005C2DC4"/>
    <w:rsid w:val="005C2DFE"/>
    <w:rsid w:val="005C31FD"/>
    <w:rsid w:val="005C38CF"/>
    <w:rsid w:val="005C3FA1"/>
    <w:rsid w:val="005C482F"/>
    <w:rsid w:val="005C5293"/>
    <w:rsid w:val="005C5ACB"/>
    <w:rsid w:val="005C60B5"/>
    <w:rsid w:val="005C648A"/>
    <w:rsid w:val="005C6645"/>
    <w:rsid w:val="005C6F8C"/>
    <w:rsid w:val="005D1396"/>
    <w:rsid w:val="005D1D61"/>
    <w:rsid w:val="005D32F9"/>
    <w:rsid w:val="005D37CE"/>
    <w:rsid w:val="005D39A7"/>
    <w:rsid w:val="005D39AF"/>
    <w:rsid w:val="005D447A"/>
    <w:rsid w:val="005D55EC"/>
    <w:rsid w:val="005D5651"/>
    <w:rsid w:val="005D5BFB"/>
    <w:rsid w:val="005D5DBF"/>
    <w:rsid w:val="005D5DDA"/>
    <w:rsid w:val="005D60DF"/>
    <w:rsid w:val="005D67CF"/>
    <w:rsid w:val="005E11A9"/>
    <w:rsid w:val="005E19E3"/>
    <w:rsid w:val="005E1D89"/>
    <w:rsid w:val="005E35F2"/>
    <w:rsid w:val="005E36F5"/>
    <w:rsid w:val="005E3D48"/>
    <w:rsid w:val="005E44F5"/>
    <w:rsid w:val="005E4693"/>
    <w:rsid w:val="005E4D05"/>
    <w:rsid w:val="005E6982"/>
    <w:rsid w:val="005E70AA"/>
    <w:rsid w:val="005E783F"/>
    <w:rsid w:val="005F0159"/>
    <w:rsid w:val="005F05C3"/>
    <w:rsid w:val="005F05C4"/>
    <w:rsid w:val="005F0C1E"/>
    <w:rsid w:val="005F1ED6"/>
    <w:rsid w:val="005F25AA"/>
    <w:rsid w:val="005F340D"/>
    <w:rsid w:val="005F3E30"/>
    <w:rsid w:val="005F4AA4"/>
    <w:rsid w:val="005F572C"/>
    <w:rsid w:val="005F5B05"/>
    <w:rsid w:val="005F6508"/>
    <w:rsid w:val="005F7C53"/>
    <w:rsid w:val="005F7EFC"/>
    <w:rsid w:val="00600051"/>
    <w:rsid w:val="006002B4"/>
    <w:rsid w:val="00600FE1"/>
    <w:rsid w:val="00601BD0"/>
    <w:rsid w:val="00601E1E"/>
    <w:rsid w:val="0060306A"/>
    <w:rsid w:val="00603804"/>
    <w:rsid w:val="0060443B"/>
    <w:rsid w:val="0060473B"/>
    <w:rsid w:val="00604AB2"/>
    <w:rsid w:val="00605828"/>
    <w:rsid w:val="00606044"/>
    <w:rsid w:val="00606F2D"/>
    <w:rsid w:val="00607473"/>
    <w:rsid w:val="006077D2"/>
    <w:rsid w:val="00610994"/>
    <w:rsid w:val="00611388"/>
    <w:rsid w:val="00611709"/>
    <w:rsid w:val="0061208F"/>
    <w:rsid w:val="006121CB"/>
    <w:rsid w:val="006126CD"/>
    <w:rsid w:val="00612ED1"/>
    <w:rsid w:val="00613134"/>
    <w:rsid w:val="00613208"/>
    <w:rsid w:val="00613505"/>
    <w:rsid w:val="00613B50"/>
    <w:rsid w:val="00613D34"/>
    <w:rsid w:val="00614923"/>
    <w:rsid w:val="00615D3D"/>
    <w:rsid w:val="0061638B"/>
    <w:rsid w:val="00616734"/>
    <w:rsid w:val="00616C59"/>
    <w:rsid w:val="00616D0F"/>
    <w:rsid w:val="00617595"/>
    <w:rsid w:val="00617C78"/>
    <w:rsid w:val="006202A2"/>
    <w:rsid w:val="00623CB3"/>
    <w:rsid w:val="0062450E"/>
    <w:rsid w:val="00624D71"/>
    <w:rsid w:val="00625230"/>
    <w:rsid w:val="00625626"/>
    <w:rsid w:val="00626EA3"/>
    <w:rsid w:val="00627320"/>
    <w:rsid w:val="006277C3"/>
    <w:rsid w:val="006278CA"/>
    <w:rsid w:val="0063003C"/>
    <w:rsid w:val="0063073F"/>
    <w:rsid w:val="00631755"/>
    <w:rsid w:val="0063199A"/>
    <w:rsid w:val="00632D00"/>
    <w:rsid w:val="00633219"/>
    <w:rsid w:val="006337B6"/>
    <w:rsid w:val="00634E00"/>
    <w:rsid w:val="00634E94"/>
    <w:rsid w:val="00637239"/>
    <w:rsid w:val="00637824"/>
    <w:rsid w:val="00637F89"/>
    <w:rsid w:val="00640176"/>
    <w:rsid w:val="00640283"/>
    <w:rsid w:val="006411B8"/>
    <w:rsid w:val="00641CD3"/>
    <w:rsid w:val="006424A9"/>
    <w:rsid w:val="006430EA"/>
    <w:rsid w:val="00643C78"/>
    <w:rsid w:val="00643DCA"/>
    <w:rsid w:val="0064497E"/>
    <w:rsid w:val="00644C50"/>
    <w:rsid w:val="00644F9D"/>
    <w:rsid w:val="0064552D"/>
    <w:rsid w:val="00645661"/>
    <w:rsid w:val="006462E9"/>
    <w:rsid w:val="0064633B"/>
    <w:rsid w:val="0064792A"/>
    <w:rsid w:val="006479D8"/>
    <w:rsid w:val="006501C6"/>
    <w:rsid w:val="00651187"/>
    <w:rsid w:val="006513C7"/>
    <w:rsid w:val="0065294C"/>
    <w:rsid w:val="00653CB7"/>
    <w:rsid w:val="00653E49"/>
    <w:rsid w:val="00653E8C"/>
    <w:rsid w:val="0065469E"/>
    <w:rsid w:val="00654916"/>
    <w:rsid w:val="00655DAB"/>
    <w:rsid w:val="00656899"/>
    <w:rsid w:val="006570CD"/>
    <w:rsid w:val="00657AC5"/>
    <w:rsid w:val="006622D0"/>
    <w:rsid w:val="00662BC6"/>
    <w:rsid w:val="00663A10"/>
    <w:rsid w:val="00663FFF"/>
    <w:rsid w:val="00665271"/>
    <w:rsid w:val="0066586C"/>
    <w:rsid w:val="006661CA"/>
    <w:rsid w:val="006677AE"/>
    <w:rsid w:val="00667E8D"/>
    <w:rsid w:val="006702C0"/>
    <w:rsid w:val="00670336"/>
    <w:rsid w:val="006714AB"/>
    <w:rsid w:val="00672365"/>
    <w:rsid w:val="00672541"/>
    <w:rsid w:val="006729BF"/>
    <w:rsid w:val="00672B76"/>
    <w:rsid w:val="00673426"/>
    <w:rsid w:val="00673795"/>
    <w:rsid w:val="00673885"/>
    <w:rsid w:val="00675847"/>
    <w:rsid w:val="006777A4"/>
    <w:rsid w:val="00681BA8"/>
    <w:rsid w:val="00682453"/>
    <w:rsid w:val="00683A41"/>
    <w:rsid w:val="00684325"/>
    <w:rsid w:val="00686F84"/>
    <w:rsid w:val="00690200"/>
    <w:rsid w:val="00690341"/>
    <w:rsid w:val="00690A72"/>
    <w:rsid w:val="00690B62"/>
    <w:rsid w:val="00691DFB"/>
    <w:rsid w:val="00691FBA"/>
    <w:rsid w:val="0069265E"/>
    <w:rsid w:val="006947C5"/>
    <w:rsid w:val="0069490A"/>
    <w:rsid w:val="00695491"/>
    <w:rsid w:val="0069550A"/>
    <w:rsid w:val="006955BE"/>
    <w:rsid w:val="00695B95"/>
    <w:rsid w:val="0069726E"/>
    <w:rsid w:val="00697542"/>
    <w:rsid w:val="00697E3E"/>
    <w:rsid w:val="00697EA8"/>
    <w:rsid w:val="006A096B"/>
    <w:rsid w:val="006A0F0D"/>
    <w:rsid w:val="006A0FA4"/>
    <w:rsid w:val="006A16AD"/>
    <w:rsid w:val="006A18B6"/>
    <w:rsid w:val="006A2A7B"/>
    <w:rsid w:val="006A304B"/>
    <w:rsid w:val="006A3ACD"/>
    <w:rsid w:val="006A4379"/>
    <w:rsid w:val="006A5C82"/>
    <w:rsid w:val="006A6282"/>
    <w:rsid w:val="006A6D3D"/>
    <w:rsid w:val="006A7484"/>
    <w:rsid w:val="006A766E"/>
    <w:rsid w:val="006B07C0"/>
    <w:rsid w:val="006B0B21"/>
    <w:rsid w:val="006B10F1"/>
    <w:rsid w:val="006B17D2"/>
    <w:rsid w:val="006B2432"/>
    <w:rsid w:val="006B2BE8"/>
    <w:rsid w:val="006B2D6A"/>
    <w:rsid w:val="006B3B1A"/>
    <w:rsid w:val="006B3BD5"/>
    <w:rsid w:val="006B45DD"/>
    <w:rsid w:val="006B5134"/>
    <w:rsid w:val="006B582F"/>
    <w:rsid w:val="006B5B15"/>
    <w:rsid w:val="006B73F4"/>
    <w:rsid w:val="006C08B6"/>
    <w:rsid w:val="006C184C"/>
    <w:rsid w:val="006C1B50"/>
    <w:rsid w:val="006C2DDE"/>
    <w:rsid w:val="006C4406"/>
    <w:rsid w:val="006C4CF1"/>
    <w:rsid w:val="006C4D6B"/>
    <w:rsid w:val="006C610F"/>
    <w:rsid w:val="006C6124"/>
    <w:rsid w:val="006C72D1"/>
    <w:rsid w:val="006C798C"/>
    <w:rsid w:val="006C7F31"/>
    <w:rsid w:val="006D1028"/>
    <w:rsid w:val="006D1F09"/>
    <w:rsid w:val="006D2029"/>
    <w:rsid w:val="006D25A4"/>
    <w:rsid w:val="006D2937"/>
    <w:rsid w:val="006D3130"/>
    <w:rsid w:val="006D379E"/>
    <w:rsid w:val="006D39B2"/>
    <w:rsid w:val="006D4954"/>
    <w:rsid w:val="006D516E"/>
    <w:rsid w:val="006D57DA"/>
    <w:rsid w:val="006D68E4"/>
    <w:rsid w:val="006D76B0"/>
    <w:rsid w:val="006D7F9B"/>
    <w:rsid w:val="006E1810"/>
    <w:rsid w:val="006E1BBE"/>
    <w:rsid w:val="006E31C0"/>
    <w:rsid w:val="006E33D8"/>
    <w:rsid w:val="006E36ED"/>
    <w:rsid w:val="006E4408"/>
    <w:rsid w:val="006E4B42"/>
    <w:rsid w:val="006E4B43"/>
    <w:rsid w:val="006E5623"/>
    <w:rsid w:val="006E5775"/>
    <w:rsid w:val="006E5924"/>
    <w:rsid w:val="006E5BF0"/>
    <w:rsid w:val="006E67AD"/>
    <w:rsid w:val="006E6FAB"/>
    <w:rsid w:val="006E739F"/>
    <w:rsid w:val="006F0E0E"/>
    <w:rsid w:val="006F0F52"/>
    <w:rsid w:val="006F1173"/>
    <w:rsid w:val="006F2799"/>
    <w:rsid w:val="006F2D38"/>
    <w:rsid w:val="006F2E04"/>
    <w:rsid w:val="006F3077"/>
    <w:rsid w:val="006F56BC"/>
    <w:rsid w:val="006F580B"/>
    <w:rsid w:val="006F6547"/>
    <w:rsid w:val="006F6D61"/>
    <w:rsid w:val="006F7FCB"/>
    <w:rsid w:val="00701159"/>
    <w:rsid w:val="007017F8"/>
    <w:rsid w:val="0070187D"/>
    <w:rsid w:val="00701C78"/>
    <w:rsid w:val="00701F88"/>
    <w:rsid w:val="00702ADA"/>
    <w:rsid w:val="007037E6"/>
    <w:rsid w:val="00703849"/>
    <w:rsid w:val="00703DC0"/>
    <w:rsid w:val="007043A7"/>
    <w:rsid w:val="007049CF"/>
    <w:rsid w:val="00704CE2"/>
    <w:rsid w:val="00705199"/>
    <w:rsid w:val="00705EF7"/>
    <w:rsid w:val="00706A46"/>
    <w:rsid w:val="00710319"/>
    <w:rsid w:val="00710E1E"/>
    <w:rsid w:val="00711835"/>
    <w:rsid w:val="00712054"/>
    <w:rsid w:val="007138C5"/>
    <w:rsid w:val="00713F21"/>
    <w:rsid w:val="00714581"/>
    <w:rsid w:val="00715068"/>
    <w:rsid w:val="00715414"/>
    <w:rsid w:val="007158AD"/>
    <w:rsid w:val="007169A6"/>
    <w:rsid w:val="0071716D"/>
    <w:rsid w:val="007172E5"/>
    <w:rsid w:val="00720440"/>
    <w:rsid w:val="007230A2"/>
    <w:rsid w:val="00724113"/>
    <w:rsid w:val="0072448A"/>
    <w:rsid w:val="00724797"/>
    <w:rsid w:val="00724C7F"/>
    <w:rsid w:val="0072517E"/>
    <w:rsid w:val="00725B10"/>
    <w:rsid w:val="00726C7B"/>
    <w:rsid w:val="007310B6"/>
    <w:rsid w:val="00731A4C"/>
    <w:rsid w:val="00731D1A"/>
    <w:rsid w:val="00731DC2"/>
    <w:rsid w:val="00732D0B"/>
    <w:rsid w:val="0073307B"/>
    <w:rsid w:val="007332C2"/>
    <w:rsid w:val="00734183"/>
    <w:rsid w:val="007342E4"/>
    <w:rsid w:val="00734574"/>
    <w:rsid w:val="00735158"/>
    <w:rsid w:val="0073567D"/>
    <w:rsid w:val="00735CF2"/>
    <w:rsid w:val="00735E97"/>
    <w:rsid w:val="007372B2"/>
    <w:rsid w:val="0073788E"/>
    <w:rsid w:val="00740895"/>
    <w:rsid w:val="00741D4F"/>
    <w:rsid w:val="00741F90"/>
    <w:rsid w:val="00743337"/>
    <w:rsid w:val="007435F2"/>
    <w:rsid w:val="00744173"/>
    <w:rsid w:val="00745065"/>
    <w:rsid w:val="007454D2"/>
    <w:rsid w:val="007463AA"/>
    <w:rsid w:val="00746D49"/>
    <w:rsid w:val="00746F87"/>
    <w:rsid w:val="00747896"/>
    <w:rsid w:val="00747948"/>
    <w:rsid w:val="0075008E"/>
    <w:rsid w:val="0075094F"/>
    <w:rsid w:val="00750D4A"/>
    <w:rsid w:val="007515B4"/>
    <w:rsid w:val="00752C2D"/>
    <w:rsid w:val="00752FD9"/>
    <w:rsid w:val="00753412"/>
    <w:rsid w:val="007537F3"/>
    <w:rsid w:val="0075409A"/>
    <w:rsid w:val="00754438"/>
    <w:rsid w:val="00754B39"/>
    <w:rsid w:val="00754B8A"/>
    <w:rsid w:val="0075536E"/>
    <w:rsid w:val="0075542A"/>
    <w:rsid w:val="0075579B"/>
    <w:rsid w:val="00757333"/>
    <w:rsid w:val="00757EFF"/>
    <w:rsid w:val="00761311"/>
    <w:rsid w:val="0076157C"/>
    <w:rsid w:val="00761A87"/>
    <w:rsid w:val="00761EF1"/>
    <w:rsid w:val="00761F9B"/>
    <w:rsid w:val="00762219"/>
    <w:rsid w:val="007636DE"/>
    <w:rsid w:val="00766405"/>
    <w:rsid w:val="00767854"/>
    <w:rsid w:val="00770D60"/>
    <w:rsid w:val="007722AD"/>
    <w:rsid w:val="00773C07"/>
    <w:rsid w:val="007756B7"/>
    <w:rsid w:val="0077758C"/>
    <w:rsid w:val="00780CA7"/>
    <w:rsid w:val="007812E2"/>
    <w:rsid w:val="007820D3"/>
    <w:rsid w:val="00782661"/>
    <w:rsid w:val="00782C2D"/>
    <w:rsid w:val="00783262"/>
    <w:rsid w:val="00783CA4"/>
    <w:rsid w:val="00784374"/>
    <w:rsid w:val="00785D1B"/>
    <w:rsid w:val="00786F97"/>
    <w:rsid w:val="00787526"/>
    <w:rsid w:val="00790A28"/>
    <w:rsid w:val="00791332"/>
    <w:rsid w:val="00791FDC"/>
    <w:rsid w:val="00792272"/>
    <w:rsid w:val="00792407"/>
    <w:rsid w:val="00792DBB"/>
    <w:rsid w:val="0079320E"/>
    <w:rsid w:val="00793241"/>
    <w:rsid w:val="00794B96"/>
    <w:rsid w:val="00794CB3"/>
    <w:rsid w:val="00794D5C"/>
    <w:rsid w:val="00795074"/>
    <w:rsid w:val="007951AA"/>
    <w:rsid w:val="00795759"/>
    <w:rsid w:val="007959F3"/>
    <w:rsid w:val="007965DC"/>
    <w:rsid w:val="007967D9"/>
    <w:rsid w:val="00796A2E"/>
    <w:rsid w:val="007975B8"/>
    <w:rsid w:val="00797624"/>
    <w:rsid w:val="0079785A"/>
    <w:rsid w:val="007A0182"/>
    <w:rsid w:val="007A063B"/>
    <w:rsid w:val="007A3958"/>
    <w:rsid w:val="007A48D2"/>
    <w:rsid w:val="007A6722"/>
    <w:rsid w:val="007A67A7"/>
    <w:rsid w:val="007A6959"/>
    <w:rsid w:val="007A6C95"/>
    <w:rsid w:val="007A70EF"/>
    <w:rsid w:val="007A7C8F"/>
    <w:rsid w:val="007B0D55"/>
    <w:rsid w:val="007B2F4E"/>
    <w:rsid w:val="007B31EA"/>
    <w:rsid w:val="007B34FB"/>
    <w:rsid w:val="007B446A"/>
    <w:rsid w:val="007B4656"/>
    <w:rsid w:val="007B4991"/>
    <w:rsid w:val="007B4D39"/>
    <w:rsid w:val="007B544D"/>
    <w:rsid w:val="007B57AB"/>
    <w:rsid w:val="007B5F99"/>
    <w:rsid w:val="007B68FF"/>
    <w:rsid w:val="007B6A56"/>
    <w:rsid w:val="007C094A"/>
    <w:rsid w:val="007C0C21"/>
    <w:rsid w:val="007C22FC"/>
    <w:rsid w:val="007C3141"/>
    <w:rsid w:val="007C3287"/>
    <w:rsid w:val="007C3948"/>
    <w:rsid w:val="007C46D0"/>
    <w:rsid w:val="007C5ABB"/>
    <w:rsid w:val="007C6090"/>
    <w:rsid w:val="007D0AD6"/>
    <w:rsid w:val="007D13F4"/>
    <w:rsid w:val="007D2868"/>
    <w:rsid w:val="007D2AD2"/>
    <w:rsid w:val="007D4358"/>
    <w:rsid w:val="007D44BE"/>
    <w:rsid w:val="007D4AAE"/>
    <w:rsid w:val="007D4B0C"/>
    <w:rsid w:val="007D53F4"/>
    <w:rsid w:val="007D5752"/>
    <w:rsid w:val="007D5877"/>
    <w:rsid w:val="007D5A07"/>
    <w:rsid w:val="007D5CDC"/>
    <w:rsid w:val="007D726B"/>
    <w:rsid w:val="007D7665"/>
    <w:rsid w:val="007D7BEF"/>
    <w:rsid w:val="007E188B"/>
    <w:rsid w:val="007E1A90"/>
    <w:rsid w:val="007E1AD1"/>
    <w:rsid w:val="007E1F69"/>
    <w:rsid w:val="007E29D0"/>
    <w:rsid w:val="007E2F2F"/>
    <w:rsid w:val="007E38DE"/>
    <w:rsid w:val="007E48AC"/>
    <w:rsid w:val="007E4D13"/>
    <w:rsid w:val="007E5519"/>
    <w:rsid w:val="007E5ECC"/>
    <w:rsid w:val="007E7872"/>
    <w:rsid w:val="007E7D52"/>
    <w:rsid w:val="007F02B2"/>
    <w:rsid w:val="007F1D66"/>
    <w:rsid w:val="007F28D2"/>
    <w:rsid w:val="007F32F5"/>
    <w:rsid w:val="007F338A"/>
    <w:rsid w:val="007F4DEF"/>
    <w:rsid w:val="007F5B2E"/>
    <w:rsid w:val="007F6202"/>
    <w:rsid w:val="007F64F4"/>
    <w:rsid w:val="007F65F2"/>
    <w:rsid w:val="007F6CFE"/>
    <w:rsid w:val="007F71B6"/>
    <w:rsid w:val="007F772B"/>
    <w:rsid w:val="007F7D84"/>
    <w:rsid w:val="007F7F59"/>
    <w:rsid w:val="0080007B"/>
    <w:rsid w:val="00801437"/>
    <w:rsid w:val="0080219F"/>
    <w:rsid w:val="00802E30"/>
    <w:rsid w:val="00802F7C"/>
    <w:rsid w:val="008033F9"/>
    <w:rsid w:val="008043C4"/>
    <w:rsid w:val="0080453D"/>
    <w:rsid w:val="00804DD9"/>
    <w:rsid w:val="008051D2"/>
    <w:rsid w:val="008052AD"/>
    <w:rsid w:val="0080594B"/>
    <w:rsid w:val="008063BA"/>
    <w:rsid w:val="00806CFC"/>
    <w:rsid w:val="0080733E"/>
    <w:rsid w:val="0080751D"/>
    <w:rsid w:val="00807AFB"/>
    <w:rsid w:val="00807F1F"/>
    <w:rsid w:val="008113DD"/>
    <w:rsid w:val="0081171C"/>
    <w:rsid w:val="00811AFA"/>
    <w:rsid w:val="008131E0"/>
    <w:rsid w:val="0081360B"/>
    <w:rsid w:val="0081382E"/>
    <w:rsid w:val="008140EC"/>
    <w:rsid w:val="008147F4"/>
    <w:rsid w:val="00814C03"/>
    <w:rsid w:val="00814E80"/>
    <w:rsid w:val="00814EC0"/>
    <w:rsid w:val="00815ADC"/>
    <w:rsid w:val="0081616C"/>
    <w:rsid w:val="00816413"/>
    <w:rsid w:val="0081651C"/>
    <w:rsid w:val="00816FE8"/>
    <w:rsid w:val="008172CF"/>
    <w:rsid w:val="0082098A"/>
    <w:rsid w:val="008209F6"/>
    <w:rsid w:val="00820F1C"/>
    <w:rsid w:val="0082114A"/>
    <w:rsid w:val="00821666"/>
    <w:rsid w:val="00822A51"/>
    <w:rsid w:val="00822F91"/>
    <w:rsid w:val="00823296"/>
    <w:rsid w:val="00823AAC"/>
    <w:rsid w:val="00824EB6"/>
    <w:rsid w:val="00825020"/>
    <w:rsid w:val="00825E9F"/>
    <w:rsid w:val="00826033"/>
    <w:rsid w:val="008277D6"/>
    <w:rsid w:val="008332BA"/>
    <w:rsid w:val="00833CBD"/>
    <w:rsid w:val="0083449F"/>
    <w:rsid w:val="00834D01"/>
    <w:rsid w:val="00836364"/>
    <w:rsid w:val="00836406"/>
    <w:rsid w:val="008370F4"/>
    <w:rsid w:val="0083723F"/>
    <w:rsid w:val="008377BE"/>
    <w:rsid w:val="008404D3"/>
    <w:rsid w:val="008404E0"/>
    <w:rsid w:val="00840681"/>
    <w:rsid w:val="00840EF7"/>
    <w:rsid w:val="00841173"/>
    <w:rsid w:val="00842947"/>
    <w:rsid w:val="00843886"/>
    <w:rsid w:val="00843A71"/>
    <w:rsid w:val="00843EEE"/>
    <w:rsid w:val="00844210"/>
    <w:rsid w:val="00844370"/>
    <w:rsid w:val="008452F0"/>
    <w:rsid w:val="0084593E"/>
    <w:rsid w:val="00845ACD"/>
    <w:rsid w:val="00847610"/>
    <w:rsid w:val="00850E42"/>
    <w:rsid w:val="008516DA"/>
    <w:rsid w:val="008518CA"/>
    <w:rsid w:val="00851D4B"/>
    <w:rsid w:val="00852204"/>
    <w:rsid w:val="00852205"/>
    <w:rsid w:val="00852789"/>
    <w:rsid w:val="008535DC"/>
    <w:rsid w:val="00853BFF"/>
    <w:rsid w:val="00853F1F"/>
    <w:rsid w:val="00853F60"/>
    <w:rsid w:val="008546A6"/>
    <w:rsid w:val="008550FB"/>
    <w:rsid w:val="00857095"/>
    <w:rsid w:val="00857D10"/>
    <w:rsid w:val="0086060F"/>
    <w:rsid w:val="00860D31"/>
    <w:rsid w:val="0086127B"/>
    <w:rsid w:val="0086187F"/>
    <w:rsid w:val="00861CD5"/>
    <w:rsid w:val="008626BC"/>
    <w:rsid w:val="00862827"/>
    <w:rsid w:val="008628D6"/>
    <w:rsid w:val="00862D6D"/>
    <w:rsid w:val="008638A9"/>
    <w:rsid w:val="00863E39"/>
    <w:rsid w:val="00864603"/>
    <w:rsid w:val="00864E61"/>
    <w:rsid w:val="00866A12"/>
    <w:rsid w:val="00867A45"/>
    <w:rsid w:val="00867BBB"/>
    <w:rsid w:val="008703EB"/>
    <w:rsid w:val="00870C3E"/>
    <w:rsid w:val="00871A2E"/>
    <w:rsid w:val="00871BD1"/>
    <w:rsid w:val="00871E88"/>
    <w:rsid w:val="00872784"/>
    <w:rsid w:val="00873349"/>
    <w:rsid w:val="0087343E"/>
    <w:rsid w:val="0087384E"/>
    <w:rsid w:val="00873A0F"/>
    <w:rsid w:val="008743A2"/>
    <w:rsid w:val="0087453F"/>
    <w:rsid w:val="00874A32"/>
    <w:rsid w:val="00874A81"/>
    <w:rsid w:val="008750DF"/>
    <w:rsid w:val="00875AA7"/>
    <w:rsid w:val="0087610C"/>
    <w:rsid w:val="008761A2"/>
    <w:rsid w:val="008765D5"/>
    <w:rsid w:val="00876E50"/>
    <w:rsid w:val="00877716"/>
    <w:rsid w:val="00877AC9"/>
    <w:rsid w:val="00877B6B"/>
    <w:rsid w:val="00880646"/>
    <w:rsid w:val="0088113C"/>
    <w:rsid w:val="00883025"/>
    <w:rsid w:val="0088320F"/>
    <w:rsid w:val="008832CF"/>
    <w:rsid w:val="00884302"/>
    <w:rsid w:val="008843F1"/>
    <w:rsid w:val="00884641"/>
    <w:rsid w:val="0088509D"/>
    <w:rsid w:val="00885BFC"/>
    <w:rsid w:val="00885E04"/>
    <w:rsid w:val="00886A33"/>
    <w:rsid w:val="00887AA4"/>
    <w:rsid w:val="00887B8F"/>
    <w:rsid w:val="00887F18"/>
    <w:rsid w:val="00887FB3"/>
    <w:rsid w:val="00890755"/>
    <w:rsid w:val="0089109D"/>
    <w:rsid w:val="00891441"/>
    <w:rsid w:val="008915B5"/>
    <w:rsid w:val="0089364E"/>
    <w:rsid w:val="008943FA"/>
    <w:rsid w:val="008946A0"/>
    <w:rsid w:val="00895C97"/>
    <w:rsid w:val="008961B4"/>
    <w:rsid w:val="008972A4"/>
    <w:rsid w:val="00897990"/>
    <w:rsid w:val="00897CCE"/>
    <w:rsid w:val="008A07EF"/>
    <w:rsid w:val="008A0E9D"/>
    <w:rsid w:val="008A10FA"/>
    <w:rsid w:val="008A154D"/>
    <w:rsid w:val="008A1BAF"/>
    <w:rsid w:val="008A1BF2"/>
    <w:rsid w:val="008A330F"/>
    <w:rsid w:val="008A3E70"/>
    <w:rsid w:val="008A4982"/>
    <w:rsid w:val="008A4B59"/>
    <w:rsid w:val="008A55F4"/>
    <w:rsid w:val="008A5626"/>
    <w:rsid w:val="008A5C4A"/>
    <w:rsid w:val="008A5DC4"/>
    <w:rsid w:val="008A621F"/>
    <w:rsid w:val="008A6300"/>
    <w:rsid w:val="008A7599"/>
    <w:rsid w:val="008B221D"/>
    <w:rsid w:val="008B2368"/>
    <w:rsid w:val="008B2779"/>
    <w:rsid w:val="008B2B2B"/>
    <w:rsid w:val="008B2BAC"/>
    <w:rsid w:val="008B341C"/>
    <w:rsid w:val="008B472F"/>
    <w:rsid w:val="008B4F84"/>
    <w:rsid w:val="008B557A"/>
    <w:rsid w:val="008B58D0"/>
    <w:rsid w:val="008B5989"/>
    <w:rsid w:val="008B5D0A"/>
    <w:rsid w:val="008B7BB4"/>
    <w:rsid w:val="008B7D0A"/>
    <w:rsid w:val="008C1268"/>
    <w:rsid w:val="008C1BDB"/>
    <w:rsid w:val="008C21A2"/>
    <w:rsid w:val="008C34D7"/>
    <w:rsid w:val="008C34E3"/>
    <w:rsid w:val="008C4214"/>
    <w:rsid w:val="008C44CD"/>
    <w:rsid w:val="008C5C39"/>
    <w:rsid w:val="008C5D76"/>
    <w:rsid w:val="008C7BFB"/>
    <w:rsid w:val="008D1E10"/>
    <w:rsid w:val="008D3EB9"/>
    <w:rsid w:val="008D4869"/>
    <w:rsid w:val="008D4FE6"/>
    <w:rsid w:val="008D507F"/>
    <w:rsid w:val="008D58A0"/>
    <w:rsid w:val="008D663D"/>
    <w:rsid w:val="008D6A1B"/>
    <w:rsid w:val="008D742C"/>
    <w:rsid w:val="008E06DB"/>
    <w:rsid w:val="008E1106"/>
    <w:rsid w:val="008E14F7"/>
    <w:rsid w:val="008E237E"/>
    <w:rsid w:val="008E2733"/>
    <w:rsid w:val="008E2E7F"/>
    <w:rsid w:val="008E3931"/>
    <w:rsid w:val="008E3CA6"/>
    <w:rsid w:val="008E4FAE"/>
    <w:rsid w:val="008E51E6"/>
    <w:rsid w:val="008E64B7"/>
    <w:rsid w:val="008E79FF"/>
    <w:rsid w:val="008E7BD1"/>
    <w:rsid w:val="008F03A2"/>
    <w:rsid w:val="008F175E"/>
    <w:rsid w:val="008F1E1F"/>
    <w:rsid w:val="008F3067"/>
    <w:rsid w:val="008F31DE"/>
    <w:rsid w:val="008F3834"/>
    <w:rsid w:val="008F40EE"/>
    <w:rsid w:val="008F4CB3"/>
    <w:rsid w:val="008F52AE"/>
    <w:rsid w:val="008F5C0C"/>
    <w:rsid w:val="008F5ED8"/>
    <w:rsid w:val="008F619F"/>
    <w:rsid w:val="008F76DF"/>
    <w:rsid w:val="008F78FC"/>
    <w:rsid w:val="00900C61"/>
    <w:rsid w:val="00900CA7"/>
    <w:rsid w:val="009012FD"/>
    <w:rsid w:val="00901A99"/>
    <w:rsid w:val="0090222F"/>
    <w:rsid w:val="0090311D"/>
    <w:rsid w:val="00903492"/>
    <w:rsid w:val="009041A4"/>
    <w:rsid w:val="00904C02"/>
    <w:rsid w:val="00905A7D"/>
    <w:rsid w:val="00906754"/>
    <w:rsid w:val="00906838"/>
    <w:rsid w:val="009069A8"/>
    <w:rsid w:val="00907C1B"/>
    <w:rsid w:val="00910FBB"/>
    <w:rsid w:val="00911B75"/>
    <w:rsid w:val="00912692"/>
    <w:rsid w:val="009127EF"/>
    <w:rsid w:val="00912AA4"/>
    <w:rsid w:val="00913D6D"/>
    <w:rsid w:val="00913ED0"/>
    <w:rsid w:val="00914520"/>
    <w:rsid w:val="0091457F"/>
    <w:rsid w:val="00914CEF"/>
    <w:rsid w:val="009166F1"/>
    <w:rsid w:val="0091675F"/>
    <w:rsid w:val="00916BF5"/>
    <w:rsid w:val="0092105B"/>
    <w:rsid w:val="0092135F"/>
    <w:rsid w:val="0092280F"/>
    <w:rsid w:val="00922A7A"/>
    <w:rsid w:val="0092328C"/>
    <w:rsid w:val="0092386A"/>
    <w:rsid w:val="00923DAE"/>
    <w:rsid w:val="00924701"/>
    <w:rsid w:val="00924CF6"/>
    <w:rsid w:val="00925A0E"/>
    <w:rsid w:val="009267BC"/>
    <w:rsid w:val="00926831"/>
    <w:rsid w:val="00927506"/>
    <w:rsid w:val="009279DB"/>
    <w:rsid w:val="00930BBD"/>
    <w:rsid w:val="00931115"/>
    <w:rsid w:val="00931333"/>
    <w:rsid w:val="00932044"/>
    <w:rsid w:val="00934E79"/>
    <w:rsid w:val="009356CB"/>
    <w:rsid w:val="00936234"/>
    <w:rsid w:val="00936763"/>
    <w:rsid w:val="00940579"/>
    <w:rsid w:val="0094071E"/>
    <w:rsid w:val="009409C9"/>
    <w:rsid w:val="00940E5B"/>
    <w:rsid w:val="00940F79"/>
    <w:rsid w:val="0094111E"/>
    <w:rsid w:val="00941530"/>
    <w:rsid w:val="009420AB"/>
    <w:rsid w:val="0094210A"/>
    <w:rsid w:val="0094242E"/>
    <w:rsid w:val="00942642"/>
    <w:rsid w:val="00942655"/>
    <w:rsid w:val="009436F6"/>
    <w:rsid w:val="00944A60"/>
    <w:rsid w:val="009455B3"/>
    <w:rsid w:val="00946479"/>
    <w:rsid w:val="00947294"/>
    <w:rsid w:val="009474BE"/>
    <w:rsid w:val="009475AF"/>
    <w:rsid w:val="00947D02"/>
    <w:rsid w:val="00947EBC"/>
    <w:rsid w:val="00950716"/>
    <w:rsid w:val="00950E87"/>
    <w:rsid w:val="00951281"/>
    <w:rsid w:val="0095145F"/>
    <w:rsid w:val="00951636"/>
    <w:rsid w:val="00951DCB"/>
    <w:rsid w:val="00951EE5"/>
    <w:rsid w:val="0095214F"/>
    <w:rsid w:val="00953C93"/>
    <w:rsid w:val="00953E23"/>
    <w:rsid w:val="0095499F"/>
    <w:rsid w:val="00954BBB"/>
    <w:rsid w:val="00956021"/>
    <w:rsid w:val="00956571"/>
    <w:rsid w:val="00956789"/>
    <w:rsid w:val="00956D36"/>
    <w:rsid w:val="009573D5"/>
    <w:rsid w:val="00960432"/>
    <w:rsid w:val="00960598"/>
    <w:rsid w:val="00961CB2"/>
    <w:rsid w:val="00962757"/>
    <w:rsid w:val="009628CB"/>
    <w:rsid w:val="00962CD2"/>
    <w:rsid w:val="0096477F"/>
    <w:rsid w:val="009658C0"/>
    <w:rsid w:val="00967B64"/>
    <w:rsid w:val="0097232A"/>
    <w:rsid w:val="00972403"/>
    <w:rsid w:val="0097271F"/>
    <w:rsid w:val="0097308D"/>
    <w:rsid w:val="00973946"/>
    <w:rsid w:val="00973E6E"/>
    <w:rsid w:val="00974B8D"/>
    <w:rsid w:val="00976574"/>
    <w:rsid w:val="00977594"/>
    <w:rsid w:val="009777A9"/>
    <w:rsid w:val="00980D5F"/>
    <w:rsid w:val="00980F7A"/>
    <w:rsid w:val="009811A1"/>
    <w:rsid w:val="009812D5"/>
    <w:rsid w:val="00981AEF"/>
    <w:rsid w:val="00982192"/>
    <w:rsid w:val="00982306"/>
    <w:rsid w:val="00982F43"/>
    <w:rsid w:val="00983444"/>
    <w:rsid w:val="00984222"/>
    <w:rsid w:val="009842C2"/>
    <w:rsid w:val="0098496F"/>
    <w:rsid w:val="0098574C"/>
    <w:rsid w:val="00985ACE"/>
    <w:rsid w:val="009860AB"/>
    <w:rsid w:val="009876EC"/>
    <w:rsid w:val="00987B58"/>
    <w:rsid w:val="00990B3B"/>
    <w:rsid w:val="00991B24"/>
    <w:rsid w:val="00992AF7"/>
    <w:rsid w:val="0099307D"/>
    <w:rsid w:val="009930BE"/>
    <w:rsid w:val="0099331A"/>
    <w:rsid w:val="009940F0"/>
    <w:rsid w:val="0099422C"/>
    <w:rsid w:val="00994323"/>
    <w:rsid w:val="00994D52"/>
    <w:rsid w:val="00994E16"/>
    <w:rsid w:val="00996220"/>
    <w:rsid w:val="00997437"/>
    <w:rsid w:val="009A0B55"/>
    <w:rsid w:val="009A0CBB"/>
    <w:rsid w:val="009A1575"/>
    <w:rsid w:val="009A19DE"/>
    <w:rsid w:val="009A1B72"/>
    <w:rsid w:val="009A1D79"/>
    <w:rsid w:val="009A1DA2"/>
    <w:rsid w:val="009A282C"/>
    <w:rsid w:val="009A2F1F"/>
    <w:rsid w:val="009A3CA9"/>
    <w:rsid w:val="009A4604"/>
    <w:rsid w:val="009A5712"/>
    <w:rsid w:val="009A64B0"/>
    <w:rsid w:val="009A7C03"/>
    <w:rsid w:val="009B033C"/>
    <w:rsid w:val="009B198D"/>
    <w:rsid w:val="009B1E6F"/>
    <w:rsid w:val="009B35BB"/>
    <w:rsid w:val="009B3E09"/>
    <w:rsid w:val="009B4A7D"/>
    <w:rsid w:val="009B4F20"/>
    <w:rsid w:val="009B5A05"/>
    <w:rsid w:val="009B697C"/>
    <w:rsid w:val="009C0F53"/>
    <w:rsid w:val="009C30AC"/>
    <w:rsid w:val="009C3385"/>
    <w:rsid w:val="009C3958"/>
    <w:rsid w:val="009C4448"/>
    <w:rsid w:val="009C449E"/>
    <w:rsid w:val="009C4C66"/>
    <w:rsid w:val="009C50DF"/>
    <w:rsid w:val="009C5D4A"/>
    <w:rsid w:val="009C6F03"/>
    <w:rsid w:val="009C7644"/>
    <w:rsid w:val="009C7B90"/>
    <w:rsid w:val="009C7D06"/>
    <w:rsid w:val="009D03B3"/>
    <w:rsid w:val="009D084C"/>
    <w:rsid w:val="009D0A0D"/>
    <w:rsid w:val="009D0E0D"/>
    <w:rsid w:val="009D1395"/>
    <w:rsid w:val="009D1BF7"/>
    <w:rsid w:val="009D2956"/>
    <w:rsid w:val="009D2F68"/>
    <w:rsid w:val="009D36AE"/>
    <w:rsid w:val="009D3874"/>
    <w:rsid w:val="009D5A27"/>
    <w:rsid w:val="009D5B20"/>
    <w:rsid w:val="009D622C"/>
    <w:rsid w:val="009D6789"/>
    <w:rsid w:val="009D68D4"/>
    <w:rsid w:val="009D6C81"/>
    <w:rsid w:val="009D6F3B"/>
    <w:rsid w:val="009D73B3"/>
    <w:rsid w:val="009D7BD8"/>
    <w:rsid w:val="009D7C45"/>
    <w:rsid w:val="009E0506"/>
    <w:rsid w:val="009E06C4"/>
    <w:rsid w:val="009E072E"/>
    <w:rsid w:val="009E0E22"/>
    <w:rsid w:val="009E2701"/>
    <w:rsid w:val="009E2F99"/>
    <w:rsid w:val="009E311B"/>
    <w:rsid w:val="009E33C0"/>
    <w:rsid w:val="009E4FD8"/>
    <w:rsid w:val="009E57E9"/>
    <w:rsid w:val="009E5865"/>
    <w:rsid w:val="009E5C69"/>
    <w:rsid w:val="009E5D5F"/>
    <w:rsid w:val="009E67DA"/>
    <w:rsid w:val="009E68F4"/>
    <w:rsid w:val="009E6C2C"/>
    <w:rsid w:val="009E6C2F"/>
    <w:rsid w:val="009E7076"/>
    <w:rsid w:val="009E76BF"/>
    <w:rsid w:val="009F0830"/>
    <w:rsid w:val="009F14CB"/>
    <w:rsid w:val="009F1E49"/>
    <w:rsid w:val="009F215B"/>
    <w:rsid w:val="009F2BB4"/>
    <w:rsid w:val="009F2F37"/>
    <w:rsid w:val="009F3018"/>
    <w:rsid w:val="009F3172"/>
    <w:rsid w:val="009F3512"/>
    <w:rsid w:val="009F4021"/>
    <w:rsid w:val="009F4857"/>
    <w:rsid w:val="009F4EFD"/>
    <w:rsid w:val="009F50A9"/>
    <w:rsid w:val="009F54B0"/>
    <w:rsid w:val="009F6681"/>
    <w:rsid w:val="009F69C0"/>
    <w:rsid w:val="009F75B0"/>
    <w:rsid w:val="009F75BF"/>
    <w:rsid w:val="009F7D50"/>
    <w:rsid w:val="00A00ADA"/>
    <w:rsid w:val="00A01164"/>
    <w:rsid w:val="00A01317"/>
    <w:rsid w:val="00A017F2"/>
    <w:rsid w:val="00A0186C"/>
    <w:rsid w:val="00A01F11"/>
    <w:rsid w:val="00A035C7"/>
    <w:rsid w:val="00A039A5"/>
    <w:rsid w:val="00A03B39"/>
    <w:rsid w:val="00A04B18"/>
    <w:rsid w:val="00A04FA6"/>
    <w:rsid w:val="00A05576"/>
    <w:rsid w:val="00A05A52"/>
    <w:rsid w:val="00A05D48"/>
    <w:rsid w:val="00A0613F"/>
    <w:rsid w:val="00A066B5"/>
    <w:rsid w:val="00A067EA"/>
    <w:rsid w:val="00A07CEF"/>
    <w:rsid w:val="00A1162D"/>
    <w:rsid w:val="00A13814"/>
    <w:rsid w:val="00A13C1C"/>
    <w:rsid w:val="00A13CC2"/>
    <w:rsid w:val="00A13E14"/>
    <w:rsid w:val="00A141C1"/>
    <w:rsid w:val="00A159EA"/>
    <w:rsid w:val="00A15FAF"/>
    <w:rsid w:val="00A1719D"/>
    <w:rsid w:val="00A178FA"/>
    <w:rsid w:val="00A17972"/>
    <w:rsid w:val="00A2011A"/>
    <w:rsid w:val="00A20F6B"/>
    <w:rsid w:val="00A211A6"/>
    <w:rsid w:val="00A2145B"/>
    <w:rsid w:val="00A22207"/>
    <w:rsid w:val="00A22605"/>
    <w:rsid w:val="00A22A3D"/>
    <w:rsid w:val="00A22B27"/>
    <w:rsid w:val="00A22FA5"/>
    <w:rsid w:val="00A23967"/>
    <w:rsid w:val="00A23A23"/>
    <w:rsid w:val="00A24974"/>
    <w:rsid w:val="00A258BC"/>
    <w:rsid w:val="00A25A15"/>
    <w:rsid w:val="00A261B7"/>
    <w:rsid w:val="00A261C7"/>
    <w:rsid w:val="00A26226"/>
    <w:rsid w:val="00A265EF"/>
    <w:rsid w:val="00A26736"/>
    <w:rsid w:val="00A270E0"/>
    <w:rsid w:val="00A271DF"/>
    <w:rsid w:val="00A274BD"/>
    <w:rsid w:val="00A27D78"/>
    <w:rsid w:val="00A301CF"/>
    <w:rsid w:val="00A30238"/>
    <w:rsid w:val="00A30630"/>
    <w:rsid w:val="00A306B4"/>
    <w:rsid w:val="00A30E18"/>
    <w:rsid w:val="00A30F34"/>
    <w:rsid w:val="00A31A79"/>
    <w:rsid w:val="00A31D1D"/>
    <w:rsid w:val="00A32773"/>
    <w:rsid w:val="00A3285B"/>
    <w:rsid w:val="00A32CD9"/>
    <w:rsid w:val="00A33242"/>
    <w:rsid w:val="00A33A5C"/>
    <w:rsid w:val="00A35082"/>
    <w:rsid w:val="00A350B8"/>
    <w:rsid w:val="00A35D92"/>
    <w:rsid w:val="00A35EC4"/>
    <w:rsid w:val="00A36684"/>
    <w:rsid w:val="00A3693A"/>
    <w:rsid w:val="00A36B19"/>
    <w:rsid w:val="00A3705C"/>
    <w:rsid w:val="00A37503"/>
    <w:rsid w:val="00A376D2"/>
    <w:rsid w:val="00A40996"/>
    <w:rsid w:val="00A40A0A"/>
    <w:rsid w:val="00A40D85"/>
    <w:rsid w:val="00A4236B"/>
    <w:rsid w:val="00A426EF"/>
    <w:rsid w:val="00A42D9B"/>
    <w:rsid w:val="00A446B3"/>
    <w:rsid w:val="00A44C14"/>
    <w:rsid w:val="00A46CF2"/>
    <w:rsid w:val="00A47135"/>
    <w:rsid w:val="00A477EF"/>
    <w:rsid w:val="00A5069A"/>
    <w:rsid w:val="00A50926"/>
    <w:rsid w:val="00A5140A"/>
    <w:rsid w:val="00A5291F"/>
    <w:rsid w:val="00A541E7"/>
    <w:rsid w:val="00A5446A"/>
    <w:rsid w:val="00A54C5F"/>
    <w:rsid w:val="00A54E3F"/>
    <w:rsid w:val="00A5745F"/>
    <w:rsid w:val="00A60953"/>
    <w:rsid w:val="00A60AF7"/>
    <w:rsid w:val="00A60B01"/>
    <w:rsid w:val="00A611A8"/>
    <w:rsid w:val="00A613D5"/>
    <w:rsid w:val="00A61D57"/>
    <w:rsid w:val="00A61EE5"/>
    <w:rsid w:val="00A61EF6"/>
    <w:rsid w:val="00A62B92"/>
    <w:rsid w:val="00A645EE"/>
    <w:rsid w:val="00A6661B"/>
    <w:rsid w:val="00A67181"/>
    <w:rsid w:val="00A673A5"/>
    <w:rsid w:val="00A70085"/>
    <w:rsid w:val="00A7084A"/>
    <w:rsid w:val="00A70E41"/>
    <w:rsid w:val="00A713D5"/>
    <w:rsid w:val="00A7186C"/>
    <w:rsid w:val="00A72468"/>
    <w:rsid w:val="00A733DF"/>
    <w:rsid w:val="00A738EC"/>
    <w:rsid w:val="00A73F3E"/>
    <w:rsid w:val="00A7426C"/>
    <w:rsid w:val="00A742A6"/>
    <w:rsid w:val="00A75242"/>
    <w:rsid w:val="00A75336"/>
    <w:rsid w:val="00A76437"/>
    <w:rsid w:val="00A767C4"/>
    <w:rsid w:val="00A76D2B"/>
    <w:rsid w:val="00A7718E"/>
    <w:rsid w:val="00A775E4"/>
    <w:rsid w:val="00A77A33"/>
    <w:rsid w:val="00A81275"/>
    <w:rsid w:val="00A81279"/>
    <w:rsid w:val="00A82BAE"/>
    <w:rsid w:val="00A82CA1"/>
    <w:rsid w:val="00A8317E"/>
    <w:rsid w:val="00A835F7"/>
    <w:rsid w:val="00A8372A"/>
    <w:rsid w:val="00A84007"/>
    <w:rsid w:val="00A84969"/>
    <w:rsid w:val="00A84AFE"/>
    <w:rsid w:val="00A84EF9"/>
    <w:rsid w:val="00A859BB"/>
    <w:rsid w:val="00A85F2E"/>
    <w:rsid w:val="00A8635D"/>
    <w:rsid w:val="00A86D53"/>
    <w:rsid w:val="00A871C4"/>
    <w:rsid w:val="00A90C29"/>
    <w:rsid w:val="00A91212"/>
    <w:rsid w:val="00A914B3"/>
    <w:rsid w:val="00A91C25"/>
    <w:rsid w:val="00A9221A"/>
    <w:rsid w:val="00A9238C"/>
    <w:rsid w:val="00A92655"/>
    <w:rsid w:val="00A92A72"/>
    <w:rsid w:val="00A92EDC"/>
    <w:rsid w:val="00A9324A"/>
    <w:rsid w:val="00A93A87"/>
    <w:rsid w:val="00A94148"/>
    <w:rsid w:val="00A943C0"/>
    <w:rsid w:val="00A945EB"/>
    <w:rsid w:val="00A94670"/>
    <w:rsid w:val="00A94A8A"/>
    <w:rsid w:val="00A95ADC"/>
    <w:rsid w:val="00A96374"/>
    <w:rsid w:val="00A96629"/>
    <w:rsid w:val="00AA0819"/>
    <w:rsid w:val="00AA1C78"/>
    <w:rsid w:val="00AA1F8E"/>
    <w:rsid w:val="00AA212F"/>
    <w:rsid w:val="00AA29C6"/>
    <w:rsid w:val="00AA3BD2"/>
    <w:rsid w:val="00AA6582"/>
    <w:rsid w:val="00AA7187"/>
    <w:rsid w:val="00AB04CE"/>
    <w:rsid w:val="00AB0EDB"/>
    <w:rsid w:val="00AB1D2E"/>
    <w:rsid w:val="00AB1DE7"/>
    <w:rsid w:val="00AB2657"/>
    <w:rsid w:val="00AB3023"/>
    <w:rsid w:val="00AB3CDF"/>
    <w:rsid w:val="00AB5137"/>
    <w:rsid w:val="00AB623F"/>
    <w:rsid w:val="00AB64DB"/>
    <w:rsid w:val="00AB6CAA"/>
    <w:rsid w:val="00AB6F39"/>
    <w:rsid w:val="00AC0085"/>
    <w:rsid w:val="00AC00FD"/>
    <w:rsid w:val="00AC0320"/>
    <w:rsid w:val="00AC03DF"/>
    <w:rsid w:val="00AC05F6"/>
    <w:rsid w:val="00AC1153"/>
    <w:rsid w:val="00AC11C0"/>
    <w:rsid w:val="00AC1928"/>
    <w:rsid w:val="00AC28E5"/>
    <w:rsid w:val="00AC30CE"/>
    <w:rsid w:val="00AC3A3D"/>
    <w:rsid w:val="00AC418E"/>
    <w:rsid w:val="00AC52E1"/>
    <w:rsid w:val="00AC665C"/>
    <w:rsid w:val="00AC6A5F"/>
    <w:rsid w:val="00AC761F"/>
    <w:rsid w:val="00AC7962"/>
    <w:rsid w:val="00AD0836"/>
    <w:rsid w:val="00AD0C44"/>
    <w:rsid w:val="00AD132F"/>
    <w:rsid w:val="00AD1347"/>
    <w:rsid w:val="00AD14E6"/>
    <w:rsid w:val="00AD2C6C"/>
    <w:rsid w:val="00AD2C9D"/>
    <w:rsid w:val="00AD32E4"/>
    <w:rsid w:val="00AD44CC"/>
    <w:rsid w:val="00AD5830"/>
    <w:rsid w:val="00AD5A0F"/>
    <w:rsid w:val="00AD5C98"/>
    <w:rsid w:val="00AD614E"/>
    <w:rsid w:val="00AD6308"/>
    <w:rsid w:val="00AD672A"/>
    <w:rsid w:val="00AE04F4"/>
    <w:rsid w:val="00AE1B66"/>
    <w:rsid w:val="00AE1BBD"/>
    <w:rsid w:val="00AE27A2"/>
    <w:rsid w:val="00AE285D"/>
    <w:rsid w:val="00AE2940"/>
    <w:rsid w:val="00AE38F2"/>
    <w:rsid w:val="00AE4B5F"/>
    <w:rsid w:val="00AE4E9E"/>
    <w:rsid w:val="00AE5154"/>
    <w:rsid w:val="00AE576F"/>
    <w:rsid w:val="00AE5F52"/>
    <w:rsid w:val="00AE6A1C"/>
    <w:rsid w:val="00AE70C0"/>
    <w:rsid w:val="00AE73AF"/>
    <w:rsid w:val="00AE7668"/>
    <w:rsid w:val="00AF0363"/>
    <w:rsid w:val="00AF3026"/>
    <w:rsid w:val="00AF3E08"/>
    <w:rsid w:val="00AF4315"/>
    <w:rsid w:val="00AF4A64"/>
    <w:rsid w:val="00AF64E8"/>
    <w:rsid w:val="00AF657F"/>
    <w:rsid w:val="00AF66E2"/>
    <w:rsid w:val="00AF6E26"/>
    <w:rsid w:val="00AF6F30"/>
    <w:rsid w:val="00AF7F2D"/>
    <w:rsid w:val="00B007F3"/>
    <w:rsid w:val="00B01125"/>
    <w:rsid w:val="00B012B9"/>
    <w:rsid w:val="00B01A24"/>
    <w:rsid w:val="00B01B2D"/>
    <w:rsid w:val="00B01FB4"/>
    <w:rsid w:val="00B020A6"/>
    <w:rsid w:val="00B02CFD"/>
    <w:rsid w:val="00B030AF"/>
    <w:rsid w:val="00B05604"/>
    <w:rsid w:val="00B05FE6"/>
    <w:rsid w:val="00B06BBF"/>
    <w:rsid w:val="00B06CB0"/>
    <w:rsid w:val="00B06D44"/>
    <w:rsid w:val="00B06F7F"/>
    <w:rsid w:val="00B073F3"/>
    <w:rsid w:val="00B074D1"/>
    <w:rsid w:val="00B10ABF"/>
    <w:rsid w:val="00B112A3"/>
    <w:rsid w:val="00B117FA"/>
    <w:rsid w:val="00B12771"/>
    <w:rsid w:val="00B1378C"/>
    <w:rsid w:val="00B13967"/>
    <w:rsid w:val="00B14198"/>
    <w:rsid w:val="00B14558"/>
    <w:rsid w:val="00B153D7"/>
    <w:rsid w:val="00B156D3"/>
    <w:rsid w:val="00B15782"/>
    <w:rsid w:val="00B15EC3"/>
    <w:rsid w:val="00B2023F"/>
    <w:rsid w:val="00B21058"/>
    <w:rsid w:val="00B21358"/>
    <w:rsid w:val="00B218B0"/>
    <w:rsid w:val="00B21F31"/>
    <w:rsid w:val="00B22483"/>
    <w:rsid w:val="00B2248A"/>
    <w:rsid w:val="00B22A18"/>
    <w:rsid w:val="00B232E4"/>
    <w:rsid w:val="00B23836"/>
    <w:rsid w:val="00B243E7"/>
    <w:rsid w:val="00B24C6F"/>
    <w:rsid w:val="00B24C8D"/>
    <w:rsid w:val="00B255C4"/>
    <w:rsid w:val="00B25738"/>
    <w:rsid w:val="00B26072"/>
    <w:rsid w:val="00B2636B"/>
    <w:rsid w:val="00B26E4A"/>
    <w:rsid w:val="00B26E6C"/>
    <w:rsid w:val="00B274B4"/>
    <w:rsid w:val="00B320BA"/>
    <w:rsid w:val="00B3211C"/>
    <w:rsid w:val="00B33456"/>
    <w:rsid w:val="00B33B08"/>
    <w:rsid w:val="00B33E1C"/>
    <w:rsid w:val="00B3450D"/>
    <w:rsid w:val="00B3479A"/>
    <w:rsid w:val="00B366A6"/>
    <w:rsid w:val="00B366C0"/>
    <w:rsid w:val="00B36FC2"/>
    <w:rsid w:val="00B3796A"/>
    <w:rsid w:val="00B4026F"/>
    <w:rsid w:val="00B40534"/>
    <w:rsid w:val="00B40618"/>
    <w:rsid w:val="00B41071"/>
    <w:rsid w:val="00B412F0"/>
    <w:rsid w:val="00B4136D"/>
    <w:rsid w:val="00B41465"/>
    <w:rsid w:val="00B41A26"/>
    <w:rsid w:val="00B41CF0"/>
    <w:rsid w:val="00B42D3F"/>
    <w:rsid w:val="00B45489"/>
    <w:rsid w:val="00B454DB"/>
    <w:rsid w:val="00B456DB"/>
    <w:rsid w:val="00B458A7"/>
    <w:rsid w:val="00B45D05"/>
    <w:rsid w:val="00B461DB"/>
    <w:rsid w:val="00B46287"/>
    <w:rsid w:val="00B464CA"/>
    <w:rsid w:val="00B46557"/>
    <w:rsid w:val="00B466FB"/>
    <w:rsid w:val="00B4683C"/>
    <w:rsid w:val="00B46E5C"/>
    <w:rsid w:val="00B471D7"/>
    <w:rsid w:val="00B47605"/>
    <w:rsid w:val="00B5033D"/>
    <w:rsid w:val="00B50443"/>
    <w:rsid w:val="00B50BB3"/>
    <w:rsid w:val="00B518F6"/>
    <w:rsid w:val="00B5268D"/>
    <w:rsid w:val="00B53B6B"/>
    <w:rsid w:val="00B53CBC"/>
    <w:rsid w:val="00B55255"/>
    <w:rsid w:val="00B5579E"/>
    <w:rsid w:val="00B56663"/>
    <w:rsid w:val="00B57B3F"/>
    <w:rsid w:val="00B57BB1"/>
    <w:rsid w:val="00B60DA3"/>
    <w:rsid w:val="00B61692"/>
    <w:rsid w:val="00B619AD"/>
    <w:rsid w:val="00B61AF4"/>
    <w:rsid w:val="00B6236C"/>
    <w:rsid w:val="00B625B2"/>
    <w:rsid w:val="00B62749"/>
    <w:rsid w:val="00B62DD5"/>
    <w:rsid w:val="00B63446"/>
    <w:rsid w:val="00B6381A"/>
    <w:rsid w:val="00B64C09"/>
    <w:rsid w:val="00B64C0E"/>
    <w:rsid w:val="00B64F23"/>
    <w:rsid w:val="00B6679E"/>
    <w:rsid w:val="00B667CF"/>
    <w:rsid w:val="00B67F31"/>
    <w:rsid w:val="00B7167E"/>
    <w:rsid w:val="00B7195F"/>
    <w:rsid w:val="00B71E57"/>
    <w:rsid w:val="00B71EDC"/>
    <w:rsid w:val="00B71EDE"/>
    <w:rsid w:val="00B72318"/>
    <w:rsid w:val="00B748E0"/>
    <w:rsid w:val="00B75055"/>
    <w:rsid w:val="00B75BE9"/>
    <w:rsid w:val="00B76273"/>
    <w:rsid w:val="00B7747C"/>
    <w:rsid w:val="00B809AD"/>
    <w:rsid w:val="00B810F0"/>
    <w:rsid w:val="00B82966"/>
    <w:rsid w:val="00B83C4E"/>
    <w:rsid w:val="00B84CA9"/>
    <w:rsid w:val="00B85134"/>
    <w:rsid w:val="00B851D1"/>
    <w:rsid w:val="00B85B4E"/>
    <w:rsid w:val="00B877A9"/>
    <w:rsid w:val="00B87A92"/>
    <w:rsid w:val="00B9091C"/>
    <w:rsid w:val="00B90C3B"/>
    <w:rsid w:val="00B90D4E"/>
    <w:rsid w:val="00B90F5D"/>
    <w:rsid w:val="00B91B4A"/>
    <w:rsid w:val="00B926EF"/>
    <w:rsid w:val="00B928BC"/>
    <w:rsid w:val="00B937FF"/>
    <w:rsid w:val="00B94703"/>
    <w:rsid w:val="00B953AB"/>
    <w:rsid w:val="00B95759"/>
    <w:rsid w:val="00B95CDB"/>
    <w:rsid w:val="00B96DFD"/>
    <w:rsid w:val="00B9747E"/>
    <w:rsid w:val="00BA01BF"/>
    <w:rsid w:val="00BA02FE"/>
    <w:rsid w:val="00BA0616"/>
    <w:rsid w:val="00BA18F2"/>
    <w:rsid w:val="00BA225A"/>
    <w:rsid w:val="00BA29D4"/>
    <w:rsid w:val="00BA2A55"/>
    <w:rsid w:val="00BA30C0"/>
    <w:rsid w:val="00BA4A0A"/>
    <w:rsid w:val="00BA4A9E"/>
    <w:rsid w:val="00BA69C0"/>
    <w:rsid w:val="00BA6EA5"/>
    <w:rsid w:val="00BA71CB"/>
    <w:rsid w:val="00BA794E"/>
    <w:rsid w:val="00BA7A90"/>
    <w:rsid w:val="00BB13C9"/>
    <w:rsid w:val="00BB1933"/>
    <w:rsid w:val="00BB1D0B"/>
    <w:rsid w:val="00BB227C"/>
    <w:rsid w:val="00BB32AC"/>
    <w:rsid w:val="00BB34F1"/>
    <w:rsid w:val="00BB370A"/>
    <w:rsid w:val="00BB4038"/>
    <w:rsid w:val="00BB43DD"/>
    <w:rsid w:val="00BB523A"/>
    <w:rsid w:val="00BB5435"/>
    <w:rsid w:val="00BB7033"/>
    <w:rsid w:val="00BB77C8"/>
    <w:rsid w:val="00BC06C0"/>
    <w:rsid w:val="00BC0A2B"/>
    <w:rsid w:val="00BC0A91"/>
    <w:rsid w:val="00BC1281"/>
    <w:rsid w:val="00BC12F9"/>
    <w:rsid w:val="00BC21F4"/>
    <w:rsid w:val="00BC2D48"/>
    <w:rsid w:val="00BC4B6F"/>
    <w:rsid w:val="00BC61EE"/>
    <w:rsid w:val="00BC6C6C"/>
    <w:rsid w:val="00BC7127"/>
    <w:rsid w:val="00BC781D"/>
    <w:rsid w:val="00BD0413"/>
    <w:rsid w:val="00BD0CD8"/>
    <w:rsid w:val="00BD0E26"/>
    <w:rsid w:val="00BD1886"/>
    <w:rsid w:val="00BD1C15"/>
    <w:rsid w:val="00BD2BBA"/>
    <w:rsid w:val="00BD2E96"/>
    <w:rsid w:val="00BD3205"/>
    <w:rsid w:val="00BD3781"/>
    <w:rsid w:val="00BD3A3D"/>
    <w:rsid w:val="00BD4330"/>
    <w:rsid w:val="00BD483D"/>
    <w:rsid w:val="00BD5320"/>
    <w:rsid w:val="00BD540C"/>
    <w:rsid w:val="00BD6441"/>
    <w:rsid w:val="00BE0212"/>
    <w:rsid w:val="00BE062C"/>
    <w:rsid w:val="00BE1BD3"/>
    <w:rsid w:val="00BE1E28"/>
    <w:rsid w:val="00BE32EB"/>
    <w:rsid w:val="00BE3C14"/>
    <w:rsid w:val="00BE3C55"/>
    <w:rsid w:val="00BE4393"/>
    <w:rsid w:val="00BE5C3D"/>
    <w:rsid w:val="00BE694A"/>
    <w:rsid w:val="00BE6999"/>
    <w:rsid w:val="00BE6E17"/>
    <w:rsid w:val="00BE70FF"/>
    <w:rsid w:val="00BF03D5"/>
    <w:rsid w:val="00BF094E"/>
    <w:rsid w:val="00BF09D6"/>
    <w:rsid w:val="00BF0ADE"/>
    <w:rsid w:val="00BF117B"/>
    <w:rsid w:val="00BF35BD"/>
    <w:rsid w:val="00BF3932"/>
    <w:rsid w:val="00BF3955"/>
    <w:rsid w:val="00BF3BA3"/>
    <w:rsid w:val="00BF42D2"/>
    <w:rsid w:val="00BF498B"/>
    <w:rsid w:val="00BF555D"/>
    <w:rsid w:val="00BF5897"/>
    <w:rsid w:val="00BF691E"/>
    <w:rsid w:val="00BF6C0E"/>
    <w:rsid w:val="00C00169"/>
    <w:rsid w:val="00C0050E"/>
    <w:rsid w:val="00C0085A"/>
    <w:rsid w:val="00C00A56"/>
    <w:rsid w:val="00C00C97"/>
    <w:rsid w:val="00C0327C"/>
    <w:rsid w:val="00C0424C"/>
    <w:rsid w:val="00C0494A"/>
    <w:rsid w:val="00C058B2"/>
    <w:rsid w:val="00C059DC"/>
    <w:rsid w:val="00C06427"/>
    <w:rsid w:val="00C06D51"/>
    <w:rsid w:val="00C0757F"/>
    <w:rsid w:val="00C07BAB"/>
    <w:rsid w:val="00C07FE6"/>
    <w:rsid w:val="00C1051E"/>
    <w:rsid w:val="00C11FBF"/>
    <w:rsid w:val="00C122E2"/>
    <w:rsid w:val="00C132D3"/>
    <w:rsid w:val="00C13BD3"/>
    <w:rsid w:val="00C13FF3"/>
    <w:rsid w:val="00C14171"/>
    <w:rsid w:val="00C145B9"/>
    <w:rsid w:val="00C14B9C"/>
    <w:rsid w:val="00C1708E"/>
    <w:rsid w:val="00C20651"/>
    <w:rsid w:val="00C20ED2"/>
    <w:rsid w:val="00C2125B"/>
    <w:rsid w:val="00C215A4"/>
    <w:rsid w:val="00C21AFF"/>
    <w:rsid w:val="00C225DF"/>
    <w:rsid w:val="00C2302D"/>
    <w:rsid w:val="00C236B0"/>
    <w:rsid w:val="00C241E6"/>
    <w:rsid w:val="00C252CB"/>
    <w:rsid w:val="00C25AD4"/>
    <w:rsid w:val="00C25E60"/>
    <w:rsid w:val="00C26252"/>
    <w:rsid w:val="00C2656B"/>
    <w:rsid w:val="00C26CAA"/>
    <w:rsid w:val="00C2786D"/>
    <w:rsid w:val="00C27BF2"/>
    <w:rsid w:val="00C30F70"/>
    <w:rsid w:val="00C30F81"/>
    <w:rsid w:val="00C313AF"/>
    <w:rsid w:val="00C318E2"/>
    <w:rsid w:val="00C32EF3"/>
    <w:rsid w:val="00C33666"/>
    <w:rsid w:val="00C33CFB"/>
    <w:rsid w:val="00C34FC1"/>
    <w:rsid w:val="00C356AB"/>
    <w:rsid w:val="00C36737"/>
    <w:rsid w:val="00C36E2F"/>
    <w:rsid w:val="00C37EE2"/>
    <w:rsid w:val="00C40ABC"/>
    <w:rsid w:val="00C40F77"/>
    <w:rsid w:val="00C41B54"/>
    <w:rsid w:val="00C41F41"/>
    <w:rsid w:val="00C42395"/>
    <w:rsid w:val="00C426C2"/>
    <w:rsid w:val="00C43BA9"/>
    <w:rsid w:val="00C44BDA"/>
    <w:rsid w:val="00C46037"/>
    <w:rsid w:val="00C46773"/>
    <w:rsid w:val="00C47316"/>
    <w:rsid w:val="00C507C7"/>
    <w:rsid w:val="00C50AD7"/>
    <w:rsid w:val="00C50E83"/>
    <w:rsid w:val="00C52093"/>
    <w:rsid w:val="00C52A6C"/>
    <w:rsid w:val="00C532BE"/>
    <w:rsid w:val="00C542C5"/>
    <w:rsid w:val="00C54490"/>
    <w:rsid w:val="00C5575A"/>
    <w:rsid w:val="00C5595D"/>
    <w:rsid w:val="00C55A09"/>
    <w:rsid w:val="00C60B89"/>
    <w:rsid w:val="00C6115C"/>
    <w:rsid w:val="00C62246"/>
    <w:rsid w:val="00C6239D"/>
    <w:rsid w:val="00C6260B"/>
    <w:rsid w:val="00C62D46"/>
    <w:rsid w:val="00C62F65"/>
    <w:rsid w:val="00C63C19"/>
    <w:rsid w:val="00C64840"/>
    <w:rsid w:val="00C6530A"/>
    <w:rsid w:val="00C65326"/>
    <w:rsid w:val="00C65EB1"/>
    <w:rsid w:val="00C66A01"/>
    <w:rsid w:val="00C66BB8"/>
    <w:rsid w:val="00C66CF1"/>
    <w:rsid w:val="00C674EE"/>
    <w:rsid w:val="00C67D44"/>
    <w:rsid w:val="00C70640"/>
    <w:rsid w:val="00C70B9E"/>
    <w:rsid w:val="00C71329"/>
    <w:rsid w:val="00C719C6"/>
    <w:rsid w:val="00C71EF5"/>
    <w:rsid w:val="00C721D0"/>
    <w:rsid w:val="00C725F8"/>
    <w:rsid w:val="00C7356B"/>
    <w:rsid w:val="00C75BE1"/>
    <w:rsid w:val="00C75F50"/>
    <w:rsid w:val="00C765BC"/>
    <w:rsid w:val="00C76747"/>
    <w:rsid w:val="00C76BBE"/>
    <w:rsid w:val="00C773A6"/>
    <w:rsid w:val="00C77FF0"/>
    <w:rsid w:val="00C8039A"/>
    <w:rsid w:val="00C8046E"/>
    <w:rsid w:val="00C8076D"/>
    <w:rsid w:val="00C82A37"/>
    <w:rsid w:val="00C83163"/>
    <w:rsid w:val="00C84DC0"/>
    <w:rsid w:val="00C8561F"/>
    <w:rsid w:val="00C85F05"/>
    <w:rsid w:val="00C85F35"/>
    <w:rsid w:val="00C86933"/>
    <w:rsid w:val="00C875A3"/>
    <w:rsid w:val="00C90E28"/>
    <w:rsid w:val="00C92FC1"/>
    <w:rsid w:val="00C930C0"/>
    <w:rsid w:val="00C93F5D"/>
    <w:rsid w:val="00C93FE4"/>
    <w:rsid w:val="00C9431E"/>
    <w:rsid w:val="00C94BB7"/>
    <w:rsid w:val="00C959C6"/>
    <w:rsid w:val="00C96328"/>
    <w:rsid w:val="00C97338"/>
    <w:rsid w:val="00CA00BC"/>
    <w:rsid w:val="00CA06FD"/>
    <w:rsid w:val="00CA1992"/>
    <w:rsid w:val="00CA29AE"/>
    <w:rsid w:val="00CA2A3F"/>
    <w:rsid w:val="00CA510E"/>
    <w:rsid w:val="00CA58A4"/>
    <w:rsid w:val="00CA5F94"/>
    <w:rsid w:val="00CA6130"/>
    <w:rsid w:val="00CA70D7"/>
    <w:rsid w:val="00CA7887"/>
    <w:rsid w:val="00CA7A84"/>
    <w:rsid w:val="00CA7EC7"/>
    <w:rsid w:val="00CA7FCB"/>
    <w:rsid w:val="00CB0C16"/>
    <w:rsid w:val="00CB20B9"/>
    <w:rsid w:val="00CB2160"/>
    <w:rsid w:val="00CB2915"/>
    <w:rsid w:val="00CB3F0D"/>
    <w:rsid w:val="00CB496A"/>
    <w:rsid w:val="00CB4EDA"/>
    <w:rsid w:val="00CB5221"/>
    <w:rsid w:val="00CB677C"/>
    <w:rsid w:val="00CB7903"/>
    <w:rsid w:val="00CB7B58"/>
    <w:rsid w:val="00CB7E80"/>
    <w:rsid w:val="00CC0583"/>
    <w:rsid w:val="00CC1286"/>
    <w:rsid w:val="00CC172A"/>
    <w:rsid w:val="00CC2C4B"/>
    <w:rsid w:val="00CC32CC"/>
    <w:rsid w:val="00CC33C7"/>
    <w:rsid w:val="00CC4021"/>
    <w:rsid w:val="00CC4416"/>
    <w:rsid w:val="00CC54AB"/>
    <w:rsid w:val="00CC597F"/>
    <w:rsid w:val="00CC5E53"/>
    <w:rsid w:val="00CC63DD"/>
    <w:rsid w:val="00CC66B9"/>
    <w:rsid w:val="00CC6A96"/>
    <w:rsid w:val="00CC7CC5"/>
    <w:rsid w:val="00CC7DD6"/>
    <w:rsid w:val="00CD09BF"/>
    <w:rsid w:val="00CD0A4F"/>
    <w:rsid w:val="00CD0E02"/>
    <w:rsid w:val="00CD19A6"/>
    <w:rsid w:val="00CD1ED4"/>
    <w:rsid w:val="00CD38A6"/>
    <w:rsid w:val="00CD4C99"/>
    <w:rsid w:val="00CD5201"/>
    <w:rsid w:val="00CD6302"/>
    <w:rsid w:val="00CD6CCC"/>
    <w:rsid w:val="00CD6F30"/>
    <w:rsid w:val="00CD7104"/>
    <w:rsid w:val="00CD77C9"/>
    <w:rsid w:val="00CD7A81"/>
    <w:rsid w:val="00CD7ADA"/>
    <w:rsid w:val="00CE0262"/>
    <w:rsid w:val="00CE091A"/>
    <w:rsid w:val="00CE0B2A"/>
    <w:rsid w:val="00CE0B45"/>
    <w:rsid w:val="00CE1C96"/>
    <w:rsid w:val="00CE2239"/>
    <w:rsid w:val="00CE29D9"/>
    <w:rsid w:val="00CE2C6C"/>
    <w:rsid w:val="00CE3414"/>
    <w:rsid w:val="00CE39D3"/>
    <w:rsid w:val="00CE3A08"/>
    <w:rsid w:val="00CE3F2D"/>
    <w:rsid w:val="00CE73C3"/>
    <w:rsid w:val="00CE7801"/>
    <w:rsid w:val="00CE7B30"/>
    <w:rsid w:val="00CF08DD"/>
    <w:rsid w:val="00CF0A75"/>
    <w:rsid w:val="00CF0AE6"/>
    <w:rsid w:val="00CF0B22"/>
    <w:rsid w:val="00CF1046"/>
    <w:rsid w:val="00CF4332"/>
    <w:rsid w:val="00CF4893"/>
    <w:rsid w:val="00CF5BAB"/>
    <w:rsid w:val="00CF5C66"/>
    <w:rsid w:val="00CF6DD8"/>
    <w:rsid w:val="00CF6FC9"/>
    <w:rsid w:val="00CF7525"/>
    <w:rsid w:val="00D00013"/>
    <w:rsid w:val="00D000C0"/>
    <w:rsid w:val="00D01500"/>
    <w:rsid w:val="00D026A7"/>
    <w:rsid w:val="00D02DCE"/>
    <w:rsid w:val="00D03229"/>
    <w:rsid w:val="00D04441"/>
    <w:rsid w:val="00D04D8A"/>
    <w:rsid w:val="00D04DDA"/>
    <w:rsid w:val="00D050D5"/>
    <w:rsid w:val="00D053B4"/>
    <w:rsid w:val="00D056D6"/>
    <w:rsid w:val="00D065E8"/>
    <w:rsid w:val="00D06988"/>
    <w:rsid w:val="00D06F0E"/>
    <w:rsid w:val="00D07143"/>
    <w:rsid w:val="00D07A81"/>
    <w:rsid w:val="00D07C93"/>
    <w:rsid w:val="00D07E29"/>
    <w:rsid w:val="00D07F76"/>
    <w:rsid w:val="00D10488"/>
    <w:rsid w:val="00D107B2"/>
    <w:rsid w:val="00D10B18"/>
    <w:rsid w:val="00D11922"/>
    <w:rsid w:val="00D11C0D"/>
    <w:rsid w:val="00D12090"/>
    <w:rsid w:val="00D12703"/>
    <w:rsid w:val="00D1290F"/>
    <w:rsid w:val="00D12E2A"/>
    <w:rsid w:val="00D1357A"/>
    <w:rsid w:val="00D1459E"/>
    <w:rsid w:val="00D14924"/>
    <w:rsid w:val="00D14EB6"/>
    <w:rsid w:val="00D1589A"/>
    <w:rsid w:val="00D161B2"/>
    <w:rsid w:val="00D172A6"/>
    <w:rsid w:val="00D17B8C"/>
    <w:rsid w:val="00D20B4D"/>
    <w:rsid w:val="00D21DD4"/>
    <w:rsid w:val="00D22C3F"/>
    <w:rsid w:val="00D23617"/>
    <w:rsid w:val="00D2402A"/>
    <w:rsid w:val="00D24893"/>
    <w:rsid w:val="00D24ED2"/>
    <w:rsid w:val="00D256F1"/>
    <w:rsid w:val="00D26D14"/>
    <w:rsid w:val="00D272C8"/>
    <w:rsid w:val="00D307D6"/>
    <w:rsid w:val="00D31B8A"/>
    <w:rsid w:val="00D31CA2"/>
    <w:rsid w:val="00D34242"/>
    <w:rsid w:val="00D34840"/>
    <w:rsid w:val="00D34C0F"/>
    <w:rsid w:val="00D35B03"/>
    <w:rsid w:val="00D36777"/>
    <w:rsid w:val="00D36F15"/>
    <w:rsid w:val="00D37020"/>
    <w:rsid w:val="00D37528"/>
    <w:rsid w:val="00D37D8B"/>
    <w:rsid w:val="00D40B1C"/>
    <w:rsid w:val="00D41700"/>
    <w:rsid w:val="00D42B88"/>
    <w:rsid w:val="00D436D1"/>
    <w:rsid w:val="00D44465"/>
    <w:rsid w:val="00D44D3B"/>
    <w:rsid w:val="00D451BC"/>
    <w:rsid w:val="00D4523A"/>
    <w:rsid w:val="00D452ED"/>
    <w:rsid w:val="00D463E0"/>
    <w:rsid w:val="00D46493"/>
    <w:rsid w:val="00D467E2"/>
    <w:rsid w:val="00D46B00"/>
    <w:rsid w:val="00D4727E"/>
    <w:rsid w:val="00D5052D"/>
    <w:rsid w:val="00D5097E"/>
    <w:rsid w:val="00D51521"/>
    <w:rsid w:val="00D52473"/>
    <w:rsid w:val="00D53881"/>
    <w:rsid w:val="00D538F0"/>
    <w:rsid w:val="00D548A3"/>
    <w:rsid w:val="00D551CF"/>
    <w:rsid w:val="00D5526F"/>
    <w:rsid w:val="00D55AF9"/>
    <w:rsid w:val="00D5654B"/>
    <w:rsid w:val="00D5772C"/>
    <w:rsid w:val="00D57768"/>
    <w:rsid w:val="00D603E1"/>
    <w:rsid w:val="00D6120D"/>
    <w:rsid w:val="00D61D87"/>
    <w:rsid w:val="00D61FE2"/>
    <w:rsid w:val="00D62AFE"/>
    <w:rsid w:val="00D62DC9"/>
    <w:rsid w:val="00D62DFC"/>
    <w:rsid w:val="00D63035"/>
    <w:rsid w:val="00D645E6"/>
    <w:rsid w:val="00D65C7C"/>
    <w:rsid w:val="00D66D03"/>
    <w:rsid w:val="00D67121"/>
    <w:rsid w:val="00D704CC"/>
    <w:rsid w:val="00D7090F"/>
    <w:rsid w:val="00D713D0"/>
    <w:rsid w:val="00D71655"/>
    <w:rsid w:val="00D72A42"/>
    <w:rsid w:val="00D72E30"/>
    <w:rsid w:val="00D7341D"/>
    <w:rsid w:val="00D735AF"/>
    <w:rsid w:val="00D73FC5"/>
    <w:rsid w:val="00D742CE"/>
    <w:rsid w:val="00D7515F"/>
    <w:rsid w:val="00D75F5A"/>
    <w:rsid w:val="00D7604D"/>
    <w:rsid w:val="00D768BA"/>
    <w:rsid w:val="00D76F44"/>
    <w:rsid w:val="00D77698"/>
    <w:rsid w:val="00D77AF0"/>
    <w:rsid w:val="00D77B01"/>
    <w:rsid w:val="00D77DC9"/>
    <w:rsid w:val="00D80830"/>
    <w:rsid w:val="00D80BCF"/>
    <w:rsid w:val="00D8121D"/>
    <w:rsid w:val="00D81446"/>
    <w:rsid w:val="00D81BF6"/>
    <w:rsid w:val="00D83606"/>
    <w:rsid w:val="00D836B6"/>
    <w:rsid w:val="00D839B5"/>
    <w:rsid w:val="00D83F00"/>
    <w:rsid w:val="00D84769"/>
    <w:rsid w:val="00D85115"/>
    <w:rsid w:val="00D863FC"/>
    <w:rsid w:val="00D869CF"/>
    <w:rsid w:val="00D8750E"/>
    <w:rsid w:val="00D87746"/>
    <w:rsid w:val="00D923CE"/>
    <w:rsid w:val="00D9270F"/>
    <w:rsid w:val="00D93543"/>
    <w:rsid w:val="00D93946"/>
    <w:rsid w:val="00D959D6"/>
    <w:rsid w:val="00DA0067"/>
    <w:rsid w:val="00DA020D"/>
    <w:rsid w:val="00DA06D6"/>
    <w:rsid w:val="00DA1530"/>
    <w:rsid w:val="00DA1CFC"/>
    <w:rsid w:val="00DA1D9C"/>
    <w:rsid w:val="00DA21B4"/>
    <w:rsid w:val="00DA29B9"/>
    <w:rsid w:val="00DA2D77"/>
    <w:rsid w:val="00DA2ED5"/>
    <w:rsid w:val="00DA3359"/>
    <w:rsid w:val="00DA34A5"/>
    <w:rsid w:val="00DA3A22"/>
    <w:rsid w:val="00DA4488"/>
    <w:rsid w:val="00DA505C"/>
    <w:rsid w:val="00DA54F1"/>
    <w:rsid w:val="00DA655F"/>
    <w:rsid w:val="00DA6695"/>
    <w:rsid w:val="00DA7F93"/>
    <w:rsid w:val="00DB1111"/>
    <w:rsid w:val="00DB1940"/>
    <w:rsid w:val="00DB2A0C"/>
    <w:rsid w:val="00DB309E"/>
    <w:rsid w:val="00DB3D68"/>
    <w:rsid w:val="00DB4786"/>
    <w:rsid w:val="00DB4F0D"/>
    <w:rsid w:val="00DB4F7B"/>
    <w:rsid w:val="00DB53B2"/>
    <w:rsid w:val="00DB586F"/>
    <w:rsid w:val="00DC04E2"/>
    <w:rsid w:val="00DC0B90"/>
    <w:rsid w:val="00DC0C96"/>
    <w:rsid w:val="00DC4355"/>
    <w:rsid w:val="00DC4EAD"/>
    <w:rsid w:val="00DC78D5"/>
    <w:rsid w:val="00DC7AE5"/>
    <w:rsid w:val="00DD0C64"/>
    <w:rsid w:val="00DD168C"/>
    <w:rsid w:val="00DD2283"/>
    <w:rsid w:val="00DD242A"/>
    <w:rsid w:val="00DD2CDA"/>
    <w:rsid w:val="00DD47B6"/>
    <w:rsid w:val="00DD5301"/>
    <w:rsid w:val="00DD5887"/>
    <w:rsid w:val="00DD63CE"/>
    <w:rsid w:val="00DD7005"/>
    <w:rsid w:val="00DD77F3"/>
    <w:rsid w:val="00DD7C6F"/>
    <w:rsid w:val="00DD7D2F"/>
    <w:rsid w:val="00DE1001"/>
    <w:rsid w:val="00DE156F"/>
    <w:rsid w:val="00DE169A"/>
    <w:rsid w:val="00DE17D3"/>
    <w:rsid w:val="00DE1A2F"/>
    <w:rsid w:val="00DE1E28"/>
    <w:rsid w:val="00DE2AD5"/>
    <w:rsid w:val="00DE3831"/>
    <w:rsid w:val="00DE3A7D"/>
    <w:rsid w:val="00DE507F"/>
    <w:rsid w:val="00DE560F"/>
    <w:rsid w:val="00DE6317"/>
    <w:rsid w:val="00DE7A28"/>
    <w:rsid w:val="00DF10D5"/>
    <w:rsid w:val="00DF178F"/>
    <w:rsid w:val="00DF21CC"/>
    <w:rsid w:val="00DF2F20"/>
    <w:rsid w:val="00DF456C"/>
    <w:rsid w:val="00DF4DC4"/>
    <w:rsid w:val="00DF63F9"/>
    <w:rsid w:val="00DF6A1B"/>
    <w:rsid w:val="00DF6CE3"/>
    <w:rsid w:val="00DF7212"/>
    <w:rsid w:val="00DF759A"/>
    <w:rsid w:val="00DF763B"/>
    <w:rsid w:val="00DF7D6E"/>
    <w:rsid w:val="00E00055"/>
    <w:rsid w:val="00E0040E"/>
    <w:rsid w:val="00E0072C"/>
    <w:rsid w:val="00E007FB"/>
    <w:rsid w:val="00E00A1A"/>
    <w:rsid w:val="00E00D61"/>
    <w:rsid w:val="00E012BA"/>
    <w:rsid w:val="00E013A2"/>
    <w:rsid w:val="00E0142D"/>
    <w:rsid w:val="00E0209D"/>
    <w:rsid w:val="00E022F3"/>
    <w:rsid w:val="00E0244C"/>
    <w:rsid w:val="00E02841"/>
    <w:rsid w:val="00E02B53"/>
    <w:rsid w:val="00E03733"/>
    <w:rsid w:val="00E037C5"/>
    <w:rsid w:val="00E04A3E"/>
    <w:rsid w:val="00E0566B"/>
    <w:rsid w:val="00E0575B"/>
    <w:rsid w:val="00E05DFD"/>
    <w:rsid w:val="00E06F6B"/>
    <w:rsid w:val="00E10095"/>
    <w:rsid w:val="00E10225"/>
    <w:rsid w:val="00E104C7"/>
    <w:rsid w:val="00E107B3"/>
    <w:rsid w:val="00E1088B"/>
    <w:rsid w:val="00E10BA9"/>
    <w:rsid w:val="00E11235"/>
    <w:rsid w:val="00E1160B"/>
    <w:rsid w:val="00E11641"/>
    <w:rsid w:val="00E11966"/>
    <w:rsid w:val="00E11B96"/>
    <w:rsid w:val="00E11C84"/>
    <w:rsid w:val="00E12A23"/>
    <w:rsid w:val="00E12D20"/>
    <w:rsid w:val="00E12D22"/>
    <w:rsid w:val="00E13AA0"/>
    <w:rsid w:val="00E1485D"/>
    <w:rsid w:val="00E1486F"/>
    <w:rsid w:val="00E14AB1"/>
    <w:rsid w:val="00E14DFD"/>
    <w:rsid w:val="00E1563C"/>
    <w:rsid w:val="00E1732C"/>
    <w:rsid w:val="00E17778"/>
    <w:rsid w:val="00E20431"/>
    <w:rsid w:val="00E2158F"/>
    <w:rsid w:val="00E21D18"/>
    <w:rsid w:val="00E2337A"/>
    <w:rsid w:val="00E23501"/>
    <w:rsid w:val="00E25F22"/>
    <w:rsid w:val="00E26364"/>
    <w:rsid w:val="00E26BE0"/>
    <w:rsid w:val="00E26E24"/>
    <w:rsid w:val="00E26EC6"/>
    <w:rsid w:val="00E2762C"/>
    <w:rsid w:val="00E30479"/>
    <w:rsid w:val="00E311DD"/>
    <w:rsid w:val="00E3155C"/>
    <w:rsid w:val="00E3214E"/>
    <w:rsid w:val="00E32395"/>
    <w:rsid w:val="00E3263F"/>
    <w:rsid w:val="00E330C8"/>
    <w:rsid w:val="00E334C0"/>
    <w:rsid w:val="00E34163"/>
    <w:rsid w:val="00E3438E"/>
    <w:rsid w:val="00E3443E"/>
    <w:rsid w:val="00E34535"/>
    <w:rsid w:val="00E34A76"/>
    <w:rsid w:val="00E34F3B"/>
    <w:rsid w:val="00E3542F"/>
    <w:rsid w:val="00E35A3C"/>
    <w:rsid w:val="00E416B1"/>
    <w:rsid w:val="00E41E6A"/>
    <w:rsid w:val="00E41E84"/>
    <w:rsid w:val="00E41FFF"/>
    <w:rsid w:val="00E42AD5"/>
    <w:rsid w:val="00E42CE2"/>
    <w:rsid w:val="00E43126"/>
    <w:rsid w:val="00E436C9"/>
    <w:rsid w:val="00E44973"/>
    <w:rsid w:val="00E4533A"/>
    <w:rsid w:val="00E46565"/>
    <w:rsid w:val="00E4657D"/>
    <w:rsid w:val="00E46C05"/>
    <w:rsid w:val="00E46D26"/>
    <w:rsid w:val="00E475E7"/>
    <w:rsid w:val="00E47C5A"/>
    <w:rsid w:val="00E47EB3"/>
    <w:rsid w:val="00E511DD"/>
    <w:rsid w:val="00E51A03"/>
    <w:rsid w:val="00E51D20"/>
    <w:rsid w:val="00E526C4"/>
    <w:rsid w:val="00E5278A"/>
    <w:rsid w:val="00E530C9"/>
    <w:rsid w:val="00E533D0"/>
    <w:rsid w:val="00E53FB3"/>
    <w:rsid w:val="00E54D26"/>
    <w:rsid w:val="00E554F5"/>
    <w:rsid w:val="00E56338"/>
    <w:rsid w:val="00E57C38"/>
    <w:rsid w:val="00E57EA6"/>
    <w:rsid w:val="00E57FF6"/>
    <w:rsid w:val="00E60109"/>
    <w:rsid w:val="00E60CCA"/>
    <w:rsid w:val="00E60FF8"/>
    <w:rsid w:val="00E61717"/>
    <w:rsid w:val="00E62CD4"/>
    <w:rsid w:val="00E64F25"/>
    <w:rsid w:val="00E65033"/>
    <w:rsid w:val="00E65B6A"/>
    <w:rsid w:val="00E66A4E"/>
    <w:rsid w:val="00E705A8"/>
    <w:rsid w:val="00E70B9C"/>
    <w:rsid w:val="00E71C52"/>
    <w:rsid w:val="00E721CA"/>
    <w:rsid w:val="00E72D6C"/>
    <w:rsid w:val="00E73249"/>
    <w:rsid w:val="00E732A8"/>
    <w:rsid w:val="00E73A7E"/>
    <w:rsid w:val="00E74562"/>
    <w:rsid w:val="00E7519D"/>
    <w:rsid w:val="00E75416"/>
    <w:rsid w:val="00E75F05"/>
    <w:rsid w:val="00E761BD"/>
    <w:rsid w:val="00E770E1"/>
    <w:rsid w:val="00E77783"/>
    <w:rsid w:val="00E77B4F"/>
    <w:rsid w:val="00E80679"/>
    <w:rsid w:val="00E8132F"/>
    <w:rsid w:val="00E813D6"/>
    <w:rsid w:val="00E81CEF"/>
    <w:rsid w:val="00E820E9"/>
    <w:rsid w:val="00E82523"/>
    <w:rsid w:val="00E82CC7"/>
    <w:rsid w:val="00E82E49"/>
    <w:rsid w:val="00E832F2"/>
    <w:rsid w:val="00E83645"/>
    <w:rsid w:val="00E84450"/>
    <w:rsid w:val="00E850DB"/>
    <w:rsid w:val="00E85C8D"/>
    <w:rsid w:val="00E86FF0"/>
    <w:rsid w:val="00E90AA4"/>
    <w:rsid w:val="00E9206C"/>
    <w:rsid w:val="00E928BC"/>
    <w:rsid w:val="00E92F3C"/>
    <w:rsid w:val="00E93D7F"/>
    <w:rsid w:val="00E9428D"/>
    <w:rsid w:val="00E9495F"/>
    <w:rsid w:val="00E94D40"/>
    <w:rsid w:val="00E95DC9"/>
    <w:rsid w:val="00E96134"/>
    <w:rsid w:val="00E96342"/>
    <w:rsid w:val="00E96C6E"/>
    <w:rsid w:val="00E96D6F"/>
    <w:rsid w:val="00EA07C4"/>
    <w:rsid w:val="00EA0EA5"/>
    <w:rsid w:val="00EA1304"/>
    <w:rsid w:val="00EA2958"/>
    <w:rsid w:val="00EA3127"/>
    <w:rsid w:val="00EA385D"/>
    <w:rsid w:val="00EA3CA5"/>
    <w:rsid w:val="00EA3FE4"/>
    <w:rsid w:val="00EA428E"/>
    <w:rsid w:val="00EA4755"/>
    <w:rsid w:val="00EA4D3C"/>
    <w:rsid w:val="00EA5546"/>
    <w:rsid w:val="00EA563B"/>
    <w:rsid w:val="00EA569E"/>
    <w:rsid w:val="00EA56E5"/>
    <w:rsid w:val="00EA646A"/>
    <w:rsid w:val="00EA67BA"/>
    <w:rsid w:val="00EA6815"/>
    <w:rsid w:val="00EA6AD9"/>
    <w:rsid w:val="00EA7630"/>
    <w:rsid w:val="00EA7B85"/>
    <w:rsid w:val="00EB0904"/>
    <w:rsid w:val="00EB1A7F"/>
    <w:rsid w:val="00EB1B6C"/>
    <w:rsid w:val="00EB2080"/>
    <w:rsid w:val="00EB2970"/>
    <w:rsid w:val="00EB2C29"/>
    <w:rsid w:val="00EB2D20"/>
    <w:rsid w:val="00EB2E0A"/>
    <w:rsid w:val="00EB3016"/>
    <w:rsid w:val="00EB35EA"/>
    <w:rsid w:val="00EB4314"/>
    <w:rsid w:val="00EB44C7"/>
    <w:rsid w:val="00EB61B2"/>
    <w:rsid w:val="00EB781F"/>
    <w:rsid w:val="00EC0C51"/>
    <w:rsid w:val="00EC0F0E"/>
    <w:rsid w:val="00EC110D"/>
    <w:rsid w:val="00EC136B"/>
    <w:rsid w:val="00EC1492"/>
    <w:rsid w:val="00EC1BAB"/>
    <w:rsid w:val="00EC260C"/>
    <w:rsid w:val="00EC2BB6"/>
    <w:rsid w:val="00EC2CE0"/>
    <w:rsid w:val="00EC2E94"/>
    <w:rsid w:val="00EC43AF"/>
    <w:rsid w:val="00EC5496"/>
    <w:rsid w:val="00EC54D4"/>
    <w:rsid w:val="00EC590F"/>
    <w:rsid w:val="00EC5A05"/>
    <w:rsid w:val="00EC5BF9"/>
    <w:rsid w:val="00EC61DB"/>
    <w:rsid w:val="00EC61EC"/>
    <w:rsid w:val="00EC637B"/>
    <w:rsid w:val="00EC645D"/>
    <w:rsid w:val="00EC663C"/>
    <w:rsid w:val="00EC666F"/>
    <w:rsid w:val="00EC68A9"/>
    <w:rsid w:val="00EC7B63"/>
    <w:rsid w:val="00EC7B92"/>
    <w:rsid w:val="00ED133D"/>
    <w:rsid w:val="00ED1C53"/>
    <w:rsid w:val="00ED3368"/>
    <w:rsid w:val="00ED3AB8"/>
    <w:rsid w:val="00ED427D"/>
    <w:rsid w:val="00ED5063"/>
    <w:rsid w:val="00ED5249"/>
    <w:rsid w:val="00ED6B40"/>
    <w:rsid w:val="00ED7069"/>
    <w:rsid w:val="00ED796A"/>
    <w:rsid w:val="00ED7C00"/>
    <w:rsid w:val="00EE0704"/>
    <w:rsid w:val="00EE103F"/>
    <w:rsid w:val="00EE11C8"/>
    <w:rsid w:val="00EE157B"/>
    <w:rsid w:val="00EE163D"/>
    <w:rsid w:val="00EE2071"/>
    <w:rsid w:val="00EE2590"/>
    <w:rsid w:val="00EE31A0"/>
    <w:rsid w:val="00EE382A"/>
    <w:rsid w:val="00EE3987"/>
    <w:rsid w:val="00EE4DA0"/>
    <w:rsid w:val="00EE4F93"/>
    <w:rsid w:val="00EE4FFF"/>
    <w:rsid w:val="00EE5606"/>
    <w:rsid w:val="00EE5FCE"/>
    <w:rsid w:val="00EE60B0"/>
    <w:rsid w:val="00EE7ACC"/>
    <w:rsid w:val="00EF1067"/>
    <w:rsid w:val="00EF290C"/>
    <w:rsid w:val="00EF4501"/>
    <w:rsid w:val="00EF4B96"/>
    <w:rsid w:val="00EF5CE7"/>
    <w:rsid w:val="00EF65D0"/>
    <w:rsid w:val="00EF6CF1"/>
    <w:rsid w:val="00EF7035"/>
    <w:rsid w:val="00F00987"/>
    <w:rsid w:val="00F012B2"/>
    <w:rsid w:val="00F01588"/>
    <w:rsid w:val="00F017C0"/>
    <w:rsid w:val="00F02354"/>
    <w:rsid w:val="00F02D9D"/>
    <w:rsid w:val="00F030BD"/>
    <w:rsid w:val="00F04545"/>
    <w:rsid w:val="00F05291"/>
    <w:rsid w:val="00F05B14"/>
    <w:rsid w:val="00F06AAF"/>
    <w:rsid w:val="00F07077"/>
    <w:rsid w:val="00F07557"/>
    <w:rsid w:val="00F07B5C"/>
    <w:rsid w:val="00F1044F"/>
    <w:rsid w:val="00F10A77"/>
    <w:rsid w:val="00F10DDA"/>
    <w:rsid w:val="00F12C1E"/>
    <w:rsid w:val="00F133FE"/>
    <w:rsid w:val="00F14897"/>
    <w:rsid w:val="00F14C7E"/>
    <w:rsid w:val="00F15C1C"/>
    <w:rsid w:val="00F164E3"/>
    <w:rsid w:val="00F16756"/>
    <w:rsid w:val="00F167B4"/>
    <w:rsid w:val="00F168EF"/>
    <w:rsid w:val="00F16904"/>
    <w:rsid w:val="00F16B5A"/>
    <w:rsid w:val="00F16DB6"/>
    <w:rsid w:val="00F170A3"/>
    <w:rsid w:val="00F2141D"/>
    <w:rsid w:val="00F227C9"/>
    <w:rsid w:val="00F2441C"/>
    <w:rsid w:val="00F2547B"/>
    <w:rsid w:val="00F25727"/>
    <w:rsid w:val="00F259BF"/>
    <w:rsid w:val="00F25E6E"/>
    <w:rsid w:val="00F2622E"/>
    <w:rsid w:val="00F26B42"/>
    <w:rsid w:val="00F30AE6"/>
    <w:rsid w:val="00F3136F"/>
    <w:rsid w:val="00F361DC"/>
    <w:rsid w:val="00F369B1"/>
    <w:rsid w:val="00F379CE"/>
    <w:rsid w:val="00F37B00"/>
    <w:rsid w:val="00F407EF"/>
    <w:rsid w:val="00F40859"/>
    <w:rsid w:val="00F41E63"/>
    <w:rsid w:val="00F434EF"/>
    <w:rsid w:val="00F4374C"/>
    <w:rsid w:val="00F44CE8"/>
    <w:rsid w:val="00F44D6C"/>
    <w:rsid w:val="00F459D5"/>
    <w:rsid w:val="00F460F2"/>
    <w:rsid w:val="00F463BC"/>
    <w:rsid w:val="00F46B9C"/>
    <w:rsid w:val="00F46E04"/>
    <w:rsid w:val="00F506A2"/>
    <w:rsid w:val="00F51344"/>
    <w:rsid w:val="00F522F7"/>
    <w:rsid w:val="00F52900"/>
    <w:rsid w:val="00F5337B"/>
    <w:rsid w:val="00F5354E"/>
    <w:rsid w:val="00F53C45"/>
    <w:rsid w:val="00F546B7"/>
    <w:rsid w:val="00F549C9"/>
    <w:rsid w:val="00F54D91"/>
    <w:rsid w:val="00F55331"/>
    <w:rsid w:val="00F561FF"/>
    <w:rsid w:val="00F5665D"/>
    <w:rsid w:val="00F57659"/>
    <w:rsid w:val="00F57EB9"/>
    <w:rsid w:val="00F60776"/>
    <w:rsid w:val="00F61595"/>
    <w:rsid w:val="00F619B9"/>
    <w:rsid w:val="00F62DE4"/>
    <w:rsid w:val="00F62F6D"/>
    <w:rsid w:val="00F63B86"/>
    <w:rsid w:val="00F64F16"/>
    <w:rsid w:val="00F64FEC"/>
    <w:rsid w:val="00F67346"/>
    <w:rsid w:val="00F67C1D"/>
    <w:rsid w:val="00F706C2"/>
    <w:rsid w:val="00F7165D"/>
    <w:rsid w:val="00F7169C"/>
    <w:rsid w:val="00F71B07"/>
    <w:rsid w:val="00F7213F"/>
    <w:rsid w:val="00F7281E"/>
    <w:rsid w:val="00F72B0F"/>
    <w:rsid w:val="00F737BE"/>
    <w:rsid w:val="00F73D8E"/>
    <w:rsid w:val="00F74095"/>
    <w:rsid w:val="00F741D8"/>
    <w:rsid w:val="00F743D6"/>
    <w:rsid w:val="00F748D1"/>
    <w:rsid w:val="00F75304"/>
    <w:rsid w:val="00F75A1D"/>
    <w:rsid w:val="00F75B1F"/>
    <w:rsid w:val="00F76039"/>
    <w:rsid w:val="00F7706F"/>
    <w:rsid w:val="00F7785F"/>
    <w:rsid w:val="00F77903"/>
    <w:rsid w:val="00F77ECC"/>
    <w:rsid w:val="00F80857"/>
    <w:rsid w:val="00F81117"/>
    <w:rsid w:val="00F8178E"/>
    <w:rsid w:val="00F81B19"/>
    <w:rsid w:val="00F8222F"/>
    <w:rsid w:val="00F8235F"/>
    <w:rsid w:val="00F82A7C"/>
    <w:rsid w:val="00F83435"/>
    <w:rsid w:val="00F83BA0"/>
    <w:rsid w:val="00F83E2B"/>
    <w:rsid w:val="00F8445A"/>
    <w:rsid w:val="00F85752"/>
    <w:rsid w:val="00F867CF"/>
    <w:rsid w:val="00F878DF"/>
    <w:rsid w:val="00F87D67"/>
    <w:rsid w:val="00F87DD3"/>
    <w:rsid w:val="00F90C40"/>
    <w:rsid w:val="00F90C83"/>
    <w:rsid w:val="00F90ECC"/>
    <w:rsid w:val="00F911A1"/>
    <w:rsid w:val="00F91AA3"/>
    <w:rsid w:val="00F922D4"/>
    <w:rsid w:val="00F9297F"/>
    <w:rsid w:val="00F93177"/>
    <w:rsid w:val="00F93412"/>
    <w:rsid w:val="00F93C91"/>
    <w:rsid w:val="00F940AA"/>
    <w:rsid w:val="00F949E1"/>
    <w:rsid w:val="00F94CB7"/>
    <w:rsid w:val="00F951C6"/>
    <w:rsid w:val="00F95500"/>
    <w:rsid w:val="00F960C1"/>
    <w:rsid w:val="00F96EE7"/>
    <w:rsid w:val="00F972BC"/>
    <w:rsid w:val="00F9742E"/>
    <w:rsid w:val="00FA06E0"/>
    <w:rsid w:val="00FA08FD"/>
    <w:rsid w:val="00FA0F6C"/>
    <w:rsid w:val="00FA101E"/>
    <w:rsid w:val="00FA1395"/>
    <w:rsid w:val="00FA1493"/>
    <w:rsid w:val="00FA172F"/>
    <w:rsid w:val="00FA22BA"/>
    <w:rsid w:val="00FA387D"/>
    <w:rsid w:val="00FA50F0"/>
    <w:rsid w:val="00FA5A9A"/>
    <w:rsid w:val="00FA5F06"/>
    <w:rsid w:val="00FA645D"/>
    <w:rsid w:val="00FA6F14"/>
    <w:rsid w:val="00FA6F80"/>
    <w:rsid w:val="00FA7271"/>
    <w:rsid w:val="00FA73A1"/>
    <w:rsid w:val="00FA7B56"/>
    <w:rsid w:val="00FB0BCB"/>
    <w:rsid w:val="00FB1CFD"/>
    <w:rsid w:val="00FB1FA5"/>
    <w:rsid w:val="00FB2338"/>
    <w:rsid w:val="00FB3365"/>
    <w:rsid w:val="00FB3CEC"/>
    <w:rsid w:val="00FB4245"/>
    <w:rsid w:val="00FB494B"/>
    <w:rsid w:val="00FB4E90"/>
    <w:rsid w:val="00FB4F15"/>
    <w:rsid w:val="00FB620A"/>
    <w:rsid w:val="00FC04B3"/>
    <w:rsid w:val="00FC0624"/>
    <w:rsid w:val="00FC11E4"/>
    <w:rsid w:val="00FC23E6"/>
    <w:rsid w:val="00FC2F80"/>
    <w:rsid w:val="00FC317B"/>
    <w:rsid w:val="00FC3E42"/>
    <w:rsid w:val="00FC425A"/>
    <w:rsid w:val="00FC47D9"/>
    <w:rsid w:val="00FC5100"/>
    <w:rsid w:val="00FC5C91"/>
    <w:rsid w:val="00FC5F46"/>
    <w:rsid w:val="00FC6201"/>
    <w:rsid w:val="00FC67C4"/>
    <w:rsid w:val="00FC6B74"/>
    <w:rsid w:val="00FC7F6F"/>
    <w:rsid w:val="00FD013D"/>
    <w:rsid w:val="00FD0746"/>
    <w:rsid w:val="00FD16B5"/>
    <w:rsid w:val="00FD1728"/>
    <w:rsid w:val="00FD31C2"/>
    <w:rsid w:val="00FD33E9"/>
    <w:rsid w:val="00FD5462"/>
    <w:rsid w:val="00FD56FC"/>
    <w:rsid w:val="00FE18B4"/>
    <w:rsid w:val="00FE263A"/>
    <w:rsid w:val="00FE2FD1"/>
    <w:rsid w:val="00FE399C"/>
    <w:rsid w:val="00FE4317"/>
    <w:rsid w:val="00FE574C"/>
    <w:rsid w:val="00FE5C24"/>
    <w:rsid w:val="00FE60CA"/>
    <w:rsid w:val="00FE65F3"/>
    <w:rsid w:val="00FF0866"/>
    <w:rsid w:val="00FF102B"/>
    <w:rsid w:val="00FF1148"/>
    <w:rsid w:val="00FF125E"/>
    <w:rsid w:val="00FF1DB7"/>
    <w:rsid w:val="00FF1FA9"/>
    <w:rsid w:val="00FF5047"/>
    <w:rsid w:val="00FF52F0"/>
    <w:rsid w:val="00FF58EE"/>
    <w:rsid w:val="00FF5987"/>
    <w:rsid w:val="00FF5A40"/>
    <w:rsid w:val="00FF5AF4"/>
    <w:rsid w:val="00FF6387"/>
    <w:rsid w:val="00FF6D91"/>
    <w:rsid w:val="00FF7AA4"/>
    <w:rsid w:val="00FF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C4575"/>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FF0866"/>
    <w:pPr>
      <w:keepNext/>
      <w:keepLines/>
      <w:numPr>
        <w:ilvl w:val="3"/>
        <w:numId w:val="1"/>
      </w:numPr>
      <w:spacing w:before="80" w:after="0"/>
      <w:outlineLvl w:val="3"/>
    </w:pPr>
    <w:rPr>
      <w:rFonts w:asciiTheme="majorHAnsi" w:eastAsiaTheme="majorEastAsia" w:hAnsiTheme="majorHAnsi" w:cstheme="majorBid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rsid w:val="00FF0866"/>
    <w:rPr>
      <w:rFonts w:asciiTheme="majorHAnsi" w:eastAsiaTheme="majorEastAsia" w:hAnsiTheme="majorHAnsi" w:cstheme="majorBid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40EF6"/>
    <w:rPr>
      <w:color w:val="808080"/>
    </w:rPr>
  </w:style>
  <w:style w:type="paragraph" w:styleId="TableofFigures">
    <w:name w:val="table of figures"/>
    <w:basedOn w:val="Normal"/>
    <w:next w:val="Normal"/>
    <w:uiPriority w:val="99"/>
    <w:unhideWhenUsed/>
    <w:rsid w:val="0080594B"/>
    <w:pPr>
      <w:spacing w:after="0"/>
    </w:pPr>
  </w:style>
  <w:style w:type="paragraph" w:customStyle="1" w:styleId="TitleMain">
    <w:name w:val="TitleMain"/>
    <w:basedOn w:val="Normal"/>
    <w:rsid w:val="00D04DDA"/>
    <w:pPr>
      <w:widowControl w:val="0"/>
      <w:autoSpaceDE w:val="0"/>
      <w:autoSpaceDN w:val="0"/>
      <w:adjustRightInd w:val="0"/>
      <w:spacing w:after="0" w:line="240" w:lineRule="auto"/>
      <w:ind w:left="1080" w:right="1080"/>
      <w:jc w:val="center"/>
    </w:pPr>
    <w:rPr>
      <w:rFonts w:ascii="Times New Roman" w:eastAsia="MS Mincho" w:hAnsi="Times New Roman" w:cs="Times New Roman"/>
      <w:b/>
      <w:sz w:val="22"/>
      <w:szCs w:val="22"/>
    </w:rPr>
  </w:style>
  <w:style w:type="paragraph" w:styleId="Revision">
    <w:name w:val="Revision"/>
    <w:hidden/>
    <w:uiPriority w:val="99"/>
    <w:semiHidden/>
    <w:rsid w:val="00440ADF"/>
    <w:pPr>
      <w:spacing w:after="0" w:line="240" w:lineRule="auto"/>
    </w:pPr>
  </w:style>
  <w:style w:type="character" w:styleId="CommentReference">
    <w:name w:val="annotation reference"/>
    <w:basedOn w:val="DefaultParagraphFont"/>
    <w:uiPriority w:val="99"/>
    <w:semiHidden/>
    <w:unhideWhenUsed/>
    <w:rsid w:val="00B153D7"/>
    <w:rPr>
      <w:sz w:val="16"/>
      <w:szCs w:val="16"/>
    </w:rPr>
  </w:style>
  <w:style w:type="paragraph" w:styleId="CommentText">
    <w:name w:val="annotation text"/>
    <w:basedOn w:val="Normal"/>
    <w:link w:val="CommentTextChar"/>
    <w:uiPriority w:val="99"/>
    <w:unhideWhenUsed/>
    <w:rsid w:val="00B153D7"/>
    <w:pPr>
      <w:spacing w:line="240" w:lineRule="auto"/>
    </w:pPr>
    <w:rPr>
      <w:sz w:val="20"/>
      <w:szCs w:val="20"/>
    </w:rPr>
  </w:style>
  <w:style w:type="character" w:customStyle="1" w:styleId="CommentTextChar">
    <w:name w:val="Comment Text Char"/>
    <w:basedOn w:val="DefaultParagraphFont"/>
    <w:link w:val="CommentText"/>
    <w:uiPriority w:val="99"/>
    <w:rsid w:val="00B153D7"/>
    <w:rPr>
      <w:sz w:val="20"/>
      <w:szCs w:val="20"/>
    </w:rPr>
  </w:style>
  <w:style w:type="paragraph" w:styleId="CommentSubject">
    <w:name w:val="annotation subject"/>
    <w:basedOn w:val="CommentText"/>
    <w:next w:val="CommentText"/>
    <w:link w:val="CommentSubjectChar"/>
    <w:uiPriority w:val="99"/>
    <w:semiHidden/>
    <w:unhideWhenUsed/>
    <w:rsid w:val="00B153D7"/>
    <w:rPr>
      <w:b/>
      <w:bCs/>
    </w:rPr>
  </w:style>
  <w:style w:type="character" w:customStyle="1" w:styleId="CommentSubjectChar">
    <w:name w:val="Comment Subject Char"/>
    <w:basedOn w:val="CommentTextChar"/>
    <w:link w:val="CommentSubject"/>
    <w:uiPriority w:val="99"/>
    <w:semiHidden/>
    <w:rsid w:val="00B153D7"/>
    <w:rPr>
      <w:b/>
      <w:bCs/>
      <w:sz w:val="20"/>
      <w:szCs w:val="20"/>
    </w:rPr>
  </w:style>
  <w:style w:type="numbering" w:customStyle="1" w:styleId="NoList1">
    <w:name w:val="No List1"/>
    <w:next w:val="NoList"/>
    <w:uiPriority w:val="99"/>
    <w:semiHidden/>
    <w:unhideWhenUsed/>
    <w:rsid w:val="00A306B4"/>
  </w:style>
  <w:style w:type="paragraph" w:styleId="BodyText2">
    <w:name w:val="Body Text 2"/>
    <w:basedOn w:val="Normal"/>
    <w:link w:val="BodyText2Char"/>
    <w:uiPriority w:val="99"/>
    <w:rsid w:val="00A306B4"/>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306B4"/>
    <w:rPr>
      <w:rFonts w:ascii="Times New Roman" w:eastAsia="Times New Roman" w:hAnsi="Times New Roman" w:cs="Times New Roman"/>
      <w:b/>
      <w:bCs/>
      <w:sz w:val="22"/>
      <w:szCs w:val="22"/>
    </w:rPr>
  </w:style>
  <w:style w:type="paragraph" w:customStyle="1" w:styleId="deannah1">
    <w:name w:val="deannah1"/>
    <w:basedOn w:val="Normal"/>
    <w:uiPriority w:val="99"/>
    <w:rsid w:val="00A306B4"/>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A306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306B4"/>
    <w:rPr>
      <w:color w:val="800080"/>
      <w:u w:val="single"/>
    </w:rPr>
  </w:style>
  <w:style w:type="character" w:customStyle="1" w:styleId="Hyperlink1">
    <w:name w:val="Hyperlink1"/>
    <w:uiPriority w:val="99"/>
    <w:rsid w:val="00A306B4"/>
    <w:rPr>
      <w:color w:val="535353"/>
      <w:u w:val="single"/>
      <w:effect w:val="none"/>
    </w:rPr>
  </w:style>
  <w:style w:type="paragraph" w:customStyle="1" w:styleId="NormalWeb1">
    <w:name w:val="Normal (Web)1"/>
    <w:basedOn w:val="Normal"/>
    <w:uiPriority w:val="99"/>
    <w:rsid w:val="00A306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306B4"/>
  </w:style>
  <w:style w:type="character" w:styleId="UnresolvedMention">
    <w:name w:val="Unresolved Mention"/>
    <w:basedOn w:val="DefaultParagraphFont"/>
    <w:uiPriority w:val="99"/>
    <w:semiHidden/>
    <w:unhideWhenUsed/>
    <w:rsid w:val="00A306B4"/>
    <w:rPr>
      <w:color w:val="605E5C"/>
      <w:shd w:val="clear" w:color="auto" w:fill="E1DFDD"/>
    </w:rPr>
  </w:style>
  <w:style w:type="paragraph" w:styleId="FootnoteText">
    <w:name w:val="footnote text"/>
    <w:basedOn w:val="Normal"/>
    <w:link w:val="FootnoteTextChar"/>
    <w:uiPriority w:val="99"/>
    <w:semiHidden/>
    <w:unhideWhenUsed/>
    <w:rsid w:val="00D61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1FE2"/>
    <w:rPr>
      <w:sz w:val="20"/>
      <w:szCs w:val="20"/>
    </w:rPr>
  </w:style>
  <w:style w:type="character" w:styleId="FootnoteReference">
    <w:name w:val="footnote reference"/>
    <w:basedOn w:val="DefaultParagraphFont"/>
    <w:uiPriority w:val="99"/>
    <w:semiHidden/>
    <w:unhideWhenUsed/>
    <w:rsid w:val="00D61F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9539">
      <w:bodyDiv w:val="1"/>
      <w:marLeft w:val="0"/>
      <w:marRight w:val="0"/>
      <w:marTop w:val="0"/>
      <w:marBottom w:val="0"/>
      <w:divBdr>
        <w:top w:val="none" w:sz="0" w:space="0" w:color="auto"/>
        <w:left w:val="none" w:sz="0" w:space="0" w:color="auto"/>
        <w:bottom w:val="none" w:sz="0" w:space="0" w:color="auto"/>
        <w:right w:val="none" w:sz="0" w:space="0" w:color="auto"/>
      </w:divBdr>
    </w:div>
    <w:div w:id="6099750">
      <w:bodyDiv w:val="1"/>
      <w:marLeft w:val="0"/>
      <w:marRight w:val="0"/>
      <w:marTop w:val="0"/>
      <w:marBottom w:val="0"/>
      <w:divBdr>
        <w:top w:val="none" w:sz="0" w:space="0" w:color="auto"/>
        <w:left w:val="none" w:sz="0" w:space="0" w:color="auto"/>
        <w:bottom w:val="none" w:sz="0" w:space="0" w:color="auto"/>
        <w:right w:val="none" w:sz="0" w:space="0" w:color="auto"/>
      </w:divBdr>
    </w:div>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0766380">
      <w:bodyDiv w:val="1"/>
      <w:marLeft w:val="0"/>
      <w:marRight w:val="0"/>
      <w:marTop w:val="0"/>
      <w:marBottom w:val="0"/>
      <w:divBdr>
        <w:top w:val="none" w:sz="0" w:space="0" w:color="auto"/>
        <w:left w:val="none" w:sz="0" w:space="0" w:color="auto"/>
        <w:bottom w:val="none" w:sz="0" w:space="0" w:color="auto"/>
        <w:right w:val="none" w:sz="0" w:space="0" w:color="auto"/>
      </w:divBdr>
    </w:div>
    <w:div w:id="11618141">
      <w:bodyDiv w:val="1"/>
      <w:marLeft w:val="0"/>
      <w:marRight w:val="0"/>
      <w:marTop w:val="0"/>
      <w:marBottom w:val="0"/>
      <w:divBdr>
        <w:top w:val="none" w:sz="0" w:space="0" w:color="auto"/>
        <w:left w:val="none" w:sz="0" w:space="0" w:color="auto"/>
        <w:bottom w:val="none" w:sz="0" w:space="0" w:color="auto"/>
        <w:right w:val="none" w:sz="0" w:space="0" w:color="auto"/>
      </w:divBdr>
    </w:div>
    <w:div w:id="11759257">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3964297">
      <w:bodyDiv w:val="1"/>
      <w:marLeft w:val="0"/>
      <w:marRight w:val="0"/>
      <w:marTop w:val="0"/>
      <w:marBottom w:val="0"/>
      <w:divBdr>
        <w:top w:val="none" w:sz="0" w:space="0" w:color="auto"/>
        <w:left w:val="none" w:sz="0" w:space="0" w:color="auto"/>
        <w:bottom w:val="none" w:sz="0" w:space="0" w:color="auto"/>
        <w:right w:val="none" w:sz="0" w:space="0" w:color="auto"/>
      </w:divBdr>
    </w:div>
    <w:div w:id="15817901">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17390046">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22096576">
      <w:bodyDiv w:val="1"/>
      <w:marLeft w:val="0"/>
      <w:marRight w:val="0"/>
      <w:marTop w:val="0"/>
      <w:marBottom w:val="0"/>
      <w:divBdr>
        <w:top w:val="none" w:sz="0" w:space="0" w:color="auto"/>
        <w:left w:val="none" w:sz="0" w:space="0" w:color="auto"/>
        <w:bottom w:val="none" w:sz="0" w:space="0" w:color="auto"/>
        <w:right w:val="none" w:sz="0" w:space="0" w:color="auto"/>
      </w:divBdr>
    </w:div>
    <w:div w:id="23484133">
      <w:bodyDiv w:val="1"/>
      <w:marLeft w:val="0"/>
      <w:marRight w:val="0"/>
      <w:marTop w:val="0"/>
      <w:marBottom w:val="0"/>
      <w:divBdr>
        <w:top w:val="none" w:sz="0" w:space="0" w:color="auto"/>
        <w:left w:val="none" w:sz="0" w:space="0" w:color="auto"/>
        <w:bottom w:val="none" w:sz="0" w:space="0" w:color="auto"/>
        <w:right w:val="none" w:sz="0" w:space="0" w:color="auto"/>
      </w:divBdr>
    </w:div>
    <w:div w:id="23950310">
      <w:bodyDiv w:val="1"/>
      <w:marLeft w:val="0"/>
      <w:marRight w:val="0"/>
      <w:marTop w:val="0"/>
      <w:marBottom w:val="0"/>
      <w:divBdr>
        <w:top w:val="none" w:sz="0" w:space="0" w:color="auto"/>
        <w:left w:val="none" w:sz="0" w:space="0" w:color="auto"/>
        <w:bottom w:val="none" w:sz="0" w:space="0" w:color="auto"/>
        <w:right w:val="none" w:sz="0" w:space="0" w:color="auto"/>
      </w:divBdr>
    </w:div>
    <w:div w:id="26413129">
      <w:bodyDiv w:val="1"/>
      <w:marLeft w:val="0"/>
      <w:marRight w:val="0"/>
      <w:marTop w:val="0"/>
      <w:marBottom w:val="0"/>
      <w:divBdr>
        <w:top w:val="none" w:sz="0" w:space="0" w:color="auto"/>
        <w:left w:val="none" w:sz="0" w:space="0" w:color="auto"/>
        <w:bottom w:val="none" w:sz="0" w:space="0" w:color="auto"/>
        <w:right w:val="none" w:sz="0" w:space="0" w:color="auto"/>
      </w:divBdr>
    </w:div>
    <w:div w:id="27490173">
      <w:bodyDiv w:val="1"/>
      <w:marLeft w:val="0"/>
      <w:marRight w:val="0"/>
      <w:marTop w:val="0"/>
      <w:marBottom w:val="0"/>
      <w:divBdr>
        <w:top w:val="none" w:sz="0" w:space="0" w:color="auto"/>
        <w:left w:val="none" w:sz="0" w:space="0" w:color="auto"/>
        <w:bottom w:val="none" w:sz="0" w:space="0" w:color="auto"/>
        <w:right w:val="none" w:sz="0" w:space="0" w:color="auto"/>
      </w:divBdr>
    </w:div>
    <w:div w:id="29380256">
      <w:bodyDiv w:val="1"/>
      <w:marLeft w:val="0"/>
      <w:marRight w:val="0"/>
      <w:marTop w:val="0"/>
      <w:marBottom w:val="0"/>
      <w:divBdr>
        <w:top w:val="none" w:sz="0" w:space="0" w:color="auto"/>
        <w:left w:val="none" w:sz="0" w:space="0" w:color="auto"/>
        <w:bottom w:val="none" w:sz="0" w:space="0" w:color="auto"/>
        <w:right w:val="none" w:sz="0" w:space="0" w:color="auto"/>
      </w:divBdr>
    </w:div>
    <w:div w:id="29885121">
      <w:bodyDiv w:val="1"/>
      <w:marLeft w:val="0"/>
      <w:marRight w:val="0"/>
      <w:marTop w:val="0"/>
      <w:marBottom w:val="0"/>
      <w:divBdr>
        <w:top w:val="none" w:sz="0" w:space="0" w:color="auto"/>
        <w:left w:val="none" w:sz="0" w:space="0" w:color="auto"/>
        <w:bottom w:val="none" w:sz="0" w:space="0" w:color="auto"/>
        <w:right w:val="none" w:sz="0" w:space="0" w:color="auto"/>
      </w:divBdr>
    </w:div>
    <w:div w:id="30765586">
      <w:bodyDiv w:val="1"/>
      <w:marLeft w:val="0"/>
      <w:marRight w:val="0"/>
      <w:marTop w:val="0"/>
      <w:marBottom w:val="0"/>
      <w:divBdr>
        <w:top w:val="none" w:sz="0" w:space="0" w:color="auto"/>
        <w:left w:val="none" w:sz="0" w:space="0" w:color="auto"/>
        <w:bottom w:val="none" w:sz="0" w:space="0" w:color="auto"/>
        <w:right w:val="none" w:sz="0" w:space="0" w:color="auto"/>
      </w:divBdr>
    </w:div>
    <w:div w:id="33819850">
      <w:bodyDiv w:val="1"/>
      <w:marLeft w:val="0"/>
      <w:marRight w:val="0"/>
      <w:marTop w:val="0"/>
      <w:marBottom w:val="0"/>
      <w:divBdr>
        <w:top w:val="none" w:sz="0" w:space="0" w:color="auto"/>
        <w:left w:val="none" w:sz="0" w:space="0" w:color="auto"/>
        <w:bottom w:val="none" w:sz="0" w:space="0" w:color="auto"/>
        <w:right w:val="none" w:sz="0" w:space="0" w:color="auto"/>
      </w:divBdr>
    </w:div>
    <w:div w:id="34354013">
      <w:bodyDiv w:val="1"/>
      <w:marLeft w:val="0"/>
      <w:marRight w:val="0"/>
      <w:marTop w:val="0"/>
      <w:marBottom w:val="0"/>
      <w:divBdr>
        <w:top w:val="none" w:sz="0" w:space="0" w:color="auto"/>
        <w:left w:val="none" w:sz="0" w:space="0" w:color="auto"/>
        <w:bottom w:val="none" w:sz="0" w:space="0" w:color="auto"/>
        <w:right w:val="none" w:sz="0" w:space="0" w:color="auto"/>
      </w:divBdr>
    </w:div>
    <w:div w:id="37440721">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0057245">
      <w:bodyDiv w:val="1"/>
      <w:marLeft w:val="0"/>
      <w:marRight w:val="0"/>
      <w:marTop w:val="0"/>
      <w:marBottom w:val="0"/>
      <w:divBdr>
        <w:top w:val="none" w:sz="0" w:space="0" w:color="auto"/>
        <w:left w:val="none" w:sz="0" w:space="0" w:color="auto"/>
        <w:bottom w:val="none" w:sz="0" w:space="0" w:color="auto"/>
        <w:right w:val="none" w:sz="0" w:space="0" w:color="auto"/>
      </w:divBdr>
    </w:div>
    <w:div w:id="40370931">
      <w:bodyDiv w:val="1"/>
      <w:marLeft w:val="0"/>
      <w:marRight w:val="0"/>
      <w:marTop w:val="0"/>
      <w:marBottom w:val="0"/>
      <w:divBdr>
        <w:top w:val="none" w:sz="0" w:space="0" w:color="auto"/>
        <w:left w:val="none" w:sz="0" w:space="0" w:color="auto"/>
        <w:bottom w:val="none" w:sz="0" w:space="0" w:color="auto"/>
        <w:right w:val="none" w:sz="0" w:space="0" w:color="auto"/>
      </w:divBdr>
    </w:div>
    <w:div w:id="41171502">
      <w:bodyDiv w:val="1"/>
      <w:marLeft w:val="0"/>
      <w:marRight w:val="0"/>
      <w:marTop w:val="0"/>
      <w:marBottom w:val="0"/>
      <w:divBdr>
        <w:top w:val="none" w:sz="0" w:space="0" w:color="auto"/>
        <w:left w:val="none" w:sz="0" w:space="0" w:color="auto"/>
        <w:bottom w:val="none" w:sz="0" w:space="0" w:color="auto"/>
        <w:right w:val="none" w:sz="0" w:space="0" w:color="auto"/>
      </w:divBdr>
    </w:div>
    <w:div w:id="48699677">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49961283">
      <w:bodyDiv w:val="1"/>
      <w:marLeft w:val="0"/>
      <w:marRight w:val="0"/>
      <w:marTop w:val="0"/>
      <w:marBottom w:val="0"/>
      <w:divBdr>
        <w:top w:val="none" w:sz="0" w:space="0" w:color="auto"/>
        <w:left w:val="none" w:sz="0" w:space="0" w:color="auto"/>
        <w:bottom w:val="none" w:sz="0" w:space="0" w:color="auto"/>
        <w:right w:val="none" w:sz="0" w:space="0" w:color="auto"/>
      </w:divBdr>
    </w:div>
    <w:div w:id="50928346">
      <w:bodyDiv w:val="1"/>
      <w:marLeft w:val="0"/>
      <w:marRight w:val="0"/>
      <w:marTop w:val="0"/>
      <w:marBottom w:val="0"/>
      <w:divBdr>
        <w:top w:val="none" w:sz="0" w:space="0" w:color="auto"/>
        <w:left w:val="none" w:sz="0" w:space="0" w:color="auto"/>
        <w:bottom w:val="none" w:sz="0" w:space="0" w:color="auto"/>
        <w:right w:val="none" w:sz="0" w:space="0" w:color="auto"/>
      </w:divBdr>
    </w:div>
    <w:div w:id="51277189">
      <w:bodyDiv w:val="1"/>
      <w:marLeft w:val="0"/>
      <w:marRight w:val="0"/>
      <w:marTop w:val="0"/>
      <w:marBottom w:val="0"/>
      <w:divBdr>
        <w:top w:val="none" w:sz="0" w:space="0" w:color="auto"/>
        <w:left w:val="none" w:sz="0" w:space="0" w:color="auto"/>
        <w:bottom w:val="none" w:sz="0" w:space="0" w:color="auto"/>
        <w:right w:val="none" w:sz="0" w:space="0" w:color="auto"/>
      </w:divBdr>
    </w:div>
    <w:div w:id="51661292">
      <w:bodyDiv w:val="1"/>
      <w:marLeft w:val="0"/>
      <w:marRight w:val="0"/>
      <w:marTop w:val="0"/>
      <w:marBottom w:val="0"/>
      <w:divBdr>
        <w:top w:val="none" w:sz="0" w:space="0" w:color="auto"/>
        <w:left w:val="none" w:sz="0" w:space="0" w:color="auto"/>
        <w:bottom w:val="none" w:sz="0" w:space="0" w:color="auto"/>
        <w:right w:val="none" w:sz="0" w:space="0" w:color="auto"/>
      </w:divBdr>
    </w:div>
    <w:div w:id="53506901">
      <w:bodyDiv w:val="1"/>
      <w:marLeft w:val="0"/>
      <w:marRight w:val="0"/>
      <w:marTop w:val="0"/>
      <w:marBottom w:val="0"/>
      <w:divBdr>
        <w:top w:val="none" w:sz="0" w:space="0" w:color="auto"/>
        <w:left w:val="none" w:sz="0" w:space="0" w:color="auto"/>
        <w:bottom w:val="none" w:sz="0" w:space="0" w:color="auto"/>
        <w:right w:val="none" w:sz="0" w:space="0" w:color="auto"/>
      </w:divBdr>
    </w:div>
    <w:div w:id="54472346">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56898599">
      <w:bodyDiv w:val="1"/>
      <w:marLeft w:val="0"/>
      <w:marRight w:val="0"/>
      <w:marTop w:val="0"/>
      <w:marBottom w:val="0"/>
      <w:divBdr>
        <w:top w:val="none" w:sz="0" w:space="0" w:color="auto"/>
        <w:left w:val="none" w:sz="0" w:space="0" w:color="auto"/>
        <w:bottom w:val="none" w:sz="0" w:space="0" w:color="auto"/>
        <w:right w:val="none" w:sz="0" w:space="0" w:color="auto"/>
      </w:divBdr>
    </w:div>
    <w:div w:id="57441960">
      <w:bodyDiv w:val="1"/>
      <w:marLeft w:val="0"/>
      <w:marRight w:val="0"/>
      <w:marTop w:val="0"/>
      <w:marBottom w:val="0"/>
      <w:divBdr>
        <w:top w:val="none" w:sz="0" w:space="0" w:color="auto"/>
        <w:left w:val="none" w:sz="0" w:space="0" w:color="auto"/>
        <w:bottom w:val="none" w:sz="0" w:space="0" w:color="auto"/>
        <w:right w:val="none" w:sz="0" w:space="0" w:color="auto"/>
      </w:divBdr>
    </w:div>
    <w:div w:id="57557756">
      <w:bodyDiv w:val="1"/>
      <w:marLeft w:val="0"/>
      <w:marRight w:val="0"/>
      <w:marTop w:val="0"/>
      <w:marBottom w:val="0"/>
      <w:divBdr>
        <w:top w:val="none" w:sz="0" w:space="0" w:color="auto"/>
        <w:left w:val="none" w:sz="0" w:space="0" w:color="auto"/>
        <w:bottom w:val="none" w:sz="0" w:space="0" w:color="auto"/>
        <w:right w:val="none" w:sz="0" w:space="0" w:color="auto"/>
      </w:divBdr>
    </w:div>
    <w:div w:id="57746094">
      <w:bodyDiv w:val="1"/>
      <w:marLeft w:val="0"/>
      <w:marRight w:val="0"/>
      <w:marTop w:val="0"/>
      <w:marBottom w:val="0"/>
      <w:divBdr>
        <w:top w:val="none" w:sz="0" w:space="0" w:color="auto"/>
        <w:left w:val="none" w:sz="0" w:space="0" w:color="auto"/>
        <w:bottom w:val="none" w:sz="0" w:space="0" w:color="auto"/>
        <w:right w:val="none" w:sz="0" w:space="0" w:color="auto"/>
      </w:divBdr>
    </w:div>
    <w:div w:id="59641561">
      <w:bodyDiv w:val="1"/>
      <w:marLeft w:val="0"/>
      <w:marRight w:val="0"/>
      <w:marTop w:val="0"/>
      <w:marBottom w:val="0"/>
      <w:divBdr>
        <w:top w:val="none" w:sz="0" w:space="0" w:color="auto"/>
        <w:left w:val="none" w:sz="0" w:space="0" w:color="auto"/>
        <w:bottom w:val="none" w:sz="0" w:space="0" w:color="auto"/>
        <w:right w:val="none" w:sz="0" w:space="0" w:color="auto"/>
      </w:divBdr>
    </w:div>
    <w:div w:id="64619305">
      <w:bodyDiv w:val="1"/>
      <w:marLeft w:val="0"/>
      <w:marRight w:val="0"/>
      <w:marTop w:val="0"/>
      <w:marBottom w:val="0"/>
      <w:divBdr>
        <w:top w:val="none" w:sz="0" w:space="0" w:color="auto"/>
        <w:left w:val="none" w:sz="0" w:space="0" w:color="auto"/>
        <w:bottom w:val="none" w:sz="0" w:space="0" w:color="auto"/>
        <w:right w:val="none" w:sz="0" w:space="0" w:color="auto"/>
      </w:divBdr>
    </w:div>
    <w:div w:id="65227994">
      <w:bodyDiv w:val="1"/>
      <w:marLeft w:val="0"/>
      <w:marRight w:val="0"/>
      <w:marTop w:val="0"/>
      <w:marBottom w:val="0"/>
      <w:divBdr>
        <w:top w:val="none" w:sz="0" w:space="0" w:color="auto"/>
        <w:left w:val="none" w:sz="0" w:space="0" w:color="auto"/>
        <w:bottom w:val="none" w:sz="0" w:space="0" w:color="auto"/>
        <w:right w:val="none" w:sz="0" w:space="0" w:color="auto"/>
      </w:divBdr>
    </w:div>
    <w:div w:id="71972912">
      <w:bodyDiv w:val="1"/>
      <w:marLeft w:val="0"/>
      <w:marRight w:val="0"/>
      <w:marTop w:val="0"/>
      <w:marBottom w:val="0"/>
      <w:divBdr>
        <w:top w:val="none" w:sz="0" w:space="0" w:color="auto"/>
        <w:left w:val="none" w:sz="0" w:space="0" w:color="auto"/>
        <w:bottom w:val="none" w:sz="0" w:space="0" w:color="auto"/>
        <w:right w:val="none" w:sz="0" w:space="0" w:color="auto"/>
      </w:divBdr>
    </w:div>
    <w:div w:id="72095110">
      <w:bodyDiv w:val="1"/>
      <w:marLeft w:val="0"/>
      <w:marRight w:val="0"/>
      <w:marTop w:val="0"/>
      <w:marBottom w:val="0"/>
      <w:divBdr>
        <w:top w:val="none" w:sz="0" w:space="0" w:color="auto"/>
        <w:left w:val="none" w:sz="0" w:space="0" w:color="auto"/>
        <w:bottom w:val="none" w:sz="0" w:space="0" w:color="auto"/>
        <w:right w:val="none" w:sz="0" w:space="0" w:color="auto"/>
      </w:divBdr>
    </w:div>
    <w:div w:id="72892883">
      <w:bodyDiv w:val="1"/>
      <w:marLeft w:val="0"/>
      <w:marRight w:val="0"/>
      <w:marTop w:val="0"/>
      <w:marBottom w:val="0"/>
      <w:divBdr>
        <w:top w:val="none" w:sz="0" w:space="0" w:color="auto"/>
        <w:left w:val="none" w:sz="0" w:space="0" w:color="auto"/>
        <w:bottom w:val="none" w:sz="0" w:space="0" w:color="auto"/>
        <w:right w:val="none" w:sz="0" w:space="0" w:color="auto"/>
      </w:divBdr>
    </w:div>
    <w:div w:id="74595807">
      <w:bodyDiv w:val="1"/>
      <w:marLeft w:val="0"/>
      <w:marRight w:val="0"/>
      <w:marTop w:val="0"/>
      <w:marBottom w:val="0"/>
      <w:divBdr>
        <w:top w:val="none" w:sz="0" w:space="0" w:color="auto"/>
        <w:left w:val="none" w:sz="0" w:space="0" w:color="auto"/>
        <w:bottom w:val="none" w:sz="0" w:space="0" w:color="auto"/>
        <w:right w:val="none" w:sz="0" w:space="0" w:color="auto"/>
      </w:divBdr>
    </w:div>
    <w:div w:id="75790604">
      <w:bodyDiv w:val="1"/>
      <w:marLeft w:val="0"/>
      <w:marRight w:val="0"/>
      <w:marTop w:val="0"/>
      <w:marBottom w:val="0"/>
      <w:divBdr>
        <w:top w:val="none" w:sz="0" w:space="0" w:color="auto"/>
        <w:left w:val="none" w:sz="0" w:space="0" w:color="auto"/>
        <w:bottom w:val="none" w:sz="0" w:space="0" w:color="auto"/>
        <w:right w:val="none" w:sz="0" w:space="0" w:color="auto"/>
      </w:divBdr>
    </w:div>
    <w:div w:id="75978791">
      <w:bodyDiv w:val="1"/>
      <w:marLeft w:val="0"/>
      <w:marRight w:val="0"/>
      <w:marTop w:val="0"/>
      <w:marBottom w:val="0"/>
      <w:divBdr>
        <w:top w:val="none" w:sz="0" w:space="0" w:color="auto"/>
        <w:left w:val="none" w:sz="0" w:space="0" w:color="auto"/>
        <w:bottom w:val="none" w:sz="0" w:space="0" w:color="auto"/>
        <w:right w:val="none" w:sz="0" w:space="0" w:color="auto"/>
      </w:divBdr>
    </w:div>
    <w:div w:id="76833884">
      <w:bodyDiv w:val="1"/>
      <w:marLeft w:val="0"/>
      <w:marRight w:val="0"/>
      <w:marTop w:val="0"/>
      <w:marBottom w:val="0"/>
      <w:divBdr>
        <w:top w:val="none" w:sz="0" w:space="0" w:color="auto"/>
        <w:left w:val="none" w:sz="0" w:space="0" w:color="auto"/>
        <w:bottom w:val="none" w:sz="0" w:space="0" w:color="auto"/>
        <w:right w:val="none" w:sz="0" w:space="0" w:color="auto"/>
      </w:divBdr>
    </w:div>
    <w:div w:id="80373784">
      <w:bodyDiv w:val="1"/>
      <w:marLeft w:val="0"/>
      <w:marRight w:val="0"/>
      <w:marTop w:val="0"/>
      <w:marBottom w:val="0"/>
      <w:divBdr>
        <w:top w:val="none" w:sz="0" w:space="0" w:color="auto"/>
        <w:left w:val="none" w:sz="0" w:space="0" w:color="auto"/>
        <w:bottom w:val="none" w:sz="0" w:space="0" w:color="auto"/>
        <w:right w:val="none" w:sz="0" w:space="0" w:color="auto"/>
      </w:divBdr>
    </w:div>
    <w:div w:id="81609241">
      <w:bodyDiv w:val="1"/>
      <w:marLeft w:val="0"/>
      <w:marRight w:val="0"/>
      <w:marTop w:val="0"/>
      <w:marBottom w:val="0"/>
      <w:divBdr>
        <w:top w:val="none" w:sz="0" w:space="0" w:color="auto"/>
        <w:left w:val="none" w:sz="0" w:space="0" w:color="auto"/>
        <w:bottom w:val="none" w:sz="0" w:space="0" w:color="auto"/>
        <w:right w:val="none" w:sz="0" w:space="0" w:color="auto"/>
      </w:divBdr>
    </w:div>
    <w:div w:id="81755287">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84307758">
      <w:bodyDiv w:val="1"/>
      <w:marLeft w:val="0"/>
      <w:marRight w:val="0"/>
      <w:marTop w:val="0"/>
      <w:marBottom w:val="0"/>
      <w:divBdr>
        <w:top w:val="none" w:sz="0" w:space="0" w:color="auto"/>
        <w:left w:val="none" w:sz="0" w:space="0" w:color="auto"/>
        <w:bottom w:val="none" w:sz="0" w:space="0" w:color="auto"/>
        <w:right w:val="none" w:sz="0" w:space="0" w:color="auto"/>
      </w:divBdr>
    </w:div>
    <w:div w:id="85346383">
      <w:bodyDiv w:val="1"/>
      <w:marLeft w:val="0"/>
      <w:marRight w:val="0"/>
      <w:marTop w:val="0"/>
      <w:marBottom w:val="0"/>
      <w:divBdr>
        <w:top w:val="none" w:sz="0" w:space="0" w:color="auto"/>
        <w:left w:val="none" w:sz="0" w:space="0" w:color="auto"/>
        <w:bottom w:val="none" w:sz="0" w:space="0" w:color="auto"/>
        <w:right w:val="none" w:sz="0" w:space="0" w:color="auto"/>
      </w:divBdr>
    </w:div>
    <w:div w:id="85470320">
      <w:bodyDiv w:val="1"/>
      <w:marLeft w:val="0"/>
      <w:marRight w:val="0"/>
      <w:marTop w:val="0"/>
      <w:marBottom w:val="0"/>
      <w:divBdr>
        <w:top w:val="none" w:sz="0" w:space="0" w:color="auto"/>
        <w:left w:val="none" w:sz="0" w:space="0" w:color="auto"/>
        <w:bottom w:val="none" w:sz="0" w:space="0" w:color="auto"/>
        <w:right w:val="none" w:sz="0" w:space="0" w:color="auto"/>
      </w:divBdr>
    </w:div>
    <w:div w:id="89089297">
      <w:bodyDiv w:val="1"/>
      <w:marLeft w:val="0"/>
      <w:marRight w:val="0"/>
      <w:marTop w:val="0"/>
      <w:marBottom w:val="0"/>
      <w:divBdr>
        <w:top w:val="none" w:sz="0" w:space="0" w:color="auto"/>
        <w:left w:val="none" w:sz="0" w:space="0" w:color="auto"/>
        <w:bottom w:val="none" w:sz="0" w:space="0" w:color="auto"/>
        <w:right w:val="none" w:sz="0" w:space="0" w:color="auto"/>
      </w:divBdr>
    </w:div>
    <w:div w:id="95298464">
      <w:bodyDiv w:val="1"/>
      <w:marLeft w:val="0"/>
      <w:marRight w:val="0"/>
      <w:marTop w:val="0"/>
      <w:marBottom w:val="0"/>
      <w:divBdr>
        <w:top w:val="none" w:sz="0" w:space="0" w:color="auto"/>
        <w:left w:val="none" w:sz="0" w:space="0" w:color="auto"/>
        <w:bottom w:val="none" w:sz="0" w:space="0" w:color="auto"/>
        <w:right w:val="none" w:sz="0" w:space="0" w:color="auto"/>
      </w:divBdr>
    </w:div>
    <w:div w:id="95559382">
      <w:bodyDiv w:val="1"/>
      <w:marLeft w:val="0"/>
      <w:marRight w:val="0"/>
      <w:marTop w:val="0"/>
      <w:marBottom w:val="0"/>
      <w:divBdr>
        <w:top w:val="none" w:sz="0" w:space="0" w:color="auto"/>
        <w:left w:val="none" w:sz="0" w:space="0" w:color="auto"/>
        <w:bottom w:val="none" w:sz="0" w:space="0" w:color="auto"/>
        <w:right w:val="none" w:sz="0" w:space="0" w:color="auto"/>
      </w:divBdr>
    </w:div>
    <w:div w:id="96412205">
      <w:bodyDiv w:val="1"/>
      <w:marLeft w:val="0"/>
      <w:marRight w:val="0"/>
      <w:marTop w:val="0"/>
      <w:marBottom w:val="0"/>
      <w:divBdr>
        <w:top w:val="none" w:sz="0" w:space="0" w:color="auto"/>
        <w:left w:val="none" w:sz="0" w:space="0" w:color="auto"/>
        <w:bottom w:val="none" w:sz="0" w:space="0" w:color="auto"/>
        <w:right w:val="none" w:sz="0" w:space="0" w:color="auto"/>
      </w:divBdr>
    </w:div>
    <w:div w:id="104160666">
      <w:bodyDiv w:val="1"/>
      <w:marLeft w:val="0"/>
      <w:marRight w:val="0"/>
      <w:marTop w:val="0"/>
      <w:marBottom w:val="0"/>
      <w:divBdr>
        <w:top w:val="none" w:sz="0" w:space="0" w:color="auto"/>
        <w:left w:val="none" w:sz="0" w:space="0" w:color="auto"/>
        <w:bottom w:val="none" w:sz="0" w:space="0" w:color="auto"/>
        <w:right w:val="none" w:sz="0" w:space="0" w:color="auto"/>
      </w:divBdr>
    </w:div>
    <w:div w:id="104690241">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10822908">
      <w:bodyDiv w:val="1"/>
      <w:marLeft w:val="0"/>
      <w:marRight w:val="0"/>
      <w:marTop w:val="0"/>
      <w:marBottom w:val="0"/>
      <w:divBdr>
        <w:top w:val="none" w:sz="0" w:space="0" w:color="auto"/>
        <w:left w:val="none" w:sz="0" w:space="0" w:color="auto"/>
        <w:bottom w:val="none" w:sz="0" w:space="0" w:color="auto"/>
        <w:right w:val="none" w:sz="0" w:space="0" w:color="auto"/>
      </w:divBdr>
    </w:div>
    <w:div w:id="110900477">
      <w:bodyDiv w:val="1"/>
      <w:marLeft w:val="0"/>
      <w:marRight w:val="0"/>
      <w:marTop w:val="0"/>
      <w:marBottom w:val="0"/>
      <w:divBdr>
        <w:top w:val="none" w:sz="0" w:space="0" w:color="auto"/>
        <w:left w:val="none" w:sz="0" w:space="0" w:color="auto"/>
        <w:bottom w:val="none" w:sz="0" w:space="0" w:color="auto"/>
        <w:right w:val="none" w:sz="0" w:space="0" w:color="auto"/>
      </w:divBdr>
    </w:div>
    <w:div w:id="112133742">
      <w:bodyDiv w:val="1"/>
      <w:marLeft w:val="0"/>
      <w:marRight w:val="0"/>
      <w:marTop w:val="0"/>
      <w:marBottom w:val="0"/>
      <w:divBdr>
        <w:top w:val="none" w:sz="0" w:space="0" w:color="auto"/>
        <w:left w:val="none" w:sz="0" w:space="0" w:color="auto"/>
        <w:bottom w:val="none" w:sz="0" w:space="0" w:color="auto"/>
        <w:right w:val="none" w:sz="0" w:space="0" w:color="auto"/>
      </w:divBdr>
    </w:div>
    <w:div w:id="113407498">
      <w:bodyDiv w:val="1"/>
      <w:marLeft w:val="0"/>
      <w:marRight w:val="0"/>
      <w:marTop w:val="0"/>
      <w:marBottom w:val="0"/>
      <w:divBdr>
        <w:top w:val="none" w:sz="0" w:space="0" w:color="auto"/>
        <w:left w:val="none" w:sz="0" w:space="0" w:color="auto"/>
        <w:bottom w:val="none" w:sz="0" w:space="0" w:color="auto"/>
        <w:right w:val="none" w:sz="0" w:space="0" w:color="auto"/>
      </w:divBdr>
    </w:div>
    <w:div w:id="116266167">
      <w:bodyDiv w:val="1"/>
      <w:marLeft w:val="0"/>
      <w:marRight w:val="0"/>
      <w:marTop w:val="0"/>
      <w:marBottom w:val="0"/>
      <w:divBdr>
        <w:top w:val="none" w:sz="0" w:space="0" w:color="auto"/>
        <w:left w:val="none" w:sz="0" w:space="0" w:color="auto"/>
        <w:bottom w:val="none" w:sz="0" w:space="0" w:color="auto"/>
        <w:right w:val="none" w:sz="0" w:space="0" w:color="auto"/>
      </w:divBdr>
    </w:div>
    <w:div w:id="116998166">
      <w:bodyDiv w:val="1"/>
      <w:marLeft w:val="0"/>
      <w:marRight w:val="0"/>
      <w:marTop w:val="0"/>
      <w:marBottom w:val="0"/>
      <w:divBdr>
        <w:top w:val="none" w:sz="0" w:space="0" w:color="auto"/>
        <w:left w:val="none" w:sz="0" w:space="0" w:color="auto"/>
        <w:bottom w:val="none" w:sz="0" w:space="0" w:color="auto"/>
        <w:right w:val="none" w:sz="0" w:space="0" w:color="auto"/>
      </w:divBdr>
    </w:div>
    <w:div w:id="119157498">
      <w:bodyDiv w:val="1"/>
      <w:marLeft w:val="0"/>
      <w:marRight w:val="0"/>
      <w:marTop w:val="0"/>
      <w:marBottom w:val="0"/>
      <w:divBdr>
        <w:top w:val="none" w:sz="0" w:space="0" w:color="auto"/>
        <w:left w:val="none" w:sz="0" w:space="0" w:color="auto"/>
        <w:bottom w:val="none" w:sz="0" w:space="0" w:color="auto"/>
        <w:right w:val="none" w:sz="0" w:space="0" w:color="auto"/>
      </w:divBdr>
    </w:div>
    <w:div w:id="122506076">
      <w:bodyDiv w:val="1"/>
      <w:marLeft w:val="0"/>
      <w:marRight w:val="0"/>
      <w:marTop w:val="0"/>
      <w:marBottom w:val="0"/>
      <w:divBdr>
        <w:top w:val="none" w:sz="0" w:space="0" w:color="auto"/>
        <w:left w:val="none" w:sz="0" w:space="0" w:color="auto"/>
        <w:bottom w:val="none" w:sz="0" w:space="0" w:color="auto"/>
        <w:right w:val="none" w:sz="0" w:space="0" w:color="auto"/>
      </w:divBdr>
    </w:div>
    <w:div w:id="124155597">
      <w:bodyDiv w:val="1"/>
      <w:marLeft w:val="0"/>
      <w:marRight w:val="0"/>
      <w:marTop w:val="0"/>
      <w:marBottom w:val="0"/>
      <w:divBdr>
        <w:top w:val="none" w:sz="0" w:space="0" w:color="auto"/>
        <w:left w:val="none" w:sz="0" w:space="0" w:color="auto"/>
        <w:bottom w:val="none" w:sz="0" w:space="0" w:color="auto"/>
        <w:right w:val="none" w:sz="0" w:space="0" w:color="auto"/>
      </w:divBdr>
    </w:div>
    <w:div w:id="124349276">
      <w:bodyDiv w:val="1"/>
      <w:marLeft w:val="0"/>
      <w:marRight w:val="0"/>
      <w:marTop w:val="0"/>
      <w:marBottom w:val="0"/>
      <w:divBdr>
        <w:top w:val="none" w:sz="0" w:space="0" w:color="auto"/>
        <w:left w:val="none" w:sz="0" w:space="0" w:color="auto"/>
        <w:bottom w:val="none" w:sz="0" w:space="0" w:color="auto"/>
        <w:right w:val="none" w:sz="0" w:space="0" w:color="auto"/>
      </w:divBdr>
    </w:div>
    <w:div w:id="124738760">
      <w:bodyDiv w:val="1"/>
      <w:marLeft w:val="0"/>
      <w:marRight w:val="0"/>
      <w:marTop w:val="0"/>
      <w:marBottom w:val="0"/>
      <w:divBdr>
        <w:top w:val="none" w:sz="0" w:space="0" w:color="auto"/>
        <w:left w:val="none" w:sz="0" w:space="0" w:color="auto"/>
        <w:bottom w:val="none" w:sz="0" w:space="0" w:color="auto"/>
        <w:right w:val="none" w:sz="0" w:space="0" w:color="auto"/>
      </w:divBdr>
    </w:div>
    <w:div w:id="126824094">
      <w:bodyDiv w:val="1"/>
      <w:marLeft w:val="0"/>
      <w:marRight w:val="0"/>
      <w:marTop w:val="0"/>
      <w:marBottom w:val="0"/>
      <w:divBdr>
        <w:top w:val="none" w:sz="0" w:space="0" w:color="auto"/>
        <w:left w:val="none" w:sz="0" w:space="0" w:color="auto"/>
        <w:bottom w:val="none" w:sz="0" w:space="0" w:color="auto"/>
        <w:right w:val="none" w:sz="0" w:space="0" w:color="auto"/>
      </w:divBdr>
    </w:div>
    <w:div w:id="128402387">
      <w:bodyDiv w:val="1"/>
      <w:marLeft w:val="0"/>
      <w:marRight w:val="0"/>
      <w:marTop w:val="0"/>
      <w:marBottom w:val="0"/>
      <w:divBdr>
        <w:top w:val="none" w:sz="0" w:space="0" w:color="auto"/>
        <w:left w:val="none" w:sz="0" w:space="0" w:color="auto"/>
        <w:bottom w:val="none" w:sz="0" w:space="0" w:color="auto"/>
        <w:right w:val="none" w:sz="0" w:space="0" w:color="auto"/>
      </w:divBdr>
    </w:div>
    <w:div w:id="131943575">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4565283">
      <w:bodyDiv w:val="1"/>
      <w:marLeft w:val="0"/>
      <w:marRight w:val="0"/>
      <w:marTop w:val="0"/>
      <w:marBottom w:val="0"/>
      <w:divBdr>
        <w:top w:val="none" w:sz="0" w:space="0" w:color="auto"/>
        <w:left w:val="none" w:sz="0" w:space="0" w:color="auto"/>
        <w:bottom w:val="none" w:sz="0" w:space="0" w:color="auto"/>
        <w:right w:val="none" w:sz="0" w:space="0" w:color="auto"/>
      </w:divBdr>
    </w:div>
    <w:div w:id="136801466">
      <w:bodyDiv w:val="1"/>
      <w:marLeft w:val="0"/>
      <w:marRight w:val="0"/>
      <w:marTop w:val="0"/>
      <w:marBottom w:val="0"/>
      <w:divBdr>
        <w:top w:val="none" w:sz="0" w:space="0" w:color="auto"/>
        <w:left w:val="none" w:sz="0" w:space="0" w:color="auto"/>
        <w:bottom w:val="none" w:sz="0" w:space="0" w:color="auto"/>
        <w:right w:val="none" w:sz="0" w:space="0" w:color="auto"/>
      </w:divBdr>
    </w:div>
    <w:div w:id="137118266">
      <w:bodyDiv w:val="1"/>
      <w:marLeft w:val="0"/>
      <w:marRight w:val="0"/>
      <w:marTop w:val="0"/>
      <w:marBottom w:val="0"/>
      <w:divBdr>
        <w:top w:val="none" w:sz="0" w:space="0" w:color="auto"/>
        <w:left w:val="none" w:sz="0" w:space="0" w:color="auto"/>
        <w:bottom w:val="none" w:sz="0" w:space="0" w:color="auto"/>
        <w:right w:val="none" w:sz="0" w:space="0" w:color="auto"/>
      </w:divBdr>
    </w:div>
    <w:div w:id="141235311">
      <w:bodyDiv w:val="1"/>
      <w:marLeft w:val="0"/>
      <w:marRight w:val="0"/>
      <w:marTop w:val="0"/>
      <w:marBottom w:val="0"/>
      <w:divBdr>
        <w:top w:val="none" w:sz="0" w:space="0" w:color="auto"/>
        <w:left w:val="none" w:sz="0" w:space="0" w:color="auto"/>
        <w:bottom w:val="none" w:sz="0" w:space="0" w:color="auto"/>
        <w:right w:val="none" w:sz="0" w:space="0" w:color="auto"/>
      </w:divBdr>
    </w:div>
    <w:div w:id="145628402">
      <w:bodyDiv w:val="1"/>
      <w:marLeft w:val="0"/>
      <w:marRight w:val="0"/>
      <w:marTop w:val="0"/>
      <w:marBottom w:val="0"/>
      <w:divBdr>
        <w:top w:val="none" w:sz="0" w:space="0" w:color="auto"/>
        <w:left w:val="none" w:sz="0" w:space="0" w:color="auto"/>
        <w:bottom w:val="none" w:sz="0" w:space="0" w:color="auto"/>
        <w:right w:val="none" w:sz="0" w:space="0" w:color="auto"/>
      </w:divBdr>
    </w:div>
    <w:div w:id="150144871">
      <w:bodyDiv w:val="1"/>
      <w:marLeft w:val="0"/>
      <w:marRight w:val="0"/>
      <w:marTop w:val="0"/>
      <w:marBottom w:val="0"/>
      <w:divBdr>
        <w:top w:val="none" w:sz="0" w:space="0" w:color="auto"/>
        <w:left w:val="none" w:sz="0" w:space="0" w:color="auto"/>
        <w:bottom w:val="none" w:sz="0" w:space="0" w:color="auto"/>
        <w:right w:val="none" w:sz="0" w:space="0" w:color="auto"/>
      </w:divBdr>
    </w:div>
    <w:div w:id="153305235">
      <w:bodyDiv w:val="1"/>
      <w:marLeft w:val="0"/>
      <w:marRight w:val="0"/>
      <w:marTop w:val="0"/>
      <w:marBottom w:val="0"/>
      <w:divBdr>
        <w:top w:val="none" w:sz="0" w:space="0" w:color="auto"/>
        <w:left w:val="none" w:sz="0" w:space="0" w:color="auto"/>
        <w:bottom w:val="none" w:sz="0" w:space="0" w:color="auto"/>
        <w:right w:val="none" w:sz="0" w:space="0" w:color="auto"/>
      </w:divBdr>
    </w:div>
    <w:div w:id="153491830">
      <w:bodyDiv w:val="1"/>
      <w:marLeft w:val="0"/>
      <w:marRight w:val="0"/>
      <w:marTop w:val="0"/>
      <w:marBottom w:val="0"/>
      <w:divBdr>
        <w:top w:val="none" w:sz="0" w:space="0" w:color="auto"/>
        <w:left w:val="none" w:sz="0" w:space="0" w:color="auto"/>
        <w:bottom w:val="none" w:sz="0" w:space="0" w:color="auto"/>
        <w:right w:val="none" w:sz="0" w:space="0" w:color="auto"/>
      </w:divBdr>
    </w:div>
    <w:div w:id="157230465">
      <w:bodyDiv w:val="1"/>
      <w:marLeft w:val="0"/>
      <w:marRight w:val="0"/>
      <w:marTop w:val="0"/>
      <w:marBottom w:val="0"/>
      <w:divBdr>
        <w:top w:val="none" w:sz="0" w:space="0" w:color="auto"/>
        <w:left w:val="none" w:sz="0" w:space="0" w:color="auto"/>
        <w:bottom w:val="none" w:sz="0" w:space="0" w:color="auto"/>
        <w:right w:val="none" w:sz="0" w:space="0" w:color="auto"/>
      </w:divBdr>
    </w:div>
    <w:div w:id="157429281">
      <w:bodyDiv w:val="1"/>
      <w:marLeft w:val="0"/>
      <w:marRight w:val="0"/>
      <w:marTop w:val="0"/>
      <w:marBottom w:val="0"/>
      <w:divBdr>
        <w:top w:val="none" w:sz="0" w:space="0" w:color="auto"/>
        <w:left w:val="none" w:sz="0" w:space="0" w:color="auto"/>
        <w:bottom w:val="none" w:sz="0" w:space="0" w:color="auto"/>
        <w:right w:val="none" w:sz="0" w:space="0" w:color="auto"/>
      </w:divBdr>
    </w:div>
    <w:div w:id="158809686">
      <w:bodyDiv w:val="1"/>
      <w:marLeft w:val="0"/>
      <w:marRight w:val="0"/>
      <w:marTop w:val="0"/>
      <w:marBottom w:val="0"/>
      <w:divBdr>
        <w:top w:val="none" w:sz="0" w:space="0" w:color="auto"/>
        <w:left w:val="none" w:sz="0" w:space="0" w:color="auto"/>
        <w:bottom w:val="none" w:sz="0" w:space="0" w:color="auto"/>
        <w:right w:val="none" w:sz="0" w:space="0" w:color="auto"/>
      </w:divBdr>
    </w:div>
    <w:div w:id="159389225">
      <w:bodyDiv w:val="1"/>
      <w:marLeft w:val="0"/>
      <w:marRight w:val="0"/>
      <w:marTop w:val="0"/>
      <w:marBottom w:val="0"/>
      <w:divBdr>
        <w:top w:val="none" w:sz="0" w:space="0" w:color="auto"/>
        <w:left w:val="none" w:sz="0" w:space="0" w:color="auto"/>
        <w:bottom w:val="none" w:sz="0" w:space="0" w:color="auto"/>
        <w:right w:val="none" w:sz="0" w:space="0" w:color="auto"/>
      </w:divBdr>
    </w:div>
    <w:div w:id="160438282">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164059309">
      <w:bodyDiv w:val="1"/>
      <w:marLeft w:val="0"/>
      <w:marRight w:val="0"/>
      <w:marTop w:val="0"/>
      <w:marBottom w:val="0"/>
      <w:divBdr>
        <w:top w:val="none" w:sz="0" w:space="0" w:color="auto"/>
        <w:left w:val="none" w:sz="0" w:space="0" w:color="auto"/>
        <w:bottom w:val="none" w:sz="0" w:space="0" w:color="auto"/>
        <w:right w:val="none" w:sz="0" w:space="0" w:color="auto"/>
      </w:divBdr>
    </w:div>
    <w:div w:id="164563448">
      <w:bodyDiv w:val="1"/>
      <w:marLeft w:val="0"/>
      <w:marRight w:val="0"/>
      <w:marTop w:val="0"/>
      <w:marBottom w:val="0"/>
      <w:divBdr>
        <w:top w:val="none" w:sz="0" w:space="0" w:color="auto"/>
        <w:left w:val="none" w:sz="0" w:space="0" w:color="auto"/>
        <w:bottom w:val="none" w:sz="0" w:space="0" w:color="auto"/>
        <w:right w:val="none" w:sz="0" w:space="0" w:color="auto"/>
      </w:divBdr>
    </w:div>
    <w:div w:id="166479777">
      <w:bodyDiv w:val="1"/>
      <w:marLeft w:val="0"/>
      <w:marRight w:val="0"/>
      <w:marTop w:val="0"/>
      <w:marBottom w:val="0"/>
      <w:divBdr>
        <w:top w:val="none" w:sz="0" w:space="0" w:color="auto"/>
        <w:left w:val="none" w:sz="0" w:space="0" w:color="auto"/>
        <w:bottom w:val="none" w:sz="0" w:space="0" w:color="auto"/>
        <w:right w:val="none" w:sz="0" w:space="0" w:color="auto"/>
      </w:divBdr>
    </w:div>
    <w:div w:id="167788841">
      <w:bodyDiv w:val="1"/>
      <w:marLeft w:val="0"/>
      <w:marRight w:val="0"/>
      <w:marTop w:val="0"/>
      <w:marBottom w:val="0"/>
      <w:divBdr>
        <w:top w:val="none" w:sz="0" w:space="0" w:color="auto"/>
        <w:left w:val="none" w:sz="0" w:space="0" w:color="auto"/>
        <w:bottom w:val="none" w:sz="0" w:space="0" w:color="auto"/>
        <w:right w:val="none" w:sz="0" w:space="0" w:color="auto"/>
      </w:divBdr>
    </w:div>
    <w:div w:id="168058114">
      <w:bodyDiv w:val="1"/>
      <w:marLeft w:val="0"/>
      <w:marRight w:val="0"/>
      <w:marTop w:val="0"/>
      <w:marBottom w:val="0"/>
      <w:divBdr>
        <w:top w:val="none" w:sz="0" w:space="0" w:color="auto"/>
        <w:left w:val="none" w:sz="0" w:space="0" w:color="auto"/>
        <w:bottom w:val="none" w:sz="0" w:space="0" w:color="auto"/>
        <w:right w:val="none" w:sz="0" w:space="0" w:color="auto"/>
      </w:divBdr>
    </w:div>
    <w:div w:id="172427593">
      <w:bodyDiv w:val="1"/>
      <w:marLeft w:val="0"/>
      <w:marRight w:val="0"/>
      <w:marTop w:val="0"/>
      <w:marBottom w:val="0"/>
      <w:divBdr>
        <w:top w:val="none" w:sz="0" w:space="0" w:color="auto"/>
        <w:left w:val="none" w:sz="0" w:space="0" w:color="auto"/>
        <w:bottom w:val="none" w:sz="0" w:space="0" w:color="auto"/>
        <w:right w:val="none" w:sz="0" w:space="0" w:color="auto"/>
      </w:divBdr>
    </w:div>
    <w:div w:id="173804295">
      <w:bodyDiv w:val="1"/>
      <w:marLeft w:val="0"/>
      <w:marRight w:val="0"/>
      <w:marTop w:val="0"/>
      <w:marBottom w:val="0"/>
      <w:divBdr>
        <w:top w:val="none" w:sz="0" w:space="0" w:color="auto"/>
        <w:left w:val="none" w:sz="0" w:space="0" w:color="auto"/>
        <w:bottom w:val="none" w:sz="0" w:space="0" w:color="auto"/>
        <w:right w:val="none" w:sz="0" w:space="0" w:color="auto"/>
      </w:divBdr>
    </w:div>
    <w:div w:id="177739690">
      <w:bodyDiv w:val="1"/>
      <w:marLeft w:val="0"/>
      <w:marRight w:val="0"/>
      <w:marTop w:val="0"/>
      <w:marBottom w:val="0"/>
      <w:divBdr>
        <w:top w:val="none" w:sz="0" w:space="0" w:color="auto"/>
        <w:left w:val="none" w:sz="0" w:space="0" w:color="auto"/>
        <w:bottom w:val="none" w:sz="0" w:space="0" w:color="auto"/>
        <w:right w:val="none" w:sz="0" w:space="0" w:color="auto"/>
      </w:divBdr>
    </w:div>
    <w:div w:id="180361942">
      <w:bodyDiv w:val="1"/>
      <w:marLeft w:val="0"/>
      <w:marRight w:val="0"/>
      <w:marTop w:val="0"/>
      <w:marBottom w:val="0"/>
      <w:divBdr>
        <w:top w:val="none" w:sz="0" w:space="0" w:color="auto"/>
        <w:left w:val="none" w:sz="0" w:space="0" w:color="auto"/>
        <w:bottom w:val="none" w:sz="0" w:space="0" w:color="auto"/>
        <w:right w:val="none" w:sz="0" w:space="0" w:color="auto"/>
      </w:divBdr>
    </w:div>
    <w:div w:id="183057923">
      <w:bodyDiv w:val="1"/>
      <w:marLeft w:val="0"/>
      <w:marRight w:val="0"/>
      <w:marTop w:val="0"/>
      <w:marBottom w:val="0"/>
      <w:divBdr>
        <w:top w:val="none" w:sz="0" w:space="0" w:color="auto"/>
        <w:left w:val="none" w:sz="0" w:space="0" w:color="auto"/>
        <w:bottom w:val="none" w:sz="0" w:space="0" w:color="auto"/>
        <w:right w:val="none" w:sz="0" w:space="0" w:color="auto"/>
      </w:divBdr>
    </w:div>
    <w:div w:id="185290278">
      <w:bodyDiv w:val="1"/>
      <w:marLeft w:val="0"/>
      <w:marRight w:val="0"/>
      <w:marTop w:val="0"/>
      <w:marBottom w:val="0"/>
      <w:divBdr>
        <w:top w:val="none" w:sz="0" w:space="0" w:color="auto"/>
        <w:left w:val="none" w:sz="0" w:space="0" w:color="auto"/>
        <w:bottom w:val="none" w:sz="0" w:space="0" w:color="auto"/>
        <w:right w:val="none" w:sz="0" w:space="0" w:color="auto"/>
      </w:divBdr>
    </w:div>
    <w:div w:id="187766084">
      <w:bodyDiv w:val="1"/>
      <w:marLeft w:val="0"/>
      <w:marRight w:val="0"/>
      <w:marTop w:val="0"/>
      <w:marBottom w:val="0"/>
      <w:divBdr>
        <w:top w:val="none" w:sz="0" w:space="0" w:color="auto"/>
        <w:left w:val="none" w:sz="0" w:space="0" w:color="auto"/>
        <w:bottom w:val="none" w:sz="0" w:space="0" w:color="auto"/>
        <w:right w:val="none" w:sz="0" w:space="0" w:color="auto"/>
      </w:divBdr>
    </w:div>
    <w:div w:id="188956796">
      <w:bodyDiv w:val="1"/>
      <w:marLeft w:val="0"/>
      <w:marRight w:val="0"/>
      <w:marTop w:val="0"/>
      <w:marBottom w:val="0"/>
      <w:divBdr>
        <w:top w:val="none" w:sz="0" w:space="0" w:color="auto"/>
        <w:left w:val="none" w:sz="0" w:space="0" w:color="auto"/>
        <w:bottom w:val="none" w:sz="0" w:space="0" w:color="auto"/>
        <w:right w:val="none" w:sz="0" w:space="0" w:color="auto"/>
      </w:divBdr>
    </w:div>
    <w:div w:id="189295578">
      <w:bodyDiv w:val="1"/>
      <w:marLeft w:val="0"/>
      <w:marRight w:val="0"/>
      <w:marTop w:val="0"/>
      <w:marBottom w:val="0"/>
      <w:divBdr>
        <w:top w:val="none" w:sz="0" w:space="0" w:color="auto"/>
        <w:left w:val="none" w:sz="0" w:space="0" w:color="auto"/>
        <w:bottom w:val="none" w:sz="0" w:space="0" w:color="auto"/>
        <w:right w:val="none" w:sz="0" w:space="0" w:color="auto"/>
      </w:divBdr>
    </w:div>
    <w:div w:id="191303526">
      <w:bodyDiv w:val="1"/>
      <w:marLeft w:val="0"/>
      <w:marRight w:val="0"/>
      <w:marTop w:val="0"/>
      <w:marBottom w:val="0"/>
      <w:divBdr>
        <w:top w:val="none" w:sz="0" w:space="0" w:color="auto"/>
        <w:left w:val="none" w:sz="0" w:space="0" w:color="auto"/>
        <w:bottom w:val="none" w:sz="0" w:space="0" w:color="auto"/>
        <w:right w:val="none" w:sz="0" w:space="0" w:color="auto"/>
      </w:divBdr>
    </w:div>
    <w:div w:id="191921272">
      <w:bodyDiv w:val="1"/>
      <w:marLeft w:val="0"/>
      <w:marRight w:val="0"/>
      <w:marTop w:val="0"/>
      <w:marBottom w:val="0"/>
      <w:divBdr>
        <w:top w:val="none" w:sz="0" w:space="0" w:color="auto"/>
        <w:left w:val="none" w:sz="0" w:space="0" w:color="auto"/>
        <w:bottom w:val="none" w:sz="0" w:space="0" w:color="auto"/>
        <w:right w:val="none" w:sz="0" w:space="0" w:color="auto"/>
      </w:divBdr>
    </w:div>
    <w:div w:id="195965646">
      <w:bodyDiv w:val="1"/>
      <w:marLeft w:val="0"/>
      <w:marRight w:val="0"/>
      <w:marTop w:val="0"/>
      <w:marBottom w:val="0"/>
      <w:divBdr>
        <w:top w:val="none" w:sz="0" w:space="0" w:color="auto"/>
        <w:left w:val="none" w:sz="0" w:space="0" w:color="auto"/>
        <w:bottom w:val="none" w:sz="0" w:space="0" w:color="auto"/>
        <w:right w:val="none" w:sz="0" w:space="0" w:color="auto"/>
      </w:divBdr>
    </w:div>
    <w:div w:id="196548479">
      <w:bodyDiv w:val="1"/>
      <w:marLeft w:val="0"/>
      <w:marRight w:val="0"/>
      <w:marTop w:val="0"/>
      <w:marBottom w:val="0"/>
      <w:divBdr>
        <w:top w:val="none" w:sz="0" w:space="0" w:color="auto"/>
        <w:left w:val="none" w:sz="0" w:space="0" w:color="auto"/>
        <w:bottom w:val="none" w:sz="0" w:space="0" w:color="auto"/>
        <w:right w:val="none" w:sz="0" w:space="0" w:color="auto"/>
      </w:divBdr>
    </w:div>
    <w:div w:id="199785296">
      <w:bodyDiv w:val="1"/>
      <w:marLeft w:val="0"/>
      <w:marRight w:val="0"/>
      <w:marTop w:val="0"/>
      <w:marBottom w:val="0"/>
      <w:divBdr>
        <w:top w:val="none" w:sz="0" w:space="0" w:color="auto"/>
        <w:left w:val="none" w:sz="0" w:space="0" w:color="auto"/>
        <w:bottom w:val="none" w:sz="0" w:space="0" w:color="auto"/>
        <w:right w:val="none" w:sz="0" w:space="0" w:color="auto"/>
      </w:divBdr>
    </w:div>
    <w:div w:id="200633947">
      <w:bodyDiv w:val="1"/>
      <w:marLeft w:val="0"/>
      <w:marRight w:val="0"/>
      <w:marTop w:val="0"/>
      <w:marBottom w:val="0"/>
      <w:divBdr>
        <w:top w:val="none" w:sz="0" w:space="0" w:color="auto"/>
        <w:left w:val="none" w:sz="0" w:space="0" w:color="auto"/>
        <w:bottom w:val="none" w:sz="0" w:space="0" w:color="auto"/>
        <w:right w:val="none" w:sz="0" w:space="0" w:color="auto"/>
      </w:divBdr>
    </w:div>
    <w:div w:id="201866082">
      <w:bodyDiv w:val="1"/>
      <w:marLeft w:val="0"/>
      <w:marRight w:val="0"/>
      <w:marTop w:val="0"/>
      <w:marBottom w:val="0"/>
      <w:divBdr>
        <w:top w:val="none" w:sz="0" w:space="0" w:color="auto"/>
        <w:left w:val="none" w:sz="0" w:space="0" w:color="auto"/>
        <w:bottom w:val="none" w:sz="0" w:space="0" w:color="auto"/>
        <w:right w:val="none" w:sz="0" w:space="0" w:color="auto"/>
      </w:divBdr>
    </w:div>
    <w:div w:id="204683895">
      <w:bodyDiv w:val="1"/>
      <w:marLeft w:val="0"/>
      <w:marRight w:val="0"/>
      <w:marTop w:val="0"/>
      <w:marBottom w:val="0"/>
      <w:divBdr>
        <w:top w:val="none" w:sz="0" w:space="0" w:color="auto"/>
        <w:left w:val="none" w:sz="0" w:space="0" w:color="auto"/>
        <w:bottom w:val="none" w:sz="0" w:space="0" w:color="auto"/>
        <w:right w:val="none" w:sz="0" w:space="0" w:color="auto"/>
      </w:divBdr>
    </w:div>
    <w:div w:id="206382435">
      <w:bodyDiv w:val="1"/>
      <w:marLeft w:val="0"/>
      <w:marRight w:val="0"/>
      <w:marTop w:val="0"/>
      <w:marBottom w:val="0"/>
      <w:divBdr>
        <w:top w:val="none" w:sz="0" w:space="0" w:color="auto"/>
        <w:left w:val="none" w:sz="0" w:space="0" w:color="auto"/>
        <w:bottom w:val="none" w:sz="0" w:space="0" w:color="auto"/>
        <w:right w:val="none" w:sz="0" w:space="0" w:color="auto"/>
      </w:divBdr>
    </w:div>
    <w:div w:id="206724624">
      <w:bodyDiv w:val="1"/>
      <w:marLeft w:val="0"/>
      <w:marRight w:val="0"/>
      <w:marTop w:val="0"/>
      <w:marBottom w:val="0"/>
      <w:divBdr>
        <w:top w:val="none" w:sz="0" w:space="0" w:color="auto"/>
        <w:left w:val="none" w:sz="0" w:space="0" w:color="auto"/>
        <w:bottom w:val="none" w:sz="0" w:space="0" w:color="auto"/>
        <w:right w:val="none" w:sz="0" w:space="0" w:color="auto"/>
      </w:divBdr>
    </w:div>
    <w:div w:id="207229990">
      <w:bodyDiv w:val="1"/>
      <w:marLeft w:val="0"/>
      <w:marRight w:val="0"/>
      <w:marTop w:val="0"/>
      <w:marBottom w:val="0"/>
      <w:divBdr>
        <w:top w:val="none" w:sz="0" w:space="0" w:color="auto"/>
        <w:left w:val="none" w:sz="0" w:space="0" w:color="auto"/>
        <w:bottom w:val="none" w:sz="0" w:space="0" w:color="auto"/>
        <w:right w:val="none" w:sz="0" w:space="0" w:color="auto"/>
      </w:divBdr>
    </w:div>
    <w:div w:id="209344142">
      <w:bodyDiv w:val="1"/>
      <w:marLeft w:val="0"/>
      <w:marRight w:val="0"/>
      <w:marTop w:val="0"/>
      <w:marBottom w:val="0"/>
      <w:divBdr>
        <w:top w:val="none" w:sz="0" w:space="0" w:color="auto"/>
        <w:left w:val="none" w:sz="0" w:space="0" w:color="auto"/>
        <w:bottom w:val="none" w:sz="0" w:space="0" w:color="auto"/>
        <w:right w:val="none" w:sz="0" w:space="0" w:color="auto"/>
      </w:divBdr>
    </w:div>
    <w:div w:id="211890461">
      <w:bodyDiv w:val="1"/>
      <w:marLeft w:val="0"/>
      <w:marRight w:val="0"/>
      <w:marTop w:val="0"/>
      <w:marBottom w:val="0"/>
      <w:divBdr>
        <w:top w:val="none" w:sz="0" w:space="0" w:color="auto"/>
        <w:left w:val="none" w:sz="0" w:space="0" w:color="auto"/>
        <w:bottom w:val="none" w:sz="0" w:space="0" w:color="auto"/>
        <w:right w:val="none" w:sz="0" w:space="0" w:color="auto"/>
      </w:divBdr>
    </w:div>
    <w:div w:id="212237727">
      <w:bodyDiv w:val="1"/>
      <w:marLeft w:val="0"/>
      <w:marRight w:val="0"/>
      <w:marTop w:val="0"/>
      <w:marBottom w:val="0"/>
      <w:divBdr>
        <w:top w:val="none" w:sz="0" w:space="0" w:color="auto"/>
        <w:left w:val="none" w:sz="0" w:space="0" w:color="auto"/>
        <w:bottom w:val="none" w:sz="0" w:space="0" w:color="auto"/>
        <w:right w:val="none" w:sz="0" w:space="0" w:color="auto"/>
      </w:divBdr>
    </w:div>
    <w:div w:id="215701545">
      <w:bodyDiv w:val="1"/>
      <w:marLeft w:val="0"/>
      <w:marRight w:val="0"/>
      <w:marTop w:val="0"/>
      <w:marBottom w:val="0"/>
      <w:divBdr>
        <w:top w:val="none" w:sz="0" w:space="0" w:color="auto"/>
        <w:left w:val="none" w:sz="0" w:space="0" w:color="auto"/>
        <w:bottom w:val="none" w:sz="0" w:space="0" w:color="auto"/>
        <w:right w:val="none" w:sz="0" w:space="0" w:color="auto"/>
      </w:divBdr>
    </w:div>
    <w:div w:id="220137552">
      <w:bodyDiv w:val="1"/>
      <w:marLeft w:val="0"/>
      <w:marRight w:val="0"/>
      <w:marTop w:val="0"/>
      <w:marBottom w:val="0"/>
      <w:divBdr>
        <w:top w:val="none" w:sz="0" w:space="0" w:color="auto"/>
        <w:left w:val="none" w:sz="0" w:space="0" w:color="auto"/>
        <w:bottom w:val="none" w:sz="0" w:space="0" w:color="auto"/>
        <w:right w:val="none" w:sz="0" w:space="0" w:color="auto"/>
      </w:divBdr>
    </w:div>
    <w:div w:id="220139409">
      <w:bodyDiv w:val="1"/>
      <w:marLeft w:val="0"/>
      <w:marRight w:val="0"/>
      <w:marTop w:val="0"/>
      <w:marBottom w:val="0"/>
      <w:divBdr>
        <w:top w:val="none" w:sz="0" w:space="0" w:color="auto"/>
        <w:left w:val="none" w:sz="0" w:space="0" w:color="auto"/>
        <w:bottom w:val="none" w:sz="0" w:space="0" w:color="auto"/>
        <w:right w:val="none" w:sz="0" w:space="0" w:color="auto"/>
      </w:divBdr>
    </w:div>
    <w:div w:id="222639218">
      <w:bodyDiv w:val="1"/>
      <w:marLeft w:val="0"/>
      <w:marRight w:val="0"/>
      <w:marTop w:val="0"/>
      <w:marBottom w:val="0"/>
      <w:divBdr>
        <w:top w:val="none" w:sz="0" w:space="0" w:color="auto"/>
        <w:left w:val="none" w:sz="0" w:space="0" w:color="auto"/>
        <w:bottom w:val="none" w:sz="0" w:space="0" w:color="auto"/>
        <w:right w:val="none" w:sz="0" w:space="0" w:color="auto"/>
      </w:divBdr>
    </w:div>
    <w:div w:id="223032472">
      <w:bodyDiv w:val="1"/>
      <w:marLeft w:val="0"/>
      <w:marRight w:val="0"/>
      <w:marTop w:val="0"/>
      <w:marBottom w:val="0"/>
      <w:divBdr>
        <w:top w:val="none" w:sz="0" w:space="0" w:color="auto"/>
        <w:left w:val="none" w:sz="0" w:space="0" w:color="auto"/>
        <w:bottom w:val="none" w:sz="0" w:space="0" w:color="auto"/>
        <w:right w:val="none" w:sz="0" w:space="0" w:color="auto"/>
      </w:divBdr>
    </w:div>
    <w:div w:id="225654969">
      <w:bodyDiv w:val="1"/>
      <w:marLeft w:val="0"/>
      <w:marRight w:val="0"/>
      <w:marTop w:val="0"/>
      <w:marBottom w:val="0"/>
      <w:divBdr>
        <w:top w:val="none" w:sz="0" w:space="0" w:color="auto"/>
        <w:left w:val="none" w:sz="0" w:space="0" w:color="auto"/>
        <w:bottom w:val="none" w:sz="0" w:space="0" w:color="auto"/>
        <w:right w:val="none" w:sz="0" w:space="0" w:color="auto"/>
      </w:divBdr>
    </w:div>
    <w:div w:id="227111926">
      <w:bodyDiv w:val="1"/>
      <w:marLeft w:val="0"/>
      <w:marRight w:val="0"/>
      <w:marTop w:val="0"/>
      <w:marBottom w:val="0"/>
      <w:divBdr>
        <w:top w:val="none" w:sz="0" w:space="0" w:color="auto"/>
        <w:left w:val="none" w:sz="0" w:space="0" w:color="auto"/>
        <w:bottom w:val="none" w:sz="0" w:space="0" w:color="auto"/>
        <w:right w:val="none" w:sz="0" w:space="0" w:color="auto"/>
      </w:divBdr>
    </w:div>
    <w:div w:id="227569356">
      <w:bodyDiv w:val="1"/>
      <w:marLeft w:val="0"/>
      <w:marRight w:val="0"/>
      <w:marTop w:val="0"/>
      <w:marBottom w:val="0"/>
      <w:divBdr>
        <w:top w:val="none" w:sz="0" w:space="0" w:color="auto"/>
        <w:left w:val="none" w:sz="0" w:space="0" w:color="auto"/>
        <w:bottom w:val="none" w:sz="0" w:space="0" w:color="auto"/>
        <w:right w:val="none" w:sz="0" w:space="0" w:color="auto"/>
      </w:divBdr>
    </w:div>
    <w:div w:id="227886565">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131083">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34164839">
      <w:bodyDiv w:val="1"/>
      <w:marLeft w:val="0"/>
      <w:marRight w:val="0"/>
      <w:marTop w:val="0"/>
      <w:marBottom w:val="0"/>
      <w:divBdr>
        <w:top w:val="none" w:sz="0" w:space="0" w:color="auto"/>
        <w:left w:val="none" w:sz="0" w:space="0" w:color="auto"/>
        <w:bottom w:val="none" w:sz="0" w:space="0" w:color="auto"/>
        <w:right w:val="none" w:sz="0" w:space="0" w:color="auto"/>
      </w:divBdr>
    </w:div>
    <w:div w:id="234514200">
      <w:bodyDiv w:val="1"/>
      <w:marLeft w:val="0"/>
      <w:marRight w:val="0"/>
      <w:marTop w:val="0"/>
      <w:marBottom w:val="0"/>
      <w:divBdr>
        <w:top w:val="none" w:sz="0" w:space="0" w:color="auto"/>
        <w:left w:val="none" w:sz="0" w:space="0" w:color="auto"/>
        <w:bottom w:val="none" w:sz="0" w:space="0" w:color="auto"/>
        <w:right w:val="none" w:sz="0" w:space="0" w:color="auto"/>
      </w:divBdr>
    </w:div>
    <w:div w:id="235819527">
      <w:bodyDiv w:val="1"/>
      <w:marLeft w:val="0"/>
      <w:marRight w:val="0"/>
      <w:marTop w:val="0"/>
      <w:marBottom w:val="0"/>
      <w:divBdr>
        <w:top w:val="none" w:sz="0" w:space="0" w:color="auto"/>
        <w:left w:val="none" w:sz="0" w:space="0" w:color="auto"/>
        <w:bottom w:val="none" w:sz="0" w:space="0" w:color="auto"/>
        <w:right w:val="none" w:sz="0" w:space="0" w:color="auto"/>
      </w:divBdr>
    </w:div>
    <w:div w:id="237328860">
      <w:bodyDiv w:val="1"/>
      <w:marLeft w:val="0"/>
      <w:marRight w:val="0"/>
      <w:marTop w:val="0"/>
      <w:marBottom w:val="0"/>
      <w:divBdr>
        <w:top w:val="none" w:sz="0" w:space="0" w:color="auto"/>
        <w:left w:val="none" w:sz="0" w:space="0" w:color="auto"/>
        <w:bottom w:val="none" w:sz="0" w:space="0" w:color="auto"/>
        <w:right w:val="none" w:sz="0" w:space="0" w:color="auto"/>
      </w:divBdr>
    </w:div>
    <w:div w:id="237715439">
      <w:bodyDiv w:val="1"/>
      <w:marLeft w:val="0"/>
      <w:marRight w:val="0"/>
      <w:marTop w:val="0"/>
      <w:marBottom w:val="0"/>
      <w:divBdr>
        <w:top w:val="none" w:sz="0" w:space="0" w:color="auto"/>
        <w:left w:val="none" w:sz="0" w:space="0" w:color="auto"/>
        <w:bottom w:val="none" w:sz="0" w:space="0" w:color="auto"/>
        <w:right w:val="none" w:sz="0" w:space="0" w:color="auto"/>
      </w:divBdr>
    </w:div>
    <w:div w:id="240719850">
      <w:bodyDiv w:val="1"/>
      <w:marLeft w:val="0"/>
      <w:marRight w:val="0"/>
      <w:marTop w:val="0"/>
      <w:marBottom w:val="0"/>
      <w:divBdr>
        <w:top w:val="none" w:sz="0" w:space="0" w:color="auto"/>
        <w:left w:val="none" w:sz="0" w:space="0" w:color="auto"/>
        <w:bottom w:val="none" w:sz="0" w:space="0" w:color="auto"/>
        <w:right w:val="none" w:sz="0" w:space="0" w:color="auto"/>
      </w:divBdr>
    </w:div>
    <w:div w:id="244729035">
      <w:bodyDiv w:val="1"/>
      <w:marLeft w:val="0"/>
      <w:marRight w:val="0"/>
      <w:marTop w:val="0"/>
      <w:marBottom w:val="0"/>
      <w:divBdr>
        <w:top w:val="none" w:sz="0" w:space="0" w:color="auto"/>
        <w:left w:val="none" w:sz="0" w:space="0" w:color="auto"/>
        <w:bottom w:val="none" w:sz="0" w:space="0" w:color="auto"/>
        <w:right w:val="none" w:sz="0" w:space="0" w:color="auto"/>
      </w:divBdr>
    </w:div>
    <w:div w:id="248929257">
      <w:bodyDiv w:val="1"/>
      <w:marLeft w:val="0"/>
      <w:marRight w:val="0"/>
      <w:marTop w:val="0"/>
      <w:marBottom w:val="0"/>
      <w:divBdr>
        <w:top w:val="none" w:sz="0" w:space="0" w:color="auto"/>
        <w:left w:val="none" w:sz="0" w:space="0" w:color="auto"/>
        <w:bottom w:val="none" w:sz="0" w:space="0" w:color="auto"/>
        <w:right w:val="none" w:sz="0" w:space="0" w:color="auto"/>
      </w:divBdr>
    </w:div>
    <w:div w:id="251014889">
      <w:bodyDiv w:val="1"/>
      <w:marLeft w:val="0"/>
      <w:marRight w:val="0"/>
      <w:marTop w:val="0"/>
      <w:marBottom w:val="0"/>
      <w:divBdr>
        <w:top w:val="none" w:sz="0" w:space="0" w:color="auto"/>
        <w:left w:val="none" w:sz="0" w:space="0" w:color="auto"/>
        <w:bottom w:val="none" w:sz="0" w:space="0" w:color="auto"/>
        <w:right w:val="none" w:sz="0" w:space="0" w:color="auto"/>
      </w:divBdr>
    </w:div>
    <w:div w:id="251473417">
      <w:bodyDiv w:val="1"/>
      <w:marLeft w:val="0"/>
      <w:marRight w:val="0"/>
      <w:marTop w:val="0"/>
      <w:marBottom w:val="0"/>
      <w:divBdr>
        <w:top w:val="none" w:sz="0" w:space="0" w:color="auto"/>
        <w:left w:val="none" w:sz="0" w:space="0" w:color="auto"/>
        <w:bottom w:val="none" w:sz="0" w:space="0" w:color="auto"/>
        <w:right w:val="none" w:sz="0" w:space="0" w:color="auto"/>
      </w:divBdr>
    </w:div>
    <w:div w:id="254753525">
      <w:bodyDiv w:val="1"/>
      <w:marLeft w:val="0"/>
      <w:marRight w:val="0"/>
      <w:marTop w:val="0"/>
      <w:marBottom w:val="0"/>
      <w:divBdr>
        <w:top w:val="none" w:sz="0" w:space="0" w:color="auto"/>
        <w:left w:val="none" w:sz="0" w:space="0" w:color="auto"/>
        <w:bottom w:val="none" w:sz="0" w:space="0" w:color="auto"/>
        <w:right w:val="none" w:sz="0" w:space="0" w:color="auto"/>
      </w:divBdr>
    </w:div>
    <w:div w:id="256602214">
      <w:bodyDiv w:val="1"/>
      <w:marLeft w:val="0"/>
      <w:marRight w:val="0"/>
      <w:marTop w:val="0"/>
      <w:marBottom w:val="0"/>
      <w:divBdr>
        <w:top w:val="none" w:sz="0" w:space="0" w:color="auto"/>
        <w:left w:val="none" w:sz="0" w:space="0" w:color="auto"/>
        <w:bottom w:val="none" w:sz="0" w:space="0" w:color="auto"/>
        <w:right w:val="none" w:sz="0" w:space="0" w:color="auto"/>
      </w:divBdr>
    </w:div>
    <w:div w:id="258678358">
      <w:bodyDiv w:val="1"/>
      <w:marLeft w:val="0"/>
      <w:marRight w:val="0"/>
      <w:marTop w:val="0"/>
      <w:marBottom w:val="0"/>
      <w:divBdr>
        <w:top w:val="none" w:sz="0" w:space="0" w:color="auto"/>
        <w:left w:val="none" w:sz="0" w:space="0" w:color="auto"/>
        <w:bottom w:val="none" w:sz="0" w:space="0" w:color="auto"/>
        <w:right w:val="none" w:sz="0" w:space="0" w:color="auto"/>
      </w:divBdr>
    </w:div>
    <w:div w:id="265236633">
      <w:bodyDiv w:val="1"/>
      <w:marLeft w:val="0"/>
      <w:marRight w:val="0"/>
      <w:marTop w:val="0"/>
      <w:marBottom w:val="0"/>
      <w:divBdr>
        <w:top w:val="none" w:sz="0" w:space="0" w:color="auto"/>
        <w:left w:val="none" w:sz="0" w:space="0" w:color="auto"/>
        <w:bottom w:val="none" w:sz="0" w:space="0" w:color="auto"/>
        <w:right w:val="none" w:sz="0" w:space="0" w:color="auto"/>
      </w:divBdr>
    </w:div>
    <w:div w:id="267658689">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72790822">
      <w:bodyDiv w:val="1"/>
      <w:marLeft w:val="0"/>
      <w:marRight w:val="0"/>
      <w:marTop w:val="0"/>
      <w:marBottom w:val="0"/>
      <w:divBdr>
        <w:top w:val="none" w:sz="0" w:space="0" w:color="auto"/>
        <w:left w:val="none" w:sz="0" w:space="0" w:color="auto"/>
        <w:bottom w:val="none" w:sz="0" w:space="0" w:color="auto"/>
        <w:right w:val="none" w:sz="0" w:space="0" w:color="auto"/>
      </w:divBdr>
    </w:div>
    <w:div w:id="276372359">
      <w:bodyDiv w:val="1"/>
      <w:marLeft w:val="0"/>
      <w:marRight w:val="0"/>
      <w:marTop w:val="0"/>
      <w:marBottom w:val="0"/>
      <w:divBdr>
        <w:top w:val="none" w:sz="0" w:space="0" w:color="auto"/>
        <w:left w:val="none" w:sz="0" w:space="0" w:color="auto"/>
        <w:bottom w:val="none" w:sz="0" w:space="0" w:color="auto"/>
        <w:right w:val="none" w:sz="0" w:space="0" w:color="auto"/>
      </w:divBdr>
    </w:div>
    <w:div w:id="277303296">
      <w:bodyDiv w:val="1"/>
      <w:marLeft w:val="0"/>
      <w:marRight w:val="0"/>
      <w:marTop w:val="0"/>
      <w:marBottom w:val="0"/>
      <w:divBdr>
        <w:top w:val="none" w:sz="0" w:space="0" w:color="auto"/>
        <w:left w:val="none" w:sz="0" w:space="0" w:color="auto"/>
        <w:bottom w:val="none" w:sz="0" w:space="0" w:color="auto"/>
        <w:right w:val="none" w:sz="0" w:space="0" w:color="auto"/>
      </w:divBdr>
    </w:div>
    <w:div w:id="278342282">
      <w:bodyDiv w:val="1"/>
      <w:marLeft w:val="0"/>
      <w:marRight w:val="0"/>
      <w:marTop w:val="0"/>
      <w:marBottom w:val="0"/>
      <w:divBdr>
        <w:top w:val="none" w:sz="0" w:space="0" w:color="auto"/>
        <w:left w:val="none" w:sz="0" w:space="0" w:color="auto"/>
        <w:bottom w:val="none" w:sz="0" w:space="0" w:color="auto"/>
        <w:right w:val="none" w:sz="0" w:space="0" w:color="auto"/>
      </w:divBdr>
    </w:div>
    <w:div w:id="279146056">
      <w:bodyDiv w:val="1"/>
      <w:marLeft w:val="0"/>
      <w:marRight w:val="0"/>
      <w:marTop w:val="0"/>
      <w:marBottom w:val="0"/>
      <w:divBdr>
        <w:top w:val="none" w:sz="0" w:space="0" w:color="auto"/>
        <w:left w:val="none" w:sz="0" w:space="0" w:color="auto"/>
        <w:bottom w:val="none" w:sz="0" w:space="0" w:color="auto"/>
        <w:right w:val="none" w:sz="0" w:space="0" w:color="auto"/>
      </w:divBdr>
    </w:div>
    <w:div w:id="280378112">
      <w:bodyDiv w:val="1"/>
      <w:marLeft w:val="0"/>
      <w:marRight w:val="0"/>
      <w:marTop w:val="0"/>
      <w:marBottom w:val="0"/>
      <w:divBdr>
        <w:top w:val="none" w:sz="0" w:space="0" w:color="auto"/>
        <w:left w:val="none" w:sz="0" w:space="0" w:color="auto"/>
        <w:bottom w:val="none" w:sz="0" w:space="0" w:color="auto"/>
        <w:right w:val="none" w:sz="0" w:space="0" w:color="auto"/>
      </w:divBdr>
    </w:div>
    <w:div w:id="282689233">
      <w:bodyDiv w:val="1"/>
      <w:marLeft w:val="0"/>
      <w:marRight w:val="0"/>
      <w:marTop w:val="0"/>
      <w:marBottom w:val="0"/>
      <w:divBdr>
        <w:top w:val="none" w:sz="0" w:space="0" w:color="auto"/>
        <w:left w:val="none" w:sz="0" w:space="0" w:color="auto"/>
        <w:bottom w:val="none" w:sz="0" w:space="0" w:color="auto"/>
        <w:right w:val="none" w:sz="0" w:space="0" w:color="auto"/>
      </w:divBdr>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285434151">
      <w:bodyDiv w:val="1"/>
      <w:marLeft w:val="0"/>
      <w:marRight w:val="0"/>
      <w:marTop w:val="0"/>
      <w:marBottom w:val="0"/>
      <w:divBdr>
        <w:top w:val="none" w:sz="0" w:space="0" w:color="auto"/>
        <w:left w:val="none" w:sz="0" w:space="0" w:color="auto"/>
        <w:bottom w:val="none" w:sz="0" w:space="0" w:color="auto"/>
        <w:right w:val="none" w:sz="0" w:space="0" w:color="auto"/>
      </w:divBdr>
    </w:div>
    <w:div w:id="288902387">
      <w:bodyDiv w:val="1"/>
      <w:marLeft w:val="0"/>
      <w:marRight w:val="0"/>
      <w:marTop w:val="0"/>
      <w:marBottom w:val="0"/>
      <w:divBdr>
        <w:top w:val="none" w:sz="0" w:space="0" w:color="auto"/>
        <w:left w:val="none" w:sz="0" w:space="0" w:color="auto"/>
        <w:bottom w:val="none" w:sz="0" w:space="0" w:color="auto"/>
        <w:right w:val="none" w:sz="0" w:space="0" w:color="auto"/>
      </w:divBdr>
    </w:div>
    <w:div w:id="292911500">
      <w:bodyDiv w:val="1"/>
      <w:marLeft w:val="0"/>
      <w:marRight w:val="0"/>
      <w:marTop w:val="0"/>
      <w:marBottom w:val="0"/>
      <w:divBdr>
        <w:top w:val="none" w:sz="0" w:space="0" w:color="auto"/>
        <w:left w:val="none" w:sz="0" w:space="0" w:color="auto"/>
        <w:bottom w:val="none" w:sz="0" w:space="0" w:color="auto"/>
        <w:right w:val="none" w:sz="0" w:space="0" w:color="auto"/>
      </w:divBdr>
    </w:div>
    <w:div w:id="293218804">
      <w:bodyDiv w:val="1"/>
      <w:marLeft w:val="0"/>
      <w:marRight w:val="0"/>
      <w:marTop w:val="0"/>
      <w:marBottom w:val="0"/>
      <w:divBdr>
        <w:top w:val="none" w:sz="0" w:space="0" w:color="auto"/>
        <w:left w:val="none" w:sz="0" w:space="0" w:color="auto"/>
        <w:bottom w:val="none" w:sz="0" w:space="0" w:color="auto"/>
        <w:right w:val="none" w:sz="0" w:space="0" w:color="auto"/>
      </w:divBdr>
    </w:div>
    <w:div w:id="293567295">
      <w:bodyDiv w:val="1"/>
      <w:marLeft w:val="0"/>
      <w:marRight w:val="0"/>
      <w:marTop w:val="0"/>
      <w:marBottom w:val="0"/>
      <w:divBdr>
        <w:top w:val="none" w:sz="0" w:space="0" w:color="auto"/>
        <w:left w:val="none" w:sz="0" w:space="0" w:color="auto"/>
        <w:bottom w:val="none" w:sz="0" w:space="0" w:color="auto"/>
        <w:right w:val="none" w:sz="0" w:space="0" w:color="auto"/>
      </w:divBdr>
    </w:div>
    <w:div w:id="293948729">
      <w:bodyDiv w:val="1"/>
      <w:marLeft w:val="0"/>
      <w:marRight w:val="0"/>
      <w:marTop w:val="0"/>
      <w:marBottom w:val="0"/>
      <w:divBdr>
        <w:top w:val="none" w:sz="0" w:space="0" w:color="auto"/>
        <w:left w:val="none" w:sz="0" w:space="0" w:color="auto"/>
        <w:bottom w:val="none" w:sz="0" w:space="0" w:color="auto"/>
        <w:right w:val="none" w:sz="0" w:space="0" w:color="auto"/>
      </w:divBdr>
    </w:div>
    <w:div w:id="294068850">
      <w:bodyDiv w:val="1"/>
      <w:marLeft w:val="0"/>
      <w:marRight w:val="0"/>
      <w:marTop w:val="0"/>
      <w:marBottom w:val="0"/>
      <w:divBdr>
        <w:top w:val="none" w:sz="0" w:space="0" w:color="auto"/>
        <w:left w:val="none" w:sz="0" w:space="0" w:color="auto"/>
        <w:bottom w:val="none" w:sz="0" w:space="0" w:color="auto"/>
        <w:right w:val="none" w:sz="0" w:space="0" w:color="auto"/>
      </w:divBdr>
    </w:div>
    <w:div w:id="294411640">
      <w:bodyDiv w:val="1"/>
      <w:marLeft w:val="0"/>
      <w:marRight w:val="0"/>
      <w:marTop w:val="0"/>
      <w:marBottom w:val="0"/>
      <w:divBdr>
        <w:top w:val="none" w:sz="0" w:space="0" w:color="auto"/>
        <w:left w:val="none" w:sz="0" w:space="0" w:color="auto"/>
        <w:bottom w:val="none" w:sz="0" w:space="0" w:color="auto"/>
        <w:right w:val="none" w:sz="0" w:space="0" w:color="auto"/>
      </w:divBdr>
    </w:div>
    <w:div w:id="296181260">
      <w:bodyDiv w:val="1"/>
      <w:marLeft w:val="0"/>
      <w:marRight w:val="0"/>
      <w:marTop w:val="0"/>
      <w:marBottom w:val="0"/>
      <w:divBdr>
        <w:top w:val="none" w:sz="0" w:space="0" w:color="auto"/>
        <w:left w:val="none" w:sz="0" w:space="0" w:color="auto"/>
        <w:bottom w:val="none" w:sz="0" w:space="0" w:color="auto"/>
        <w:right w:val="none" w:sz="0" w:space="0" w:color="auto"/>
      </w:divBdr>
    </w:div>
    <w:div w:id="297302035">
      <w:bodyDiv w:val="1"/>
      <w:marLeft w:val="0"/>
      <w:marRight w:val="0"/>
      <w:marTop w:val="0"/>
      <w:marBottom w:val="0"/>
      <w:divBdr>
        <w:top w:val="none" w:sz="0" w:space="0" w:color="auto"/>
        <w:left w:val="none" w:sz="0" w:space="0" w:color="auto"/>
        <w:bottom w:val="none" w:sz="0" w:space="0" w:color="auto"/>
        <w:right w:val="none" w:sz="0" w:space="0" w:color="auto"/>
      </w:divBdr>
    </w:div>
    <w:div w:id="299000266">
      <w:bodyDiv w:val="1"/>
      <w:marLeft w:val="0"/>
      <w:marRight w:val="0"/>
      <w:marTop w:val="0"/>
      <w:marBottom w:val="0"/>
      <w:divBdr>
        <w:top w:val="none" w:sz="0" w:space="0" w:color="auto"/>
        <w:left w:val="none" w:sz="0" w:space="0" w:color="auto"/>
        <w:bottom w:val="none" w:sz="0" w:space="0" w:color="auto"/>
        <w:right w:val="none" w:sz="0" w:space="0" w:color="auto"/>
      </w:divBdr>
    </w:div>
    <w:div w:id="301010500">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519605">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12217835">
      <w:bodyDiv w:val="1"/>
      <w:marLeft w:val="0"/>
      <w:marRight w:val="0"/>
      <w:marTop w:val="0"/>
      <w:marBottom w:val="0"/>
      <w:divBdr>
        <w:top w:val="none" w:sz="0" w:space="0" w:color="auto"/>
        <w:left w:val="none" w:sz="0" w:space="0" w:color="auto"/>
        <w:bottom w:val="none" w:sz="0" w:space="0" w:color="auto"/>
        <w:right w:val="none" w:sz="0" w:space="0" w:color="auto"/>
      </w:divBdr>
    </w:div>
    <w:div w:id="316033909">
      <w:bodyDiv w:val="1"/>
      <w:marLeft w:val="0"/>
      <w:marRight w:val="0"/>
      <w:marTop w:val="0"/>
      <w:marBottom w:val="0"/>
      <w:divBdr>
        <w:top w:val="none" w:sz="0" w:space="0" w:color="auto"/>
        <w:left w:val="none" w:sz="0" w:space="0" w:color="auto"/>
        <w:bottom w:val="none" w:sz="0" w:space="0" w:color="auto"/>
        <w:right w:val="none" w:sz="0" w:space="0" w:color="auto"/>
      </w:divBdr>
    </w:div>
    <w:div w:id="316962075">
      <w:bodyDiv w:val="1"/>
      <w:marLeft w:val="0"/>
      <w:marRight w:val="0"/>
      <w:marTop w:val="0"/>
      <w:marBottom w:val="0"/>
      <w:divBdr>
        <w:top w:val="none" w:sz="0" w:space="0" w:color="auto"/>
        <w:left w:val="none" w:sz="0" w:space="0" w:color="auto"/>
        <w:bottom w:val="none" w:sz="0" w:space="0" w:color="auto"/>
        <w:right w:val="none" w:sz="0" w:space="0" w:color="auto"/>
      </w:divBdr>
    </w:div>
    <w:div w:id="318191608">
      <w:bodyDiv w:val="1"/>
      <w:marLeft w:val="0"/>
      <w:marRight w:val="0"/>
      <w:marTop w:val="0"/>
      <w:marBottom w:val="0"/>
      <w:divBdr>
        <w:top w:val="none" w:sz="0" w:space="0" w:color="auto"/>
        <w:left w:val="none" w:sz="0" w:space="0" w:color="auto"/>
        <w:bottom w:val="none" w:sz="0" w:space="0" w:color="auto"/>
        <w:right w:val="none" w:sz="0" w:space="0" w:color="auto"/>
      </w:divBdr>
    </w:div>
    <w:div w:id="319768450">
      <w:bodyDiv w:val="1"/>
      <w:marLeft w:val="0"/>
      <w:marRight w:val="0"/>
      <w:marTop w:val="0"/>
      <w:marBottom w:val="0"/>
      <w:divBdr>
        <w:top w:val="none" w:sz="0" w:space="0" w:color="auto"/>
        <w:left w:val="none" w:sz="0" w:space="0" w:color="auto"/>
        <w:bottom w:val="none" w:sz="0" w:space="0" w:color="auto"/>
        <w:right w:val="none" w:sz="0" w:space="0" w:color="auto"/>
      </w:divBdr>
    </w:div>
    <w:div w:id="324168409">
      <w:bodyDiv w:val="1"/>
      <w:marLeft w:val="0"/>
      <w:marRight w:val="0"/>
      <w:marTop w:val="0"/>
      <w:marBottom w:val="0"/>
      <w:divBdr>
        <w:top w:val="none" w:sz="0" w:space="0" w:color="auto"/>
        <w:left w:val="none" w:sz="0" w:space="0" w:color="auto"/>
        <w:bottom w:val="none" w:sz="0" w:space="0" w:color="auto"/>
        <w:right w:val="none" w:sz="0" w:space="0" w:color="auto"/>
      </w:divBdr>
    </w:div>
    <w:div w:id="324283585">
      <w:bodyDiv w:val="1"/>
      <w:marLeft w:val="0"/>
      <w:marRight w:val="0"/>
      <w:marTop w:val="0"/>
      <w:marBottom w:val="0"/>
      <w:divBdr>
        <w:top w:val="none" w:sz="0" w:space="0" w:color="auto"/>
        <w:left w:val="none" w:sz="0" w:space="0" w:color="auto"/>
        <w:bottom w:val="none" w:sz="0" w:space="0" w:color="auto"/>
        <w:right w:val="none" w:sz="0" w:space="0" w:color="auto"/>
      </w:divBdr>
    </w:div>
    <w:div w:id="325129178">
      <w:bodyDiv w:val="1"/>
      <w:marLeft w:val="0"/>
      <w:marRight w:val="0"/>
      <w:marTop w:val="0"/>
      <w:marBottom w:val="0"/>
      <w:divBdr>
        <w:top w:val="none" w:sz="0" w:space="0" w:color="auto"/>
        <w:left w:val="none" w:sz="0" w:space="0" w:color="auto"/>
        <w:bottom w:val="none" w:sz="0" w:space="0" w:color="auto"/>
        <w:right w:val="none" w:sz="0" w:space="0" w:color="auto"/>
      </w:divBdr>
    </w:div>
    <w:div w:id="325940699">
      <w:bodyDiv w:val="1"/>
      <w:marLeft w:val="0"/>
      <w:marRight w:val="0"/>
      <w:marTop w:val="0"/>
      <w:marBottom w:val="0"/>
      <w:divBdr>
        <w:top w:val="none" w:sz="0" w:space="0" w:color="auto"/>
        <w:left w:val="none" w:sz="0" w:space="0" w:color="auto"/>
        <w:bottom w:val="none" w:sz="0" w:space="0" w:color="auto"/>
        <w:right w:val="none" w:sz="0" w:space="0" w:color="auto"/>
      </w:divBdr>
    </w:div>
    <w:div w:id="326908946">
      <w:bodyDiv w:val="1"/>
      <w:marLeft w:val="0"/>
      <w:marRight w:val="0"/>
      <w:marTop w:val="0"/>
      <w:marBottom w:val="0"/>
      <w:divBdr>
        <w:top w:val="none" w:sz="0" w:space="0" w:color="auto"/>
        <w:left w:val="none" w:sz="0" w:space="0" w:color="auto"/>
        <w:bottom w:val="none" w:sz="0" w:space="0" w:color="auto"/>
        <w:right w:val="none" w:sz="0" w:space="0" w:color="auto"/>
      </w:divBdr>
    </w:div>
    <w:div w:id="327100709">
      <w:bodyDiv w:val="1"/>
      <w:marLeft w:val="0"/>
      <w:marRight w:val="0"/>
      <w:marTop w:val="0"/>
      <w:marBottom w:val="0"/>
      <w:divBdr>
        <w:top w:val="none" w:sz="0" w:space="0" w:color="auto"/>
        <w:left w:val="none" w:sz="0" w:space="0" w:color="auto"/>
        <w:bottom w:val="none" w:sz="0" w:space="0" w:color="auto"/>
        <w:right w:val="none" w:sz="0" w:space="0" w:color="auto"/>
      </w:divBdr>
    </w:div>
    <w:div w:id="327369895">
      <w:bodyDiv w:val="1"/>
      <w:marLeft w:val="0"/>
      <w:marRight w:val="0"/>
      <w:marTop w:val="0"/>
      <w:marBottom w:val="0"/>
      <w:divBdr>
        <w:top w:val="none" w:sz="0" w:space="0" w:color="auto"/>
        <w:left w:val="none" w:sz="0" w:space="0" w:color="auto"/>
        <w:bottom w:val="none" w:sz="0" w:space="0" w:color="auto"/>
        <w:right w:val="none" w:sz="0" w:space="0" w:color="auto"/>
      </w:divBdr>
    </w:div>
    <w:div w:id="328025832">
      <w:bodyDiv w:val="1"/>
      <w:marLeft w:val="0"/>
      <w:marRight w:val="0"/>
      <w:marTop w:val="0"/>
      <w:marBottom w:val="0"/>
      <w:divBdr>
        <w:top w:val="none" w:sz="0" w:space="0" w:color="auto"/>
        <w:left w:val="none" w:sz="0" w:space="0" w:color="auto"/>
        <w:bottom w:val="none" w:sz="0" w:space="0" w:color="auto"/>
        <w:right w:val="none" w:sz="0" w:space="0" w:color="auto"/>
      </w:divBdr>
    </w:div>
    <w:div w:id="330446852">
      <w:bodyDiv w:val="1"/>
      <w:marLeft w:val="0"/>
      <w:marRight w:val="0"/>
      <w:marTop w:val="0"/>
      <w:marBottom w:val="0"/>
      <w:divBdr>
        <w:top w:val="none" w:sz="0" w:space="0" w:color="auto"/>
        <w:left w:val="none" w:sz="0" w:space="0" w:color="auto"/>
        <w:bottom w:val="none" w:sz="0" w:space="0" w:color="auto"/>
        <w:right w:val="none" w:sz="0" w:space="0" w:color="auto"/>
      </w:divBdr>
    </w:div>
    <w:div w:id="331690797">
      <w:bodyDiv w:val="1"/>
      <w:marLeft w:val="0"/>
      <w:marRight w:val="0"/>
      <w:marTop w:val="0"/>
      <w:marBottom w:val="0"/>
      <w:divBdr>
        <w:top w:val="none" w:sz="0" w:space="0" w:color="auto"/>
        <w:left w:val="none" w:sz="0" w:space="0" w:color="auto"/>
        <w:bottom w:val="none" w:sz="0" w:space="0" w:color="auto"/>
        <w:right w:val="none" w:sz="0" w:space="0" w:color="auto"/>
      </w:divBdr>
    </w:div>
    <w:div w:id="332414610">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5772557">
      <w:bodyDiv w:val="1"/>
      <w:marLeft w:val="0"/>
      <w:marRight w:val="0"/>
      <w:marTop w:val="0"/>
      <w:marBottom w:val="0"/>
      <w:divBdr>
        <w:top w:val="none" w:sz="0" w:space="0" w:color="auto"/>
        <w:left w:val="none" w:sz="0" w:space="0" w:color="auto"/>
        <w:bottom w:val="none" w:sz="0" w:space="0" w:color="auto"/>
        <w:right w:val="none" w:sz="0" w:space="0" w:color="auto"/>
      </w:divBdr>
    </w:div>
    <w:div w:id="336469841">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39166079">
      <w:bodyDiv w:val="1"/>
      <w:marLeft w:val="0"/>
      <w:marRight w:val="0"/>
      <w:marTop w:val="0"/>
      <w:marBottom w:val="0"/>
      <w:divBdr>
        <w:top w:val="none" w:sz="0" w:space="0" w:color="auto"/>
        <w:left w:val="none" w:sz="0" w:space="0" w:color="auto"/>
        <w:bottom w:val="none" w:sz="0" w:space="0" w:color="auto"/>
        <w:right w:val="none" w:sz="0" w:space="0" w:color="auto"/>
      </w:divBdr>
    </w:div>
    <w:div w:id="340551055">
      <w:bodyDiv w:val="1"/>
      <w:marLeft w:val="0"/>
      <w:marRight w:val="0"/>
      <w:marTop w:val="0"/>
      <w:marBottom w:val="0"/>
      <w:divBdr>
        <w:top w:val="none" w:sz="0" w:space="0" w:color="auto"/>
        <w:left w:val="none" w:sz="0" w:space="0" w:color="auto"/>
        <w:bottom w:val="none" w:sz="0" w:space="0" w:color="auto"/>
        <w:right w:val="none" w:sz="0" w:space="0" w:color="auto"/>
      </w:divBdr>
    </w:div>
    <w:div w:id="346323202">
      <w:bodyDiv w:val="1"/>
      <w:marLeft w:val="0"/>
      <w:marRight w:val="0"/>
      <w:marTop w:val="0"/>
      <w:marBottom w:val="0"/>
      <w:divBdr>
        <w:top w:val="none" w:sz="0" w:space="0" w:color="auto"/>
        <w:left w:val="none" w:sz="0" w:space="0" w:color="auto"/>
        <w:bottom w:val="none" w:sz="0" w:space="0" w:color="auto"/>
        <w:right w:val="none" w:sz="0" w:space="0" w:color="auto"/>
      </w:divBdr>
    </w:div>
    <w:div w:id="346637079">
      <w:bodyDiv w:val="1"/>
      <w:marLeft w:val="0"/>
      <w:marRight w:val="0"/>
      <w:marTop w:val="0"/>
      <w:marBottom w:val="0"/>
      <w:divBdr>
        <w:top w:val="none" w:sz="0" w:space="0" w:color="auto"/>
        <w:left w:val="none" w:sz="0" w:space="0" w:color="auto"/>
        <w:bottom w:val="none" w:sz="0" w:space="0" w:color="auto"/>
        <w:right w:val="none" w:sz="0" w:space="0" w:color="auto"/>
      </w:divBdr>
    </w:div>
    <w:div w:id="346711924">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0188952">
      <w:bodyDiv w:val="1"/>
      <w:marLeft w:val="0"/>
      <w:marRight w:val="0"/>
      <w:marTop w:val="0"/>
      <w:marBottom w:val="0"/>
      <w:divBdr>
        <w:top w:val="none" w:sz="0" w:space="0" w:color="auto"/>
        <w:left w:val="none" w:sz="0" w:space="0" w:color="auto"/>
        <w:bottom w:val="none" w:sz="0" w:space="0" w:color="auto"/>
        <w:right w:val="none" w:sz="0" w:space="0" w:color="auto"/>
      </w:divBdr>
    </w:div>
    <w:div w:id="350910552">
      <w:bodyDiv w:val="1"/>
      <w:marLeft w:val="0"/>
      <w:marRight w:val="0"/>
      <w:marTop w:val="0"/>
      <w:marBottom w:val="0"/>
      <w:divBdr>
        <w:top w:val="none" w:sz="0" w:space="0" w:color="auto"/>
        <w:left w:val="none" w:sz="0" w:space="0" w:color="auto"/>
        <w:bottom w:val="none" w:sz="0" w:space="0" w:color="auto"/>
        <w:right w:val="none" w:sz="0" w:space="0" w:color="auto"/>
      </w:divBdr>
    </w:div>
    <w:div w:id="351686405">
      <w:bodyDiv w:val="1"/>
      <w:marLeft w:val="0"/>
      <w:marRight w:val="0"/>
      <w:marTop w:val="0"/>
      <w:marBottom w:val="0"/>
      <w:divBdr>
        <w:top w:val="none" w:sz="0" w:space="0" w:color="auto"/>
        <w:left w:val="none" w:sz="0" w:space="0" w:color="auto"/>
        <w:bottom w:val="none" w:sz="0" w:space="0" w:color="auto"/>
        <w:right w:val="none" w:sz="0" w:space="0" w:color="auto"/>
      </w:divBdr>
    </w:div>
    <w:div w:id="353119959">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358552535">
      <w:bodyDiv w:val="1"/>
      <w:marLeft w:val="0"/>
      <w:marRight w:val="0"/>
      <w:marTop w:val="0"/>
      <w:marBottom w:val="0"/>
      <w:divBdr>
        <w:top w:val="none" w:sz="0" w:space="0" w:color="auto"/>
        <w:left w:val="none" w:sz="0" w:space="0" w:color="auto"/>
        <w:bottom w:val="none" w:sz="0" w:space="0" w:color="auto"/>
        <w:right w:val="none" w:sz="0" w:space="0" w:color="auto"/>
      </w:divBdr>
    </w:div>
    <w:div w:id="365105586">
      <w:bodyDiv w:val="1"/>
      <w:marLeft w:val="0"/>
      <w:marRight w:val="0"/>
      <w:marTop w:val="0"/>
      <w:marBottom w:val="0"/>
      <w:divBdr>
        <w:top w:val="none" w:sz="0" w:space="0" w:color="auto"/>
        <w:left w:val="none" w:sz="0" w:space="0" w:color="auto"/>
        <w:bottom w:val="none" w:sz="0" w:space="0" w:color="auto"/>
        <w:right w:val="none" w:sz="0" w:space="0" w:color="auto"/>
      </w:divBdr>
    </w:div>
    <w:div w:id="368385429">
      <w:bodyDiv w:val="1"/>
      <w:marLeft w:val="0"/>
      <w:marRight w:val="0"/>
      <w:marTop w:val="0"/>
      <w:marBottom w:val="0"/>
      <w:divBdr>
        <w:top w:val="none" w:sz="0" w:space="0" w:color="auto"/>
        <w:left w:val="none" w:sz="0" w:space="0" w:color="auto"/>
        <w:bottom w:val="none" w:sz="0" w:space="0" w:color="auto"/>
        <w:right w:val="none" w:sz="0" w:space="0" w:color="auto"/>
      </w:divBdr>
    </w:div>
    <w:div w:id="374737899">
      <w:bodyDiv w:val="1"/>
      <w:marLeft w:val="0"/>
      <w:marRight w:val="0"/>
      <w:marTop w:val="0"/>
      <w:marBottom w:val="0"/>
      <w:divBdr>
        <w:top w:val="none" w:sz="0" w:space="0" w:color="auto"/>
        <w:left w:val="none" w:sz="0" w:space="0" w:color="auto"/>
        <w:bottom w:val="none" w:sz="0" w:space="0" w:color="auto"/>
        <w:right w:val="none" w:sz="0" w:space="0" w:color="auto"/>
      </w:divBdr>
    </w:div>
    <w:div w:id="378212216">
      <w:bodyDiv w:val="1"/>
      <w:marLeft w:val="0"/>
      <w:marRight w:val="0"/>
      <w:marTop w:val="0"/>
      <w:marBottom w:val="0"/>
      <w:divBdr>
        <w:top w:val="none" w:sz="0" w:space="0" w:color="auto"/>
        <w:left w:val="none" w:sz="0" w:space="0" w:color="auto"/>
        <w:bottom w:val="none" w:sz="0" w:space="0" w:color="auto"/>
        <w:right w:val="none" w:sz="0" w:space="0" w:color="auto"/>
      </w:divBdr>
    </w:div>
    <w:div w:id="380598313">
      <w:bodyDiv w:val="1"/>
      <w:marLeft w:val="0"/>
      <w:marRight w:val="0"/>
      <w:marTop w:val="0"/>
      <w:marBottom w:val="0"/>
      <w:divBdr>
        <w:top w:val="none" w:sz="0" w:space="0" w:color="auto"/>
        <w:left w:val="none" w:sz="0" w:space="0" w:color="auto"/>
        <w:bottom w:val="none" w:sz="0" w:space="0" w:color="auto"/>
        <w:right w:val="none" w:sz="0" w:space="0" w:color="auto"/>
      </w:divBdr>
    </w:div>
    <w:div w:id="380713032">
      <w:bodyDiv w:val="1"/>
      <w:marLeft w:val="0"/>
      <w:marRight w:val="0"/>
      <w:marTop w:val="0"/>
      <w:marBottom w:val="0"/>
      <w:divBdr>
        <w:top w:val="none" w:sz="0" w:space="0" w:color="auto"/>
        <w:left w:val="none" w:sz="0" w:space="0" w:color="auto"/>
        <w:bottom w:val="none" w:sz="0" w:space="0" w:color="auto"/>
        <w:right w:val="none" w:sz="0" w:space="0" w:color="auto"/>
      </w:divBdr>
    </w:div>
    <w:div w:id="382556287">
      <w:bodyDiv w:val="1"/>
      <w:marLeft w:val="0"/>
      <w:marRight w:val="0"/>
      <w:marTop w:val="0"/>
      <w:marBottom w:val="0"/>
      <w:divBdr>
        <w:top w:val="none" w:sz="0" w:space="0" w:color="auto"/>
        <w:left w:val="none" w:sz="0" w:space="0" w:color="auto"/>
        <w:bottom w:val="none" w:sz="0" w:space="0" w:color="auto"/>
        <w:right w:val="none" w:sz="0" w:space="0" w:color="auto"/>
      </w:divBdr>
    </w:div>
    <w:div w:id="382756655">
      <w:bodyDiv w:val="1"/>
      <w:marLeft w:val="0"/>
      <w:marRight w:val="0"/>
      <w:marTop w:val="0"/>
      <w:marBottom w:val="0"/>
      <w:divBdr>
        <w:top w:val="none" w:sz="0" w:space="0" w:color="auto"/>
        <w:left w:val="none" w:sz="0" w:space="0" w:color="auto"/>
        <w:bottom w:val="none" w:sz="0" w:space="0" w:color="auto"/>
        <w:right w:val="none" w:sz="0" w:space="0" w:color="auto"/>
      </w:divBdr>
    </w:div>
    <w:div w:id="386341045">
      <w:bodyDiv w:val="1"/>
      <w:marLeft w:val="0"/>
      <w:marRight w:val="0"/>
      <w:marTop w:val="0"/>
      <w:marBottom w:val="0"/>
      <w:divBdr>
        <w:top w:val="none" w:sz="0" w:space="0" w:color="auto"/>
        <w:left w:val="none" w:sz="0" w:space="0" w:color="auto"/>
        <w:bottom w:val="none" w:sz="0" w:space="0" w:color="auto"/>
        <w:right w:val="none" w:sz="0" w:space="0" w:color="auto"/>
      </w:divBdr>
    </w:div>
    <w:div w:id="389576514">
      <w:bodyDiv w:val="1"/>
      <w:marLeft w:val="0"/>
      <w:marRight w:val="0"/>
      <w:marTop w:val="0"/>
      <w:marBottom w:val="0"/>
      <w:divBdr>
        <w:top w:val="none" w:sz="0" w:space="0" w:color="auto"/>
        <w:left w:val="none" w:sz="0" w:space="0" w:color="auto"/>
        <w:bottom w:val="none" w:sz="0" w:space="0" w:color="auto"/>
        <w:right w:val="none" w:sz="0" w:space="0" w:color="auto"/>
      </w:divBdr>
    </w:div>
    <w:div w:id="389621787">
      <w:bodyDiv w:val="1"/>
      <w:marLeft w:val="0"/>
      <w:marRight w:val="0"/>
      <w:marTop w:val="0"/>
      <w:marBottom w:val="0"/>
      <w:divBdr>
        <w:top w:val="none" w:sz="0" w:space="0" w:color="auto"/>
        <w:left w:val="none" w:sz="0" w:space="0" w:color="auto"/>
        <w:bottom w:val="none" w:sz="0" w:space="0" w:color="auto"/>
        <w:right w:val="none" w:sz="0" w:space="0" w:color="auto"/>
      </w:divBdr>
    </w:div>
    <w:div w:id="393430199">
      <w:bodyDiv w:val="1"/>
      <w:marLeft w:val="0"/>
      <w:marRight w:val="0"/>
      <w:marTop w:val="0"/>
      <w:marBottom w:val="0"/>
      <w:divBdr>
        <w:top w:val="none" w:sz="0" w:space="0" w:color="auto"/>
        <w:left w:val="none" w:sz="0" w:space="0" w:color="auto"/>
        <w:bottom w:val="none" w:sz="0" w:space="0" w:color="auto"/>
        <w:right w:val="none" w:sz="0" w:space="0" w:color="auto"/>
      </w:divBdr>
    </w:div>
    <w:div w:id="398744984">
      <w:bodyDiv w:val="1"/>
      <w:marLeft w:val="0"/>
      <w:marRight w:val="0"/>
      <w:marTop w:val="0"/>
      <w:marBottom w:val="0"/>
      <w:divBdr>
        <w:top w:val="none" w:sz="0" w:space="0" w:color="auto"/>
        <w:left w:val="none" w:sz="0" w:space="0" w:color="auto"/>
        <w:bottom w:val="none" w:sz="0" w:space="0" w:color="auto"/>
        <w:right w:val="none" w:sz="0" w:space="0" w:color="auto"/>
      </w:divBdr>
    </w:div>
    <w:div w:id="399252456">
      <w:bodyDiv w:val="1"/>
      <w:marLeft w:val="0"/>
      <w:marRight w:val="0"/>
      <w:marTop w:val="0"/>
      <w:marBottom w:val="0"/>
      <w:divBdr>
        <w:top w:val="none" w:sz="0" w:space="0" w:color="auto"/>
        <w:left w:val="none" w:sz="0" w:space="0" w:color="auto"/>
        <w:bottom w:val="none" w:sz="0" w:space="0" w:color="auto"/>
        <w:right w:val="none" w:sz="0" w:space="0" w:color="auto"/>
      </w:divBdr>
    </w:div>
    <w:div w:id="401218613">
      <w:bodyDiv w:val="1"/>
      <w:marLeft w:val="0"/>
      <w:marRight w:val="0"/>
      <w:marTop w:val="0"/>
      <w:marBottom w:val="0"/>
      <w:divBdr>
        <w:top w:val="none" w:sz="0" w:space="0" w:color="auto"/>
        <w:left w:val="none" w:sz="0" w:space="0" w:color="auto"/>
        <w:bottom w:val="none" w:sz="0" w:space="0" w:color="auto"/>
        <w:right w:val="none" w:sz="0" w:space="0" w:color="auto"/>
      </w:divBdr>
    </w:div>
    <w:div w:id="401607646">
      <w:bodyDiv w:val="1"/>
      <w:marLeft w:val="0"/>
      <w:marRight w:val="0"/>
      <w:marTop w:val="0"/>
      <w:marBottom w:val="0"/>
      <w:divBdr>
        <w:top w:val="none" w:sz="0" w:space="0" w:color="auto"/>
        <w:left w:val="none" w:sz="0" w:space="0" w:color="auto"/>
        <w:bottom w:val="none" w:sz="0" w:space="0" w:color="auto"/>
        <w:right w:val="none" w:sz="0" w:space="0" w:color="auto"/>
      </w:divBdr>
    </w:div>
    <w:div w:id="404306600">
      <w:bodyDiv w:val="1"/>
      <w:marLeft w:val="0"/>
      <w:marRight w:val="0"/>
      <w:marTop w:val="0"/>
      <w:marBottom w:val="0"/>
      <w:divBdr>
        <w:top w:val="none" w:sz="0" w:space="0" w:color="auto"/>
        <w:left w:val="none" w:sz="0" w:space="0" w:color="auto"/>
        <w:bottom w:val="none" w:sz="0" w:space="0" w:color="auto"/>
        <w:right w:val="none" w:sz="0" w:space="0" w:color="auto"/>
      </w:divBdr>
    </w:div>
    <w:div w:id="405419491">
      <w:bodyDiv w:val="1"/>
      <w:marLeft w:val="0"/>
      <w:marRight w:val="0"/>
      <w:marTop w:val="0"/>
      <w:marBottom w:val="0"/>
      <w:divBdr>
        <w:top w:val="none" w:sz="0" w:space="0" w:color="auto"/>
        <w:left w:val="none" w:sz="0" w:space="0" w:color="auto"/>
        <w:bottom w:val="none" w:sz="0" w:space="0" w:color="auto"/>
        <w:right w:val="none" w:sz="0" w:space="0" w:color="auto"/>
      </w:divBdr>
    </w:div>
    <w:div w:id="406462727">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09348890">
      <w:bodyDiv w:val="1"/>
      <w:marLeft w:val="0"/>
      <w:marRight w:val="0"/>
      <w:marTop w:val="0"/>
      <w:marBottom w:val="0"/>
      <w:divBdr>
        <w:top w:val="none" w:sz="0" w:space="0" w:color="auto"/>
        <w:left w:val="none" w:sz="0" w:space="0" w:color="auto"/>
        <w:bottom w:val="none" w:sz="0" w:space="0" w:color="auto"/>
        <w:right w:val="none" w:sz="0" w:space="0" w:color="auto"/>
      </w:divBdr>
    </w:div>
    <w:div w:id="409540394">
      <w:bodyDiv w:val="1"/>
      <w:marLeft w:val="0"/>
      <w:marRight w:val="0"/>
      <w:marTop w:val="0"/>
      <w:marBottom w:val="0"/>
      <w:divBdr>
        <w:top w:val="none" w:sz="0" w:space="0" w:color="auto"/>
        <w:left w:val="none" w:sz="0" w:space="0" w:color="auto"/>
        <w:bottom w:val="none" w:sz="0" w:space="0" w:color="auto"/>
        <w:right w:val="none" w:sz="0" w:space="0" w:color="auto"/>
      </w:divBdr>
    </w:div>
    <w:div w:id="411895731">
      <w:bodyDiv w:val="1"/>
      <w:marLeft w:val="0"/>
      <w:marRight w:val="0"/>
      <w:marTop w:val="0"/>
      <w:marBottom w:val="0"/>
      <w:divBdr>
        <w:top w:val="none" w:sz="0" w:space="0" w:color="auto"/>
        <w:left w:val="none" w:sz="0" w:space="0" w:color="auto"/>
        <w:bottom w:val="none" w:sz="0" w:space="0" w:color="auto"/>
        <w:right w:val="none" w:sz="0" w:space="0" w:color="auto"/>
      </w:divBdr>
    </w:div>
    <w:div w:id="412438850">
      <w:bodyDiv w:val="1"/>
      <w:marLeft w:val="0"/>
      <w:marRight w:val="0"/>
      <w:marTop w:val="0"/>
      <w:marBottom w:val="0"/>
      <w:divBdr>
        <w:top w:val="none" w:sz="0" w:space="0" w:color="auto"/>
        <w:left w:val="none" w:sz="0" w:space="0" w:color="auto"/>
        <w:bottom w:val="none" w:sz="0" w:space="0" w:color="auto"/>
        <w:right w:val="none" w:sz="0" w:space="0" w:color="auto"/>
      </w:divBdr>
    </w:div>
    <w:div w:id="414323941">
      <w:bodyDiv w:val="1"/>
      <w:marLeft w:val="0"/>
      <w:marRight w:val="0"/>
      <w:marTop w:val="0"/>
      <w:marBottom w:val="0"/>
      <w:divBdr>
        <w:top w:val="none" w:sz="0" w:space="0" w:color="auto"/>
        <w:left w:val="none" w:sz="0" w:space="0" w:color="auto"/>
        <w:bottom w:val="none" w:sz="0" w:space="0" w:color="auto"/>
        <w:right w:val="none" w:sz="0" w:space="0" w:color="auto"/>
      </w:divBdr>
    </w:div>
    <w:div w:id="414866917">
      <w:bodyDiv w:val="1"/>
      <w:marLeft w:val="0"/>
      <w:marRight w:val="0"/>
      <w:marTop w:val="0"/>
      <w:marBottom w:val="0"/>
      <w:divBdr>
        <w:top w:val="none" w:sz="0" w:space="0" w:color="auto"/>
        <w:left w:val="none" w:sz="0" w:space="0" w:color="auto"/>
        <w:bottom w:val="none" w:sz="0" w:space="0" w:color="auto"/>
        <w:right w:val="none" w:sz="0" w:space="0" w:color="auto"/>
      </w:divBdr>
    </w:div>
    <w:div w:id="417943978">
      <w:bodyDiv w:val="1"/>
      <w:marLeft w:val="0"/>
      <w:marRight w:val="0"/>
      <w:marTop w:val="0"/>
      <w:marBottom w:val="0"/>
      <w:divBdr>
        <w:top w:val="none" w:sz="0" w:space="0" w:color="auto"/>
        <w:left w:val="none" w:sz="0" w:space="0" w:color="auto"/>
        <w:bottom w:val="none" w:sz="0" w:space="0" w:color="auto"/>
        <w:right w:val="none" w:sz="0" w:space="0" w:color="auto"/>
      </w:divBdr>
    </w:div>
    <w:div w:id="419065037">
      <w:bodyDiv w:val="1"/>
      <w:marLeft w:val="0"/>
      <w:marRight w:val="0"/>
      <w:marTop w:val="0"/>
      <w:marBottom w:val="0"/>
      <w:divBdr>
        <w:top w:val="none" w:sz="0" w:space="0" w:color="auto"/>
        <w:left w:val="none" w:sz="0" w:space="0" w:color="auto"/>
        <w:bottom w:val="none" w:sz="0" w:space="0" w:color="auto"/>
        <w:right w:val="none" w:sz="0" w:space="0" w:color="auto"/>
      </w:divBdr>
    </w:div>
    <w:div w:id="420639130">
      <w:bodyDiv w:val="1"/>
      <w:marLeft w:val="0"/>
      <w:marRight w:val="0"/>
      <w:marTop w:val="0"/>
      <w:marBottom w:val="0"/>
      <w:divBdr>
        <w:top w:val="none" w:sz="0" w:space="0" w:color="auto"/>
        <w:left w:val="none" w:sz="0" w:space="0" w:color="auto"/>
        <w:bottom w:val="none" w:sz="0" w:space="0" w:color="auto"/>
        <w:right w:val="none" w:sz="0" w:space="0" w:color="auto"/>
      </w:divBdr>
    </w:div>
    <w:div w:id="420640035">
      <w:bodyDiv w:val="1"/>
      <w:marLeft w:val="0"/>
      <w:marRight w:val="0"/>
      <w:marTop w:val="0"/>
      <w:marBottom w:val="0"/>
      <w:divBdr>
        <w:top w:val="none" w:sz="0" w:space="0" w:color="auto"/>
        <w:left w:val="none" w:sz="0" w:space="0" w:color="auto"/>
        <w:bottom w:val="none" w:sz="0" w:space="0" w:color="auto"/>
        <w:right w:val="none" w:sz="0" w:space="0" w:color="auto"/>
      </w:divBdr>
    </w:div>
    <w:div w:id="421921592">
      <w:bodyDiv w:val="1"/>
      <w:marLeft w:val="0"/>
      <w:marRight w:val="0"/>
      <w:marTop w:val="0"/>
      <w:marBottom w:val="0"/>
      <w:divBdr>
        <w:top w:val="none" w:sz="0" w:space="0" w:color="auto"/>
        <w:left w:val="none" w:sz="0" w:space="0" w:color="auto"/>
        <w:bottom w:val="none" w:sz="0" w:space="0" w:color="auto"/>
        <w:right w:val="none" w:sz="0" w:space="0" w:color="auto"/>
      </w:divBdr>
    </w:div>
    <w:div w:id="422191363">
      <w:bodyDiv w:val="1"/>
      <w:marLeft w:val="0"/>
      <w:marRight w:val="0"/>
      <w:marTop w:val="0"/>
      <w:marBottom w:val="0"/>
      <w:divBdr>
        <w:top w:val="none" w:sz="0" w:space="0" w:color="auto"/>
        <w:left w:val="none" w:sz="0" w:space="0" w:color="auto"/>
        <w:bottom w:val="none" w:sz="0" w:space="0" w:color="auto"/>
        <w:right w:val="none" w:sz="0" w:space="0" w:color="auto"/>
      </w:divBdr>
    </w:div>
    <w:div w:id="422722405">
      <w:bodyDiv w:val="1"/>
      <w:marLeft w:val="0"/>
      <w:marRight w:val="0"/>
      <w:marTop w:val="0"/>
      <w:marBottom w:val="0"/>
      <w:divBdr>
        <w:top w:val="none" w:sz="0" w:space="0" w:color="auto"/>
        <w:left w:val="none" w:sz="0" w:space="0" w:color="auto"/>
        <w:bottom w:val="none" w:sz="0" w:space="0" w:color="auto"/>
        <w:right w:val="none" w:sz="0" w:space="0" w:color="auto"/>
      </w:divBdr>
    </w:div>
    <w:div w:id="423962140">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27435308">
      <w:bodyDiv w:val="1"/>
      <w:marLeft w:val="0"/>
      <w:marRight w:val="0"/>
      <w:marTop w:val="0"/>
      <w:marBottom w:val="0"/>
      <w:divBdr>
        <w:top w:val="none" w:sz="0" w:space="0" w:color="auto"/>
        <w:left w:val="none" w:sz="0" w:space="0" w:color="auto"/>
        <w:bottom w:val="none" w:sz="0" w:space="0" w:color="auto"/>
        <w:right w:val="none" w:sz="0" w:space="0" w:color="auto"/>
      </w:divBdr>
    </w:div>
    <w:div w:id="429476706">
      <w:bodyDiv w:val="1"/>
      <w:marLeft w:val="0"/>
      <w:marRight w:val="0"/>
      <w:marTop w:val="0"/>
      <w:marBottom w:val="0"/>
      <w:divBdr>
        <w:top w:val="none" w:sz="0" w:space="0" w:color="auto"/>
        <w:left w:val="none" w:sz="0" w:space="0" w:color="auto"/>
        <w:bottom w:val="none" w:sz="0" w:space="0" w:color="auto"/>
        <w:right w:val="none" w:sz="0" w:space="0" w:color="auto"/>
      </w:divBdr>
    </w:div>
    <w:div w:id="429742090">
      <w:bodyDiv w:val="1"/>
      <w:marLeft w:val="0"/>
      <w:marRight w:val="0"/>
      <w:marTop w:val="0"/>
      <w:marBottom w:val="0"/>
      <w:divBdr>
        <w:top w:val="none" w:sz="0" w:space="0" w:color="auto"/>
        <w:left w:val="none" w:sz="0" w:space="0" w:color="auto"/>
        <w:bottom w:val="none" w:sz="0" w:space="0" w:color="auto"/>
        <w:right w:val="none" w:sz="0" w:space="0" w:color="auto"/>
      </w:divBdr>
    </w:div>
    <w:div w:id="438724584">
      <w:bodyDiv w:val="1"/>
      <w:marLeft w:val="0"/>
      <w:marRight w:val="0"/>
      <w:marTop w:val="0"/>
      <w:marBottom w:val="0"/>
      <w:divBdr>
        <w:top w:val="none" w:sz="0" w:space="0" w:color="auto"/>
        <w:left w:val="none" w:sz="0" w:space="0" w:color="auto"/>
        <w:bottom w:val="none" w:sz="0" w:space="0" w:color="auto"/>
        <w:right w:val="none" w:sz="0" w:space="0" w:color="auto"/>
      </w:divBdr>
    </w:div>
    <w:div w:id="440035184">
      <w:bodyDiv w:val="1"/>
      <w:marLeft w:val="0"/>
      <w:marRight w:val="0"/>
      <w:marTop w:val="0"/>
      <w:marBottom w:val="0"/>
      <w:divBdr>
        <w:top w:val="none" w:sz="0" w:space="0" w:color="auto"/>
        <w:left w:val="none" w:sz="0" w:space="0" w:color="auto"/>
        <w:bottom w:val="none" w:sz="0" w:space="0" w:color="auto"/>
        <w:right w:val="none" w:sz="0" w:space="0" w:color="auto"/>
      </w:divBdr>
    </w:div>
    <w:div w:id="440683672">
      <w:bodyDiv w:val="1"/>
      <w:marLeft w:val="0"/>
      <w:marRight w:val="0"/>
      <w:marTop w:val="0"/>
      <w:marBottom w:val="0"/>
      <w:divBdr>
        <w:top w:val="none" w:sz="0" w:space="0" w:color="auto"/>
        <w:left w:val="none" w:sz="0" w:space="0" w:color="auto"/>
        <w:bottom w:val="none" w:sz="0" w:space="0" w:color="auto"/>
        <w:right w:val="none" w:sz="0" w:space="0" w:color="auto"/>
      </w:divBdr>
    </w:div>
    <w:div w:id="440926373">
      <w:bodyDiv w:val="1"/>
      <w:marLeft w:val="0"/>
      <w:marRight w:val="0"/>
      <w:marTop w:val="0"/>
      <w:marBottom w:val="0"/>
      <w:divBdr>
        <w:top w:val="none" w:sz="0" w:space="0" w:color="auto"/>
        <w:left w:val="none" w:sz="0" w:space="0" w:color="auto"/>
        <w:bottom w:val="none" w:sz="0" w:space="0" w:color="auto"/>
        <w:right w:val="none" w:sz="0" w:space="0" w:color="auto"/>
      </w:divBdr>
    </w:div>
    <w:div w:id="441072001">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0824308">
      <w:bodyDiv w:val="1"/>
      <w:marLeft w:val="0"/>
      <w:marRight w:val="0"/>
      <w:marTop w:val="0"/>
      <w:marBottom w:val="0"/>
      <w:divBdr>
        <w:top w:val="none" w:sz="0" w:space="0" w:color="auto"/>
        <w:left w:val="none" w:sz="0" w:space="0" w:color="auto"/>
        <w:bottom w:val="none" w:sz="0" w:space="0" w:color="auto"/>
        <w:right w:val="none" w:sz="0" w:space="0" w:color="auto"/>
      </w:divBdr>
    </w:div>
    <w:div w:id="45090052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454835869">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493360">
      <w:bodyDiv w:val="1"/>
      <w:marLeft w:val="0"/>
      <w:marRight w:val="0"/>
      <w:marTop w:val="0"/>
      <w:marBottom w:val="0"/>
      <w:divBdr>
        <w:top w:val="none" w:sz="0" w:space="0" w:color="auto"/>
        <w:left w:val="none" w:sz="0" w:space="0" w:color="auto"/>
        <w:bottom w:val="none" w:sz="0" w:space="0" w:color="auto"/>
        <w:right w:val="none" w:sz="0" w:space="0" w:color="auto"/>
      </w:divBdr>
    </w:div>
    <w:div w:id="458498037">
      <w:bodyDiv w:val="1"/>
      <w:marLeft w:val="0"/>
      <w:marRight w:val="0"/>
      <w:marTop w:val="0"/>
      <w:marBottom w:val="0"/>
      <w:divBdr>
        <w:top w:val="none" w:sz="0" w:space="0" w:color="auto"/>
        <w:left w:val="none" w:sz="0" w:space="0" w:color="auto"/>
        <w:bottom w:val="none" w:sz="0" w:space="0" w:color="auto"/>
        <w:right w:val="none" w:sz="0" w:space="0" w:color="auto"/>
      </w:divBdr>
    </w:div>
    <w:div w:id="467892209">
      <w:bodyDiv w:val="1"/>
      <w:marLeft w:val="0"/>
      <w:marRight w:val="0"/>
      <w:marTop w:val="0"/>
      <w:marBottom w:val="0"/>
      <w:divBdr>
        <w:top w:val="none" w:sz="0" w:space="0" w:color="auto"/>
        <w:left w:val="none" w:sz="0" w:space="0" w:color="auto"/>
        <w:bottom w:val="none" w:sz="0" w:space="0" w:color="auto"/>
        <w:right w:val="none" w:sz="0" w:space="0" w:color="auto"/>
      </w:divBdr>
    </w:div>
    <w:div w:id="472219241">
      <w:bodyDiv w:val="1"/>
      <w:marLeft w:val="0"/>
      <w:marRight w:val="0"/>
      <w:marTop w:val="0"/>
      <w:marBottom w:val="0"/>
      <w:divBdr>
        <w:top w:val="none" w:sz="0" w:space="0" w:color="auto"/>
        <w:left w:val="none" w:sz="0" w:space="0" w:color="auto"/>
        <w:bottom w:val="none" w:sz="0" w:space="0" w:color="auto"/>
        <w:right w:val="none" w:sz="0" w:space="0" w:color="auto"/>
      </w:divBdr>
    </w:div>
    <w:div w:id="473327578">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0780818">
      <w:bodyDiv w:val="1"/>
      <w:marLeft w:val="0"/>
      <w:marRight w:val="0"/>
      <w:marTop w:val="0"/>
      <w:marBottom w:val="0"/>
      <w:divBdr>
        <w:top w:val="none" w:sz="0" w:space="0" w:color="auto"/>
        <w:left w:val="none" w:sz="0" w:space="0" w:color="auto"/>
        <w:bottom w:val="none" w:sz="0" w:space="0" w:color="auto"/>
        <w:right w:val="none" w:sz="0" w:space="0" w:color="auto"/>
      </w:divBdr>
    </w:div>
    <w:div w:id="481384012">
      <w:bodyDiv w:val="1"/>
      <w:marLeft w:val="0"/>
      <w:marRight w:val="0"/>
      <w:marTop w:val="0"/>
      <w:marBottom w:val="0"/>
      <w:divBdr>
        <w:top w:val="none" w:sz="0" w:space="0" w:color="auto"/>
        <w:left w:val="none" w:sz="0" w:space="0" w:color="auto"/>
        <w:bottom w:val="none" w:sz="0" w:space="0" w:color="auto"/>
        <w:right w:val="none" w:sz="0" w:space="0" w:color="auto"/>
      </w:divBdr>
    </w:div>
    <w:div w:id="481430250">
      <w:bodyDiv w:val="1"/>
      <w:marLeft w:val="0"/>
      <w:marRight w:val="0"/>
      <w:marTop w:val="0"/>
      <w:marBottom w:val="0"/>
      <w:divBdr>
        <w:top w:val="none" w:sz="0" w:space="0" w:color="auto"/>
        <w:left w:val="none" w:sz="0" w:space="0" w:color="auto"/>
        <w:bottom w:val="none" w:sz="0" w:space="0" w:color="auto"/>
        <w:right w:val="none" w:sz="0" w:space="0" w:color="auto"/>
      </w:divBdr>
    </w:div>
    <w:div w:id="482937167">
      <w:bodyDiv w:val="1"/>
      <w:marLeft w:val="0"/>
      <w:marRight w:val="0"/>
      <w:marTop w:val="0"/>
      <w:marBottom w:val="0"/>
      <w:divBdr>
        <w:top w:val="none" w:sz="0" w:space="0" w:color="auto"/>
        <w:left w:val="none" w:sz="0" w:space="0" w:color="auto"/>
        <w:bottom w:val="none" w:sz="0" w:space="0" w:color="auto"/>
        <w:right w:val="none" w:sz="0" w:space="0" w:color="auto"/>
      </w:divBdr>
    </w:div>
    <w:div w:id="484049561">
      <w:bodyDiv w:val="1"/>
      <w:marLeft w:val="0"/>
      <w:marRight w:val="0"/>
      <w:marTop w:val="0"/>
      <w:marBottom w:val="0"/>
      <w:divBdr>
        <w:top w:val="none" w:sz="0" w:space="0" w:color="auto"/>
        <w:left w:val="none" w:sz="0" w:space="0" w:color="auto"/>
        <w:bottom w:val="none" w:sz="0" w:space="0" w:color="auto"/>
        <w:right w:val="none" w:sz="0" w:space="0" w:color="auto"/>
      </w:divBdr>
    </w:div>
    <w:div w:id="484273907">
      <w:bodyDiv w:val="1"/>
      <w:marLeft w:val="0"/>
      <w:marRight w:val="0"/>
      <w:marTop w:val="0"/>
      <w:marBottom w:val="0"/>
      <w:divBdr>
        <w:top w:val="none" w:sz="0" w:space="0" w:color="auto"/>
        <w:left w:val="none" w:sz="0" w:space="0" w:color="auto"/>
        <w:bottom w:val="none" w:sz="0" w:space="0" w:color="auto"/>
        <w:right w:val="none" w:sz="0" w:space="0" w:color="auto"/>
      </w:divBdr>
    </w:div>
    <w:div w:id="485634609">
      <w:bodyDiv w:val="1"/>
      <w:marLeft w:val="0"/>
      <w:marRight w:val="0"/>
      <w:marTop w:val="0"/>
      <w:marBottom w:val="0"/>
      <w:divBdr>
        <w:top w:val="none" w:sz="0" w:space="0" w:color="auto"/>
        <w:left w:val="none" w:sz="0" w:space="0" w:color="auto"/>
        <w:bottom w:val="none" w:sz="0" w:space="0" w:color="auto"/>
        <w:right w:val="none" w:sz="0" w:space="0" w:color="auto"/>
      </w:divBdr>
    </w:div>
    <w:div w:id="490559035">
      <w:bodyDiv w:val="1"/>
      <w:marLeft w:val="0"/>
      <w:marRight w:val="0"/>
      <w:marTop w:val="0"/>
      <w:marBottom w:val="0"/>
      <w:divBdr>
        <w:top w:val="none" w:sz="0" w:space="0" w:color="auto"/>
        <w:left w:val="none" w:sz="0" w:space="0" w:color="auto"/>
        <w:bottom w:val="none" w:sz="0" w:space="0" w:color="auto"/>
        <w:right w:val="none" w:sz="0" w:space="0" w:color="auto"/>
      </w:divBdr>
    </w:div>
    <w:div w:id="492183503">
      <w:bodyDiv w:val="1"/>
      <w:marLeft w:val="0"/>
      <w:marRight w:val="0"/>
      <w:marTop w:val="0"/>
      <w:marBottom w:val="0"/>
      <w:divBdr>
        <w:top w:val="none" w:sz="0" w:space="0" w:color="auto"/>
        <w:left w:val="none" w:sz="0" w:space="0" w:color="auto"/>
        <w:bottom w:val="none" w:sz="0" w:space="0" w:color="auto"/>
        <w:right w:val="none" w:sz="0" w:space="0" w:color="auto"/>
      </w:divBdr>
    </w:div>
    <w:div w:id="494565825">
      <w:bodyDiv w:val="1"/>
      <w:marLeft w:val="0"/>
      <w:marRight w:val="0"/>
      <w:marTop w:val="0"/>
      <w:marBottom w:val="0"/>
      <w:divBdr>
        <w:top w:val="none" w:sz="0" w:space="0" w:color="auto"/>
        <w:left w:val="none" w:sz="0" w:space="0" w:color="auto"/>
        <w:bottom w:val="none" w:sz="0" w:space="0" w:color="auto"/>
        <w:right w:val="none" w:sz="0" w:space="0" w:color="auto"/>
      </w:divBdr>
    </w:div>
    <w:div w:id="497774235">
      <w:bodyDiv w:val="1"/>
      <w:marLeft w:val="0"/>
      <w:marRight w:val="0"/>
      <w:marTop w:val="0"/>
      <w:marBottom w:val="0"/>
      <w:divBdr>
        <w:top w:val="none" w:sz="0" w:space="0" w:color="auto"/>
        <w:left w:val="none" w:sz="0" w:space="0" w:color="auto"/>
        <w:bottom w:val="none" w:sz="0" w:space="0" w:color="auto"/>
        <w:right w:val="none" w:sz="0" w:space="0" w:color="auto"/>
      </w:divBdr>
    </w:div>
    <w:div w:id="498690167">
      <w:bodyDiv w:val="1"/>
      <w:marLeft w:val="0"/>
      <w:marRight w:val="0"/>
      <w:marTop w:val="0"/>
      <w:marBottom w:val="0"/>
      <w:divBdr>
        <w:top w:val="none" w:sz="0" w:space="0" w:color="auto"/>
        <w:left w:val="none" w:sz="0" w:space="0" w:color="auto"/>
        <w:bottom w:val="none" w:sz="0" w:space="0" w:color="auto"/>
        <w:right w:val="none" w:sz="0" w:space="0" w:color="auto"/>
      </w:divBdr>
    </w:div>
    <w:div w:id="500779846">
      <w:bodyDiv w:val="1"/>
      <w:marLeft w:val="0"/>
      <w:marRight w:val="0"/>
      <w:marTop w:val="0"/>
      <w:marBottom w:val="0"/>
      <w:divBdr>
        <w:top w:val="none" w:sz="0" w:space="0" w:color="auto"/>
        <w:left w:val="none" w:sz="0" w:space="0" w:color="auto"/>
        <w:bottom w:val="none" w:sz="0" w:space="0" w:color="auto"/>
        <w:right w:val="none" w:sz="0" w:space="0" w:color="auto"/>
      </w:divBdr>
    </w:div>
    <w:div w:id="501623142">
      <w:bodyDiv w:val="1"/>
      <w:marLeft w:val="0"/>
      <w:marRight w:val="0"/>
      <w:marTop w:val="0"/>
      <w:marBottom w:val="0"/>
      <w:divBdr>
        <w:top w:val="none" w:sz="0" w:space="0" w:color="auto"/>
        <w:left w:val="none" w:sz="0" w:space="0" w:color="auto"/>
        <w:bottom w:val="none" w:sz="0" w:space="0" w:color="auto"/>
        <w:right w:val="none" w:sz="0" w:space="0" w:color="auto"/>
      </w:divBdr>
    </w:div>
    <w:div w:id="502166027">
      <w:bodyDiv w:val="1"/>
      <w:marLeft w:val="0"/>
      <w:marRight w:val="0"/>
      <w:marTop w:val="0"/>
      <w:marBottom w:val="0"/>
      <w:divBdr>
        <w:top w:val="none" w:sz="0" w:space="0" w:color="auto"/>
        <w:left w:val="none" w:sz="0" w:space="0" w:color="auto"/>
        <w:bottom w:val="none" w:sz="0" w:space="0" w:color="auto"/>
        <w:right w:val="none" w:sz="0" w:space="0" w:color="auto"/>
      </w:divBdr>
    </w:div>
    <w:div w:id="502859076">
      <w:bodyDiv w:val="1"/>
      <w:marLeft w:val="0"/>
      <w:marRight w:val="0"/>
      <w:marTop w:val="0"/>
      <w:marBottom w:val="0"/>
      <w:divBdr>
        <w:top w:val="none" w:sz="0" w:space="0" w:color="auto"/>
        <w:left w:val="none" w:sz="0" w:space="0" w:color="auto"/>
        <w:bottom w:val="none" w:sz="0" w:space="0" w:color="auto"/>
        <w:right w:val="none" w:sz="0" w:space="0" w:color="auto"/>
      </w:divBdr>
    </w:div>
    <w:div w:id="504516392">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07907984">
      <w:bodyDiv w:val="1"/>
      <w:marLeft w:val="0"/>
      <w:marRight w:val="0"/>
      <w:marTop w:val="0"/>
      <w:marBottom w:val="0"/>
      <w:divBdr>
        <w:top w:val="none" w:sz="0" w:space="0" w:color="auto"/>
        <w:left w:val="none" w:sz="0" w:space="0" w:color="auto"/>
        <w:bottom w:val="none" w:sz="0" w:space="0" w:color="auto"/>
        <w:right w:val="none" w:sz="0" w:space="0" w:color="auto"/>
      </w:divBdr>
    </w:div>
    <w:div w:id="511532390">
      <w:bodyDiv w:val="1"/>
      <w:marLeft w:val="0"/>
      <w:marRight w:val="0"/>
      <w:marTop w:val="0"/>
      <w:marBottom w:val="0"/>
      <w:divBdr>
        <w:top w:val="none" w:sz="0" w:space="0" w:color="auto"/>
        <w:left w:val="none" w:sz="0" w:space="0" w:color="auto"/>
        <w:bottom w:val="none" w:sz="0" w:space="0" w:color="auto"/>
        <w:right w:val="none" w:sz="0" w:space="0" w:color="auto"/>
      </w:divBdr>
      <w:divsChild>
        <w:div w:id="2107922976">
          <w:marLeft w:val="547"/>
          <w:marRight w:val="0"/>
          <w:marTop w:val="134"/>
          <w:marBottom w:val="0"/>
          <w:divBdr>
            <w:top w:val="none" w:sz="0" w:space="0" w:color="auto"/>
            <w:left w:val="none" w:sz="0" w:space="0" w:color="auto"/>
            <w:bottom w:val="none" w:sz="0" w:space="0" w:color="auto"/>
            <w:right w:val="none" w:sz="0" w:space="0" w:color="auto"/>
          </w:divBdr>
        </w:div>
      </w:divsChild>
    </w:div>
    <w:div w:id="511994650">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12426709">
      <w:bodyDiv w:val="1"/>
      <w:marLeft w:val="0"/>
      <w:marRight w:val="0"/>
      <w:marTop w:val="0"/>
      <w:marBottom w:val="0"/>
      <w:divBdr>
        <w:top w:val="none" w:sz="0" w:space="0" w:color="auto"/>
        <w:left w:val="none" w:sz="0" w:space="0" w:color="auto"/>
        <w:bottom w:val="none" w:sz="0" w:space="0" w:color="auto"/>
        <w:right w:val="none" w:sz="0" w:space="0" w:color="auto"/>
      </w:divBdr>
    </w:div>
    <w:div w:id="513803673">
      <w:bodyDiv w:val="1"/>
      <w:marLeft w:val="0"/>
      <w:marRight w:val="0"/>
      <w:marTop w:val="0"/>
      <w:marBottom w:val="0"/>
      <w:divBdr>
        <w:top w:val="none" w:sz="0" w:space="0" w:color="auto"/>
        <w:left w:val="none" w:sz="0" w:space="0" w:color="auto"/>
        <w:bottom w:val="none" w:sz="0" w:space="0" w:color="auto"/>
        <w:right w:val="none" w:sz="0" w:space="0" w:color="auto"/>
      </w:divBdr>
    </w:div>
    <w:div w:id="513808302">
      <w:bodyDiv w:val="1"/>
      <w:marLeft w:val="0"/>
      <w:marRight w:val="0"/>
      <w:marTop w:val="0"/>
      <w:marBottom w:val="0"/>
      <w:divBdr>
        <w:top w:val="none" w:sz="0" w:space="0" w:color="auto"/>
        <w:left w:val="none" w:sz="0" w:space="0" w:color="auto"/>
        <w:bottom w:val="none" w:sz="0" w:space="0" w:color="auto"/>
        <w:right w:val="none" w:sz="0" w:space="0" w:color="auto"/>
      </w:divBdr>
    </w:div>
    <w:div w:id="517431658">
      <w:bodyDiv w:val="1"/>
      <w:marLeft w:val="0"/>
      <w:marRight w:val="0"/>
      <w:marTop w:val="0"/>
      <w:marBottom w:val="0"/>
      <w:divBdr>
        <w:top w:val="none" w:sz="0" w:space="0" w:color="auto"/>
        <w:left w:val="none" w:sz="0" w:space="0" w:color="auto"/>
        <w:bottom w:val="none" w:sz="0" w:space="0" w:color="auto"/>
        <w:right w:val="none" w:sz="0" w:space="0" w:color="auto"/>
      </w:divBdr>
    </w:div>
    <w:div w:id="517474847">
      <w:bodyDiv w:val="1"/>
      <w:marLeft w:val="0"/>
      <w:marRight w:val="0"/>
      <w:marTop w:val="0"/>
      <w:marBottom w:val="0"/>
      <w:divBdr>
        <w:top w:val="none" w:sz="0" w:space="0" w:color="auto"/>
        <w:left w:val="none" w:sz="0" w:space="0" w:color="auto"/>
        <w:bottom w:val="none" w:sz="0" w:space="0" w:color="auto"/>
        <w:right w:val="none" w:sz="0" w:space="0" w:color="auto"/>
      </w:divBdr>
    </w:div>
    <w:div w:id="519273372">
      <w:bodyDiv w:val="1"/>
      <w:marLeft w:val="0"/>
      <w:marRight w:val="0"/>
      <w:marTop w:val="0"/>
      <w:marBottom w:val="0"/>
      <w:divBdr>
        <w:top w:val="none" w:sz="0" w:space="0" w:color="auto"/>
        <w:left w:val="none" w:sz="0" w:space="0" w:color="auto"/>
        <w:bottom w:val="none" w:sz="0" w:space="0" w:color="auto"/>
        <w:right w:val="none" w:sz="0" w:space="0" w:color="auto"/>
      </w:divBdr>
    </w:div>
    <w:div w:id="521744242">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29532036">
      <w:bodyDiv w:val="1"/>
      <w:marLeft w:val="0"/>
      <w:marRight w:val="0"/>
      <w:marTop w:val="0"/>
      <w:marBottom w:val="0"/>
      <w:divBdr>
        <w:top w:val="none" w:sz="0" w:space="0" w:color="auto"/>
        <w:left w:val="none" w:sz="0" w:space="0" w:color="auto"/>
        <w:bottom w:val="none" w:sz="0" w:space="0" w:color="auto"/>
        <w:right w:val="none" w:sz="0" w:space="0" w:color="auto"/>
      </w:divBdr>
    </w:div>
    <w:div w:id="531769891">
      <w:bodyDiv w:val="1"/>
      <w:marLeft w:val="0"/>
      <w:marRight w:val="0"/>
      <w:marTop w:val="0"/>
      <w:marBottom w:val="0"/>
      <w:divBdr>
        <w:top w:val="none" w:sz="0" w:space="0" w:color="auto"/>
        <w:left w:val="none" w:sz="0" w:space="0" w:color="auto"/>
        <w:bottom w:val="none" w:sz="0" w:space="0" w:color="auto"/>
        <w:right w:val="none" w:sz="0" w:space="0" w:color="auto"/>
      </w:divBdr>
    </w:div>
    <w:div w:id="532230185">
      <w:bodyDiv w:val="1"/>
      <w:marLeft w:val="0"/>
      <w:marRight w:val="0"/>
      <w:marTop w:val="0"/>
      <w:marBottom w:val="0"/>
      <w:divBdr>
        <w:top w:val="none" w:sz="0" w:space="0" w:color="auto"/>
        <w:left w:val="none" w:sz="0" w:space="0" w:color="auto"/>
        <w:bottom w:val="none" w:sz="0" w:space="0" w:color="auto"/>
        <w:right w:val="none" w:sz="0" w:space="0" w:color="auto"/>
      </w:divBdr>
    </w:div>
    <w:div w:id="533081102">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41134402">
      <w:bodyDiv w:val="1"/>
      <w:marLeft w:val="0"/>
      <w:marRight w:val="0"/>
      <w:marTop w:val="0"/>
      <w:marBottom w:val="0"/>
      <w:divBdr>
        <w:top w:val="none" w:sz="0" w:space="0" w:color="auto"/>
        <w:left w:val="none" w:sz="0" w:space="0" w:color="auto"/>
        <w:bottom w:val="none" w:sz="0" w:space="0" w:color="auto"/>
        <w:right w:val="none" w:sz="0" w:space="0" w:color="auto"/>
      </w:divBdr>
    </w:div>
    <w:div w:id="541527445">
      <w:bodyDiv w:val="1"/>
      <w:marLeft w:val="0"/>
      <w:marRight w:val="0"/>
      <w:marTop w:val="0"/>
      <w:marBottom w:val="0"/>
      <w:divBdr>
        <w:top w:val="none" w:sz="0" w:space="0" w:color="auto"/>
        <w:left w:val="none" w:sz="0" w:space="0" w:color="auto"/>
        <w:bottom w:val="none" w:sz="0" w:space="0" w:color="auto"/>
        <w:right w:val="none" w:sz="0" w:space="0" w:color="auto"/>
      </w:divBdr>
      <w:divsChild>
        <w:div w:id="1385450712">
          <w:marLeft w:val="547"/>
          <w:marRight w:val="0"/>
          <w:marTop w:val="154"/>
          <w:marBottom w:val="0"/>
          <w:divBdr>
            <w:top w:val="none" w:sz="0" w:space="0" w:color="auto"/>
            <w:left w:val="none" w:sz="0" w:space="0" w:color="auto"/>
            <w:bottom w:val="none" w:sz="0" w:space="0" w:color="auto"/>
            <w:right w:val="none" w:sz="0" w:space="0" w:color="auto"/>
          </w:divBdr>
        </w:div>
      </w:divsChild>
    </w:div>
    <w:div w:id="546717933">
      <w:bodyDiv w:val="1"/>
      <w:marLeft w:val="0"/>
      <w:marRight w:val="0"/>
      <w:marTop w:val="0"/>
      <w:marBottom w:val="0"/>
      <w:divBdr>
        <w:top w:val="none" w:sz="0" w:space="0" w:color="auto"/>
        <w:left w:val="none" w:sz="0" w:space="0" w:color="auto"/>
        <w:bottom w:val="none" w:sz="0" w:space="0" w:color="auto"/>
        <w:right w:val="none" w:sz="0" w:space="0" w:color="auto"/>
      </w:divBdr>
    </w:div>
    <w:div w:id="548153018">
      <w:bodyDiv w:val="1"/>
      <w:marLeft w:val="0"/>
      <w:marRight w:val="0"/>
      <w:marTop w:val="0"/>
      <w:marBottom w:val="0"/>
      <w:divBdr>
        <w:top w:val="none" w:sz="0" w:space="0" w:color="auto"/>
        <w:left w:val="none" w:sz="0" w:space="0" w:color="auto"/>
        <w:bottom w:val="none" w:sz="0" w:space="0" w:color="auto"/>
        <w:right w:val="none" w:sz="0" w:space="0" w:color="auto"/>
      </w:divBdr>
    </w:div>
    <w:div w:id="548683438">
      <w:bodyDiv w:val="1"/>
      <w:marLeft w:val="0"/>
      <w:marRight w:val="0"/>
      <w:marTop w:val="0"/>
      <w:marBottom w:val="0"/>
      <w:divBdr>
        <w:top w:val="none" w:sz="0" w:space="0" w:color="auto"/>
        <w:left w:val="none" w:sz="0" w:space="0" w:color="auto"/>
        <w:bottom w:val="none" w:sz="0" w:space="0" w:color="auto"/>
        <w:right w:val="none" w:sz="0" w:space="0" w:color="auto"/>
      </w:divBdr>
    </w:div>
    <w:div w:id="552665327">
      <w:bodyDiv w:val="1"/>
      <w:marLeft w:val="0"/>
      <w:marRight w:val="0"/>
      <w:marTop w:val="0"/>
      <w:marBottom w:val="0"/>
      <w:divBdr>
        <w:top w:val="none" w:sz="0" w:space="0" w:color="auto"/>
        <w:left w:val="none" w:sz="0" w:space="0" w:color="auto"/>
        <w:bottom w:val="none" w:sz="0" w:space="0" w:color="auto"/>
        <w:right w:val="none" w:sz="0" w:space="0" w:color="auto"/>
      </w:divBdr>
    </w:div>
    <w:div w:id="558904647">
      <w:bodyDiv w:val="1"/>
      <w:marLeft w:val="0"/>
      <w:marRight w:val="0"/>
      <w:marTop w:val="0"/>
      <w:marBottom w:val="0"/>
      <w:divBdr>
        <w:top w:val="none" w:sz="0" w:space="0" w:color="auto"/>
        <w:left w:val="none" w:sz="0" w:space="0" w:color="auto"/>
        <w:bottom w:val="none" w:sz="0" w:space="0" w:color="auto"/>
        <w:right w:val="none" w:sz="0" w:space="0" w:color="auto"/>
      </w:divBdr>
    </w:div>
    <w:div w:id="561909271">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1306931">
      <w:bodyDiv w:val="1"/>
      <w:marLeft w:val="0"/>
      <w:marRight w:val="0"/>
      <w:marTop w:val="0"/>
      <w:marBottom w:val="0"/>
      <w:divBdr>
        <w:top w:val="none" w:sz="0" w:space="0" w:color="auto"/>
        <w:left w:val="none" w:sz="0" w:space="0" w:color="auto"/>
        <w:bottom w:val="none" w:sz="0" w:space="0" w:color="auto"/>
        <w:right w:val="none" w:sz="0" w:space="0" w:color="auto"/>
      </w:divBdr>
    </w:div>
    <w:div w:id="571504171">
      <w:bodyDiv w:val="1"/>
      <w:marLeft w:val="0"/>
      <w:marRight w:val="0"/>
      <w:marTop w:val="0"/>
      <w:marBottom w:val="0"/>
      <w:divBdr>
        <w:top w:val="none" w:sz="0" w:space="0" w:color="auto"/>
        <w:left w:val="none" w:sz="0" w:space="0" w:color="auto"/>
        <w:bottom w:val="none" w:sz="0" w:space="0" w:color="auto"/>
        <w:right w:val="none" w:sz="0" w:space="0" w:color="auto"/>
      </w:divBdr>
    </w:div>
    <w:div w:id="573781551">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76284775">
      <w:bodyDiv w:val="1"/>
      <w:marLeft w:val="0"/>
      <w:marRight w:val="0"/>
      <w:marTop w:val="0"/>
      <w:marBottom w:val="0"/>
      <w:divBdr>
        <w:top w:val="none" w:sz="0" w:space="0" w:color="auto"/>
        <w:left w:val="none" w:sz="0" w:space="0" w:color="auto"/>
        <w:bottom w:val="none" w:sz="0" w:space="0" w:color="auto"/>
        <w:right w:val="none" w:sz="0" w:space="0" w:color="auto"/>
      </w:divBdr>
    </w:div>
    <w:div w:id="579556957">
      <w:bodyDiv w:val="1"/>
      <w:marLeft w:val="0"/>
      <w:marRight w:val="0"/>
      <w:marTop w:val="0"/>
      <w:marBottom w:val="0"/>
      <w:divBdr>
        <w:top w:val="none" w:sz="0" w:space="0" w:color="auto"/>
        <w:left w:val="none" w:sz="0" w:space="0" w:color="auto"/>
        <w:bottom w:val="none" w:sz="0" w:space="0" w:color="auto"/>
        <w:right w:val="none" w:sz="0" w:space="0" w:color="auto"/>
      </w:divBdr>
      <w:divsChild>
        <w:div w:id="1421482752">
          <w:marLeft w:val="144"/>
          <w:marRight w:val="0"/>
          <w:marTop w:val="240"/>
          <w:marBottom w:val="40"/>
          <w:divBdr>
            <w:top w:val="none" w:sz="0" w:space="0" w:color="auto"/>
            <w:left w:val="none" w:sz="0" w:space="0" w:color="auto"/>
            <w:bottom w:val="none" w:sz="0" w:space="0" w:color="auto"/>
            <w:right w:val="none" w:sz="0" w:space="0" w:color="auto"/>
          </w:divBdr>
        </w:div>
        <w:div w:id="1601987525">
          <w:marLeft w:val="144"/>
          <w:marRight w:val="0"/>
          <w:marTop w:val="240"/>
          <w:marBottom w:val="40"/>
          <w:divBdr>
            <w:top w:val="none" w:sz="0" w:space="0" w:color="auto"/>
            <w:left w:val="none" w:sz="0" w:space="0" w:color="auto"/>
            <w:bottom w:val="none" w:sz="0" w:space="0" w:color="auto"/>
            <w:right w:val="none" w:sz="0" w:space="0" w:color="auto"/>
          </w:divBdr>
        </w:div>
        <w:div w:id="5519881">
          <w:marLeft w:val="144"/>
          <w:marRight w:val="0"/>
          <w:marTop w:val="240"/>
          <w:marBottom w:val="40"/>
          <w:divBdr>
            <w:top w:val="none" w:sz="0" w:space="0" w:color="auto"/>
            <w:left w:val="none" w:sz="0" w:space="0" w:color="auto"/>
            <w:bottom w:val="none" w:sz="0" w:space="0" w:color="auto"/>
            <w:right w:val="none" w:sz="0" w:space="0" w:color="auto"/>
          </w:divBdr>
        </w:div>
        <w:div w:id="623922965">
          <w:marLeft w:val="144"/>
          <w:marRight w:val="0"/>
          <w:marTop w:val="240"/>
          <w:marBottom w:val="40"/>
          <w:divBdr>
            <w:top w:val="none" w:sz="0" w:space="0" w:color="auto"/>
            <w:left w:val="none" w:sz="0" w:space="0" w:color="auto"/>
            <w:bottom w:val="none" w:sz="0" w:space="0" w:color="auto"/>
            <w:right w:val="none" w:sz="0" w:space="0" w:color="auto"/>
          </w:divBdr>
        </w:div>
        <w:div w:id="1240335197">
          <w:marLeft w:val="144"/>
          <w:marRight w:val="0"/>
          <w:marTop w:val="240"/>
          <w:marBottom w:val="40"/>
          <w:divBdr>
            <w:top w:val="none" w:sz="0" w:space="0" w:color="auto"/>
            <w:left w:val="none" w:sz="0" w:space="0" w:color="auto"/>
            <w:bottom w:val="none" w:sz="0" w:space="0" w:color="auto"/>
            <w:right w:val="none" w:sz="0" w:space="0" w:color="auto"/>
          </w:divBdr>
        </w:div>
        <w:div w:id="615910261">
          <w:marLeft w:val="144"/>
          <w:marRight w:val="0"/>
          <w:marTop w:val="240"/>
          <w:marBottom w:val="40"/>
          <w:divBdr>
            <w:top w:val="none" w:sz="0" w:space="0" w:color="auto"/>
            <w:left w:val="none" w:sz="0" w:space="0" w:color="auto"/>
            <w:bottom w:val="none" w:sz="0" w:space="0" w:color="auto"/>
            <w:right w:val="none" w:sz="0" w:space="0" w:color="auto"/>
          </w:divBdr>
        </w:div>
      </w:divsChild>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1910859">
      <w:bodyDiv w:val="1"/>
      <w:marLeft w:val="0"/>
      <w:marRight w:val="0"/>
      <w:marTop w:val="0"/>
      <w:marBottom w:val="0"/>
      <w:divBdr>
        <w:top w:val="none" w:sz="0" w:space="0" w:color="auto"/>
        <w:left w:val="none" w:sz="0" w:space="0" w:color="auto"/>
        <w:bottom w:val="none" w:sz="0" w:space="0" w:color="auto"/>
        <w:right w:val="none" w:sz="0" w:space="0" w:color="auto"/>
      </w:divBdr>
    </w:div>
    <w:div w:id="585769960">
      <w:bodyDiv w:val="1"/>
      <w:marLeft w:val="0"/>
      <w:marRight w:val="0"/>
      <w:marTop w:val="0"/>
      <w:marBottom w:val="0"/>
      <w:divBdr>
        <w:top w:val="none" w:sz="0" w:space="0" w:color="auto"/>
        <w:left w:val="none" w:sz="0" w:space="0" w:color="auto"/>
        <w:bottom w:val="none" w:sz="0" w:space="0" w:color="auto"/>
        <w:right w:val="none" w:sz="0" w:space="0" w:color="auto"/>
      </w:divBdr>
    </w:div>
    <w:div w:id="586236653">
      <w:bodyDiv w:val="1"/>
      <w:marLeft w:val="0"/>
      <w:marRight w:val="0"/>
      <w:marTop w:val="0"/>
      <w:marBottom w:val="0"/>
      <w:divBdr>
        <w:top w:val="none" w:sz="0" w:space="0" w:color="auto"/>
        <w:left w:val="none" w:sz="0" w:space="0" w:color="auto"/>
        <w:bottom w:val="none" w:sz="0" w:space="0" w:color="auto"/>
        <w:right w:val="none" w:sz="0" w:space="0" w:color="auto"/>
      </w:divBdr>
    </w:div>
    <w:div w:id="588932689">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0743854">
      <w:bodyDiv w:val="1"/>
      <w:marLeft w:val="0"/>
      <w:marRight w:val="0"/>
      <w:marTop w:val="0"/>
      <w:marBottom w:val="0"/>
      <w:divBdr>
        <w:top w:val="none" w:sz="0" w:space="0" w:color="auto"/>
        <w:left w:val="none" w:sz="0" w:space="0" w:color="auto"/>
        <w:bottom w:val="none" w:sz="0" w:space="0" w:color="auto"/>
        <w:right w:val="none" w:sz="0" w:space="0" w:color="auto"/>
      </w:divBdr>
    </w:div>
    <w:div w:id="590939653">
      <w:bodyDiv w:val="1"/>
      <w:marLeft w:val="0"/>
      <w:marRight w:val="0"/>
      <w:marTop w:val="0"/>
      <w:marBottom w:val="0"/>
      <w:divBdr>
        <w:top w:val="none" w:sz="0" w:space="0" w:color="auto"/>
        <w:left w:val="none" w:sz="0" w:space="0" w:color="auto"/>
        <w:bottom w:val="none" w:sz="0" w:space="0" w:color="auto"/>
        <w:right w:val="none" w:sz="0" w:space="0" w:color="auto"/>
      </w:divBdr>
    </w:div>
    <w:div w:id="591937252">
      <w:bodyDiv w:val="1"/>
      <w:marLeft w:val="0"/>
      <w:marRight w:val="0"/>
      <w:marTop w:val="0"/>
      <w:marBottom w:val="0"/>
      <w:divBdr>
        <w:top w:val="none" w:sz="0" w:space="0" w:color="auto"/>
        <w:left w:val="none" w:sz="0" w:space="0" w:color="auto"/>
        <w:bottom w:val="none" w:sz="0" w:space="0" w:color="auto"/>
        <w:right w:val="none" w:sz="0" w:space="0" w:color="auto"/>
      </w:divBdr>
    </w:div>
    <w:div w:id="596715004">
      <w:bodyDiv w:val="1"/>
      <w:marLeft w:val="0"/>
      <w:marRight w:val="0"/>
      <w:marTop w:val="0"/>
      <w:marBottom w:val="0"/>
      <w:divBdr>
        <w:top w:val="none" w:sz="0" w:space="0" w:color="auto"/>
        <w:left w:val="none" w:sz="0" w:space="0" w:color="auto"/>
        <w:bottom w:val="none" w:sz="0" w:space="0" w:color="auto"/>
        <w:right w:val="none" w:sz="0" w:space="0" w:color="auto"/>
      </w:divBdr>
    </w:div>
    <w:div w:id="597641622">
      <w:bodyDiv w:val="1"/>
      <w:marLeft w:val="0"/>
      <w:marRight w:val="0"/>
      <w:marTop w:val="0"/>
      <w:marBottom w:val="0"/>
      <w:divBdr>
        <w:top w:val="none" w:sz="0" w:space="0" w:color="auto"/>
        <w:left w:val="none" w:sz="0" w:space="0" w:color="auto"/>
        <w:bottom w:val="none" w:sz="0" w:space="0" w:color="auto"/>
        <w:right w:val="none" w:sz="0" w:space="0" w:color="auto"/>
      </w:divBdr>
    </w:div>
    <w:div w:id="597717860">
      <w:bodyDiv w:val="1"/>
      <w:marLeft w:val="0"/>
      <w:marRight w:val="0"/>
      <w:marTop w:val="0"/>
      <w:marBottom w:val="0"/>
      <w:divBdr>
        <w:top w:val="none" w:sz="0" w:space="0" w:color="auto"/>
        <w:left w:val="none" w:sz="0" w:space="0" w:color="auto"/>
        <w:bottom w:val="none" w:sz="0" w:space="0" w:color="auto"/>
        <w:right w:val="none" w:sz="0" w:space="0" w:color="auto"/>
      </w:divBdr>
    </w:div>
    <w:div w:id="600265062">
      <w:bodyDiv w:val="1"/>
      <w:marLeft w:val="0"/>
      <w:marRight w:val="0"/>
      <w:marTop w:val="0"/>
      <w:marBottom w:val="0"/>
      <w:divBdr>
        <w:top w:val="none" w:sz="0" w:space="0" w:color="auto"/>
        <w:left w:val="none" w:sz="0" w:space="0" w:color="auto"/>
        <w:bottom w:val="none" w:sz="0" w:space="0" w:color="auto"/>
        <w:right w:val="none" w:sz="0" w:space="0" w:color="auto"/>
      </w:divBdr>
    </w:div>
    <w:div w:id="603146137">
      <w:bodyDiv w:val="1"/>
      <w:marLeft w:val="0"/>
      <w:marRight w:val="0"/>
      <w:marTop w:val="0"/>
      <w:marBottom w:val="0"/>
      <w:divBdr>
        <w:top w:val="none" w:sz="0" w:space="0" w:color="auto"/>
        <w:left w:val="none" w:sz="0" w:space="0" w:color="auto"/>
        <w:bottom w:val="none" w:sz="0" w:space="0" w:color="auto"/>
        <w:right w:val="none" w:sz="0" w:space="0" w:color="auto"/>
      </w:divBdr>
    </w:div>
    <w:div w:id="603878115">
      <w:bodyDiv w:val="1"/>
      <w:marLeft w:val="0"/>
      <w:marRight w:val="0"/>
      <w:marTop w:val="0"/>
      <w:marBottom w:val="0"/>
      <w:divBdr>
        <w:top w:val="none" w:sz="0" w:space="0" w:color="auto"/>
        <w:left w:val="none" w:sz="0" w:space="0" w:color="auto"/>
        <w:bottom w:val="none" w:sz="0" w:space="0" w:color="auto"/>
        <w:right w:val="none" w:sz="0" w:space="0" w:color="auto"/>
      </w:divBdr>
    </w:div>
    <w:div w:id="607389204">
      <w:bodyDiv w:val="1"/>
      <w:marLeft w:val="0"/>
      <w:marRight w:val="0"/>
      <w:marTop w:val="0"/>
      <w:marBottom w:val="0"/>
      <w:divBdr>
        <w:top w:val="none" w:sz="0" w:space="0" w:color="auto"/>
        <w:left w:val="none" w:sz="0" w:space="0" w:color="auto"/>
        <w:bottom w:val="none" w:sz="0" w:space="0" w:color="auto"/>
        <w:right w:val="none" w:sz="0" w:space="0" w:color="auto"/>
      </w:divBdr>
    </w:div>
    <w:div w:id="613296071">
      <w:bodyDiv w:val="1"/>
      <w:marLeft w:val="0"/>
      <w:marRight w:val="0"/>
      <w:marTop w:val="0"/>
      <w:marBottom w:val="0"/>
      <w:divBdr>
        <w:top w:val="none" w:sz="0" w:space="0" w:color="auto"/>
        <w:left w:val="none" w:sz="0" w:space="0" w:color="auto"/>
        <w:bottom w:val="none" w:sz="0" w:space="0" w:color="auto"/>
        <w:right w:val="none" w:sz="0" w:space="0" w:color="auto"/>
      </w:divBdr>
    </w:div>
    <w:div w:id="614412306">
      <w:bodyDiv w:val="1"/>
      <w:marLeft w:val="0"/>
      <w:marRight w:val="0"/>
      <w:marTop w:val="0"/>
      <w:marBottom w:val="0"/>
      <w:divBdr>
        <w:top w:val="none" w:sz="0" w:space="0" w:color="auto"/>
        <w:left w:val="none" w:sz="0" w:space="0" w:color="auto"/>
        <w:bottom w:val="none" w:sz="0" w:space="0" w:color="auto"/>
        <w:right w:val="none" w:sz="0" w:space="0" w:color="auto"/>
      </w:divBdr>
    </w:div>
    <w:div w:id="618726126">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630553273">
      <w:bodyDiv w:val="1"/>
      <w:marLeft w:val="0"/>
      <w:marRight w:val="0"/>
      <w:marTop w:val="0"/>
      <w:marBottom w:val="0"/>
      <w:divBdr>
        <w:top w:val="none" w:sz="0" w:space="0" w:color="auto"/>
        <w:left w:val="none" w:sz="0" w:space="0" w:color="auto"/>
        <w:bottom w:val="none" w:sz="0" w:space="0" w:color="auto"/>
        <w:right w:val="none" w:sz="0" w:space="0" w:color="auto"/>
      </w:divBdr>
    </w:div>
    <w:div w:id="630945239">
      <w:bodyDiv w:val="1"/>
      <w:marLeft w:val="0"/>
      <w:marRight w:val="0"/>
      <w:marTop w:val="0"/>
      <w:marBottom w:val="0"/>
      <w:divBdr>
        <w:top w:val="none" w:sz="0" w:space="0" w:color="auto"/>
        <w:left w:val="none" w:sz="0" w:space="0" w:color="auto"/>
        <w:bottom w:val="none" w:sz="0" w:space="0" w:color="auto"/>
        <w:right w:val="none" w:sz="0" w:space="0" w:color="auto"/>
      </w:divBdr>
    </w:div>
    <w:div w:id="631329298">
      <w:bodyDiv w:val="1"/>
      <w:marLeft w:val="0"/>
      <w:marRight w:val="0"/>
      <w:marTop w:val="0"/>
      <w:marBottom w:val="0"/>
      <w:divBdr>
        <w:top w:val="none" w:sz="0" w:space="0" w:color="auto"/>
        <w:left w:val="none" w:sz="0" w:space="0" w:color="auto"/>
        <w:bottom w:val="none" w:sz="0" w:space="0" w:color="auto"/>
        <w:right w:val="none" w:sz="0" w:space="0" w:color="auto"/>
      </w:divBdr>
    </w:div>
    <w:div w:id="632291586">
      <w:bodyDiv w:val="1"/>
      <w:marLeft w:val="0"/>
      <w:marRight w:val="0"/>
      <w:marTop w:val="0"/>
      <w:marBottom w:val="0"/>
      <w:divBdr>
        <w:top w:val="none" w:sz="0" w:space="0" w:color="auto"/>
        <w:left w:val="none" w:sz="0" w:space="0" w:color="auto"/>
        <w:bottom w:val="none" w:sz="0" w:space="0" w:color="auto"/>
        <w:right w:val="none" w:sz="0" w:space="0" w:color="auto"/>
      </w:divBdr>
    </w:div>
    <w:div w:id="632367076">
      <w:bodyDiv w:val="1"/>
      <w:marLeft w:val="0"/>
      <w:marRight w:val="0"/>
      <w:marTop w:val="0"/>
      <w:marBottom w:val="0"/>
      <w:divBdr>
        <w:top w:val="none" w:sz="0" w:space="0" w:color="auto"/>
        <w:left w:val="none" w:sz="0" w:space="0" w:color="auto"/>
        <w:bottom w:val="none" w:sz="0" w:space="0" w:color="auto"/>
        <w:right w:val="none" w:sz="0" w:space="0" w:color="auto"/>
      </w:divBdr>
    </w:div>
    <w:div w:id="635109678">
      <w:bodyDiv w:val="1"/>
      <w:marLeft w:val="0"/>
      <w:marRight w:val="0"/>
      <w:marTop w:val="0"/>
      <w:marBottom w:val="0"/>
      <w:divBdr>
        <w:top w:val="none" w:sz="0" w:space="0" w:color="auto"/>
        <w:left w:val="none" w:sz="0" w:space="0" w:color="auto"/>
        <w:bottom w:val="none" w:sz="0" w:space="0" w:color="auto"/>
        <w:right w:val="none" w:sz="0" w:space="0" w:color="auto"/>
      </w:divBdr>
    </w:div>
    <w:div w:id="635722692">
      <w:bodyDiv w:val="1"/>
      <w:marLeft w:val="0"/>
      <w:marRight w:val="0"/>
      <w:marTop w:val="0"/>
      <w:marBottom w:val="0"/>
      <w:divBdr>
        <w:top w:val="none" w:sz="0" w:space="0" w:color="auto"/>
        <w:left w:val="none" w:sz="0" w:space="0" w:color="auto"/>
        <w:bottom w:val="none" w:sz="0" w:space="0" w:color="auto"/>
        <w:right w:val="none" w:sz="0" w:space="0" w:color="auto"/>
      </w:divBdr>
    </w:div>
    <w:div w:id="636451228">
      <w:bodyDiv w:val="1"/>
      <w:marLeft w:val="0"/>
      <w:marRight w:val="0"/>
      <w:marTop w:val="0"/>
      <w:marBottom w:val="0"/>
      <w:divBdr>
        <w:top w:val="none" w:sz="0" w:space="0" w:color="auto"/>
        <w:left w:val="none" w:sz="0" w:space="0" w:color="auto"/>
        <w:bottom w:val="none" w:sz="0" w:space="0" w:color="auto"/>
        <w:right w:val="none" w:sz="0" w:space="0" w:color="auto"/>
      </w:divBdr>
    </w:div>
    <w:div w:id="638152936">
      <w:bodyDiv w:val="1"/>
      <w:marLeft w:val="0"/>
      <w:marRight w:val="0"/>
      <w:marTop w:val="0"/>
      <w:marBottom w:val="0"/>
      <w:divBdr>
        <w:top w:val="none" w:sz="0" w:space="0" w:color="auto"/>
        <w:left w:val="none" w:sz="0" w:space="0" w:color="auto"/>
        <w:bottom w:val="none" w:sz="0" w:space="0" w:color="auto"/>
        <w:right w:val="none" w:sz="0" w:space="0" w:color="auto"/>
      </w:divBdr>
    </w:div>
    <w:div w:id="640580180">
      <w:bodyDiv w:val="1"/>
      <w:marLeft w:val="0"/>
      <w:marRight w:val="0"/>
      <w:marTop w:val="0"/>
      <w:marBottom w:val="0"/>
      <w:divBdr>
        <w:top w:val="none" w:sz="0" w:space="0" w:color="auto"/>
        <w:left w:val="none" w:sz="0" w:space="0" w:color="auto"/>
        <w:bottom w:val="none" w:sz="0" w:space="0" w:color="auto"/>
        <w:right w:val="none" w:sz="0" w:space="0" w:color="auto"/>
      </w:divBdr>
    </w:div>
    <w:div w:id="643387314">
      <w:bodyDiv w:val="1"/>
      <w:marLeft w:val="0"/>
      <w:marRight w:val="0"/>
      <w:marTop w:val="0"/>
      <w:marBottom w:val="0"/>
      <w:divBdr>
        <w:top w:val="none" w:sz="0" w:space="0" w:color="auto"/>
        <w:left w:val="none" w:sz="0" w:space="0" w:color="auto"/>
        <w:bottom w:val="none" w:sz="0" w:space="0" w:color="auto"/>
        <w:right w:val="none" w:sz="0" w:space="0" w:color="auto"/>
      </w:divBdr>
    </w:div>
    <w:div w:id="644433069">
      <w:bodyDiv w:val="1"/>
      <w:marLeft w:val="0"/>
      <w:marRight w:val="0"/>
      <w:marTop w:val="0"/>
      <w:marBottom w:val="0"/>
      <w:divBdr>
        <w:top w:val="none" w:sz="0" w:space="0" w:color="auto"/>
        <w:left w:val="none" w:sz="0" w:space="0" w:color="auto"/>
        <w:bottom w:val="none" w:sz="0" w:space="0" w:color="auto"/>
        <w:right w:val="none" w:sz="0" w:space="0" w:color="auto"/>
      </w:divBdr>
    </w:div>
    <w:div w:id="645932367">
      <w:bodyDiv w:val="1"/>
      <w:marLeft w:val="0"/>
      <w:marRight w:val="0"/>
      <w:marTop w:val="0"/>
      <w:marBottom w:val="0"/>
      <w:divBdr>
        <w:top w:val="none" w:sz="0" w:space="0" w:color="auto"/>
        <w:left w:val="none" w:sz="0" w:space="0" w:color="auto"/>
        <w:bottom w:val="none" w:sz="0" w:space="0" w:color="auto"/>
        <w:right w:val="none" w:sz="0" w:space="0" w:color="auto"/>
      </w:divBdr>
    </w:div>
    <w:div w:id="653097282">
      <w:bodyDiv w:val="1"/>
      <w:marLeft w:val="0"/>
      <w:marRight w:val="0"/>
      <w:marTop w:val="0"/>
      <w:marBottom w:val="0"/>
      <w:divBdr>
        <w:top w:val="none" w:sz="0" w:space="0" w:color="auto"/>
        <w:left w:val="none" w:sz="0" w:space="0" w:color="auto"/>
        <w:bottom w:val="none" w:sz="0" w:space="0" w:color="auto"/>
        <w:right w:val="none" w:sz="0" w:space="0" w:color="auto"/>
      </w:divBdr>
    </w:div>
    <w:div w:id="655494373">
      <w:bodyDiv w:val="1"/>
      <w:marLeft w:val="0"/>
      <w:marRight w:val="0"/>
      <w:marTop w:val="0"/>
      <w:marBottom w:val="0"/>
      <w:divBdr>
        <w:top w:val="none" w:sz="0" w:space="0" w:color="auto"/>
        <w:left w:val="none" w:sz="0" w:space="0" w:color="auto"/>
        <w:bottom w:val="none" w:sz="0" w:space="0" w:color="auto"/>
        <w:right w:val="none" w:sz="0" w:space="0" w:color="auto"/>
      </w:divBdr>
    </w:div>
    <w:div w:id="656422696">
      <w:bodyDiv w:val="1"/>
      <w:marLeft w:val="0"/>
      <w:marRight w:val="0"/>
      <w:marTop w:val="0"/>
      <w:marBottom w:val="0"/>
      <w:divBdr>
        <w:top w:val="none" w:sz="0" w:space="0" w:color="auto"/>
        <w:left w:val="none" w:sz="0" w:space="0" w:color="auto"/>
        <w:bottom w:val="none" w:sz="0" w:space="0" w:color="auto"/>
        <w:right w:val="none" w:sz="0" w:space="0" w:color="auto"/>
      </w:divBdr>
    </w:div>
    <w:div w:id="659772138">
      <w:bodyDiv w:val="1"/>
      <w:marLeft w:val="0"/>
      <w:marRight w:val="0"/>
      <w:marTop w:val="0"/>
      <w:marBottom w:val="0"/>
      <w:divBdr>
        <w:top w:val="none" w:sz="0" w:space="0" w:color="auto"/>
        <w:left w:val="none" w:sz="0" w:space="0" w:color="auto"/>
        <w:bottom w:val="none" w:sz="0" w:space="0" w:color="auto"/>
        <w:right w:val="none" w:sz="0" w:space="0" w:color="auto"/>
      </w:divBdr>
    </w:div>
    <w:div w:id="663050485">
      <w:bodyDiv w:val="1"/>
      <w:marLeft w:val="0"/>
      <w:marRight w:val="0"/>
      <w:marTop w:val="0"/>
      <w:marBottom w:val="0"/>
      <w:divBdr>
        <w:top w:val="none" w:sz="0" w:space="0" w:color="auto"/>
        <w:left w:val="none" w:sz="0" w:space="0" w:color="auto"/>
        <w:bottom w:val="none" w:sz="0" w:space="0" w:color="auto"/>
        <w:right w:val="none" w:sz="0" w:space="0" w:color="auto"/>
      </w:divBdr>
    </w:div>
    <w:div w:id="666983290">
      <w:bodyDiv w:val="1"/>
      <w:marLeft w:val="0"/>
      <w:marRight w:val="0"/>
      <w:marTop w:val="0"/>
      <w:marBottom w:val="0"/>
      <w:divBdr>
        <w:top w:val="none" w:sz="0" w:space="0" w:color="auto"/>
        <w:left w:val="none" w:sz="0" w:space="0" w:color="auto"/>
        <w:bottom w:val="none" w:sz="0" w:space="0" w:color="auto"/>
        <w:right w:val="none" w:sz="0" w:space="0" w:color="auto"/>
      </w:divBdr>
    </w:div>
    <w:div w:id="671372442">
      <w:bodyDiv w:val="1"/>
      <w:marLeft w:val="0"/>
      <w:marRight w:val="0"/>
      <w:marTop w:val="0"/>
      <w:marBottom w:val="0"/>
      <w:divBdr>
        <w:top w:val="none" w:sz="0" w:space="0" w:color="auto"/>
        <w:left w:val="none" w:sz="0" w:space="0" w:color="auto"/>
        <w:bottom w:val="none" w:sz="0" w:space="0" w:color="auto"/>
        <w:right w:val="none" w:sz="0" w:space="0" w:color="auto"/>
      </w:divBdr>
    </w:div>
    <w:div w:id="671375640">
      <w:bodyDiv w:val="1"/>
      <w:marLeft w:val="0"/>
      <w:marRight w:val="0"/>
      <w:marTop w:val="0"/>
      <w:marBottom w:val="0"/>
      <w:divBdr>
        <w:top w:val="none" w:sz="0" w:space="0" w:color="auto"/>
        <w:left w:val="none" w:sz="0" w:space="0" w:color="auto"/>
        <w:bottom w:val="none" w:sz="0" w:space="0" w:color="auto"/>
        <w:right w:val="none" w:sz="0" w:space="0" w:color="auto"/>
      </w:divBdr>
    </w:div>
    <w:div w:id="672609551">
      <w:bodyDiv w:val="1"/>
      <w:marLeft w:val="0"/>
      <w:marRight w:val="0"/>
      <w:marTop w:val="0"/>
      <w:marBottom w:val="0"/>
      <w:divBdr>
        <w:top w:val="none" w:sz="0" w:space="0" w:color="auto"/>
        <w:left w:val="none" w:sz="0" w:space="0" w:color="auto"/>
        <w:bottom w:val="none" w:sz="0" w:space="0" w:color="auto"/>
        <w:right w:val="none" w:sz="0" w:space="0" w:color="auto"/>
      </w:divBdr>
    </w:div>
    <w:div w:id="675888355">
      <w:bodyDiv w:val="1"/>
      <w:marLeft w:val="0"/>
      <w:marRight w:val="0"/>
      <w:marTop w:val="0"/>
      <w:marBottom w:val="0"/>
      <w:divBdr>
        <w:top w:val="none" w:sz="0" w:space="0" w:color="auto"/>
        <w:left w:val="none" w:sz="0" w:space="0" w:color="auto"/>
        <w:bottom w:val="none" w:sz="0" w:space="0" w:color="auto"/>
        <w:right w:val="none" w:sz="0" w:space="0" w:color="auto"/>
      </w:divBdr>
    </w:div>
    <w:div w:id="677585367">
      <w:bodyDiv w:val="1"/>
      <w:marLeft w:val="0"/>
      <w:marRight w:val="0"/>
      <w:marTop w:val="0"/>
      <w:marBottom w:val="0"/>
      <w:divBdr>
        <w:top w:val="none" w:sz="0" w:space="0" w:color="auto"/>
        <w:left w:val="none" w:sz="0" w:space="0" w:color="auto"/>
        <w:bottom w:val="none" w:sz="0" w:space="0" w:color="auto"/>
        <w:right w:val="none" w:sz="0" w:space="0" w:color="auto"/>
      </w:divBdr>
    </w:div>
    <w:div w:id="677654302">
      <w:bodyDiv w:val="1"/>
      <w:marLeft w:val="0"/>
      <w:marRight w:val="0"/>
      <w:marTop w:val="0"/>
      <w:marBottom w:val="0"/>
      <w:divBdr>
        <w:top w:val="none" w:sz="0" w:space="0" w:color="auto"/>
        <w:left w:val="none" w:sz="0" w:space="0" w:color="auto"/>
        <w:bottom w:val="none" w:sz="0" w:space="0" w:color="auto"/>
        <w:right w:val="none" w:sz="0" w:space="0" w:color="auto"/>
      </w:divBdr>
    </w:div>
    <w:div w:id="678696860">
      <w:bodyDiv w:val="1"/>
      <w:marLeft w:val="0"/>
      <w:marRight w:val="0"/>
      <w:marTop w:val="0"/>
      <w:marBottom w:val="0"/>
      <w:divBdr>
        <w:top w:val="none" w:sz="0" w:space="0" w:color="auto"/>
        <w:left w:val="none" w:sz="0" w:space="0" w:color="auto"/>
        <w:bottom w:val="none" w:sz="0" w:space="0" w:color="auto"/>
        <w:right w:val="none" w:sz="0" w:space="0" w:color="auto"/>
      </w:divBdr>
    </w:div>
    <w:div w:id="681325581">
      <w:bodyDiv w:val="1"/>
      <w:marLeft w:val="0"/>
      <w:marRight w:val="0"/>
      <w:marTop w:val="0"/>
      <w:marBottom w:val="0"/>
      <w:divBdr>
        <w:top w:val="none" w:sz="0" w:space="0" w:color="auto"/>
        <w:left w:val="none" w:sz="0" w:space="0" w:color="auto"/>
        <w:bottom w:val="none" w:sz="0" w:space="0" w:color="auto"/>
        <w:right w:val="none" w:sz="0" w:space="0" w:color="auto"/>
      </w:divBdr>
    </w:div>
    <w:div w:id="681712419">
      <w:bodyDiv w:val="1"/>
      <w:marLeft w:val="0"/>
      <w:marRight w:val="0"/>
      <w:marTop w:val="0"/>
      <w:marBottom w:val="0"/>
      <w:divBdr>
        <w:top w:val="none" w:sz="0" w:space="0" w:color="auto"/>
        <w:left w:val="none" w:sz="0" w:space="0" w:color="auto"/>
        <w:bottom w:val="none" w:sz="0" w:space="0" w:color="auto"/>
        <w:right w:val="none" w:sz="0" w:space="0" w:color="auto"/>
      </w:divBdr>
    </w:div>
    <w:div w:id="685331979">
      <w:bodyDiv w:val="1"/>
      <w:marLeft w:val="0"/>
      <w:marRight w:val="0"/>
      <w:marTop w:val="0"/>
      <w:marBottom w:val="0"/>
      <w:divBdr>
        <w:top w:val="none" w:sz="0" w:space="0" w:color="auto"/>
        <w:left w:val="none" w:sz="0" w:space="0" w:color="auto"/>
        <w:bottom w:val="none" w:sz="0" w:space="0" w:color="auto"/>
        <w:right w:val="none" w:sz="0" w:space="0" w:color="auto"/>
      </w:divBdr>
    </w:div>
    <w:div w:id="687563877">
      <w:bodyDiv w:val="1"/>
      <w:marLeft w:val="0"/>
      <w:marRight w:val="0"/>
      <w:marTop w:val="0"/>
      <w:marBottom w:val="0"/>
      <w:divBdr>
        <w:top w:val="none" w:sz="0" w:space="0" w:color="auto"/>
        <w:left w:val="none" w:sz="0" w:space="0" w:color="auto"/>
        <w:bottom w:val="none" w:sz="0" w:space="0" w:color="auto"/>
        <w:right w:val="none" w:sz="0" w:space="0" w:color="auto"/>
      </w:divBdr>
    </w:div>
    <w:div w:id="688410483">
      <w:bodyDiv w:val="1"/>
      <w:marLeft w:val="0"/>
      <w:marRight w:val="0"/>
      <w:marTop w:val="0"/>
      <w:marBottom w:val="0"/>
      <w:divBdr>
        <w:top w:val="none" w:sz="0" w:space="0" w:color="auto"/>
        <w:left w:val="none" w:sz="0" w:space="0" w:color="auto"/>
        <w:bottom w:val="none" w:sz="0" w:space="0" w:color="auto"/>
        <w:right w:val="none" w:sz="0" w:space="0" w:color="auto"/>
      </w:divBdr>
    </w:div>
    <w:div w:id="688532714">
      <w:bodyDiv w:val="1"/>
      <w:marLeft w:val="0"/>
      <w:marRight w:val="0"/>
      <w:marTop w:val="0"/>
      <w:marBottom w:val="0"/>
      <w:divBdr>
        <w:top w:val="none" w:sz="0" w:space="0" w:color="auto"/>
        <w:left w:val="none" w:sz="0" w:space="0" w:color="auto"/>
        <w:bottom w:val="none" w:sz="0" w:space="0" w:color="auto"/>
        <w:right w:val="none" w:sz="0" w:space="0" w:color="auto"/>
      </w:divBdr>
    </w:div>
    <w:div w:id="692536004">
      <w:bodyDiv w:val="1"/>
      <w:marLeft w:val="0"/>
      <w:marRight w:val="0"/>
      <w:marTop w:val="0"/>
      <w:marBottom w:val="0"/>
      <w:divBdr>
        <w:top w:val="none" w:sz="0" w:space="0" w:color="auto"/>
        <w:left w:val="none" w:sz="0" w:space="0" w:color="auto"/>
        <w:bottom w:val="none" w:sz="0" w:space="0" w:color="auto"/>
        <w:right w:val="none" w:sz="0" w:space="0" w:color="auto"/>
      </w:divBdr>
    </w:div>
    <w:div w:id="694845103">
      <w:bodyDiv w:val="1"/>
      <w:marLeft w:val="0"/>
      <w:marRight w:val="0"/>
      <w:marTop w:val="0"/>
      <w:marBottom w:val="0"/>
      <w:divBdr>
        <w:top w:val="none" w:sz="0" w:space="0" w:color="auto"/>
        <w:left w:val="none" w:sz="0" w:space="0" w:color="auto"/>
        <w:bottom w:val="none" w:sz="0" w:space="0" w:color="auto"/>
        <w:right w:val="none" w:sz="0" w:space="0" w:color="auto"/>
      </w:divBdr>
    </w:div>
    <w:div w:id="695041760">
      <w:bodyDiv w:val="1"/>
      <w:marLeft w:val="0"/>
      <w:marRight w:val="0"/>
      <w:marTop w:val="0"/>
      <w:marBottom w:val="0"/>
      <w:divBdr>
        <w:top w:val="none" w:sz="0" w:space="0" w:color="auto"/>
        <w:left w:val="none" w:sz="0" w:space="0" w:color="auto"/>
        <w:bottom w:val="none" w:sz="0" w:space="0" w:color="auto"/>
        <w:right w:val="none" w:sz="0" w:space="0" w:color="auto"/>
      </w:divBdr>
    </w:div>
    <w:div w:id="697434409">
      <w:bodyDiv w:val="1"/>
      <w:marLeft w:val="0"/>
      <w:marRight w:val="0"/>
      <w:marTop w:val="0"/>
      <w:marBottom w:val="0"/>
      <w:divBdr>
        <w:top w:val="none" w:sz="0" w:space="0" w:color="auto"/>
        <w:left w:val="none" w:sz="0" w:space="0" w:color="auto"/>
        <w:bottom w:val="none" w:sz="0" w:space="0" w:color="auto"/>
        <w:right w:val="none" w:sz="0" w:space="0" w:color="auto"/>
      </w:divBdr>
    </w:div>
    <w:div w:id="697974191">
      <w:bodyDiv w:val="1"/>
      <w:marLeft w:val="0"/>
      <w:marRight w:val="0"/>
      <w:marTop w:val="0"/>
      <w:marBottom w:val="0"/>
      <w:divBdr>
        <w:top w:val="none" w:sz="0" w:space="0" w:color="auto"/>
        <w:left w:val="none" w:sz="0" w:space="0" w:color="auto"/>
        <w:bottom w:val="none" w:sz="0" w:space="0" w:color="auto"/>
        <w:right w:val="none" w:sz="0" w:space="0" w:color="auto"/>
      </w:divBdr>
    </w:div>
    <w:div w:id="698167321">
      <w:bodyDiv w:val="1"/>
      <w:marLeft w:val="0"/>
      <w:marRight w:val="0"/>
      <w:marTop w:val="0"/>
      <w:marBottom w:val="0"/>
      <w:divBdr>
        <w:top w:val="none" w:sz="0" w:space="0" w:color="auto"/>
        <w:left w:val="none" w:sz="0" w:space="0" w:color="auto"/>
        <w:bottom w:val="none" w:sz="0" w:space="0" w:color="auto"/>
        <w:right w:val="none" w:sz="0" w:space="0" w:color="auto"/>
      </w:divBdr>
    </w:div>
    <w:div w:id="698698579">
      <w:bodyDiv w:val="1"/>
      <w:marLeft w:val="0"/>
      <w:marRight w:val="0"/>
      <w:marTop w:val="0"/>
      <w:marBottom w:val="0"/>
      <w:divBdr>
        <w:top w:val="none" w:sz="0" w:space="0" w:color="auto"/>
        <w:left w:val="none" w:sz="0" w:space="0" w:color="auto"/>
        <w:bottom w:val="none" w:sz="0" w:space="0" w:color="auto"/>
        <w:right w:val="none" w:sz="0" w:space="0" w:color="auto"/>
      </w:divBdr>
    </w:div>
    <w:div w:id="699431925">
      <w:bodyDiv w:val="1"/>
      <w:marLeft w:val="0"/>
      <w:marRight w:val="0"/>
      <w:marTop w:val="0"/>
      <w:marBottom w:val="0"/>
      <w:divBdr>
        <w:top w:val="none" w:sz="0" w:space="0" w:color="auto"/>
        <w:left w:val="none" w:sz="0" w:space="0" w:color="auto"/>
        <w:bottom w:val="none" w:sz="0" w:space="0" w:color="auto"/>
        <w:right w:val="none" w:sz="0" w:space="0" w:color="auto"/>
      </w:divBdr>
    </w:div>
    <w:div w:id="699933865">
      <w:bodyDiv w:val="1"/>
      <w:marLeft w:val="0"/>
      <w:marRight w:val="0"/>
      <w:marTop w:val="0"/>
      <w:marBottom w:val="0"/>
      <w:divBdr>
        <w:top w:val="none" w:sz="0" w:space="0" w:color="auto"/>
        <w:left w:val="none" w:sz="0" w:space="0" w:color="auto"/>
        <w:bottom w:val="none" w:sz="0" w:space="0" w:color="auto"/>
        <w:right w:val="none" w:sz="0" w:space="0" w:color="auto"/>
      </w:divBdr>
    </w:div>
    <w:div w:id="700517061">
      <w:bodyDiv w:val="1"/>
      <w:marLeft w:val="0"/>
      <w:marRight w:val="0"/>
      <w:marTop w:val="0"/>
      <w:marBottom w:val="0"/>
      <w:divBdr>
        <w:top w:val="none" w:sz="0" w:space="0" w:color="auto"/>
        <w:left w:val="none" w:sz="0" w:space="0" w:color="auto"/>
        <w:bottom w:val="none" w:sz="0" w:space="0" w:color="auto"/>
        <w:right w:val="none" w:sz="0" w:space="0" w:color="auto"/>
      </w:divBdr>
    </w:div>
    <w:div w:id="702361904">
      <w:bodyDiv w:val="1"/>
      <w:marLeft w:val="0"/>
      <w:marRight w:val="0"/>
      <w:marTop w:val="0"/>
      <w:marBottom w:val="0"/>
      <w:divBdr>
        <w:top w:val="none" w:sz="0" w:space="0" w:color="auto"/>
        <w:left w:val="none" w:sz="0" w:space="0" w:color="auto"/>
        <w:bottom w:val="none" w:sz="0" w:space="0" w:color="auto"/>
        <w:right w:val="none" w:sz="0" w:space="0" w:color="auto"/>
      </w:divBdr>
    </w:div>
    <w:div w:id="706568424">
      <w:bodyDiv w:val="1"/>
      <w:marLeft w:val="0"/>
      <w:marRight w:val="0"/>
      <w:marTop w:val="0"/>
      <w:marBottom w:val="0"/>
      <w:divBdr>
        <w:top w:val="none" w:sz="0" w:space="0" w:color="auto"/>
        <w:left w:val="none" w:sz="0" w:space="0" w:color="auto"/>
        <w:bottom w:val="none" w:sz="0" w:space="0" w:color="auto"/>
        <w:right w:val="none" w:sz="0" w:space="0" w:color="auto"/>
      </w:divBdr>
    </w:div>
    <w:div w:id="707340726">
      <w:bodyDiv w:val="1"/>
      <w:marLeft w:val="0"/>
      <w:marRight w:val="0"/>
      <w:marTop w:val="0"/>
      <w:marBottom w:val="0"/>
      <w:divBdr>
        <w:top w:val="none" w:sz="0" w:space="0" w:color="auto"/>
        <w:left w:val="none" w:sz="0" w:space="0" w:color="auto"/>
        <w:bottom w:val="none" w:sz="0" w:space="0" w:color="auto"/>
        <w:right w:val="none" w:sz="0" w:space="0" w:color="auto"/>
      </w:divBdr>
    </w:div>
    <w:div w:id="707681827">
      <w:bodyDiv w:val="1"/>
      <w:marLeft w:val="0"/>
      <w:marRight w:val="0"/>
      <w:marTop w:val="0"/>
      <w:marBottom w:val="0"/>
      <w:divBdr>
        <w:top w:val="none" w:sz="0" w:space="0" w:color="auto"/>
        <w:left w:val="none" w:sz="0" w:space="0" w:color="auto"/>
        <w:bottom w:val="none" w:sz="0" w:space="0" w:color="auto"/>
        <w:right w:val="none" w:sz="0" w:space="0" w:color="auto"/>
      </w:divBdr>
    </w:div>
    <w:div w:id="708577784">
      <w:bodyDiv w:val="1"/>
      <w:marLeft w:val="0"/>
      <w:marRight w:val="0"/>
      <w:marTop w:val="0"/>
      <w:marBottom w:val="0"/>
      <w:divBdr>
        <w:top w:val="none" w:sz="0" w:space="0" w:color="auto"/>
        <w:left w:val="none" w:sz="0" w:space="0" w:color="auto"/>
        <w:bottom w:val="none" w:sz="0" w:space="0" w:color="auto"/>
        <w:right w:val="none" w:sz="0" w:space="0" w:color="auto"/>
      </w:divBdr>
    </w:div>
    <w:div w:id="722483623">
      <w:bodyDiv w:val="1"/>
      <w:marLeft w:val="0"/>
      <w:marRight w:val="0"/>
      <w:marTop w:val="0"/>
      <w:marBottom w:val="0"/>
      <w:divBdr>
        <w:top w:val="none" w:sz="0" w:space="0" w:color="auto"/>
        <w:left w:val="none" w:sz="0" w:space="0" w:color="auto"/>
        <w:bottom w:val="none" w:sz="0" w:space="0" w:color="auto"/>
        <w:right w:val="none" w:sz="0" w:space="0" w:color="auto"/>
      </w:divBdr>
    </w:div>
    <w:div w:id="726496083">
      <w:bodyDiv w:val="1"/>
      <w:marLeft w:val="0"/>
      <w:marRight w:val="0"/>
      <w:marTop w:val="0"/>
      <w:marBottom w:val="0"/>
      <w:divBdr>
        <w:top w:val="none" w:sz="0" w:space="0" w:color="auto"/>
        <w:left w:val="none" w:sz="0" w:space="0" w:color="auto"/>
        <w:bottom w:val="none" w:sz="0" w:space="0" w:color="auto"/>
        <w:right w:val="none" w:sz="0" w:space="0" w:color="auto"/>
      </w:divBdr>
    </w:div>
    <w:div w:id="727653184">
      <w:bodyDiv w:val="1"/>
      <w:marLeft w:val="0"/>
      <w:marRight w:val="0"/>
      <w:marTop w:val="0"/>
      <w:marBottom w:val="0"/>
      <w:divBdr>
        <w:top w:val="none" w:sz="0" w:space="0" w:color="auto"/>
        <w:left w:val="none" w:sz="0" w:space="0" w:color="auto"/>
        <w:bottom w:val="none" w:sz="0" w:space="0" w:color="auto"/>
        <w:right w:val="none" w:sz="0" w:space="0" w:color="auto"/>
      </w:divBdr>
    </w:div>
    <w:div w:id="728070372">
      <w:bodyDiv w:val="1"/>
      <w:marLeft w:val="0"/>
      <w:marRight w:val="0"/>
      <w:marTop w:val="0"/>
      <w:marBottom w:val="0"/>
      <w:divBdr>
        <w:top w:val="none" w:sz="0" w:space="0" w:color="auto"/>
        <w:left w:val="none" w:sz="0" w:space="0" w:color="auto"/>
        <w:bottom w:val="none" w:sz="0" w:space="0" w:color="auto"/>
        <w:right w:val="none" w:sz="0" w:space="0" w:color="auto"/>
      </w:divBdr>
    </w:div>
    <w:div w:id="728773991">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36130212">
      <w:bodyDiv w:val="1"/>
      <w:marLeft w:val="0"/>
      <w:marRight w:val="0"/>
      <w:marTop w:val="0"/>
      <w:marBottom w:val="0"/>
      <w:divBdr>
        <w:top w:val="none" w:sz="0" w:space="0" w:color="auto"/>
        <w:left w:val="none" w:sz="0" w:space="0" w:color="auto"/>
        <w:bottom w:val="none" w:sz="0" w:space="0" w:color="auto"/>
        <w:right w:val="none" w:sz="0" w:space="0" w:color="auto"/>
      </w:divBdr>
    </w:div>
    <w:div w:id="738750763">
      <w:bodyDiv w:val="1"/>
      <w:marLeft w:val="0"/>
      <w:marRight w:val="0"/>
      <w:marTop w:val="0"/>
      <w:marBottom w:val="0"/>
      <w:divBdr>
        <w:top w:val="none" w:sz="0" w:space="0" w:color="auto"/>
        <w:left w:val="none" w:sz="0" w:space="0" w:color="auto"/>
        <w:bottom w:val="none" w:sz="0" w:space="0" w:color="auto"/>
        <w:right w:val="none" w:sz="0" w:space="0" w:color="auto"/>
      </w:divBdr>
    </w:div>
    <w:div w:id="740371821">
      <w:bodyDiv w:val="1"/>
      <w:marLeft w:val="0"/>
      <w:marRight w:val="0"/>
      <w:marTop w:val="0"/>
      <w:marBottom w:val="0"/>
      <w:divBdr>
        <w:top w:val="none" w:sz="0" w:space="0" w:color="auto"/>
        <w:left w:val="none" w:sz="0" w:space="0" w:color="auto"/>
        <w:bottom w:val="none" w:sz="0" w:space="0" w:color="auto"/>
        <w:right w:val="none" w:sz="0" w:space="0" w:color="auto"/>
      </w:divBdr>
    </w:div>
    <w:div w:id="747188096">
      <w:bodyDiv w:val="1"/>
      <w:marLeft w:val="0"/>
      <w:marRight w:val="0"/>
      <w:marTop w:val="0"/>
      <w:marBottom w:val="0"/>
      <w:divBdr>
        <w:top w:val="none" w:sz="0" w:space="0" w:color="auto"/>
        <w:left w:val="none" w:sz="0" w:space="0" w:color="auto"/>
        <w:bottom w:val="none" w:sz="0" w:space="0" w:color="auto"/>
        <w:right w:val="none" w:sz="0" w:space="0" w:color="auto"/>
      </w:divBdr>
    </w:div>
    <w:div w:id="750156594">
      <w:bodyDiv w:val="1"/>
      <w:marLeft w:val="0"/>
      <w:marRight w:val="0"/>
      <w:marTop w:val="0"/>
      <w:marBottom w:val="0"/>
      <w:divBdr>
        <w:top w:val="none" w:sz="0" w:space="0" w:color="auto"/>
        <w:left w:val="none" w:sz="0" w:space="0" w:color="auto"/>
        <w:bottom w:val="none" w:sz="0" w:space="0" w:color="auto"/>
        <w:right w:val="none" w:sz="0" w:space="0" w:color="auto"/>
      </w:divBdr>
    </w:div>
    <w:div w:id="751239834">
      <w:bodyDiv w:val="1"/>
      <w:marLeft w:val="0"/>
      <w:marRight w:val="0"/>
      <w:marTop w:val="0"/>
      <w:marBottom w:val="0"/>
      <w:divBdr>
        <w:top w:val="none" w:sz="0" w:space="0" w:color="auto"/>
        <w:left w:val="none" w:sz="0" w:space="0" w:color="auto"/>
        <w:bottom w:val="none" w:sz="0" w:space="0" w:color="auto"/>
        <w:right w:val="none" w:sz="0" w:space="0" w:color="auto"/>
      </w:divBdr>
    </w:div>
    <w:div w:id="751778076">
      <w:bodyDiv w:val="1"/>
      <w:marLeft w:val="0"/>
      <w:marRight w:val="0"/>
      <w:marTop w:val="0"/>
      <w:marBottom w:val="0"/>
      <w:divBdr>
        <w:top w:val="none" w:sz="0" w:space="0" w:color="auto"/>
        <w:left w:val="none" w:sz="0" w:space="0" w:color="auto"/>
        <w:bottom w:val="none" w:sz="0" w:space="0" w:color="auto"/>
        <w:right w:val="none" w:sz="0" w:space="0" w:color="auto"/>
      </w:divBdr>
    </w:div>
    <w:div w:id="753862301">
      <w:bodyDiv w:val="1"/>
      <w:marLeft w:val="0"/>
      <w:marRight w:val="0"/>
      <w:marTop w:val="0"/>
      <w:marBottom w:val="0"/>
      <w:divBdr>
        <w:top w:val="none" w:sz="0" w:space="0" w:color="auto"/>
        <w:left w:val="none" w:sz="0" w:space="0" w:color="auto"/>
        <w:bottom w:val="none" w:sz="0" w:space="0" w:color="auto"/>
        <w:right w:val="none" w:sz="0" w:space="0" w:color="auto"/>
      </w:divBdr>
    </w:div>
    <w:div w:id="757603988">
      <w:bodyDiv w:val="1"/>
      <w:marLeft w:val="0"/>
      <w:marRight w:val="0"/>
      <w:marTop w:val="0"/>
      <w:marBottom w:val="0"/>
      <w:divBdr>
        <w:top w:val="none" w:sz="0" w:space="0" w:color="auto"/>
        <w:left w:val="none" w:sz="0" w:space="0" w:color="auto"/>
        <w:bottom w:val="none" w:sz="0" w:space="0" w:color="auto"/>
        <w:right w:val="none" w:sz="0" w:space="0" w:color="auto"/>
      </w:divBdr>
    </w:div>
    <w:div w:id="759066776">
      <w:bodyDiv w:val="1"/>
      <w:marLeft w:val="0"/>
      <w:marRight w:val="0"/>
      <w:marTop w:val="0"/>
      <w:marBottom w:val="0"/>
      <w:divBdr>
        <w:top w:val="none" w:sz="0" w:space="0" w:color="auto"/>
        <w:left w:val="none" w:sz="0" w:space="0" w:color="auto"/>
        <w:bottom w:val="none" w:sz="0" w:space="0" w:color="auto"/>
        <w:right w:val="none" w:sz="0" w:space="0" w:color="auto"/>
      </w:divBdr>
    </w:div>
    <w:div w:id="759639068">
      <w:bodyDiv w:val="1"/>
      <w:marLeft w:val="0"/>
      <w:marRight w:val="0"/>
      <w:marTop w:val="0"/>
      <w:marBottom w:val="0"/>
      <w:divBdr>
        <w:top w:val="none" w:sz="0" w:space="0" w:color="auto"/>
        <w:left w:val="none" w:sz="0" w:space="0" w:color="auto"/>
        <w:bottom w:val="none" w:sz="0" w:space="0" w:color="auto"/>
        <w:right w:val="none" w:sz="0" w:space="0" w:color="auto"/>
      </w:divBdr>
    </w:div>
    <w:div w:id="760835805">
      <w:bodyDiv w:val="1"/>
      <w:marLeft w:val="0"/>
      <w:marRight w:val="0"/>
      <w:marTop w:val="0"/>
      <w:marBottom w:val="0"/>
      <w:divBdr>
        <w:top w:val="none" w:sz="0" w:space="0" w:color="auto"/>
        <w:left w:val="none" w:sz="0" w:space="0" w:color="auto"/>
        <w:bottom w:val="none" w:sz="0" w:space="0" w:color="auto"/>
        <w:right w:val="none" w:sz="0" w:space="0" w:color="auto"/>
      </w:divBdr>
    </w:div>
    <w:div w:id="761073625">
      <w:bodyDiv w:val="1"/>
      <w:marLeft w:val="0"/>
      <w:marRight w:val="0"/>
      <w:marTop w:val="0"/>
      <w:marBottom w:val="0"/>
      <w:divBdr>
        <w:top w:val="none" w:sz="0" w:space="0" w:color="auto"/>
        <w:left w:val="none" w:sz="0" w:space="0" w:color="auto"/>
        <w:bottom w:val="none" w:sz="0" w:space="0" w:color="auto"/>
        <w:right w:val="none" w:sz="0" w:space="0" w:color="auto"/>
      </w:divBdr>
    </w:div>
    <w:div w:id="763189130">
      <w:bodyDiv w:val="1"/>
      <w:marLeft w:val="0"/>
      <w:marRight w:val="0"/>
      <w:marTop w:val="0"/>
      <w:marBottom w:val="0"/>
      <w:divBdr>
        <w:top w:val="none" w:sz="0" w:space="0" w:color="auto"/>
        <w:left w:val="none" w:sz="0" w:space="0" w:color="auto"/>
        <w:bottom w:val="none" w:sz="0" w:space="0" w:color="auto"/>
        <w:right w:val="none" w:sz="0" w:space="0" w:color="auto"/>
      </w:divBdr>
    </w:div>
    <w:div w:id="765465348">
      <w:bodyDiv w:val="1"/>
      <w:marLeft w:val="0"/>
      <w:marRight w:val="0"/>
      <w:marTop w:val="0"/>
      <w:marBottom w:val="0"/>
      <w:divBdr>
        <w:top w:val="none" w:sz="0" w:space="0" w:color="auto"/>
        <w:left w:val="none" w:sz="0" w:space="0" w:color="auto"/>
        <w:bottom w:val="none" w:sz="0" w:space="0" w:color="auto"/>
        <w:right w:val="none" w:sz="0" w:space="0" w:color="auto"/>
      </w:divBdr>
    </w:div>
    <w:div w:id="766464237">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7115294">
      <w:bodyDiv w:val="1"/>
      <w:marLeft w:val="0"/>
      <w:marRight w:val="0"/>
      <w:marTop w:val="0"/>
      <w:marBottom w:val="0"/>
      <w:divBdr>
        <w:top w:val="none" w:sz="0" w:space="0" w:color="auto"/>
        <w:left w:val="none" w:sz="0" w:space="0" w:color="auto"/>
        <w:bottom w:val="none" w:sz="0" w:space="0" w:color="auto"/>
        <w:right w:val="none" w:sz="0" w:space="0" w:color="auto"/>
      </w:divBdr>
    </w:div>
    <w:div w:id="767195921">
      <w:bodyDiv w:val="1"/>
      <w:marLeft w:val="0"/>
      <w:marRight w:val="0"/>
      <w:marTop w:val="0"/>
      <w:marBottom w:val="0"/>
      <w:divBdr>
        <w:top w:val="none" w:sz="0" w:space="0" w:color="auto"/>
        <w:left w:val="none" w:sz="0" w:space="0" w:color="auto"/>
        <w:bottom w:val="none" w:sz="0" w:space="0" w:color="auto"/>
        <w:right w:val="none" w:sz="0" w:space="0" w:color="auto"/>
      </w:divBdr>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71053458">
      <w:bodyDiv w:val="1"/>
      <w:marLeft w:val="0"/>
      <w:marRight w:val="0"/>
      <w:marTop w:val="0"/>
      <w:marBottom w:val="0"/>
      <w:divBdr>
        <w:top w:val="none" w:sz="0" w:space="0" w:color="auto"/>
        <w:left w:val="none" w:sz="0" w:space="0" w:color="auto"/>
        <w:bottom w:val="none" w:sz="0" w:space="0" w:color="auto"/>
        <w:right w:val="none" w:sz="0" w:space="0" w:color="auto"/>
      </w:divBdr>
    </w:div>
    <w:div w:id="774718213">
      <w:bodyDiv w:val="1"/>
      <w:marLeft w:val="0"/>
      <w:marRight w:val="0"/>
      <w:marTop w:val="0"/>
      <w:marBottom w:val="0"/>
      <w:divBdr>
        <w:top w:val="none" w:sz="0" w:space="0" w:color="auto"/>
        <w:left w:val="none" w:sz="0" w:space="0" w:color="auto"/>
        <w:bottom w:val="none" w:sz="0" w:space="0" w:color="auto"/>
        <w:right w:val="none" w:sz="0" w:space="0" w:color="auto"/>
      </w:divBdr>
    </w:div>
    <w:div w:id="778766347">
      <w:bodyDiv w:val="1"/>
      <w:marLeft w:val="0"/>
      <w:marRight w:val="0"/>
      <w:marTop w:val="0"/>
      <w:marBottom w:val="0"/>
      <w:divBdr>
        <w:top w:val="none" w:sz="0" w:space="0" w:color="auto"/>
        <w:left w:val="none" w:sz="0" w:space="0" w:color="auto"/>
        <w:bottom w:val="none" w:sz="0" w:space="0" w:color="auto"/>
        <w:right w:val="none" w:sz="0" w:space="0" w:color="auto"/>
      </w:divBdr>
    </w:div>
    <w:div w:id="780152904">
      <w:bodyDiv w:val="1"/>
      <w:marLeft w:val="0"/>
      <w:marRight w:val="0"/>
      <w:marTop w:val="0"/>
      <w:marBottom w:val="0"/>
      <w:divBdr>
        <w:top w:val="none" w:sz="0" w:space="0" w:color="auto"/>
        <w:left w:val="none" w:sz="0" w:space="0" w:color="auto"/>
        <w:bottom w:val="none" w:sz="0" w:space="0" w:color="auto"/>
        <w:right w:val="none" w:sz="0" w:space="0" w:color="auto"/>
      </w:divBdr>
    </w:div>
    <w:div w:id="782963037">
      <w:bodyDiv w:val="1"/>
      <w:marLeft w:val="0"/>
      <w:marRight w:val="0"/>
      <w:marTop w:val="0"/>
      <w:marBottom w:val="0"/>
      <w:divBdr>
        <w:top w:val="none" w:sz="0" w:space="0" w:color="auto"/>
        <w:left w:val="none" w:sz="0" w:space="0" w:color="auto"/>
        <w:bottom w:val="none" w:sz="0" w:space="0" w:color="auto"/>
        <w:right w:val="none" w:sz="0" w:space="0" w:color="auto"/>
      </w:divBdr>
    </w:div>
    <w:div w:id="783354591">
      <w:bodyDiv w:val="1"/>
      <w:marLeft w:val="0"/>
      <w:marRight w:val="0"/>
      <w:marTop w:val="0"/>
      <w:marBottom w:val="0"/>
      <w:divBdr>
        <w:top w:val="none" w:sz="0" w:space="0" w:color="auto"/>
        <w:left w:val="none" w:sz="0" w:space="0" w:color="auto"/>
        <w:bottom w:val="none" w:sz="0" w:space="0" w:color="auto"/>
        <w:right w:val="none" w:sz="0" w:space="0" w:color="auto"/>
      </w:divBdr>
    </w:div>
    <w:div w:id="784349363">
      <w:bodyDiv w:val="1"/>
      <w:marLeft w:val="0"/>
      <w:marRight w:val="0"/>
      <w:marTop w:val="0"/>
      <w:marBottom w:val="0"/>
      <w:divBdr>
        <w:top w:val="none" w:sz="0" w:space="0" w:color="auto"/>
        <w:left w:val="none" w:sz="0" w:space="0" w:color="auto"/>
        <w:bottom w:val="none" w:sz="0" w:space="0" w:color="auto"/>
        <w:right w:val="none" w:sz="0" w:space="0" w:color="auto"/>
      </w:divBdr>
    </w:div>
    <w:div w:id="784350498">
      <w:bodyDiv w:val="1"/>
      <w:marLeft w:val="0"/>
      <w:marRight w:val="0"/>
      <w:marTop w:val="0"/>
      <w:marBottom w:val="0"/>
      <w:divBdr>
        <w:top w:val="none" w:sz="0" w:space="0" w:color="auto"/>
        <w:left w:val="none" w:sz="0" w:space="0" w:color="auto"/>
        <w:bottom w:val="none" w:sz="0" w:space="0" w:color="auto"/>
        <w:right w:val="none" w:sz="0" w:space="0" w:color="auto"/>
      </w:divBdr>
    </w:div>
    <w:div w:id="790052068">
      <w:bodyDiv w:val="1"/>
      <w:marLeft w:val="0"/>
      <w:marRight w:val="0"/>
      <w:marTop w:val="0"/>
      <w:marBottom w:val="0"/>
      <w:divBdr>
        <w:top w:val="none" w:sz="0" w:space="0" w:color="auto"/>
        <w:left w:val="none" w:sz="0" w:space="0" w:color="auto"/>
        <w:bottom w:val="none" w:sz="0" w:space="0" w:color="auto"/>
        <w:right w:val="none" w:sz="0" w:space="0" w:color="auto"/>
      </w:divBdr>
    </w:div>
    <w:div w:id="793597668">
      <w:bodyDiv w:val="1"/>
      <w:marLeft w:val="0"/>
      <w:marRight w:val="0"/>
      <w:marTop w:val="0"/>
      <w:marBottom w:val="0"/>
      <w:divBdr>
        <w:top w:val="none" w:sz="0" w:space="0" w:color="auto"/>
        <w:left w:val="none" w:sz="0" w:space="0" w:color="auto"/>
        <w:bottom w:val="none" w:sz="0" w:space="0" w:color="auto"/>
        <w:right w:val="none" w:sz="0" w:space="0" w:color="auto"/>
      </w:divBdr>
    </w:div>
    <w:div w:id="794251242">
      <w:bodyDiv w:val="1"/>
      <w:marLeft w:val="0"/>
      <w:marRight w:val="0"/>
      <w:marTop w:val="0"/>
      <w:marBottom w:val="0"/>
      <w:divBdr>
        <w:top w:val="none" w:sz="0" w:space="0" w:color="auto"/>
        <w:left w:val="none" w:sz="0" w:space="0" w:color="auto"/>
        <w:bottom w:val="none" w:sz="0" w:space="0" w:color="auto"/>
        <w:right w:val="none" w:sz="0" w:space="0" w:color="auto"/>
      </w:divBdr>
    </w:div>
    <w:div w:id="795025345">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797725032">
      <w:bodyDiv w:val="1"/>
      <w:marLeft w:val="0"/>
      <w:marRight w:val="0"/>
      <w:marTop w:val="0"/>
      <w:marBottom w:val="0"/>
      <w:divBdr>
        <w:top w:val="none" w:sz="0" w:space="0" w:color="auto"/>
        <w:left w:val="none" w:sz="0" w:space="0" w:color="auto"/>
        <w:bottom w:val="none" w:sz="0" w:space="0" w:color="auto"/>
        <w:right w:val="none" w:sz="0" w:space="0" w:color="auto"/>
      </w:divBdr>
    </w:div>
    <w:div w:id="797918459">
      <w:bodyDiv w:val="1"/>
      <w:marLeft w:val="0"/>
      <w:marRight w:val="0"/>
      <w:marTop w:val="0"/>
      <w:marBottom w:val="0"/>
      <w:divBdr>
        <w:top w:val="none" w:sz="0" w:space="0" w:color="auto"/>
        <w:left w:val="none" w:sz="0" w:space="0" w:color="auto"/>
        <w:bottom w:val="none" w:sz="0" w:space="0" w:color="auto"/>
        <w:right w:val="none" w:sz="0" w:space="0" w:color="auto"/>
      </w:divBdr>
    </w:div>
    <w:div w:id="803043098">
      <w:bodyDiv w:val="1"/>
      <w:marLeft w:val="0"/>
      <w:marRight w:val="0"/>
      <w:marTop w:val="0"/>
      <w:marBottom w:val="0"/>
      <w:divBdr>
        <w:top w:val="none" w:sz="0" w:space="0" w:color="auto"/>
        <w:left w:val="none" w:sz="0" w:space="0" w:color="auto"/>
        <w:bottom w:val="none" w:sz="0" w:space="0" w:color="auto"/>
        <w:right w:val="none" w:sz="0" w:space="0" w:color="auto"/>
      </w:divBdr>
    </w:div>
    <w:div w:id="806237569">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14763376">
      <w:bodyDiv w:val="1"/>
      <w:marLeft w:val="0"/>
      <w:marRight w:val="0"/>
      <w:marTop w:val="0"/>
      <w:marBottom w:val="0"/>
      <w:divBdr>
        <w:top w:val="none" w:sz="0" w:space="0" w:color="auto"/>
        <w:left w:val="none" w:sz="0" w:space="0" w:color="auto"/>
        <w:bottom w:val="none" w:sz="0" w:space="0" w:color="auto"/>
        <w:right w:val="none" w:sz="0" w:space="0" w:color="auto"/>
      </w:divBdr>
    </w:div>
    <w:div w:id="817765388">
      <w:bodyDiv w:val="1"/>
      <w:marLeft w:val="0"/>
      <w:marRight w:val="0"/>
      <w:marTop w:val="0"/>
      <w:marBottom w:val="0"/>
      <w:divBdr>
        <w:top w:val="none" w:sz="0" w:space="0" w:color="auto"/>
        <w:left w:val="none" w:sz="0" w:space="0" w:color="auto"/>
        <w:bottom w:val="none" w:sz="0" w:space="0" w:color="auto"/>
        <w:right w:val="none" w:sz="0" w:space="0" w:color="auto"/>
      </w:divBdr>
    </w:div>
    <w:div w:id="819151824">
      <w:bodyDiv w:val="1"/>
      <w:marLeft w:val="0"/>
      <w:marRight w:val="0"/>
      <w:marTop w:val="0"/>
      <w:marBottom w:val="0"/>
      <w:divBdr>
        <w:top w:val="none" w:sz="0" w:space="0" w:color="auto"/>
        <w:left w:val="none" w:sz="0" w:space="0" w:color="auto"/>
        <w:bottom w:val="none" w:sz="0" w:space="0" w:color="auto"/>
        <w:right w:val="none" w:sz="0" w:space="0" w:color="auto"/>
      </w:divBdr>
    </w:div>
    <w:div w:id="820586181">
      <w:bodyDiv w:val="1"/>
      <w:marLeft w:val="0"/>
      <w:marRight w:val="0"/>
      <w:marTop w:val="0"/>
      <w:marBottom w:val="0"/>
      <w:divBdr>
        <w:top w:val="none" w:sz="0" w:space="0" w:color="auto"/>
        <w:left w:val="none" w:sz="0" w:space="0" w:color="auto"/>
        <w:bottom w:val="none" w:sz="0" w:space="0" w:color="auto"/>
        <w:right w:val="none" w:sz="0" w:space="0" w:color="auto"/>
      </w:divBdr>
    </w:div>
    <w:div w:id="822310280">
      <w:bodyDiv w:val="1"/>
      <w:marLeft w:val="0"/>
      <w:marRight w:val="0"/>
      <w:marTop w:val="0"/>
      <w:marBottom w:val="0"/>
      <w:divBdr>
        <w:top w:val="none" w:sz="0" w:space="0" w:color="auto"/>
        <w:left w:val="none" w:sz="0" w:space="0" w:color="auto"/>
        <w:bottom w:val="none" w:sz="0" w:space="0" w:color="auto"/>
        <w:right w:val="none" w:sz="0" w:space="0" w:color="auto"/>
      </w:divBdr>
    </w:div>
    <w:div w:id="823930131">
      <w:bodyDiv w:val="1"/>
      <w:marLeft w:val="0"/>
      <w:marRight w:val="0"/>
      <w:marTop w:val="0"/>
      <w:marBottom w:val="0"/>
      <w:divBdr>
        <w:top w:val="none" w:sz="0" w:space="0" w:color="auto"/>
        <w:left w:val="none" w:sz="0" w:space="0" w:color="auto"/>
        <w:bottom w:val="none" w:sz="0" w:space="0" w:color="auto"/>
        <w:right w:val="none" w:sz="0" w:space="0" w:color="auto"/>
      </w:divBdr>
      <w:divsChild>
        <w:div w:id="131991038">
          <w:marLeft w:val="0"/>
          <w:marRight w:val="0"/>
          <w:marTop w:val="0"/>
          <w:marBottom w:val="376"/>
          <w:divBdr>
            <w:top w:val="none" w:sz="0" w:space="0" w:color="auto"/>
            <w:left w:val="none" w:sz="0" w:space="0" w:color="auto"/>
            <w:bottom w:val="none" w:sz="0" w:space="0" w:color="auto"/>
            <w:right w:val="none" w:sz="0" w:space="0" w:color="auto"/>
          </w:divBdr>
          <w:divsChild>
            <w:div w:id="1781953514">
              <w:marLeft w:val="0"/>
              <w:marRight w:val="0"/>
              <w:marTop w:val="0"/>
              <w:marBottom w:val="0"/>
              <w:divBdr>
                <w:top w:val="none" w:sz="0" w:space="0" w:color="auto"/>
                <w:left w:val="none" w:sz="0" w:space="0" w:color="auto"/>
                <w:bottom w:val="none" w:sz="0" w:space="0" w:color="auto"/>
                <w:right w:val="none" w:sz="0" w:space="0" w:color="auto"/>
              </w:divBdr>
            </w:div>
          </w:divsChild>
        </w:div>
        <w:div w:id="1930119991">
          <w:marLeft w:val="0"/>
          <w:marRight w:val="0"/>
          <w:marTop w:val="0"/>
          <w:marBottom w:val="376"/>
          <w:divBdr>
            <w:top w:val="none" w:sz="0" w:space="0" w:color="auto"/>
            <w:left w:val="none" w:sz="0" w:space="0" w:color="auto"/>
            <w:bottom w:val="none" w:sz="0" w:space="0" w:color="auto"/>
            <w:right w:val="none" w:sz="0" w:space="0" w:color="auto"/>
          </w:divBdr>
        </w:div>
        <w:div w:id="768355606">
          <w:marLeft w:val="0"/>
          <w:marRight w:val="0"/>
          <w:marTop w:val="0"/>
          <w:marBottom w:val="376"/>
          <w:divBdr>
            <w:top w:val="none" w:sz="0" w:space="0" w:color="auto"/>
            <w:left w:val="none" w:sz="0" w:space="0" w:color="auto"/>
            <w:bottom w:val="none" w:sz="0" w:space="0" w:color="auto"/>
            <w:right w:val="none" w:sz="0" w:space="0" w:color="auto"/>
          </w:divBdr>
          <w:divsChild>
            <w:div w:id="68042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14501">
      <w:bodyDiv w:val="1"/>
      <w:marLeft w:val="0"/>
      <w:marRight w:val="0"/>
      <w:marTop w:val="0"/>
      <w:marBottom w:val="0"/>
      <w:divBdr>
        <w:top w:val="none" w:sz="0" w:space="0" w:color="auto"/>
        <w:left w:val="none" w:sz="0" w:space="0" w:color="auto"/>
        <w:bottom w:val="none" w:sz="0" w:space="0" w:color="auto"/>
        <w:right w:val="none" w:sz="0" w:space="0" w:color="auto"/>
      </w:divBdr>
    </w:div>
    <w:div w:id="827794487">
      <w:bodyDiv w:val="1"/>
      <w:marLeft w:val="0"/>
      <w:marRight w:val="0"/>
      <w:marTop w:val="0"/>
      <w:marBottom w:val="0"/>
      <w:divBdr>
        <w:top w:val="none" w:sz="0" w:space="0" w:color="auto"/>
        <w:left w:val="none" w:sz="0" w:space="0" w:color="auto"/>
        <w:bottom w:val="none" w:sz="0" w:space="0" w:color="auto"/>
        <w:right w:val="none" w:sz="0" w:space="0" w:color="auto"/>
      </w:divBdr>
    </w:div>
    <w:div w:id="828667133">
      <w:bodyDiv w:val="1"/>
      <w:marLeft w:val="0"/>
      <w:marRight w:val="0"/>
      <w:marTop w:val="0"/>
      <w:marBottom w:val="0"/>
      <w:divBdr>
        <w:top w:val="none" w:sz="0" w:space="0" w:color="auto"/>
        <w:left w:val="none" w:sz="0" w:space="0" w:color="auto"/>
        <w:bottom w:val="none" w:sz="0" w:space="0" w:color="auto"/>
        <w:right w:val="none" w:sz="0" w:space="0" w:color="auto"/>
      </w:divBdr>
    </w:div>
    <w:div w:id="832330398">
      <w:bodyDiv w:val="1"/>
      <w:marLeft w:val="0"/>
      <w:marRight w:val="0"/>
      <w:marTop w:val="0"/>
      <w:marBottom w:val="0"/>
      <w:divBdr>
        <w:top w:val="none" w:sz="0" w:space="0" w:color="auto"/>
        <w:left w:val="none" w:sz="0" w:space="0" w:color="auto"/>
        <w:bottom w:val="none" w:sz="0" w:space="0" w:color="auto"/>
        <w:right w:val="none" w:sz="0" w:space="0" w:color="auto"/>
      </w:divBdr>
    </w:div>
    <w:div w:id="832650690">
      <w:bodyDiv w:val="1"/>
      <w:marLeft w:val="0"/>
      <w:marRight w:val="0"/>
      <w:marTop w:val="0"/>
      <w:marBottom w:val="0"/>
      <w:divBdr>
        <w:top w:val="none" w:sz="0" w:space="0" w:color="auto"/>
        <w:left w:val="none" w:sz="0" w:space="0" w:color="auto"/>
        <w:bottom w:val="none" w:sz="0" w:space="0" w:color="auto"/>
        <w:right w:val="none" w:sz="0" w:space="0" w:color="auto"/>
      </w:divBdr>
    </w:div>
    <w:div w:id="840583277">
      <w:bodyDiv w:val="1"/>
      <w:marLeft w:val="0"/>
      <w:marRight w:val="0"/>
      <w:marTop w:val="0"/>
      <w:marBottom w:val="0"/>
      <w:divBdr>
        <w:top w:val="none" w:sz="0" w:space="0" w:color="auto"/>
        <w:left w:val="none" w:sz="0" w:space="0" w:color="auto"/>
        <w:bottom w:val="none" w:sz="0" w:space="0" w:color="auto"/>
        <w:right w:val="none" w:sz="0" w:space="0" w:color="auto"/>
      </w:divBdr>
    </w:div>
    <w:div w:id="841237654">
      <w:bodyDiv w:val="1"/>
      <w:marLeft w:val="0"/>
      <w:marRight w:val="0"/>
      <w:marTop w:val="0"/>
      <w:marBottom w:val="0"/>
      <w:divBdr>
        <w:top w:val="none" w:sz="0" w:space="0" w:color="auto"/>
        <w:left w:val="none" w:sz="0" w:space="0" w:color="auto"/>
        <w:bottom w:val="none" w:sz="0" w:space="0" w:color="auto"/>
        <w:right w:val="none" w:sz="0" w:space="0" w:color="auto"/>
      </w:divBdr>
    </w:div>
    <w:div w:id="844393535">
      <w:bodyDiv w:val="1"/>
      <w:marLeft w:val="0"/>
      <w:marRight w:val="0"/>
      <w:marTop w:val="0"/>
      <w:marBottom w:val="0"/>
      <w:divBdr>
        <w:top w:val="none" w:sz="0" w:space="0" w:color="auto"/>
        <w:left w:val="none" w:sz="0" w:space="0" w:color="auto"/>
        <w:bottom w:val="none" w:sz="0" w:space="0" w:color="auto"/>
        <w:right w:val="none" w:sz="0" w:space="0" w:color="auto"/>
      </w:divBdr>
    </w:div>
    <w:div w:id="844593242">
      <w:bodyDiv w:val="1"/>
      <w:marLeft w:val="0"/>
      <w:marRight w:val="0"/>
      <w:marTop w:val="0"/>
      <w:marBottom w:val="0"/>
      <w:divBdr>
        <w:top w:val="none" w:sz="0" w:space="0" w:color="auto"/>
        <w:left w:val="none" w:sz="0" w:space="0" w:color="auto"/>
        <w:bottom w:val="none" w:sz="0" w:space="0" w:color="auto"/>
        <w:right w:val="none" w:sz="0" w:space="0" w:color="auto"/>
      </w:divBdr>
    </w:div>
    <w:div w:id="847254110">
      <w:bodyDiv w:val="1"/>
      <w:marLeft w:val="0"/>
      <w:marRight w:val="0"/>
      <w:marTop w:val="0"/>
      <w:marBottom w:val="0"/>
      <w:divBdr>
        <w:top w:val="none" w:sz="0" w:space="0" w:color="auto"/>
        <w:left w:val="none" w:sz="0" w:space="0" w:color="auto"/>
        <w:bottom w:val="none" w:sz="0" w:space="0" w:color="auto"/>
        <w:right w:val="none" w:sz="0" w:space="0" w:color="auto"/>
      </w:divBdr>
    </w:div>
    <w:div w:id="850609379">
      <w:bodyDiv w:val="1"/>
      <w:marLeft w:val="0"/>
      <w:marRight w:val="0"/>
      <w:marTop w:val="0"/>
      <w:marBottom w:val="0"/>
      <w:divBdr>
        <w:top w:val="none" w:sz="0" w:space="0" w:color="auto"/>
        <w:left w:val="none" w:sz="0" w:space="0" w:color="auto"/>
        <w:bottom w:val="none" w:sz="0" w:space="0" w:color="auto"/>
        <w:right w:val="none" w:sz="0" w:space="0" w:color="auto"/>
      </w:divBdr>
    </w:div>
    <w:div w:id="853113781">
      <w:bodyDiv w:val="1"/>
      <w:marLeft w:val="0"/>
      <w:marRight w:val="0"/>
      <w:marTop w:val="0"/>
      <w:marBottom w:val="0"/>
      <w:divBdr>
        <w:top w:val="none" w:sz="0" w:space="0" w:color="auto"/>
        <w:left w:val="none" w:sz="0" w:space="0" w:color="auto"/>
        <w:bottom w:val="none" w:sz="0" w:space="0" w:color="auto"/>
        <w:right w:val="none" w:sz="0" w:space="0" w:color="auto"/>
      </w:divBdr>
    </w:div>
    <w:div w:id="853493834">
      <w:bodyDiv w:val="1"/>
      <w:marLeft w:val="0"/>
      <w:marRight w:val="0"/>
      <w:marTop w:val="0"/>
      <w:marBottom w:val="0"/>
      <w:divBdr>
        <w:top w:val="none" w:sz="0" w:space="0" w:color="auto"/>
        <w:left w:val="none" w:sz="0" w:space="0" w:color="auto"/>
        <w:bottom w:val="none" w:sz="0" w:space="0" w:color="auto"/>
        <w:right w:val="none" w:sz="0" w:space="0" w:color="auto"/>
      </w:divBdr>
    </w:div>
    <w:div w:id="856116369">
      <w:bodyDiv w:val="1"/>
      <w:marLeft w:val="0"/>
      <w:marRight w:val="0"/>
      <w:marTop w:val="0"/>
      <w:marBottom w:val="0"/>
      <w:divBdr>
        <w:top w:val="none" w:sz="0" w:space="0" w:color="auto"/>
        <w:left w:val="none" w:sz="0" w:space="0" w:color="auto"/>
        <w:bottom w:val="none" w:sz="0" w:space="0" w:color="auto"/>
        <w:right w:val="none" w:sz="0" w:space="0" w:color="auto"/>
      </w:divBdr>
    </w:div>
    <w:div w:id="856770878">
      <w:bodyDiv w:val="1"/>
      <w:marLeft w:val="0"/>
      <w:marRight w:val="0"/>
      <w:marTop w:val="0"/>
      <w:marBottom w:val="0"/>
      <w:divBdr>
        <w:top w:val="none" w:sz="0" w:space="0" w:color="auto"/>
        <w:left w:val="none" w:sz="0" w:space="0" w:color="auto"/>
        <w:bottom w:val="none" w:sz="0" w:space="0" w:color="auto"/>
        <w:right w:val="none" w:sz="0" w:space="0" w:color="auto"/>
      </w:divBdr>
    </w:div>
    <w:div w:id="857936971">
      <w:bodyDiv w:val="1"/>
      <w:marLeft w:val="0"/>
      <w:marRight w:val="0"/>
      <w:marTop w:val="0"/>
      <w:marBottom w:val="0"/>
      <w:divBdr>
        <w:top w:val="none" w:sz="0" w:space="0" w:color="auto"/>
        <w:left w:val="none" w:sz="0" w:space="0" w:color="auto"/>
        <w:bottom w:val="none" w:sz="0" w:space="0" w:color="auto"/>
        <w:right w:val="none" w:sz="0" w:space="0" w:color="auto"/>
      </w:divBdr>
    </w:div>
    <w:div w:id="858858662">
      <w:bodyDiv w:val="1"/>
      <w:marLeft w:val="0"/>
      <w:marRight w:val="0"/>
      <w:marTop w:val="0"/>
      <w:marBottom w:val="0"/>
      <w:divBdr>
        <w:top w:val="none" w:sz="0" w:space="0" w:color="auto"/>
        <w:left w:val="none" w:sz="0" w:space="0" w:color="auto"/>
        <w:bottom w:val="none" w:sz="0" w:space="0" w:color="auto"/>
        <w:right w:val="none" w:sz="0" w:space="0" w:color="auto"/>
      </w:divBdr>
      <w:divsChild>
        <w:div w:id="72553174">
          <w:marLeft w:val="0"/>
          <w:marRight w:val="0"/>
          <w:marTop w:val="0"/>
          <w:marBottom w:val="376"/>
          <w:divBdr>
            <w:top w:val="none" w:sz="0" w:space="0" w:color="auto"/>
            <w:left w:val="none" w:sz="0" w:space="0" w:color="auto"/>
            <w:bottom w:val="none" w:sz="0" w:space="0" w:color="auto"/>
            <w:right w:val="none" w:sz="0" w:space="0" w:color="auto"/>
          </w:divBdr>
          <w:divsChild>
            <w:div w:id="653147030">
              <w:marLeft w:val="0"/>
              <w:marRight w:val="0"/>
              <w:marTop w:val="0"/>
              <w:marBottom w:val="0"/>
              <w:divBdr>
                <w:top w:val="none" w:sz="0" w:space="0" w:color="auto"/>
                <w:left w:val="none" w:sz="0" w:space="0" w:color="auto"/>
                <w:bottom w:val="none" w:sz="0" w:space="0" w:color="auto"/>
                <w:right w:val="none" w:sz="0" w:space="0" w:color="auto"/>
              </w:divBdr>
            </w:div>
          </w:divsChild>
        </w:div>
        <w:div w:id="523709734">
          <w:marLeft w:val="0"/>
          <w:marRight w:val="0"/>
          <w:marTop w:val="0"/>
          <w:marBottom w:val="376"/>
          <w:divBdr>
            <w:top w:val="none" w:sz="0" w:space="0" w:color="auto"/>
            <w:left w:val="none" w:sz="0" w:space="0" w:color="auto"/>
            <w:bottom w:val="none" w:sz="0" w:space="0" w:color="auto"/>
            <w:right w:val="none" w:sz="0" w:space="0" w:color="auto"/>
          </w:divBdr>
        </w:div>
        <w:div w:id="1635058619">
          <w:marLeft w:val="0"/>
          <w:marRight w:val="0"/>
          <w:marTop w:val="0"/>
          <w:marBottom w:val="376"/>
          <w:divBdr>
            <w:top w:val="none" w:sz="0" w:space="0" w:color="auto"/>
            <w:left w:val="none" w:sz="0" w:space="0" w:color="auto"/>
            <w:bottom w:val="none" w:sz="0" w:space="0" w:color="auto"/>
            <w:right w:val="none" w:sz="0" w:space="0" w:color="auto"/>
          </w:divBdr>
          <w:divsChild>
            <w:div w:id="44231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705965">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68644301">
      <w:bodyDiv w:val="1"/>
      <w:marLeft w:val="0"/>
      <w:marRight w:val="0"/>
      <w:marTop w:val="0"/>
      <w:marBottom w:val="0"/>
      <w:divBdr>
        <w:top w:val="none" w:sz="0" w:space="0" w:color="auto"/>
        <w:left w:val="none" w:sz="0" w:space="0" w:color="auto"/>
        <w:bottom w:val="none" w:sz="0" w:space="0" w:color="auto"/>
        <w:right w:val="none" w:sz="0" w:space="0" w:color="auto"/>
      </w:divBdr>
    </w:div>
    <w:div w:id="869880791">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72812356">
      <w:bodyDiv w:val="1"/>
      <w:marLeft w:val="0"/>
      <w:marRight w:val="0"/>
      <w:marTop w:val="0"/>
      <w:marBottom w:val="0"/>
      <w:divBdr>
        <w:top w:val="none" w:sz="0" w:space="0" w:color="auto"/>
        <w:left w:val="none" w:sz="0" w:space="0" w:color="auto"/>
        <w:bottom w:val="none" w:sz="0" w:space="0" w:color="auto"/>
        <w:right w:val="none" w:sz="0" w:space="0" w:color="auto"/>
      </w:divBdr>
    </w:div>
    <w:div w:id="873350461">
      <w:bodyDiv w:val="1"/>
      <w:marLeft w:val="0"/>
      <w:marRight w:val="0"/>
      <w:marTop w:val="0"/>
      <w:marBottom w:val="0"/>
      <w:divBdr>
        <w:top w:val="none" w:sz="0" w:space="0" w:color="auto"/>
        <w:left w:val="none" w:sz="0" w:space="0" w:color="auto"/>
        <w:bottom w:val="none" w:sz="0" w:space="0" w:color="auto"/>
        <w:right w:val="none" w:sz="0" w:space="0" w:color="auto"/>
      </w:divBdr>
    </w:div>
    <w:div w:id="873688726">
      <w:bodyDiv w:val="1"/>
      <w:marLeft w:val="0"/>
      <w:marRight w:val="0"/>
      <w:marTop w:val="0"/>
      <w:marBottom w:val="0"/>
      <w:divBdr>
        <w:top w:val="none" w:sz="0" w:space="0" w:color="auto"/>
        <w:left w:val="none" w:sz="0" w:space="0" w:color="auto"/>
        <w:bottom w:val="none" w:sz="0" w:space="0" w:color="auto"/>
        <w:right w:val="none" w:sz="0" w:space="0" w:color="auto"/>
      </w:divBdr>
    </w:div>
    <w:div w:id="876091370">
      <w:bodyDiv w:val="1"/>
      <w:marLeft w:val="0"/>
      <w:marRight w:val="0"/>
      <w:marTop w:val="0"/>
      <w:marBottom w:val="0"/>
      <w:divBdr>
        <w:top w:val="none" w:sz="0" w:space="0" w:color="auto"/>
        <w:left w:val="none" w:sz="0" w:space="0" w:color="auto"/>
        <w:bottom w:val="none" w:sz="0" w:space="0" w:color="auto"/>
        <w:right w:val="none" w:sz="0" w:space="0" w:color="auto"/>
      </w:divBdr>
    </w:div>
    <w:div w:id="876550139">
      <w:bodyDiv w:val="1"/>
      <w:marLeft w:val="0"/>
      <w:marRight w:val="0"/>
      <w:marTop w:val="0"/>
      <w:marBottom w:val="0"/>
      <w:divBdr>
        <w:top w:val="none" w:sz="0" w:space="0" w:color="auto"/>
        <w:left w:val="none" w:sz="0" w:space="0" w:color="auto"/>
        <w:bottom w:val="none" w:sz="0" w:space="0" w:color="auto"/>
        <w:right w:val="none" w:sz="0" w:space="0" w:color="auto"/>
      </w:divBdr>
    </w:div>
    <w:div w:id="878055870">
      <w:bodyDiv w:val="1"/>
      <w:marLeft w:val="0"/>
      <w:marRight w:val="0"/>
      <w:marTop w:val="0"/>
      <w:marBottom w:val="0"/>
      <w:divBdr>
        <w:top w:val="none" w:sz="0" w:space="0" w:color="auto"/>
        <w:left w:val="none" w:sz="0" w:space="0" w:color="auto"/>
        <w:bottom w:val="none" w:sz="0" w:space="0" w:color="auto"/>
        <w:right w:val="none" w:sz="0" w:space="0" w:color="auto"/>
      </w:divBdr>
    </w:div>
    <w:div w:id="879438799">
      <w:bodyDiv w:val="1"/>
      <w:marLeft w:val="0"/>
      <w:marRight w:val="0"/>
      <w:marTop w:val="0"/>
      <w:marBottom w:val="0"/>
      <w:divBdr>
        <w:top w:val="none" w:sz="0" w:space="0" w:color="auto"/>
        <w:left w:val="none" w:sz="0" w:space="0" w:color="auto"/>
        <w:bottom w:val="none" w:sz="0" w:space="0" w:color="auto"/>
        <w:right w:val="none" w:sz="0" w:space="0" w:color="auto"/>
      </w:divBdr>
    </w:div>
    <w:div w:id="879828780">
      <w:bodyDiv w:val="1"/>
      <w:marLeft w:val="0"/>
      <w:marRight w:val="0"/>
      <w:marTop w:val="0"/>
      <w:marBottom w:val="0"/>
      <w:divBdr>
        <w:top w:val="none" w:sz="0" w:space="0" w:color="auto"/>
        <w:left w:val="none" w:sz="0" w:space="0" w:color="auto"/>
        <w:bottom w:val="none" w:sz="0" w:space="0" w:color="auto"/>
        <w:right w:val="none" w:sz="0" w:space="0" w:color="auto"/>
      </w:divBdr>
      <w:divsChild>
        <w:div w:id="1455367562">
          <w:marLeft w:val="144"/>
          <w:marRight w:val="0"/>
          <w:marTop w:val="240"/>
          <w:marBottom w:val="40"/>
          <w:divBdr>
            <w:top w:val="none" w:sz="0" w:space="0" w:color="auto"/>
            <w:left w:val="none" w:sz="0" w:space="0" w:color="auto"/>
            <w:bottom w:val="none" w:sz="0" w:space="0" w:color="auto"/>
            <w:right w:val="none" w:sz="0" w:space="0" w:color="auto"/>
          </w:divBdr>
        </w:div>
      </w:divsChild>
    </w:div>
    <w:div w:id="886255561">
      <w:bodyDiv w:val="1"/>
      <w:marLeft w:val="0"/>
      <w:marRight w:val="0"/>
      <w:marTop w:val="0"/>
      <w:marBottom w:val="0"/>
      <w:divBdr>
        <w:top w:val="none" w:sz="0" w:space="0" w:color="auto"/>
        <w:left w:val="none" w:sz="0" w:space="0" w:color="auto"/>
        <w:bottom w:val="none" w:sz="0" w:space="0" w:color="auto"/>
        <w:right w:val="none" w:sz="0" w:space="0" w:color="auto"/>
      </w:divBdr>
    </w:div>
    <w:div w:id="886917269">
      <w:bodyDiv w:val="1"/>
      <w:marLeft w:val="0"/>
      <w:marRight w:val="0"/>
      <w:marTop w:val="0"/>
      <w:marBottom w:val="0"/>
      <w:divBdr>
        <w:top w:val="none" w:sz="0" w:space="0" w:color="auto"/>
        <w:left w:val="none" w:sz="0" w:space="0" w:color="auto"/>
        <w:bottom w:val="none" w:sz="0" w:space="0" w:color="auto"/>
        <w:right w:val="none" w:sz="0" w:space="0" w:color="auto"/>
      </w:divBdr>
    </w:div>
    <w:div w:id="888147119">
      <w:bodyDiv w:val="1"/>
      <w:marLeft w:val="0"/>
      <w:marRight w:val="0"/>
      <w:marTop w:val="0"/>
      <w:marBottom w:val="0"/>
      <w:divBdr>
        <w:top w:val="none" w:sz="0" w:space="0" w:color="auto"/>
        <w:left w:val="none" w:sz="0" w:space="0" w:color="auto"/>
        <w:bottom w:val="none" w:sz="0" w:space="0" w:color="auto"/>
        <w:right w:val="none" w:sz="0" w:space="0" w:color="auto"/>
      </w:divBdr>
    </w:div>
    <w:div w:id="889340099">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890652767">
      <w:bodyDiv w:val="1"/>
      <w:marLeft w:val="0"/>
      <w:marRight w:val="0"/>
      <w:marTop w:val="0"/>
      <w:marBottom w:val="0"/>
      <w:divBdr>
        <w:top w:val="none" w:sz="0" w:space="0" w:color="auto"/>
        <w:left w:val="none" w:sz="0" w:space="0" w:color="auto"/>
        <w:bottom w:val="none" w:sz="0" w:space="0" w:color="auto"/>
        <w:right w:val="none" w:sz="0" w:space="0" w:color="auto"/>
      </w:divBdr>
    </w:div>
    <w:div w:id="890655608">
      <w:bodyDiv w:val="1"/>
      <w:marLeft w:val="0"/>
      <w:marRight w:val="0"/>
      <w:marTop w:val="0"/>
      <w:marBottom w:val="0"/>
      <w:divBdr>
        <w:top w:val="none" w:sz="0" w:space="0" w:color="auto"/>
        <w:left w:val="none" w:sz="0" w:space="0" w:color="auto"/>
        <w:bottom w:val="none" w:sz="0" w:space="0" w:color="auto"/>
        <w:right w:val="none" w:sz="0" w:space="0" w:color="auto"/>
      </w:divBdr>
    </w:div>
    <w:div w:id="894703830">
      <w:bodyDiv w:val="1"/>
      <w:marLeft w:val="0"/>
      <w:marRight w:val="0"/>
      <w:marTop w:val="0"/>
      <w:marBottom w:val="0"/>
      <w:divBdr>
        <w:top w:val="none" w:sz="0" w:space="0" w:color="auto"/>
        <w:left w:val="none" w:sz="0" w:space="0" w:color="auto"/>
        <w:bottom w:val="none" w:sz="0" w:space="0" w:color="auto"/>
        <w:right w:val="none" w:sz="0" w:space="0" w:color="auto"/>
      </w:divBdr>
    </w:div>
    <w:div w:id="898054953">
      <w:bodyDiv w:val="1"/>
      <w:marLeft w:val="0"/>
      <w:marRight w:val="0"/>
      <w:marTop w:val="0"/>
      <w:marBottom w:val="0"/>
      <w:divBdr>
        <w:top w:val="none" w:sz="0" w:space="0" w:color="auto"/>
        <w:left w:val="none" w:sz="0" w:space="0" w:color="auto"/>
        <w:bottom w:val="none" w:sz="0" w:space="0" w:color="auto"/>
        <w:right w:val="none" w:sz="0" w:space="0" w:color="auto"/>
      </w:divBdr>
    </w:div>
    <w:div w:id="900944679">
      <w:bodyDiv w:val="1"/>
      <w:marLeft w:val="0"/>
      <w:marRight w:val="0"/>
      <w:marTop w:val="0"/>
      <w:marBottom w:val="0"/>
      <w:divBdr>
        <w:top w:val="none" w:sz="0" w:space="0" w:color="auto"/>
        <w:left w:val="none" w:sz="0" w:space="0" w:color="auto"/>
        <w:bottom w:val="none" w:sz="0" w:space="0" w:color="auto"/>
        <w:right w:val="none" w:sz="0" w:space="0" w:color="auto"/>
      </w:divBdr>
    </w:div>
    <w:div w:id="901404583">
      <w:bodyDiv w:val="1"/>
      <w:marLeft w:val="0"/>
      <w:marRight w:val="0"/>
      <w:marTop w:val="0"/>
      <w:marBottom w:val="0"/>
      <w:divBdr>
        <w:top w:val="none" w:sz="0" w:space="0" w:color="auto"/>
        <w:left w:val="none" w:sz="0" w:space="0" w:color="auto"/>
        <w:bottom w:val="none" w:sz="0" w:space="0" w:color="auto"/>
        <w:right w:val="none" w:sz="0" w:space="0" w:color="auto"/>
      </w:divBdr>
    </w:div>
    <w:div w:id="903762860">
      <w:bodyDiv w:val="1"/>
      <w:marLeft w:val="0"/>
      <w:marRight w:val="0"/>
      <w:marTop w:val="0"/>
      <w:marBottom w:val="0"/>
      <w:divBdr>
        <w:top w:val="none" w:sz="0" w:space="0" w:color="auto"/>
        <w:left w:val="none" w:sz="0" w:space="0" w:color="auto"/>
        <w:bottom w:val="none" w:sz="0" w:space="0" w:color="auto"/>
        <w:right w:val="none" w:sz="0" w:space="0" w:color="auto"/>
      </w:divBdr>
    </w:div>
    <w:div w:id="904947163">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08348134">
      <w:bodyDiv w:val="1"/>
      <w:marLeft w:val="0"/>
      <w:marRight w:val="0"/>
      <w:marTop w:val="0"/>
      <w:marBottom w:val="0"/>
      <w:divBdr>
        <w:top w:val="none" w:sz="0" w:space="0" w:color="auto"/>
        <w:left w:val="none" w:sz="0" w:space="0" w:color="auto"/>
        <w:bottom w:val="none" w:sz="0" w:space="0" w:color="auto"/>
        <w:right w:val="none" w:sz="0" w:space="0" w:color="auto"/>
      </w:divBdr>
    </w:div>
    <w:div w:id="908685205">
      <w:bodyDiv w:val="1"/>
      <w:marLeft w:val="0"/>
      <w:marRight w:val="0"/>
      <w:marTop w:val="0"/>
      <w:marBottom w:val="0"/>
      <w:divBdr>
        <w:top w:val="none" w:sz="0" w:space="0" w:color="auto"/>
        <w:left w:val="none" w:sz="0" w:space="0" w:color="auto"/>
        <w:bottom w:val="none" w:sz="0" w:space="0" w:color="auto"/>
        <w:right w:val="none" w:sz="0" w:space="0" w:color="auto"/>
      </w:divBdr>
    </w:div>
    <w:div w:id="909194457">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2202469">
      <w:bodyDiv w:val="1"/>
      <w:marLeft w:val="0"/>
      <w:marRight w:val="0"/>
      <w:marTop w:val="0"/>
      <w:marBottom w:val="0"/>
      <w:divBdr>
        <w:top w:val="none" w:sz="0" w:space="0" w:color="auto"/>
        <w:left w:val="none" w:sz="0" w:space="0" w:color="auto"/>
        <w:bottom w:val="none" w:sz="0" w:space="0" w:color="auto"/>
        <w:right w:val="none" w:sz="0" w:space="0" w:color="auto"/>
      </w:divBdr>
    </w:div>
    <w:div w:id="912786110">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3664257">
      <w:bodyDiv w:val="1"/>
      <w:marLeft w:val="0"/>
      <w:marRight w:val="0"/>
      <w:marTop w:val="0"/>
      <w:marBottom w:val="0"/>
      <w:divBdr>
        <w:top w:val="none" w:sz="0" w:space="0" w:color="auto"/>
        <w:left w:val="none" w:sz="0" w:space="0" w:color="auto"/>
        <w:bottom w:val="none" w:sz="0" w:space="0" w:color="auto"/>
        <w:right w:val="none" w:sz="0" w:space="0" w:color="auto"/>
      </w:divBdr>
    </w:div>
    <w:div w:id="913928947">
      <w:bodyDiv w:val="1"/>
      <w:marLeft w:val="0"/>
      <w:marRight w:val="0"/>
      <w:marTop w:val="0"/>
      <w:marBottom w:val="0"/>
      <w:divBdr>
        <w:top w:val="none" w:sz="0" w:space="0" w:color="auto"/>
        <w:left w:val="none" w:sz="0" w:space="0" w:color="auto"/>
        <w:bottom w:val="none" w:sz="0" w:space="0" w:color="auto"/>
        <w:right w:val="none" w:sz="0" w:space="0" w:color="auto"/>
      </w:divBdr>
    </w:div>
    <w:div w:id="914433714">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18060510">
      <w:bodyDiv w:val="1"/>
      <w:marLeft w:val="0"/>
      <w:marRight w:val="0"/>
      <w:marTop w:val="0"/>
      <w:marBottom w:val="0"/>
      <w:divBdr>
        <w:top w:val="none" w:sz="0" w:space="0" w:color="auto"/>
        <w:left w:val="none" w:sz="0" w:space="0" w:color="auto"/>
        <w:bottom w:val="none" w:sz="0" w:space="0" w:color="auto"/>
        <w:right w:val="none" w:sz="0" w:space="0" w:color="auto"/>
      </w:divBdr>
    </w:div>
    <w:div w:id="926117544">
      <w:bodyDiv w:val="1"/>
      <w:marLeft w:val="0"/>
      <w:marRight w:val="0"/>
      <w:marTop w:val="0"/>
      <w:marBottom w:val="0"/>
      <w:divBdr>
        <w:top w:val="none" w:sz="0" w:space="0" w:color="auto"/>
        <w:left w:val="none" w:sz="0" w:space="0" w:color="auto"/>
        <w:bottom w:val="none" w:sz="0" w:space="0" w:color="auto"/>
        <w:right w:val="none" w:sz="0" w:space="0" w:color="auto"/>
      </w:divBdr>
    </w:div>
    <w:div w:id="929390205">
      <w:bodyDiv w:val="1"/>
      <w:marLeft w:val="0"/>
      <w:marRight w:val="0"/>
      <w:marTop w:val="0"/>
      <w:marBottom w:val="0"/>
      <w:divBdr>
        <w:top w:val="none" w:sz="0" w:space="0" w:color="auto"/>
        <w:left w:val="none" w:sz="0" w:space="0" w:color="auto"/>
        <w:bottom w:val="none" w:sz="0" w:space="0" w:color="auto"/>
        <w:right w:val="none" w:sz="0" w:space="0" w:color="auto"/>
      </w:divBdr>
    </w:div>
    <w:div w:id="930549515">
      <w:bodyDiv w:val="1"/>
      <w:marLeft w:val="0"/>
      <w:marRight w:val="0"/>
      <w:marTop w:val="0"/>
      <w:marBottom w:val="0"/>
      <w:divBdr>
        <w:top w:val="none" w:sz="0" w:space="0" w:color="auto"/>
        <w:left w:val="none" w:sz="0" w:space="0" w:color="auto"/>
        <w:bottom w:val="none" w:sz="0" w:space="0" w:color="auto"/>
        <w:right w:val="none" w:sz="0" w:space="0" w:color="auto"/>
      </w:divBdr>
    </w:div>
    <w:div w:id="932668772">
      <w:bodyDiv w:val="1"/>
      <w:marLeft w:val="0"/>
      <w:marRight w:val="0"/>
      <w:marTop w:val="0"/>
      <w:marBottom w:val="0"/>
      <w:divBdr>
        <w:top w:val="none" w:sz="0" w:space="0" w:color="auto"/>
        <w:left w:val="none" w:sz="0" w:space="0" w:color="auto"/>
        <w:bottom w:val="none" w:sz="0" w:space="0" w:color="auto"/>
        <w:right w:val="none" w:sz="0" w:space="0" w:color="auto"/>
      </w:divBdr>
    </w:div>
    <w:div w:id="938829839">
      <w:bodyDiv w:val="1"/>
      <w:marLeft w:val="0"/>
      <w:marRight w:val="0"/>
      <w:marTop w:val="0"/>
      <w:marBottom w:val="0"/>
      <w:divBdr>
        <w:top w:val="none" w:sz="0" w:space="0" w:color="auto"/>
        <w:left w:val="none" w:sz="0" w:space="0" w:color="auto"/>
        <w:bottom w:val="none" w:sz="0" w:space="0" w:color="auto"/>
        <w:right w:val="none" w:sz="0" w:space="0" w:color="auto"/>
      </w:divBdr>
    </w:div>
    <w:div w:id="938834675">
      <w:bodyDiv w:val="1"/>
      <w:marLeft w:val="0"/>
      <w:marRight w:val="0"/>
      <w:marTop w:val="0"/>
      <w:marBottom w:val="0"/>
      <w:divBdr>
        <w:top w:val="none" w:sz="0" w:space="0" w:color="auto"/>
        <w:left w:val="none" w:sz="0" w:space="0" w:color="auto"/>
        <w:bottom w:val="none" w:sz="0" w:space="0" w:color="auto"/>
        <w:right w:val="none" w:sz="0" w:space="0" w:color="auto"/>
      </w:divBdr>
    </w:div>
    <w:div w:id="939221618">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44851023">
      <w:bodyDiv w:val="1"/>
      <w:marLeft w:val="0"/>
      <w:marRight w:val="0"/>
      <w:marTop w:val="0"/>
      <w:marBottom w:val="0"/>
      <w:divBdr>
        <w:top w:val="none" w:sz="0" w:space="0" w:color="auto"/>
        <w:left w:val="none" w:sz="0" w:space="0" w:color="auto"/>
        <w:bottom w:val="none" w:sz="0" w:space="0" w:color="auto"/>
        <w:right w:val="none" w:sz="0" w:space="0" w:color="auto"/>
      </w:divBdr>
    </w:div>
    <w:div w:id="948508221">
      <w:bodyDiv w:val="1"/>
      <w:marLeft w:val="0"/>
      <w:marRight w:val="0"/>
      <w:marTop w:val="0"/>
      <w:marBottom w:val="0"/>
      <w:divBdr>
        <w:top w:val="none" w:sz="0" w:space="0" w:color="auto"/>
        <w:left w:val="none" w:sz="0" w:space="0" w:color="auto"/>
        <w:bottom w:val="none" w:sz="0" w:space="0" w:color="auto"/>
        <w:right w:val="none" w:sz="0" w:space="0" w:color="auto"/>
      </w:divBdr>
    </w:div>
    <w:div w:id="950481005">
      <w:bodyDiv w:val="1"/>
      <w:marLeft w:val="0"/>
      <w:marRight w:val="0"/>
      <w:marTop w:val="0"/>
      <w:marBottom w:val="0"/>
      <w:divBdr>
        <w:top w:val="none" w:sz="0" w:space="0" w:color="auto"/>
        <w:left w:val="none" w:sz="0" w:space="0" w:color="auto"/>
        <w:bottom w:val="none" w:sz="0" w:space="0" w:color="auto"/>
        <w:right w:val="none" w:sz="0" w:space="0" w:color="auto"/>
      </w:divBdr>
    </w:div>
    <w:div w:id="955062359">
      <w:bodyDiv w:val="1"/>
      <w:marLeft w:val="0"/>
      <w:marRight w:val="0"/>
      <w:marTop w:val="0"/>
      <w:marBottom w:val="0"/>
      <w:divBdr>
        <w:top w:val="none" w:sz="0" w:space="0" w:color="auto"/>
        <w:left w:val="none" w:sz="0" w:space="0" w:color="auto"/>
        <w:bottom w:val="none" w:sz="0" w:space="0" w:color="auto"/>
        <w:right w:val="none" w:sz="0" w:space="0" w:color="auto"/>
      </w:divBdr>
    </w:div>
    <w:div w:id="956259567">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964459111">
      <w:bodyDiv w:val="1"/>
      <w:marLeft w:val="0"/>
      <w:marRight w:val="0"/>
      <w:marTop w:val="0"/>
      <w:marBottom w:val="0"/>
      <w:divBdr>
        <w:top w:val="none" w:sz="0" w:space="0" w:color="auto"/>
        <w:left w:val="none" w:sz="0" w:space="0" w:color="auto"/>
        <w:bottom w:val="none" w:sz="0" w:space="0" w:color="auto"/>
        <w:right w:val="none" w:sz="0" w:space="0" w:color="auto"/>
      </w:divBdr>
    </w:div>
    <w:div w:id="966425812">
      <w:bodyDiv w:val="1"/>
      <w:marLeft w:val="0"/>
      <w:marRight w:val="0"/>
      <w:marTop w:val="0"/>
      <w:marBottom w:val="0"/>
      <w:divBdr>
        <w:top w:val="none" w:sz="0" w:space="0" w:color="auto"/>
        <w:left w:val="none" w:sz="0" w:space="0" w:color="auto"/>
        <w:bottom w:val="none" w:sz="0" w:space="0" w:color="auto"/>
        <w:right w:val="none" w:sz="0" w:space="0" w:color="auto"/>
      </w:divBdr>
    </w:div>
    <w:div w:id="970743871">
      <w:bodyDiv w:val="1"/>
      <w:marLeft w:val="0"/>
      <w:marRight w:val="0"/>
      <w:marTop w:val="0"/>
      <w:marBottom w:val="0"/>
      <w:divBdr>
        <w:top w:val="none" w:sz="0" w:space="0" w:color="auto"/>
        <w:left w:val="none" w:sz="0" w:space="0" w:color="auto"/>
        <w:bottom w:val="none" w:sz="0" w:space="0" w:color="auto"/>
        <w:right w:val="none" w:sz="0" w:space="0" w:color="auto"/>
      </w:divBdr>
    </w:div>
    <w:div w:id="972099757">
      <w:bodyDiv w:val="1"/>
      <w:marLeft w:val="0"/>
      <w:marRight w:val="0"/>
      <w:marTop w:val="0"/>
      <w:marBottom w:val="0"/>
      <w:divBdr>
        <w:top w:val="none" w:sz="0" w:space="0" w:color="auto"/>
        <w:left w:val="none" w:sz="0" w:space="0" w:color="auto"/>
        <w:bottom w:val="none" w:sz="0" w:space="0" w:color="auto"/>
        <w:right w:val="none" w:sz="0" w:space="0" w:color="auto"/>
      </w:divBdr>
    </w:div>
    <w:div w:id="973102183">
      <w:bodyDiv w:val="1"/>
      <w:marLeft w:val="0"/>
      <w:marRight w:val="0"/>
      <w:marTop w:val="0"/>
      <w:marBottom w:val="0"/>
      <w:divBdr>
        <w:top w:val="none" w:sz="0" w:space="0" w:color="auto"/>
        <w:left w:val="none" w:sz="0" w:space="0" w:color="auto"/>
        <w:bottom w:val="none" w:sz="0" w:space="0" w:color="auto"/>
        <w:right w:val="none" w:sz="0" w:space="0" w:color="auto"/>
      </w:divBdr>
    </w:div>
    <w:div w:id="973683809">
      <w:bodyDiv w:val="1"/>
      <w:marLeft w:val="0"/>
      <w:marRight w:val="0"/>
      <w:marTop w:val="0"/>
      <w:marBottom w:val="0"/>
      <w:divBdr>
        <w:top w:val="none" w:sz="0" w:space="0" w:color="auto"/>
        <w:left w:val="none" w:sz="0" w:space="0" w:color="auto"/>
        <w:bottom w:val="none" w:sz="0" w:space="0" w:color="auto"/>
        <w:right w:val="none" w:sz="0" w:space="0" w:color="auto"/>
      </w:divBdr>
    </w:div>
    <w:div w:id="980425717">
      <w:bodyDiv w:val="1"/>
      <w:marLeft w:val="0"/>
      <w:marRight w:val="0"/>
      <w:marTop w:val="0"/>
      <w:marBottom w:val="0"/>
      <w:divBdr>
        <w:top w:val="none" w:sz="0" w:space="0" w:color="auto"/>
        <w:left w:val="none" w:sz="0" w:space="0" w:color="auto"/>
        <w:bottom w:val="none" w:sz="0" w:space="0" w:color="auto"/>
        <w:right w:val="none" w:sz="0" w:space="0" w:color="auto"/>
      </w:divBdr>
    </w:div>
    <w:div w:id="983041770">
      <w:bodyDiv w:val="1"/>
      <w:marLeft w:val="0"/>
      <w:marRight w:val="0"/>
      <w:marTop w:val="0"/>
      <w:marBottom w:val="0"/>
      <w:divBdr>
        <w:top w:val="none" w:sz="0" w:space="0" w:color="auto"/>
        <w:left w:val="none" w:sz="0" w:space="0" w:color="auto"/>
        <w:bottom w:val="none" w:sz="0" w:space="0" w:color="auto"/>
        <w:right w:val="none" w:sz="0" w:space="0" w:color="auto"/>
      </w:divBdr>
    </w:div>
    <w:div w:id="984239642">
      <w:bodyDiv w:val="1"/>
      <w:marLeft w:val="0"/>
      <w:marRight w:val="0"/>
      <w:marTop w:val="0"/>
      <w:marBottom w:val="0"/>
      <w:divBdr>
        <w:top w:val="none" w:sz="0" w:space="0" w:color="auto"/>
        <w:left w:val="none" w:sz="0" w:space="0" w:color="auto"/>
        <w:bottom w:val="none" w:sz="0" w:space="0" w:color="auto"/>
        <w:right w:val="none" w:sz="0" w:space="0" w:color="auto"/>
      </w:divBdr>
    </w:div>
    <w:div w:id="992485491">
      <w:bodyDiv w:val="1"/>
      <w:marLeft w:val="0"/>
      <w:marRight w:val="0"/>
      <w:marTop w:val="0"/>
      <w:marBottom w:val="0"/>
      <w:divBdr>
        <w:top w:val="none" w:sz="0" w:space="0" w:color="auto"/>
        <w:left w:val="none" w:sz="0" w:space="0" w:color="auto"/>
        <w:bottom w:val="none" w:sz="0" w:space="0" w:color="auto"/>
        <w:right w:val="none" w:sz="0" w:space="0" w:color="auto"/>
      </w:divBdr>
    </w:div>
    <w:div w:id="994648597">
      <w:bodyDiv w:val="1"/>
      <w:marLeft w:val="0"/>
      <w:marRight w:val="0"/>
      <w:marTop w:val="0"/>
      <w:marBottom w:val="0"/>
      <w:divBdr>
        <w:top w:val="none" w:sz="0" w:space="0" w:color="auto"/>
        <w:left w:val="none" w:sz="0" w:space="0" w:color="auto"/>
        <w:bottom w:val="none" w:sz="0" w:space="0" w:color="auto"/>
        <w:right w:val="none" w:sz="0" w:space="0" w:color="auto"/>
      </w:divBdr>
    </w:div>
    <w:div w:id="996615767">
      <w:bodyDiv w:val="1"/>
      <w:marLeft w:val="0"/>
      <w:marRight w:val="0"/>
      <w:marTop w:val="0"/>
      <w:marBottom w:val="0"/>
      <w:divBdr>
        <w:top w:val="none" w:sz="0" w:space="0" w:color="auto"/>
        <w:left w:val="none" w:sz="0" w:space="0" w:color="auto"/>
        <w:bottom w:val="none" w:sz="0" w:space="0" w:color="auto"/>
        <w:right w:val="none" w:sz="0" w:space="0" w:color="auto"/>
      </w:divBdr>
    </w:div>
    <w:div w:id="1002389125">
      <w:bodyDiv w:val="1"/>
      <w:marLeft w:val="0"/>
      <w:marRight w:val="0"/>
      <w:marTop w:val="0"/>
      <w:marBottom w:val="0"/>
      <w:divBdr>
        <w:top w:val="none" w:sz="0" w:space="0" w:color="auto"/>
        <w:left w:val="none" w:sz="0" w:space="0" w:color="auto"/>
        <w:bottom w:val="none" w:sz="0" w:space="0" w:color="auto"/>
        <w:right w:val="none" w:sz="0" w:space="0" w:color="auto"/>
      </w:divBdr>
    </w:div>
    <w:div w:id="1008096751">
      <w:bodyDiv w:val="1"/>
      <w:marLeft w:val="0"/>
      <w:marRight w:val="0"/>
      <w:marTop w:val="0"/>
      <w:marBottom w:val="0"/>
      <w:divBdr>
        <w:top w:val="none" w:sz="0" w:space="0" w:color="auto"/>
        <w:left w:val="none" w:sz="0" w:space="0" w:color="auto"/>
        <w:bottom w:val="none" w:sz="0" w:space="0" w:color="auto"/>
        <w:right w:val="none" w:sz="0" w:space="0" w:color="auto"/>
      </w:divBdr>
    </w:div>
    <w:div w:id="1012806866">
      <w:bodyDiv w:val="1"/>
      <w:marLeft w:val="0"/>
      <w:marRight w:val="0"/>
      <w:marTop w:val="0"/>
      <w:marBottom w:val="0"/>
      <w:divBdr>
        <w:top w:val="none" w:sz="0" w:space="0" w:color="auto"/>
        <w:left w:val="none" w:sz="0" w:space="0" w:color="auto"/>
        <w:bottom w:val="none" w:sz="0" w:space="0" w:color="auto"/>
        <w:right w:val="none" w:sz="0" w:space="0" w:color="auto"/>
      </w:divBdr>
    </w:div>
    <w:div w:id="1013341856">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19233573">
      <w:bodyDiv w:val="1"/>
      <w:marLeft w:val="0"/>
      <w:marRight w:val="0"/>
      <w:marTop w:val="0"/>
      <w:marBottom w:val="0"/>
      <w:divBdr>
        <w:top w:val="none" w:sz="0" w:space="0" w:color="auto"/>
        <w:left w:val="none" w:sz="0" w:space="0" w:color="auto"/>
        <w:bottom w:val="none" w:sz="0" w:space="0" w:color="auto"/>
        <w:right w:val="none" w:sz="0" w:space="0" w:color="auto"/>
      </w:divBdr>
    </w:div>
    <w:div w:id="1020624491">
      <w:bodyDiv w:val="1"/>
      <w:marLeft w:val="0"/>
      <w:marRight w:val="0"/>
      <w:marTop w:val="0"/>
      <w:marBottom w:val="0"/>
      <w:divBdr>
        <w:top w:val="none" w:sz="0" w:space="0" w:color="auto"/>
        <w:left w:val="none" w:sz="0" w:space="0" w:color="auto"/>
        <w:bottom w:val="none" w:sz="0" w:space="0" w:color="auto"/>
        <w:right w:val="none" w:sz="0" w:space="0" w:color="auto"/>
      </w:divBdr>
    </w:div>
    <w:div w:id="1023242613">
      <w:bodyDiv w:val="1"/>
      <w:marLeft w:val="0"/>
      <w:marRight w:val="0"/>
      <w:marTop w:val="0"/>
      <w:marBottom w:val="0"/>
      <w:divBdr>
        <w:top w:val="none" w:sz="0" w:space="0" w:color="auto"/>
        <w:left w:val="none" w:sz="0" w:space="0" w:color="auto"/>
        <w:bottom w:val="none" w:sz="0" w:space="0" w:color="auto"/>
        <w:right w:val="none" w:sz="0" w:space="0" w:color="auto"/>
      </w:divBdr>
    </w:div>
    <w:div w:id="1023945290">
      <w:bodyDiv w:val="1"/>
      <w:marLeft w:val="0"/>
      <w:marRight w:val="0"/>
      <w:marTop w:val="0"/>
      <w:marBottom w:val="0"/>
      <w:divBdr>
        <w:top w:val="none" w:sz="0" w:space="0" w:color="auto"/>
        <w:left w:val="none" w:sz="0" w:space="0" w:color="auto"/>
        <w:bottom w:val="none" w:sz="0" w:space="0" w:color="auto"/>
        <w:right w:val="none" w:sz="0" w:space="0" w:color="auto"/>
      </w:divBdr>
    </w:div>
    <w:div w:id="1025326575">
      <w:bodyDiv w:val="1"/>
      <w:marLeft w:val="0"/>
      <w:marRight w:val="0"/>
      <w:marTop w:val="0"/>
      <w:marBottom w:val="0"/>
      <w:divBdr>
        <w:top w:val="none" w:sz="0" w:space="0" w:color="auto"/>
        <w:left w:val="none" w:sz="0" w:space="0" w:color="auto"/>
        <w:bottom w:val="none" w:sz="0" w:space="0" w:color="auto"/>
        <w:right w:val="none" w:sz="0" w:space="0" w:color="auto"/>
      </w:divBdr>
    </w:div>
    <w:div w:id="1026296260">
      <w:bodyDiv w:val="1"/>
      <w:marLeft w:val="0"/>
      <w:marRight w:val="0"/>
      <w:marTop w:val="0"/>
      <w:marBottom w:val="0"/>
      <w:divBdr>
        <w:top w:val="none" w:sz="0" w:space="0" w:color="auto"/>
        <w:left w:val="none" w:sz="0" w:space="0" w:color="auto"/>
        <w:bottom w:val="none" w:sz="0" w:space="0" w:color="auto"/>
        <w:right w:val="none" w:sz="0" w:space="0" w:color="auto"/>
      </w:divBdr>
    </w:div>
    <w:div w:id="1026830071">
      <w:bodyDiv w:val="1"/>
      <w:marLeft w:val="0"/>
      <w:marRight w:val="0"/>
      <w:marTop w:val="0"/>
      <w:marBottom w:val="0"/>
      <w:divBdr>
        <w:top w:val="none" w:sz="0" w:space="0" w:color="auto"/>
        <w:left w:val="none" w:sz="0" w:space="0" w:color="auto"/>
        <w:bottom w:val="none" w:sz="0" w:space="0" w:color="auto"/>
        <w:right w:val="none" w:sz="0" w:space="0" w:color="auto"/>
      </w:divBdr>
    </w:div>
    <w:div w:id="1028026452">
      <w:bodyDiv w:val="1"/>
      <w:marLeft w:val="0"/>
      <w:marRight w:val="0"/>
      <w:marTop w:val="0"/>
      <w:marBottom w:val="0"/>
      <w:divBdr>
        <w:top w:val="none" w:sz="0" w:space="0" w:color="auto"/>
        <w:left w:val="none" w:sz="0" w:space="0" w:color="auto"/>
        <w:bottom w:val="none" w:sz="0" w:space="0" w:color="auto"/>
        <w:right w:val="none" w:sz="0" w:space="0" w:color="auto"/>
      </w:divBdr>
    </w:div>
    <w:div w:id="1028870587">
      <w:bodyDiv w:val="1"/>
      <w:marLeft w:val="0"/>
      <w:marRight w:val="0"/>
      <w:marTop w:val="0"/>
      <w:marBottom w:val="0"/>
      <w:divBdr>
        <w:top w:val="none" w:sz="0" w:space="0" w:color="auto"/>
        <w:left w:val="none" w:sz="0" w:space="0" w:color="auto"/>
        <w:bottom w:val="none" w:sz="0" w:space="0" w:color="auto"/>
        <w:right w:val="none" w:sz="0" w:space="0" w:color="auto"/>
      </w:divBdr>
    </w:div>
    <w:div w:id="1032344909">
      <w:bodyDiv w:val="1"/>
      <w:marLeft w:val="0"/>
      <w:marRight w:val="0"/>
      <w:marTop w:val="0"/>
      <w:marBottom w:val="0"/>
      <w:divBdr>
        <w:top w:val="none" w:sz="0" w:space="0" w:color="auto"/>
        <w:left w:val="none" w:sz="0" w:space="0" w:color="auto"/>
        <w:bottom w:val="none" w:sz="0" w:space="0" w:color="auto"/>
        <w:right w:val="none" w:sz="0" w:space="0" w:color="auto"/>
      </w:divBdr>
    </w:div>
    <w:div w:id="1034037098">
      <w:bodyDiv w:val="1"/>
      <w:marLeft w:val="0"/>
      <w:marRight w:val="0"/>
      <w:marTop w:val="0"/>
      <w:marBottom w:val="0"/>
      <w:divBdr>
        <w:top w:val="none" w:sz="0" w:space="0" w:color="auto"/>
        <w:left w:val="none" w:sz="0" w:space="0" w:color="auto"/>
        <w:bottom w:val="none" w:sz="0" w:space="0" w:color="auto"/>
        <w:right w:val="none" w:sz="0" w:space="0" w:color="auto"/>
      </w:divBdr>
    </w:div>
    <w:div w:id="1035886392">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0670279">
      <w:bodyDiv w:val="1"/>
      <w:marLeft w:val="0"/>
      <w:marRight w:val="0"/>
      <w:marTop w:val="0"/>
      <w:marBottom w:val="0"/>
      <w:divBdr>
        <w:top w:val="none" w:sz="0" w:space="0" w:color="auto"/>
        <w:left w:val="none" w:sz="0" w:space="0" w:color="auto"/>
        <w:bottom w:val="none" w:sz="0" w:space="0" w:color="auto"/>
        <w:right w:val="none" w:sz="0" w:space="0" w:color="auto"/>
      </w:divBdr>
    </w:div>
    <w:div w:id="1045519695">
      <w:bodyDiv w:val="1"/>
      <w:marLeft w:val="0"/>
      <w:marRight w:val="0"/>
      <w:marTop w:val="0"/>
      <w:marBottom w:val="0"/>
      <w:divBdr>
        <w:top w:val="none" w:sz="0" w:space="0" w:color="auto"/>
        <w:left w:val="none" w:sz="0" w:space="0" w:color="auto"/>
        <w:bottom w:val="none" w:sz="0" w:space="0" w:color="auto"/>
        <w:right w:val="none" w:sz="0" w:space="0" w:color="auto"/>
      </w:divBdr>
    </w:div>
    <w:div w:id="1046181050">
      <w:bodyDiv w:val="1"/>
      <w:marLeft w:val="0"/>
      <w:marRight w:val="0"/>
      <w:marTop w:val="0"/>
      <w:marBottom w:val="0"/>
      <w:divBdr>
        <w:top w:val="none" w:sz="0" w:space="0" w:color="auto"/>
        <w:left w:val="none" w:sz="0" w:space="0" w:color="auto"/>
        <w:bottom w:val="none" w:sz="0" w:space="0" w:color="auto"/>
        <w:right w:val="none" w:sz="0" w:space="0" w:color="auto"/>
      </w:divBdr>
    </w:div>
    <w:div w:id="1046415961">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46758107">
      <w:bodyDiv w:val="1"/>
      <w:marLeft w:val="0"/>
      <w:marRight w:val="0"/>
      <w:marTop w:val="0"/>
      <w:marBottom w:val="0"/>
      <w:divBdr>
        <w:top w:val="none" w:sz="0" w:space="0" w:color="auto"/>
        <w:left w:val="none" w:sz="0" w:space="0" w:color="auto"/>
        <w:bottom w:val="none" w:sz="0" w:space="0" w:color="auto"/>
        <w:right w:val="none" w:sz="0" w:space="0" w:color="auto"/>
      </w:divBdr>
    </w:div>
    <w:div w:id="1049306470">
      <w:bodyDiv w:val="1"/>
      <w:marLeft w:val="0"/>
      <w:marRight w:val="0"/>
      <w:marTop w:val="0"/>
      <w:marBottom w:val="0"/>
      <w:divBdr>
        <w:top w:val="none" w:sz="0" w:space="0" w:color="auto"/>
        <w:left w:val="none" w:sz="0" w:space="0" w:color="auto"/>
        <w:bottom w:val="none" w:sz="0" w:space="0" w:color="auto"/>
        <w:right w:val="none" w:sz="0" w:space="0" w:color="auto"/>
      </w:divBdr>
    </w:div>
    <w:div w:id="1051154769">
      <w:bodyDiv w:val="1"/>
      <w:marLeft w:val="0"/>
      <w:marRight w:val="0"/>
      <w:marTop w:val="0"/>
      <w:marBottom w:val="0"/>
      <w:divBdr>
        <w:top w:val="none" w:sz="0" w:space="0" w:color="auto"/>
        <w:left w:val="none" w:sz="0" w:space="0" w:color="auto"/>
        <w:bottom w:val="none" w:sz="0" w:space="0" w:color="auto"/>
        <w:right w:val="none" w:sz="0" w:space="0" w:color="auto"/>
      </w:divBdr>
    </w:div>
    <w:div w:id="1052849508">
      <w:bodyDiv w:val="1"/>
      <w:marLeft w:val="0"/>
      <w:marRight w:val="0"/>
      <w:marTop w:val="0"/>
      <w:marBottom w:val="0"/>
      <w:divBdr>
        <w:top w:val="none" w:sz="0" w:space="0" w:color="auto"/>
        <w:left w:val="none" w:sz="0" w:space="0" w:color="auto"/>
        <w:bottom w:val="none" w:sz="0" w:space="0" w:color="auto"/>
        <w:right w:val="none" w:sz="0" w:space="0" w:color="auto"/>
      </w:divBdr>
    </w:div>
    <w:div w:id="1054040260">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58670544">
      <w:bodyDiv w:val="1"/>
      <w:marLeft w:val="0"/>
      <w:marRight w:val="0"/>
      <w:marTop w:val="0"/>
      <w:marBottom w:val="0"/>
      <w:divBdr>
        <w:top w:val="none" w:sz="0" w:space="0" w:color="auto"/>
        <w:left w:val="none" w:sz="0" w:space="0" w:color="auto"/>
        <w:bottom w:val="none" w:sz="0" w:space="0" w:color="auto"/>
        <w:right w:val="none" w:sz="0" w:space="0" w:color="auto"/>
      </w:divBdr>
    </w:div>
    <w:div w:id="1058868417">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64447253">
      <w:bodyDiv w:val="1"/>
      <w:marLeft w:val="0"/>
      <w:marRight w:val="0"/>
      <w:marTop w:val="0"/>
      <w:marBottom w:val="0"/>
      <w:divBdr>
        <w:top w:val="none" w:sz="0" w:space="0" w:color="auto"/>
        <w:left w:val="none" w:sz="0" w:space="0" w:color="auto"/>
        <w:bottom w:val="none" w:sz="0" w:space="0" w:color="auto"/>
        <w:right w:val="none" w:sz="0" w:space="0" w:color="auto"/>
      </w:divBdr>
    </w:div>
    <w:div w:id="106695421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069814262">
      <w:bodyDiv w:val="1"/>
      <w:marLeft w:val="0"/>
      <w:marRight w:val="0"/>
      <w:marTop w:val="0"/>
      <w:marBottom w:val="0"/>
      <w:divBdr>
        <w:top w:val="none" w:sz="0" w:space="0" w:color="auto"/>
        <w:left w:val="none" w:sz="0" w:space="0" w:color="auto"/>
        <w:bottom w:val="none" w:sz="0" w:space="0" w:color="auto"/>
        <w:right w:val="none" w:sz="0" w:space="0" w:color="auto"/>
      </w:divBdr>
    </w:div>
    <w:div w:id="1070729839">
      <w:bodyDiv w:val="1"/>
      <w:marLeft w:val="0"/>
      <w:marRight w:val="0"/>
      <w:marTop w:val="0"/>
      <w:marBottom w:val="0"/>
      <w:divBdr>
        <w:top w:val="none" w:sz="0" w:space="0" w:color="auto"/>
        <w:left w:val="none" w:sz="0" w:space="0" w:color="auto"/>
        <w:bottom w:val="none" w:sz="0" w:space="0" w:color="auto"/>
        <w:right w:val="none" w:sz="0" w:space="0" w:color="auto"/>
      </w:divBdr>
    </w:div>
    <w:div w:id="1071777310">
      <w:bodyDiv w:val="1"/>
      <w:marLeft w:val="0"/>
      <w:marRight w:val="0"/>
      <w:marTop w:val="0"/>
      <w:marBottom w:val="0"/>
      <w:divBdr>
        <w:top w:val="none" w:sz="0" w:space="0" w:color="auto"/>
        <w:left w:val="none" w:sz="0" w:space="0" w:color="auto"/>
        <w:bottom w:val="none" w:sz="0" w:space="0" w:color="auto"/>
        <w:right w:val="none" w:sz="0" w:space="0" w:color="auto"/>
      </w:divBdr>
    </w:div>
    <w:div w:id="1072001658">
      <w:bodyDiv w:val="1"/>
      <w:marLeft w:val="0"/>
      <w:marRight w:val="0"/>
      <w:marTop w:val="0"/>
      <w:marBottom w:val="0"/>
      <w:divBdr>
        <w:top w:val="none" w:sz="0" w:space="0" w:color="auto"/>
        <w:left w:val="none" w:sz="0" w:space="0" w:color="auto"/>
        <w:bottom w:val="none" w:sz="0" w:space="0" w:color="auto"/>
        <w:right w:val="none" w:sz="0" w:space="0" w:color="auto"/>
      </w:divBdr>
    </w:div>
    <w:div w:id="1072385248">
      <w:bodyDiv w:val="1"/>
      <w:marLeft w:val="0"/>
      <w:marRight w:val="0"/>
      <w:marTop w:val="0"/>
      <w:marBottom w:val="0"/>
      <w:divBdr>
        <w:top w:val="none" w:sz="0" w:space="0" w:color="auto"/>
        <w:left w:val="none" w:sz="0" w:space="0" w:color="auto"/>
        <w:bottom w:val="none" w:sz="0" w:space="0" w:color="auto"/>
        <w:right w:val="none" w:sz="0" w:space="0" w:color="auto"/>
      </w:divBdr>
    </w:div>
    <w:div w:id="1073550903">
      <w:bodyDiv w:val="1"/>
      <w:marLeft w:val="0"/>
      <w:marRight w:val="0"/>
      <w:marTop w:val="0"/>
      <w:marBottom w:val="0"/>
      <w:divBdr>
        <w:top w:val="none" w:sz="0" w:space="0" w:color="auto"/>
        <w:left w:val="none" w:sz="0" w:space="0" w:color="auto"/>
        <w:bottom w:val="none" w:sz="0" w:space="0" w:color="auto"/>
        <w:right w:val="none" w:sz="0" w:space="0" w:color="auto"/>
      </w:divBdr>
    </w:div>
    <w:div w:id="1075543179">
      <w:bodyDiv w:val="1"/>
      <w:marLeft w:val="0"/>
      <w:marRight w:val="0"/>
      <w:marTop w:val="0"/>
      <w:marBottom w:val="0"/>
      <w:divBdr>
        <w:top w:val="none" w:sz="0" w:space="0" w:color="auto"/>
        <w:left w:val="none" w:sz="0" w:space="0" w:color="auto"/>
        <w:bottom w:val="none" w:sz="0" w:space="0" w:color="auto"/>
        <w:right w:val="none" w:sz="0" w:space="0" w:color="auto"/>
      </w:divBdr>
    </w:div>
    <w:div w:id="1076826942">
      <w:bodyDiv w:val="1"/>
      <w:marLeft w:val="0"/>
      <w:marRight w:val="0"/>
      <w:marTop w:val="0"/>
      <w:marBottom w:val="0"/>
      <w:divBdr>
        <w:top w:val="none" w:sz="0" w:space="0" w:color="auto"/>
        <w:left w:val="none" w:sz="0" w:space="0" w:color="auto"/>
        <w:bottom w:val="none" w:sz="0" w:space="0" w:color="auto"/>
        <w:right w:val="none" w:sz="0" w:space="0" w:color="auto"/>
      </w:divBdr>
    </w:div>
    <w:div w:id="1077364015">
      <w:bodyDiv w:val="1"/>
      <w:marLeft w:val="0"/>
      <w:marRight w:val="0"/>
      <w:marTop w:val="0"/>
      <w:marBottom w:val="0"/>
      <w:divBdr>
        <w:top w:val="none" w:sz="0" w:space="0" w:color="auto"/>
        <w:left w:val="none" w:sz="0" w:space="0" w:color="auto"/>
        <w:bottom w:val="none" w:sz="0" w:space="0" w:color="auto"/>
        <w:right w:val="none" w:sz="0" w:space="0" w:color="auto"/>
      </w:divBdr>
    </w:div>
    <w:div w:id="1077704849">
      <w:bodyDiv w:val="1"/>
      <w:marLeft w:val="0"/>
      <w:marRight w:val="0"/>
      <w:marTop w:val="0"/>
      <w:marBottom w:val="0"/>
      <w:divBdr>
        <w:top w:val="none" w:sz="0" w:space="0" w:color="auto"/>
        <w:left w:val="none" w:sz="0" w:space="0" w:color="auto"/>
        <w:bottom w:val="none" w:sz="0" w:space="0" w:color="auto"/>
        <w:right w:val="none" w:sz="0" w:space="0" w:color="auto"/>
      </w:divBdr>
    </w:div>
    <w:div w:id="1078287823">
      <w:bodyDiv w:val="1"/>
      <w:marLeft w:val="0"/>
      <w:marRight w:val="0"/>
      <w:marTop w:val="0"/>
      <w:marBottom w:val="0"/>
      <w:divBdr>
        <w:top w:val="none" w:sz="0" w:space="0" w:color="auto"/>
        <w:left w:val="none" w:sz="0" w:space="0" w:color="auto"/>
        <w:bottom w:val="none" w:sz="0" w:space="0" w:color="auto"/>
        <w:right w:val="none" w:sz="0" w:space="0" w:color="auto"/>
      </w:divBdr>
    </w:div>
    <w:div w:id="1079596795">
      <w:bodyDiv w:val="1"/>
      <w:marLeft w:val="0"/>
      <w:marRight w:val="0"/>
      <w:marTop w:val="0"/>
      <w:marBottom w:val="0"/>
      <w:divBdr>
        <w:top w:val="none" w:sz="0" w:space="0" w:color="auto"/>
        <w:left w:val="none" w:sz="0" w:space="0" w:color="auto"/>
        <w:bottom w:val="none" w:sz="0" w:space="0" w:color="auto"/>
        <w:right w:val="none" w:sz="0" w:space="0" w:color="auto"/>
      </w:divBdr>
    </w:div>
    <w:div w:id="1083145781">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090657061">
      <w:bodyDiv w:val="1"/>
      <w:marLeft w:val="0"/>
      <w:marRight w:val="0"/>
      <w:marTop w:val="0"/>
      <w:marBottom w:val="0"/>
      <w:divBdr>
        <w:top w:val="none" w:sz="0" w:space="0" w:color="auto"/>
        <w:left w:val="none" w:sz="0" w:space="0" w:color="auto"/>
        <w:bottom w:val="none" w:sz="0" w:space="0" w:color="auto"/>
        <w:right w:val="none" w:sz="0" w:space="0" w:color="auto"/>
      </w:divBdr>
    </w:div>
    <w:div w:id="1092093528">
      <w:bodyDiv w:val="1"/>
      <w:marLeft w:val="0"/>
      <w:marRight w:val="0"/>
      <w:marTop w:val="0"/>
      <w:marBottom w:val="0"/>
      <w:divBdr>
        <w:top w:val="none" w:sz="0" w:space="0" w:color="auto"/>
        <w:left w:val="none" w:sz="0" w:space="0" w:color="auto"/>
        <w:bottom w:val="none" w:sz="0" w:space="0" w:color="auto"/>
        <w:right w:val="none" w:sz="0" w:space="0" w:color="auto"/>
      </w:divBdr>
    </w:div>
    <w:div w:id="1094352770">
      <w:bodyDiv w:val="1"/>
      <w:marLeft w:val="0"/>
      <w:marRight w:val="0"/>
      <w:marTop w:val="0"/>
      <w:marBottom w:val="0"/>
      <w:divBdr>
        <w:top w:val="none" w:sz="0" w:space="0" w:color="auto"/>
        <w:left w:val="none" w:sz="0" w:space="0" w:color="auto"/>
        <w:bottom w:val="none" w:sz="0" w:space="0" w:color="auto"/>
        <w:right w:val="none" w:sz="0" w:space="0" w:color="auto"/>
      </w:divBdr>
    </w:div>
    <w:div w:id="1099983741">
      <w:bodyDiv w:val="1"/>
      <w:marLeft w:val="0"/>
      <w:marRight w:val="0"/>
      <w:marTop w:val="0"/>
      <w:marBottom w:val="0"/>
      <w:divBdr>
        <w:top w:val="none" w:sz="0" w:space="0" w:color="auto"/>
        <w:left w:val="none" w:sz="0" w:space="0" w:color="auto"/>
        <w:bottom w:val="none" w:sz="0" w:space="0" w:color="auto"/>
        <w:right w:val="none" w:sz="0" w:space="0" w:color="auto"/>
      </w:divBdr>
    </w:div>
    <w:div w:id="1105154983">
      <w:bodyDiv w:val="1"/>
      <w:marLeft w:val="0"/>
      <w:marRight w:val="0"/>
      <w:marTop w:val="0"/>
      <w:marBottom w:val="0"/>
      <w:divBdr>
        <w:top w:val="none" w:sz="0" w:space="0" w:color="auto"/>
        <w:left w:val="none" w:sz="0" w:space="0" w:color="auto"/>
        <w:bottom w:val="none" w:sz="0" w:space="0" w:color="auto"/>
        <w:right w:val="none" w:sz="0" w:space="0" w:color="auto"/>
      </w:divBdr>
    </w:div>
    <w:div w:id="1105418927">
      <w:bodyDiv w:val="1"/>
      <w:marLeft w:val="0"/>
      <w:marRight w:val="0"/>
      <w:marTop w:val="0"/>
      <w:marBottom w:val="0"/>
      <w:divBdr>
        <w:top w:val="none" w:sz="0" w:space="0" w:color="auto"/>
        <w:left w:val="none" w:sz="0" w:space="0" w:color="auto"/>
        <w:bottom w:val="none" w:sz="0" w:space="0" w:color="auto"/>
        <w:right w:val="none" w:sz="0" w:space="0" w:color="auto"/>
      </w:divBdr>
    </w:div>
    <w:div w:id="1105688720">
      <w:bodyDiv w:val="1"/>
      <w:marLeft w:val="0"/>
      <w:marRight w:val="0"/>
      <w:marTop w:val="0"/>
      <w:marBottom w:val="0"/>
      <w:divBdr>
        <w:top w:val="none" w:sz="0" w:space="0" w:color="auto"/>
        <w:left w:val="none" w:sz="0" w:space="0" w:color="auto"/>
        <w:bottom w:val="none" w:sz="0" w:space="0" w:color="auto"/>
        <w:right w:val="none" w:sz="0" w:space="0" w:color="auto"/>
      </w:divBdr>
    </w:div>
    <w:div w:id="1106971866">
      <w:bodyDiv w:val="1"/>
      <w:marLeft w:val="0"/>
      <w:marRight w:val="0"/>
      <w:marTop w:val="0"/>
      <w:marBottom w:val="0"/>
      <w:divBdr>
        <w:top w:val="none" w:sz="0" w:space="0" w:color="auto"/>
        <w:left w:val="none" w:sz="0" w:space="0" w:color="auto"/>
        <w:bottom w:val="none" w:sz="0" w:space="0" w:color="auto"/>
        <w:right w:val="none" w:sz="0" w:space="0" w:color="auto"/>
      </w:divBdr>
    </w:div>
    <w:div w:id="1109398390">
      <w:bodyDiv w:val="1"/>
      <w:marLeft w:val="0"/>
      <w:marRight w:val="0"/>
      <w:marTop w:val="0"/>
      <w:marBottom w:val="0"/>
      <w:divBdr>
        <w:top w:val="none" w:sz="0" w:space="0" w:color="auto"/>
        <w:left w:val="none" w:sz="0" w:space="0" w:color="auto"/>
        <w:bottom w:val="none" w:sz="0" w:space="0" w:color="auto"/>
        <w:right w:val="none" w:sz="0" w:space="0" w:color="auto"/>
      </w:divBdr>
    </w:div>
    <w:div w:id="1109590261">
      <w:bodyDiv w:val="1"/>
      <w:marLeft w:val="0"/>
      <w:marRight w:val="0"/>
      <w:marTop w:val="0"/>
      <w:marBottom w:val="0"/>
      <w:divBdr>
        <w:top w:val="none" w:sz="0" w:space="0" w:color="auto"/>
        <w:left w:val="none" w:sz="0" w:space="0" w:color="auto"/>
        <w:bottom w:val="none" w:sz="0" w:space="0" w:color="auto"/>
        <w:right w:val="none" w:sz="0" w:space="0" w:color="auto"/>
      </w:divBdr>
    </w:div>
    <w:div w:id="1109619528">
      <w:bodyDiv w:val="1"/>
      <w:marLeft w:val="0"/>
      <w:marRight w:val="0"/>
      <w:marTop w:val="0"/>
      <w:marBottom w:val="0"/>
      <w:divBdr>
        <w:top w:val="none" w:sz="0" w:space="0" w:color="auto"/>
        <w:left w:val="none" w:sz="0" w:space="0" w:color="auto"/>
        <w:bottom w:val="none" w:sz="0" w:space="0" w:color="auto"/>
        <w:right w:val="none" w:sz="0" w:space="0" w:color="auto"/>
      </w:divBdr>
    </w:div>
    <w:div w:id="1109663893">
      <w:bodyDiv w:val="1"/>
      <w:marLeft w:val="0"/>
      <w:marRight w:val="0"/>
      <w:marTop w:val="0"/>
      <w:marBottom w:val="0"/>
      <w:divBdr>
        <w:top w:val="none" w:sz="0" w:space="0" w:color="auto"/>
        <w:left w:val="none" w:sz="0" w:space="0" w:color="auto"/>
        <w:bottom w:val="none" w:sz="0" w:space="0" w:color="auto"/>
        <w:right w:val="none" w:sz="0" w:space="0" w:color="auto"/>
      </w:divBdr>
    </w:div>
    <w:div w:id="1120102286">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22116248">
      <w:bodyDiv w:val="1"/>
      <w:marLeft w:val="0"/>
      <w:marRight w:val="0"/>
      <w:marTop w:val="0"/>
      <w:marBottom w:val="0"/>
      <w:divBdr>
        <w:top w:val="none" w:sz="0" w:space="0" w:color="auto"/>
        <w:left w:val="none" w:sz="0" w:space="0" w:color="auto"/>
        <w:bottom w:val="none" w:sz="0" w:space="0" w:color="auto"/>
        <w:right w:val="none" w:sz="0" w:space="0" w:color="auto"/>
      </w:divBdr>
    </w:div>
    <w:div w:id="1123033192">
      <w:bodyDiv w:val="1"/>
      <w:marLeft w:val="0"/>
      <w:marRight w:val="0"/>
      <w:marTop w:val="0"/>
      <w:marBottom w:val="0"/>
      <w:divBdr>
        <w:top w:val="none" w:sz="0" w:space="0" w:color="auto"/>
        <w:left w:val="none" w:sz="0" w:space="0" w:color="auto"/>
        <w:bottom w:val="none" w:sz="0" w:space="0" w:color="auto"/>
        <w:right w:val="none" w:sz="0" w:space="0" w:color="auto"/>
      </w:divBdr>
    </w:div>
    <w:div w:id="1123230656">
      <w:bodyDiv w:val="1"/>
      <w:marLeft w:val="0"/>
      <w:marRight w:val="0"/>
      <w:marTop w:val="0"/>
      <w:marBottom w:val="0"/>
      <w:divBdr>
        <w:top w:val="none" w:sz="0" w:space="0" w:color="auto"/>
        <w:left w:val="none" w:sz="0" w:space="0" w:color="auto"/>
        <w:bottom w:val="none" w:sz="0" w:space="0" w:color="auto"/>
        <w:right w:val="none" w:sz="0" w:space="0" w:color="auto"/>
      </w:divBdr>
    </w:div>
    <w:div w:id="1125006851">
      <w:bodyDiv w:val="1"/>
      <w:marLeft w:val="0"/>
      <w:marRight w:val="0"/>
      <w:marTop w:val="0"/>
      <w:marBottom w:val="0"/>
      <w:divBdr>
        <w:top w:val="none" w:sz="0" w:space="0" w:color="auto"/>
        <w:left w:val="none" w:sz="0" w:space="0" w:color="auto"/>
        <w:bottom w:val="none" w:sz="0" w:space="0" w:color="auto"/>
        <w:right w:val="none" w:sz="0" w:space="0" w:color="auto"/>
      </w:divBdr>
    </w:div>
    <w:div w:id="1126851773">
      <w:bodyDiv w:val="1"/>
      <w:marLeft w:val="0"/>
      <w:marRight w:val="0"/>
      <w:marTop w:val="0"/>
      <w:marBottom w:val="0"/>
      <w:divBdr>
        <w:top w:val="none" w:sz="0" w:space="0" w:color="auto"/>
        <w:left w:val="none" w:sz="0" w:space="0" w:color="auto"/>
        <w:bottom w:val="none" w:sz="0" w:space="0" w:color="auto"/>
        <w:right w:val="none" w:sz="0" w:space="0" w:color="auto"/>
      </w:divBdr>
    </w:div>
    <w:div w:id="1127745950">
      <w:bodyDiv w:val="1"/>
      <w:marLeft w:val="0"/>
      <w:marRight w:val="0"/>
      <w:marTop w:val="0"/>
      <w:marBottom w:val="0"/>
      <w:divBdr>
        <w:top w:val="none" w:sz="0" w:space="0" w:color="auto"/>
        <w:left w:val="none" w:sz="0" w:space="0" w:color="auto"/>
        <w:bottom w:val="none" w:sz="0" w:space="0" w:color="auto"/>
        <w:right w:val="none" w:sz="0" w:space="0" w:color="auto"/>
      </w:divBdr>
    </w:div>
    <w:div w:id="1128936940">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3251936">
      <w:bodyDiv w:val="1"/>
      <w:marLeft w:val="0"/>
      <w:marRight w:val="0"/>
      <w:marTop w:val="0"/>
      <w:marBottom w:val="0"/>
      <w:divBdr>
        <w:top w:val="none" w:sz="0" w:space="0" w:color="auto"/>
        <w:left w:val="none" w:sz="0" w:space="0" w:color="auto"/>
        <w:bottom w:val="none" w:sz="0" w:space="0" w:color="auto"/>
        <w:right w:val="none" w:sz="0" w:space="0" w:color="auto"/>
      </w:divBdr>
    </w:div>
    <w:div w:id="1133324401">
      <w:bodyDiv w:val="1"/>
      <w:marLeft w:val="0"/>
      <w:marRight w:val="0"/>
      <w:marTop w:val="0"/>
      <w:marBottom w:val="0"/>
      <w:divBdr>
        <w:top w:val="none" w:sz="0" w:space="0" w:color="auto"/>
        <w:left w:val="none" w:sz="0" w:space="0" w:color="auto"/>
        <w:bottom w:val="none" w:sz="0" w:space="0" w:color="auto"/>
        <w:right w:val="none" w:sz="0" w:space="0" w:color="auto"/>
      </w:divBdr>
    </w:div>
    <w:div w:id="1135372751">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448993">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40879443">
      <w:bodyDiv w:val="1"/>
      <w:marLeft w:val="0"/>
      <w:marRight w:val="0"/>
      <w:marTop w:val="0"/>
      <w:marBottom w:val="0"/>
      <w:divBdr>
        <w:top w:val="none" w:sz="0" w:space="0" w:color="auto"/>
        <w:left w:val="none" w:sz="0" w:space="0" w:color="auto"/>
        <w:bottom w:val="none" w:sz="0" w:space="0" w:color="auto"/>
        <w:right w:val="none" w:sz="0" w:space="0" w:color="auto"/>
      </w:divBdr>
    </w:div>
    <w:div w:id="1141386931">
      <w:bodyDiv w:val="1"/>
      <w:marLeft w:val="0"/>
      <w:marRight w:val="0"/>
      <w:marTop w:val="0"/>
      <w:marBottom w:val="0"/>
      <w:divBdr>
        <w:top w:val="none" w:sz="0" w:space="0" w:color="auto"/>
        <w:left w:val="none" w:sz="0" w:space="0" w:color="auto"/>
        <w:bottom w:val="none" w:sz="0" w:space="0" w:color="auto"/>
        <w:right w:val="none" w:sz="0" w:space="0" w:color="auto"/>
      </w:divBdr>
    </w:div>
    <w:div w:id="1142579177">
      <w:bodyDiv w:val="1"/>
      <w:marLeft w:val="0"/>
      <w:marRight w:val="0"/>
      <w:marTop w:val="0"/>
      <w:marBottom w:val="0"/>
      <w:divBdr>
        <w:top w:val="none" w:sz="0" w:space="0" w:color="auto"/>
        <w:left w:val="none" w:sz="0" w:space="0" w:color="auto"/>
        <w:bottom w:val="none" w:sz="0" w:space="0" w:color="auto"/>
        <w:right w:val="none" w:sz="0" w:space="0" w:color="auto"/>
      </w:divBdr>
    </w:div>
    <w:div w:id="1143621729">
      <w:bodyDiv w:val="1"/>
      <w:marLeft w:val="0"/>
      <w:marRight w:val="0"/>
      <w:marTop w:val="0"/>
      <w:marBottom w:val="0"/>
      <w:divBdr>
        <w:top w:val="none" w:sz="0" w:space="0" w:color="auto"/>
        <w:left w:val="none" w:sz="0" w:space="0" w:color="auto"/>
        <w:bottom w:val="none" w:sz="0" w:space="0" w:color="auto"/>
        <w:right w:val="none" w:sz="0" w:space="0" w:color="auto"/>
      </w:divBdr>
    </w:div>
    <w:div w:id="1145782068">
      <w:bodyDiv w:val="1"/>
      <w:marLeft w:val="0"/>
      <w:marRight w:val="0"/>
      <w:marTop w:val="0"/>
      <w:marBottom w:val="0"/>
      <w:divBdr>
        <w:top w:val="none" w:sz="0" w:space="0" w:color="auto"/>
        <w:left w:val="none" w:sz="0" w:space="0" w:color="auto"/>
        <w:bottom w:val="none" w:sz="0" w:space="0" w:color="auto"/>
        <w:right w:val="none" w:sz="0" w:space="0" w:color="auto"/>
      </w:divBdr>
    </w:div>
    <w:div w:id="1146360311">
      <w:bodyDiv w:val="1"/>
      <w:marLeft w:val="0"/>
      <w:marRight w:val="0"/>
      <w:marTop w:val="0"/>
      <w:marBottom w:val="0"/>
      <w:divBdr>
        <w:top w:val="none" w:sz="0" w:space="0" w:color="auto"/>
        <w:left w:val="none" w:sz="0" w:space="0" w:color="auto"/>
        <w:bottom w:val="none" w:sz="0" w:space="0" w:color="auto"/>
        <w:right w:val="none" w:sz="0" w:space="0" w:color="auto"/>
      </w:divBdr>
    </w:div>
    <w:div w:id="1146698462">
      <w:bodyDiv w:val="1"/>
      <w:marLeft w:val="0"/>
      <w:marRight w:val="0"/>
      <w:marTop w:val="0"/>
      <w:marBottom w:val="0"/>
      <w:divBdr>
        <w:top w:val="none" w:sz="0" w:space="0" w:color="auto"/>
        <w:left w:val="none" w:sz="0" w:space="0" w:color="auto"/>
        <w:bottom w:val="none" w:sz="0" w:space="0" w:color="auto"/>
        <w:right w:val="none" w:sz="0" w:space="0" w:color="auto"/>
      </w:divBdr>
    </w:div>
    <w:div w:id="1152792658">
      <w:bodyDiv w:val="1"/>
      <w:marLeft w:val="0"/>
      <w:marRight w:val="0"/>
      <w:marTop w:val="0"/>
      <w:marBottom w:val="0"/>
      <w:divBdr>
        <w:top w:val="none" w:sz="0" w:space="0" w:color="auto"/>
        <w:left w:val="none" w:sz="0" w:space="0" w:color="auto"/>
        <w:bottom w:val="none" w:sz="0" w:space="0" w:color="auto"/>
        <w:right w:val="none" w:sz="0" w:space="0" w:color="auto"/>
      </w:divBdr>
    </w:div>
    <w:div w:id="1156610705">
      <w:bodyDiv w:val="1"/>
      <w:marLeft w:val="0"/>
      <w:marRight w:val="0"/>
      <w:marTop w:val="0"/>
      <w:marBottom w:val="0"/>
      <w:divBdr>
        <w:top w:val="none" w:sz="0" w:space="0" w:color="auto"/>
        <w:left w:val="none" w:sz="0" w:space="0" w:color="auto"/>
        <w:bottom w:val="none" w:sz="0" w:space="0" w:color="auto"/>
        <w:right w:val="none" w:sz="0" w:space="0" w:color="auto"/>
      </w:divBdr>
    </w:div>
    <w:div w:id="1156916055">
      <w:bodyDiv w:val="1"/>
      <w:marLeft w:val="0"/>
      <w:marRight w:val="0"/>
      <w:marTop w:val="0"/>
      <w:marBottom w:val="0"/>
      <w:divBdr>
        <w:top w:val="none" w:sz="0" w:space="0" w:color="auto"/>
        <w:left w:val="none" w:sz="0" w:space="0" w:color="auto"/>
        <w:bottom w:val="none" w:sz="0" w:space="0" w:color="auto"/>
        <w:right w:val="none" w:sz="0" w:space="0" w:color="auto"/>
      </w:divBdr>
    </w:div>
    <w:div w:id="1157846396">
      <w:bodyDiv w:val="1"/>
      <w:marLeft w:val="0"/>
      <w:marRight w:val="0"/>
      <w:marTop w:val="0"/>
      <w:marBottom w:val="0"/>
      <w:divBdr>
        <w:top w:val="none" w:sz="0" w:space="0" w:color="auto"/>
        <w:left w:val="none" w:sz="0" w:space="0" w:color="auto"/>
        <w:bottom w:val="none" w:sz="0" w:space="0" w:color="auto"/>
        <w:right w:val="none" w:sz="0" w:space="0" w:color="auto"/>
      </w:divBdr>
    </w:div>
    <w:div w:id="1159687881">
      <w:bodyDiv w:val="1"/>
      <w:marLeft w:val="0"/>
      <w:marRight w:val="0"/>
      <w:marTop w:val="0"/>
      <w:marBottom w:val="0"/>
      <w:divBdr>
        <w:top w:val="none" w:sz="0" w:space="0" w:color="auto"/>
        <w:left w:val="none" w:sz="0" w:space="0" w:color="auto"/>
        <w:bottom w:val="none" w:sz="0" w:space="0" w:color="auto"/>
        <w:right w:val="none" w:sz="0" w:space="0" w:color="auto"/>
      </w:divBdr>
    </w:div>
    <w:div w:id="1160388392">
      <w:bodyDiv w:val="1"/>
      <w:marLeft w:val="0"/>
      <w:marRight w:val="0"/>
      <w:marTop w:val="0"/>
      <w:marBottom w:val="0"/>
      <w:divBdr>
        <w:top w:val="none" w:sz="0" w:space="0" w:color="auto"/>
        <w:left w:val="none" w:sz="0" w:space="0" w:color="auto"/>
        <w:bottom w:val="none" w:sz="0" w:space="0" w:color="auto"/>
        <w:right w:val="none" w:sz="0" w:space="0" w:color="auto"/>
      </w:divBdr>
    </w:div>
    <w:div w:id="1165432812">
      <w:bodyDiv w:val="1"/>
      <w:marLeft w:val="0"/>
      <w:marRight w:val="0"/>
      <w:marTop w:val="0"/>
      <w:marBottom w:val="0"/>
      <w:divBdr>
        <w:top w:val="none" w:sz="0" w:space="0" w:color="auto"/>
        <w:left w:val="none" w:sz="0" w:space="0" w:color="auto"/>
        <w:bottom w:val="none" w:sz="0" w:space="0" w:color="auto"/>
        <w:right w:val="none" w:sz="0" w:space="0" w:color="auto"/>
      </w:divBdr>
    </w:div>
    <w:div w:id="1169517465">
      <w:bodyDiv w:val="1"/>
      <w:marLeft w:val="0"/>
      <w:marRight w:val="0"/>
      <w:marTop w:val="0"/>
      <w:marBottom w:val="0"/>
      <w:divBdr>
        <w:top w:val="none" w:sz="0" w:space="0" w:color="auto"/>
        <w:left w:val="none" w:sz="0" w:space="0" w:color="auto"/>
        <w:bottom w:val="none" w:sz="0" w:space="0" w:color="auto"/>
        <w:right w:val="none" w:sz="0" w:space="0" w:color="auto"/>
      </w:divBdr>
    </w:div>
    <w:div w:id="1169564807">
      <w:bodyDiv w:val="1"/>
      <w:marLeft w:val="0"/>
      <w:marRight w:val="0"/>
      <w:marTop w:val="0"/>
      <w:marBottom w:val="0"/>
      <w:divBdr>
        <w:top w:val="none" w:sz="0" w:space="0" w:color="auto"/>
        <w:left w:val="none" w:sz="0" w:space="0" w:color="auto"/>
        <w:bottom w:val="none" w:sz="0" w:space="0" w:color="auto"/>
        <w:right w:val="none" w:sz="0" w:space="0" w:color="auto"/>
      </w:divBdr>
    </w:div>
    <w:div w:id="1170171898">
      <w:bodyDiv w:val="1"/>
      <w:marLeft w:val="0"/>
      <w:marRight w:val="0"/>
      <w:marTop w:val="0"/>
      <w:marBottom w:val="0"/>
      <w:divBdr>
        <w:top w:val="none" w:sz="0" w:space="0" w:color="auto"/>
        <w:left w:val="none" w:sz="0" w:space="0" w:color="auto"/>
        <w:bottom w:val="none" w:sz="0" w:space="0" w:color="auto"/>
        <w:right w:val="none" w:sz="0" w:space="0" w:color="auto"/>
      </w:divBdr>
    </w:div>
    <w:div w:id="1170368241">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79657471">
      <w:bodyDiv w:val="1"/>
      <w:marLeft w:val="0"/>
      <w:marRight w:val="0"/>
      <w:marTop w:val="0"/>
      <w:marBottom w:val="0"/>
      <w:divBdr>
        <w:top w:val="none" w:sz="0" w:space="0" w:color="auto"/>
        <w:left w:val="none" w:sz="0" w:space="0" w:color="auto"/>
        <w:bottom w:val="none" w:sz="0" w:space="0" w:color="auto"/>
        <w:right w:val="none" w:sz="0" w:space="0" w:color="auto"/>
      </w:divBdr>
    </w:div>
    <w:div w:id="1179856618">
      <w:bodyDiv w:val="1"/>
      <w:marLeft w:val="0"/>
      <w:marRight w:val="0"/>
      <w:marTop w:val="0"/>
      <w:marBottom w:val="0"/>
      <w:divBdr>
        <w:top w:val="none" w:sz="0" w:space="0" w:color="auto"/>
        <w:left w:val="none" w:sz="0" w:space="0" w:color="auto"/>
        <w:bottom w:val="none" w:sz="0" w:space="0" w:color="auto"/>
        <w:right w:val="none" w:sz="0" w:space="0" w:color="auto"/>
      </w:divBdr>
    </w:div>
    <w:div w:id="1181553797">
      <w:bodyDiv w:val="1"/>
      <w:marLeft w:val="0"/>
      <w:marRight w:val="0"/>
      <w:marTop w:val="0"/>
      <w:marBottom w:val="0"/>
      <w:divBdr>
        <w:top w:val="none" w:sz="0" w:space="0" w:color="auto"/>
        <w:left w:val="none" w:sz="0" w:space="0" w:color="auto"/>
        <w:bottom w:val="none" w:sz="0" w:space="0" w:color="auto"/>
        <w:right w:val="none" w:sz="0" w:space="0" w:color="auto"/>
      </w:divBdr>
    </w:div>
    <w:div w:id="1181579290">
      <w:bodyDiv w:val="1"/>
      <w:marLeft w:val="0"/>
      <w:marRight w:val="0"/>
      <w:marTop w:val="0"/>
      <w:marBottom w:val="0"/>
      <w:divBdr>
        <w:top w:val="none" w:sz="0" w:space="0" w:color="auto"/>
        <w:left w:val="none" w:sz="0" w:space="0" w:color="auto"/>
        <w:bottom w:val="none" w:sz="0" w:space="0" w:color="auto"/>
        <w:right w:val="none" w:sz="0" w:space="0" w:color="auto"/>
      </w:divBdr>
    </w:div>
    <w:div w:id="1182427523">
      <w:bodyDiv w:val="1"/>
      <w:marLeft w:val="0"/>
      <w:marRight w:val="0"/>
      <w:marTop w:val="0"/>
      <w:marBottom w:val="0"/>
      <w:divBdr>
        <w:top w:val="none" w:sz="0" w:space="0" w:color="auto"/>
        <w:left w:val="none" w:sz="0" w:space="0" w:color="auto"/>
        <w:bottom w:val="none" w:sz="0" w:space="0" w:color="auto"/>
        <w:right w:val="none" w:sz="0" w:space="0" w:color="auto"/>
      </w:divBdr>
    </w:div>
    <w:div w:id="1182625439">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4148701">
      <w:bodyDiv w:val="1"/>
      <w:marLeft w:val="0"/>
      <w:marRight w:val="0"/>
      <w:marTop w:val="0"/>
      <w:marBottom w:val="0"/>
      <w:divBdr>
        <w:top w:val="none" w:sz="0" w:space="0" w:color="auto"/>
        <w:left w:val="none" w:sz="0" w:space="0" w:color="auto"/>
        <w:bottom w:val="none" w:sz="0" w:space="0" w:color="auto"/>
        <w:right w:val="none" w:sz="0" w:space="0" w:color="auto"/>
      </w:divBdr>
    </w:div>
    <w:div w:id="1194537152">
      <w:bodyDiv w:val="1"/>
      <w:marLeft w:val="0"/>
      <w:marRight w:val="0"/>
      <w:marTop w:val="0"/>
      <w:marBottom w:val="0"/>
      <w:divBdr>
        <w:top w:val="none" w:sz="0" w:space="0" w:color="auto"/>
        <w:left w:val="none" w:sz="0" w:space="0" w:color="auto"/>
        <w:bottom w:val="none" w:sz="0" w:space="0" w:color="auto"/>
        <w:right w:val="none" w:sz="0" w:space="0" w:color="auto"/>
      </w:divBdr>
    </w:div>
    <w:div w:id="1196699020">
      <w:bodyDiv w:val="1"/>
      <w:marLeft w:val="0"/>
      <w:marRight w:val="0"/>
      <w:marTop w:val="0"/>
      <w:marBottom w:val="0"/>
      <w:divBdr>
        <w:top w:val="none" w:sz="0" w:space="0" w:color="auto"/>
        <w:left w:val="none" w:sz="0" w:space="0" w:color="auto"/>
        <w:bottom w:val="none" w:sz="0" w:space="0" w:color="auto"/>
        <w:right w:val="none" w:sz="0" w:space="0" w:color="auto"/>
      </w:divBdr>
    </w:div>
    <w:div w:id="1196844225">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05749654">
      <w:bodyDiv w:val="1"/>
      <w:marLeft w:val="0"/>
      <w:marRight w:val="0"/>
      <w:marTop w:val="0"/>
      <w:marBottom w:val="0"/>
      <w:divBdr>
        <w:top w:val="none" w:sz="0" w:space="0" w:color="auto"/>
        <w:left w:val="none" w:sz="0" w:space="0" w:color="auto"/>
        <w:bottom w:val="none" w:sz="0" w:space="0" w:color="auto"/>
        <w:right w:val="none" w:sz="0" w:space="0" w:color="auto"/>
      </w:divBdr>
    </w:div>
    <w:div w:id="1209756544">
      <w:bodyDiv w:val="1"/>
      <w:marLeft w:val="0"/>
      <w:marRight w:val="0"/>
      <w:marTop w:val="0"/>
      <w:marBottom w:val="0"/>
      <w:divBdr>
        <w:top w:val="none" w:sz="0" w:space="0" w:color="auto"/>
        <w:left w:val="none" w:sz="0" w:space="0" w:color="auto"/>
        <w:bottom w:val="none" w:sz="0" w:space="0" w:color="auto"/>
        <w:right w:val="none" w:sz="0" w:space="0" w:color="auto"/>
      </w:divBdr>
    </w:div>
    <w:div w:id="1210337649">
      <w:bodyDiv w:val="1"/>
      <w:marLeft w:val="0"/>
      <w:marRight w:val="0"/>
      <w:marTop w:val="0"/>
      <w:marBottom w:val="0"/>
      <w:divBdr>
        <w:top w:val="none" w:sz="0" w:space="0" w:color="auto"/>
        <w:left w:val="none" w:sz="0" w:space="0" w:color="auto"/>
        <w:bottom w:val="none" w:sz="0" w:space="0" w:color="auto"/>
        <w:right w:val="none" w:sz="0" w:space="0" w:color="auto"/>
      </w:divBdr>
    </w:div>
    <w:div w:id="1213273321">
      <w:bodyDiv w:val="1"/>
      <w:marLeft w:val="0"/>
      <w:marRight w:val="0"/>
      <w:marTop w:val="0"/>
      <w:marBottom w:val="0"/>
      <w:divBdr>
        <w:top w:val="none" w:sz="0" w:space="0" w:color="auto"/>
        <w:left w:val="none" w:sz="0" w:space="0" w:color="auto"/>
        <w:bottom w:val="none" w:sz="0" w:space="0" w:color="auto"/>
        <w:right w:val="none" w:sz="0" w:space="0" w:color="auto"/>
      </w:divBdr>
    </w:div>
    <w:div w:id="1214805223">
      <w:bodyDiv w:val="1"/>
      <w:marLeft w:val="0"/>
      <w:marRight w:val="0"/>
      <w:marTop w:val="0"/>
      <w:marBottom w:val="0"/>
      <w:divBdr>
        <w:top w:val="none" w:sz="0" w:space="0" w:color="auto"/>
        <w:left w:val="none" w:sz="0" w:space="0" w:color="auto"/>
        <w:bottom w:val="none" w:sz="0" w:space="0" w:color="auto"/>
        <w:right w:val="none" w:sz="0" w:space="0" w:color="auto"/>
      </w:divBdr>
    </w:div>
    <w:div w:id="1215506501">
      <w:bodyDiv w:val="1"/>
      <w:marLeft w:val="0"/>
      <w:marRight w:val="0"/>
      <w:marTop w:val="0"/>
      <w:marBottom w:val="0"/>
      <w:divBdr>
        <w:top w:val="none" w:sz="0" w:space="0" w:color="auto"/>
        <w:left w:val="none" w:sz="0" w:space="0" w:color="auto"/>
        <w:bottom w:val="none" w:sz="0" w:space="0" w:color="auto"/>
        <w:right w:val="none" w:sz="0" w:space="0" w:color="auto"/>
      </w:divBdr>
    </w:div>
    <w:div w:id="1221094318">
      <w:bodyDiv w:val="1"/>
      <w:marLeft w:val="0"/>
      <w:marRight w:val="0"/>
      <w:marTop w:val="0"/>
      <w:marBottom w:val="0"/>
      <w:divBdr>
        <w:top w:val="none" w:sz="0" w:space="0" w:color="auto"/>
        <w:left w:val="none" w:sz="0" w:space="0" w:color="auto"/>
        <w:bottom w:val="none" w:sz="0" w:space="0" w:color="auto"/>
        <w:right w:val="none" w:sz="0" w:space="0" w:color="auto"/>
      </w:divBdr>
    </w:div>
    <w:div w:id="1223634791">
      <w:bodyDiv w:val="1"/>
      <w:marLeft w:val="0"/>
      <w:marRight w:val="0"/>
      <w:marTop w:val="0"/>
      <w:marBottom w:val="0"/>
      <w:divBdr>
        <w:top w:val="none" w:sz="0" w:space="0" w:color="auto"/>
        <w:left w:val="none" w:sz="0" w:space="0" w:color="auto"/>
        <w:bottom w:val="none" w:sz="0" w:space="0" w:color="auto"/>
        <w:right w:val="none" w:sz="0" w:space="0" w:color="auto"/>
      </w:divBdr>
    </w:div>
    <w:div w:id="1230533141">
      <w:bodyDiv w:val="1"/>
      <w:marLeft w:val="0"/>
      <w:marRight w:val="0"/>
      <w:marTop w:val="0"/>
      <w:marBottom w:val="0"/>
      <w:divBdr>
        <w:top w:val="none" w:sz="0" w:space="0" w:color="auto"/>
        <w:left w:val="none" w:sz="0" w:space="0" w:color="auto"/>
        <w:bottom w:val="none" w:sz="0" w:space="0" w:color="auto"/>
        <w:right w:val="none" w:sz="0" w:space="0" w:color="auto"/>
      </w:divBdr>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35240755">
      <w:bodyDiv w:val="1"/>
      <w:marLeft w:val="0"/>
      <w:marRight w:val="0"/>
      <w:marTop w:val="0"/>
      <w:marBottom w:val="0"/>
      <w:divBdr>
        <w:top w:val="none" w:sz="0" w:space="0" w:color="auto"/>
        <w:left w:val="none" w:sz="0" w:space="0" w:color="auto"/>
        <w:bottom w:val="none" w:sz="0" w:space="0" w:color="auto"/>
        <w:right w:val="none" w:sz="0" w:space="0" w:color="auto"/>
      </w:divBdr>
      <w:divsChild>
        <w:div w:id="547837921">
          <w:marLeft w:val="0"/>
          <w:marRight w:val="0"/>
          <w:marTop w:val="0"/>
          <w:marBottom w:val="376"/>
          <w:divBdr>
            <w:top w:val="none" w:sz="0" w:space="0" w:color="auto"/>
            <w:left w:val="none" w:sz="0" w:space="0" w:color="auto"/>
            <w:bottom w:val="none" w:sz="0" w:space="0" w:color="auto"/>
            <w:right w:val="none" w:sz="0" w:space="0" w:color="auto"/>
          </w:divBdr>
          <w:divsChild>
            <w:div w:id="1289893182">
              <w:marLeft w:val="0"/>
              <w:marRight w:val="0"/>
              <w:marTop w:val="0"/>
              <w:marBottom w:val="0"/>
              <w:divBdr>
                <w:top w:val="none" w:sz="0" w:space="0" w:color="auto"/>
                <w:left w:val="none" w:sz="0" w:space="0" w:color="auto"/>
                <w:bottom w:val="none" w:sz="0" w:space="0" w:color="auto"/>
                <w:right w:val="none" w:sz="0" w:space="0" w:color="auto"/>
              </w:divBdr>
            </w:div>
          </w:divsChild>
        </w:div>
        <w:div w:id="80416314">
          <w:marLeft w:val="0"/>
          <w:marRight w:val="0"/>
          <w:marTop w:val="0"/>
          <w:marBottom w:val="376"/>
          <w:divBdr>
            <w:top w:val="none" w:sz="0" w:space="0" w:color="auto"/>
            <w:left w:val="none" w:sz="0" w:space="0" w:color="auto"/>
            <w:bottom w:val="none" w:sz="0" w:space="0" w:color="auto"/>
            <w:right w:val="none" w:sz="0" w:space="0" w:color="auto"/>
          </w:divBdr>
        </w:div>
        <w:div w:id="1909414340">
          <w:marLeft w:val="0"/>
          <w:marRight w:val="0"/>
          <w:marTop w:val="0"/>
          <w:marBottom w:val="376"/>
          <w:divBdr>
            <w:top w:val="none" w:sz="0" w:space="0" w:color="auto"/>
            <w:left w:val="none" w:sz="0" w:space="0" w:color="auto"/>
            <w:bottom w:val="none" w:sz="0" w:space="0" w:color="auto"/>
            <w:right w:val="none" w:sz="0" w:space="0" w:color="auto"/>
          </w:divBdr>
          <w:divsChild>
            <w:div w:id="130981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473425">
      <w:bodyDiv w:val="1"/>
      <w:marLeft w:val="0"/>
      <w:marRight w:val="0"/>
      <w:marTop w:val="0"/>
      <w:marBottom w:val="0"/>
      <w:divBdr>
        <w:top w:val="none" w:sz="0" w:space="0" w:color="auto"/>
        <w:left w:val="none" w:sz="0" w:space="0" w:color="auto"/>
        <w:bottom w:val="none" w:sz="0" w:space="0" w:color="auto"/>
        <w:right w:val="none" w:sz="0" w:space="0" w:color="auto"/>
      </w:divBdr>
    </w:div>
    <w:div w:id="1237933460">
      <w:bodyDiv w:val="1"/>
      <w:marLeft w:val="0"/>
      <w:marRight w:val="0"/>
      <w:marTop w:val="0"/>
      <w:marBottom w:val="0"/>
      <w:divBdr>
        <w:top w:val="none" w:sz="0" w:space="0" w:color="auto"/>
        <w:left w:val="none" w:sz="0" w:space="0" w:color="auto"/>
        <w:bottom w:val="none" w:sz="0" w:space="0" w:color="auto"/>
        <w:right w:val="none" w:sz="0" w:space="0" w:color="auto"/>
      </w:divBdr>
    </w:div>
    <w:div w:id="1238176341">
      <w:bodyDiv w:val="1"/>
      <w:marLeft w:val="0"/>
      <w:marRight w:val="0"/>
      <w:marTop w:val="0"/>
      <w:marBottom w:val="0"/>
      <w:divBdr>
        <w:top w:val="none" w:sz="0" w:space="0" w:color="auto"/>
        <w:left w:val="none" w:sz="0" w:space="0" w:color="auto"/>
        <w:bottom w:val="none" w:sz="0" w:space="0" w:color="auto"/>
        <w:right w:val="none" w:sz="0" w:space="0" w:color="auto"/>
      </w:divBdr>
    </w:div>
    <w:div w:id="1243488825">
      <w:bodyDiv w:val="1"/>
      <w:marLeft w:val="0"/>
      <w:marRight w:val="0"/>
      <w:marTop w:val="0"/>
      <w:marBottom w:val="0"/>
      <w:divBdr>
        <w:top w:val="none" w:sz="0" w:space="0" w:color="auto"/>
        <w:left w:val="none" w:sz="0" w:space="0" w:color="auto"/>
        <w:bottom w:val="none" w:sz="0" w:space="0" w:color="auto"/>
        <w:right w:val="none" w:sz="0" w:space="0" w:color="auto"/>
      </w:divBdr>
    </w:div>
    <w:div w:id="1246382403">
      <w:bodyDiv w:val="1"/>
      <w:marLeft w:val="0"/>
      <w:marRight w:val="0"/>
      <w:marTop w:val="0"/>
      <w:marBottom w:val="0"/>
      <w:divBdr>
        <w:top w:val="none" w:sz="0" w:space="0" w:color="auto"/>
        <w:left w:val="none" w:sz="0" w:space="0" w:color="auto"/>
        <w:bottom w:val="none" w:sz="0" w:space="0" w:color="auto"/>
        <w:right w:val="none" w:sz="0" w:space="0" w:color="auto"/>
      </w:divBdr>
    </w:div>
    <w:div w:id="1247180733">
      <w:bodyDiv w:val="1"/>
      <w:marLeft w:val="0"/>
      <w:marRight w:val="0"/>
      <w:marTop w:val="0"/>
      <w:marBottom w:val="0"/>
      <w:divBdr>
        <w:top w:val="none" w:sz="0" w:space="0" w:color="auto"/>
        <w:left w:val="none" w:sz="0" w:space="0" w:color="auto"/>
        <w:bottom w:val="none" w:sz="0" w:space="0" w:color="auto"/>
        <w:right w:val="none" w:sz="0" w:space="0" w:color="auto"/>
      </w:divBdr>
    </w:div>
    <w:div w:id="1247685549">
      <w:bodyDiv w:val="1"/>
      <w:marLeft w:val="0"/>
      <w:marRight w:val="0"/>
      <w:marTop w:val="0"/>
      <w:marBottom w:val="0"/>
      <w:divBdr>
        <w:top w:val="none" w:sz="0" w:space="0" w:color="auto"/>
        <w:left w:val="none" w:sz="0" w:space="0" w:color="auto"/>
        <w:bottom w:val="none" w:sz="0" w:space="0" w:color="auto"/>
        <w:right w:val="none" w:sz="0" w:space="0" w:color="auto"/>
      </w:divBdr>
    </w:div>
    <w:div w:id="1252858653">
      <w:bodyDiv w:val="1"/>
      <w:marLeft w:val="0"/>
      <w:marRight w:val="0"/>
      <w:marTop w:val="0"/>
      <w:marBottom w:val="0"/>
      <w:divBdr>
        <w:top w:val="none" w:sz="0" w:space="0" w:color="auto"/>
        <w:left w:val="none" w:sz="0" w:space="0" w:color="auto"/>
        <w:bottom w:val="none" w:sz="0" w:space="0" w:color="auto"/>
        <w:right w:val="none" w:sz="0" w:space="0" w:color="auto"/>
      </w:divBdr>
    </w:div>
    <w:div w:id="1255938486">
      <w:bodyDiv w:val="1"/>
      <w:marLeft w:val="0"/>
      <w:marRight w:val="0"/>
      <w:marTop w:val="0"/>
      <w:marBottom w:val="0"/>
      <w:divBdr>
        <w:top w:val="none" w:sz="0" w:space="0" w:color="auto"/>
        <w:left w:val="none" w:sz="0" w:space="0" w:color="auto"/>
        <w:bottom w:val="none" w:sz="0" w:space="0" w:color="auto"/>
        <w:right w:val="none" w:sz="0" w:space="0" w:color="auto"/>
      </w:divBdr>
    </w:div>
    <w:div w:id="1258715320">
      <w:bodyDiv w:val="1"/>
      <w:marLeft w:val="0"/>
      <w:marRight w:val="0"/>
      <w:marTop w:val="0"/>
      <w:marBottom w:val="0"/>
      <w:divBdr>
        <w:top w:val="none" w:sz="0" w:space="0" w:color="auto"/>
        <w:left w:val="none" w:sz="0" w:space="0" w:color="auto"/>
        <w:bottom w:val="none" w:sz="0" w:space="0" w:color="auto"/>
        <w:right w:val="none" w:sz="0" w:space="0" w:color="auto"/>
      </w:divBdr>
    </w:div>
    <w:div w:id="1263340070">
      <w:bodyDiv w:val="1"/>
      <w:marLeft w:val="0"/>
      <w:marRight w:val="0"/>
      <w:marTop w:val="0"/>
      <w:marBottom w:val="0"/>
      <w:divBdr>
        <w:top w:val="none" w:sz="0" w:space="0" w:color="auto"/>
        <w:left w:val="none" w:sz="0" w:space="0" w:color="auto"/>
        <w:bottom w:val="none" w:sz="0" w:space="0" w:color="auto"/>
        <w:right w:val="none" w:sz="0" w:space="0" w:color="auto"/>
      </w:divBdr>
    </w:div>
    <w:div w:id="1263687100">
      <w:bodyDiv w:val="1"/>
      <w:marLeft w:val="0"/>
      <w:marRight w:val="0"/>
      <w:marTop w:val="0"/>
      <w:marBottom w:val="0"/>
      <w:divBdr>
        <w:top w:val="none" w:sz="0" w:space="0" w:color="auto"/>
        <w:left w:val="none" w:sz="0" w:space="0" w:color="auto"/>
        <w:bottom w:val="none" w:sz="0" w:space="0" w:color="auto"/>
        <w:right w:val="none" w:sz="0" w:space="0" w:color="auto"/>
      </w:divBdr>
    </w:div>
    <w:div w:id="1266114184">
      <w:bodyDiv w:val="1"/>
      <w:marLeft w:val="0"/>
      <w:marRight w:val="0"/>
      <w:marTop w:val="0"/>
      <w:marBottom w:val="0"/>
      <w:divBdr>
        <w:top w:val="none" w:sz="0" w:space="0" w:color="auto"/>
        <w:left w:val="none" w:sz="0" w:space="0" w:color="auto"/>
        <w:bottom w:val="none" w:sz="0" w:space="0" w:color="auto"/>
        <w:right w:val="none" w:sz="0" w:space="0" w:color="auto"/>
      </w:divBdr>
    </w:div>
    <w:div w:id="1272590267">
      <w:bodyDiv w:val="1"/>
      <w:marLeft w:val="0"/>
      <w:marRight w:val="0"/>
      <w:marTop w:val="0"/>
      <w:marBottom w:val="0"/>
      <w:divBdr>
        <w:top w:val="none" w:sz="0" w:space="0" w:color="auto"/>
        <w:left w:val="none" w:sz="0" w:space="0" w:color="auto"/>
        <w:bottom w:val="none" w:sz="0" w:space="0" w:color="auto"/>
        <w:right w:val="none" w:sz="0" w:space="0" w:color="auto"/>
      </w:divBdr>
    </w:div>
    <w:div w:id="1277516550">
      <w:bodyDiv w:val="1"/>
      <w:marLeft w:val="0"/>
      <w:marRight w:val="0"/>
      <w:marTop w:val="0"/>
      <w:marBottom w:val="0"/>
      <w:divBdr>
        <w:top w:val="none" w:sz="0" w:space="0" w:color="auto"/>
        <w:left w:val="none" w:sz="0" w:space="0" w:color="auto"/>
        <w:bottom w:val="none" w:sz="0" w:space="0" w:color="auto"/>
        <w:right w:val="none" w:sz="0" w:space="0" w:color="auto"/>
      </w:divBdr>
    </w:div>
    <w:div w:id="1277835632">
      <w:bodyDiv w:val="1"/>
      <w:marLeft w:val="0"/>
      <w:marRight w:val="0"/>
      <w:marTop w:val="0"/>
      <w:marBottom w:val="0"/>
      <w:divBdr>
        <w:top w:val="none" w:sz="0" w:space="0" w:color="auto"/>
        <w:left w:val="none" w:sz="0" w:space="0" w:color="auto"/>
        <w:bottom w:val="none" w:sz="0" w:space="0" w:color="auto"/>
        <w:right w:val="none" w:sz="0" w:space="0" w:color="auto"/>
      </w:divBdr>
    </w:div>
    <w:div w:id="1279678530">
      <w:bodyDiv w:val="1"/>
      <w:marLeft w:val="0"/>
      <w:marRight w:val="0"/>
      <w:marTop w:val="0"/>
      <w:marBottom w:val="0"/>
      <w:divBdr>
        <w:top w:val="none" w:sz="0" w:space="0" w:color="auto"/>
        <w:left w:val="none" w:sz="0" w:space="0" w:color="auto"/>
        <w:bottom w:val="none" w:sz="0" w:space="0" w:color="auto"/>
        <w:right w:val="none" w:sz="0" w:space="0" w:color="auto"/>
      </w:divBdr>
    </w:div>
    <w:div w:id="1280524839">
      <w:bodyDiv w:val="1"/>
      <w:marLeft w:val="0"/>
      <w:marRight w:val="0"/>
      <w:marTop w:val="0"/>
      <w:marBottom w:val="0"/>
      <w:divBdr>
        <w:top w:val="none" w:sz="0" w:space="0" w:color="auto"/>
        <w:left w:val="none" w:sz="0" w:space="0" w:color="auto"/>
        <w:bottom w:val="none" w:sz="0" w:space="0" w:color="auto"/>
        <w:right w:val="none" w:sz="0" w:space="0" w:color="auto"/>
      </w:divBdr>
    </w:div>
    <w:div w:id="1283147028">
      <w:bodyDiv w:val="1"/>
      <w:marLeft w:val="0"/>
      <w:marRight w:val="0"/>
      <w:marTop w:val="0"/>
      <w:marBottom w:val="0"/>
      <w:divBdr>
        <w:top w:val="none" w:sz="0" w:space="0" w:color="auto"/>
        <w:left w:val="none" w:sz="0" w:space="0" w:color="auto"/>
        <w:bottom w:val="none" w:sz="0" w:space="0" w:color="auto"/>
        <w:right w:val="none" w:sz="0" w:space="0" w:color="auto"/>
      </w:divBdr>
    </w:div>
    <w:div w:id="1285114600">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276379">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1472854">
      <w:bodyDiv w:val="1"/>
      <w:marLeft w:val="0"/>
      <w:marRight w:val="0"/>
      <w:marTop w:val="0"/>
      <w:marBottom w:val="0"/>
      <w:divBdr>
        <w:top w:val="none" w:sz="0" w:space="0" w:color="auto"/>
        <w:left w:val="none" w:sz="0" w:space="0" w:color="auto"/>
        <w:bottom w:val="none" w:sz="0" w:space="0" w:color="auto"/>
        <w:right w:val="none" w:sz="0" w:space="0" w:color="auto"/>
      </w:divBdr>
    </w:div>
    <w:div w:id="1292324617">
      <w:bodyDiv w:val="1"/>
      <w:marLeft w:val="0"/>
      <w:marRight w:val="0"/>
      <w:marTop w:val="0"/>
      <w:marBottom w:val="0"/>
      <w:divBdr>
        <w:top w:val="none" w:sz="0" w:space="0" w:color="auto"/>
        <w:left w:val="none" w:sz="0" w:space="0" w:color="auto"/>
        <w:bottom w:val="none" w:sz="0" w:space="0" w:color="auto"/>
        <w:right w:val="none" w:sz="0" w:space="0" w:color="auto"/>
      </w:divBdr>
    </w:div>
    <w:div w:id="1294557863">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298992515">
      <w:bodyDiv w:val="1"/>
      <w:marLeft w:val="0"/>
      <w:marRight w:val="0"/>
      <w:marTop w:val="0"/>
      <w:marBottom w:val="0"/>
      <w:divBdr>
        <w:top w:val="none" w:sz="0" w:space="0" w:color="auto"/>
        <w:left w:val="none" w:sz="0" w:space="0" w:color="auto"/>
        <w:bottom w:val="none" w:sz="0" w:space="0" w:color="auto"/>
        <w:right w:val="none" w:sz="0" w:space="0" w:color="auto"/>
      </w:divBdr>
    </w:div>
    <w:div w:id="1299994835">
      <w:bodyDiv w:val="1"/>
      <w:marLeft w:val="0"/>
      <w:marRight w:val="0"/>
      <w:marTop w:val="0"/>
      <w:marBottom w:val="0"/>
      <w:divBdr>
        <w:top w:val="none" w:sz="0" w:space="0" w:color="auto"/>
        <w:left w:val="none" w:sz="0" w:space="0" w:color="auto"/>
        <w:bottom w:val="none" w:sz="0" w:space="0" w:color="auto"/>
        <w:right w:val="none" w:sz="0" w:space="0" w:color="auto"/>
      </w:divBdr>
    </w:div>
    <w:div w:id="1305626627">
      <w:bodyDiv w:val="1"/>
      <w:marLeft w:val="0"/>
      <w:marRight w:val="0"/>
      <w:marTop w:val="0"/>
      <w:marBottom w:val="0"/>
      <w:divBdr>
        <w:top w:val="none" w:sz="0" w:space="0" w:color="auto"/>
        <w:left w:val="none" w:sz="0" w:space="0" w:color="auto"/>
        <w:bottom w:val="none" w:sz="0" w:space="0" w:color="auto"/>
        <w:right w:val="none" w:sz="0" w:space="0" w:color="auto"/>
      </w:divBdr>
    </w:div>
    <w:div w:id="1307050445">
      <w:bodyDiv w:val="1"/>
      <w:marLeft w:val="0"/>
      <w:marRight w:val="0"/>
      <w:marTop w:val="0"/>
      <w:marBottom w:val="0"/>
      <w:divBdr>
        <w:top w:val="none" w:sz="0" w:space="0" w:color="auto"/>
        <w:left w:val="none" w:sz="0" w:space="0" w:color="auto"/>
        <w:bottom w:val="none" w:sz="0" w:space="0" w:color="auto"/>
        <w:right w:val="none" w:sz="0" w:space="0" w:color="auto"/>
      </w:divBdr>
    </w:div>
    <w:div w:id="1308166747">
      <w:bodyDiv w:val="1"/>
      <w:marLeft w:val="0"/>
      <w:marRight w:val="0"/>
      <w:marTop w:val="0"/>
      <w:marBottom w:val="0"/>
      <w:divBdr>
        <w:top w:val="none" w:sz="0" w:space="0" w:color="auto"/>
        <w:left w:val="none" w:sz="0" w:space="0" w:color="auto"/>
        <w:bottom w:val="none" w:sz="0" w:space="0" w:color="auto"/>
        <w:right w:val="none" w:sz="0" w:space="0" w:color="auto"/>
      </w:divBdr>
      <w:divsChild>
        <w:div w:id="1425297270">
          <w:marLeft w:val="0"/>
          <w:marRight w:val="0"/>
          <w:marTop w:val="0"/>
          <w:marBottom w:val="376"/>
          <w:divBdr>
            <w:top w:val="none" w:sz="0" w:space="0" w:color="auto"/>
            <w:left w:val="none" w:sz="0" w:space="0" w:color="auto"/>
            <w:bottom w:val="none" w:sz="0" w:space="0" w:color="auto"/>
            <w:right w:val="none" w:sz="0" w:space="0" w:color="auto"/>
          </w:divBdr>
          <w:divsChild>
            <w:div w:id="1347170293">
              <w:marLeft w:val="0"/>
              <w:marRight w:val="0"/>
              <w:marTop w:val="0"/>
              <w:marBottom w:val="0"/>
              <w:divBdr>
                <w:top w:val="none" w:sz="0" w:space="0" w:color="auto"/>
                <w:left w:val="none" w:sz="0" w:space="0" w:color="auto"/>
                <w:bottom w:val="none" w:sz="0" w:space="0" w:color="auto"/>
                <w:right w:val="none" w:sz="0" w:space="0" w:color="auto"/>
              </w:divBdr>
            </w:div>
          </w:divsChild>
        </w:div>
        <w:div w:id="1925989418">
          <w:marLeft w:val="0"/>
          <w:marRight w:val="0"/>
          <w:marTop w:val="0"/>
          <w:marBottom w:val="376"/>
          <w:divBdr>
            <w:top w:val="none" w:sz="0" w:space="0" w:color="auto"/>
            <w:left w:val="none" w:sz="0" w:space="0" w:color="auto"/>
            <w:bottom w:val="none" w:sz="0" w:space="0" w:color="auto"/>
            <w:right w:val="none" w:sz="0" w:space="0" w:color="auto"/>
          </w:divBdr>
        </w:div>
        <w:div w:id="1832867941">
          <w:marLeft w:val="0"/>
          <w:marRight w:val="0"/>
          <w:marTop w:val="0"/>
          <w:marBottom w:val="376"/>
          <w:divBdr>
            <w:top w:val="none" w:sz="0" w:space="0" w:color="auto"/>
            <w:left w:val="none" w:sz="0" w:space="0" w:color="auto"/>
            <w:bottom w:val="none" w:sz="0" w:space="0" w:color="auto"/>
            <w:right w:val="none" w:sz="0" w:space="0" w:color="auto"/>
          </w:divBdr>
          <w:divsChild>
            <w:div w:id="50857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706589">
      <w:bodyDiv w:val="1"/>
      <w:marLeft w:val="0"/>
      <w:marRight w:val="0"/>
      <w:marTop w:val="0"/>
      <w:marBottom w:val="0"/>
      <w:divBdr>
        <w:top w:val="none" w:sz="0" w:space="0" w:color="auto"/>
        <w:left w:val="none" w:sz="0" w:space="0" w:color="auto"/>
        <w:bottom w:val="none" w:sz="0" w:space="0" w:color="auto"/>
        <w:right w:val="none" w:sz="0" w:space="0" w:color="auto"/>
      </w:divBdr>
    </w:div>
    <w:div w:id="1310087314">
      <w:bodyDiv w:val="1"/>
      <w:marLeft w:val="0"/>
      <w:marRight w:val="0"/>
      <w:marTop w:val="0"/>
      <w:marBottom w:val="0"/>
      <w:divBdr>
        <w:top w:val="none" w:sz="0" w:space="0" w:color="auto"/>
        <w:left w:val="none" w:sz="0" w:space="0" w:color="auto"/>
        <w:bottom w:val="none" w:sz="0" w:space="0" w:color="auto"/>
        <w:right w:val="none" w:sz="0" w:space="0" w:color="auto"/>
      </w:divBdr>
    </w:div>
    <w:div w:id="1312174794">
      <w:bodyDiv w:val="1"/>
      <w:marLeft w:val="0"/>
      <w:marRight w:val="0"/>
      <w:marTop w:val="0"/>
      <w:marBottom w:val="0"/>
      <w:divBdr>
        <w:top w:val="none" w:sz="0" w:space="0" w:color="auto"/>
        <w:left w:val="none" w:sz="0" w:space="0" w:color="auto"/>
        <w:bottom w:val="none" w:sz="0" w:space="0" w:color="auto"/>
        <w:right w:val="none" w:sz="0" w:space="0" w:color="auto"/>
      </w:divBdr>
    </w:div>
    <w:div w:id="1312564289">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15912049">
      <w:bodyDiv w:val="1"/>
      <w:marLeft w:val="0"/>
      <w:marRight w:val="0"/>
      <w:marTop w:val="0"/>
      <w:marBottom w:val="0"/>
      <w:divBdr>
        <w:top w:val="none" w:sz="0" w:space="0" w:color="auto"/>
        <w:left w:val="none" w:sz="0" w:space="0" w:color="auto"/>
        <w:bottom w:val="none" w:sz="0" w:space="0" w:color="auto"/>
        <w:right w:val="none" w:sz="0" w:space="0" w:color="auto"/>
      </w:divBdr>
    </w:div>
    <w:div w:id="1317563709">
      <w:bodyDiv w:val="1"/>
      <w:marLeft w:val="0"/>
      <w:marRight w:val="0"/>
      <w:marTop w:val="0"/>
      <w:marBottom w:val="0"/>
      <w:divBdr>
        <w:top w:val="none" w:sz="0" w:space="0" w:color="auto"/>
        <w:left w:val="none" w:sz="0" w:space="0" w:color="auto"/>
        <w:bottom w:val="none" w:sz="0" w:space="0" w:color="auto"/>
        <w:right w:val="none" w:sz="0" w:space="0" w:color="auto"/>
      </w:divBdr>
    </w:div>
    <w:div w:id="1319267441">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29750546">
      <w:bodyDiv w:val="1"/>
      <w:marLeft w:val="0"/>
      <w:marRight w:val="0"/>
      <w:marTop w:val="0"/>
      <w:marBottom w:val="0"/>
      <w:divBdr>
        <w:top w:val="none" w:sz="0" w:space="0" w:color="auto"/>
        <w:left w:val="none" w:sz="0" w:space="0" w:color="auto"/>
        <w:bottom w:val="none" w:sz="0" w:space="0" w:color="auto"/>
        <w:right w:val="none" w:sz="0" w:space="0" w:color="auto"/>
      </w:divBdr>
    </w:div>
    <w:div w:id="1330016252">
      <w:bodyDiv w:val="1"/>
      <w:marLeft w:val="0"/>
      <w:marRight w:val="0"/>
      <w:marTop w:val="0"/>
      <w:marBottom w:val="0"/>
      <w:divBdr>
        <w:top w:val="none" w:sz="0" w:space="0" w:color="auto"/>
        <w:left w:val="none" w:sz="0" w:space="0" w:color="auto"/>
        <w:bottom w:val="none" w:sz="0" w:space="0" w:color="auto"/>
        <w:right w:val="none" w:sz="0" w:space="0" w:color="auto"/>
      </w:divBdr>
    </w:div>
    <w:div w:id="1335524693">
      <w:bodyDiv w:val="1"/>
      <w:marLeft w:val="0"/>
      <w:marRight w:val="0"/>
      <w:marTop w:val="0"/>
      <w:marBottom w:val="0"/>
      <w:divBdr>
        <w:top w:val="none" w:sz="0" w:space="0" w:color="auto"/>
        <w:left w:val="none" w:sz="0" w:space="0" w:color="auto"/>
        <w:bottom w:val="none" w:sz="0" w:space="0" w:color="auto"/>
        <w:right w:val="none" w:sz="0" w:space="0" w:color="auto"/>
      </w:divBdr>
    </w:div>
    <w:div w:id="1335916458">
      <w:bodyDiv w:val="1"/>
      <w:marLeft w:val="0"/>
      <w:marRight w:val="0"/>
      <w:marTop w:val="0"/>
      <w:marBottom w:val="0"/>
      <w:divBdr>
        <w:top w:val="none" w:sz="0" w:space="0" w:color="auto"/>
        <w:left w:val="none" w:sz="0" w:space="0" w:color="auto"/>
        <w:bottom w:val="none" w:sz="0" w:space="0" w:color="auto"/>
        <w:right w:val="none" w:sz="0" w:space="0" w:color="auto"/>
      </w:divBdr>
    </w:div>
    <w:div w:id="1341422896">
      <w:bodyDiv w:val="1"/>
      <w:marLeft w:val="0"/>
      <w:marRight w:val="0"/>
      <w:marTop w:val="0"/>
      <w:marBottom w:val="0"/>
      <w:divBdr>
        <w:top w:val="none" w:sz="0" w:space="0" w:color="auto"/>
        <w:left w:val="none" w:sz="0" w:space="0" w:color="auto"/>
        <w:bottom w:val="none" w:sz="0" w:space="0" w:color="auto"/>
        <w:right w:val="none" w:sz="0" w:space="0" w:color="auto"/>
      </w:divBdr>
    </w:div>
    <w:div w:id="1341853744">
      <w:bodyDiv w:val="1"/>
      <w:marLeft w:val="0"/>
      <w:marRight w:val="0"/>
      <w:marTop w:val="0"/>
      <w:marBottom w:val="0"/>
      <w:divBdr>
        <w:top w:val="none" w:sz="0" w:space="0" w:color="auto"/>
        <w:left w:val="none" w:sz="0" w:space="0" w:color="auto"/>
        <w:bottom w:val="none" w:sz="0" w:space="0" w:color="auto"/>
        <w:right w:val="none" w:sz="0" w:space="0" w:color="auto"/>
      </w:divBdr>
    </w:div>
    <w:div w:id="1342465641">
      <w:bodyDiv w:val="1"/>
      <w:marLeft w:val="0"/>
      <w:marRight w:val="0"/>
      <w:marTop w:val="0"/>
      <w:marBottom w:val="0"/>
      <w:divBdr>
        <w:top w:val="none" w:sz="0" w:space="0" w:color="auto"/>
        <w:left w:val="none" w:sz="0" w:space="0" w:color="auto"/>
        <w:bottom w:val="none" w:sz="0" w:space="0" w:color="auto"/>
        <w:right w:val="none" w:sz="0" w:space="0" w:color="auto"/>
      </w:divBdr>
    </w:div>
    <w:div w:id="1348630543">
      <w:bodyDiv w:val="1"/>
      <w:marLeft w:val="0"/>
      <w:marRight w:val="0"/>
      <w:marTop w:val="0"/>
      <w:marBottom w:val="0"/>
      <w:divBdr>
        <w:top w:val="none" w:sz="0" w:space="0" w:color="auto"/>
        <w:left w:val="none" w:sz="0" w:space="0" w:color="auto"/>
        <w:bottom w:val="none" w:sz="0" w:space="0" w:color="auto"/>
        <w:right w:val="none" w:sz="0" w:space="0" w:color="auto"/>
      </w:divBdr>
    </w:div>
    <w:div w:id="1350791739">
      <w:bodyDiv w:val="1"/>
      <w:marLeft w:val="0"/>
      <w:marRight w:val="0"/>
      <w:marTop w:val="0"/>
      <w:marBottom w:val="0"/>
      <w:divBdr>
        <w:top w:val="none" w:sz="0" w:space="0" w:color="auto"/>
        <w:left w:val="none" w:sz="0" w:space="0" w:color="auto"/>
        <w:bottom w:val="none" w:sz="0" w:space="0" w:color="auto"/>
        <w:right w:val="none" w:sz="0" w:space="0" w:color="auto"/>
      </w:divBdr>
    </w:div>
    <w:div w:id="1351301438">
      <w:bodyDiv w:val="1"/>
      <w:marLeft w:val="0"/>
      <w:marRight w:val="0"/>
      <w:marTop w:val="0"/>
      <w:marBottom w:val="0"/>
      <w:divBdr>
        <w:top w:val="none" w:sz="0" w:space="0" w:color="auto"/>
        <w:left w:val="none" w:sz="0" w:space="0" w:color="auto"/>
        <w:bottom w:val="none" w:sz="0" w:space="0" w:color="auto"/>
        <w:right w:val="none" w:sz="0" w:space="0" w:color="auto"/>
      </w:divBdr>
    </w:div>
    <w:div w:id="1352682066">
      <w:bodyDiv w:val="1"/>
      <w:marLeft w:val="0"/>
      <w:marRight w:val="0"/>
      <w:marTop w:val="0"/>
      <w:marBottom w:val="0"/>
      <w:divBdr>
        <w:top w:val="none" w:sz="0" w:space="0" w:color="auto"/>
        <w:left w:val="none" w:sz="0" w:space="0" w:color="auto"/>
        <w:bottom w:val="none" w:sz="0" w:space="0" w:color="auto"/>
        <w:right w:val="none" w:sz="0" w:space="0" w:color="auto"/>
      </w:divBdr>
    </w:div>
    <w:div w:id="1357122005">
      <w:bodyDiv w:val="1"/>
      <w:marLeft w:val="0"/>
      <w:marRight w:val="0"/>
      <w:marTop w:val="0"/>
      <w:marBottom w:val="0"/>
      <w:divBdr>
        <w:top w:val="none" w:sz="0" w:space="0" w:color="auto"/>
        <w:left w:val="none" w:sz="0" w:space="0" w:color="auto"/>
        <w:bottom w:val="none" w:sz="0" w:space="0" w:color="auto"/>
        <w:right w:val="none" w:sz="0" w:space="0" w:color="auto"/>
      </w:divBdr>
    </w:div>
    <w:div w:id="1359506312">
      <w:bodyDiv w:val="1"/>
      <w:marLeft w:val="0"/>
      <w:marRight w:val="0"/>
      <w:marTop w:val="0"/>
      <w:marBottom w:val="0"/>
      <w:divBdr>
        <w:top w:val="none" w:sz="0" w:space="0" w:color="auto"/>
        <w:left w:val="none" w:sz="0" w:space="0" w:color="auto"/>
        <w:bottom w:val="none" w:sz="0" w:space="0" w:color="auto"/>
        <w:right w:val="none" w:sz="0" w:space="0" w:color="auto"/>
      </w:divBdr>
    </w:div>
    <w:div w:id="1360010744">
      <w:bodyDiv w:val="1"/>
      <w:marLeft w:val="0"/>
      <w:marRight w:val="0"/>
      <w:marTop w:val="0"/>
      <w:marBottom w:val="0"/>
      <w:divBdr>
        <w:top w:val="none" w:sz="0" w:space="0" w:color="auto"/>
        <w:left w:val="none" w:sz="0" w:space="0" w:color="auto"/>
        <w:bottom w:val="none" w:sz="0" w:space="0" w:color="auto"/>
        <w:right w:val="none" w:sz="0" w:space="0" w:color="auto"/>
      </w:divBdr>
    </w:div>
    <w:div w:id="1362508069">
      <w:bodyDiv w:val="1"/>
      <w:marLeft w:val="0"/>
      <w:marRight w:val="0"/>
      <w:marTop w:val="0"/>
      <w:marBottom w:val="0"/>
      <w:divBdr>
        <w:top w:val="none" w:sz="0" w:space="0" w:color="auto"/>
        <w:left w:val="none" w:sz="0" w:space="0" w:color="auto"/>
        <w:bottom w:val="none" w:sz="0" w:space="0" w:color="auto"/>
        <w:right w:val="none" w:sz="0" w:space="0" w:color="auto"/>
      </w:divBdr>
    </w:div>
    <w:div w:id="1363288097">
      <w:bodyDiv w:val="1"/>
      <w:marLeft w:val="0"/>
      <w:marRight w:val="0"/>
      <w:marTop w:val="0"/>
      <w:marBottom w:val="0"/>
      <w:divBdr>
        <w:top w:val="none" w:sz="0" w:space="0" w:color="auto"/>
        <w:left w:val="none" w:sz="0" w:space="0" w:color="auto"/>
        <w:bottom w:val="none" w:sz="0" w:space="0" w:color="auto"/>
        <w:right w:val="none" w:sz="0" w:space="0" w:color="auto"/>
      </w:divBdr>
    </w:div>
    <w:div w:id="1365517581">
      <w:bodyDiv w:val="1"/>
      <w:marLeft w:val="0"/>
      <w:marRight w:val="0"/>
      <w:marTop w:val="0"/>
      <w:marBottom w:val="0"/>
      <w:divBdr>
        <w:top w:val="none" w:sz="0" w:space="0" w:color="auto"/>
        <w:left w:val="none" w:sz="0" w:space="0" w:color="auto"/>
        <w:bottom w:val="none" w:sz="0" w:space="0" w:color="auto"/>
        <w:right w:val="none" w:sz="0" w:space="0" w:color="auto"/>
      </w:divBdr>
    </w:div>
    <w:div w:id="1367678773">
      <w:bodyDiv w:val="1"/>
      <w:marLeft w:val="0"/>
      <w:marRight w:val="0"/>
      <w:marTop w:val="0"/>
      <w:marBottom w:val="0"/>
      <w:divBdr>
        <w:top w:val="none" w:sz="0" w:space="0" w:color="auto"/>
        <w:left w:val="none" w:sz="0" w:space="0" w:color="auto"/>
        <w:bottom w:val="none" w:sz="0" w:space="0" w:color="auto"/>
        <w:right w:val="none" w:sz="0" w:space="0" w:color="auto"/>
      </w:divBdr>
    </w:div>
    <w:div w:id="1368677353">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72000426">
      <w:bodyDiv w:val="1"/>
      <w:marLeft w:val="0"/>
      <w:marRight w:val="0"/>
      <w:marTop w:val="0"/>
      <w:marBottom w:val="0"/>
      <w:divBdr>
        <w:top w:val="none" w:sz="0" w:space="0" w:color="auto"/>
        <w:left w:val="none" w:sz="0" w:space="0" w:color="auto"/>
        <w:bottom w:val="none" w:sz="0" w:space="0" w:color="auto"/>
        <w:right w:val="none" w:sz="0" w:space="0" w:color="auto"/>
      </w:divBdr>
    </w:div>
    <w:div w:id="1372487594">
      <w:bodyDiv w:val="1"/>
      <w:marLeft w:val="0"/>
      <w:marRight w:val="0"/>
      <w:marTop w:val="0"/>
      <w:marBottom w:val="0"/>
      <w:divBdr>
        <w:top w:val="none" w:sz="0" w:space="0" w:color="auto"/>
        <w:left w:val="none" w:sz="0" w:space="0" w:color="auto"/>
        <w:bottom w:val="none" w:sz="0" w:space="0" w:color="auto"/>
        <w:right w:val="none" w:sz="0" w:space="0" w:color="auto"/>
      </w:divBdr>
    </w:div>
    <w:div w:id="1373336201">
      <w:bodyDiv w:val="1"/>
      <w:marLeft w:val="0"/>
      <w:marRight w:val="0"/>
      <w:marTop w:val="0"/>
      <w:marBottom w:val="0"/>
      <w:divBdr>
        <w:top w:val="none" w:sz="0" w:space="0" w:color="auto"/>
        <w:left w:val="none" w:sz="0" w:space="0" w:color="auto"/>
        <w:bottom w:val="none" w:sz="0" w:space="0" w:color="auto"/>
        <w:right w:val="none" w:sz="0" w:space="0" w:color="auto"/>
      </w:divBdr>
    </w:div>
    <w:div w:id="1373921088">
      <w:bodyDiv w:val="1"/>
      <w:marLeft w:val="0"/>
      <w:marRight w:val="0"/>
      <w:marTop w:val="0"/>
      <w:marBottom w:val="0"/>
      <w:divBdr>
        <w:top w:val="none" w:sz="0" w:space="0" w:color="auto"/>
        <w:left w:val="none" w:sz="0" w:space="0" w:color="auto"/>
        <w:bottom w:val="none" w:sz="0" w:space="0" w:color="auto"/>
        <w:right w:val="none" w:sz="0" w:space="0" w:color="auto"/>
      </w:divBdr>
    </w:div>
    <w:div w:id="1374884577">
      <w:bodyDiv w:val="1"/>
      <w:marLeft w:val="0"/>
      <w:marRight w:val="0"/>
      <w:marTop w:val="0"/>
      <w:marBottom w:val="0"/>
      <w:divBdr>
        <w:top w:val="none" w:sz="0" w:space="0" w:color="auto"/>
        <w:left w:val="none" w:sz="0" w:space="0" w:color="auto"/>
        <w:bottom w:val="none" w:sz="0" w:space="0" w:color="auto"/>
        <w:right w:val="none" w:sz="0" w:space="0" w:color="auto"/>
      </w:divBdr>
    </w:div>
    <w:div w:id="1376346224">
      <w:bodyDiv w:val="1"/>
      <w:marLeft w:val="0"/>
      <w:marRight w:val="0"/>
      <w:marTop w:val="0"/>
      <w:marBottom w:val="0"/>
      <w:divBdr>
        <w:top w:val="none" w:sz="0" w:space="0" w:color="auto"/>
        <w:left w:val="none" w:sz="0" w:space="0" w:color="auto"/>
        <w:bottom w:val="none" w:sz="0" w:space="0" w:color="auto"/>
        <w:right w:val="none" w:sz="0" w:space="0" w:color="auto"/>
      </w:divBdr>
    </w:div>
    <w:div w:id="1379089813">
      <w:bodyDiv w:val="1"/>
      <w:marLeft w:val="0"/>
      <w:marRight w:val="0"/>
      <w:marTop w:val="0"/>
      <w:marBottom w:val="0"/>
      <w:divBdr>
        <w:top w:val="none" w:sz="0" w:space="0" w:color="auto"/>
        <w:left w:val="none" w:sz="0" w:space="0" w:color="auto"/>
        <w:bottom w:val="none" w:sz="0" w:space="0" w:color="auto"/>
        <w:right w:val="none" w:sz="0" w:space="0" w:color="auto"/>
      </w:divBdr>
    </w:div>
    <w:div w:id="1381324610">
      <w:bodyDiv w:val="1"/>
      <w:marLeft w:val="0"/>
      <w:marRight w:val="0"/>
      <w:marTop w:val="0"/>
      <w:marBottom w:val="0"/>
      <w:divBdr>
        <w:top w:val="none" w:sz="0" w:space="0" w:color="auto"/>
        <w:left w:val="none" w:sz="0" w:space="0" w:color="auto"/>
        <w:bottom w:val="none" w:sz="0" w:space="0" w:color="auto"/>
        <w:right w:val="none" w:sz="0" w:space="0" w:color="auto"/>
      </w:divBdr>
    </w:div>
    <w:div w:id="1382635602">
      <w:bodyDiv w:val="1"/>
      <w:marLeft w:val="0"/>
      <w:marRight w:val="0"/>
      <w:marTop w:val="0"/>
      <w:marBottom w:val="0"/>
      <w:divBdr>
        <w:top w:val="none" w:sz="0" w:space="0" w:color="auto"/>
        <w:left w:val="none" w:sz="0" w:space="0" w:color="auto"/>
        <w:bottom w:val="none" w:sz="0" w:space="0" w:color="auto"/>
        <w:right w:val="none" w:sz="0" w:space="0" w:color="auto"/>
      </w:divBdr>
    </w:div>
    <w:div w:id="1384330748">
      <w:bodyDiv w:val="1"/>
      <w:marLeft w:val="0"/>
      <w:marRight w:val="0"/>
      <w:marTop w:val="0"/>
      <w:marBottom w:val="0"/>
      <w:divBdr>
        <w:top w:val="none" w:sz="0" w:space="0" w:color="auto"/>
        <w:left w:val="none" w:sz="0" w:space="0" w:color="auto"/>
        <w:bottom w:val="none" w:sz="0" w:space="0" w:color="auto"/>
        <w:right w:val="none" w:sz="0" w:space="0" w:color="auto"/>
      </w:divBdr>
    </w:div>
    <w:div w:id="1384912820">
      <w:bodyDiv w:val="1"/>
      <w:marLeft w:val="0"/>
      <w:marRight w:val="0"/>
      <w:marTop w:val="0"/>
      <w:marBottom w:val="0"/>
      <w:divBdr>
        <w:top w:val="none" w:sz="0" w:space="0" w:color="auto"/>
        <w:left w:val="none" w:sz="0" w:space="0" w:color="auto"/>
        <w:bottom w:val="none" w:sz="0" w:space="0" w:color="auto"/>
        <w:right w:val="none" w:sz="0" w:space="0" w:color="auto"/>
      </w:divBdr>
    </w:div>
    <w:div w:id="1385640661">
      <w:bodyDiv w:val="1"/>
      <w:marLeft w:val="0"/>
      <w:marRight w:val="0"/>
      <w:marTop w:val="0"/>
      <w:marBottom w:val="0"/>
      <w:divBdr>
        <w:top w:val="none" w:sz="0" w:space="0" w:color="auto"/>
        <w:left w:val="none" w:sz="0" w:space="0" w:color="auto"/>
        <w:bottom w:val="none" w:sz="0" w:space="0" w:color="auto"/>
        <w:right w:val="none" w:sz="0" w:space="0" w:color="auto"/>
      </w:divBdr>
    </w:div>
    <w:div w:id="1386294985">
      <w:bodyDiv w:val="1"/>
      <w:marLeft w:val="0"/>
      <w:marRight w:val="0"/>
      <w:marTop w:val="0"/>
      <w:marBottom w:val="0"/>
      <w:divBdr>
        <w:top w:val="none" w:sz="0" w:space="0" w:color="auto"/>
        <w:left w:val="none" w:sz="0" w:space="0" w:color="auto"/>
        <w:bottom w:val="none" w:sz="0" w:space="0" w:color="auto"/>
        <w:right w:val="none" w:sz="0" w:space="0" w:color="auto"/>
      </w:divBdr>
    </w:div>
    <w:div w:id="1386374945">
      <w:bodyDiv w:val="1"/>
      <w:marLeft w:val="0"/>
      <w:marRight w:val="0"/>
      <w:marTop w:val="0"/>
      <w:marBottom w:val="0"/>
      <w:divBdr>
        <w:top w:val="none" w:sz="0" w:space="0" w:color="auto"/>
        <w:left w:val="none" w:sz="0" w:space="0" w:color="auto"/>
        <w:bottom w:val="none" w:sz="0" w:space="0" w:color="auto"/>
        <w:right w:val="none" w:sz="0" w:space="0" w:color="auto"/>
      </w:divBdr>
    </w:div>
    <w:div w:id="1387800929">
      <w:bodyDiv w:val="1"/>
      <w:marLeft w:val="0"/>
      <w:marRight w:val="0"/>
      <w:marTop w:val="0"/>
      <w:marBottom w:val="0"/>
      <w:divBdr>
        <w:top w:val="none" w:sz="0" w:space="0" w:color="auto"/>
        <w:left w:val="none" w:sz="0" w:space="0" w:color="auto"/>
        <w:bottom w:val="none" w:sz="0" w:space="0" w:color="auto"/>
        <w:right w:val="none" w:sz="0" w:space="0" w:color="auto"/>
      </w:divBdr>
    </w:div>
    <w:div w:id="1397822269">
      <w:bodyDiv w:val="1"/>
      <w:marLeft w:val="0"/>
      <w:marRight w:val="0"/>
      <w:marTop w:val="0"/>
      <w:marBottom w:val="0"/>
      <w:divBdr>
        <w:top w:val="none" w:sz="0" w:space="0" w:color="auto"/>
        <w:left w:val="none" w:sz="0" w:space="0" w:color="auto"/>
        <w:bottom w:val="none" w:sz="0" w:space="0" w:color="auto"/>
        <w:right w:val="none" w:sz="0" w:space="0" w:color="auto"/>
      </w:divBdr>
    </w:div>
    <w:div w:id="1399354037">
      <w:bodyDiv w:val="1"/>
      <w:marLeft w:val="0"/>
      <w:marRight w:val="0"/>
      <w:marTop w:val="0"/>
      <w:marBottom w:val="0"/>
      <w:divBdr>
        <w:top w:val="none" w:sz="0" w:space="0" w:color="auto"/>
        <w:left w:val="none" w:sz="0" w:space="0" w:color="auto"/>
        <w:bottom w:val="none" w:sz="0" w:space="0" w:color="auto"/>
        <w:right w:val="none" w:sz="0" w:space="0" w:color="auto"/>
      </w:divBdr>
    </w:div>
    <w:div w:id="1400859851">
      <w:bodyDiv w:val="1"/>
      <w:marLeft w:val="0"/>
      <w:marRight w:val="0"/>
      <w:marTop w:val="0"/>
      <w:marBottom w:val="0"/>
      <w:divBdr>
        <w:top w:val="none" w:sz="0" w:space="0" w:color="auto"/>
        <w:left w:val="none" w:sz="0" w:space="0" w:color="auto"/>
        <w:bottom w:val="none" w:sz="0" w:space="0" w:color="auto"/>
        <w:right w:val="none" w:sz="0" w:space="0" w:color="auto"/>
      </w:divBdr>
    </w:div>
    <w:div w:id="1403212099">
      <w:bodyDiv w:val="1"/>
      <w:marLeft w:val="0"/>
      <w:marRight w:val="0"/>
      <w:marTop w:val="0"/>
      <w:marBottom w:val="0"/>
      <w:divBdr>
        <w:top w:val="none" w:sz="0" w:space="0" w:color="auto"/>
        <w:left w:val="none" w:sz="0" w:space="0" w:color="auto"/>
        <w:bottom w:val="none" w:sz="0" w:space="0" w:color="auto"/>
        <w:right w:val="none" w:sz="0" w:space="0" w:color="auto"/>
      </w:divBdr>
    </w:div>
    <w:div w:id="1403941350">
      <w:bodyDiv w:val="1"/>
      <w:marLeft w:val="0"/>
      <w:marRight w:val="0"/>
      <w:marTop w:val="0"/>
      <w:marBottom w:val="0"/>
      <w:divBdr>
        <w:top w:val="none" w:sz="0" w:space="0" w:color="auto"/>
        <w:left w:val="none" w:sz="0" w:space="0" w:color="auto"/>
        <w:bottom w:val="none" w:sz="0" w:space="0" w:color="auto"/>
        <w:right w:val="none" w:sz="0" w:space="0" w:color="auto"/>
      </w:divBdr>
    </w:div>
    <w:div w:id="1407343765">
      <w:bodyDiv w:val="1"/>
      <w:marLeft w:val="0"/>
      <w:marRight w:val="0"/>
      <w:marTop w:val="0"/>
      <w:marBottom w:val="0"/>
      <w:divBdr>
        <w:top w:val="none" w:sz="0" w:space="0" w:color="auto"/>
        <w:left w:val="none" w:sz="0" w:space="0" w:color="auto"/>
        <w:bottom w:val="none" w:sz="0" w:space="0" w:color="auto"/>
        <w:right w:val="none" w:sz="0" w:space="0" w:color="auto"/>
      </w:divBdr>
    </w:div>
    <w:div w:id="1407608678">
      <w:bodyDiv w:val="1"/>
      <w:marLeft w:val="0"/>
      <w:marRight w:val="0"/>
      <w:marTop w:val="0"/>
      <w:marBottom w:val="0"/>
      <w:divBdr>
        <w:top w:val="none" w:sz="0" w:space="0" w:color="auto"/>
        <w:left w:val="none" w:sz="0" w:space="0" w:color="auto"/>
        <w:bottom w:val="none" w:sz="0" w:space="0" w:color="auto"/>
        <w:right w:val="none" w:sz="0" w:space="0" w:color="auto"/>
      </w:divBdr>
    </w:div>
    <w:div w:id="1408071454">
      <w:bodyDiv w:val="1"/>
      <w:marLeft w:val="0"/>
      <w:marRight w:val="0"/>
      <w:marTop w:val="0"/>
      <w:marBottom w:val="0"/>
      <w:divBdr>
        <w:top w:val="none" w:sz="0" w:space="0" w:color="auto"/>
        <w:left w:val="none" w:sz="0" w:space="0" w:color="auto"/>
        <w:bottom w:val="none" w:sz="0" w:space="0" w:color="auto"/>
        <w:right w:val="none" w:sz="0" w:space="0" w:color="auto"/>
      </w:divBdr>
    </w:div>
    <w:div w:id="1413162839">
      <w:bodyDiv w:val="1"/>
      <w:marLeft w:val="0"/>
      <w:marRight w:val="0"/>
      <w:marTop w:val="0"/>
      <w:marBottom w:val="0"/>
      <w:divBdr>
        <w:top w:val="none" w:sz="0" w:space="0" w:color="auto"/>
        <w:left w:val="none" w:sz="0" w:space="0" w:color="auto"/>
        <w:bottom w:val="none" w:sz="0" w:space="0" w:color="auto"/>
        <w:right w:val="none" w:sz="0" w:space="0" w:color="auto"/>
      </w:divBdr>
    </w:div>
    <w:div w:id="1413819160">
      <w:bodyDiv w:val="1"/>
      <w:marLeft w:val="0"/>
      <w:marRight w:val="0"/>
      <w:marTop w:val="0"/>
      <w:marBottom w:val="0"/>
      <w:divBdr>
        <w:top w:val="none" w:sz="0" w:space="0" w:color="auto"/>
        <w:left w:val="none" w:sz="0" w:space="0" w:color="auto"/>
        <w:bottom w:val="none" w:sz="0" w:space="0" w:color="auto"/>
        <w:right w:val="none" w:sz="0" w:space="0" w:color="auto"/>
      </w:divBdr>
    </w:div>
    <w:div w:id="1415971903">
      <w:bodyDiv w:val="1"/>
      <w:marLeft w:val="0"/>
      <w:marRight w:val="0"/>
      <w:marTop w:val="0"/>
      <w:marBottom w:val="0"/>
      <w:divBdr>
        <w:top w:val="none" w:sz="0" w:space="0" w:color="auto"/>
        <w:left w:val="none" w:sz="0" w:space="0" w:color="auto"/>
        <w:bottom w:val="none" w:sz="0" w:space="0" w:color="auto"/>
        <w:right w:val="none" w:sz="0" w:space="0" w:color="auto"/>
      </w:divBdr>
    </w:div>
    <w:div w:id="1416433306">
      <w:bodyDiv w:val="1"/>
      <w:marLeft w:val="0"/>
      <w:marRight w:val="0"/>
      <w:marTop w:val="0"/>
      <w:marBottom w:val="0"/>
      <w:divBdr>
        <w:top w:val="none" w:sz="0" w:space="0" w:color="auto"/>
        <w:left w:val="none" w:sz="0" w:space="0" w:color="auto"/>
        <w:bottom w:val="none" w:sz="0" w:space="0" w:color="auto"/>
        <w:right w:val="none" w:sz="0" w:space="0" w:color="auto"/>
      </w:divBdr>
    </w:div>
    <w:div w:id="1418674564">
      <w:bodyDiv w:val="1"/>
      <w:marLeft w:val="0"/>
      <w:marRight w:val="0"/>
      <w:marTop w:val="0"/>
      <w:marBottom w:val="0"/>
      <w:divBdr>
        <w:top w:val="none" w:sz="0" w:space="0" w:color="auto"/>
        <w:left w:val="none" w:sz="0" w:space="0" w:color="auto"/>
        <w:bottom w:val="none" w:sz="0" w:space="0" w:color="auto"/>
        <w:right w:val="none" w:sz="0" w:space="0" w:color="auto"/>
      </w:divBdr>
    </w:div>
    <w:div w:id="1419139234">
      <w:bodyDiv w:val="1"/>
      <w:marLeft w:val="0"/>
      <w:marRight w:val="0"/>
      <w:marTop w:val="0"/>
      <w:marBottom w:val="0"/>
      <w:divBdr>
        <w:top w:val="none" w:sz="0" w:space="0" w:color="auto"/>
        <w:left w:val="none" w:sz="0" w:space="0" w:color="auto"/>
        <w:bottom w:val="none" w:sz="0" w:space="0" w:color="auto"/>
        <w:right w:val="none" w:sz="0" w:space="0" w:color="auto"/>
      </w:divBdr>
    </w:div>
    <w:div w:id="1426069249">
      <w:bodyDiv w:val="1"/>
      <w:marLeft w:val="0"/>
      <w:marRight w:val="0"/>
      <w:marTop w:val="0"/>
      <w:marBottom w:val="0"/>
      <w:divBdr>
        <w:top w:val="none" w:sz="0" w:space="0" w:color="auto"/>
        <w:left w:val="none" w:sz="0" w:space="0" w:color="auto"/>
        <w:bottom w:val="none" w:sz="0" w:space="0" w:color="auto"/>
        <w:right w:val="none" w:sz="0" w:space="0" w:color="auto"/>
      </w:divBdr>
    </w:div>
    <w:div w:id="1429617839">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35201194">
      <w:bodyDiv w:val="1"/>
      <w:marLeft w:val="0"/>
      <w:marRight w:val="0"/>
      <w:marTop w:val="0"/>
      <w:marBottom w:val="0"/>
      <w:divBdr>
        <w:top w:val="none" w:sz="0" w:space="0" w:color="auto"/>
        <w:left w:val="none" w:sz="0" w:space="0" w:color="auto"/>
        <w:bottom w:val="none" w:sz="0" w:space="0" w:color="auto"/>
        <w:right w:val="none" w:sz="0" w:space="0" w:color="auto"/>
      </w:divBdr>
    </w:div>
    <w:div w:id="1439330258">
      <w:bodyDiv w:val="1"/>
      <w:marLeft w:val="0"/>
      <w:marRight w:val="0"/>
      <w:marTop w:val="0"/>
      <w:marBottom w:val="0"/>
      <w:divBdr>
        <w:top w:val="none" w:sz="0" w:space="0" w:color="auto"/>
        <w:left w:val="none" w:sz="0" w:space="0" w:color="auto"/>
        <w:bottom w:val="none" w:sz="0" w:space="0" w:color="auto"/>
        <w:right w:val="none" w:sz="0" w:space="0" w:color="auto"/>
      </w:divBdr>
    </w:div>
    <w:div w:id="1440612421">
      <w:bodyDiv w:val="1"/>
      <w:marLeft w:val="0"/>
      <w:marRight w:val="0"/>
      <w:marTop w:val="0"/>
      <w:marBottom w:val="0"/>
      <w:divBdr>
        <w:top w:val="none" w:sz="0" w:space="0" w:color="auto"/>
        <w:left w:val="none" w:sz="0" w:space="0" w:color="auto"/>
        <w:bottom w:val="none" w:sz="0" w:space="0" w:color="auto"/>
        <w:right w:val="none" w:sz="0" w:space="0" w:color="auto"/>
      </w:divBdr>
    </w:div>
    <w:div w:id="1442334304">
      <w:bodyDiv w:val="1"/>
      <w:marLeft w:val="0"/>
      <w:marRight w:val="0"/>
      <w:marTop w:val="0"/>
      <w:marBottom w:val="0"/>
      <w:divBdr>
        <w:top w:val="none" w:sz="0" w:space="0" w:color="auto"/>
        <w:left w:val="none" w:sz="0" w:space="0" w:color="auto"/>
        <w:bottom w:val="none" w:sz="0" w:space="0" w:color="auto"/>
        <w:right w:val="none" w:sz="0" w:space="0" w:color="auto"/>
      </w:divBdr>
    </w:div>
    <w:div w:id="1443500531">
      <w:bodyDiv w:val="1"/>
      <w:marLeft w:val="0"/>
      <w:marRight w:val="0"/>
      <w:marTop w:val="0"/>
      <w:marBottom w:val="0"/>
      <w:divBdr>
        <w:top w:val="none" w:sz="0" w:space="0" w:color="auto"/>
        <w:left w:val="none" w:sz="0" w:space="0" w:color="auto"/>
        <w:bottom w:val="none" w:sz="0" w:space="0" w:color="auto"/>
        <w:right w:val="none" w:sz="0" w:space="0" w:color="auto"/>
      </w:divBdr>
    </w:div>
    <w:div w:id="1444498909">
      <w:bodyDiv w:val="1"/>
      <w:marLeft w:val="0"/>
      <w:marRight w:val="0"/>
      <w:marTop w:val="0"/>
      <w:marBottom w:val="0"/>
      <w:divBdr>
        <w:top w:val="none" w:sz="0" w:space="0" w:color="auto"/>
        <w:left w:val="none" w:sz="0" w:space="0" w:color="auto"/>
        <w:bottom w:val="none" w:sz="0" w:space="0" w:color="auto"/>
        <w:right w:val="none" w:sz="0" w:space="0" w:color="auto"/>
      </w:divBdr>
    </w:div>
    <w:div w:id="1445344765">
      <w:bodyDiv w:val="1"/>
      <w:marLeft w:val="0"/>
      <w:marRight w:val="0"/>
      <w:marTop w:val="0"/>
      <w:marBottom w:val="0"/>
      <w:divBdr>
        <w:top w:val="none" w:sz="0" w:space="0" w:color="auto"/>
        <w:left w:val="none" w:sz="0" w:space="0" w:color="auto"/>
        <w:bottom w:val="none" w:sz="0" w:space="0" w:color="auto"/>
        <w:right w:val="none" w:sz="0" w:space="0" w:color="auto"/>
      </w:divBdr>
    </w:div>
    <w:div w:id="1445808354">
      <w:bodyDiv w:val="1"/>
      <w:marLeft w:val="0"/>
      <w:marRight w:val="0"/>
      <w:marTop w:val="0"/>
      <w:marBottom w:val="0"/>
      <w:divBdr>
        <w:top w:val="none" w:sz="0" w:space="0" w:color="auto"/>
        <w:left w:val="none" w:sz="0" w:space="0" w:color="auto"/>
        <w:bottom w:val="none" w:sz="0" w:space="0" w:color="auto"/>
        <w:right w:val="none" w:sz="0" w:space="0" w:color="auto"/>
      </w:divBdr>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49351897">
      <w:bodyDiv w:val="1"/>
      <w:marLeft w:val="0"/>
      <w:marRight w:val="0"/>
      <w:marTop w:val="0"/>
      <w:marBottom w:val="0"/>
      <w:divBdr>
        <w:top w:val="none" w:sz="0" w:space="0" w:color="auto"/>
        <w:left w:val="none" w:sz="0" w:space="0" w:color="auto"/>
        <w:bottom w:val="none" w:sz="0" w:space="0" w:color="auto"/>
        <w:right w:val="none" w:sz="0" w:space="0" w:color="auto"/>
      </w:divBdr>
    </w:div>
    <w:div w:id="1451168212">
      <w:bodyDiv w:val="1"/>
      <w:marLeft w:val="0"/>
      <w:marRight w:val="0"/>
      <w:marTop w:val="0"/>
      <w:marBottom w:val="0"/>
      <w:divBdr>
        <w:top w:val="none" w:sz="0" w:space="0" w:color="auto"/>
        <w:left w:val="none" w:sz="0" w:space="0" w:color="auto"/>
        <w:bottom w:val="none" w:sz="0" w:space="0" w:color="auto"/>
        <w:right w:val="none" w:sz="0" w:space="0" w:color="auto"/>
      </w:divBdr>
    </w:div>
    <w:div w:id="1451706782">
      <w:bodyDiv w:val="1"/>
      <w:marLeft w:val="0"/>
      <w:marRight w:val="0"/>
      <w:marTop w:val="0"/>
      <w:marBottom w:val="0"/>
      <w:divBdr>
        <w:top w:val="none" w:sz="0" w:space="0" w:color="auto"/>
        <w:left w:val="none" w:sz="0" w:space="0" w:color="auto"/>
        <w:bottom w:val="none" w:sz="0" w:space="0" w:color="auto"/>
        <w:right w:val="none" w:sz="0" w:space="0" w:color="auto"/>
      </w:divBdr>
    </w:div>
    <w:div w:id="1455177747">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57137307">
      <w:bodyDiv w:val="1"/>
      <w:marLeft w:val="0"/>
      <w:marRight w:val="0"/>
      <w:marTop w:val="0"/>
      <w:marBottom w:val="0"/>
      <w:divBdr>
        <w:top w:val="none" w:sz="0" w:space="0" w:color="auto"/>
        <w:left w:val="none" w:sz="0" w:space="0" w:color="auto"/>
        <w:bottom w:val="none" w:sz="0" w:space="0" w:color="auto"/>
        <w:right w:val="none" w:sz="0" w:space="0" w:color="auto"/>
      </w:divBdr>
    </w:div>
    <w:div w:id="1458797963">
      <w:bodyDiv w:val="1"/>
      <w:marLeft w:val="0"/>
      <w:marRight w:val="0"/>
      <w:marTop w:val="0"/>
      <w:marBottom w:val="0"/>
      <w:divBdr>
        <w:top w:val="none" w:sz="0" w:space="0" w:color="auto"/>
        <w:left w:val="none" w:sz="0" w:space="0" w:color="auto"/>
        <w:bottom w:val="none" w:sz="0" w:space="0" w:color="auto"/>
        <w:right w:val="none" w:sz="0" w:space="0" w:color="auto"/>
      </w:divBdr>
    </w:div>
    <w:div w:id="1458991672">
      <w:bodyDiv w:val="1"/>
      <w:marLeft w:val="0"/>
      <w:marRight w:val="0"/>
      <w:marTop w:val="0"/>
      <w:marBottom w:val="0"/>
      <w:divBdr>
        <w:top w:val="none" w:sz="0" w:space="0" w:color="auto"/>
        <w:left w:val="none" w:sz="0" w:space="0" w:color="auto"/>
        <w:bottom w:val="none" w:sz="0" w:space="0" w:color="auto"/>
        <w:right w:val="none" w:sz="0" w:space="0" w:color="auto"/>
      </w:divBdr>
    </w:div>
    <w:div w:id="1460369828">
      <w:bodyDiv w:val="1"/>
      <w:marLeft w:val="0"/>
      <w:marRight w:val="0"/>
      <w:marTop w:val="0"/>
      <w:marBottom w:val="0"/>
      <w:divBdr>
        <w:top w:val="none" w:sz="0" w:space="0" w:color="auto"/>
        <w:left w:val="none" w:sz="0" w:space="0" w:color="auto"/>
        <w:bottom w:val="none" w:sz="0" w:space="0" w:color="auto"/>
        <w:right w:val="none" w:sz="0" w:space="0" w:color="auto"/>
      </w:divBdr>
    </w:div>
    <w:div w:id="1463382947">
      <w:bodyDiv w:val="1"/>
      <w:marLeft w:val="0"/>
      <w:marRight w:val="0"/>
      <w:marTop w:val="0"/>
      <w:marBottom w:val="0"/>
      <w:divBdr>
        <w:top w:val="none" w:sz="0" w:space="0" w:color="auto"/>
        <w:left w:val="none" w:sz="0" w:space="0" w:color="auto"/>
        <w:bottom w:val="none" w:sz="0" w:space="0" w:color="auto"/>
        <w:right w:val="none" w:sz="0" w:space="0" w:color="auto"/>
      </w:divBdr>
    </w:div>
    <w:div w:id="1464427043">
      <w:bodyDiv w:val="1"/>
      <w:marLeft w:val="0"/>
      <w:marRight w:val="0"/>
      <w:marTop w:val="0"/>
      <w:marBottom w:val="0"/>
      <w:divBdr>
        <w:top w:val="none" w:sz="0" w:space="0" w:color="auto"/>
        <w:left w:val="none" w:sz="0" w:space="0" w:color="auto"/>
        <w:bottom w:val="none" w:sz="0" w:space="0" w:color="auto"/>
        <w:right w:val="none" w:sz="0" w:space="0" w:color="auto"/>
      </w:divBdr>
    </w:div>
    <w:div w:id="1465542923">
      <w:bodyDiv w:val="1"/>
      <w:marLeft w:val="0"/>
      <w:marRight w:val="0"/>
      <w:marTop w:val="0"/>
      <w:marBottom w:val="0"/>
      <w:divBdr>
        <w:top w:val="none" w:sz="0" w:space="0" w:color="auto"/>
        <w:left w:val="none" w:sz="0" w:space="0" w:color="auto"/>
        <w:bottom w:val="none" w:sz="0" w:space="0" w:color="auto"/>
        <w:right w:val="none" w:sz="0" w:space="0" w:color="auto"/>
      </w:divBdr>
    </w:div>
    <w:div w:id="1467776699">
      <w:bodyDiv w:val="1"/>
      <w:marLeft w:val="0"/>
      <w:marRight w:val="0"/>
      <w:marTop w:val="0"/>
      <w:marBottom w:val="0"/>
      <w:divBdr>
        <w:top w:val="none" w:sz="0" w:space="0" w:color="auto"/>
        <w:left w:val="none" w:sz="0" w:space="0" w:color="auto"/>
        <w:bottom w:val="none" w:sz="0" w:space="0" w:color="auto"/>
        <w:right w:val="none" w:sz="0" w:space="0" w:color="auto"/>
      </w:divBdr>
    </w:div>
    <w:div w:id="1470440854">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70784943">
      <w:bodyDiv w:val="1"/>
      <w:marLeft w:val="0"/>
      <w:marRight w:val="0"/>
      <w:marTop w:val="0"/>
      <w:marBottom w:val="0"/>
      <w:divBdr>
        <w:top w:val="none" w:sz="0" w:space="0" w:color="auto"/>
        <w:left w:val="none" w:sz="0" w:space="0" w:color="auto"/>
        <w:bottom w:val="none" w:sz="0" w:space="0" w:color="auto"/>
        <w:right w:val="none" w:sz="0" w:space="0" w:color="auto"/>
      </w:divBdr>
    </w:div>
    <w:div w:id="1471171492">
      <w:bodyDiv w:val="1"/>
      <w:marLeft w:val="0"/>
      <w:marRight w:val="0"/>
      <w:marTop w:val="0"/>
      <w:marBottom w:val="0"/>
      <w:divBdr>
        <w:top w:val="none" w:sz="0" w:space="0" w:color="auto"/>
        <w:left w:val="none" w:sz="0" w:space="0" w:color="auto"/>
        <w:bottom w:val="none" w:sz="0" w:space="0" w:color="auto"/>
        <w:right w:val="none" w:sz="0" w:space="0" w:color="auto"/>
      </w:divBdr>
    </w:div>
    <w:div w:id="1474254350">
      <w:bodyDiv w:val="1"/>
      <w:marLeft w:val="0"/>
      <w:marRight w:val="0"/>
      <w:marTop w:val="0"/>
      <w:marBottom w:val="0"/>
      <w:divBdr>
        <w:top w:val="none" w:sz="0" w:space="0" w:color="auto"/>
        <w:left w:val="none" w:sz="0" w:space="0" w:color="auto"/>
        <w:bottom w:val="none" w:sz="0" w:space="0" w:color="auto"/>
        <w:right w:val="none" w:sz="0" w:space="0" w:color="auto"/>
      </w:divBdr>
    </w:div>
    <w:div w:id="1474757590">
      <w:bodyDiv w:val="1"/>
      <w:marLeft w:val="0"/>
      <w:marRight w:val="0"/>
      <w:marTop w:val="0"/>
      <w:marBottom w:val="0"/>
      <w:divBdr>
        <w:top w:val="none" w:sz="0" w:space="0" w:color="auto"/>
        <w:left w:val="none" w:sz="0" w:space="0" w:color="auto"/>
        <w:bottom w:val="none" w:sz="0" w:space="0" w:color="auto"/>
        <w:right w:val="none" w:sz="0" w:space="0" w:color="auto"/>
      </w:divBdr>
    </w:div>
    <w:div w:id="1477720022">
      <w:bodyDiv w:val="1"/>
      <w:marLeft w:val="0"/>
      <w:marRight w:val="0"/>
      <w:marTop w:val="0"/>
      <w:marBottom w:val="0"/>
      <w:divBdr>
        <w:top w:val="none" w:sz="0" w:space="0" w:color="auto"/>
        <w:left w:val="none" w:sz="0" w:space="0" w:color="auto"/>
        <w:bottom w:val="none" w:sz="0" w:space="0" w:color="auto"/>
        <w:right w:val="none" w:sz="0" w:space="0" w:color="auto"/>
      </w:divBdr>
    </w:div>
    <w:div w:id="1480146841">
      <w:bodyDiv w:val="1"/>
      <w:marLeft w:val="0"/>
      <w:marRight w:val="0"/>
      <w:marTop w:val="0"/>
      <w:marBottom w:val="0"/>
      <w:divBdr>
        <w:top w:val="none" w:sz="0" w:space="0" w:color="auto"/>
        <w:left w:val="none" w:sz="0" w:space="0" w:color="auto"/>
        <w:bottom w:val="none" w:sz="0" w:space="0" w:color="auto"/>
        <w:right w:val="none" w:sz="0" w:space="0" w:color="auto"/>
      </w:divBdr>
    </w:div>
    <w:div w:id="1486169587">
      <w:bodyDiv w:val="1"/>
      <w:marLeft w:val="0"/>
      <w:marRight w:val="0"/>
      <w:marTop w:val="0"/>
      <w:marBottom w:val="0"/>
      <w:divBdr>
        <w:top w:val="none" w:sz="0" w:space="0" w:color="auto"/>
        <w:left w:val="none" w:sz="0" w:space="0" w:color="auto"/>
        <w:bottom w:val="none" w:sz="0" w:space="0" w:color="auto"/>
        <w:right w:val="none" w:sz="0" w:space="0" w:color="auto"/>
      </w:divBdr>
    </w:div>
    <w:div w:id="1487434376">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783054">
      <w:bodyDiv w:val="1"/>
      <w:marLeft w:val="0"/>
      <w:marRight w:val="0"/>
      <w:marTop w:val="0"/>
      <w:marBottom w:val="0"/>
      <w:divBdr>
        <w:top w:val="none" w:sz="0" w:space="0" w:color="auto"/>
        <w:left w:val="none" w:sz="0" w:space="0" w:color="auto"/>
        <w:bottom w:val="none" w:sz="0" w:space="0" w:color="auto"/>
        <w:right w:val="none" w:sz="0" w:space="0" w:color="auto"/>
      </w:divBdr>
    </w:div>
    <w:div w:id="1493565720">
      <w:bodyDiv w:val="1"/>
      <w:marLeft w:val="0"/>
      <w:marRight w:val="0"/>
      <w:marTop w:val="0"/>
      <w:marBottom w:val="0"/>
      <w:divBdr>
        <w:top w:val="none" w:sz="0" w:space="0" w:color="auto"/>
        <w:left w:val="none" w:sz="0" w:space="0" w:color="auto"/>
        <w:bottom w:val="none" w:sz="0" w:space="0" w:color="auto"/>
        <w:right w:val="none" w:sz="0" w:space="0" w:color="auto"/>
      </w:divBdr>
    </w:div>
    <w:div w:id="1493596137">
      <w:bodyDiv w:val="1"/>
      <w:marLeft w:val="0"/>
      <w:marRight w:val="0"/>
      <w:marTop w:val="0"/>
      <w:marBottom w:val="0"/>
      <w:divBdr>
        <w:top w:val="none" w:sz="0" w:space="0" w:color="auto"/>
        <w:left w:val="none" w:sz="0" w:space="0" w:color="auto"/>
        <w:bottom w:val="none" w:sz="0" w:space="0" w:color="auto"/>
        <w:right w:val="none" w:sz="0" w:space="0" w:color="auto"/>
      </w:divBdr>
    </w:div>
    <w:div w:id="1496604857">
      <w:bodyDiv w:val="1"/>
      <w:marLeft w:val="0"/>
      <w:marRight w:val="0"/>
      <w:marTop w:val="0"/>
      <w:marBottom w:val="0"/>
      <w:divBdr>
        <w:top w:val="none" w:sz="0" w:space="0" w:color="auto"/>
        <w:left w:val="none" w:sz="0" w:space="0" w:color="auto"/>
        <w:bottom w:val="none" w:sz="0" w:space="0" w:color="auto"/>
        <w:right w:val="none" w:sz="0" w:space="0" w:color="auto"/>
      </w:divBdr>
    </w:div>
    <w:div w:id="1497110384">
      <w:bodyDiv w:val="1"/>
      <w:marLeft w:val="0"/>
      <w:marRight w:val="0"/>
      <w:marTop w:val="0"/>
      <w:marBottom w:val="0"/>
      <w:divBdr>
        <w:top w:val="none" w:sz="0" w:space="0" w:color="auto"/>
        <w:left w:val="none" w:sz="0" w:space="0" w:color="auto"/>
        <w:bottom w:val="none" w:sz="0" w:space="0" w:color="auto"/>
        <w:right w:val="none" w:sz="0" w:space="0" w:color="auto"/>
      </w:divBdr>
    </w:div>
    <w:div w:id="1497695438">
      <w:bodyDiv w:val="1"/>
      <w:marLeft w:val="0"/>
      <w:marRight w:val="0"/>
      <w:marTop w:val="0"/>
      <w:marBottom w:val="0"/>
      <w:divBdr>
        <w:top w:val="none" w:sz="0" w:space="0" w:color="auto"/>
        <w:left w:val="none" w:sz="0" w:space="0" w:color="auto"/>
        <w:bottom w:val="none" w:sz="0" w:space="0" w:color="auto"/>
        <w:right w:val="none" w:sz="0" w:space="0" w:color="auto"/>
      </w:divBdr>
    </w:div>
    <w:div w:id="1497920114">
      <w:bodyDiv w:val="1"/>
      <w:marLeft w:val="0"/>
      <w:marRight w:val="0"/>
      <w:marTop w:val="0"/>
      <w:marBottom w:val="0"/>
      <w:divBdr>
        <w:top w:val="none" w:sz="0" w:space="0" w:color="auto"/>
        <w:left w:val="none" w:sz="0" w:space="0" w:color="auto"/>
        <w:bottom w:val="none" w:sz="0" w:space="0" w:color="auto"/>
        <w:right w:val="none" w:sz="0" w:space="0" w:color="auto"/>
      </w:divBdr>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03085988">
      <w:bodyDiv w:val="1"/>
      <w:marLeft w:val="0"/>
      <w:marRight w:val="0"/>
      <w:marTop w:val="0"/>
      <w:marBottom w:val="0"/>
      <w:divBdr>
        <w:top w:val="none" w:sz="0" w:space="0" w:color="auto"/>
        <w:left w:val="none" w:sz="0" w:space="0" w:color="auto"/>
        <w:bottom w:val="none" w:sz="0" w:space="0" w:color="auto"/>
        <w:right w:val="none" w:sz="0" w:space="0" w:color="auto"/>
      </w:divBdr>
    </w:div>
    <w:div w:id="1504127784">
      <w:bodyDiv w:val="1"/>
      <w:marLeft w:val="0"/>
      <w:marRight w:val="0"/>
      <w:marTop w:val="0"/>
      <w:marBottom w:val="0"/>
      <w:divBdr>
        <w:top w:val="none" w:sz="0" w:space="0" w:color="auto"/>
        <w:left w:val="none" w:sz="0" w:space="0" w:color="auto"/>
        <w:bottom w:val="none" w:sz="0" w:space="0" w:color="auto"/>
        <w:right w:val="none" w:sz="0" w:space="0" w:color="auto"/>
      </w:divBdr>
    </w:div>
    <w:div w:id="1505242709">
      <w:bodyDiv w:val="1"/>
      <w:marLeft w:val="0"/>
      <w:marRight w:val="0"/>
      <w:marTop w:val="0"/>
      <w:marBottom w:val="0"/>
      <w:divBdr>
        <w:top w:val="none" w:sz="0" w:space="0" w:color="auto"/>
        <w:left w:val="none" w:sz="0" w:space="0" w:color="auto"/>
        <w:bottom w:val="none" w:sz="0" w:space="0" w:color="auto"/>
        <w:right w:val="none" w:sz="0" w:space="0" w:color="auto"/>
      </w:divBdr>
    </w:div>
    <w:div w:id="1505976860">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16463214">
      <w:bodyDiv w:val="1"/>
      <w:marLeft w:val="0"/>
      <w:marRight w:val="0"/>
      <w:marTop w:val="0"/>
      <w:marBottom w:val="0"/>
      <w:divBdr>
        <w:top w:val="none" w:sz="0" w:space="0" w:color="auto"/>
        <w:left w:val="none" w:sz="0" w:space="0" w:color="auto"/>
        <w:bottom w:val="none" w:sz="0" w:space="0" w:color="auto"/>
        <w:right w:val="none" w:sz="0" w:space="0" w:color="auto"/>
      </w:divBdr>
    </w:div>
    <w:div w:id="1516917582">
      <w:bodyDiv w:val="1"/>
      <w:marLeft w:val="0"/>
      <w:marRight w:val="0"/>
      <w:marTop w:val="0"/>
      <w:marBottom w:val="0"/>
      <w:divBdr>
        <w:top w:val="none" w:sz="0" w:space="0" w:color="auto"/>
        <w:left w:val="none" w:sz="0" w:space="0" w:color="auto"/>
        <w:bottom w:val="none" w:sz="0" w:space="0" w:color="auto"/>
        <w:right w:val="none" w:sz="0" w:space="0" w:color="auto"/>
      </w:divBdr>
    </w:div>
    <w:div w:id="1518805980">
      <w:bodyDiv w:val="1"/>
      <w:marLeft w:val="0"/>
      <w:marRight w:val="0"/>
      <w:marTop w:val="0"/>
      <w:marBottom w:val="0"/>
      <w:divBdr>
        <w:top w:val="none" w:sz="0" w:space="0" w:color="auto"/>
        <w:left w:val="none" w:sz="0" w:space="0" w:color="auto"/>
        <w:bottom w:val="none" w:sz="0" w:space="0" w:color="auto"/>
        <w:right w:val="none" w:sz="0" w:space="0" w:color="auto"/>
      </w:divBdr>
    </w:div>
    <w:div w:id="1519201710">
      <w:bodyDiv w:val="1"/>
      <w:marLeft w:val="0"/>
      <w:marRight w:val="0"/>
      <w:marTop w:val="0"/>
      <w:marBottom w:val="0"/>
      <w:divBdr>
        <w:top w:val="none" w:sz="0" w:space="0" w:color="auto"/>
        <w:left w:val="none" w:sz="0" w:space="0" w:color="auto"/>
        <w:bottom w:val="none" w:sz="0" w:space="0" w:color="auto"/>
        <w:right w:val="none" w:sz="0" w:space="0" w:color="auto"/>
      </w:divBdr>
    </w:div>
    <w:div w:id="1527135006">
      <w:bodyDiv w:val="1"/>
      <w:marLeft w:val="0"/>
      <w:marRight w:val="0"/>
      <w:marTop w:val="0"/>
      <w:marBottom w:val="0"/>
      <w:divBdr>
        <w:top w:val="none" w:sz="0" w:space="0" w:color="auto"/>
        <w:left w:val="none" w:sz="0" w:space="0" w:color="auto"/>
        <w:bottom w:val="none" w:sz="0" w:space="0" w:color="auto"/>
        <w:right w:val="none" w:sz="0" w:space="0" w:color="auto"/>
      </w:divBdr>
    </w:div>
    <w:div w:id="1528640806">
      <w:bodyDiv w:val="1"/>
      <w:marLeft w:val="0"/>
      <w:marRight w:val="0"/>
      <w:marTop w:val="0"/>
      <w:marBottom w:val="0"/>
      <w:divBdr>
        <w:top w:val="none" w:sz="0" w:space="0" w:color="auto"/>
        <w:left w:val="none" w:sz="0" w:space="0" w:color="auto"/>
        <w:bottom w:val="none" w:sz="0" w:space="0" w:color="auto"/>
        <w:right w:val="none" w:sz="0" w:space="0" w:color="auto"/>
      </w:divBdr>
    </w:div>
    <w:div w:id="1530293772">
      <w:bodyDiv w:val="1"/>
      <w:marLeft w:val="0"/>
      <w:marRight w:val="0"/>
      <w:marTop w:val="0"/>
      <w:marBottom w:val="0"/>
      <w:divBdr>
        <w:top w:val="none" w:sz="0" w:space="0" w:color="auto"/>
        <w:left w:val="none" w:sz="0" w:space="0" w:color="auto"/>
        <w:bottom w:val="none" w:sz="0" w:space="0" w:color="auto"/>
        <w:right w:val="none" w:sz="0" w:space="0" w:color="auto"/>
      </w:divBdr>
    </w:div>
    <w:div w:id="1531911677">
      <w:bodyDiv w:val="1"/>
      <w:marLeft w:val="0"/>
      <w:marRight w:val="0"/>
      <w:marTop w:val="0"/>
      <w:marBottom w:val="0"/>
      <w:divBdr>
        <w:top w:val="none" w:sz="0" w:space="0" w:color="auto"/>
        <w:left w:val="none" w:sz="0" w:space="0" w:color="auto"/>
        <w:bottom w:val="none" w:sz="0" w:space="0" w:color="auto"/>
        <w:right w:val="none" w:sz="0" w:space="0" w:color="auto"/>
      </w:divBdr>
    </w:div>
    <w:div w:id="1532110657">
      <w:bodyDiv w:val="1"/>
      <w:marLeft w:val="0"/>
      <w:marRight w:val="0"/>
      <w:marTop w:val="0"/>
      <w:marBottom w:val="0"/>
      <w:divBdr>
        <w:top w:val="none" w:sz="0" w:space="0" w:color="auto"/>
        <w:left w:val="none" w:sz="0" w:space="0" w:color="auto"/>
        <w:bottom w:val="none" w:sz="0" w:space="0" w:color="auto"/>
        <w:right w:val="none" w:sz="0" w:space="0" w:color="auto"/>
      </w:divBdr>
    </w:div>
    <w:div w:id="1532961962">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6843046">
      <w:bodyDiv w:val="1"/>
      <w:marLeft w:val="0"/>
      <w:marRight w:val="0"/>
      <w:marTop w:val="0"/>
      <w:marBottom w:val="0"/>
      <w:divBdr>
        <w:top w:val="none" w:sz="0" w:space="0" w:color="auto"/>
        <w:left w:val="none" w:sz="0" w:space="0" w:color="auto"/>
        <w:bottom w:val="none" w:sz="0" w:space="0" w:color="auto"/>
        <w:right w:val="none" w:sz="0" w:space="0" w:color="auto"/>
      </w:divBdr>
    </w:div>
    <w:div w:id="1537086681">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39471751">
      <w:bodyDiv w:val="1"/>
      <w:marLeft w:val="0"/>
      <w:marRight w:val="0"/>
      <w:marTop w:val="0"/>
      <w:marBottom w:val="0"/>
      <w:divBdr>
        <w:top w:val="none" w:sz="0" w:space="0" w:color="auto"/>
        <w:left w:val="none" w:sz="0" w:space="0" w:color="auto"/>
        <w:bottom w:val="none" w:sz="0" w:space="0" w:color="auto"/>
        <w:right w:val="none" w:sz="0" w:space="0" w:color="auto"/>
      </w:divBdr>
    </w:div>
    <w:div w:id="1540969841">
      <w:bodyDiv w:val="1"/>
      <w:marLeft w:val="0"/>
      <w:marRight w:val="0"/>
      <w:marTop w:val="0"/>
      <w:marBottom w:val="0"/>
      <w:divBdr>
        <w:top w:val="none" w:sz="0" w:space="0" w:color="auto"/>
        <w:left w:val="none" w:sz="0" w:space="0" w:color="auto"/>
        <w:bottom w:val="none" w:sz="0" w:space="0" w:color="auto"/>
        <w:right w:val="none" w:sz="0" w:space="0" w:color="auto"/>
      </w:divBdr>
    </w:div>
    <w:div w:id="1541625797">
      <w:bodyDiv w:val="1"/>
      <w:marLeft w:val="0"/>
      <w:marRight w:val="0"/>
      <w:marTop w:val="0"/>
      <w:marBottom w:val="0"/>
      <w:divBdr>
        <w:top w:val="none" w:sz="0" w:space="0" w:color="auto"/>
        <w:left w:val="none" w:sz="0" w:space="0" w:color="auto"/>
        <w:bottom w:val="none" w:sz="0" w:space="0" w:color="auto"/>
        <w:right w:val="none" w:sz="0" w:space="0" w:color="auto"/>
      </w:divBdr>
    </w:div>
    <w:div w:id="1542278093">
      <w:bodyDiv w:val="1"/>
      <w:marLeft w:val="0"/>
      <w:marRight w:val="0"/>
      <w:marTop w:val="0"/>
      <w:marBottom w:val="0"/>
      <w:divBdr>
        <w:top w:val="none" w:sz="0" w:space="0" w:color="auto"/>
        <w:left w:val="none" w:sz="0" w:space="0" w:color="auto"/>
        <w:bottom w:val="none" w:sz="0" w:space="0" w:color="auto"/>
        <w:right w:val="none" w:sz="0" w:space="0" w:color="auto"/>
      </w:divBdr>
    </w:div>
    <w:div w:id="1545829270">
      <w:bodyDiv w:val="1"/>
      <w:marLeft w:val="0"/>
      <w:marRight w:val="0"/>
      <w:marTop w:val="0"/>
      <w:marBottom w:val="0"/>
      <w:divBdr>
        <w:top w:val="none" w:sz="0" w:space="0" w:color="auto"/>
        <w:left w:val="none" w:sz="0" w:space="0" w:color="auto"/>
        <w:bottom w:val="none" w:sz="0" w:space="0" w:color="auto"/>
        <w:right w:val="none" w:sz="0" w:space="0" w:color="auto"/>
      </w:divBdr>
    </w:div>
    <w:div w:id="1547402965">
      <w:bodyDiv w:val="1"/>
      <w:marLeft w:val="0"/>
      <w:marRight w:val="0"/>
      <w:marTop w:val="0"/>
      <w:marBottom w:val="0"/>
      <w:divBdr>
        <w:top w:val="none" w:sz="0" w:space="0" w:color="auto"/>
        <w:left w:val="none" w:sz="0" w:space="0" w:color="auto"/>
        <w:bottom w:val="none" w:sz="0" w:space="0" w:color="auto"/>
        <w:right w:val="none" w:sz="0" w:space="0" w:color="auto"/>
      </w:divBdr>
    </w:div>
    <w:div w:id="1548563196">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51066768">
      <w:bodyDiv w:val="1"/>
      <w:marLeft w:val="0"/>
      <w:marRight w:val="0"/>
      <w:marTop w:val="0"/>
      <w:marBottom w:val="0"/>
      <w:divBdr>
        <w:top w:val="none" w:sz="0" w:space="0" w:color="auto"/>
        <w:left w:val="none" w:sz="0" w:space="0" w:color="auto"/>
        <w:bottom w:val="none" w:sz="0" w:space="0" w:color="auto"/>
        <w:right w:val="none" w:sz="0" w:space="0" w:color="auto"/>
      </w:divBdr>
    </w:div>
    <w:div w:id="1551333781">
      <w:bodyDiv w:val="1"/>
      <w:marLeft w:val="0"/>
      <w:marRight w:val="0"/>
      <w:marTop w:val="0"/>
      <w:marBottom w:val="0"/>
      <w:divBdr>
        <w:top w:val="none" w:sz="0" w:space="0" w:color="auto"/>
        <w:left w:val="none" w:sz="0" w:space="0" w:color="auto"/>
        <w:bottom w:val="none" w:sz="0" w:space="0" w:color="auto"/>
        <w:right w:val="none" w:sz="0" w:space="0" w:color="auto"/>
      </w:divBdr>
    </w:div>
    <w:div w:id="1555388042">
      <w:bodyDiv w:val="1"/>
      <w:marLeft w:val="0"/>
      <w:marRight w:val="0"/>
      <w:marTop w:val="0"/>
      <w:marBottom w:val="0"/>
      <w:divBdr>
        <w:top w:val="none" w:sz="0" w:space="0" w:color="auto"/>
        <w:left w:val="none" w:sz="0" w:space="0" w:color="auto"/>
        <w:bottom w:val="none" w:sz="0" w:space="0" w:color="auto"/>
        <w:right w:val="none" w:sz="0" w:space="0" w:color="auto"/>
      </w:divBdr>
    </w:div>
    <w:div w:id="1558202040">
      <w:bodyDiv w:val="1"/>
      <w:marLeft w:val="0"/>
      <w:marRight w:val="0"/>
      <w:marTop w:val="0"/>
      <w:marBottom w:val="0"/>
      <w:divBdr>
        <w:top w:val="none" w:sz="0" w:space="0" w:color="auto"/>
        <w:left w:val="none" w:sz="0" w:space="0" w:color="auto"/>
        <w:bottom w:val="none" w:sz="0" w:space="0" w:color="auto"/>
        <w:right w:val="none" w:sz="0" w:space="0" w:color="auto"/>
      </w:divBdr>
    </w:div>
    <w:div w:id="1559702024">
      <w:bodyDiv w:val="1"/>
      <w:marLeft w:val="0"/>
      <w:marRight w:val="0"/>
      <w:marTop w:val="0"/>
      <w:marBottom w:val="0"/>
      <w:divBdr>
        <w:top w:val="none" w:sz="0" w:space="0" w:color="auto"/>
        <w:left w:val="none" w:sz="0" w:space="0" w:color="auto"/>
        <w:bottom w:val="none" w:sz="0" w:space="0" w:color="auto"/>
        <w:right w:val="none" w:sz="0" w:space="0" w:color="auto"/>
      </w:divBdr>
    </w:div>
    <w:div w:id="1561817926">
      <w:bodyDiv w:val="1"/>
      <w:marLeft w:val="0"/>
      <w:marRight w:val="0"/>
      <w:marTop w:val="0"/>
      <w:marBottom w:val="0"/>
      <w:divBdr>
        <w:top w:val="none" w:sz="0" w:space="0" w:color="auto"/>
        <w:left w:val="none" w:sz="0" w:space="0" w:color="auto"/>
        <w:bottom w:val="none" w:sz="0" w:space="0" w:color="auto"/>
        <w:right w:val="none" w:sz="0" w:space="0" w:color="auto"/>
      </w:divBdr>
    </w:div>
    <w:div w:id="1563515889">
      <w:bodyDiv w:val="1"/>
      <w:marLeft w:val="0"/>
      <w:marRight w:val="0"/>
      <w:marTop w:val="0"/>
      <w:marBottom w:val="0"/>
      <w:divBdr>
        <w:top w:val="none" w:sz="0" w:space="0" w:color="auto"/>
        <w:left w:val="none" w:sz="0" w:space="0" w:color="auto"/>
        <w:bottom w:val="none" w:sz="0" w:space="0" w:color="auto"/>
        <w:right w:val="none" w:sz="0" w:space="0" w:color="auto"/>
      </w:divBdr>
    </w:div>
    <w:div w:id="1566994202">
      <w:bodyDiv w:val="1"/>
      <w:marLeft w:val="0"/>
      <w:marRight w:val="0"/>
      <w:marTop w:val="0"/>
      <w:marBottom w:val="0"/>
      <w:divBdr>
        <w:top w:val="none" w:sz="0" w:space="0" w:color="auto"/>
        <w:left w:val="none" w:sz="0" w:space="0" w:color="auto"/>
        <w:bottom w:val="none" w:sz="0" w:space="0" w:color="auto"/>
        <w:right w:val="none" w:sz="0" w:space="0" w:color="auto"/>
      </w:divBdr>
    </w:div>
    <w:div w:id="1567181274">
      <w:bodyDiv w:val="1"/>
      <w:marLeft w:val="0"/>
      <w:marRight w:val="0"/>
      <w:marTop w:val="0"/>
      <w:marBottom w:val="0"/>
      <w:divBdr>
        <w:top w:val="none" w:sz="0" w:space="0" w:color="auto"/>
        <w:left w:val="none" w:sz="0" w:space="0" w:color="auto"/>
        <w:bottom w:val="none" w:sz="0" w:space="0" w:color="auto"/>
        <w:right w:val="none" w:sz="0" w:space="0" w:color="auto"/>
      </w:divBdr>
    </w:div>
    <w:div w:id="1569681618">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75778131">
      <w:bodyDiv w:val="1"/>
      <w:marLeft w:val="0"/>
      <w:marRight w:val="0"/>
      <w:marTop w:val="0"/>
      <w:marBottom w:val="0"/>
      <w:divBdr>
        <w:top w:val="none" w:sz="0" w:space="0" w:color="auto"/>
        <w:left w:val="none" w:sz="0" w:space="0" w:color="auto"/>
        <w:bottom w:val="none" w:sz="0" w:space="0" w:color="auto"/>
        <w:right w:val="none" w:sz="0" w:space="0" w:color="auto"/>
      </w:divBdr>
    </w:div>
    <w:div w:id="1576014218">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82987922">
      <w:bodyDiv w:val="1"/>
      <w:marLeft w:val="0"/>
      <w:marRight w:val="0"/>
      <w:marTop w:val="0"/>
      <w:marBottom w:val="0"/>
      <w:divBdr>
        <w:top w:val="none" w:sz="0" w:space="0" w:color="auto"/>
        <w:left w:val="none" w:sz="0" w:space="0" w:color="auto"/>
        <w:bottom w:val="none" w:sz="0" w:space="0" w:color="auto"/>
        <w:right w:val="none" w:sz="0" w:space="0" w:color="auto"/>
      </w:divBdr>
    </w:div>
    <w:div w:id="1583373851">
      <w:bodyDiv w:val="1"/>
      <w:marLeft w:val="0"/>
      <w:marRight w:val="0"/>
      <w:marTop w:val="0"/>
      <w:marBottom w:val="0"/>
      <w:divBdr>
        <w:top w:val="none" w:sz="0" w:space="0" w:color="auto"/>
        <w:left w:val="none" w:sz="0" w:space="0" w:color="auto"/>
        <w:bottom w:val="none" w:sz="0" w:space="0" w:color="auto"/>
        <w:right w:val="none" w:sz="0" w:space="0" w:color="auto"/>
      </w:divBdr>
    </w:div>
    <w:div w:id="1584417759">
      <w:bodyDiv w:val="1"/>
      <w:marLeft w:val="0"/>
      <w:marRight w:val="0"/>
      <w:marTop w:val="0"/>
      <w:marBottom w:val="0"/>
      <w:divBdr>
        <w:top w:val="none" w:sz="0" w:space="0" w:color="auto"/>
        <w:left w:val="none" w:sz="0" w:space="0" w:color="auto"/>
        <w:bottom w:val="none" w:sz="0" w:space="0" w:color="auto"/>
        <w:right w:val="none" w:sz="0" w:space="0" w:color="auto"/>
      </w:divBdr>
    </w:div>
    <w:div w:id="1587374238">
      <w:bodyDiv w:val="1"/>
      <w:marLeft w:val="0"/>
      <w:marRight w:val="0"/>
      <w:marTop w:val="0"/>
      <w:marBottom w:val="0"/>
      <w:divBdr>
        <w:top w:val="none" w:sz="0" w:space="0" w:color="auto"/>
        <w:left w:val="none" w:sz="0" w:space="0" w:color="auto"/>
        <w:bottom w:val="none" w:sz="0" w:space="0" w:color="auto"/>
        <w:right w:val="none" w:sz="0" w:space="0" w:color="auto"/>
      </w:divBdr>
    </w:div>
    <w:div w:id="1587374967">
      <w:bodyDiv w:val="1"/>
      <w:marLeft w:val="0"/>
      <w:marRight w:val="0"/>
      <w:marTop w:val="0"/>
      <w:marBottom w:val="0"/>
      <w:divBdr>
        <w:top w:val="none" w:sz="0" w:space="0" w:color="auto"/>
        <w:left w:val="none" w:sz="0" w:space="0" w:color="auto"/>
        <w:bottom w:val="none" w:sz="0" w:space="0" w:color="auto"/>
        <w:right w:val="none" w:sz="0" w:space="0" w:color="auto"/>
      </w:divBdr>
    </w:div>
    <w:div w:id="1592156959">
      <w:bodyDiv w:val="1"/>
      <w:marLeft w:val="0"/>
      <w:marRight w:val="0"/>
      <w:marTop w:val="0"/>
      <w:marBottom w:val="0"/>
      <w:divBdr>
        <w:top w:val="none" w:sz="0" w:space="0" w:color="auto"/>
        <w:left w:val="none" w:sz="0" w:space="0" w:color="auto"/>
        <w:bottom w:val="none" w:sz="0" w:space="0" w:color="auto"/>
        <w:right w:val="none" w:sz="0" w:space="0" w:color="auto"/>
      </w:divBdr>
    </w:div>
    <w:div w:id="1592465305">
      <w:bodyDiv w:val="1"/>
      <w:marLeft w:val="0"/>
      <w:marRight w:val="0"/>
      <w:marTop w:val="0"/>
      <w:marBottom w:val="0"/>
      <w:divBdr>
        <w:top w:val="none" w:sz="0" w:space="0" w:color="auto"/>
        <w:left w:val="none" w:sz="0" w:space="0" w:color="auto"/>
        <w:bottom w:val="none" w:sz="0" w:space="0" w:color="auto"/>
        <w:right w:val="none" w:sz="0" w:space="0" w:color="auto"/>
      </w:divBdr>
    </w:div>
    <w:div w:id="1595817276">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597708359">
      <w:bodyDiv w:val="1"/>
      <w:marLeft w:val="0"/>
      <w:marRight w:val="0"/>
      <w:marTop w:val="0"/>
      <w:marBottom w:val="0"/>
      <w:divBdr>
        <w:top w:val="none" w:sz="0" w:space="0" w:color="auto"/>
        <w:left w:val="none" w:sz="0" w:space="0" w:color="auto"/>
        <w:bottom w:val="none" w:sz="0" w:space="0" w:color="auto"/>
        <w:right w:val="none" w:sz="0" w:space="0" w:color="auto"/>
      </w:divBdr>
    </w:div>
    <w:div w:id="1598369859">
      <w:bodyDiv w:val="1"/>
      <w:marLeft w:val="0"/>
      <w:marRight w:val="0"/>
      <w:marTop w:val="0"/>
      <w:marBottom w:val="0"/>
      <w:divBdr>
        <w:top w:val="none" w:sz="0" w:space="0" w:color="auto"/>
        <w:left w:val="none" w:sz="0" w:space="0" w:color="auto"/>
        <w:bottom w:val="none" w:sz="0" w:space="0" w:color="auto"/>
        <w:right w:val="none" w:sz="0" w:space="0" w:color="auto"/>
      </w:divBdr>
    </w:div>
    <w:div w:id="1600675742">
      <w:bodyDiv w:val="1"/>
      <w:marLeft w:val="0"/>
      <w:marRight w:val="0"/>
      <w:marTop w:val="0"/>
      <w:marBottom w:val="0"/>
      <w:divBdr>
        <w:top w:val="none" w:sz="0" w:space="0" w:color="auto"/>
        <w:left w:val="none" w:sz="0" w:space="0" w:color="auto"/>
        <w:bottom w:val="none" w:sz="0" w:space="0" w:color="auto"/>
        <w:right w:val="none" w:sz="0" w:space="0" w:color="auto"/>
      </w:divBdr>
    </w:div>
    <w:div w:id="1600867069">
      <w:bodyDiv w:val="1"/>
      <w:marLeft w:val="0"/>
      <w:marRight w:val="0"/>
      <w:marTop w:val="0"/>
      <w:marBottom w:val="0"/>
      <w:divBdr>
        <w:top w:val="none" w:sz="0" w:space="0" w:color="auto"/>
        <w:left w:val="none" w:sz="0" w:space="0" w:color="auto"/>
        <w:bottom w:val="none" w:sz="0" w:space="0" w:color="auto"/>
        <w:right w:val="none" w:sz="0" w:space="0" w:color="auto"/>
      </w:divBdr>
    </w:div>
    <w:div w:id="1601529418">
      <w:bodyDiv w:val="1"/>
      <w:marLeft w:val="0"/>
      <w:marRight w:val="0"/>
      <w:marTop w:val="0"/>
      <w:marBottom w:val="0"/>
      <w:divBdr>
        <w:top w:val="none" w:sz="0" w:space="0" w:color="auto"/>
        <w:left w:val="none" w:sz="0" w:space="0" w:color="auto"/>
        <w:bottom w:val="none" w:sz="0" w:space="0" w:color="auto"/>
        <w:right w:val="none" w:sz="0" w:space="0" w:color="auto"/>
      </w:divBdr>
    </w:div>
    <w:div w:id="1603226906">
      <w:bodyDiv w:val="1"/>
      <w:marLeft w:val="0"/>
      <w:marRight w:val="0"/>
      <w:marTop w:val="0"/>
      <w:marBottom w:val="0"/>
      <w:divBdr>
        <w:top w:val="none" w:sz="0" w:space="0" w:color="auto"/>
        <w:left w:val="none" w:sz="0" w:space="0" w:color="auto"/>
        <w:bottom w:val="none" w:sz="0" w:space="0" w:color="auto"/>
        <w:right w:val="none" w:sz="0" w:space="0" w:color="auto"/>
      </w:divBdr>
    </w:div>
    <w:div w:id="1603416531">
      <w:bodyDiv w:val="1"/>
      <w:marLeft w:val="0"/>
      <w:marRight w:val="0"/>
      <w:marTop w:val="0"/>
      <w:marBottom w:val="0"/>
      <w:divBdr>
        <w:top w:val="none" w:sz="0" w:space="0" w:color="auto"/>
        <w:left w:val="none" w:sz="0" w:space="0" w:color="auto"/>
        <w:bottom w:val="none" w:sz="0" w:space="0" w:color="auto"/>
        <w:right w:val="none" w:sz="0" w:space="0" w:color="auto"/>
      </w:divBdr>
    </w:div>
    <w:div w:id="1603881323">
      <w:bodyDiv w:val="1"/>
      <w:marLeft w:val="0"/>
      <w:marRight w:val="0"/>
      <w:marTop w:val="0"/>
      <w:marBottom w:val="0"/>
      <w:divBdr>
        <w:top w:val="none" w:sz="0" w:space="0" w:color="auto"/>
        <w:left w:val="none" w:sz="0" w:space="0" w:color="auto"/>
        <w:bottom w:val="none" w:sz="0" w:space="0" w:color="auto"/>
        <w:right w:val="none" w:sz="0" w:space="0" w:color="auto"/>
      </w:divBdr>
    </w:div>
    <w:div w:id="1605072300">
      <w:bodyDiv w:val="1"/>
      <w:marLeft w:val="0"/>
      <w:marRight w:val="0"/>
      <w:marTop w:val="0"/>
      <w:marBottom w:val="0"/>
      <w:divBdr>
        <w:top w:val="none" w:sz="0" w:space="0" w:color="auto"/>
        <w:left w:val="none" w:sz="0" w:space="0" w:color="auto"/>
        <w:bottom w:val="none" w:sz="0" w:space="0" w:color="auto"/>
        <w:right w:val="none" w:sz="0" w:space="0" w:color="auto"/>
      </w:divBdr>
    </w:div>
    <w:div w:id="1605765069">
      <w:bodyDiv w:val="1"/>
      <w:marLeft w:val="0"/>
      <w:marRight w:val="0"/>
      <w:marTop w:val="0"/>
      <w:marBottom w:val="0"/>
      <w:divBdr>
        <w:top w:val="none" w:sz="0" w:space="0" w:color="auto"/>
        <w:left w:val="none" w:sz="0" w:space="0" w:color="auto"/>
        <w:bottom w:val="none" w:sz="0" w:space="0" w:color="auto"/>
        <w:right w:val="none" w:sz="0" w:space="0" w:color="auto"/>
      </w:divBdr>
    </w:div>
    <w:div w:id="1607733388">
      <w:bodyDiv w:val="1"/>
      <w:marLeft w:val="0"/>
      <w:marRight w:val="0"/>
      <w:marTop w:val="0"/>
      <w:marBottom w:val="0"/>
      <w:divBdr>
        <w:top w:val="none" w:sz="0" w:space="0" w:color="auto"/>
        <w:left w:val="none" w:sz="0" w:space="0" w:color="auto"/>
        <w:bottom w:val="none" w:sz="0" w:space="0" w:color="auto"/>
        <w:right w:val="none" w:sz="0" w:space="0" w:color="auto"/>
      </w:divBdr>
    </w:div>
    <w:div w:id="1607930905">
      <w:bodyDiv w:val="1"/>
      <w:marLeft w:val="0"/>
      <w:marRight w:val="0"/>
      <w:marTop w:val="0"/>
      <w:marBottom w:val="0"/>
      <w:divBdr>
        <w:top w:val="none" w:sz="0" w:space="0" w:color="auto"/>
        <w:left w:val="none" w:sz="0" w:space="0" w:color="auto"/>
        <w:bottom w:val="none" w:sz="0" w:space="0" w:color="auto"/>
        <w:right w:val="none" w:sz="0" w:space="0" w:color="auto"/>
      </w:divBdr>
    </w:div>
    <w:div w:id="1608537752">
      <w:bodyDiv w:val="1"/>
      <w:marLeft w:val="0"/>
      <w:marRight w:val="0"/>
      <w:marTop w:val="0"/>
      <w:marBottom w:val="0"/>
      <w:divBdr>
        <w:top w:val="none" w:sz="0" w:space="0" w:color="auto"/>
        <w:left w:val="none" w:sz="0" w:space="0" w:color="auto"/>
        <w:bottom w:val="none" w:sz="0" w:space="0" w:color="auto"/>
        <w:right w:val="none" w:sz="0" w:space="0" w:color="auto"/>
      </w:divBdr>
    </w:div>
    <w:div w:id="1608928989">
      <w:bodyDiv w:val="1"/>
      <w:marLeft w:val="0"/>
      <w:marRight w:val="0"/>
      <w:marTop w:val="0"/>
      <w:marBottom w:val="0"/>
      <w:divBdr>
        <w:top w:val="none" w:sz="0" w:space="0" w:color="auto"/>
        <w:left w:val="none" w:sz="0" w:space="0" w:color="auto"/>
        <w:bottom w:val="none" w:sz="0" w:space="0" w:color="auto"/>
        <w:right w:val="none" w:sz="0" w:space="0" w:color="auto"/>
      </w:divBdr>
    </w:div>
    <w:div w:id="1610547434">
      <w:bodyDiv w:val="1"/>
      <w:marLeft w:val="0"/>
      <w:marRight w:val="0"/>
      <w:marTop w:val="0"/>
      <w:marBottom w:val="0"/>
      <w:divBdr>
        <w:top w:val="none" w:sz="0" w:space="0" w:color="auto"/>
        <w:left w:val="none" w:sz="0" w:space="0" w:color="auto"/>
        <w:bottom w:val="none" w:sz="0" w:space="0" w:color="auto"/>
        <w:right w:val="none" w:sz="0" w:space="0" w:color="auto"/>
      </w:divBdr>
    </w:div>
    <w:div w:id="1610966011">
      <w:bodyDiv w:val="1"/>
      <w:marLeft w:val="0"/>
      <w:marRight w:val="0"/>
      <w:marTop w:val="0"/>
      <w:marBottom w:val="0"/>
      <w:divBdr>
        <w:top w:val="none" w:sz="0" w:space="0" w:color="auto"/>
        <w:left w:val="none" w:sz="0" w:space="0" w:color="auto"/>
        <w:bottom w:val="none" w:sz="0" w:space="0" w:color="auto"/>
        <w:right w:val="none" w:sz="0" w:space="0" w:color="auto"/>
      </w:divBdr>
    </w:div>
    <w:div w:id="1611089477">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2785901">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17724">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15136911">
      <w:bodyDiv w:val="1"/>
      <w:marLeft w:val="0"/>
      <w:marRight w:val="0"/>
      <w:marTop w:val="0"/>
      <w:marBottom w:val="0"/>
      <w:divBdr>
        <w:top w:val="none" w:sz="0" w:space="0" w:color="auto"/>
        <w:left w:val="none" w:sz="0" w:space="0" w:color="auto"/>
        <w:bottom w:val="none" w:sz="0" w:space="0" w:color="auto"/>
        <w:right w:val="none" w:sz="0" w:space="0" w:color="auto"/>
      </w:divBdr>
    </w:div>
    <w:div w:id="1617130729">
      <w:bodyDiv w:val="1"/>
      <w:marLeft w:val="0"/>
      <w:marRight w:val="0"/>
      <w:marTop w:val="0"/>
      <w:marBottom w:val="0"/>
      <w:divBdr>
        <w:top w:val="none" w:sz="0" w:space="0" w:color="auto"/>
        <w:left w:val="none" w:sz="0" w:space="0" w:color="auto"/>
        <w:bottom w:val="none" w:sz="0" w:space="0" w:color="auto"/>
        <w:right w:val="none" w:sz="0" w:space="0" w:color="auto"/>
      </w:divBdr>
    </w:div>
    <w:div w:id="1620331180">
      <w:bodyDiv w:val="1"/>
      <w:marLeft w:val="0"/>
      <w:marRight w:val="0"/>
      <w:marTop w:val="0"/>
      <w:marBottom w:val="0"/>
      <w:divBdr>
        <w:top w:val="none" w:sz="0" w:space="0" w:color="auto"/>
        <w:left w:val="none" w:sz="0" w:space="0" w:color="auto"/>
        <w:bottom w:val="none" w:sz="0" w:space="0" w:color="auto"/>
        <w:right w:val="none" w:sz="0" w:space="0" w:color="auto"/>
      </w:divBdr>
      <w:divsChild>
        <w:div w:id="607851697">
          <w:marLeft w:val="547"/>
          <w:marRight w:val="0"/>
          <w:marTop w:val="154"/>
          <w:marBottom w:val="0"/>
          <w:divBdr>
            <w:top w:val="none" w:sz="0" w:space="0" w:color="auto"/>
            <w:left w:val="none" w:sz="0" w:space="0" w:color="auto"/>
            <w:bottom w:val="none" w:sz="0" w:space="0" w:color="auto"/>
            <w:right w:val="none" w:sz="0" w:space="0" w:color="auto"/>
          </w:divBdr>
        </w:div>
      </w:divsChild>
    </w:div>
    <w:div w:id="1626888283">
      <w:bodyDiv w:val="1"/>
      <w:marLeft w:val="0"/>
      <w:marRight w:val="0"/>
      <w:marTop w:val="0"/>
      <w:marBottom w:val="0"/>
      <w:divBdr>
        <w:top w:val="none" w:sz="0" w:space="0" w:color="auto"/>
        <w:left w:val="none" w:sz="0" w:space="0" w:color="auto"/>
        <w:bottom w:val="none" w:sz="0" w:space="0" w:color="auto"/>
        <w:right w:val="none" w:sz="0" w:space="0" w:color="auto"/>
      </w:divBdr>
    </w:div>
    <w:div w:id="1627271664">
      <w:bodyDiv w:val="1"/>
      <w:marLeft w:val="0"/>
      <w:marRight w:val="0"/>
      <w:marTop w:val="0"/>
      <w:marBottom w:val="0"/>
      <w:divBdr>
        <w:top w:val="none" w:sz="0" w:space="0" w:color="auto"/>
        <w:left w:val="none" w:sz="0" w:space="0" w:color="auto"/>
        <w:bottom w:val="none" w:sz="0" w:space="0" w:color="auto"/>
        <w:right w:val="none" w:sz="0" w:space="0" w:color="auto"/>
      </w:divBdr>
    </w:div>
    <w:div w:id="1630940882">
      <w:bodyDiv w:val="1"/>
      <w:marLeft w:val="0"/>
      <w:marRight w:val="0"/>
      <w:marTop w:val="0"/>
      <w:marBottom w:val="0"/>
      <w:divBdr>
        <w:top w:val="none" w:sz="0" w:space="0" w:color="auto"/>
        <w:left w:val="none" w:sz="0" w:space="0" w:color="auto"/>
        <w:bottom w:val="none" w:sz="0" w:space="0" w:color="auto"/>
        <w:right w:val="none" w:sz="0" w:space="0" w:color="auto"/>
      </w:divBdr>
    </w:div>
    <w:div w:id="1632517340">
      <w:bodyDiv w:val="1"/>
      <w:marLeft w:val="0"/>
      <w:marRight w:val="0"/>
      <w:marTop w:val="0"/>
      <w:marBottom w:val="0"/>
      <w:divBdr>
        <w:top w:val="none" w:sz="0" w:space="0" w:color="auto"/>
        <w:left w:val="none" w:sz="0" w:space="0" w:color="auto"/>
        <w:bottom w:val="none" w:sz="0" w:space="0" w:color="auto"/>
        <w:right w:val="none" w:sz="0" w:space="0" w:color="auto"/>
      </w:divBdr>
    </w:div>
    <w:div w:id="1632782412">
      <w:bodyDiv w:val="1"/>
      <w:marLeft w:val="0"/>
      <w:marRight w:val="0"/>
      <w:marTop w:val="0"/>
      <w:marBottom w:val="0"/>
      <w:divBdr>
        <w:top w:val="none" w:sz="0" w:space="0" w:color="auto"/>
        <w:left w:val="none" w:sz="0" w:space="0" w:color="auto"/>
        <w:bottom w:val="none" w:sz="0" w:space="0" w:color="auto"/>
        <w:right w:val="none" w:sz="0" w:space="0" w:color="auto"/>
      </w:divBdr>
    </w:div>
    <w:div w:id="1633244936">
      <w:bodyDiv w:val="1"/>
      <w:marLeft w:val="0"/>
      <w:marRight w:val="0"/>
      <w:marTop w:val="0"/>
      <w:marBottom w:val="0"/>
      <w:divBdr>
        <w:top w:val="none" w:sz="0" w:space="0" w:color="auto"/>
        <w:left w:val="none" w:sz="0" w:space="0" w:color="auto"/>
        <w:bottom w:val="none" w:sz="0" w:space="0" w:color="auto"/>
        <w:right w:val="none" w:sz="0" w:space="0" w:color="auto"/>
      </w:divBdr>
    </w:div>
    <w:div w:id="1633755392">
      <w:bodyDiv w:val="1"/>
      <w:marLeft w:val="0"/>
      <w:marRight w:val="0"/>
      <w:marTop w:val="0"/>
      <w:marBottom w:val="0"/>
      <w:divBdr>
        <w:top w:val="none" w:sz="0" w:space="0" w:color="auto"/>
        <w:left w:val="none" w:sz="0" w:space="0" w:color="auto"/>
        <w:bottom w:val="none" w:sz="0" w:space="0" w:color="auto"/>
        <w:right w:val="none" w:sz="0" w:space="0" w:color="auto"/>
      </w:divBdr>
    </w:div>
    <w:div w:id="1635333937">
      <w:bodyDiv w:val="1"/>
      <w:marLeft w:val="0"/>
      <w:marRight w:val="0"/>
      <w:marTop w:val="0"/>
      <w:marBottom w:val="0"/>
      <w:divBdr>
        <w:top w:val="none" w:sz="0" w:space="0" w:color="auto"/>
        <w:left w:val="none" w:sz="0" w:space="0" w:color="auto"/>
        <w:bottom w:val="none" w:sz="0" w:space="0" w:color="auto"/>
        <w:right w:val="none" w:sz="0" w:space="0" w:color="auto"/>
      </w:divBdr>
    </w:div>
    <w:div w:id="1637567594">
      <w:bodyDiv w:val="1"/>
      <w:marLeft w:val="0"/>
      <w:marRight w:val="0"/>
      <w:marTop w:val="0"/>
      <w:marBottom w:val="0"/>
      <w:divBdr>
        <w:top w:val="none" w:sz="0" w:space="0" w:color="auto"/>
        <w:left w:val="none" w:sz="0" w:space="0" w:color="auto"/>
        <w:bottom w:val="none" w:sz="0" w:space="0" w:color="auto"/>
        <w:right w:val="none" w:sz="0" w:space="0" w:color="auto"/>
      </w:divBdr>
    </w:div>
    <w:div w:id="1641689307">
      <w:bodyDiv w:val="1"/>
      <w:marLeft w:val="0"/>
      <w:marRight w:val="0"/>
      <w:marTop w:val="0"/>
      <w:marBottom w:val="0"/>
      <w:divBdr>
        <w:top w:val="none" w:sz="0" w:space="0" w:color="auto"/>
        <w:left w:val="none" w:sz="0" w:space="0" w:color="auto"/>
        <w:bottom w:val="none" w:sz="0" w:space="0" w:color="auto"/>
        <w:right w:val="none" w:sz="0" w:space="0" w:color="auto"/>
      </w:divBdr>
    </w:div>
    <w:div w:id="1643727785">
      <w:bodyDiv w:val="1"/>
      <w:marLeft w:val="0"/>
      <w:marRight w:val="0"/>
      <w:marTop w:val="0"/>
      <w:marBottom w:val="0"/>
      <w:divBdr>
        <w:top w:val="none" w:sz="0" w:space="0" w:color="auto"/>
        <w:left w:val="none" w:sz="0" w:space="0" w:color="auto"/>
        <w:bottom w:val="none" w:sz="0" w:space="0" w:color="auto"/>
        <w:right w:val="none" w:sz="0" w:space="0" w:color="auto"/>
      </w:divBdr>
    </w:div>
    <w:div w:id="1646659038">
      <w:bodyDiv w:val="1"/>
      <w:marLeft w:val="0"/>
      <w:marRight w:val="0"/>
      <w:marTop w:val="0"/>
      <w:marBottom w:val="0"/>
      <w:divBdr>
        <w:top w:val="none" w:sz="0" w:space="0" w:color="auto"/>
        <w:left w:val="none" w:sz="0" w:space="0" w:color="auto"/>
        <w:bottom w:val="none" w:sz="0" w:space="0" w:color="auto"/>
        <w:right w:val="none" w:sz="0" w:space="0" w:color="auto"/>
      </w:divBdr>
    </w:div>
    <w:div w:id="1647050756">
      <w:bodyDiv w:val="1"/>
      <w:marLeft w:val="0"/>
      <w:marRight w:val="0"/>
      <w:marTop w:val="0"/>
      <w:marBottom w:val="0"/>
      <w:divBdr>
        <w:top w:val="none" w:sz="0" w:space="0" w:color="auto"/>
        <w:left w:val="none" w:sz="0" w:space="0" w:color="auto"/>
        <w:bottom w:val="none" w:sz="0" w:space="0" w:color="auto"/>
        <w:right w:val="none" w:sz="0" w:space="0" w:color="auto"/>
      </w:divBdr>
    </w:div>
    <w:div w:id="1647469412">
      <w:bodyDiv w:val="1"/>
      <w:marLeft w:val="0"/>
      <w:marRight w:val="0"/>
      <w:marTop w:val="0"/>
      <w:marBottom w:val="0"/>
      <w:divBdr>
        <w:top w:val="none" w:sz="0" w:space="0" w:color="auto"/>
        <w:left w:val="none" w:sz="0" w:space="0" w:color="auto"/>
        <w:bottom w:val="none" w:sz="0" w:space="0" w:color="auto"/>
        <w:right w:val="none" w:sz="0" w:space="0" w:color="auto"/>
      </w:divBdr>
    </w:div>
    <w:div w:id="1648432900">
      <w:bodyDiv w:val="1"/>
      <w:marLeft w:val="0"/>
      <w:marRight w:val="0"/>
      <w:marTop w:val="0"/>
      <w:marBottom w:val="0"/>
      <w:divBdr>
        <w:top w:val="none" w:sz="0" w:space="0" w:color="auto"/>
        <w:left w:val="none" w:sz="0" w:space="0" w:color="auto"/>
        <w:bottom w:val="none" w:sz="0" w:space="0" w:color="auto"/>
        <w:right w:val="none" w:sz="0" w:space="0" w:color="auto"/>
      </w:divBdr>
    </w:div>
    <w:div w:id="1661233613">
      <w:bodyDiv w:val="1"/>
      <w:marLeft w:val="0"/>
      <w:marRight w:val="0"/>
      <w:marTop w:val="0"/>
      <w:marBottom w:val="0"/>
      <w:divBdr>
        <w:top w:val="none" w:sz="0" w:space="0" w:color="auto"/>
        <w:left w:val="none" w:sz="0" w:space="0" w:color="auto"/>
        <w:bottom w:val="none" w:sz="0" w:space="0" w:color="auto"/>
        <w:right w:val="none" w:sz="0" w:space="0" w:color="auto"/>
      </w:divBdr>
    </w:div>
    <w:div w:id="1662779884">
      <w:bodyDiv w:val="1"/>
      <w:marLeft w:val="0"/>
      <w:marRight w:val="0"/>
      <w:marTop w:val="0"/>
      <w:marBottom w:val="0"/>
      <w:divBdr>
        <w:top w:val="none" w:sz="0" w:space="0" w:color="auto"/>
        <w:left w:val="none" w:sz="0" w:space="0" w:color="auto"/>
        <w:bottom w:val="none" w:sz="0" w:space="0" w:color="auto"/>
        <w:right w:val="none" w:sz="0" w:space="0" w:color="auto"/>
      </w:divBdr>
    </w:div>
    <w:div w:id="1666862783">
      <w:bodyDiv w:val="1"/>
      <w:marLeft w:val="0"/>
      <w:marRight w:val="0"/>
      <w:marTop w:val="0"/>
      <w:marBottom w:val="0"/>
      <w:divBdr>
        <w:top w:val="none" w:sz="0" w:space="0" w:color="auto"/>
        <w:left w:val="none" w:sz="0" w:space="0" w:color="auto"/>
        <w:bottom w:val="none" w:sz="0" w:space="0" w:color="auto"/>
        <w:right w:val="none" w:sz="0" w:space="0" w:color="auto"/>
      </w:divBdr>
    </w:div>
    <w:div w:id="1673147410">
      <w:bodyDiv w:val="1"/>
      <w:marLeft w:val="0"/>
      <w:marRight w:val="0"/>
      <w:marTop w:val="0"/>
      <w:marBottom w:val="0"/>
      <w:divBdr>
        <w:top w:val="none" w:sz="0" w:space="0" w:color="auto"/>
        <w:left w:val="none" w:sz="0" w:space="0" w:color="auto"/>
        <w:bottom w:val="none" w:sz="0" w:space="0" w:color="auto"/>
        <w:right w:val="none" w:sz="0" w:space="0" w:color="auto"/>
      </w:divBdr>
    </w:div>
    <w:div w:id="1675647567">
      <w:bodyDiv w:val="1"/>
      <w:marLeft w:val="0"/>
      <w:marRight w:val="0"/>
      <w:marTop w:val="0"/>
      <w:marBottom w:val="0"/>
      <w:divBdr>
        <w:top w:val="none" w:sz="0" w:space="0" w:color="auto"/>
        <w:left w:val="none" w:sz="0" w:space="0" w:color="auto"/>
        <w:bottom w:val="none" w:sz="0" w:space="0" w:color="auto"/>
        <w:right w:val="none" w:sz="0" w:space="0" w:color="auto"/>
      </w:divBdr>
    </w:div>
    <w:div w:id="1676956960">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679237339">
      <w:bodyDiv w:val="1"/>
      <w:marLeft w:val="0"/>
      <w:marRight w:val="0"/>
      <w:marTop w:val="0"/>
      <w:marBottom w:val="0"/>
      <w:divBdr>
        <w:top w:val="none" w:sz="0" w:space="0" w:color="auto"/>
        <w:left w:val="none" w:sz="0" w:space="0" w:color="auto"/>
        <w:bottom w:val="none" w:sz="0" w:space="0" w:color="auto"/>
        <w:right w:val="none" w:sz="0" w:space="0" w:color="auto"/>
      </w:divBdr>
    </w:div>
    <w:div w:id="1679624545">
      <w:bodyDiv w:val="1"/>
      <w:marLeft w:val="0"/>
      <w:marRight w:val="0"/>
      <w:marTop w:val="0"/>
      <w:marBottom w:val="0"/>
      <w:divBdr>
        <w:top w:val="none" w:sz="0" w:space="0" w:color="auto"/>
        <w:left w:val="none" w:sz="0" w:space="0" w:color="auto"/>
        <w:bottom w:val="none" w:sz="0" w:space="0" w:color="auto"/>
        <w:right w:val="none" w:sz="0" w:space="0" w:color="auto"/>
      </w:divBdr>
    </w:div>
    <w:div w:id="1680352503">
      <w:bodyDiv w:val="1"/>
      <w:marLeft w:val="0"/>
      <w:marRight w:val="0"/>
      <w:marTop w:val="0"/>
      <w:marBottom w:val="0"/>
      <w:divBdr>
        <w:top w:val="none" w:sz="0" w:space="0" w:color="auto"/>
        <w:left w:val="none" w:sz="0" w:space="0" w:color="auto"/>
        <w:bottom w:val="none" w:sz="0" w:space="0" w:color="auto"/>
        <w:right w:val="none" w:sz="0" w:space="0" w:color="auto"/>
      </w:divBdr>
    </w:div>
    <w:div w:id="1680503849">
      <w:bodyDiv w:val="1"/>
      <w:marLeft w:val="0"/>
      <w:marRight w:val="0"/>
      <w:marTop w:val="0"/>
      <w:marBottom w:val="0"/>
      <w:divBdr>
        <w:top w:val="none" w:sz="0" w:space="0" w:color="auto"/>
        <w:left w:val="none" w:sz="0" w:space="0" w:color="auto"/>
        <w:bottom w:val="none" w:sz="0" w:space="0" w:color="auto"/>
        <w:right w:val="none" w:sz="0" w:space="0" w:color="auto"/>
      </w:divBdr>
    </w:div>
    <w:div w:id="1681857779">
      <w:bodyDiv w:val="1"/>
      <w:marLeft w:val="0"/>
      <w:marRight w:val="0"/>
      <w:marTop w:val="0"/>
      <w:marBottom w:val="0"/>
      <w:divBdr>
        <w:top w:val="none" w:sz="0" w:space="0" w:color="auto"/>
        <w:left w:val="none" w:sz="0" w:space="0" w:color="auto"/>
        <w:bottom w:val="none" w:sz="0" w:space="0" w:color="auto"/>
        <w:right w:val="none" w:sz="0" w:space="0" w:color="auto"/>
      </w:divBdr>
    </w:div>
    <w:div w:id="1681882753">
      <w:bodyDiv w:val="1"/>
      <w:marLeft w:val="0"/>
      <w:marRight w:val="0"/>
      <w:marTop w:val="0"/>
      <w:marBottom w:val="0"/>
      <w:divBdr>
        <w:top w:val="none" w:sz="0" w:space="0" w:color="auto"/>
        <w:left w:val="none" w:sz="0" w:space="0" w:color="auto"/>
        <w:bottom w:val="none" w:sz="0" w:space="0" w:color="auto"/>
        <w:right w:val="none" w:sz="0" w:space="0" w:color="auto"/>
      </w:divBdr>
    </w:div>
    <w:div w:id="1685470818">
      <w:bodyDiv w:val="1"/>
      <w:marLeft w:val="0"/>
      <w:marRight w:val="0"/>
      <w:marTop w:val="0"/>
      <w:marBottom w:val="0"/>
      <w:divBdr>
        <w:top w:val="none" w:sz="0" w:space="0" w:color="auto"/>
        <w:left w:val="none" w:sz="0" w:space="0" w:color="auto"/>
        <w:bottom w:val="none" w:sz="0" w:space="0" w:color="auto"/>
        <w:right w:val="none" w:sz="0" w:space="0" w:color="auto"/>
      </w:divBdr>
    </w:div>
    <w:div w:id="1686515764">
      <w:bodyDiv w:val="1"/>
      <w:marLeft w:val="0"/>
      <w:marRight w:val="0"/>
      <w:marTop w:val="0"/>
      <w:marBottom w:val="0"/>
      <w:divBdr>
        <w:top w:val="none" w:sz="0" w:space="0" w:color="auto"/>
        <w:left w:val="none" w:sz="0" w:space="0" w:color="auto"/>
        <w:bottom w:val="none" w:sz="0" w:space="0" w:color="auto"/>
        <w:right w:val="none" w:sz="0" w:space="0" w:color="auto"/>
      </w:divBdr>
    </w:div>
    <w:div w:id="1693217335">
      <w:bodyDiv w:val="1"/>
      <w:marLeft w:val="0"/>
      <w:marRight w:val="0"/>
      <w:marTop w:val="0"/>
      <w:marBottom w:val="0"/>
      <w:divBdr>
        <w:top w:val="none" w:sz="0" w:space="0" w:color="auto"/>
        <w:left w:val="none" w:sz="0" w:space="0" w:color="auto"/>
        <w:bottom w:val="none" w:sz="0" w:space="0" w:color="auto"/>
        <w:right w:val="none" w:sz="0" w:space="0" w:color="auto"/>
      </w:divBdr>
    </w:div>
    <w:div w:id="1693460566">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06250255">
      <w:bodyDiv w:val="1"/>
      <w:marLeft w:val="0"/>
      <w:marRight w:val="0"/>
      <w:marTop w:val="0"/>
      <w:marBottom w:val="0"/>
      <w:divBdr>
        <w:top w:val="none" w:sz="0" w:space="0" w:color="auto"/>
        <w:left w:val="none" w:sz="0" w:space="0" w:color="auto"/>
        <w:bottom w:val="none" w:sz="0" w:space="0" w:color="auto"/>
        <w:right w:val="none" w:sz="0" w:space="0" w:color="auto"/>
      </w:divBdr>
    </w:div>
    <w:div w:id="1709527896">
      <w:bodyDiv w:val="1"/>
      <w:marLeft w:val="0"/>
      <w:marRight w:val="0"/>
      <w:marTop w:val="0"/>
      <w:marBottom w:val="0"/>
      <w:divBdr>
        <w:top w:val="none" w:sz="0" w:space="0" w:color="auto"/>
        <w:left w:val="none" w:sz="0" w:space="0" w:color="auto"/>
        <w:bottom w:val="none" w:sz="0" w:space="0" w:color="auto"/>
        <w:right w:val="none" w:sz="0" w:space="0" w:color="auto"/>
      </w:divBdr>
    </w:div>
    <w:div w:id="1709601703">
      <w:bodyDiv w:val="1"/>
      <w:marLeft w:val="0"/>
      <w:marRight w:val="0"/>
      <w:marTop w:val="0"/>
      <w:marBottom w:val="0"/>
      <w:divBdr>
        <w:top w:val="none" w:sz="0" w:space="0" w:color="auto"/>
        <w:left w:val="none" w:sz="0" w:space="0" w:color="auto"/>
        <w:bottom w:val="none" w:sz="0" w:space="0" w:color="auto"/>
        <w:right w:val="none" w:sz="0" w:space="0" w:color="auto"/>
      </w:divBdr>
    </w:div>
    <w:div w:id="1710303383">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13188585">
      <w:bodyDiv w:val="1"/>
      <w:marLeft w:val="0"/>
      <w:marRight w:val="0"/>
      <w:marTop w:val="0"/>
      <w:marBottom w:val="0"/>
      <w:divBdr>
        <w:top w:val="none" w:sz="0" w:space="0" w:color="auto"/>
        <w:left w:val="none" w:sz="0" w:space="0" w:color="auto"/>
        <w:bottom w:val="none" w:sz="0" w:space="0" w:color="auto"/>
        <w:right w:val="none" w:sz="0" w:space="0" w:color="auto"/>
      </w:divBdr>
    </w:div>
    <w:div w:id="1714767045">
      <w:bodyDiv w:val="1"/>
      <w:marLeft w:val="0"/>
      <w:marRight w:val="0"/>
      <w:marTop w:val="0"/>
      <w:marBottom w:val="0"/>
      <w:divBdr>
        <w:top w:val="none" w:sz="0" w:space="0" w:color="auto"/>
        <w:left w:val="none" w:sz="0" w:space="0" w:color="auto"/>
        <w:bottom w:val="none" w:sz="0" w:space="0" w:color="auto"/>
        <w:right w:val="none" w:sz="0" w:space="0" w:color="auto"/>
      </w:divBdr>
    </w:div>
    <w:div w:id="1715959724">
      <w:bodyDiv w:val="1"/>
      <w:marLeft w:val="0"/>
      <w:marRight w:val="0"/>
      <w:marTop w:val="0"/>
      <w:marBottom w:val="0"/>
      <w:divBdr>
        <w:top w:val="none" w:sz="0" w:space="0" w:color="auto"/>
        <w:left w:val="none" w:sz="0" w:space="0" w:color="auto"/>
        <w:bottom w:val="none" w:sz="0" w:space="0" w:color="auto"/>
        <w:right w:val="none" w:sz="0" w:space="0" w:color="auto"/>
      </w:divBdr>
    </w:div>
    <w:div w:id="1716807837">
      <w:bodyDiv w:val="1"/>
      <w:marLeft w:val="0"/>
      <w:marRight w:val="0"/>
      <w:marTop w:val="0"/>
      <w:marBottom w:val="0"/>
      <w:divBdr>
        <w:top w:val="none" w:sz="0" w:space="0" w:color="auto"/>
        <w:left w:val="none" w:sz="0" w:space="0" w:color="auto"/>
        <w:bottom w:val="none" w:sz="0" w:space="0" w:color="auto"/>
        <w:right w:val="none" w:sz="0" w:space="0" w:color="auto"/>
      </w:divBdr>
    </w:div>
    <w:div w:id="1719814658">
      <w:bodyDiv w:val="1"/>
      <w:marLeft w:val="0"/>
      <w:marRight w:val="0"/>
      <w:marTop w:val="0"/>
      <w:marBottom w:val="0"/>
      <w:divBdr>
        <w:top w:val="none" w:sz="0" w:space="0" w:color="auto"/>
        <w:left w:val="none" w:sz="0" w:space="0" w:color="auto"/>
        <w:bottom w:val="none" w:sz="0" w:space="0" w:color="auto"/>
        <w:right w:val="none" w:sz="0" w:space="0" w:color="auto"/>
      </w:divBdr>
    </w:div>
    <w:div w:id="1720009910">
      <w:bodyDiv w:val="1"/>
      <w:marLeft w:val="0"/>
      <w:marRight w:val="0"/>
      <w:marTop w:val="0"/>
      <w:marBottom w:val="0"/>
      <w:divBdr>
        <w:top w:val="none" w:sz="0" w:space="0" w:color="auto"/>
        <w:left w:val="none" w:sz="0" w:space="0" w:color="auto"/>
        <w:bottom w:val="none" w:sz="0" w:space="0" w:color="auto"/>
        <w:right w:val="none" w:sz="0" w:space="0" w:color="auto"/>
      </w:divBdr>
    </w:div>
    <w:div w:id="1721132611">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2560750">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2147791">
      <w:bodyDiv w:val="1"/>
      <w:marLeft w:val="0"/>
      <w:marRight w:val="0"/>
      <w:marTop w:val="0"/>
      <w:marBottom w:val="0"/>
      <w:divBdr>
        <w:top w:val="none" w:sz="0" w:space="0" w:color="auto"/>
        <w:left w:val="none" w:sz="0" w:space="0" w:color="auto"/>
        <w:bottom w:val="none" w:sz="0" w:space="0" w:color="auto"/>
        <w:right w:val="none" w:sz="0" w:space="0" w:color="auto"/>
      </w:divBdr>
    </w:div>
    <w:div w:id="1736508518">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38550393">
      <w:bodyDiv w:val="1"/>
      <w:marLeft w:val="0"/>
      <w:marRight w:val="0"/>
      <w:marTop w:val="0"/>
      <w:marBottom w:val="0"/>
      <w:divBdr>
        <w:top w:val="none" w:sz="0" w:space="0" w:color="auto"/>
        <w:left w:val="none" w:sz="0" w:space="0" w:color="auto"/>
        <w:bottom w:val="none" w:sz="0" w:space="0" w:color="auto"/>
        <w:right w:val="none" w:sz="0" w:space="0" w:color="auto"/>
      </w:divBdr>
    </w:div>
    <w:div w:id="1740011868">
      <w:bodyDiv w:val="1"/>
      <w:marLeft w:val="0"/>
      <w:marRight w:val="0"/>
      <w:marTop w:val="0"/>
      <w:marBottom w:val="0"/>
      <w:divBdr>
        <w:top w:val="none" w:sz="0" w:space="0" w:color="auto"/>
        <w:left w:val="none" w:sz="0" w:space="0" w:color="auto"/>
        <w:bottom w:val="none" w:sz="0" w:space="0" w:color="auto"/>
        <w:right w:val="none" w:sz="0" w:space="0" w:color="auto"/>
      </w:divBdr>
    </w:div>
    <w:div w:id="1740324948">
      <w:bodyDiv w:val="1"/>
      <w:marLeft w:val="0"/>
      <w:marRight w:val="0"/>
      <w:marTop w:val="0"/>
      <w:marBottom w:val="0"/>
      <w:divBdr>
        <w:top w:val="none" w:sz="0" w:space="0" w:color="auto"/>
        <w:left w:val="none" w:sz="0" w:space="0" w:color="auto"/>
        <w:bottom w:val="none" w:sz="0" w:space="0" w:color="auto"/>
        <w:right w:val="none" w:sz="0" w:space="0" w:color="auto"/>
      </w:divBdr>
    </w:div>
    <w:div w:id="1742368988">
      <w:bodyDiv w:val="1"/>
      <w:marLeft w:val="0"/>
      <w:marRight w:val="0"/>
      <w:marTop w:val="0"/>
      <w:marBottom w:val="0"/>
      <w:divBdr>
        <w:top w:val="none" w:sz="0" w:space="0" w:color="auto"/>
        <w:left w:val="none" w:sz="0" w:space="0" w:color="auto"/>
        <w:bottom w:val="none" w:sz="0" w:space="0" w:color="auto"/>
        <w:right w:val="none" w:sz="0" w:space="0" w:color="auto"/>
      </w:divBdr>
    </w:div>
    <w:div w:id="1742370268">
      <w:bodyDiv w:val="1"/>
      <w:marLeft w:val="0"/>
      <w:marRight w:val="0"/>
      <w:marTop w:val="0"/>
      <w:marBottom w:val="0"/>
      <w:divBdr>
        <w:top w:val="none" w:sz="0" w:space="0" w:color="auto"/>
        <w:left w:val="none" w:sz="0" w:space="0" w:color="auto"/>
        <w:bottom w:val="none" w:sz="0" w:space="0" w:color="auto"/>
        <w:right w:val="none" w:sz="0" w:space="0" w:color="auto"/>
      </w:divBdr>
    </w:div>
    <w:div w:id="1743403454">
      <w:bodyDiv w:val="1"/>
      <w:marLeft w:val="0"/>
      <w:marRight w:val="0"/>
      <w:marTop w:val="0"/>
      <w:marBottom w:val="0"/>
      <w:divBdr>
        <w:top w:val="none" w:sz="0" w:space="0" w:color="auto"/>
        <w:left w:val="none" w:sz="0" w:space="0" w:color="auto"/>
        <w:bottom w:val="none" w:sz="0" w:space="0" w:color="auto"/>
        <w:right w:val="none" w:sz="0" w:space="0" w:color="auto"/>
      </w:divBdr>
    </w:div>
    <w:div w:id="1743720618">
      <w:bodyDiv w:val="1"/>
      <w:marLeft w:val="0"/>
      <w:marRight w:val="0"/>
      <w:marTop w:val="0"/>
      <w:marBottom w:val="0"/>
      <w:divBdr>
        <w:top w:val="none" w:sz="0" w:space="0" w:color="auto"/>
        <w:left w:val="none" w:sz="0" w:space="0" w:color="auto"/>
        <w:bottom w:val="none" w:sz="0" w:space="0" w:color="auto"/>
        <w:right w:val="none" w:sz="0" w:space="0" w:color="auto"/>
      </w:divBdr>
    </w:div>
    <w:div w:id="1747652592">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2120383">
      <w:bodyDiv w:val="1"/>
      <w:marLeft w:val="0"/>
      <w:marRight w:val="0"/>
      <w:marTop w:val="0"/>
      <w:marBottom w:val="0"/>
      <w:divBdr>
        <w:top w:val="none" w:sz="0" w:space="0" w:color="auto"/>
        <w:left w:val="none" w:sz="0" w:space="0" w:color="auto"/>
        <w:bottom w:val="none" w:sz="0" w:space="0" w:color="auto"/>
        <w:right w:val="none" w:sz="0" w:space="0" w:color="auto"/>
      </w:divBdr>
    </w:div>
    <w:div w:id="1754816635">
      <w:bodyDiv w:val="1"/>
      <w:marLeft w:val="0"/>
      <w:marRight w:val="0"/>
      <w:marTop w:val="0"/>
      <w:marBottom w:val="0"/>
      <w:divBdr>
        <w:top w:val="none" w:sz="0" w:space="0" w:color="auto"/>
        <w:left w:val="none" w:sz="0" w:space="0" w:color="auto"/>
        <w:bottom w:val="none" w:sz="0" w:space="0" w:color="auto"/>
        <w:right w:val="none" w:sz="0" w:space="0" w:color="auto"/>
      </w:divBdr>
    </w:div>
    <w:div w:id="1756049236">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57705314">
      <w:bodyDiv w:val="1"/>
      <w:marLeft w:val="0"/>
      <w:marRight w:val="0"/>
      <w:marTop w:val="0"/>
      <w:marBottom w:val="0"/>
      <w:divBdr>
        <w:top w:val="none" w:sz="0" w:space="0" w:color="auto"/>
        <w:left w:val="none" w:sz="0" w:space="0" w:color="auto"/>
        <w:bottom w:val="none" w:sz="0" w:space="0" w:color="auto"/>
        <w:right w:val="none" w:sz="0" w:space="0" w:color="auto"/>
      </w:divBdr>
    </w:div>
    <w:div w:id="1759476514">
      <w:bodyDiv w:val="1"/>
      <w:marLeft w:val="0"/>
      <w:marRight w:val="0"/>
      <w:marTop w:val="0"/>
      <w:marBottom w:val="0"/>
      <w:divBdr>
        <w:top w:val="none" w:sz="0" w:space="0" w:color="auto"/>
        <w:left w:val="none" w:sz="0" w:space="0" w:color="auto"/>
        <w:bottom w:val="none" w:sz="0" w:space="0" w:color="auto"/>
        <w:right w:val="none" w:sz="0" w:space="0" w:color="auto"/>
      </w:divBdr>
    </w:div>
    <w:div w:id="1760831021">
      <w:bodyDiv w:val="1"/>
      <w:marLeft w:val="0"/>
      <w:marRight w:val="0"/>
      <w:marTop w:val="0"/>
      <w:marBottom w:val="0"/>
      <w:divBdr>
        <w:top w:val="none" w:sz="0" w:space="0" w:color="auto"/>
        <w:left w:val="none" w:sz="0" w:space="0" w:color="auto"/>
        <w:bottom w:val="none" w:sz="0" w:space="0" w:color="auto"/>
        <w:right w:val="none" w:sz="0" w:space="0" w:color="auto"/>
      </w:divBdr>
    </w:div>
    <w:div w:id="1761102999">
      <w:bodyDiv w:val="1"/>
      <w:marLeft w:val="0"/>
      <w:marRight w:val="0"/>
      <w:marTop w:val="0"/>
      <w:marBottom w:val="0"/>
      <w:divBdr>
        <w:top w:val="none" w:sz="0" w:space="0" w:color="auto"/>
        <w:left w:val="none" w:sz="0" w:space="0" w:color="auto"/>
        <w:bottom w:val="none" w:sz="0" w:space="0" w:color="auto"/>
        <w:right w:val="none" w:sz="0" w:space="0" w:color="auto"/>
      </w:divBdr>
    </w:div>
    <w:div w:id="1761677289">
      <w:bodyDiv w:val="1"/>
      <w:marLeft w:val="0"/>
      <w:marRight w:val="0"/>
      <w:marTop w:val="0"/>
      <w:marBottom w:val="0"/>
      <w:divBdr>
        <w:top w:val="none" w:sz="0" w:space="0" w:color="auto"/>
        <w:left w:val="none" w:sz="0" w:space="0" w:color="auto"/>
        <w:bottom w:val="none" w:sz="0" w:space="0" w:color="auto"/>
        <w:right w:val="none" w:sz="0" w:space="0" w:color="auto"/>
      </w:divBdr>
    </w:div>
    <w:div w:id="1762870295">
      <w:bodyDiv w:val="1"/>
      <w:marLeft w:val="0"/>
      <w:marRight w:val="0"/>
      <w:marTop w:val="0"/>
      <w:marBottom w:val="0"/>
      <w:divBdr>
        <w:top w:val="none" w:sz="0" w:space="0" w:color="auto"/>
        <w:left w:val="none" w:sz="0" w:space="0" w:color="auto"/>
        <w:bottom w:val="none" w:sz="0" w:space="0" w:color="auto"/>
        <w:right w:val="none" w:sz="0" w:space="0" w:color="auto"/>
      </w:divBdr>
    </w:div>
    <w:div w:id="1763524494">
      <w:bodyDiv w:val="1"/>
      <w:marLeft w:val="0"/>
      <w:marRight w:val="0"/>
      <w:marTop w:val="0"/>
      <w:marBottom w:val="0"/>
      <w:divBdr>
        <w:top w:val="none" w:sz="0" w:space="0" w:color="auto"/>
        <w:left w:val="none" w:sz="0" w:space="0" w:color="auto"/>
        <w:bottom w:val="none" w:sz="0" w:space="0" w:color="auto"/>
        <w:right w:val="none" w:sz="0" w:space="0" w:color="auto"/>
      </w:divBdr>
    </w:div>
    <w:div w:id="1764298437">
      <w:bodyDiv w:val="1"/>
      <w:marLeft w:val="0"/>
      <w:marRight w:val="0"/>
      <w:marTop w:val="0"/>
      <w:marBottom w:val="0"/>
      <w:divBdr>
        <w:top w:val="none" w:sz="0" w:space="0" w:color="auto"/>
        <w:left w:val="none" w:sz="0" w:space="0" w:color="auto"/>
        <w:bottom w:val="none" w:sz="0" w:space="0" w:color="auto"/>
        <w:right w:val="none" w:sz="0" w:space="0" w:color="auto"/>
      </w:divBdr>
    </w:div>
    <w:div w:id="1764690425">
      <w:bodyDiv w:val="1"/>
      <w:marLeft w:val="0"/>
      <w:marRight w:val="0"/>
      <w:marTop w:val="0"/>
      <w:marBottom w:val="0"/>
      <w:divBdr>
        <w:top w:val="none" w:sz="0" w:space="0" w:color="auto"/>
        <w:left w:val="none" w:sz="0" w:space="0" w:color="auto"/>
        <w:bottom w:val="none" w:sz="0" w:space="0" w:color="auto"/>
        <w:right w:val="none" w:sz="0" w:space="0" w:color="auto"/>
      </w:divBdr>
    </w:div>
    <w:div w:id="1767725434">
      <w:bodyDiv w:val="1"/>
      <w:marLeft w:val="0"/>
      <w:marRight w:val="0"/>
      <w:marTop w:val="0"/>
      <w:marBottom w:val="0"/>
      <w:divBdr>
        <w:top w:val="none" w:sz="0" w:space="0" w:color="auto"/>
        <w:left w:val="none" w:sz="0" w:space="0" w:color="auto"/>
        <w:bottom w:val="none" w:sz="0" w:space="0" w:color="auto"/>
        <w:right w:val="none" w:sz="0" w:space="0" w:color="auto"/>
      </w:divBdr>
    </w:div>
    <w:div w:id="1768697884">
      <w:bodyDiv w:val="1"/>
      <w:marLeft w:val="0"/>
      <w:marRight w:val="0"/>
      <w:marTop w:val="0"/>
      <w:marBottom w:val="0"/>
      <w:divBdr>
        <w:top w:val="none" w:sz="0" w:space="0" w:color="auto"/>
        <w:left w:val="none" w:sz="0" w:space="0" w:color="auto"/>
        <w:bottom w:val="none" w:sz="0" w:space="0" w:color="auto"/>
        <w:right w:val="none" w:sz="0" w:space="0" w:color="auto"/>
      </w:divBdr>
    </w:div>
    <w:div w:id="1772045515">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4281515">
      <w:bodyDiv w:val="1"/>
      <w:marLeft w:val="0"/>
      <w:marRight w:val="0"/>
      <w:marTop w:val="0"/>
      <w:marBottom w:val="0"/>
      <w:divBdr>
        <w:top w:val="none" w:sz="0" w:space="0" w:color="auto"/>
        <w:left w:val="none" w:sz="0" w:space="0" w:color="auto"/>
        <w:bottom w:val="none" w:sz="0" w:space="0" w:color="auto"/>
        <w:right w:val="none" w:sz="0" w:space="0" w:color="auto"/>
      </w:divBdr>
    </w:div>
    <w:div w:id="1774737941">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78865904">
      <w:bodyDiv w:val="1"/>
      <w:marLeft w:val="0"/>
      <w:marRight w:val="0"/>
      <w:marTop w:val="0"/>
      <w:marBottom w:val="0"/>
      <w:divBdr>
        <w:top w:val="none" w:sz="0" w:space="0" w:color="auto"/>
        <w:left w:val="none" w:sz="0" w:space="0" w:color="auto"/>
        <w:bottom w:val="none" w:sz="0" w:space="0" w:color="auto"/>
        <w:right w:val="none" w:sz="0" w:space="0" w:color="auto"/>
      </w:divBdr>
    </w:div>
    <w:div w:id="1783526235">
      <w:bodyDiv w:val="1"/>
      <w:marLeft w:val="0"/>
      <w:marRight w:val="0"/>
      <w:marTop w:val="0"/>
      <w:marBottom w:val="0"/>
      <w:divBdr>
        <w:top w:val="none" w:sz="0" w:space="0" w:color="auto"/>
        <w:left w:val="none" w:sz="0" w:space="0" w:color="auto"/>
        <w:bottom w:val="none" w:sz="0" w:space="0" w:color="auto"/>
        <w:right w:val="none" w:sz="0" w:space="0" w:color="auto"/>
      </w:divBdr>
    </w:div>
    <w:div w:id="1783841076">
      <w:bodyDiv w:val="1"/>
      <w:marLeft w:val="0"/>
      <w:marRight w:val="0"/>
      <w:marTop w:val="0"/>
      <w:marBottom w:val="0"/>
      <w:divBdr>
        <w:top w:val="none" w:sz="0" w:space="0" w:color="auto"/>
        <w:left w:val="none" w:sz="0" w:space="0" w:color="auto"/>
        <w:bottom w:val="none" w:sz="0" w:space="0" w:color="auto"/>
        <w:right w:val="none" w:sz="0" w:space="0" w:color="auto"/>
      </w:divBdr>
    </w:div>
    <w:div w:id="1784957684">
      <w:bodyDiv w:val="1"/>
      <w:marLeft w:val="0"/>
      <w:marRight w:val="0"/>
      <w:marTop w:val="0"/>
      <w:marBottom w:val="0"/>
      <w:divBdr>
        <w:top w:val="none" w:sz="0" w:space="0" w:color="auto"/>
        <w:left w:val="none" w:sz="0" w:space="0" w:color="auto"/>
        <w:bottom w:val="none" w:sz="0" w:space="0" w:color="auto"/>
        <w:right w:val="none" w:sz="0" w:space="0" w:color="auto"/>
      </w:divBdr>
    </w:div>
    <w:div w:id="1786347312">
      <w:bodyDiv w:val="1"/>
      <w:marLeft w:val="0"/>
      <w:marRight w:val="0"/>
      <w:marTop w:val="0"/>
      <w:marBottom w:val="0"/>
      <w:divBdr>
        <w:top w:val="none" w:sz="0" w:space="0" w:color="auto"/>
        <w:left w:val="none" w:sz="0" w:space="0" w:color="auto"/>
        <w:bottom w:val="none" w:sz="0" w:space="0" w:color="auto"/>
        <w:right w:val="none" w:sz="0" w:space="0" w:color="auto"/>
      </w:divBdr>
    </w:div>
    <w:div w:id="1787038819">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88768973">
      <w:bodyDiv w:val="1"/>
      <w:marLeft w:val="0"/>
      <w:marRight w:val="0"/>
      <w:marTop w:val="0"/>
      <w:marBottom w:val="0"/>
      <w:divBdr>
        <w:top w:val="none" w:sz="0" w:space="0" w:color="auto"/>
        <w:left w:val="none" w:sz="0" w:space="0" w:color="auto"/>
        <w:bottom w:val="none" w:sz="0" w:space="0" w:color="auto"/>
        <w:right w:val="none" w:sz="0" w:space="0" w:color="auto"/>
      </w:divBdr>
    </w:div>
    <w:div w:id="1791242292">
      <w:bodyDiv w:val="1"/>
      <w:marLeft w:val="0"/>
      <w:marRight w:val="0"/>
      <w:marTop w:val="0"/>
      <w:marBottom w:val="0"/>
      <w:divBdr>
        <w:top w:val="none" w:sz="0" w:space="0" w:color="auto"/>
        <w:left w:val="none" w:sz="0" w:space="0" w:color="auto"/>
        <w:bottom w:val="none" w:sz="0" w:space="0" w:color="auto"/>
        <w:right w:val="none" w:sz="0" w:space="0" w:color="auto"/>
      </w:divBdr>
    </w:div>
    <w:div w:id="1794861039">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01146002">
      <w:bodyDiv w:val="1"/>
      <w:marLeft w:val="0"/>
      <w:marRight w:val="0"/>
      <w:marTop w:val="0"/>
      <w:marBottom w:val="0"/>
      <w:divBdr>
        <w:top w:val="none" w:sz="0" w:space="0" w:color="auto"/>
        <w:left w:val="none" w:sz="0" w:space="0" w:color="auto"/>
        <w:bottom w:val="none" w:sz="0" w:space="0" w:color="auto"/>
        <w:right w:val="none" w:sz="0" w:space="0" w:color="auto"/>
      </w:divBdr>
    </w:div>
    <w:div w:id="1806197825">
      <w:bodyDiv w:val="1"/>
      <w:marLeft w:val="0"/>
      <w:marRight w:val="0"/>
      <w:marTop w:val="0"/>
      <w:marBottom w:val="0"/>
      <w:divBdr>
        <w:top w:val="none" w:sz="0" w:space="0" w:color="auto"/>
        <w:left w:val="none" w:sz="0" w:space="0" w:color="auto"/>
        <w:bottom w:val="none" w:sz="0" w:space="0" w:color="auto"/>
        <w:right w:val="none" w:sz="0" w:space="0" w:color="auto"/>
      </w:divBdr>
    </w:div>
    <w:div w:id="1816606057">
      <w:bodyDiv w:val="1"/>
      <w:marLeft w:val="0"/>
      <w:marRight w:val="0"/>
      <w:marTop w:val="0"/>
      <w:marBottom w:val="0"/>
      <w:divBdr>
        <w:top w:val="none" w:sz="0" w:space="0" w:color="auto"/>
        <w:left w:val="none" w:sz="0" w:space="0" w:color="auto"/>
        <w:bottom w:val="none" w:sz="0" w:space="0" w:color="auto"/>
        <w:right w:val="none" w:sz="0" w:space="0" w:color="auto"/>
      </w:divBdr>
    </w:div>
    <w:div w:id="1817255784">
      <w:bodyDiv w:val="1"/>
      <w:marLeft w:val="0"/>
      <w:marRight w:val="0"/>
      <w:marTop w:val="0"/>
      <w:marBottom w:val="0"/>
      <w:divBdr>
        <w:top w:val="none" w:sz="0" w:space="0" w:color="auto"/>
        <w:left w:val="none" w:sz="0" w:space="0" w:color="auto"/>
        <w:bottom w:val="none" w:sz="0" w:space="0" w:color="auto"/>
        <w:right w:val="none" w:sz="0" w:space="0" w:color="auto"/>
      </w:divBdr>
      <w:divsChild>
        <w:div w:id="1087531343">
          <w:marLeft w:val="144"/>
          <w:marRight w:val="0"/>
          <w:marTop w:val="240"/>
          <w:marBottom w:val="40"/>
          <w:divBdr>
            <w:top w:val="none" w:sz="0" w:space="0" w:color="auto"/>
            <w:left w:val="none" w:sz="0" w:space="0" w:color="auto"/>
            <w:bottom w:val="none" w:sz="0" w:space="0" w:color="auto"/>
            <w:right w:val="none" w:sz="0" w:space="0" w:color="auto"/>
          </w:divBdr>
        </w:div>
        <w:div w:id="299850391">
          <w:marLeft w:val="144"/>
          <w:marRight w:val="0"/>
          <w:marTop w:val="240"/>
          <w:marBottom w:val="40"/>
          <w:divBdr>
            <w:top w:val="none" w:sz="0" w:space="0" w:color="auto"/>
            <w:left w:val="none" w:sz="0" w:space="0" w:color="auto"/>
            <w:bottom w:val="none" w:sz="0" w:space="0" w:color="auto"/>
            <w:right w:val="none" w:sz="0" w:space="0" w:color="auto"/>
          </w:divBdr>
        </w:div>
      </w:divsChild>
    </w:div>
    <w:div w:id="1817408604">
      <w:bodyDiv w:val="1"/>
      <w:marLeft w:val="0"/>
      <w:marRight w:val="0"/>
      <w:marTop w:val="0"/>
      <w:marBottom w:val="0"/>
      <w:divBdr>
        <w:top w:val="none" w:sz="0" w:space="0" w:color="auto"/>
        <w:left w:val="none" w:sz="0" w:space="0" w:color="auto"/>
        <w:bottom w:val="none" w:sz="0" w:space="0" w:color="auto"/>
        <w:right w:val="none" w:sz="0" w:space="0" w:color="auto"/>
      </w:divBdr>
    </w:div>
    <w:div w:id="1817838934">
      <w:bodyDiv w:val="1"/>
      <w:marLeft w:val="0"/>
      <w:marRight w:val="0"/>
      <w:marTop w:val="0"/>
      <w:marBottom w:val="0"/>
      <w:divBdr>
        <w:top w:val="none" w:sz="0" w:space="0" w:color="auto"/>
        <w:left w:val="none" w:sz="0" w:space="0" w:color="auto"/>
        <w:bottom w:val="none" w:sz="0" w:space="0" w:color="auto"/>
        <w:right w:val="none" w:sz="0" w:space="0" w:color="auto"/>
      </w:divBdr>
    </w:div>
    <w:div w:id="1819954184">
      <w:bodyDiv w:val="1"/>
      <w:marLeft w:val="0"/>
      <w:marRight w:val="0"/>
      <w:marTop w:val="0"/>
      <w:marBottom w:val="0"/>
      <w:divBdr>
        <w:top w:val="none" w:sz="0" w:space="0" w:color="auto"/>
        <w:left w:val="none" w:sz="0" w:space="0" w:color="auto"/>
        <w:bottom w:val="none" w:sz="0" w:space="0" w:color="auto"/>
        <w:right w:val="none" w:sz="0" w:space="0" w:color="auto"/>
      </w:divBdr>
    </w:div>
    <w:div w:id="1825004750">
      <w:bodyDiv w:val="1"/>
      <w:marLeft w:val="0"/>
      <w:marRight w:val="0"/>
      <w:marTop w:val="0"/>
      <w:marBottom w:val="0"/>
      <w:divBdr>
        <w:top w:val="none" w:sz="0" w:space="0" w:color="auto"/>
        <w:left w:val="none" w:sz="0" w:space="0" w:color="auto"/>
        <w:bottom w:val="none" w:sz="0" w:space="0" w:color="auto"/>
        <w:right w:val="none" w:sz="0" w:space="0" w:color="auto"/>
      </w:divBdr>
    </w:div>
    <w:div w:id="1825076155">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6316947">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4100995">
      <w:bodyDiv w:val="1"/>
      <w:marLeft w:val="0"/>
      <w:marRight w:val="0"/>
      <w:marTop w:val="0"/>
      <w:marBottom w:val="0"/>
      <w:divBdr>
        <w:top w:val="none" w:sz="0" w:space="0" w:color="auto"/>
        <w:left w:val="none" w:sz="0" w:space="0" w:color="auto"/>
        <w:bottom w:val="none" w:sz="0" w:space="0" w:color="auto"/>
        <w:right w:val="none" w:sz="0" w:space="0" w:color="auto"/>
      </w:divBdr>
    </w:div>
    <w:div w:id="1834879763">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839879030">
      <w:bodyDiv w:val="1"/>
      <w:marLeft w:val="0"/>
      <w:marRight w:val="0"/>
      <w:marTop w:val="0"/>
      <w:marBottom w:val="0"/>
      <w:divBdr>
        <w:top w:val="none" w:sz="0" w:space="0" w:color="auto"/>
        <w:left w:val="none" w:sz="0" w:space="0" w:color="auto"/>
        <w:bottom w:val="none" w:sz="0" w:space="0" w:color="auto"/>
        <w:right w:val="none" w:sz="0" w:space="0" w:color="auto"/>
      </w:divBdr>
    </w:div>
    <w:div w:id="1840122661">
      <w:bodyDiv w:val="1"/>
      <w:marLeft w:val="0"/>
      <w:marRight w:val="0"/>
      <w:marTop w:val="0"/>
      <w:marBottom w:val="0"/>
      <w:divBdr>
        <w:top w:val="none" w:sz="0" w:space="0" w:color="auto"/>
        <w:left w:val="none" w:sz="0" w:space="0" w:color="auto"/>
        <w:bottom w:val="none" w:sz="0" w:space="0" w:color="auto"/>
        <w:right w:val="none" w:sz="0" w:space="0" w:color="auto"/>
      </w:divBdr>
    </w:div>
    <w:div w:id="1844128359">
      <w:bodyDiv w:val="1"/>
      <w:marLeft w:val="0"/>
      <w:marRight w:val="0"/>
      <w:marTop w:val="0"/>
      <w:marBottom w:val="0"/>
      <w:divBdr>
        <w:top w:val="none" w:sz="0" w:space="0" w:color="auto"/>
        <w:left w:val="none" w:sz="0" w:space="0" w:color="auto"/>
        <w:bottom w:val="none" w:sz="0" w:space="0" w:color="auto"/>
        <w:right w:val="none" w:sz="0" w:space="0" w:color="auto"/>
      </w:divBdr>
    </w:div>
    <w:div w:id="1844314575">
      <w:bodyDiv w:val="1"/>
      <w:marLeft w:val="0"/>
      <w:marRight w:val="0"/>
      <w:marTop w:val="0"/>
      <w:marBottom w:val="0"/>
      <w:divBdr>
        <w:top w:val="none" w:sz="0" w:space="0" w:color="auto"/>
        <w:left w:val="none" w:sz="0" w:space="0" w:color="auto"/>
        <w:bottom w:val="none" w:sz="0" w:space="0" w:color="auto"/>
        <w:right w:val="none" w:sz="0" w:space="0" w:color="auto"/>
      </w:divBdr>
    </w:div>
    <w:div w:id="1845393445">
      <w:bodyDiv w:val="1"/>
      <w:marLeft w:val="0"/>
      <w:marRight w:val="0"/>
      <w:marTop w:val="0"/>
      <w:marBottom w:val="0"/>
      <w:divBdr>
        <w:top w:val="none" w:sz="0" w:space="0" w:color="auto"/>
        <w:left w:val="none" w:sz="0" w:space="0" w:color="auto"/>
        <w:bottom w:val="none" w:sz="0" w:space="0" w:color="auto"/>
        <w:right w:val="none" w:sz="0" w:space="0" w:color="auto"/>
      </w:divBdr>
    </w:div>
    <w:div w:id="1847667356">
      <w:bodyDiv w:val="1"/>
      <w:marLeft w:val="0"/>
      <w:marRight w:val="0"/>
      <w:marTop w:val="0"/>
      <w:marBottom w:val="0"/>
      <w:divBdr>
        <w:top w:val="none" w:sz="0" w:space="0" w:color="auto"/>
        <w:left w:val="none" w:sz="0" w:space="0" w:color="auto"/>
        <w:bottom w:val="none" w:sz="0" w:space="0" w:color="auto"/>
        <w:right w:val="none" w:sz="0" w:space="0" w:color="auto"/>
      </w:divBdr>
    </w:div>
    <w:div w:id="1847746251">
      <w:bodyDiv w:val="1"/>
      <w:marLeft w:val="0"/>
      <w:marRight w:val="0"/>
      <w:marTop w:val="0"/>
      <w:marBottom w:val="0"/>
      <w:divBdr>
        <w:top w:val="none" w:sz="0" w:space="0" w:color="auto"/>
        <w:left w:val="none" w:sz="0" w:space="0" w:color="auto"/>
        <w:bottom w:val="none" w:sz="0" w:space="0" w:color="auto"/>
        <w:right w:val="none" w:sz="0" w:space="0" w:color="auto"/>
      </w:divBdr>
    </w:div>
    <w:div w:id="1852721999">
      <w:bodyDiv w:val="1"/>
      <w:marLeft w:val="0"/>
      <w:marRight w:val="0"/>
      <w:marTop w:val="0"/>
      <w:marBottom w:val="0"/>
      <w:divBdr>
        <w:top w:val="none" w:sz="0" w:space="0" w:color="auto"/>
        <w:left w:val="none" w:sz="0" w:space="0" w:color="auto"/>
        <w:bottom w:val="none" w:sz="0" w:space="0" w:color="auto"/>
        <w:right w:val="none" w:sz="0" w:space="0" w:color="auto"/>
      </w:divBdr>
    </w:div>
    <w:div w:id="1855417766">
      <w:bodyDiv w:val="1"/>
      <w:marLeft w:val="0"/>
      <w:marRight w:val="0"/>
      <w:marTop w:val="0"/>
      <w:marBottom w:val="0"/>
      <w:divBdr>
        <w:top w:val="none" w:sz="0" w:space="0" w:color="auto"/>
        <w:left w:val="none" w:sz="0" w:space="0" w:color="auto"/>
        <w:bottom w:val="none" w:sz="0" w:space="0" w:color="auto"/>
        <w:right w:val="none" w:sz="0" w:space="0" w:color="auto"/>
      </w:divBdr>
    </w:div>
    <w:div w:id="1857571742">
      <w:bodyDiv w:val="1"/>
      <w:marLeft w:val="0"/>
      <w:marRight w:val="0"/>
      <w:marTop w:val="0"/>
      <w:marBottom w:val="0"/>
      <w:divBdr>
        <w:top w:val="none" w:sz="0" w:space="0" w:color="auto"/>
        <w:left w:val="none" w:sz="0" w:space="0" w:color="auto"/>
        <w:bottom w:val="none" w:sz="0" w:space="0" w:color="auto"/>
        <w:right w:val="none" w:sz="0" w:space="0" w:color="auto"/>
      </w:divBdr>
    </w:div>
    <w:div w:id="1858930109">
      <w:bodyDiv w:val="1"/>
      <w:marLeft w:val="0"/>
      <w:marRight w:val="0"/>
      <w:marTop w:val="0"/>
      <w:marBottom w:val="0"/>
      <w:divBdr>
        <w:top w:val="none" w:sz="0" w:space="0" w:color="auto"/>
        <w:left w:val="none" w:sz="0" w:space="0" w:color="auto"/>
        <w:bottom w:val="none" w:sz="0" w:space="0" w:color="auto"/>
        <w:right w:val="none" w:sz="0" w:space="0" w:color="auto"/>
      </w:divBdr>
    </w:div>
    <w:div w:id="1860702589">
      <w:bodyDiv w:val="1"/>
      <w:marLeft w:val="0"/>
      <w:marRight w:val="0"/>
      <w:marTop w:val="0"/>
      <w:marBottom w:val="0"/>
      <w:divBdr>
        <w:top w:val="none" w:sz="0" w:space="0" w:color="auto"/>
        <w:left w:val="none" w:sz="0" w:space="0" w:color="auto"/>
        <w:bottom w:val="none" w:sz="0" w:space="0" w:color="auto"/>
        <w:right w:val="none" w:sz="0" w:space="0" w:color="auto"/>
      </w:divBdr>
    </w:div>
    <w:div w:id="1860780187">
      <w:bodyDiv w:val="1"/>
      <w:marLeft w:val="0"/>
      <w:marRight w:val="0"/>
      <w:marTop w:val="0"/>
      <w:marBottom w:val="0"/>
      <w:divBdr>
        <w:top w:val="none" w:sz="0" w:space="0" w:color="auto"/>
        <w:left w:val="none" w:sz="0" w:space="0" w:color="auto"/>
        <w:bottom w:val="none" w:sz="0" w:space="0" w:color="auto"/>
        <w:right w:val="none" w:sz="0" w:space="0" w:color="auto"/>
      </w:divBdr>
    </w:div>
    <w:div w:id="1864199768">
      <w:bodyDiv w:val="1"/>
      <w:marLeft w:val="0"/>
      <w:marRight w:val="0"/>
      <w:marTop w:val="0"/>
      <w:marBottom w:val="0"/>
      <w:divBdr>
        <w:top w:val="none" w:sz="0" w:space="0" w:color="auto"/>
        <w:left w:val="none" w:sz="0" w:space="0" w:color="auto"/>
        <w:bottom w:val="none" w:sz="0" w:space="0" w:color="auto"/>
        <w:right w:val="none" w:sz="0" w:space="0" w:color="auto"/>
      </w:divBdr>
    </w:div>
    <w:div w:id="1864635912">
      <w:bodyDiv w:val="1"/>
      <w:marLeft w:val="0"/>
      <w:marRight w:val="0"/>
      <w:marTop w:val="0"/>
      <w:marBottom w:val="0"/>
      <w:divBdr>
        <w:top w:val="none" w:sz="0" w:space="0" w:color="auto"/>
        <w:left w:val="none" w:sz="0" w:space="0" w:color="auto"/>
        <w:bottom w:val="none" w:sz="0" w:space="0" w:color="auto"/>
        <w:right w:val="none" w:sz="0" w:space="0" w:color="auto"/>
      </w:divBdr>
    </w:div>
    <w:div w:id="1865749153">
      <w:bodyDiv w:val="1"/>
      <w:marLeft w:val="0"/>
      <w:marRight w:val="0"/>
      <w:marTop w:val="0"/>
      <w:marBottom w:val="0"/>
      <w:divBdr>
        <w:top w:val="none" w:sz="0" w:space="0" w:color="auto"/>
        <w:left w:val="none" w:sz="0" w:space="0" w:color="auto"/>
        <w:bottom w:val="none" w:sz="0" w:space="0" w:color="auto"/>
        <w:right w:val="none" w:sz="0" w:space="0" w:color="auto"/>
      </w:divBdr>
    </w:div>
    <w:div w:id="1866409137">
      <w:bodyDiv w:val="1"/>
      <w:marLeft w:val="0"/>
      <w:marRight w:val="0"/>
      <w:marTop w:val="0"/>
      <w:marBottom w:val="0"/>
      <w:divBdr>
        <w:top w:val="none" w:sz="0" w:space="0" w:color="auto"/>
        <w:left w:val="none" w:sz="0" w:space="0" w:color="auto"/>
        <w:bottom w:val="none" w:sz="0" w:space="0" w:color="auto"/>
        <w:right w:val="none" w:sz="0" w:space="0" w:color="auto"/>
      </w:divBdr>
    </w:div>
    <w:div w:id="1867480325">
      <w:bodyDiv w:val="1"/>
      <w:marLeft w:val="0"/>
      <w:marRight w:val="0"/>
      <w:marTop w:val="0"/>
      <w:marBottom w:val="0"/>
      <w:divBdr>
        <w:top w:val="none" w:sz="0" w:space="0" w:color="auto"/>
        <w:left w:val="none" w:sz="0" w:space="0" w:color="auto"/>
        <w:bottom w:val="none" w:sz="0" w:space="0" w:color="auto"/>
        <w:right w:val="none" w:sz="0" w:space="0" w:color="auto"/>
      </w:divBdr>
    </w:div>
    <w:div w:id="1867524571">
      <w:bodyDiv w:val="1"/>
      <w:marLeft w:val="0"/>
      <w:marRight w:val="0"/>
      <w:marTop w:val="0"/>
      <w:marBottom w:val="0"/>
      <w:divBdr>
        <w:top w:val="none" w:sz="0" w:space="0" w:color="auto"/>
        <w:left w:val="none" w:sz="0" w:space="0" w:color="auto"/>
        <w:bottom w:val="none" w:sz="0" w:space="0" w:color="auto"/>
        <w:right w:val="none" w:sz="0" w:space="0" w:color="auto"/>
      </w:divBdr>
    </w:div>
    <w:div w:id="1870217847">
      <w:bodyDiv w:val="1"/>
      <w:marLeft w:val="0"/>
      <w:marRight w:val="0"/>
      <w:marTop w:val="0"/>
      <w:marBottom w:val="0"/>
      <w:divBdr>
        <w:top w:val="none" w:sz="0" w:space="0" w:color="auto"/>
        <w:left w:val="none" w:sz="0" w:space="0" w:color="auto"/>
        <w:bottom w:val="none" w:sz="0" w:space="0" w:color="auto"/>
        <w:right w:val="none" w:sz="0" w:space="0" w:color="auto"/>
      </w:divBdr>
    </w:div>
    <w:div w:id="1873222509">
      <w:bodyDiv w:val="1"/>
      <w:marLeft w:val="0"/>
      <w:marRight w:val="0"/>
      <w:marTop w:val="0"/>
      <w:marBottom w:val="0"/>
      <w:divBdr>
        <w:top w:val="none" w:sz="0" w:space="0" w:color="auto"/>
        <w:left w:val="none" w:sz="0" w:space="0" w:color="auto"/>
        <w:bottom w:val="none" w:sz="0" w:space="0" w:color="auto"/>
        <w:right w:val="none" w:sz="0" w:space="0" w:color="auto"/>
      </w:divBdr>
    </w:div>
    <w:div w:id="1874226553">
      <w:bodyDiv w:val="1"/>
      <w:marLeft w:val="0"/>
      <w:marRight w:val="0"/>
      <w:marTop w:val="0"/>
      <w:marBottom w:val="0"/>
      <w:divBdr>
        <w:top w:val="none" w:sz="0" w:space="0" w:color="auto"/>
        <w:left w:val="none" w:sz="0" w:space="0" w:color="auto"/>
        <w:bottom w:val="none" w:sz="0" w:space="0" w:color="auto"/>
        <w:right w:val="none" w:sz="0" w:space="0" w:color="auto"/>
      </w:divBdr>
    </w:div>
    <w:div w:id="1875071891">
      <w:bodyDiv w:val="1"/>
      <w:marLeft w:val="0"/>
      <w:marRight w:val="0"/>
      <w:marTop w:val="0"/>
      <w:marBottom w:val="0"/>
      <w:divBdr>
        <w:top w:val="none" w:sz="0" w:space="0" w:color="auto"/>
        <w:left w:val="none" w:sz="0" w:space="0" w:color="auto"/>
        <w:bottom w:val="none" w:sz="0" w:space="0" w:color="auto"/>
        <w:right w:val="none" w:sz="0" w:space="0" w:color="auto"/>
      </w:divBdr>
    </w:div>
    <w:div w:id="1876693869">
      <w:bodyDiv w:val="1"/>
      <w:marLeft w:val="0"/>
      <w:marRight w:val="0"/>
      <w:marTop w:val="0"/>
      <w:marBottom w:val="0"/>
      <w:divBdr>
        <w:top w:val="none" w:sz="0" w:space="0" w:color="auto"/>
        <w:left w:val="none" w:sz="0" w:space="0" w:color="auto"/>
        <w:bottom w:val="none" w:sz="0" w:space="0" w:color="auto"/>
        <w:right w:val="none" w:sz="0" w:space="0" w:color="auto"/>
      </w:divBdr>
    </w:div>
    <w:div w:id="1876694845">
      <w:bodyDiv w:val="1"/>
      <w:marLeft w:val="0"/>
      <w:marRight w:val="0"/>
      <w:marTop w:val="0"/>
      <w:marBottom w:val="0"/>
      <w:divBdr>
        <w:top w:val="none" w:sz="0" w:space="0" w:color="auto"/>
        <w:left w:val="none" w:sz="0" w:space="0" w:color="auto"/>
        <w:bottom w:val="none" w:sz="0" w:space="0" w:color="auto"/>
        <w:right w:val="none" w:sz="0" w:space="0" w:color="auto"/>
      </w:divBdr>
    </w:div>
    <w:div w:id="1877305999">
      <w:bodyDiv w:val="1"/>
      <w:marLeft w:val="0"/>
      <w:marRight w:val="0"/>
      <w:marTop w:val="0"/>
      <w:marBottom w:val="0"/>
      <w:divBdr>
        <w:top w:val="none" w:sz="0" w:space="0" w:color="auto"/>
        <w:left w:val="none" w:sz="0" w:space="0" w:color="auto"/>
        <w:bottom w:val="none" w:sz="0" w:space="0" w:color="auto"/>
        <w:right w:val="none" w:sz="0" w:space="0" w:color="auto"/>
      </w:divBdr>
    </w:div>
    <w:div w:id="1879850108">
      <w:bodyDiv w:val="1"/>
      <w:marLeft w:val="0"/>
      <w:marRight w:val="0"/>
      <w:marTop w:val="0"/>
      <w:marBottom w:val="0"/>
      <w:divBdr>
        <w:top w:val="none" w:sz="0" w:space="0" w:color="auto"/>
        <w:left w:val="none" w:sz="0" w:space="0" w:color="auto"/>
        <w:bottom w:val="none" w:sz="0" w:space="0" w:color="auto"/>
        <w:right w:val="none" w:sz="0" w:space="0" w:color="auto"/>
      </w:divBdr>
    </w:div>
    <w:div w:id="1882201721">
      <w:bodyDiv w:val="1"/>
      <w:marLeft w:val="0"/>
      <w:marRight w:val="0"/>
      <w:marTop w:val="0"/>
      <w:marBottom w:val="0"/>
      <w:divBdr>
        <w:top w:val="none" w:sz="0" w:space="0" w:color="auto"/>
        <w:left w:val="none" w:sz="0" w:space="0" w:color="auto"/>
        <w:bottom w:val="none" w:sz="0" w:space="0" w:color="auto"/>
        <w:right w:val="none" w:sz="0" w:space="0" w:color="auto"/>
      </w:divBdr>
    </w:div>
    <w:div w:id="1882278830">
      <w:bodyDiv w:val="1"/>
      <w:marLeft w:val="0"/>
      <w:marRight w:val="0"/>
      <w:marTop w:val="0"/>
      <w:marBottom w:val="0"/>
      <w:divBdr>
        <w:top w:val="none" w:sz="0" w:space="0" w:color="auto"/>
        <w:left w:val="none" w:sz="0" w:space="0" w:color="auto"/>
        <w:bottom w:val="none" w:sz="0" w:space="0" w:color="auto"/>
        <w:right w:val="none" w:sz="0" w:space="0" w:color="auto"/>
      </w:divBdr>
    </w:div>
    <w:div w:id="1885024794">
      <w:bodyDiv w:val="1"/>
      <w:marLeft w:val="0"/>
      <w:marRight w:val="0"/>
      <w:marTop w:val="0"/>
      <w:marBottom w:val="0"/>
      <w:divBdr>
        <w:top w:val="none" w:sz="0" w:space="0" w:color="auto"/>
        <w:left w:val="none" w:sz="0" w:space="0" w:color="auto"/>
        <w:bottom w:val="none" w:sz="0" w:space="0" w:color="auto"/>
        <w:right w:val="none" w:sz="0" w:space="0" w:color="auto"/>
      </w:divBdr>
    </w:div>
    <w:div w:id="1885558630">
      <w:bodyDiv w:val="1"/>
      <w:marLeft w:val="0"/>
      <w:marRight w:val="0"/>
      <w:marTop w:val="0"/>
      <w:marBottom w:val="0"/>
      <w:divBdr>
        <w:top w:val="none" w:sz="0" w:space="0" w:color="auto"/>
        <w:left w:val="none" w:sz="0" w:space="0" w:color="auto"/>
        <w:bottom w:val="none" w:sz="0" w:space="0" w:color="auto"/>
        <w:right w:val="none" w:sz="0" w:space="0" w:color="auto"/>
      </w:divBdr>
    </w:div>
    <w:div w:id="1886019307">
      <w:bodyDiv w:val="1"/>
      <w:marLeft w:val="0"/>
      <w:marRight w:val="0"/>
      <w:marTop w:val="0"/>
      <w:marBottom w:val="0"/>
      <w:divBdr>
        <w:top w:val="none" w:sz="0" w:space="0" w:color="auto"/>
        <w:left w:val="none" w:sz="0" w:space="0" w:color="auto"/>
        <w:bottom w:val="none" w:sz="0" w:space="0" w:color="auto"/>
        <w:right w:val="none" w:sz="0" w:space="0" w:color="auto"/>
      </w:divBdr>
    </w:div>
    <w:div w:id="1886915418">
      <w:bodyDiv w:val="1"/>
      <w:marLeft w:val="0"/>
      <w:marRight w:val="0"/>
      <w:marTop w:val="0"/>
      <w:marBottom w:val="0"/>
      <w:divBdr>
        <w:top w:val="none" w:sz="0" w:space="0" w:color="auto"/>
        <w:left w:val="none" w:sz="0" w:space="0" w:color="auto"/>
        <w:bottom w:val="none" w:sz="0" w:space="0" w:color="auto"/>
        <w:right w:val="none" w:sz="0" w:space="0" w:color="auto"/>
      </w:divBdr>
    </w:div>
    <w:div w:id="1890456782">
      <w:bodyDiv w:val="1"/>
      <w:marLeft w:val="0"/>
      <w:marRight w:val="0"/>
      <w:marTop w:val="0"/>
      <w:marBottom w:val="0"/>
      <w:divBdr>
        <w:top w:val="none" w:sz="0" w:space="0" w:color="auto"/>
        <w:left w:val="none" w:sz="0" w:space="0" w:color="auto"/>
        <w:bottom w:val="none" w:sz="0" w:space="0" w:color="auto"/>
        <w:right w:val="none" w:sz="0" w:space="0" w:color="auto"/>
      </w:divBdr>
    </w:div>
    <w:div w:id="1891725062">
      <w:bodyDiv w:val="1"/>
      <w:marLeft w:val="0"/>
      <w:marRight w:val="0"/>
      <w:marTop w:val="0"/>
      <w:marBottom w:val="0"/>
      <w:divBdr>
        <w:top w:val="none" w:sz="0" w:space="0" w:color="auto"/>
        <w:left w:val="none" w:sz="0" w:space="0" w:color="auto"/>
        <w:bottom w:val="none" w:sz="0" w:space="0" w:color="auto"/>
        <w:right w:val="none" w:sz="0" w:space="0" w:color="auto"/>
      </w:divBdr>
    </w:div>
    <w:div w:id="1892769032">
      <w:bodyDiv w:val="1"/>
      <w:marLeft w:val="0"/>
      <w:marRight w:val="0"/>
      <w:marTop w:val="0"/>
      <w:marBottom w:val="0"/>
      <w:divBdr>
        <w:top w:val="none" w:sz="0" w:space="0" w:color="auto"/>
        <w:left w:val="none" w:sz="0" w:space="0" w:color="auto"/>
        <w:bottom w:val="none" w:sz="0" w:space="0" w:color="auto"/>
        <w:right w:val="none" w:sz="0" w:space="0" w:color="auto"/>
      </w:divBdr>
    </w:div>
    <w:div w:id="1894006196">
      <w:bodyDiv w:val="1"/>
      <w:marLeft w:val="0"/>
      <w:marRight w:val="0"/>
      <w:marTop w:val="0"/>
      <w:marBottom w:val="0"/>
      <w:divBdr>
        <w:top w:val="none" w:sz="0" w:space="0" w:color="auto"/>
        <w:left w:val="none" w:sz="0" w:space="0" w:color="auto"/>
        <w:bottom w:val="none" w:sz="0" w:space="0" w:color="auto"/>
        <w:right w:val="none" w:sz="0" w:space="0" w:color="auto"/>
      </w:divBdr>
    </w:div>
    <w:div w:id="1897889681">
      <w:bodyDiv w:val="1"/>
      <w:marLeft w:val="0"/>
      <w:marRight w:val="0"/>
      <w:marTop w:val="0"/>
      <w:marBottom w:val="0"/>
      <w:divBdr>
        <w:top w:val="none" w:sz="0" w:space="0" w:color="auto"/>
        <w:left w:val="none" w:sz="0" w:space="0" w:color="auto"/>
        <w:bottom w:val="none" w:sz="0" w:space="0" w:color="auto"/>
        <w:right w:val="none" w:sz="0" w:space="0" w:color="auto"/>
      </w:divBdr>
    </w:div>
    <w:div w:id="1897936280">
      <w:bodyDiv w:val="1"/>
      <w:marLeft w:val="0"/>
      <w:marRight w:val="0"/>
      <w:marTop w:val="0"/>
      <w:marBottom w:val="0"/>
      <w:divBdr>
        <w:top w:val="none" w:sz="0" w:space="0" w:color="auto"/>
        <w:left w:val="none" w:sz="0" w:space="0" w:color="auto"/>
        <w:bottom w:val="none" w:sz="0" w:space="0" w:color="auto"/>
        <w:right w:val="none" w:sz="0" w:space="0" w:color="auto"/>
      </w:divBdr>
    </w:div>
    <w:div w:id="1898667713">
      <w:bodyDiv w:val="1"/>
      <w:marLeft w:val="0"/>
      <w:marRight w:val="0"/>
      <w:marTop w:val="0"/>
      <w:marBottom w:val="0"/>
      <w:divBdr>
        <w:top w:val="none" w:sz="0" w:space="0" w:color="auto"/>
        <w:left w:val="none" w:sz="0" w:space="0" w:color="auto"/>
        <w:bottom w:val="none" w:sz="0" w:space="0" w:color="auto"/>
        <w:right w:val="none" w:sz="0" w:space="0" w:color="auto"/>
      </w:divBdr>
    </w:div>
    <w:div w:id="1899776832">
      <w:bodyDiv w:val="1"/>
      <w:marLeft w:val="0"/>
      <w:marRight w:val="0"/>
      <w:marTop w:val="0"/>
      <w:marBottom w:val="0"/>
      <w:divBdr>
        <w:top w:val="none" w:sz="0" w:space="0" w:color="auto"/>
        <w:left w:val="none" w:sz="0" w:space="0" w:color="auto"/>
        <w:bottom w:val="none" w:sz="0" w:space="0" w:color="auto"/>
        <w:right w:val="none" w:sz="0" w:space="0" w:color="auto"/>
      </w:divBdr>
    </w:div>
    <w:div w:id="1901359919">
      <w:bodyDiv w:val="1"/>
      <w:marLeft w:val="0"/>
      <w:marRight w:val="0"/>
      <w:marTop w:val="0"/>
      <w:marBottom w:val="0"/>
      <w:divBdr>
        <w:top w:val="none" w:sz="0" w:space="0" w:color="auto"/>
        <w:left w:val="none" w:sz="0" w:space="0" w:color="auto"/>
        <w:bottom w:val="none" w:sz="0" w:space="0" w:color="auto"/>
        <w:right w:val="none" w:sz="0" w:space="0" w:color="auto"/>
      </w:divBdr>
    </w:div>
    <w:div w:id="1902015589">
      <w:bodyDiv w:val="1"/>
      <w:marLeft w:val="0"/>
      <w:marRight w:val="0"/>
      <w:marTop w:val="0"/>
      <w:marBottom w:val="0"/>
      <w:divBdr>
        <w:top w:val="none" w:sz="0" w:space="0" w:color="auto"/>
        <w:left w:val="none" w:sz="0" w:space="0" w:color="auto"/>
        <w:bottom w:val="none" w:sz="0" w:space="0" w:color="auto"/>
        <w:right w:val="none" w:sz="0" w:space="0" w:color="auto"/>
      </w:divBdr>
    </w:div>
    <w:div w:id="1902984064">
      <w:bodyDiv w:val="1"/>
      <w:marLeft w:val="0"/>
      <w:marRight w:val="0"/>
      <w:marTop w:val="0"/>
      <w:marBottom w:val="0"/>
      <w:divBdr>
        <w:top w:val="none" w:sz="0" w:space="0" w:color="auto"/>
        <w:left w:val="none" w:sz="0" w:space="0" w:color="auto"/>
        <w:bottom w:val="none" w:sz="0" w:space="0" w:color="auto"/>
        <w:right w:val="none" w:sz="0" w:space="0" w:color="auto"/>
      </w:divBdr>
    </w:div>
    <w:div w:id="1903364881">
      <w:bodyDiv w:val="1"/>
      <w:marLeft w:val="0"/>
      <w:marRight w:val="0"/>
      <w:marTop w:val="0"/>
      <w:marBottom w:val="0"/>
      <w:divBdr>
        <w:top w:val="none" w:sz="0" w:space="0" w:color="auto"/>
        <w:left w:val="none" w:sz="0" w:space="0" w:color="auto"/>
        <w:bottom w:val="none" w:sz="0" w:space="0" w:color="auto"/>
        <w:right w:val="none" w:sz="0" w:space="0" w:color="auto"/>
      </w:divBdr>
    </w:div>
    <w:div w:id="1903830723">
      <w:bodyDiv w:val="1"/>
      <w:marLeft w:val="0"/>
      <w:marRight w:val="0"/>
      <w:marTop w:val="0"/>
      <w:marBottom w:val="0"/>
      <w:divBdr>
        <w:top w:val="none" w:sz="0" w:space="0" w:color="auto"/>
        <w:left w:val="none" w:sz="0" w:space="0" w:color="auto"/>
        <w:bottom w:val="none" w:sz="0" w:space="0" w:color="auto"/>
        <w:right w:val="none" w:sz="0" w:space="0" w:color="auto"/>
      </w:divBdr>
    </w:div>
    <w:div w:id="1908303368">
      <w:bodyDiv w:val="1"/>
      <w:marLeft w:val="0"/>
      <w:marRight w:val="0"/>
      <w:marTop w:val="0"/>
      <w:marBottom w:val="0"/>
      <w:divBdr>
        <w:top w:val="none" w:sz="0" w:space="0" w:color="auto"/>
        <w:left w:val="none" w:sz="0" w:space="0" w:color="auto"/>
        <w:bottom w:val="none" w:sz="0" w:space="0" w:color="auto"/>
        <w:right w:val="none" w:sz="0" w:space="0" w:color="auto"/>
      </w:divBdr>
    </w:div>
    <w:div w:id="1911188946">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16547213">
      <w:bodyDiv w:val="1"/>
      <w:marLeft w:val="0"/>
      <w:marRight w:val="0"/>
      <w:marTop w:val="0"/>
      <w:marBottom w:val="0"/>
      <w:divBdr>
        <w:top w:val="none" w:sz="0" w:space="0" w:color="auto"/>
        <w:left w:val="none" w:sz="0" w:space="0" w:color="auto"/>
        <w:bottom w:val="none" w:sz="0" w:space="0" w:color="auto"/>
        <w:right w:val="none" w:sz="0" w:space="0" w:color="auto"/>
      </w:divBdr>
    </w:div>
    <w:div w:id="1918830544">
      <w:bodyDiv w:val="1"/>
      <w:marLeft w:val="0"/>
      <w:marRight w:val="0"/>
      <w:marTop w:val="0"/>
      <w:marBottom w:val="0"/>
      <w:divBdr>
        <w:top w:val="none" w:sz="0" w:space="0" w:color="auto"/>
        <w:left w:val="none" w:sz="0" w:space="0" w:color="auto"/>
        <w:bottom w:val="none" w:sz="0" w:space="0" w:color="auto"/>
        <w:right w:val="none" w:sz="0" w:space="0" w:color="auto"/>
      </w:divBdr>
    </w:div>
    <w:div w:id="1919560986">
      <w:bodyDiv w:val="1"/>
      <w:marLeft w:val="0"/>
      <w:marRight w:val="0"/>
      <w:marTop w:val="0"/>
      <w:marBottom w:val="0"/>
      <w:divBdr>
        <w:top w:val="none" w:sz="0" w:space="0" w:color="auto"/>
        <w:left w:val="none" w:sz="0" w:space="0" w:color="auto"/>
        <w:bottom w:val="none" w:sz="0" w:space="0" w:color="auto"/>
        <w:right w:val="none" w:sz="0" w:space="0" w:color="auto"/>
      </w:divBdr>
    </w:div>
    <w:div w:id="1923682367">
      <w:bodyDiv w:val="1"/>
      <w:marLeft w:val="0"/>
      <w:marRight w:val="0"/>
      <w:marTop w:val="0"/>
      <w:marBottom w:val="0"/>
      <w:divBdr>
        <w:top w:val="none" w:sz="0" w:space="0" w:color="auto"/>
        <w:left w:val="none" w:sz="0" w:space="0" w:color="auto"/>
        <w:bottom w:val="none" w:sz="0" w:space="0" w:color="auto"/>
        <w:right w:val="none" w:sz="0" w:space="0" w:color="auto"/>
      </w:divBdr>
    </w:div>
    <w:div w:id="1926300678">
      <w:bodyDiv w:val="1"/>
      <w:marLeft w:val="0"/>
      <w:marRight w:val="0"/>
      <w:marTop w:val="0"/>
      <w:marBottom w:val="0"/>
      <w:divBdr>
        <w:top w:val="none" w:sz="0" w:space="0" w:color="auto"/>
        <w:left w:val="none" w:sz="0" w:space="0" w:color="auto"/>
        <w:bottom w:val="none" w:sz="0" w:space="0" w:color="auto"/>
        <w:right w:val="none" w:sz="0" w:space="0" w:color="auto"/>
      </w:divBdr>
    </w:div>
    <w:div w:id="1926920155">
      <w:bodyDiv w:val="1"/>
      <w:marLeft w:val="0"/>
      <w:marRight w:val="0"/>
      <w:marTop w:val="0"/>
      <w:marBottom w:val="0"/>
      <w:divBdr>
        <w:top w:val="none" w:sz="0" w:space="0" w:color="auto"/>
        <w:left w:val="none" w:sz="0" w:space="0" w:color="auto"/>
        <w:bottom w:val="none" w:sz="0" w:space="0" w:color="auto"/>
        <w:right w:val="none" w:sz="0" w:space="0" w:color="auto"/>
      </w:divBdr>
    </w:div>
    <w:div w:id="1935280804">
      <w:bodyDiv w:val="1"/>
      <w:marLeft w:val="0"/>
      <w:marRight w:val="0"/>
      <w:marTop w:val="0"/>
      <w:marBottom w:val="0"/>
      <w:divBdr>
        <w:top w:val="none" w:sz="0" w:space="0" w:color="auto"/>
        <w:left w:val="none" w:sz="0" w:space="0" w:color="auto"/>
        <w:bottom w:val="none" w:sz="0" w:space="0" w:color="auto"/>
        <w:right w:val="none" w:sz="0" w:space="0" w:color="auto"/>
      </w:divBdr>
    </w:div>
    <w:div w:id="1939294817">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1989236">
      <w:bodyDiv w:val="1"/>
      <w:marLeft w:val="0"/>
      <w:marRight w:val="0"/>
      <w:marTop w:val="0"/>
      <w:marBottom w:val="0"/>
      <w:divBdr>
        <w:top w:val="none" w:sz="0" w:space="0" w:color="auto"/>
        <w:left w:val="none" w:sz="0" w:space="0" w:color="auto"/>
        <w:bottom w:val="none" w:sz="0" w:space="0" w:color="auto"/>
        <w:right w:val="none" w:sz="0" w:space="0" w:color="auto"/>
      </w:divBdr>
    </w:div>
    <w:div w:id="1944262036">
      <w:bodyDiv w:val="1"/>
      <w:marLeft w:val="0"/>
      <w:marRight w:val="0"/>
      <w:marTop w:val="0"/>
      <w:marBottom w:val="0"/>
      <w:divBdr>
        <w:top w:val="none" w:sz="0" w:space="0" w:color="auto"/>
        <w:left w:val="none" w:sz="0" w:space="0" w:color="auto"/>
        <w:bottom w:val="none" w:sz="0" w:space="0" w:color="auto"/>
        <w:right w:val="none" w:sz="0" w:space="0" w:color="auto"/>
      </w:divBdr>
    </w:div>
    <w:div w:id="1945071537">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7079357">
      <w:bodyDiv w:val="1"/>
      <w:marLeft w:val="0"/>
      <w:marRight w:val="0"/>
      <w:marTop w:val="0"/>
      <w:marBottom w:val="0"/>
      <w:divBdr>
        <w:top w:val="none" w:sz="0" w:space="0" w:color="auto"/>
        <w:left w:val="none" w:sz="0" w:space="0" w:color="auto"/>
        <w:bottom w:val="none" w:sz="0" w:space="0" w:color="auto"/>
        <w:right w:val="none" w:sz="0" w:space="0" w:color="auto"/>
      </w:divBdr>
    </w:div>
    <w:div w:id="1947955572">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52972941">
      <w:bodyDiv w:val="1"/>
      <w:marLeft w:val="0"/>
      <w:marRight w:val="0"/>
      <w:marTop w:val="0"/>
      <w:marBottom w:val="0"/>
      <w:divBdr>
        <w:top w:val="none" w:sz="0" w:space="0" w:color="auto"/>
        <w:left w:val="none" w:sz="0" w:space="0" w:color="auto"/>
        <w:bottom w:val="none" w:sz="0" w:space="0" w:color="auto"/>
        <w:right w:val="none" w:sz="0" w:space="0" w:color="auto"/>
      </w:divBdr>
    </w:div>
    <w:div w:id="1953246226">
      <w:bodyDiv w:val="1"/>
      <w:marLeft w:val="0"/>
      <w:marRight w:val="0"/>
      <w:marTop w:val="0"/>
      <w:marBottom w:val="0"/>
      <w:divBdr>
        <w:top w:val="none" w:sz="0" w:space="0" w:color="auto"/>
        <w:left w:val="none" w:sz="0" w:space="0" w:color="auto"/>
        <w:bottom w:val="none" w:sz="0" w:space="0" w:color="auto"/>
        <w:right w:val="none" w:sz="0" w:space="0" w:color="auto"/>
      </w:divBdr>
    </w:div>
    <w:div w:id="1954557222">
      <w:bodyDiv w:val="1"/>
      <w:marLeft w:val="0"/>
      <w:marRight w:val="0"/>
      <w:marTop w:val="0"/>
      <w:marBottom w:val="0"/>
      <w:divBdr>
        <w:top w:val="none" w:sz="0" w:space="0" w:color="auto"/>
        <w:left w:val="none" w:sz="0" w:space="0" w:color="auto"/>
        <w:bottom w:val="none" w:sz="0" w:space="0" w:color="auto"/>
        <w:right w:val="none" w:sz="0" w:space="0" w:color="auto"/>
      </w:divBdr>
    </w:div>
    <w:div w:id="1958640706">
      <w:bodyDiv w:val="1"/>
      <w:marLeft w:val="0"/>
      <w:marRight w:val="0"/>
      <w:marTop w:val="0"/>
      <w:marBottom w:val="0"/>
      <w:divBdr>
        <w:top w:val="none" w:sz="0" w:space="0" w:color="auto"/>
        <w:left w:val="none" w:sz="0" w:space="0" w:color="auto"/>
        <w:bottom w:val="none" w:sz="0" w:space="0" w:color="auto"/>
        <w:right w:val="none" w:sz="0" w:space="0" w:color="auto"/>
      </w:divBdr>
    </w:div>
    <w:div w:id="1959292963">
      <w:bodyDiv w:val="1"/>
      <w:marLeft w:val="0"/>
      <w:marRight w:val="0"/>
      <w:marTop w:val="0"/>
      <w:marBottom w:val="0"/>
      <w:divBdr>
        <w:top w:val="none" w:sz="0" w:space="0" w:color="auto"/>
        <w:left w:val="none" w:sz="0" w:space="0" w:color="auto"/>
        <w:bottom w:val="none" w:sz="0" w:space="0" w:color="auto"/>
        <w:right w:val="none" w:sz="0" w:space="0" w:color="auto"/>
      </w:divBdr>
    </w:div>
    <w:div w:id="1960070347">
      <w:bodyDiv w:val="1"/>
      <w:marLeft w:val="0"/>
      <w:marRight w:val="0"/>
      <w:marTop w:val="0"/>
      <w:marBottom w:val="0"/>
      <w:divBdr>
        <w:top w:val="none" w:sz="0" w:space="0" w:color="auto"/>
        <w:left w:val="none" w:sz="0" w:space="0" w:color="auto"/>
        <w:bottom w:val="none" w:sz="0" w:space="0" w:color="auto"/>
        <w:right w:val="none" w:sz="0" w:space="0" w:color="auto"/>
      </w:divBdr>
    </w:div>
    <w:div w:id="1961572196">
      <w:bodyDiv w:val="1"/>
      <w:marLeft w:val="0"/>
      <w:marRight w:val="0"/>
      <w:marTop w:val="0"/>
      <w:marBottom w:val="0"/>
      <w:divBdr>
        <w:top w:val="none" w:sz="0" w:space="0" w:color="auto"/>
        <w:left w:val="none" w:sz="0" w:space="0" w:color="auto"/>
        <w:bottom w:val="none" w:sz="0" w:space="0" w:color="auto"/>
        <w:right w:val="none" w:sz="0" w:space="0" w:color="auto"/>
      </w:divBdr>
    </w:div>
    <w:div w:id="1961716811">
      <w:bodyDiv w:val="1"/>
      <w:marLeft w:val="0"/>
      <w:marRight w:val="0"/>
      <w:marTop w:val="0"/>
      <w:marBottom w:val="0"/>
      <w:divBdr>
        <w:top w:val="none" w:sz="0" w:space="0" w:color="auto"/>
        <w:left w:val="none" w:sz="0" w:space="0" w:color="auto"/>
        <w:bottom w:val="none" w:sz="0" w:space="0" w:color="auto"/>
        <w:right w:val="none" w:sz="0" w:space="0" w:color="auto"/>
      </w:divBdr>
    </w:div>
    <w:div w:id="1963537992">
      <w:bodyDiv w:val="1"/>
      <w:marLeft w:val="0"/>
      <w:marRight w:val="0"/>
      <w:marTop w:val="0"/>
      <w:marBottom w:val="0"/>
      <w:divBdr>
        <w:top w:val="none" w:sz="0" w:space="0" w:color="auto"/>
        <w:left w:val="none" w:sz="0" w:space="0" w:color="auto"/>
        <w:bottom w:val="none" w:sz="0" w:space="0" w:color="auto"/>
        <w:right w:val="none" w:sz="0" w:space="0" w:color="auto"/>
      </w:divBdr>
    </w:div>
    <w:div w:id="1965771728">
      <w:bodyDiv w:val="1"/>
      <w:marLeft w:val="0"/>
      <w:marRight w:val="0"/>
      <w:marTop w:val="0"/>
      <w:marBottom w:val="0"/>
      <w:divBdr>
        <w:top w:val="none" w:sz="0" w:space="0" w:color="auto"/>
        <w:left w:val="none" w:sz="0" w:space="0" w:color="auto"/>
        <w:bottom w:val="none" w:sz="0" w:space="0" w:color="auto"/>
        <w:right w:val="none" w:sz="0" w:space="0" w:color="auto"/>
      </w:divBdr>
    </w:div>
    <w:div w:id="1969168022">
      <w:bodyDiv w:val="1"/>
      <w:marLeft w:val="0"/>
      <w:marRight w:val="0"/>
      <w:marTop w:val="0"/>
      <w:marBottom w:val="0"/>
      <w:divBdr>
        <w:top w:val="none" w:sz="0" w:space="0" w:color="auto"/>
        <w:left w:val="none" w:sz="0" w:space="0" w:color="auto"/>
        <w:bottom w:val="none" w:sz="0" w:space="0" w:color="auto"/>
        <w:right w:val="none" w:sz="0" w:space="0" w:color="auto"/>
      </w:divBdr>
    </w:div>
    <w:div w:id="1971008386">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75600448">
      <w:bodyDiv w:val="1"/>
      <w:marLeft w:val="0"/>
      <w:marRight w:val="0"/>
      <w:marTop w:val="0"/>
      <w:marBottom w:val="0"/>
      <w:divBdr>
        <w:top w:val="none" w:sz="0" w:space="0" w:color="auto"/>
        <w:left w:val="none" w:sz="0" w:space="0" w:color="auto"/>
        <w:bottom w:val="none" w:sz="0" w:space="0" w:color="auto"/>
        <w:right w:val="none" w:sz="0" w:space="0" w:color="auto"/>
      </w:divBdr>
    </w:div>
    <w:div w:id="1977375229">
      <w:bodyDiv w:val="1"/>
      <w:marLeft w:val="0"/>
      <w:marRight w:val="0"/>
      <w:marTop w:val="0"/>
      <w:marBottom w:val="0"/>
      <w:divBdr>
        <w:top w:val="none" w:sz="0" w:space="0" w:color="auto"/>
        <w:left w:val="none" w:sz="0" w:space="0" w:color="auto"/>
        <w:bottom w:val="none" w:sz="0" w:space="0" w:color="auto"/>
        <w:right w:val="none" w:sz="0" w:space="0" w:color="auto"/>
      </w:divBdr>
    </w:div>
    <w:div w:id="1980843722">
      <w:bodyDiv w:val="1"/>
      <w:marLeft w:val="0"/>
      <w:marRight w:val="0"/>
      <w:marTop w:val="0"/>
      <w:marBottom w:val="0"/>
      <w:divBdr>
        <w:top w:val="none" w:sz="0" w:space="0" w:color="auto"/>
        <w:left w:val="none" w:sz="0" w:space="0" w:color="auto"/>
        <w:bottom w:val="none" w:sz="0" w:space="0" w:color="auto"/>
        <w:right w:val="none" w:sz="0" w:space="0" w:color="auto"/>
      </w:divBdr>
    </w:div>
    <w:div w:id="1981183597">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1981685299">
      <w:bodyDiv w:val="1"/>
      <w:marLeft w:val="0"/>
      <w:marRight w:val="0"/>
      <w:marTop w:val="0"/>
      <w:marBottom w:val="0"/>
      <w:divBdr>
        <w:top w:val="none" w:sz="0" w:space="0" w:color="auto"/>
        <w:left w:val="none" w:sz="0" w:space="0" w:color="auto"/>
        <w:bottom w:val="none" w:sz="0" w:space="0" w:color="auto"/>
        <w:right w:val="none" w:sz="0" w:space="0" w:color="auto"/>
      </w:divBdr>
    </w:div>
    <w:div w:id="1983735411">
      <w:bodyDiv w:val="1"/>
      <w:marLeft w:val="0"/>
      <w:marRight w:val="0"/>
      <w:marTop w:val="0"/>
      <w:marBottom w:val="0"/>
      <w:divBdr>
        <w:top w:val="none" w:sz="0" w:space="0" w:color="auto"/>
        <w:left w:val="none" w:sz="0" w:space="0" w:color="auto"/>
        <w:bottom w:val="none" w:sz="0" w:space="0" w:color="auto"/>
        <w:right w:val="none" w:sz="0" w:space="0" w:color="auto"/>
      </w:divBdr>
    </w:div>
    <w:div w:id="1986934141">
      <w:bodyDiv w:val="1"/>
      <w:marLeft w:val="0"/>
      <w:marRight w:val="0"/>
      <w:marTop w:val="0"/>
      <w:marBottom w:val="0"/>
      <w:divBdr>
        <w:top w:val="none" w:sz="0" w:space="0" w:color="auto"/>
        <w:left w:val="none" w:sz="0" w:space="0" w:color="auto"/>
        <w:bottom w:val="none" w:sz="0" w:space="0" w:color="auto"/>
        <w:right w:val="none" w:sz="0" w:space="0" w:color="auto"/>
      </w:divBdr>
    </w:div>
    <w:div w:id="1986935444">
      <w:bodyDiv w:val="1"/>
      <w:marLeft w:val="0"/>
      <w:marRight w:val="0"/>
      <w:marTop w:val="0"/>
      <w:marBottom w:val="0"/>
      <w:divBdr>
        <w:top w:val="none" w:sz="0" w:space="0" w:color="auto"/>
        <w:left w:val="none" w:sz="0" w:space="0" w:color="auto"/>
        <w:bottom w:val="none" w:sz="0" w:space="0" w:color="auto"/>
        <w:right w:val="none" w:sz="0" w:space="0" w:color="auto"/>
      </w:divBdr>
    </w:div>
    <w:div w:id="1987930283">
      <w:bodyDiv w:val="1"/>
      <w:marLeft w:val="0"/>
      <w:marRight w:val="0"/>
      <w:marTop w:val="0"/>
      <w:marBottom w:val="0"/>
      <w:divBdr>
        <w:top w:val="none" w:sz="0" w:space="0" w:color="auto"/>
        <w:left w:val="none" w:sz="0" w:space="0" w:color="auto"/>
        <w:bottom w:val="none" w:sz="0" w:space="0" w:color="auto"/>
        <w:right w:val="none" w:sz="0" w:space="0" w:color="auto"/>
      </w:divBdr>
    </w:div>
    <w:div w:id="1988822402">
      <w:bodyDiv w:val="1"/>
      <w:marLeft w:val="0"/>
      <w:marRight w:val="0"/>
      <w:marTop w:val="0"/>
      <w:marBottom w:val="0"/>
      <w:divBdr>
        <w:top w:val="none" w:sz="0" w:space="0" w:color="auto"/>
        <w:left w:val="none" w:sz="0" w:space="0" w:color="auto"/>
        <w:bottom w:val="none" w:sz="0" w:space="0" w:color="auto"/>
        <w:right w:val="none" w:sz="0" w:space="0" w:color="auto"/>
      </w:divBdr>
    </w:div>
    <w:div w:id="1989363138">
      <w:bodyDiv w:val="1"/>
      <w:marLeft w:val="0"/>
      <w:marRight w:val="0"/>
      <w:marTop w:val="0"/>
      <w:marBottom w:val="0"/>
      <w:divBdr>
        <w:top w:val="none" w:sz="0" w:space="0" w:color="auto"/>
        <w:left w:val="none" w:sz="0" w:space="0" w:color="auto"/>
        <w:bottom w:val="none" w:sz="0" w:space="0" w:color="auto"/>
        <w:right w:val="none" w:sz="0" w:space="0" w:color="auto"/>
      </w:divBdr>
    </w:div>
    <w:div w:id="1990400852">
      <w:bodyDiv w:val="1"/>
      <w:marLeft w:val="0"/>
      <w:marRight w:val="0"/>
      <w:marTop w:val="0"/>
      <w:marBottom w:val="0"/>
      <w:divBdr>
        <w:top w:val="none" w:sz="0" w:space="0" w:color="auto"/>
        <w:left w:val="none" w:sz="0" w:space="0" w:color="auto"/>
        <w:bottom w:val="none" w:sz="0" w:space="0" w:color="auto"/>
        <w:right w:val="none" w:sz="0" w:space="0" w:color="auto"/>
      </w:divBdr>
    </w:div>
    <w:div w:id="1990860324">
      <w:bodyDiv w:val="1"/>
      <w:marLeft w:val="0"/>
      <w:marRight w:val="0"/>
      <w:marTop w:val="0"/>
      <w:marBottom w:val="0"/>
      <w:divBdr>
        <w:top w:val="none" w:sz="0" w:space="0" w:color="auto"/>
        <w:left w:val="none" w:sz="0" w:space="0" w:color="auto"/>
        <w:bottom w:val="none" w:sz="0" w:space="0" w:color="auto"/>
        <w:right w:val="none" w:sz="0" w:space="0" w:color="auto"/>
      </w:divBdr>
    </w:div>
    <w:div w:id="1997225679">
      <w:bodyDiv w:val="1"/>
      <w:marLeft w:val="0"/>
      <w:marRight w:val="0"/>
      <w:marTop w:val="0"/>
      <w:marBottom w:val="0"/>
      <w:divBdr>
        <w:top w:val="none" w:sz="0" w:space="0" w:color="auto"/>
        <w:left w:val="none" w:sz="0" w:space="0" w:color="auto"/>
        <w:bottom w:val="none" w:sz="0" w:space="0" w:color="auto"/>
        <w:right w:val="none" w:sz="0" w:space="0" w:color="auto"/>
      </w:divBdr>
    </w:div>
    <w:div w:id="1997494962">
      <w:bodyDiv w:val="1"/>
      <w:marLeft w:val="0"/>
      <w:marRight w:val="0"/>
      <w:marTop w:val="0"/>
      <w:marBottom w:val="0"/>
      <w:divBdr>
        <w:top w:val="none" w:sz="0" w:space="0" w:color="auto"/>
        <w:left w:val="none" w:sz="0" w:space="0" w:color="auto"/>
        <w:bottom w:val="none" w:sz="0" w:space="0" w:color="auto"/>
        <w:right w:val="none" w:sz="0" w:space="0" w:color="auto"/>
      </w:divBdr>
    </w:div>
    <w:div w:id="1997830678">
      <w:bodyDiv w:val="1"/>
      <w:marLeft w:val="0"/>
      <w:marRight w:val="0"/>
      <w:marTop w:val="0"/>
      <w:marBottom w:val="0"/>
      <w:divBdr>
        <w:top w:val="none" w:sz="0" w:space="0" w:color="auto"/>
        <w:left w:val="none" w:sz="0" w:space="0" w:color="auto"/>
        <w:bottom w:val="none" w:sz="0" w:space="0" w:color="auto"/>
        <w:right w:val="none" w:sz="0" w:space="0" w:color="auto"/>
      </w:divBdr>
    </w:div>
    <w:div w:id="2001808507">
      <w:bodyDiv w:val="1"/>
      <w:marLeft w:val="0"/>
      <w:marRight w:val="0"/>
      <w:marTop w:val="0"/>
      <w:marBottom w:val="0"/>
      <w:divBdr>
        <w:top w:val="none" w:sz="0" w:space="0" w:color="auto"/>
        <w:left w:val="none" w:sz="0" w:space="0" w:color="auto"/>
        <w:bottom w:val="none" w:sz="0" w:space="0" w:color="auto"/>
        <w:right w:val="none" w:sz="0" w:space="0" w:color="auto"/>
      </w:divBdr>
    </w:div>
    <w:div w:id="2002806331">
      <w:bodyDiv w:val="1"/>
      <w:marLeft w:val="0"/>
      <w:marRight w:val="0"/>
      <w:marTop w:val="0"/>
      <w:marBottom w:val="0"/>
      <w:divBdr>
        <w:top w:val="none" w:sz="0" w:space="0" w:color="auto"/>
        <w:left w:val="none" w:sz="0" w:space="0" w:color="auto"/>
        <w:bottom w:val="none" w:sz="0" w:space="0" w:color="auto"/>
        <w:right w:val="none" w:sz="0" w:space="0" w:color="auto"/>
      </w:divBdr>
    </w:div>
    <w:div w:id="2003001215">
      <w:bodyDiv w:val="1"/>
      <w:marLeft w:val="0"/>
      <w:marRight w:val="0"/>
      <w:marTop w:val="0"/>
      <w:marBottom w:val="0"/>
      <w:divBdr>
        <w:top w:val="none" w:sz="0" w:space="0" w:color="auto"/>
        <w:left w:val="none" w:sz="0" w:space="0" w:color="auto"/>
        <w:bottom w:val="none" w:sz="0" w:space="0" w:color="auto"/>
        <w:right w:val="none" w:sz="0" w:space="0" w:color="auto"/>
      </w:divBdr>
    </w:div>
    <w:div w:id="2004039469">
      <w:bodyDiv w:val="1"/>
      <w:marLeft w:val="0"/>
      <w:marRight w:val="0"/>
      <w:marTop w:val="0"/>
      <w:marBottom w:val="0"/>
      <w:divBdr>
        <w:top w:val="none" w:sz="0" w:space="0" w:color="auto"/>
        <w:left w:val="none" w:sz="0" w:space="0" w:color="auto"/>
        <w:bottom w:val="none" w:sz="0" w:space="0" w:color="auto"/>
        <w:right w:val="none" w:sz="0" w:space="0" w:color="auto"/>
      </w:divBdr>
    </w:div>
    <w:div w:id="2004240517">
      <w:bodyDiv w:val="1"/>
      <w:marLeft w:val="0"/>
      <w:marRight w:val="0"/>
      <w:marTop w:val="0"/>
      <w:marBottom w:val="0"/>
      <w:divBdr>
        <w:top w:val="none" w:sz="0" w:space="0" w:color="auto"/>
        <w:left w:val="none" w:sz="0" w:space="0" w:color="auto"/>
        <w:bottom w:val="none" w:sz="0" w:space="0" w:color="auto"/>
        <w:right w:val="none" w:sz="0" w:space="0" w:color="auto"/>
      </w:divBdr>
    </w:div>
    <w:div w:id="2006977407">
      <w:bodyDiv w:val="1"/>
      <w:marLeft w:val="0"/>
      <w:marRight w:val="0"/>
      <w:marTop w:val="0"/>
      <w:marBottom w:val="0"/>
      <w:divBdr>
        <w:top w:val="none" w:sz="0" w:space="0" w:color="auto"/>
        <w:left w:val="none" w:sz="0" w:space="0" w:color="auto"/>
        <w:bottom w:val="none" w:sz="0" w:space="0" w:color="auto"/>
        <w:right w:val="none" w:sz="0" w:space="0" w:color="auto"/>
      </w:divBdr>
    </w:div>
    <w:div w:id="2007397297">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13798636">
      <w:bodyDiv w:val="1"/>
      <w:marLeft w:val="0"/>
      <w:marRight w:val="0"/>
      <w:marTop w:val="0"/>
      <w:marBottom w:val="0"/>
      <w:divBdr>
        <w:top w:val="none" w:sz="0" w:space="0" w:color="auto"/>
        <w:left w:val="none" w:sz="0" w:space="0" w:color="auto"/>
        <w:bottom w:val="none" w:sz="0" w:space="0" w:color="auto"/>
        <w:right w:val="none" w:sz="0" w:space="0" w:color="auto"/>
      </w:divBdr>
    </w:div>
    <w:div w:id="2013800366">
      <w:bodyDiv w:val="1"/>
      <w:marLeft w:val="0"/>
      <w:marRight w:val="0"/>
      <w:marTop w:val="0"/>
      <w:marBottom w:val="0"/>
      <w:divBdr>
        <w:top w:val="none" w:sz="0" w:space="0" w:color="auto"/>
        <w:left w:val="none" w:sz="0" w:space="0" w:color="auto"/>
        <w:bottom w:val="none" w:sz="0" w:space="0" w:color="auto"/>
        <w:right w:val="none" w:sz="0" w:space="0" w:color="auto"/>
      </w:divBdr>
    </w:div>
    <w:div w:id="2014717479">
      <w:bodyDiv w:val="1"/>
      <w:marLeft w:val="0"/>
      <w:marRight w:val="0"/>
      <w:marTop w:val="0"/>
      <w:marBottom w:val="0"/>
      <w:divBdr>
        <w:top w:val="none" w:sz="0" w:space="0" w:color="auto"/>
        <w:left w:val="none" w:sz="0" w:space="0" w:color="auto"/>
        <w:bottom w:val="none" w:sz="0" w:space="0" w:color="auto"/>
        <w:right w:val="none" w:sz="0" w:space="0" w:color="auto"/>
      </w:divBdr>
    </w:div>
    <w:div w:id="2015985551">
      <w:bodyDiv w:val="1"/>
      <w:marLeft w:val="0"/>
      <w:marRight w:val="0"/>
      <w:marTop w:val="0"/>
      <w:marBottom w:val="0"/>
      <w:divBdr>
        <w:top w:val="none" w:sz="0" w:space="0" w:color="auto"/>
        <w:left w:val="none" w:sz="0" w:space="0" w:color="auto"/>
        <w:bottom w:val="none" w:sz="0" w:space="0" w:color="auto"/>
        <w:right w:val="none" w:sz="0" w:space="0" w:color="auto"/>
      </w:divBdr>
    </w:div>
    <w:div w:id="2020278585">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23970544">
      <w:bodyDiv w:val="1"/>
      <w:marLeft w:val="0"/>
      <w:marRight w:val="0"/>
      <w:marTop w:val="0"/>
      <w:marBottom w:val="0"/>
      <w:divBdr>
        <w:top w:val="none" w:sz="0" w:space="0" w:color="auto"/>
        <w:left w:val="none" w:sz="0" w:space="0" w:color="auto"/>
        <w:bottom w:val="none" w:sz="0" w:space="0" w:color="auto"/>
        <w:right w:val="none" w:sz="0" w:space="0" w:color="auto"/>
      </w:divBdr>
    </w:div>
    <w:div w:id="2028018557">
      <w:bodyDiv w:val="1"/>
      <w:marLeft w:val="0"/>
      <w:marRight w:val="0"/>
      <w:marTop w:val="0"/>
      <w:marBottom w:val="0"/>
      <w:divBdr>
        <w:top w:val="none" w:sz="0" w:space="0" w:color="auto"/>
        <w:left w:val="none" w:sz="0" w:space="0" w:color="auto"/>
        <w:bottom w:val="none" w:sz="0" w:space="0" w:color="auto"/>
        <w:right w:val="none" w:sz="0" w:space="0" w:color="auto"/>
      </w:divBdr>
    </w:div>
    <w:div w:id="2029410171">
      <w:bodyDiv w:val="1"/>
      <w:marLeft w:val="0"/>
      <w:marRight w:val="0"/>
      <w:marTop w:val="0"/>
      <w:marBottom w:val="0"/>
      <w:divBdr>
        <w:top w:val="none" w:sz="0" w:space="0" w:color="auto"/>
        <w:left w:val="none" w:sz="0" w:space="0" w:color="auto"/>
        <w:bottom w:val="none" w:sz="0" w:space="0" w:color="auto"/>
        <w:right w:val="none" w:sz="0" w:space="0" w:color="auto"/>
      </w:divBdr>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
    <w:div w:id="2034260957">
      <w:bodyDiv w:val="1"/>
      <w:marLeft w:val="0"/>
      <w:marRight w:val="0"/>
      <w:marTop w:val="0"/>
      <w:marBottom w:val="0"/>
      <w:divBdr>
        <w:top w:val="none" w:sz="0" w:space="0" w:color="auto"/>
        <w:left w:val="none" w:sz="0" w:space="0" w:color="auto"/>
        <w:bottom w:val="none" w:sz="0" w:space="0" w:color="auto"/>
        <w:right w:val="none" w:sz="0" w:space="0" w:color="auto"/>
      </w:divBdr>
    </w:div>
    <w:div w:id="2036689795">
      <w:bodyDiv w:val="1"/>
      <w:marLeft w:val="0"/>
      <w:marRight w:val="0"/>
      <w:marTop w:val="0"/>
      <w:marBottom w:val="0"/>
      <w:divBdr>
        <w:top w:val="none" w:sz="0" w:space="0" w:color="auto"/>
        <w:left w:val="none" w:sz="0" w:space="0" w:color="auto"/>
        <w:bottom w:val="none" w:sz="0" w:space="0" w:color="auto"/>
        <w:right w:val="none" w:sz="0" w:space="0" w:color="auto"/>
      </w:divBdr>
    </w:div>
    <w:div w:id="2037148737">
      <w:bodyDiv w:val="1"/>
      <w:marLeft w:val="0"/>
      <w:marRight w:val="0"/>
      <w:marTop w:val="0"/>
      <w:marBottom w:val="0"/>
      <w:divBdr>
        <w:top w:val="none" w:sz="0" w:space="0" w:color="auto"/>
        <w:left w:val="none" w:sz="0" w:space="0" w:color="auto"/>
        <w:bottom w:val="none" w:sz="0" w:space="0" w:color="auto"/>
        <w:right w:val="none" w:sz="0" w:space="0" w:color="auto"/>
      </w:divBdr>
    </w:div>
    <w:div w:id="2038967628">
      <w:bodyDiv w:val="1"/>
      <w:marLeft w:val="0"/>
      <w:marRight w:val="0"/>
      <w:marTop w:val="0"/>
      <w:marBottom w:val="0"/>
      <w:divBdr>
        <w:top w:val="none" w:sz="0" w:space="0" w:color="auto"/>
        <w:left w:val="none" w:sz="0" w:space="0" w:color="auto"/>
        <w:bottom w:val="none" w:sz="0" w:space="0" w:color="auto"/>
        <w:right w:val="none" w:sz="0" w:space="0" w:color="auto"/>
      </w:divBdr>
    </w:div>
    <w:div w:id="2039088214">
      <w:bodyDiv w:val="1"/>
      <w:marLeft w:val="0"/>
      <w:marRight w:val="0"/>
      <w:marTop w:val="0"/>
      <w:marBottom w:val="0"/>
      <w:divBdr>
        <w:top w:val="none" w:sz="0" w:space="0" w:color="auto"/>
        <w:left w:val="none" w:sz="0" w:space="0" w:color="auto"/>
        <w:bottom w:val="none" w:sz="0" w:space="0" w:color="auto"/>
        <w:right w:val="none" w:sz="0" w:space="0" w:color="auto"/>
      </w:divBdr>
    </w:div>
    <w:div w:id="2040473332">
      <w:bodyDiv w:val="1"/>
      <w:marLeft w:val="0"/>
      <w:marRight w:val="0"/>
      <w:marTop w:val="0"/>
      <w:marBottom w:val="0"/>
      <w:divBdr>
        <w:top w:val="none" w:sz="0" w:space="0" w:color="auto"/>
        <w:left w:val="none" w:sz="0" w:space="0" w:color="auto"/>
        <w:bottom w:val="none" w:sz="0" w:space="0" w:color="auto"/>
        <w:right w:val="none" w:sz="0" w:space="0" w:color="auto"/>
      </w:divBdr>
    </w:div>
    <w:div w:id="2043289303">
      <w:bodyDiv w:val="1"/>
      <w:marLeft w:val="0"/>
      <w:marRight w:val="0"/>
      <w:marTop w:val="0"/>
      <w:marBottom w:val="0"/>
      <w:divBdr>
        <w:top w:val="none" w:sz="0" w:space="0" w:color="auto"/>
        <w:left w:val="none" w:sz="0" w:space="0" w:color="auto"/>
        <w:bottom w:val="none" w:sz="0" w:space="0" w:color="auto"/>
        <w:right w:val="none" w:sz="0" w:space="0" w:color="auto"/>
      </w:divBdr>
    </w:div>
    <w:div w:id="2044553440">
      <w:bodyDiv w:val="1"/>
      <w:marLeft w:val="0"/>
      <w:marRight w:val="0"/>
      <w:marTop w:val="0"/>
      <w:marBottom w:val="0"/>
      <w:divBdr>
        <w:top w:val="none" w:sz="0" w:space="0" w:color="auto"/>
        <w:left w:val="none" w:sz="0" w:space="0" w:color="auto"/>
        <w:bottom w:val="none" w:sz="0" w:space="0" w:color="auto"/>
        <w:right w:val="none" w:sz="0" w:space="0" w:color="auto"/>
      </w:divBdr>
    </w:div>
    <w:div w:id="2048329104">
      <w:bodyDiv w:val="1"/>
      <w:marLeft w:val="0"/>
      <w:marRight w:val="0"/>
      <w:marTop w:val="0"/>
      <w:marBottom w:val="0"/>
      <w:divBdr>
        <w:top w:val="none" w:sz="0" w:space="0" w:color="auto"/>
        <w:left w:val="none" w:sz="0" w:space="0" w:color="auto"/>
        <w:bottom w:val="none" w:sz="0" w:space="0" w:color="auto"/>
        <w:right w:val="none" w:sz="0" w:space="0" w:color="auto"/>
      </w:divBdr>
    </w:div>
    <w:div w:id="2049639828">
      <w:bodyDiv w:val="1"/>
      <w:marLeft w:val="0"/>
      <w:marRight w:val="0"/>
      <w:marTop w:val="0"/>
      <w:marBottom w:val="0"/>
      <w:divBdr>
        <w:top w:val="none" w:sz="0" w:space="0" w:color="auto"/>
        <w:left w:val="none" w:sz="0" w:space="0" w:color="auto"/>
        <w:bottom w:val="none" w:sz="0" w:space="0" w:color="auto"/>
        <w:right w:val="none" w:sz="0" w:space="0" w:color="auto"/>
      </w:divBdr>
    </w:div>
    <w:div w:id="2049798584">
      <w:bodyDiv w:val="1"/>
      <w:marLeft w:val="0"/>
      <w:marRight w:val="0"/>
      <w:marTop w:val="0"/>
      <w:marBottom w:val="0"/>
      <w:divBdr>
        <w:top w:val="none" w:sz="0" w:space="0" w:color="auto"/>
        <w:left w:val="none" w:sz="0" w:space="0" w:color="auto"/>
        <w:bottom w:val="none" w:sz="0" w:space="0" w:color="auto"/>
        <w:right w:val="none" w:sz="0" w:space="0" w:color="auto"/>
      </w:divBdr>
    </w:div>
    <w:div w:id="2050569390">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054185758">
      <w:bodyDiv w:val="1"/>
      <w:marLeft w:val="0"/>
      <w:marRight w:val="0"/>
      <w:marTop w:val="0"/>
      <w:marBottom w:val="0"/>
      <w:divBdr>
        <w:top w:val="none" w:sz="0" w:space="0" w:color="auto"/>
        <w:left w:val="none" w:sz="0" w:space="0" w:color="auto"/>
        <w:bottom w:val="none" w:sz="0" w:space="0" w:color="auto"/>
        <w:right w:val="none" w:sz="0" w:space="0" w:color="auto"/>
      </w:divBdr>
    </w:div>
    <w:div w:id="2056847687">
      <w:bodyDiv w:val="1"/>
      <w:marLeft w:val="0"/>
      <w:marRight w:val="0"/>
      <w:marTop w:val="0"/>
      <w:marBottom w:val="0"/>
      <w:divBdr>
        <w:top w:val="none" w:sz="0" w:space="0" w:color="auto"/>
        <w:left w:val="none" w:sz="0" w:space="0" w:color="auto"/>
        <w:bottom w:val="none" w:sz="0" w:space="0" w:color="auto"/>
        <w:right w:val="none" w:sz="0" w:space="0" w:color="auto"/>
      </w:divBdr>
    </w:div>
    <w:div w:id="2056848831">
      <w:bodyDiv w:val="1"/>
      <w:marLeft w:val="0"/>
      <w:marRight w:val="0"/>
      <w:marTop w:val="0"/>
      <w:marBottom w:val="0"/>
      <w:divBdr>
        <w:top w:val="none" w:sz="0" w:space="0" w:color="auto"/>
        <w:left w:val="none" w:sz="0" w:space="0" w:color="auto"/>
        <w:bottom w:val="none" w:sz="0" w:space="0" w:color="auto"/>
        <w:right w:val="none" w:sz="0" w:space="0" w:color="auto"/>
      </w:divBdr>
    </w:div>
    <w:div w:id="2056929077">
      <w:bodyDiv w:val="1"/>
      <w:marLeft w:val="0"/>
      <w:marRight w:val="0"/>
      <w:marTop w:val="0"/>
      <w:marBottom w:val="0"/>
      <w:divBdr>
        <w:top w:val="none" w:sz="0" w:space="0" w:color="auto"/>
        <w:left w:val="none" w:sz="0" w:space="0" w:color="auto"/>
        <w:bottom w:val="none" w:sz="0" w:space="0" w:color="auto"/>
        <w:right w:val="none" w:sz="0" w:space="0" w:color="auto"/>
      </w:divBdr>
    </w:div>
    <w:div w:id="2059937055">
      <w:bodyDiv w:val="1"/>
      <w:marLeft w:val="0"/>
      <w:marRight w:val="0"/>
      <w:marTop w:val="0"/>
      <w:marBottom w:val="0"/>
      <w:divBdr>
        <w:top w:val="none" w:sz="0" w:space="0" w:color="auto"/>
        <w:left w:val="none" w:sz="0" w:space="0" w:color="auto"/>
        <w:bottom w:val="none" w:sz="0" w:space="0" w:color="auto"/>
        <w:right w:val="none" w:sz="0" w:space="0" w:color="auto"/>
      </w:divBdr>
    </w:div>
    <w:div w:id="2062047829">
      <w:bodyDiv w:val="1"/>
      <w:marLeft w:val="0"/>
      <w:marRight w:val="0"/>
      <w:marTop w:val="0"/>
      <w:marBottom w:val="0"/>
      <w:divBdr>
        <w:top w:val="none" w:sz="0" w:space="0" w:color="auto"/>
        <w:left w:val="none" w:sz="0" w:space="0" w:color="auto"/>
        <w:bottom w:val="none" w:sz="0" w:space="0" w:color="auto"/>
        <w:right w:val="none" w:sz="0" w:space="0" w:color="auto"/>
      </w:divBdr>
    </w:div>
    <w:div w:id="2064016233">
      <w:bodyDiv w:val="1"/>
      <w:marLeft w:val="0"/>
      <w:marRight w:val="0"/>
      <w:marTop w:val="0"/>
      <w:marBottom w:val="0"/>
      <w:divBdr>
        <w:top w:val="none" w:sz="0" w:space="0" w:color="auto"/>
        <w:left w:val="none" w:sz="0" w:space="0" w:color="auto"/>
        <w:bottom w:val="none" w:sz="0" w:space="0" w:color="auto"/>
        <w:right w:val="none" w:sz="0" w:space="0" w:color="auto"/>
      </w:divBdr>
    </w:div>
    <w:div w:id="2064524176">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65761681">
      <w:bodyDiv w:val="1"/>
      <w:marLeft w:val="0"/>
      <w:marRight w:val="0"/>
      <w:marTop w:val="0"/>
      <w:marBottom w:val="0"/>
      <w:divBdr>
        <w:top w:val="none" w:sz="0" w:space="0" w:color="auto"/>
        <w:left w:val="none" w:sz="0" w:space="0" w:color="auto"/>
        <w:bottom w:val="none" w:sz="0" w:space="0" w:color="auto"/>
        <w:right w:val="none" w:sz="0" w:space="0" w:color="auto"/>
      </w:divBdr>
    </w:div>
    <w:div w:id="2068138466">
      <w:bodyDiv w:val="1"/>
      <w:marLeft w:val="0"/>
      <w:marRight w:val="0"/>
      <w:marTop w:val="0"/>
      <w:marBottom w:val="0"/>
      <w:divBdr>
        <w:top w:val="none" w:sz="0" w:space="0" w:color="auto"/>
        <w:left w:val="none" w:sz="0" w:space="0" w:color="auto"/>
        <w:bottom w:val="none" w:sz="0" w:space="0" w:color="auto"/>
        <w:right w:val="none" w:sz="0" w:space="0" w:color="auto"/>
      </w:divBdr>
    </w:div>
    <w:div w:id="2069767511">
      <w:bodyDiv w:val="1"/>
      <w:marLeft w:val="0"/>
      <w:marRight w:val="0"/>
      <w:marTop w:val="0"/>
      <w:marBottom w:val="0"/>
      <w:divBdr>
        <w:top w:val="none" w:sz="0" w:space="0" w:color="auto"/>
        <w:left w:val="none" w:sz="0" w:space="0" w:color="auto"/>
        <w:bottom w:val="none" w:sz="0" w:space="0" w:color="auto"/>
        <w:right w:val="none" w:sz="0" w:space="0" w:color="auto"/>
      </w:divBdr>
    </w:div>
    <w:div w:id="2070956861">
      <w:bodyDiv w:val="1"/>
      <w:marLeft w:val="0"/>
      <w:marRight w:val="0"/>
      <w:marTop w:val="0"/>
      <w:marBottom w:val="0"/>
      <w:divBdr>
        <w:top w:val="none" w:sz="0" w:space="0" w:color="auto"/>
        <w:left w:val="none" w:sz="0" w:space="0" w:color="auto"/>
        <w:bottom w:val="none" w:sz="0" w:space="0" w:color="auto"/>
        <w:right w:val="none" w:sz="0" w:space="0" w:color="auto"/>
      </w:divBdr>
    </w:div>
    <w:div w:id="2073455098">
      <w:bodyDiv w:val="1"/>
      <w:marLeft w:val="0"/>
      <w:marRight w:val="0"/>
      <w:marTop w:val="0"/>
      <w:marBottom w:val="0"/>
      <w:divBdr>
        <w:top w:val="none" w:sz="0" w:space="0" w:color="auto"/>
        <w:left w:val="none" w:sz="0" w:space="0" w:color="auto"/>
        <w:bottom w:val="none" w:sz="0" w:space="0" w:color="auto"/>
        <w:right w:val="none" w:sz="0" w:space="0" w:color="auto"/>
      </w:divBdr>
    </w:div>
    <w:div w:id="2074574248">
      <w:bodyDiv w:val="1"/>
      <w:marLeft w:val="0"/>
      <w:marRight w:val="0"/>
      <w:marTop w:val="0"/>
      <w:marBottom w:val="0"/>
      <w:divBdr>
        <w:top w:val="none" w:sz="0" w:space="0" w:color="auto"/>
        <w:left w:val="none" w:sz="0" w:space="0" w:color="auto"/>
        <w:bottom w:val="none" w:sz="0" w:space="0" w:color="auto"/>
        <w:right w:val="none" w:sz="0" w:space="0" w:color="auto"/>
      </w:divBdr>
    </w:div>
    <w:div w:id="2074741152">
      <w:bodyDiv w:val="1"/>
      <w:marLeft w:val="0"/>
      <w:marRight w:val="0"/>
      <w:marTop w:val="0"/>
      <w:marBottom w:val="0"/>
      <w:divBdr>
        <w:top w:val="none" w:sz="0" w:space="0" w:color="auto"/>
        <w:left w:val="none" w:sz="0" w:space="0" w:color="auto"/>
        <w:bottom w:val="none" w:sz="0" w:space="0" w:color="auto"/>
        <w:right w:val="none" w:sz="0" w:space="0" w:color="auto"/>
      </w:divBdr>
    </w:div>
    <w:div w:id="2078896802">
      <w:bodyDiv w:val="1"/>
      <w:marLeft w:val="0"/>
      <w:marRight w:val="0"/>
      <w:marTop w:val="0"/>
      <w:marBottom w:val="0"/>
      <w:divBdr>
        <w:top w:val="none" w:sz="0" w:space="0" w:color="auto"/>
        <w:left w:val="none" w:sz="0" w:space="0" w:color="auto"/>
        <w:bottom w:val="none" w:sz="0" w:space="0" w:color="auto"/>
        <w:right w:val="none" w:sz="0" w:space="0" w:color="auto"/>
      </w:divBdr>
    </w:div>
    <w:div w:id="2084255371">
      <w:bodyDiv w:val="1"/>
      <w:marLeft w:val="0"/>
      <w:marRight w:val="0"/>
      <w:marTop w:val="0"/>
      <w:marBottom w:val="0"/>
      <w:divBdr>
        <w:top w:val="none" w:sz="0" w:space="0" w:color="auto"/>
        <w:left w:val="none" w:sz="0" w:space="0" w:color="auto"/>
        <w:bottom w:val="none" w:sz="0" w:space="0" w:color="auto"/>
        <w:right w:val="none" w:sz="0" w:space="0" w:color="auto"/>
      </w:divBdr>
      <w:divsChild>
        <w:div w:id="1350907289">
          <w:marLeft w:val="0"/>
          <w:marRight w:val="0"/>
          <w:marTop w:val="0"/>
          <w:marBottom w:val="376"/>
          <w:divBdr>
            <w:top w:val="none" w:sz="0" w:space="0" w:color="auto"/>
            <w:left w:val="none" w:sz="0" w:space="0" w:color="auto"/>
            <w:bottom w:val="none" w:sz="0" w:space="0" w:color="auto"/>
            <w:right w:val="none" w:sz="0" w:space="0" w:color="auto"/>
          </w:divBdr>
          <w:divsChild>
            <w:div w:id="30343310">
              <w:marLeft w:val="0"/>
              <w:marRight w:val="0"/>
              <w:marTop w:val="0"/>
              <w:marBottom w:val="0"/>
              <w:divBdr>
                <w:top w:val="none" w:sz="0" w:space="0" w:color="auto"/>
                <w:left w:val="none" w:sz="0" w:space="0" w:color="auto"/>
                <w:bottom w:val="none" w:sz="0" w:space="0" w:color="auto"/>
                <w:right w:val="none" w:sz="0" w:space="0" w:color="auto"/>
              </w:divBdr>
            </w:div>
          </w:divsChild>
        </w:div>
        <w:div w:id="1057628918">
          <w:marLeft w:val="0"/>
          <w:marRight w:val="0"/>
          <w:marTop w:val="0"/>
          <w:marBottom w:val="376"/>
          <w:divBdr>
            <w:top w:val="none" w:sz="0" w:space="0" w:color="auto"/>
            <w:left w:val="none" w:sz="0" w:space="0" w:color="auto"/>
            <w:bottom w:val="none" w:sz="0" w:space="0" w:color="auto"/>
            <w:right w:val="none" w:sz="0" w:space="0" w:color="auto"/>
          </w:divBdr>
        </w:div>
        <w:div w:id="2093355332">
          <w:marLeft w:val="0"/>
          <w:marRight w:val="0"/>
          <w:marTop w:val="0"/>
          <w:marBottom w:val="376"/>
          <w:divBdr>
            <w:top w:val="none" w:sz="0" w:space="0" w:color="auto"/>
            <w:left w:val="none" w:sz="0" w:space="0" w:color="auto"/>
            <w:bottom w:val="none" w:sz="0" w:space="0" w:color="auto"/>
            <w:right w:val="none" w:sz="0" w:space="0" w:color="auto"/>
          </w:divBdr>
          <w:divsChild>
            <w:div w:id="6221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96854">
      <w:bodyDiv w:val="1"/>
      <w:marLeft w:val="0"/>
      <w:marRight w:val="0"/>
      <w:marTop w:val="0"/>
      <w:marBottom w:val="0"/>
      <w:divBdr>
        <w:top w:val="none" w:sz="0" w:space="0" w:color="auto"/>
        <w:left w:val="none" w:sz="0" w:space="0" w:color="auto"/>
        <w:bottom w:val="none" w:sz="0" w:space="0" w:color="auto"/>
        <w:right w:val="none" w:sz="0" w:space="0" w:color="auto"/>
      </w:divBdr>
    </w:div>
    <w:div w:id="2091081667">
      <w:bodyDiv w:val="1"/>
      <w:marLeft w:val="0"/>
      <w:marRight w:val="0"/>
      <w:marTop w:val="0"/>
      <w:marBottom w:val="0"/>
      <w:divBdr>
        <w:top w:val="none" w:sz="0" w:space="0" w:color="auto"/>
        <w:left w:val="none" w:sz="0" w:space="0" w:color="auto"/>
        <w:bottom w:val="none" w:sz="0" w:space="0" w:color="auto"/>
        <w:right w:val="none" w:sz="0" w:space="0" w:color="auto"/>
      </w:divBdr>
    </w:div>
    <w:div w:id="2101751258">
      <w:bodyDiv w:val="1"/>
      <w:marLeft w:val="0"/>
      <w:marRight w:val="0"/>
      <w:marTop w:val="0"/>
      <w:marBottom w:val="0"/>
      <w:divBdr>
        <w:top w:val="none" w:sz="0" w:space="0" w:color="auto"/>
        <w:left w:val="none" w:sz="0" w:space="0" w:color="auto"/>
        <w:bottom w:val="none" w:sz="0" w:space="0" w:color="auto"/>
        <w:right w:val="none" w:sz="0" w:space="0" w:color="auto"/>
      </w:divBdr>
    </w:div>
    <w:div w:id="2101826218">
      <w:bodyDiv w:val="1"/>
      <w:marLeft w:val="0"/>
      <w:marRight w:val="0"/>
      <w:marTop w:val="0"/>
      <w:marBottom w:val="0"/>
      <w:divBdr>
        <w:top w:val="none" w:sz="0" w:space="0" w:color="auto"/>
        <w:left w:val="none" w:sz="0" w:space="0" w:color="auto"/>
        <w:bottom w:val="none" w:sz="0" w:space="0" w:color="auto"/>
        <w:right w:val="none" w:sz="0" w:space="0" w:color="auto"/>
      </w:divBdr>
    </w:div>
    <w:div w:id="2104762829">
      <w:bodyDiv w:val="1"/>
      <w:marLeft w:val="0"/>
      <w:marRight w:val="0"/>
      <w:marTop w:val="0"/>
      <w:marBottom w:val="0"/>
      <w:divBdr>
        <w:top w:val="none" w:sz="0" w:space="0" w:color="auto"/>
        <w:left w:val="none" w:sz="0" w:space="0" w:color="auto"/>
        <w:bottom w:val="none" w:sz="0" w:space="0" w:color="auto"/>
        <w:right w:val="none" w:sz="0" w:space="0" w:color="auto"/>
      </w:divBdr>
    </w:div>
    <w:div w:id="2104910427">
      <w:bodyDiv w:val="1"/>
      <w:marLeft w:val="0"/>
      <w:marRight w:val="0"/>
      <w:marTop w:val="0"/>
      <w:marBottom w:val="0"/>
      <w:divBdr>
        <w:top w:val="none" w:sz="0" w:space="0" w:color="auto"/>
        <w:left w:val="none" w:sz="0" w:space="0" w:color="auto"/>
        <w:bottom w:val="none" w:sz="0" w:space="0" w:color="auto"/>
        <w:right w:val="none" w:sz="0" w:space="0" w:color="auto"/>
      </w:divBdr>
    </w:div>
    <w:div w:id="2105149548">
      <w:bodyDiv w:val="1"/>
      <w:marLeft w:val="0"/>
      <w:marRight w:val="0"/>
      <w:marTop w:val="0"/>
      <w:marBottom w:val="0"/>
      <w:divBdr>
        <w:top w:val="none" w:sz="0" w:space="0" w:color="auto"/>
        <w:left w:val="none" w:sz="0" w:space="0" w:color="auto"/>
        <w:bottom w:val="none" w:sz="0" w:space="0" w:color="auto"/>
        <w:right w:val="none" w:sz="0" w:space="0" w:color="auto"/>
      </w:divBdr>
    </w:div>
    <w:div w:id="2105684165">
      <w:bodyDiv w:val="1"/>
      <w:marLeft w:val="0"/>
      <w:marRight w:val="0"/>
      <w:marTop w:val="0"/>
      <w:marBottom w:val="0"/>
      <w:divBdr>
        <w:top w:val="none" w:sz="0" w:space="0" w:color="auto"/>
        <w:left w:val="none" w:sz="0" w:space="0" w:color="auto"/>
        <w:bottom w:val="none" w:sz="0" w:space="0" w:color="auto"/>
        <w:right w:val="none" w:sz="0" w:space="0" w:color="auto"/>
      </w:divBdr>
    </w:div>
    <w:div w:id="2108454595">
      <w:bodyDiv w:val="1"/>
      <w:marLeft w:val="0"/>
      <w:marRight w:val="0"/>
      <w:marTop w:val="0"/>
      <w:marBottom w:val="0"/>
      <w:divBdr>
        <w:top w:val="none" w:sz="0" w:space="0" w:color="auto"/>
        <w:left w:val="none" w:sz="0" w:space="0" w:color="auto"/>
        <w:bottom w:val="none" w:sz="0" w:space="0" w:color="auto"/>
        <w:right w:val="none" w:sz="0" w:space="0" w:color="auto"/>
      </w:divBdr>
    </w:div>
    <w:div w:id="2109036688">
      <w:bodyDiv w:val="1"/>
      <w:marLeft w:val="0"/>
      <w:marRight w:val="0"/>
      <w:marTop w:val="0"/>
      <w:marBottom w:val="0"/>
      <w:divBdr>
        <w:top w:val="none" w:sz="0" w:space="0" w:color="auto"/>
        <w:left w:val="none" w:sz="0" w:space="0" w:color="auto"/>
        <w:bottom w:val="none" w:sz="0" w:space="0" w:color="auto"/>
        <w:right w:val="none" w:sz="0" w:space="0" w:color="auto"/>
      </w:divBdr>
    </w:div>
    <w:div w:id="2109767065">
      <w:bodyDiv w:val="1"/>
      <w:marLeft w:val="0"/>
      <w:marRight w:val="0"/>
      <w:marTop w:val="0"/>
      <w:marBottom w:val="0"/>
      <w:divBdr>
        <w:top w:val="none" w:sz="0" w:space="0" w:color="auto"/>
        <w:left w:val="none" w:sz="0" w:space="0" w:color="auto"/>
        <w:bottom w:val="none" w:sz="0" w:space="0" w:color="auto"/>
        <w:right w:val="none" w:sz="0" w:space="0" w:color="auto"/>
      </w:divBdr>
    </w:div>
    <w:div w:id="2112847410">
      <w:bodyDiv w:val="1"/>
      <w:marLeft w:val="0"/>
      <w:marRight w:val="0"/>
      <w:marTop w:val="0"/>
      <w:marBottom w:val="0"/>
      <w:divBdr>
        <w:top w:val="none" w:sz="0" w:space="0" w:color="auto"/>
        <w:left w:val="none" w:sz="0" w:space="0" w:color="auto"/>
        <w:bottom w:val="none" w:sz="0" w:space="0" w:color="auto"/>
        <w:right w:val="none" w:sz="0" w:space="0" w:color="auto"/>
      </w:divBdr>
    </w:div>
    <w:div w:id="2113893216">
      <w:bodyDiv w:val="1"/>
      <w:marLeft w:val="0"/>
      <w:marRight w:val="0"/>
      <w:marTop w:val="0"/>
      <w:marBottom w:val="0"/>
      <w:divBdr>
        <w:top w:val="none" w:sz="0" w:space="0" w:color="auto"/>
        <w:left w:val="none" w:sz="0" w:space="0" w:color="auto"/>
        <w:bottom w:val="none" w:sz="0" w:space="0" w:color="auto"/>
        <w:right w:val="none" w:sz="0" w:space="0" w:color="auto"/>
      </w:divBdr>
    </w:div>
    <w:div w:id="2115708602">
      <w:bodyDiv w:val="1"/>
      <w:marLeft w:val="0"/>
      <w:marRight w:val="0"/>
      <w:marTop w:val="0"/>
      <w:marBottom w:val="0"/>
      <w:divBdr>
        <w:top w:val="none" w:sz="0" w:space="0" w:color="auto"/>
        <w:left w:val="none" w:sz="0" w:space="0" w:color="auto"/>
        <w:bottom w:val="none" w:sz="0" w:space="0" w:color="auto"/>
        <w:right w:val="none" w:sz="0" w:space="0" w:color="auto"/>
      </w:divBdr>
    </w:div>
    <w:div w:id="2123910922">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25273176">
      <w:bodyDiv w:val="1"/>
      <w:marLeft w:val="0"/>
      <w:marRight w:val="0"/>
      <w:marTop w:val="0"/>
      <w:marBottom w:val="0"/>
      <w:divBdr>
        <w:top w:val="none" w:sz="0" w:space="0" w:color="auto"/>
        <w:left w:val="none" w:sz="0" w:space="0" w:color="auto"/>
        <w:bottom w:val="none" w:sz="0" w:space="0" w:color="auto"/>
        <w:right w:val="none" w:sz="0" w:space="0" w:color="auto"/>
      </w:divBdr>
    </w:div>
    <w:div w:id="2126919279">
      <w:bodyDiv w:val="1"/>
      <w:marLeft w:val="0"/>
      <w:marRight w:val="0"/>
      <w:marTop w:val="0"/>
      <w:marBottom w:val="0"/>
      <w:divBdr>
        <w:top w:val="none" w:sz="0" w:space="0" w:color="auto"/>
        <w:left w:val="none" w:sz="0" w:space="0" w:color="auto"/>
        <w:bottom w:val="none" w:sz="0" w:space="0" w:color="auto"/>
        <w:right w:val="none" w:sz="0" w:space="0" w:color="auto"/>
      </w:divBdr>
    </w:div>
    <w:div w:id="2128158411">
      <w:bodyDiv w:val="1"/>
      <w:marLeft w:val="0"/>
      <w:marRight w:val="0"/>
      <w:marTop w:val="0"/>
      <w:marBottom w:val="0"/>
      <w:divBdr>
        <w:top w:val="none" w:sz="0" w:space="0" w:color="auto"/>
        <w:left w:val="none" w:sz="0" w:space="0" w:color="auto"/>
        <w:bottom w:val="none" w:sz="0" w:space="0" w:color="auto"/>
        <w:right w:val="none" w:sz="0" w:space="0" w:color="auto"/>
      </w:divBdr>
    </w:div>
    <w:div w:id="2129202408">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1238337">
      <w:bodyDiv w:val="1"/>
      <w:marLeft w:val="0"/>
      <w:marRight w:val="0"/>
      <w:marTop w:val="0"/>
      <w:marBottom w:val="0"/>
      <w:divBdr>
        <w:top w:val="none" w:sz="0" w:space="0" w:color="auto"/>
        <w:left w:val="none" w:sz="0" w:space="0" w:color="auto"/>
        <w:bottom w:val="none" w:sz="0" w:space="0" w:color="auto"/>
        <w:right w:val="none" w:sz="0" w:space="0" w:color="auto"/>
      </w:divBdr>
    </w:div>
    <w:div w:id="2134210537">
      <w:bodyDiv w:val="1"/>
      <w:marLeft w:val="0"/>
      <w:marRight w:val="0"/>
      <w:marTop w:val="0"/>
      <w:marBottom w:val="0"/>
      <w:divBdr>
        <w:top w:val="none" w:sz="0" w:space="0" w:color="auto"/>
        <w:left w:val="none" w:sz="0" w:space="0" w:color="auto"/>
        <w:bottom w:val="none" w:sz="0" w:space="0" w:color="auto"/>
        <w:right w:val="none" w:sz="0" w:space="0" w:color="auto"/>
      </w:divBdr>
    </w:div>
    <w:div w:id="2134471339">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 w:id="2145193307">
      <w:bodyDiv w:val="1"/>
      <w:marLeft w:val="0"/>
      <w:marRight w:val="0"/>
      <w:marTop w:val="0"/>
      <w:marBottom w:val="0"/>
      <w:divBdr>
        <w:top w:val="none" w:sz="0" w:space="0" w:color="auto"/>
        <w:left w:val="none" w:sz="0" w:space="0" w:color="auto"/>
        <w:bottom w:val="none" w:sz="0" w:space="0" w:color="auto"/>
        <w:right w:val="none" w:sz="0" w:space="0" w:color="auto"/>
      </w:divBdr>
    </w:div>
    <w:div w:id="2146041895">
      <w:bodyDiv w:val="1"/>
      <w:marLeft w:val="0"/>
      <w:marRight w:val="0"/>
      <w:marTop w:val="0"/>
      <w:marBottom w:val="0"/>
      <w:divBdr>
        <w:top w:val="none" w:sz="0" w:space="0" w:color="auto"/>
        <w:left w:val="none" w:sz="0" w:space="0" w:color="auto"/>
        <w:bottom w:val="none" w:sz="0" w:space="0" w:color="auto"/>
        <w:right w:val="none" w:sz="0" w:space="0" w:color="auto"/>
      </w:divBdr>
    </w:div>
    <w:div w:id="214692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9" Type="http://schemas.openxmlformats.org/officeDocument/2006/relationships/image" Target="media/image31.emf"/><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image" Target="media/image39.jpe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41" Type="http://schemas.openxmlformats.org/officeDocument/2006/relationships/image" Target="media/image33.emf"/><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image" Target="media/image37.jpeg"/><Relationship Id="rId53"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image" Target="media/image41.jpe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emf"/><Relationship Id="rId44" Type="http://schemas.openxmlformats.org/officeDocument/2006/relationships/image" Target="media/image36.emf"/><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jpe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b2ceea7103d0b55/Documents/University/Major%20Project/Report/Fragment%20weigh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of Total Fragment Mass between Shots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'[Fragment weights.xlsx]Shot 1- 75g in water'!$C$33</c:f>
              <c:strCache>
                <c:ptCount val="1"/>
                <c:pt idx="0">
                  <c:v>Total Mass of Fragments (g)</c:v>
                </c:pt>
              </c:strCache>
            </c:strRef>
          </c:tx>
          <c:spPr>
            <a:solidFill>
              <a:schemeClr val="accent6"/>
            </a:solidFill>
            <a:ln>
              <a:noFill/>
            </a:ln>
            <a:effectLst/>
          </c:spPr>
          <c:invertIfNegative val="0"/>
          <c:cat>
            <c:strRef>
              <c:f>'[Fragment weights.xlsx]Shot 1- 75g in water'!$B$34:$B$37</c:f>
              <c:strCache>
                <c:ptCount val="4"/>
                <c:pt idx="0">
                  <c:v>75g Water</c:v>
                </c:pt>
                <c:pt idx="1">
                  <c:v>150g Water</c:v>
                </c:pt>
                <c:pt idx="2">
                  <c:v>150g Air</c:v>
                </c:pt>
                <c:pt idx="3">
                  <c:v>50g Water</c:v>
                </c:pt>
              </c:strCache>
            </c:strRef>
          </c:cat>
          <c:val>
            <c:numRef>
              <c:f>'[Fragment weights.xlsx]Shot 1- 75g in water'!$C$34:$C$37</c:f>
              <c:numCache>
                <c:formatCode>General</c:formatCode>
                <c:ptCount val="4"/>
                <c:pt idx="0">
                  <c:v>2791.83</c:v>
                </c:pt>
                <c:pt idx="1">
                  <c:v>2581.0300000000002</c:v>
                </c:pt>
                <c:pt idx="2">
                  <c:v>2597.71</c:v>
                </c:pt>
                <c:pt idx="3">
                  <c:v>2693.64</c:v>
                </c:pt>
              </c:numCache>
            </c:numRef>
          </c:val>
          <c:extLst>
            <c:ext xmlns:c16="http://schemas.microsoft.com/office/drawing/2014/chart" uri="{C3380CC4-5D6E-409C-BE32-E72D297353CC}">
              <c16:uniqueId val="{00000000-6990-4480-A483-1C9D844F8F97}"/>
            </c:ext>
          </c:extLst>
        </c:ser>
        <c:dLbls>
          <c:showLegendKey val="0"/>
          <c:showVal val="0"/>
          <c:showCatName val="0"/>
          <c:showSerName val="0"/>
          <c:showPercent val="0"/>
          <c:showBubbleSize val="0"/>
        </c:dLbls>
        <c:gapWidth val="219"/>
        <c:overlap val="-27"/>
        <c:axId val="542261456"/>
        <c:axId val="542255552"/>
      </c:barChart>
      <c:catAx>
        <c:axId val="542261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Shot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55552"/>
        <c:crosses val="autoZero"/>
        <c:auto val="1"/>
        <c:lblAlgn val="ctr"/>
        <c:lblOffset val="100"/>
        <c:noMultiLvlLbl val="0"/>
      </c:catAx>
      <c:valAx>
        <c:axId val="542255552"/>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Fragment Mass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61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MSm22</b:Tag>
    <b:SourceType>Report</b:SourceType>
    <b:Guid>{80058C0F-A51A-4583-B8AB-69AB5F7883F0}</b:Guid>
    <b:Title>Shape Destruction Technical Proposal</b:Title>
    <b:Year>2022</b:Year>
    <b:Author>
      <b:Author>
        <b:NameList>
          <b:Person>
            <b:Last>Smith</b:Last>
            <b:First>M.</b:First>
          </b:Person>
          <b:Person>
            <b:Last>Lamplugh</b:Last>
            <b:First>S.</b:First>
          </b:Person>
          <b:Person>
            <b:Last>Taylor</b:Last>
            <b:First>P.</b:First>
          </b:Person>
        </b:NameList>
      </b:Author>
    </b:Author>
    <b:Publisher>AWE</b:Publisher>
    <b:City>Reading</b:City>
    <b:RefOrder>2</b:RefOrder>
  </b:Source>
  <b:Source>
    <b:Tag>MSm21</b:Tag>
    <b:SourceType>Report</b:SourceType>
    <b:Guid>{31CA40D5-F7C9-4FBD-B088-0EF3CCA2EC0E}</b:Guid>
    <b:Author>
      <b:Author>
        <b:NameList>
          <b:Person>
            <b:Last>Smith</b:Last>
            <b:First>M.</b:First>
          </b:Person>
        </b:NameList>
      </b:Author>
    </b:Author>
    <b:Title>Breakdown and Disposal Project Proposal: Shape Destruction of an OME Article</b:Title>
    <b:Year>2021</b:Year>
    <b:Publisher>UWTSD</b:Publisher>
    <b:City>Swansea</b:City>
    <b:RefOrder>1</b:RefOrder>
  </b:Source>
  <b:Source>
    <b:Tag>MSm221</b:Tag>
    <b:SourceType>Report</b:SourceType>
    <b:Guid>{F5A8D1DB-9742-4B77-8706-33A428B5788D}</b:Guid>
    <b:Author>
      <b:Author>
        <b:NameList>
          <b:Person>
            <b:Last>Smith</b:Last>
            <b:First>M.</b:First>
          </b:Person>
          <b:Person>
            <b:Last>Deall</b:Last>
            <b:First>C.</b:First>
          </b:Person>
          <b:Person>
            <b:Last>Gerken</b:Last>
            <b:First>T.</b:First>
          </b:Person>
          <b:Person>
            <b:Last>Cantello</b:Last>
            <b:First>B.</b:First>
          </b:Person>
          <b:Person>
            <b:Last>Lamplugh</b:Last>
            <b:First>S.</b:First>
          </b:Person>
          <b:Person>
            <b:Last>Braithwaite</b:Last>
            <b:First>J.</b:First>
          </b:Person>
        </b:NameList>
      </b:Author>
    </b:Author>
    <b:Title>8-Step Improvement A3</b:Title>
    <b:Year>2022</b:Year>
    <b:Publisher>AWE</b:Publisher>
    <b:City>Reading</b:City>
    <b:RefOrder>3</b:RefOrder>
  </b:Source>
  <b:Source>
    <b:Tag>RMo19</b:Tag>
    <b:SourceType>Report</b:SourceType>
    <b:Guid>{0692ECE5-487D-4B55-8385-D48CC8C029B1}</b:Guid>
    <b:Author>
      <b:Author>
        <b:NameList>
          <b:Person>
            <b:Last>Morgan</b:Last>
            <b:First>R.</b:First>
          </b:Person>
        </b:NameList>
      </b:Author>
    </b:Author>
    <b:Title>QFD Analysis Template</b:Title>
    <b:Year>2019</b:Year>
    <b:Publisher>Richard Morgan</b:Publisher>
    <b:City>Swansea</b:City>
    <b:RefOrder>4</b:RefOrder>
  </b:Source>
  <b:Source>
    <b:Tag>Mad14</b:Tag>
    <b:SourceType>JournalArticle</b:SourceType>
    <b:Guid>{CBE9D282-0413-46B5-88C0-4F638BBE81A1}</b:Guid>
    <b:Author>
      <b:Author>
        <b:NameList>
          <b:Person>
            <b:Last>Madzivire</b:Last>
            <b:First>G.</b:First>
          </b:Person>
          <b:Person>
            <b:Last>Maleka</b:Last>
            <b:First>P.</b:First>
          </b:Person>
          <b:Person>
            <b:Last>Vadapalli</b:Last>
            <b:First>V.</b:First>
          </b:Person>
          <b:Person>
            <b:Last>Gitari</b:Last>
            <b:First>W.</b:First>
          </b:Person>
          <b:Person>
            <b:Last>Lindsay</b:Last>
            <b:First>R.</b:First>
          </b:Person>
          <b:Person>
            <b:Last>Petrik</b:Last>
            <b:First>L.</b:First>
          </b:Person>
        </b:NameList>
      </b:Author>
    </b:Author>
    <b:Title>Fate of the naturally occuring radioactive materials during treatment of acid mine drainage with coal fly ash and aluminium hydroxide</b:Title>
    <b:Year>2014</b:Year>
    <b:JournalName>Journal of Environmental Management</b:JournalName>
    <b:Pages>12-17</b:Pages>
    <b:Volume>133</b:Volume>
    <b:RefOrder>8</b:RefOrder>
  </b:Source>
  <b:Source>
    <b:Tag>IIg17</b:Tag>
    <b:SourceType>JournalArticle</b:SourceType>
    <b:Guid>{6667508A-143E-4F31-AAFD-E693BE0AD12F}</b:Guid>
    <b:Author>
      <b:Author>
        <b:NameList>
          <b:Person>
            <b:Last>Ignjatovic</b:Last>
            <b:First>I.</b:First>
          </b:Person>
          <b:Person>
            <b:Last>Sas</b:Last>
            <b:First>Z.</b:First>
          </b:Person>
          <b:Person>
            <b:Last>Dragas</b:Last>
            <b:First>J.</b:First>
          </b:Person>
          <b:Person>
            <b:Last>Somlai</b:Last>
            <b:First>J.</b:First>
          </b:Person>
          <b:Person>
            <b:Last>Kovacs</b:Last>
            <b:First>T.</b:First>
          </b:Person>
        </b:NameList>
      </b:Author>
    </b:Author>
    <b:Title>Radiological and material characterization of high volume fly ash concrete</b:Title>
    <b:JournalName>Journal of environmental radioactivity</b:JournalName>
    <b:Year>2017</b:Year>
    <b:Pages>38-45</b:Pages>
    <b:Volume>168</b:Volume>
    <b:RefOrder>9</b:RefOrder>
  </b:Source>
  <b:Source>
    <b:Tag>Com96</b:Tag>
    <b:SourceType>BookSection</b:SourceType>
    <b:Guid>{0EAAD39E-5275-434A-97C1-CCD67AF9AD93}</b:Guid>
    <b:Title>Assessment of Cutting Techniques</b:Title>
    <b:Year>1996</b:Year>
    <b:Pages>16-19</b:Pages>
    <b:City>Washington DC</b:City>
    <b:Publisher>The National Academies Press</b:Publisher>
    <b:Author>
      <b:Author>
        <b:Corporate>Commitee on Techniques for Removing Fixed Offshore Structures; Marine Board; Commision on Engineering and Technical Systems; National Research Council</b:Corporate>
      </b:Author>
    </b:Author>
    <b:BookTitle>An Assessment of Techniques for Removing Offshore Structures</b:BookTitle>
    <b:RefOrder>10</b:RefOrder>
  </b:Source>
  <b:Source>
    <b:Tag>BDu17</b:Tag>
    <b:SourceType>JournalArticle</b:SourceType>
    <b:Guid>{B27B2134-8C10-4A72-98DD-D126F772F099}</b:Guid>
    <b:Title>Blasting demolition of steel structure using linear cumulative cutting technology</b:Title>
    <b:Year>2017</b:Year>
    <b:Pages>1-11</b:Pages>
    <b:Author>
      <b:Author>
        <b:NameList>
          <b:Person>
            <b:Last>Duan</b:Last>
            <b:First>B.</b:First>
          </b:Person>
          <b:Person>
            <b:Last>Zhou</b:Last>
            <b:First>Y.</b:First>
          </b:Person>
          <b:Person>
            <b:Last>Zheng</b:Last>
            <b:First>S.</b:First>
          </b:Person>
          <b:Person>
            <b:Last>Bao</b:Last>
            <b:First>M.</b:First>
          </b:Person>
          <b:Person>
            <b:Last>Wang</b:Last>
            <b:First>L.</b:First>
          </b:Person>
          <b:Person>
            <b:Last>Dong</b:Last>
            <b:First>J.</b:First>
          </b:Person>
        </b:NameList>
      </b:Author>
    </b:Author>
    <b:JournalName>Advances in Mechanical Engineering</b:JournalName>
    <b:Volume>9</b:Volume>
    <b:Issue>11</b:Issue>
    <b:RefOrder>11</b:RefOrder>
  </b:Source>
  <b:Source>
    <b:Tag>ACA20</b:Tag>
    <b:SourceType>JournalArticle</b:SourceType>
    <b:Guid>{567631C0-F5C2-4033-8C46-98F174FFE202}</b:Guid>
    <b:Author>
      <b:Author>
        <b:NameList>
          <b:Person>
            <b:Last>Anastacio</b:Last>
            <b:First>A.</b:First>
            <b:Middle>C.</b:Middle>
          </b:Person>
          <b:Person>
            <b:Last>Braithwaite</b:Last>
            <b:First>C.</b:First>
          </b:Person>
          <b:Person>
            <b:Last>Kucera</b:Last>
            <b:First>J.</b:First>
          </b:Person>
          <b:Person>
            <b:Last>Schmidova</b:Last>
            <b:First>E.</b:First>
          </b:Person>
          <b:Person>
            <b:Last>Pachman</b:Last>
            <b:First>J.</b:First>
          </b:Person>
        </b:NameList>
      </b:Author>
    </b:Author>
    <b:Title>Shock response of polymer-bonded copper powder</b:Title>
    <b:JournalName>Shock Waves</b:JournalName>
    <b:Year>2020</b:Year>
    <b:Pages>373-384</b:Pages>
    <b:Volume>30</b:Volume>
    <b:RefOrder>12</b:RefOrder>
  </b:Source>
  <b:Source>
    <b:Tag>Abe15</b:Tag>
    <b:SourceType>Art</b:SourceType>
    <b:Guid>{EB3BE9B8-5707-4313-9524-5746FFA648F0}</b:Guid>
    <b:Title>Preparation of the demolition with explosive charges and wire</b:Title>
    <b:Year>2015</b:Year>
    <b:Institution>MONUSCO</b:Institution>
    <b:Author>
      <b:Artist>
        <b:NameList>
          <b:Person>
            <b:Last>Kavanagh</b:Last>
            <b:First>Abel</b:First>
          </b:Person>
        </b:NameList>
      </b:Artist>
    </b:Author>
    <b:RefOrder>13</b:RefOrder>
  </b:Source>
  <b:Source>
    <b:Tag>EJo08</b:Tag>
    <b:SourceType>Report</b:SourceType>
    <b:Guid>{8683667F-5BBB-477F-B98A-B7C3CE675386}</b:Guid>
    <b:Title>Waste Minimsation Technique: Incineration</b:Title>
    <b:Year>2008</b:Year>
    <b:Author>
      <b:Author>
        <b:NameList>
          <b:Person>
            <b:Last>Joyce</b:Last>
            <b:First>E.</b:First>
          </b:Person>
          <b:Person>
            <b:Last>Meservey</b:Last>
            <b:First>R.</b:First>
          </b:Person>
        </b:NameList>
      </b:Author>
    </b:Author>
    <b:Publisher>AWE</b:Publisher>
    <b:City>Reading</b:City>
    <b:RefOrder>7</b:RefOrder>
  </b:Source>
  <b:Source>
    <b:Tag>Exp20</b:Tag>
    <b:SourceType>Report</b:SourceType>
    <b:Guid>{0D86DCB0-CCFD-40F8-B14F-F0A750935817}</b:Guid>
    <b:Author>
      <b:Author>
        <b:Corporate>Explosive Industry Group; Sector Skills Strategy Group; HSE</b:Corporate>
      </b:Author>
    </b:Author>
    <b:Title>Guidance for the Safe Management of the Disposal of Explosives</b:Title>
    <b:Year>2020</b:Year>
    <b:Publisher>Explosives Industry Group</b:Publisher>
    <b:City>London</b:City>
    <b:RefOrder>14</b:RefOrder>
  </b:Source>
  <b:Source>
    <b:Tag>LSa20</b:Tag>
    <b:SourceType>Report</b:SourceType>
    <b:Guid>{954B23C8-086A-4F39-93B1-97A7B431D642}</b:Guid>
    <b:Author>
      <b:Author>
        <b:NameList>
          <b:Person>
            <b:Last>Savin</b:Last>
            <b:First>L.</b:First>
          </b:Person>
          <b:Person>
            <b:Last>Dooley</b:Last>
            <b:First>S.</b:First>
          </b:Person>
          <b:Person>
            <b:Last>Taylor</b:Last>
            <b:First>P.</b:First>
          </b:Person>
          <b:Person>
            <b:Last>Millar</b:Last>
            <b:First>D.</b:First>
          </b:Person>
        </b:NameList>
      </b:Author>
    </b:Author>
    <b:Title>Explosive Trials Method Statement</b:Title>
    <b:Year>2020</b:Year>
    <b:Publisher>AWE</b:Publisher>
    <b:City>Reading</b:City>
    <b:RefOrder>15</b:RefOrder>
  </b:Source>
  <b:Source>
    <b:Tag>TKi19</b:Tag>
    <b:SourceType>BookSection</b:SourceType>
    <b:Guid>{D3325F93-BD8F-4090-BFC4-CA0741EC72C9}</b:Guid>
    <b:Title>Review of Candidate Alternative Technologies</b:Title>
    <b:Year>2019</b:Year>
    <b:Publisher>National Academy of Sciences, Engineering and Medicine</b:Publisher>
    <b:City>Washington</b:City>
    <b:Author>
      <b:Author>
        <b:NameList>
          <b:Person>
            <b:Last>Kimmell</b:Last>
            <b:First>T.</b:First>
          </b:Person>
          <b:Person>
            <b:Last>Medville</b:Last>
            <b:First>D.</b:First>
          </b:Person>
          <b:Person>
            <b:Last>Bradbury</b:Last>
            <b:First>J.</b:First>
          </b:Person>
          <b:Person>
            <b:Last>Charnley</b:Last>
            <b:First>G.</b:First>
          </b:Person>
          <b:Person>
            <b:Last>Clack</b:Last>
            <b:First>H.</b:First>
          </b:Person>
          <b:Person>
            <b:Last>Grubbe</b:Last>
            <b:First>D.</b:First>
          </b:Person>
          <b:Person>
            <b:Last>Haffenden</b:Last>
            <b:First>R.</b:First>
          </b:Person>
          <b:Person>
            <b:Last>Jaffe</b:Last>
            <b:First>P.</b:First>
          </b:Person>
          <b:Person>
            <b:Last>Magee</b:Last>
            <b:First>R.</b:First>
          </b:Person>
          <b:Person>
            <b:Last>Pastorick</b:Last>
            <b:First>J.</b:First>
          </b:Person>
          <b:Person>
            <b:Last>Tuler</b:Last>
            <b:First>S.</b:First>
          </b:Person>
          <b:Person>
            <b:Last>Walsh</b:Last>
            <b:First>W.</b:First>
          </b:Person>
          <b:Person>
            <b:Last>Washington</b:Last>
            <b:First>L.</b:First>
          </b:Person>
          <b:Person>
            <b:Last>Braun</b:Last>
            <b:First>B.</b:First>
          </b:Person>
          <b:Person>
            <b:Last>Myska</b:Last>
            <b:First>J.</b:First>
          </b:Person>
          <b:Person>
            <b:Last>Eyring</b:Last>
            <b:First>G.</b:First>
          </b:Person>
          <b:Person>
            <b:Last>Johnson</b:Last>
            <b:First>N.</b:First>
          </b:Person>
          <b:Person>
            <b:Last>Sparger</b:Last>
            <b:First>D.</b:First>
          </b:Person>
        </b:NameList>
      </b:Author>
    </b:Author>
    <b:BookTitle>Alternatives for the Demilitarization of Conventional Munitions</b:BookTitle>
    <b:Pages>42-44</b:Pages>
    <b:RefOrder>16</b:RefOrder>
  </b:Source>
  <b:Source>
    <b:Tag>Hea21</b:Tag>
    <b:SourceType>ArticleInAPeriodical</b:SourceType>
    <b:Guid>{0318872C-69F0-4AB8-94AC-021708B1E651}</b:Guid>
    <b:Title>The Correct Health and Safety While Using a Band Saw</b:Title>
    <b:Year>2021</b:Year>
    <b:Author>
      <b:Author>
        <b:Corporate>Health and Safety International</b:Corporate>
      </b:Author>
    </b:Author>
    <b:JournalName>The Journal for Employee Protection</b:JournalName>
    <b:PeriodicalTitle>The Journal for Employee Protection</b:PeriodicalTitle>
    <b:Month>April</b:Month>
    <b:Day>28th</b:Day>
    <b:RefOrder>17</b:RefOrder>
  </b:Source>
  <b:Source>
    <b:Tag>Hea20</b:Tag>
    <b:SourceType>Report</b:SourceType>
    <b:Guid>{928A3875-CE6A-44EE-A0BE-1149B62AED23}</b:Guid>
    <b:Title>Bandsaw - WD1 - Engineering control and Respiratory protective equipment (RPE)</b:Title>
    <b:Year>2020</b:Year>
    <b:Author>
      <b:Author>
        <b:Corporate>Health and Safety Executive</b:Corporate>
      </b:Author>
    </b:Author>
    <b:Publisher>Health and Safety Executive</b:Publisher>
    <b:City>London</b:City>
    <b:RefOrder>18</b:RefOrder>
  </b:Source>
  <b:Source>
    <b:Tag>PSh19</b:Tag>
    <b:SourceType>ElectronicSource</b:SourceType>
    <b:Guid>{2C71481C-7246-4E62-B651-52866DD54D54}</b:Guid>
    <b:Title>Mibbler vs Shear; Which One is Better?</b:Title>
    <b:Year>2019</b:Year>
    <b:Publisher>Moglix</b:Publisher>
    <b:City>Noida</b:City>
    <b:Author>
      <b:Author>
        <b:NameList>
          <b:Person>
            <b:Last>Sharma</b:Last>
            <b:First>P.</b:First>
          </b:Person>
        </b:NameList>
      </b:Author>
    </b:Author>
    <b:RefOrder>19</b:RefOrder>
  </b:Source>
  <b:Source>
    <b:Tag>Mak22</b:Tag>
    <b:SourceType>Report</b:SourceType>
    <b:Guid>{A4ED624C-D366-4BA6-BFC9-2A6F98A6B690}</b:Guid>
    <b:Title>Nibbler: JN1601</b:Title>
    <b:City>Milton Keynes</b:City>
    <b:Publisher>Makita UK Ltd</b:Publisher>
    <b:Year>2022</b:Year>
    <b:Author>
      <b:Author>
        <b:Corporate>Makita</b:Corporate>
      </b:Author>
    </b:Author>
    <b:RefOrder>20</b:RefOrder>
  </b:Source>
  <b:Source>
    <b:Tag>Gra21</b:Tag>
    <b:SourceType>ElectronicSource</b:SourceType>
    <b:Guid>{2A3BA55A-CB74-4F16-9001-1A349B238455}</b:Guid>
    <b:Title>Types of Hydraulic Presses and How They Work</b:Title>
    <b:Year>2021</b:Year>
    <b:Publisher>Grainger Inc</b:Publisher>
    <b:City>Delaware</b:City>
    <b:Author>
      <b:Author>
        <b:Corporate>Grainger Editorial Staff</b:Corporate>
      </b:Author>
    </b:Author>
    <b:RefOrder>21</b:RefOrder>
  </b:Source>
  <b:Source>
    <b:Tag>BSc20</b:Tag>
    <b:SourceType>ElectronicSource</b:SourceType>
    <b:Guid>{33EAD6E5-11C6-41F8-AD79-F3516557A35B}</b:Guid>
    <b:Author>
      <b:Author>
        <b:NameList>
          <b:Person>
            <b:Last>Schreiber</b:Last>
            <b:First>B.</b:First>
          </b:Person>
          <b:Person>
            <b:Last>Rodriguez</b:Last>
            <b:First>E.</b:First>
          </b:Person>
          <b:Person>
            <b:Last>Lotha</b:Last>
            <b:First>G.</b:First>
          </b:Person>
          <b:Person>
            <b:Last>Pallardy</b:Last>
            <b:First>R.</b:First>
          </b:Person>
          <b:Person>
            <b:Last>al.</b:Last>
            <b:First>et</b:First>
          </b:Person>
        </b:NameList>
      </b:Author>
    </b:Author>
    <b:Title>Machine Tool</b:Title>
    <b:City>Chicago</b:City>
    <b:Publisher>Britannica</b:Publisher>
    <b:Year>2020</b:Year>
    <b:RefOrder>22</b:RefOrder>
  </b:Source>
  <b:Source>
    <b:Tag>LFr16</b:Tag>
    <b:SourceType>BookSection</b:SourceType>
    <b:Guid>{2A22B051-8108-4C92-996F-66073BA69F2B}</b:Guid>
    <b:Title>Chapter 4 - Solid Processes</b:Title>
    <b:City>New York</b:City>
    <b:Publisher>Academic Press</b:Publisher>
    <b:Year>2016</b:Year>
    <b:Author>
      <b:Author>
        <b:NameList>
          <b:Person>
            <b:Last>L. Francis</b:Last>
            <b:First>B.</b:First>
            <b:Middle>Stadler</b:Middle>
          </b:Person>
          <b:Person>
            <b:Last>Roberts</b:Last>
            <b:First>C.</b:First>
          </b:Person>
        </b:NameList>
      </b:Author>
    </b:Author>
    <b:BookTitle>Materials Processing: A Unified Appraoch to Processing of Metals, Ceramics and Polymers</b:BookTitle>
    <b:Pages>251-342</b:Pages>
    <b:RefOrder>5</b:RefOrder>
  </b:Source>
  <b:Source>
    <b:Tag>VSi22</b:Tag>
    <b:SourceType>JournalArticle</b:SourceType>
    <b:Guid>{26E91F99-4839-4176-89CF-66DB25525892}</b:Guid>
    <b:Title>A comparison of formability on brass alloy at room and 773k temperature</b:Title>
    <b:Year>2022</b:Year>
    <b:Pages>4397-4401</b:Pages>
    <b:Author>
      <b:Author>
        <b:NameList>
          <b:Person>
            <b:Last>Singh</b:Last>
            <b:First>V.</b:First>
          </b:Person>
          <b:Person>
            <b:Last>Hussain</b:Last>
            <b:First>M.</b:First>
          </b:Person>
        </b:NameList>
      </b:Author>
    </b:Author>
    <b:JournalName>Materials Today: Proceedings</b:JournalName>
    <b:Volume>62</b:Volume>
    <b:RefOrder>6</b:RefOrder>
  </b:Source>
  <b:Source>
    <b:Tag>Env22</b:Tag>
    <b:SourceType>Report</b:SourceType>
    <b:Guid>{2DFF5933-E829-4F5F-90D1-6471701D2065}</b:Guid>
    <b:Title>Environment Agency enforcement and sanctions policy</b:Title>
    <b:Year>2022</b:Year>
    <b:Author>
      <b:Author>
        <b:Corporate>Environment Agency</b:Corporate>
      </b:Author>
    </b:Author>
    <b:Publisher>The National Archives</b:Publisher>
    <b:City>London</b:City>
    <b:RefOrder>23</b:RefOrder>
  </b:Source>
  <b:Source>
    <b:Tag>AWE22</b:Tag>
    <b:SourceType>InternetSite</b:SourceType>
    <b:Guid>{96D8617D-C3FE-47C9-9F2E-7C35C652F3CF}</b:Guid>
    <b:Title>Our Regulators</b:Title>
    <b:Year>2022</b:Year>
    <b:Author>
      <b:Author>
        <b:Corporate>AWE</b:Corporate>
      </b:Author>
    </b:Author>
    <b:ProductionCompany>AWE</b:ProductionCompany>
    <b:YearAccessed>2022</b:YearAccessed>
    <b:MonthAccessed>June</b:MonthAccessed>
    <b:DayAccessed>12th</b:DayAccessed>
    <b:URL>https://www.awe.co.uk/about-us/our-company/our-corporate-governance/our-regulators/</b:URL>
    <b:RefOrder>24</b:RefOrder>
  </b:Source>
  <b:Source>
    <b:Tag>DST16</b:Tag>
    <b:SourceType>Report</b:SourceType>
    <b:Guid>{21BCFBCF-2B05-4937-8164-6F20AB90D7BB}</b:Guid>
    <b:Title>Security Classification Guide</b:Title>
    <b:Year>2016</b:Year>
    <b:Author>
      <b:Author>
        <b:Corporate>DST - Strat Tech</b:Corporate>
      </b:Author>
    </b:Author>
    <b:Publisher>DST - Strat Tech</b:Publisher>
    <b:City>London</b:City>
    <b:RefOrder>25</b:RefOrder>
  </b:Source>
  <b:Source>
    <b:Tag>AWE221</b:Tag>
    <b:SourceType>Book</b:SourceType>
    <b:Guid>{9AF0CCF1-2B5C-4FC2-B0E2-9F5ADD097E44}</b:Guid>
    <b:Title>Explosive Safety Manual</b:Title>
    <b:Year>2022</b:Year>
    <b:Publisher>AWE</b:Publisher>
    <b:City>Reading</b:City>
    <b:Author>
      <b:Author>
        <b:Corporate>AWE</b:Corporate>
      </b:Author>
    </b:Author>
    <b:RefOrder>27</b:RefOrder>
  </b:Source>
  <b:Source>
    <b:Tag>MHa22</b:Tag>
    <b:SourceType>ElectronicSource</b:SourceType>
    <b:Guid>{5599A709-FDA3-450B-8DFE-889626BA265D}</b:Guid>
    <b:Title>Cleaning of Process and Non-Process Areas</b:Title>
    <b:Year>2022</b:Year>
    <b:City>Reading</b:City>
    <b:Publisher>AWE</b:Publisher>
    <b:Author>
      <b:Author>
        <b:NameList>
          <b:Person>
            <b:Last>Haines</b:Last>
            <b:First>M.</b:First>
          </b:Person>
          <b:Person>
            <b:Last>Roberts</b:Last>
            <b:First>C.</b:First>
          </b:Person>
          <b:Person>
            <b:Last>Moffatt</b:Last>
            <b:First>L.</b:First>
          </b:Person>
        </b:NameList>
      </b:Author>
    </b:Author>
    <b:RefOrder>26</b:RefOrder>
  </b:Source>
  <b:Source>
    <b:Tag>BWe19</b:Tag>
    <b:SourceType>ArticleInAPeriodical</b:SourceType>
    <b:Guid>{063EC6CA-8D54-4A24-B5D9-C9A78EFF6DC9}</b:Guid>
    <b:Title>Radioactive waste could be buried under Lake District</b:Title>
    <b:Year>2019</b:Year>
    <b:Author>
      <b:Author>
        <b:NameList>
          <b:Person>
            <b:Last>Webster</b:Last>
            <b:First>B.</b:First>
          </b:Person>
        </b:NameList>
      </b:Author>
    </b:Author>
    <b:PeriodicalTitle>The Times</b:PeriodicalTitle>
    <b:Month>January</b:Month>
    <b:Day>5th</b:Day>
    <b:RefOrder>31</b:RefOrder>
  </b:Source>
  <b:Source>
    <b:Tag>Nuc22</b:Tag>
    <b:SourceType>DocumentFromInternetSite</b:SourceType>
    <b:Guid>{74875284-63A7-437E-BA52-85232F51DCCD}</b:Guid>
    <b:Title>Waste Stream Data Sheets</b:Title>
    <b:Year>2022</b:Year>
    <b:Author>
      <b:Author>
        <b:Corporate>Nuclear Decommissioning Authority</b:Corporate>
      </b:Author>
    </b:Author>
    <b:YearAccessed>2022</b:YearAccessed>
    <b:MonthAccessed>June</b:MonthAccessed>
    <b:DayAccessed>18th</b:DayAccessed>
    <b:URL>https://ukinventory.nda.gov.uk/document-library/?filter-taxs[wds_document_category]=118</b:URL>
    <b:RefOrder>33</b:RefOrder>
  </b:Source>
  <b:Source>
    <b:Tag>HYa20</b:Tag>
    <b:SourceType>JournalArticle</b:SourceType>
    <b:Guid>{5C3C5B6D-5B87-4D31-B88D-CC9A304C8253}</b:Guid>
    <b:Title>Reevaluating the efficacy of moderate annealing in nuclear waste vitrification for sustainable high-level waste management</b:Title>
    <b:Year>2020</b:Year>
    <b:Author>
      <b:Author>
        <b:NameList>
          <b:Person>
            <b:Last>Yan</b:Last>
            <b:First>H.</b:First>
          </b:Person>
          <b:Person>
            <b:Last>Chen</b:Last>
            <b:First>Q.</b:First>
          </b:Person>
          <b:Person>
            <b:Last>Zhang</b:Last>
            <b:First>G.</b:First>
          </b:Person>
          <b:Person>
            <b:Last>Chen</b:Last>
            <b:First>C.</b:First>
          </b:Person>
          <b:Person>
            <b:Last>Shih</b:Last>
            <b:First>K.</b:First>
          </b:Person>
        </b:NameList>
      </b:Author>
    </b:Author>
    <b:JournalName>Journal of Cleaner Production</b:JournalName>
    <b:Pages>1-9</b:Pages>
    <b:Volume>268</b:Volume>
    <b:RefOrder>32</b:RefOrder>
  </b:Source>
  <b:Source>
    <b:Tag>Rec22</b:Tag>
    <b:SourceType>ElectronicSource</b:SourceType>
    <b:Guid>{779A47F1-178E-4C5C-91E7-B0B177F7B110}</b:Guid>
    <b:Title>Hierarchy of Waste Management</b:Title>
    <b:Year>2022</b:Year>
    <b:City>New York</b:City>
    <b:Publisher>Recycle Track Systems</b:Publisher>
    <b:Author>
      <b:Author>
        <b:Corporate>Recycle Track Systems</b:Corporate>
      </b:Author>
    </b:Author>
    <b:RefOrder>29</b:RefOrder>
  </b:Source>
  <b:Source>
    <b:Tag>Nuc221</b:Tag>
    <b:SourceType>Report</b:SourceType>
    <b:Guid>{82C12984-8988-44FA-B113-61F776F96D6F}</b:Guid>
    <b:Title>GDF (Geological Disposal Facility)</b:Title>
    <b:Year>2022</b:Year>
    <b:Author>
      <b:Author>
        <b:Corporate>Nuclear Waste Services</b:Corporate>
      </b:Author>
    </b:Author>
    <b:Publisher>The National Archives</b:Publisher>
    <b:City>London</b:City>
    <b:RefOrder>30</b:RefOrder>
  </b:Source>
  <b:Source>
    <b:Tag>Moh09</b:Tag>
    <b:SourceType>Report</b:SourceType>
    <b:Guid>{A9C7C3CB-7E43-4BF8-8CA7-9F91D0766B7D}</b:Guid>
    <b:Author>
      <b:Author>
        <b:NameList>
          <b:Person>
            <b:Last>Ghomi</b:Last>
            <b:First>Mohammad</b:First>
            <b:Middle>Tabatabee</b:Middle>
          </b:Person>
        </b:NameList>
      </b:Author>
    </b:Author>
    <b:Title>Impact Wave Process Modeling and Optimization in High Energy Rate Explosive Welding</b:Title>
    <b:Year>2009</b:Year>
    <b:Publisher>Malardalen University</b:Publisher>
    <b:City>Vasteras</b:City>
    <b:RefOrder>34</b:RefOrder>
  </b:Source>
  <b:Source>
    <b:Tag>DAR22</b:Tag>
    <b:SourceType>InternetSite</b:SourceType>
    <b:Guid>{8364DD9E-0690-49F5-8DB8-785C700AA0AC}</b:Guid>
    <b:Title>Explosive Forming</b:Title>
    <b:Year>2022</b:Year>
    <b:Author>
      <b:Author>
        <b:Corporate>DARPA</b:Corporate>
      </b:Author>
    </b:Author>
    <b:ProductionCompany>Defense Advanced Research Projects Agency</b:ProductionCompany>
    <b:YearAccessed>2022</b:YearAccessed>
    <b:MonthAccessed>June</b:MonthAccessed>
    <b:DayAccessed>21st</b:DayAccessed>
    <b:URL>https://www.darpa.mil/about-us/timeline/explosive-forming</b:URL>
    <b:RefOrder>36</b:RefOrder>
  </b:Source>
  <b:Source>
    <b:Tag>IUl14</b:Tag>
    <b:SourceType>BookSection</b:SourceType>
    <b:Guid>{4102BDE8-B524-4058-9057-DDB58280C195}</b:Guid>
    <b:Title>Advanced Forming Technologies</b:Title>
    <b:Year>2014</b:Year>
    <b:City>Amsterdam</b:City>
    <b:Publisher>Elsevier Ltd</b:Publisher>
    <b:Author>
      <b:Author>
        <b:NameList>
          <b:Person>
            <b:Last>Ulacia</b:Last>
            <b:First>I.</b:First>
          </b:Person>
        </b:NameList>
      </b:Author>
    </b:Author>
    <b:BookTitle>Comprehensive Materials Processing</b:BookTitle>
    <b:Pages>331-376</b:Pages>
    <b:RefOrder>35</b:RefOrder>
  </b:Source>
  <b:Source>
    <b:Tag>Moh10</b:Tag>
    <b:SourceType>ConferenceProceedings</b:SourceType>
    <b:Guid>{BCCCB118-D0D4-4849-A545-A2080B4B3411}</b:Guid>
    <b:Title>WARHEAD FRAGMENTS MASS DISTRIBUTION USING NUMERICAL COMBINATION OF MOTT’S AND HELD’S FORMULAS</b:Title>
    <b:Year>2010</b:Year>
    <b:Author>
      <b:Author>
        <b:NameList>
          <b:Person>
            <b:Last>Abuuznein</b:Last>
            <b:First>Mohammed</b:First>
            <b:Middle>H. M.</b:Middle>
          </b:Person>
          <b:Person>
            <b:Last>AAbdalla</b:Last>
            <b:First>Mohammed</b:First>
            <b:Middle>A.</b:Middle>
          </b:Person>
        </b:NameList>
      </b:Author>
    </b:Author>
    <b:ConferenceName>5th International Conference of Chemical and Environmental Engineering 25-27 May 2010</b:ConferenceName>
    <b:City>Cairo</b:City>
    <b:RefOrder>40</b:RefOrder>
  </b:Source>
  <b:Source>
    <b:Tag>DrP09</b:Tag>
    <b:SourceType>JournalArticle</b:SourceType>
    <b:Guid>{3699C630-FEF8-496D-A0E9-1F8A8E713938}</b:Guid>
    <b:Title>Fragment Mass Distribution of Naturally Fragmenting Warheads</b:Title>
    <b:Year>2009</b:Year>
    <b:Author>
      <b:Author>
        <b:NameList>
          <b:Person>
            <b:Last>Elek</b:Last>
            <b:First>Dr</b:First>
            <b:Middle>Predrag</b:Middle>
          </b:Person>
        </b:NameList>
      </b:Author>
    </b:Author>
    <b:JournalName>FME Transactions</b:JournalName>
    <b:Pages>129-135</b:Pages>
    <b:Volume>37</b:Volume>
    <b:RefOrder>39</b:RefOrder>
  </b:Source>
  <b:Source>
    <b:Tag>Sun21</b:Tag>
    <b:SourceType>Report</b:SourceType>
    <b:Guid>{41C67B0A-9B8B-4D3E-9F51-A6B1E23F843E}</b:Guid>
    <b:Title>A Calculation Method of Fragment Number and Mass Distribution of Blast-fragmentation Warhead based on Neural Network</b:Title>
    <b:Year>2021</b:Year>
    <b:Author>
      <b:Author>
        <b:NameList>
          <b:Person>
            <b:Last>Yong</b:Last>
            <b:First>Sun</b:First>
          </b:Person>
          <b:Person>
            <b:Last>Jun</b:Last>
            <b:First>Li</b:First>
          </b:Person>
          <b:Person>
            <b:Last>Dawei</b:Last>
            <b:First>Liu</b:First>
          </b:Person>
          <b:Person>
            <b:Last>Jirong</b:Last>
            <b:First>Xue</b:First>
          </b:Person>
          <b:Person>
            <b:Last>Zhiming</b:Last>
            <b:First>Guo</b:First>
          </b:Person>
        </b:NameList>
      </b:Author>
    </b:Author>
    <b:Publisher>IOP Publishing</b:Publisher>
    <b:City>Beijing</b:City>
    <b:RefOrder>38</b:RefOrder>
  </b:Source>
  <b:Source>
    <b:Tag>MTa22</b:Tag>
    <b:SourceType>Report</b:SourceType>
    <b:Guid>{B574C1E0-EA59-414C-971C-43582B6AA9FE}</b:Guid>
    <b:Author>
      <b:Author>
        <b:NameList>
          <b:Person>
            <b:Last>Tanner</b:Last>
            <b:First>M.</b:First>
          </b:Person>
        </b:NameList>
      </b:Author>
    </b:Author>
    <b:Title>PE8 Batch 117 Performance Tests</b:Title>
    <b:Year>2022</b:Year>
    <b:Publisher>AWE</b:Publisher>
    <b:City>Reading</b:City>
    <b:RefOrder>48</b:RefOrder>
  </b:Source>
  <b:Source>
    <b:Tag>Bil22</b:Tag>
    <b:SourceType>BookSection</b:SourceType>
    <b:Guid>{3FB9A205-B8AE-4EFA-9702-196AC1F1025E}</b:Guid>
    <b:Title>Fluid Kinetmatics</b:Title>
    <b:Year>2022</b:Year>
    <b:Publisher>LibreTexts</b:Publisher>
    <b:City>Oregon</b:City>
    <b:Author>
      <b:Author>
        <b:NameList>
          <b:Person>
            <b:Last>Smyth</b:Last>
            <b:First>Bill</b:First>
          </b:Person>
        </b:NameList>
      </b:Author>
    </b:Author>
    <b:BookTitle>All Things Flow - Fluid Mechanics for the Natural Sciences</b:BookTitle>
    <b:Pages>47-51</b:Pages>
    <b:RefOrder>41</b:RefOrder>
  </b:Source>
  <b:Source>
    <b:Tag>Jör15</b:Tag>
    <b:SourceType>BookSection</b:SourceType>
    <b:Guid>{8CE48FF7-9F9B-4186-B746-382D23C86411}</b:Guid>
    <b:Author>
      <b:Author>
        <b:NameList>
          <b:Person>
            <b:Last>Bergström</b:Last>
            <b:First>Jörgen</b:First>
          </b:Person>
        </b:NameList>
      </b:Author>
    </b:Author>
    <b:Title>Continuum Mechanics Foundations</b:Title>
    <b:BookTitle>Mechanics of Solid Polymers: Theory and Computational Modelling</b:BookTitle>
    <b:Year>2015</b:Year>
    <b:Pages>131-207</b:Pages>
    <b:City>London</b:City>
    <b:Publisher>Elsevier Inc</b:Publisher>
    <b:RefOrder>42</b:RefOrder>
  </b:Source>
  <b:Source>
    <b:Tag>Mar19</b:Tag>
    <b:SourceType>BookSection</b:SourceType>
    <b:Guid>{F1CB0A02-C800-4FE1-80D0-8CC65A1EFA7F}</b:Guid>
    <b:Author>
      <b:Author>
        <b:NameList>
          <b:Person>
            <b:Last>Sadd</b:Last>
            <b:First>Martin</b:First>
            <b:Middle>H.</b:Middle>
          </b:Person>
        </b:NameList>
      </b:Author>
    </b:Author>
    <b:Title>Chapter 3 - Kinematics of Motion and Deformation Measures</b:Title>
    <b:BookTitle>Continuum Mechanics Modeling of Material Behavior</b:BookTitle>
    <b:Year>2019</b:Year>
    <b:Pages>57-109</b:Pages>
    <b:City>London</b:City>
    <b:Publisher>Elsevier Ltd</b:Publisher>
    <b:RefOrder>43</b:RefOrder>
  </b:Source>
  <b:Source>
    <b:Tag>Fly22</b:Tag>
    <b:SourceType>ElectronicSource</b:SourceType>
    <b:Guid>{F9E320B8-2B6D-4643-9430-757873AB87C8}</b:Guid>
    <b:Title>The Last Guide to NDT that you'll ever need</b:Title>
    <b:Year>2022</b:Year>
    <b:City>Paudex</b:City>
    <b:Publisher>Flyability</b:Publisher>
    <b:Author>
      <b:Author>
        <b:Corporate>Flyability</b:Corporate>
      </b:Author>
    </b:Author>
    <b:RefOrder>44</b:RefOrder>
  </b:Source>
  <b:Source>
    <b:Tag>Tel22</b:Tag>
    <b:SourceType>InternetSite</b:SourceType>
    <b:Guid>{01AACA07-4455-4821-AE8C-FFE746DC887F}</b:Guid>
    <b:Title>EBW Detonators</b:Title>
    <b:Year>2022</b:Year>
    <b:Author>
      <b:Author>
        <b:Corporate>Teledyne Defense Electronics</b:Corporate>
      </b:Author>
    </b:Author>
    <b:ProductionCompany>Teledyne Defense Electronics</b:ProductionCompany>
    <b:YearAccessed>2022</b:YearAccessed>
    <b:MonthAccessed>June</b:MonthAccessed>
    <b:DayAccessed>17th</b:DayAccessed>
    <b:URL>https://www.teledynedefenseelectronics.com/energetics/products/Pages/EBW%20Detonators.aspx#RP-83</b:URL>
    <b:RefOrder>45</b:RefOrder>
  </b:Source>
  <b:Source>
    <b:Tag>CFR12</b:Tag>
    <b:SourceType>JournalArticle</b:SourceType>
    <b:Guid>{64786B16-0FC5-44BB-A058-D37E51FE0FC0}</b:Guid>
    <b:Title>Headspace Analysis</b:Title>
    <b:Year>2012</b:Year>
    <b:Author>
      <b:Author>
        <b:NameList>
          <b:Person>
            <b:Last>Ross</b:Last>
            <b:First>C.</b:First>
            <b:Middle>F.</b:Middle>
          </b:Person>
        </b:NameList>
      </b:Author>
    </b:Author>
    <b:JournalName>Comprehensive Sampling and Sample Preparation</b:JournalName>
    <b:Pages>27-50</b:Pages>
    <b:Volume>2</b:Volume>
    <b:RefOrder>46</b:RefOrder>
  </b:Source>
  <b:Source>
    <b:Tag>Jos13</b:Tag>
    <b:SourceType>Report</b:SourceType>
    <b:Guid>{22DB6AD8-18C4-4A3A-A110-26D72A479D13}</b:Guid>
    <b:Title>EXPERIMENTAL COMPARISON STUDY OF THE RESPONSE OF POLYCARBONATE AND L TE AND LAMINATED GLASS BLAST RESIST AST RESISTANT GLAZING SY AZING SYSTEMS T STEMS TO BLAST LOADING</b:Title>
    <b:Year>2013</b:Year>
    <b:Author>
      <b:Author>
        <b:NameList>
          <b:Person>
            <b:Last>Calnan</b:Last>
            <b:First>Joshua</b:First>
          </b:Person>
        </b:NameList>
      </b:Author>
    </b:Author>
    <b:Publisher>UKnowledge</b:Publisher>
    <b:City>Lexington</b:City>
    <b:RefOrder>47</b:RefOrder>
  </b:Source>
  <b:Source>
    <b:Tag>Max22</b:Tag>
    <b:SourceType>Report</b:SourceType>
    <b:Guid>{C2C7DE3C-B288-4ACD-91B4-977663BB7875}</b:Guid>
    <b:Title>Scientific Principles of OME Assignment</b:Title>
    <b:Year>2022</b:Year>
    <b:City>Swansea</b:City>
    <b:Publisher>UWTSD</b:Publisher>
    <b:Author>
      <b:Author>
        <b:NameList>
          <b:Person>
            <b:Last>Smith</b:Last>
            <b:First>Max</b:First>
          </b:Person>
        </b:NameList>
      </b:Author>
    </b:Author>
    <b:RefOrder>37</b:RefOrder>
  </b:Source>
  <b:Source>
    <b:Tag>Max221</b:Tag>
    <b:SourceType>Report</b:SourceType>
    <b:Guid>{5ED88491-B17E-493A-B919-9BAE2941A664}</b:Guid>
    <b:Author>
      <b:Author>
        <b:NameList>
          <b:Person>
            <b:Last>Smith</b:Last>
            <b:First>Max</b:First>
          </b:Person>
        </b:NameList>
      </b:Author>
    </b:Author>
    <b:Title>Group Project Breakdown and Disposal Report</b:Title>
    <b:Year>2022</b:Year>
    <b:Publisher>UWTSD</b:Publisher>
    <b:City>Swansea</b:City>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7A9E12-EA7D-49CE-9709-08B06FDEA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41</Pages>
  <Words>10896</Words>
  <Characters>62113</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Breakdown and disposal Major project</vt:lpstr>
    </vt:vector>
  </TitlesOfParts>
  <Company/>
  <LinksUpToDate>false</LinksUpToDate>
  <CharactersWithSpaces>72864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Breakdown and disposal Major project</dc:title>
  <dc:subject>Experimental Investigation into shape destruction with application of OME principles</dc:subject>
  <dc:creator>Smith Max AWE</dc:creator>
  <cp:keywords/>
  <dc:description/>
  <cp:lastModifiedBy>Max Smith</cp:lastModifiedBy>
  <cp:revision>5</cp:revision>
  <dcterms:created xsi:type="dcterms:W3CDTF">2022-11-25T11:00:00Z</dcterms:created>
  <dcterms:modified xsi:type="dcterms:W3CDTF">2022-11-25T11:07:00Z</dcterms:modified>
</cp:coreProperties>
</file>