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64FEF" w14:textId="6E5557A4" w:rsidR="001F6E61" w:rsidRPr="001F6E61" w:rsidRDefault="00E5372E" w:rsidP="00960860">
      <w:pPr>
        <w:jc w:val="center"/>
        <w:rPr>
          <w:rFonts w:ascii="Arial Black" w:hAnsi="Arial Black"/>
          <w:color w:val="1F3864" w:themeColor="accent1" w:themeShade="80"/>
          <w:sz w:val="28"/>
          <w:szCs w:val="28"/>
          <w:u w:val="single"/>
        </w:rPr>
      </w:pPr>
      <w:r w:rsidRPr="001F6E61">
        <w:rPr>
          <w:rFonts w:ascii="Arial Black" w:hAnsi="Arial Black"/>
          <w:color w:val="1F3864" w:themeColor="accent1" w:themeShade="80"/>
          <w:sz w:val="28"/>
          <w:szCs w:val="28"/>
          <w:u w:val="single"/>
        </w:rPr>
        <w:t xml:space="preserve">Your Guide to </w:t>
      </w:r>
      <w:r w:rsidR="00C56825">
        <w:rPr>
          <w:rFonts w:ascii="Arial Black" w:hAnsi="Arial Black"/>
          <w:color w:val="1F3864" w:themeColor="accent1" w:themeShade="80"/>
          <w:sz w:val="28"/>
          <w:szCs w:val="28"/>
          <w:u w:val="single"/>
        </w:rPr>
        <w:t xml:space="preserve">data </w:t>
      </w:r>
      <w:r w:rsidR="001F6E61" w:rsidRPr="001F6E61">
        <w:rPr>
          <w:rFonts w:ascii="Arial Black" w:hAnsi="Arial Black"/>
          <w:color w:val="1F3864" w:themeColor="accent1" w:themeShade="80"/>
          <w:sz w:val="28"/>
          <w:szCs w:val="28"/>
          <w:u w:val="single"/>
        </w:rPr>
        <w:t>analytics in Human Resources</w:t>
      </w:r>
    </w:p>
    <w:p w14:paraId="09E5DF9D" w14:textId="77777777" w:rsidR="001F6E61" w:rsidRPr="001F6E61" w:rsidRDefault="001F6E61" w:rsidP="001F6E61">
      <w:pPr>
        <w:rPr>
          <w:rFonts w:ascii="Arial Black" w:hAnsi="Arial Black"/>
          <w:color w:val="1F3864" w:themeColor="accent1" w:themeShade="80"/>
          <w:sz w:val="12"/>
          <w:szCs w:val="12"/>
        </w:rPr>
      </w:pPr>
    </w:p>
    <w:p w14:paraId="68C06415" w14:textId="07206D03" w:rsidR="00E37F43" w:rsidRPr="001F6E61" w:rsidRDefault="00960860" w:rsidP="001F6E61">
      <w:pPr>
        <w:jc w:val="center"/>
        <w:rPr>
          <w:rFonts w:ascii="Arial Nova" w:hAnsi="Arial Nova"/>
          <w:b/>
          <w:bCs/>
        </w:rPr>
      </w:pPr>
      <w:r w:rsidRPr="001F6E61">
        <w:rPr>
          <w:rFonts w:ascii="Arial Nova" w:hAnsi="Arial Nova"/>
          <w:b/>
          <w:bCs/>
          <w:color w:val="1F3864" w:themeColor="accent1" w:themeShade="80"/>
          <w:sz w:val="14"/>
          <w:szCs w:val="14"/>
        </w:rPr>
        <w:t xml:space="preserve">1.1 </w:t>
      </w:r>
      <w:r w:rsidRPr="001F6E61">
        <w:rPr>
          <w:rFonts w:ascii="Arial Nova" w:hAnsi="Arial Nova"/>
          <w:b/>
          <w:bCs/>
          <w:color w:val="1F3864" w:themeColor="accent1" w:themeShade="80"/>
          <w:sz w:val="24"/>
          <w:szCs w:val="24"/>
        </w:rPr>
        <w:t>Evidence-based practice.</w:t>
      </w:r>
    </w:p>
    <w:p w14:paraId="08D5FAFD" w14:textId="725280C6" w:rsidR="0081361F" w:rsidRDefault="00E37F43" w:rsidP="001F6E61">
      <w:pPr>
        <w:pStyle w:val="ListParagraph"/>
        <w:ind w:left="360"/>
      </w:pPr>
      <w:r>
        <w:t xml:space="preserve">Evidence-based practice is where practitioners can compile evidence from multiple sources to aid decision making in an organisation. It is common for organisations to have constant change, and where there is change, there is decision-making.  By gathering evidence from reliable multiple sources, professionals are more equipped to make decisions as they can take a more </w:t>
      </w:r>
      <w:r w:rsidR="00AA5AC0">
        <w:t>knowledgeable approach to the decision</w:t>
      </w:r>
      <w:r>
        <w:t xml:space="preserve">, according to </w:t>
      </w:r>
      <w:r w:rsidR="006E2EBE">
        <w:t>Waite, et al (2022, pp. 46-47).</w:t>
      </w:r>
      <w:r>
        <w:t xml:space="preserve">  </w:t>
      </w:r>
      <w:r w:rsidR="00A4460E">
        <w:t>Decisions in an organisation rely on good quality evidence instead of</w:t>
      </w:r>
      <w:r w:rsidR="00D03B70">
        <w:t xml:space="preserve"> sole opinions. These opinions can be untrustworthy and </w:t>
      </w:r>
      <w:r w:rsidR="007A69CD">
        <w:t xml:space="preserve">based </w:t>
      </w:r>
      <w:r w:rsidR="002562F9">
        <w:t xml:space="preserve">on </w:t>
      </w:r>
      <w:r w:rsidR="007A69CD">
        <w:t>perception rather than facts</w:t>
      </w:r>
      <w:r w:rsidR="00037399">
        <w:t>,</w:t>
      </w:r>
      <w:r w:rsidR="000739F2">
        <w:t xml:space="preserve"> th</w:t>
      </w:r>
      <w:r w:rsidR="0056689F">
        <w:t xml:space="preserve">e people </w:t>
      </w:r>
      <w:r w:rsidR="00457B43">
        <w:t>professionals</w:t>
      </w:r>
      <w:r w:rsidR="0056689F">
        <w:t xml:space="preserve"> described this in ‘Evidence-based practice: an </w:t>
      </w:r>
      <w:r w:rsidR="000C4E9A">
        <w:t xml:space="preserve">introduction (CIPD, 2017, </w:t>
      </w:r>
      <w:r w:rsidR="00457B43">
        <w:t>1:20)</w:t>
      </w:r>
      <w:r w:rsidR="00F0189A">
        <w:t xml:space="preserve">. </w:t>
      </w:r>
      <w:r w:rsidR="00D10132">
        <w:t>It is common for</w:t>
      </w:r>
      <w:r w:rsidR="006C5A22">
        <w:t xml:space="preserve"> industries such as health care to</w:t>
      </w:r>
      <w:r w:rsidR="0025338E">
        <w:t xml:space="preserve"> </w:t>
      </w:r>
      <w:r w:rsidR="00C76823">
        <w:t xml:space="preserve">rely heavily </w:t>
      </w:r>
      <w:r w:rsidR="0025338E">
        <w:t>on Evidence-based practices</w:t>
      </w:r>
      <w:r w:rsidR="00227EFC">
        <w:t xml:space="preserve"> this is because</w:t>
      </w:r>
      <w:r w:rsidR="004759ED">
        <w:t xml:space="preserve"> it </w:t>
      </w:r>
      <w:r w:rsidR="00734BAC">
        <w:t>has</w:t>
      </w:r>
      <w:r w:rsidR="005872C9">
        <w:t xml:space="preserve"> increased safety, lowered risk and overall has</w:t>
      </w:r>
      <w:r w:rsidR="00337622">
        <w:t xml:space="preserve"> better patient outcomes</w:t>
      </w:r>
      <w:r w:rsidR="00424229">
        <w:t xml:space="preserve"> </w:t>
      </w:r>
      <w:r w:rsidR="00544EDA">
        <w:t xml:space="preserve">(Oxford Review, 2022). </w:t>
      </w:r>
      <w:r w:rsidR="005872C9">
        <w:t xml:space="preserve"> </w:t>
      </w:r>
      <w:r w:rsidR="001250E6">
        <w:t>The Department of Health (2021) stated that ‘</w:t>
      </w:r>
      <w:r w:rsidR="00526D96">
        <w:t xml:space="preserve">Implementing evidence-based practice is a key part of improving outcomes for people in hospital.’ </w:t>
      </w:r>
      <w:r w:rsidR="00CE4ADE">
        <w:t>This high</w:t>
      </w:r>
      <w:r w:rsidR="00992295">
        <w:t>lights how important the implementation of evidence-based practice in a work environment</w:t>
      </w:r>
      <w:r w:rsidR="006E3B22">
        <w:t xml:space="preserve"> can be and how most organisations completely rely on </w:t>
      </w:r>
      <w:r w:rsidR="00AC5262">
        <w:t>these types of procedures</w:t>
      </w:r>
      <w:r w:rsidR="006E3B22">
        <w:t xml:space="preserve">. </w:t>
      </w:r>
    </w:p>
    <w:p w14:paraId="63F15C02" w14:textId="62232D41" w:rsidR="00E37F43" w:rsidRDefault="00E37F43" w:rsidP="00E37F43"/>
    <w:p w14:paraId="7A8C043B" w14:textId="5CA21DA9" w:rsidR="00AC5262" w:rsidRPr="001F6E61" w:rsidRDefault="0080717D" w:rsidP="0080717D">
      <w:pPr>
        <w:jc w:val="center"/>
        <w:rPr>
          <w:rFonts w:ascii="Arial Narrow" w:hAnsi="Arial Narrow"/>
          <w:b/>
          <w:bCs/>
          <w:color w:val="1F3864" w:themeColor="accent1" w:themeShade="80"/>
          <w:sz w:val="28"/>
          <w:szCs w:val="28"/>
        </w:rPr>
      </w:pPr>
      <w:r w:rsidRPr="001F6E61">
        <w:rPr>
          <w:rFonts w:ascii="Arial Narrow" w:hAnsi="Arial Narrow"/>
          <w:b/>
          <w:bCs/>
          <w:color w:val="1F3864" w:themeColor="accent1" w:themeShade="80"/>
          <w:sz w:val="14"/>
          <w:szCs w:val="14"/>
        </w:rPr>
        <w:t xml:space="preserve">1.2 </w:t>
      </w:r>
      <w:r w:rsidRPr="001F6E61">
        <w:rPr>
          <w:rFonts w:ascii="Arial Narrow" w:hAnsi="Arial Narrow"/>
          <w:b/>
          <w:bCs/>
          <w:color w:val="1F3864" w:themeColor="accent1" w:themeShade="80"/>
          <w:sz w:val="28"/>
          <w:szCs w:val="28"/>
        </w:rPr>
        <w:t>I</w:t>
      </w:r>
      <w:r w:rsidR="00642DC7" w:rsidRPr="001F6E61">
        <w:rPr>
          <w:rFonts w:ascii="Arial Narrow" w:hAnsi="Arial Narrow"/>
          <w:b/>
          <w:bCs/>
          <w:color w:val="1F3864" w:themeColor="accent1" w:themeShade="80"/>
          <w:sz w:val="28"/>
          <w:szCs w:val="28"/>
        </w:rPr>
        <w:t>mportance of using data</w:t>
      </w:r>
      <w:r w:rsidRPr="001F6E61">
        <w:rPr>
          <w:rFonts w:ascii="Arial Narrow" w:hAnsi="Arial Narrow"/>
          <w:b/>
          <w:bCs/>
          <w:color w:val="1F3864" w:themeColor="accent1" w:themeShade="80"/>
          <w:sz w:val="28"/>
          <w:szCs w:val="28"/>
        </w:rPr>
        <w:t>.</w:t>
      </w:r>
    </w:p>
    <w:p w14:paraId="2010611F" w14:textId="744230D1" w:rsidR="00642DC7" w:rsidRDefault="00642DC7" w:rsidP="00642DC7">
      <w:pPr>
        <w:pStyle w:val="ListParagraph"/>
        <w:ind w:left="360"/>
      </w:pPr>
    </w:p>
    <w:p w14:paraId="2A57BA1D" w14:textId="4A0BD34C" w:rsidR="00642DC7" w:rsidRDefault="003E4A4E" w:rsidP="00642DC7">
      <w:pPr>
        <w:pStyle w:val="ListParagraph"/>
        <w:ind w:left="360"/>
      </w:pPr>
      <w:r>
        <w:t>Data is used everywhere, in professional lives and personal lives</w:t>
      </w:r>
      <w:r w:rsidR="00E671AE">
        <w:t xml:space="preserve">. </w:t>
      </w:r>
      <w:r w:rsidR="000422A3">
        <w:t>To quote Google (2021)</w:t>
      </w:r>
      <w:r w:rsidR="00650AED">
        <w:t xml:space="preserve"> ‘The more data we have, the more problems we can solve and the more powerful our solutions can be.’</w:t>
      </w:r>
      <w:r w:rsidR="009C5682">
        <w:t xml:space="preserve"> </w:t>
      </w:r>
      <w:r w:rsidR="008A4AA7">
        <w:t>Data is a collection of facts and data analysis</w:t>
      </w:r>
      <w:r w:rsidR="00DC7DB1">
        <w:t xml:space="preserve"> can reveal important patterns and insights about that data.</w:t>
      </w:r>
      <w:r w:rsidR="007E2821">
        <w:t xml:space="preserve"> In an organisation, the use of data is heavily relied upon to make decisions because leaders and people </w:t>
      </w:r>
      <w:r w:rsidR="00A24FFB">
        <w:t xml:space="preserve">professionals want to make the best possible decision for the business. For example, data </w:t>
      </w:r>
      <w:r w:rsidR="00B87FE9">
        <w:t xml:space="preserve">will be used for talent acquisitions, recruitment professionals </w:t>
      </w:r>
      <w:r w:rsidR="007F6D5D">
        <w:t xml:space="preserve">can collect multiple </w:t>
      </w:r>
      <w:r w:rsidR="00BF5D49">
        <w:t xml:space="preserve">sources of data such as </w:t>
      </w:r>
      <w:r w:rsidR="00132E07">
        <w:t xml:space="preserve">CV’s, </w:t>
      </w:r>
      <w:r w:rsidR="00CD1399">
        <w:t>questionnaires,</w:t>
      </w:r>
      <w:r w:rsidR="00132E07">
        <w:t xml:space="preserve"> and screen</w:t>
      </w:r>
      <w:r w:rsidR="00CD1399">
        <w:t>ings</w:t>
      </w:r>
      <w:r w:rsidR="00365548">
        <w:t>.</w:t>
      </w:r>
      <w:r w:rsidR="008C6040">
        <w:t xml:space="preserve"> They can also tailor the certain data they need to collect during the hiring process for example</w:t>
      </w:r>
      <w:r w:rsidR="00A478F0">
        <w:t>, during an interview there may be a theory section and a practical session.</w:t>
      </w:r>
      <w:r w:rsidR="00365548">
        <w:t xml:space="preserve"> Hiring managers can </w:t>
      </w:r>
      <w:r w:rsidR="00110D11">
        <w:t xml:space="preserve">analyse the collected data to </w:t>
      </w:r>
      <w:r w:rsidR="000A5671">
        <w:t>conclude</w:t>
      </w:r>
      <w:r w:rsidR="00110D11">
        <w:t xml:space="preserve"> on which employee </w:t>
      </w:r>
      <w:r w:rsidR="000A5671">
        <w:t xml:space="preserve">is best suited to that role. </w:t>
      </w:r>
      <w:r w:rsidR="00F131A9">
        <w:t xml:space="preserve">this was highlighted by </w:t>
      </w:r>
      <w:r w:rsidR="006A7E18">
        <w:t xml:space="preserve">Google Career Certificate (2021). </w:t>
      </w:r>
      <w:r w:rsidR="00AA2762">
        <w:t>As peopl</w:t>
      </w:r>
      <w:r w:rsidR="00821071">
        <w:t xml:space="preserve">e professionals, it is important to emphasis the use of data </w:t>
      </w:r>
      <w:r w:rsidR="002B3718">
        <w:t xml:space="preserve">within the department. </w:t>
      </w:r>
      <w:r w:rsidR="00B34278">
        <w:t xml:space="preserve">Since online platforms, we have seen a reduction in paper systems and GDPR has never been more important to make sure </w:t>
      </w:r>
      <w:r w:rsidR="00BF77CD">
        <w:t>employees data is stored correctly</w:t>
      </w:r>
      <w:r w:rsidR="00126C71">
        <w:t xml:space="preserve">. However, this data can drive </w:t>
      </w:r>
      <w:r w:rsidR="001F3023">
        <w:t xml:space="preserve">the organisations functionality </w:t>
      </w:r>
      <w:r w:rsidR="003259D0">
        <w:t xml:space="preserve">and enables people professionals to manage </w:t>
      </w:r>
      <w:r w:rsidR="001E7FD1">
        <w:t>employees in ways such as productivity and performance</w:t>
      </w:r>
      <w:r w:rsidR="002E2CD3">
        <w:t>,</w:t>
      </w:r>
      <w:r w:rsidR="00D267B6">
        <w:t xml:space="preserve"> </w:t>
      </w:r>
      <w:r w:rsidR="00B04EAD">
        <w:t>(</w:t>
      </w:r>
      <w:r w:rsidR="00D267B6">
        <w:t>Michael Page, no date)</w:t>
      </w:r>
      <w:r w:rsidR="00252CEE">
        <w:t>.</w:t>
      </w:r>
      <w:r w:rsidR="00AC5132">
        <w:t xml:space="preserve"> </w:t>
      </w:r>
    </w:p>
    <w:p w14:paraId="7D22564A" w14:textId="29554773" w:rsidR="00E658D0" w:rsidRDefault="00E658D0" w:rsidP="00642DC7">
      <w:pPr>
        <w:pStyle w:val="ListParagraph"/>
        <w:ind w:left="360"/>
      </w:pPr>
    </w:p>
    <w:p w14:paraId="47A2D647" w14:textId="320E3953" w:rsidR="00E658D0" w:rsidRPr="001F6E61" w:rsidRDefault="005D4221" w:rsidP="0080717D">
      <w:pPr>
        <w:pStyle w:val="ListParagraph"/>
        <w:ind w:left="360"/>
        <w:jc w:val="center"/>
        <w:rPr>
          <w:rFonts w:ascii="Arial Narrow" w:hAnsi="Arial Narrow"/>
          <w:b/>
          <w:bCs/>
          <w:color w:val="1F3864" w:themeColor="accent1" w:themeShade="80"/>
          <w:sz w:val="24"/>
          <w:szCs w:val="24"/>
        </w:rPr>
      </w:pPr>
      <w:r w:rsidRPr="001F6E61">
        <w:rPr>
          <w:rFonts w:ascii="Arial Narrow" w:hAnsi="Arial Narrow"/>
          <w:b/>
          <w:bCs/>
          <w:color w:val="1F3864" w:themeColor="accent1" w:themeShade="80"/>
          <w:sz w:val="16"/>
          <w:szCs w:val="16"/>
        </w:rPr>
        <w:t xml:space="preserve">1.3. </w:t>
      </w:r>
      <w:r w:rsidR="0080717D" w:rsidRPr="001F6E61">
        <w:rPr>
          <w:rFonts w:ascii="Arial Narrow" w:hAnsi="Arial Narrow"/>
          <w:b/>
          <w:bCs/>
          <w:color w:val="1F3864" w:themeColor="accent1" w:themeShade="80"/>
          <w:sz w:val="28"/>
          <w:szCs w:val="28"/>
        </w:rPr>
        <w:t>D</w:t>
      </w:r>
      <w:r w:rsidRPr="001F6E61">
        <w:rPr>
          <w:rFonts w:ascii="Arial Narrow" w:hAnsi="Arial Narrow"/>
          <w:b/>
          <w:bCs/>
          <w:color w:val="1F3864" w:themeColor="accent1" w:themeShade="80"/>
          <w:sz w:val="28"/>
          <w:szCs w:val="28"/>
        </w:rPr>
        <w:t>ifferent types of data measurements</w:t>
      </w:r>
      <w:r w:rsidR="0080717D" w:rsidRPr="001F6E61">
        <w:rPr>
          <w:rFonts w:ascii="Arial Narrow" w:hAnsi="Arial Narrow"/>
          <w:b/>
          <w:bCs/>
          <w:color w:val="1F3864" w:themeColor="accent1" w:themeShade="80"/>
          <w:sz w:val="28"/>
          <w:szCs w:val="28"/>
        </w:rPr>
        <w:t>.</w:t>
      </w:r>
    </w:p>
    <w:p w14:paraId="03042067" w14:textId="7E7073CA" w:rsidR="0034257A" w:rsidRDefault="0034257A" w:rsidP="00642DC7">
      <w:pPr>
        <w:pStyle w:val="ListParagraph"/>
        <w:ind w:left="360"/>
      </w:pPr>
    </w:p>
    <w:p w14:paraId="6335E021" w14:textId="208B31CC" w:rsidR="00B27036" w:rsidRDefault="00A70A2C" w:rsidP="00906D35">
      <w:pPr>
        <w:pStyle w:val="ListParagraph"/>
        <w:ind w:left="360"/>
      </w:pPr>
      <w:r>
        <w:t>Data is a collection of information</w:t>
      </w:r>
      <w:r w:rsidR="00EF40DB">
        <w:t xml:space="preserve"> which people professionals will use to analyse something </w:t>
      </w:r>
      <w:r w:rsidR="0074010E">
        <w:t xml:space="preserve">for decision making. There are two types of data used </w:t>
      </w:r>
      <w:r w:rsidR="001D79E0">
        <w:t xml:space="preserve">in organisations which are qualitative </w:t>
      </w:r>
      <w:r w:rsidR="0076491E">
        <w:t>and quantitative data. There are a variety of differences</w:t>
      </w:r>
      <w:r w:rsidR="00D12442">
        <w:t xml:space="preserve"> between </w:t>
      </w:r>
      <w:r w:rsidR="00BA15B4">
        <w:t>both</w:t>
      </w:r>
      <w:r w:rsidR="00D12442">
        <w:t>,</w:t>
      </w:r>
      <w:r w:rsidR="0076491E">
        <w:t xml:space="preserve"> but </w:t>
      </w:r>
      <w:r w:rsidR="00871F9C">
        <w:t>quantitative data involves numbers</w:t>
      </w:r>
      <w:r w:rsidR="0007150F">
        <w:t xml:space="preserve">, (Study.com, 2021). </w:t>
      </w:r>
      <w:r w:rsidR="00F83B8C">
        <w:t xml:space="preserve">Examples of quantitative data within human resources </w:t>
      </w:r>
      <w:r w:rsidR="00E929D0">
        <w:t xml:space="preserve">is information based on metrics where people professionals can analyse to </w:t>
      </w:r>
      <w:r w:rsidR="000768D8">
        <w:t>identify any trends or patterns in the workplace.</w:t>
      </w:r>
      <w:r w:rsidR="009F559C">
        <w:t xml:space="preserve"> Organisations may </w:t>
      </w:r>
      <w:r w:rsidR="00747B1E">
        <w:t xml:space="preserve">have collections of quantitative data for training </w:t>
      </w:r>
      <w:r w:rsidR="00747B1E">
        <w:lastRenderedPageBreak/>
        <w:t>and development</w:t>
      </w:r>
      <w:r w:rsidR="00CE30BB">
        <w:t xml:space="preserve">. A training matrix can provide data </w:t>
      </w:r>
      <w:r w:rsidR="0030336B">
        <w:t xml:space="preserve">as a percentage, </w:t>
      </w:r>
      <w:r w:rsidR="00956A42">
        <w:t xml:space="preserve">for how many employees have completed </w:t>
      </w:r>
      <w:r w:rsidR="0030336B">
        <w:t xml:space="preserve">allocated training courses for example. </w:t>
      </w:r>
      <w:r w:rsidR="00CE5F76">
        <w:t xml:space="preserve">Another use of quantitative data </w:t>
      </w:r>
      <w:r w:rsidR="006F03B1">
        <w:t xml:space="preserve">is absence tracking, this can be split by department or </w:t>
      </w:r>
      <w:r w:rsidR="000C677A">
        <w:t xml:space="preserve">the entire organisation, this data can be used to investigate absence trends in a workplace </w:t>
      </w:r>
      <w:r w:rsidR="00987FEB">
        <w:t xml:space="preserve">as highlighted by </w:t>
      </w:r>
      <w:r w:rsidR="00A63947">
        <w:t>Leatherb</w:t>
      </w:r>
      <w:r w:rsidR="00823B37">
        <w:t xml:space="preserve">arrow </w:t>
      </w:r>
      <w:r w:rsidR="00AA232A">
        <w:t>and Fletcher (</w:t>
      </w:r>
      <w:r w:rsidR="00625174">
        <w:t xml:space="preserve">2019, p.597). </w:t>
      </w:r>
      <w:r w:rsidR="00906D35">
        <w:t>Qual</w:t>
      </w:r>
      <w:r w:rsidR="004146FF">
        <w:t>itative data can be data based on perception</w:t>
      </w:r>
      <w:r w:rsidR="006A1F49">
        <w:t>,</w:t>
      </w:r>
      <w:r w:rsidR="004146FF">
        <w:t xml:space="preserve"> </w:t>
      </w:r>
      <w:r w:rsidR="00B74A3B">
        <w:t>opinions</w:t>
      </w:r>
      <w:r w:rsidR="006A1F49">
        <w:t>, narratives or even images</w:t>
      </w:r>
      <w:r w:rsidR="00411ED8">
        <w:t xml:space="preserve">. </w:t>
      </w:r>
      <w:r w:rsidR="00B708C9">
        <w:t>The Grad</w:t>
      </w:r>
      <w:r w:rsidR="008A0355">
        <w:t xml:space="preserve"> Coach (</w:t>
      </w:r>
      <w:r w:rsidR="00F620A2">
        <w:t xml:space="preserve">2021, </w:t>
      </w:r>
      <w:r w:rsidR="000330C8">
        <w:t>04:36) shared the 6 most popular qualitative data analysis methods</w:t>
      </w:r>
      <w:r w:rsidR="00E10963">
        <w:t xml:space="preserve">. One method that is used frequently within </w:t>
      </w:r>
      <w:r w:rsidR="00CA2159">
        <w:t xml:space="preserve">people practice is ‘Narrative analysis’. </w:t>
      </w:r>
      <w:r w:rsidR="002D3C7E">
        <w:t>Narrative analysis is where you</w:t>
      </w:r>
      <w:r w:rsidR="00073C05">
        <w:t xml:space="preserve"> listen, take note or record someone’s perception or opinion. Like telling a story. Examples </w:t>
      </w:r>
      <w:r w:rsidR="009B7E98">
        <w:t>of this will be annual appraisals and performance reviews with employees.</w:t>
      </w:r>
      <w:r w:rsidR="00DC6F41">
        <w:t xml:space="preserve"> </w:t>
      </w:r>
      <w:r w:rsidR="003A3475">
        <w:t>This information is shared</w:t>
      </w:r>
      <w:r w:rsidR="009E33C3">
        <w:t xml:space="preserve"> from on</w:t>
      </w:r>
      <w:r w:rsidR="00615E8C">
        <w:t>e</w:t>
      </w:r>
      <w:r w:rsidR="009E33C3">
        <w:t xml:space="preserve"> individual to another and can be used to </w:t>
      </w:r>
      <w:r w:rsidR="009A5B6B">
        <w:t xml:space="preserve">determine employees goals, plans and overall </w:t>
      </w:r>
      <w:r w:rsidR="00615E8C">
        <w:t xml:space="preserve">feeling throughout their employment. </w:t>
      </w:r>
    </w:p>
    <w:p w14:paraId="17022B9D" w14:textId="77777777" w:rsidR="001F6E61" w:rsidRDefault="001F6E61" w:rsidP="00906D35">
      <w:pPr>
        <w:pStyle w:val="ListParagraph"/>
        <w:ind w:left="360"/>
      </w:pPr>
    </w:p>
    <w:p w14:paraId="637D32A3" w14:textId="77777777" w:rsidR="00B27036" w:rsidRPr="008869AE" w:rsidRDefault="00B27036" w:rsidP="00906D35">
      <w:pPr>
        <w:pStyle w:val="ListParagraph"/>
        <w:ind w:left="360"/>
        <w:rPr>
          <w:rFonts w:cstheme="minorHAnsi"/>
        </w:rPr>
      </w:pPr>
    </w:p>
    <w:p w14:paraId="00123910" w14:textId="12AC0C51" w:rsidR="00906D35" w:rsidRPr="001F6E61" w:rsidRDefault="00B27036" w:rsidP="00931E08">
      <w:pPr>
        <w:pStyle w:val="ListParagraph"/>
        <w:ind w:left="360"/>
        <w:jc w:val="center"/>
        <w:rPr>
          <w:rFonts w:ascii="Arial Narrow" w:hAnsi="Arial Narrow" w:cstheme="minorHAnsi"/>
          <w:b/>
          <w:bCs/>
          <w:color w:val="1F3864" w:themeColor="accent1" w:themeShade="80"/>
          <w:sz w:val="24"/>
          <w:szCs w:val="24"/>
        </w:rPr>
      </w:pPr>
      <w:r w:rsidRPr="001F6E61">
        <w:rPr>
          <w:rFonts w:ascii="Arial Narrow" w:hAnsi="Arial Narrow" w:cstheme="minorHAnsi"/>
          <w:b/>
          <w:bCs/>
          <w:color w:val="1F3864" w:themeColor="accent1" w:themeShade="80"/>
          <w:sz w:val="16"/>
          <w:szCs w:val="16"/>
        </w:rPr>
        <w:t xml:space="preserve">1.6 </w:t>
      </w:r>
      <w:r w:rsidR="00931E08" w:rsidRPr="001F6E61">
        <w:rPr>
          <w:rFonts w:ascii="Arial Narrow" w:hAnsi="Arial Narrow" w:cstheme="minorHAnsi"/>
          <w:b/>
          <w:bCs/>
          <w:color w:val="1F3864" w:themeColor="accent1" w:themeShade="80"/>
          <w:sz w:val="24"/>
          <w:szCs w:val="24"/>
        </w:rPr>
        <w:t>T</w:t>
      </w:r>
      <w:r w:rsidRPr="001F6E61">
        <w:rPr>
          <w:rFonts w:ascii="Arial Narrow" w:hAnsi="Arial Narrow" w:cstheme="minorHAnsi"/>
          <w:b/>
          <w:bCs/>
          <w:color w:val="1F3864" w:themeColor="accent1" w:themeShade="80"/>
          <w:sz w:val="28"/>
          <w:szCs w:val="28"/>
        </w:rPr>
        <w:t xml:space="preserve">he application of agreed policies and procedures </w:t>
      </w:r>
      <w:r w:rsidR="00931E08" w:rsidRPr="001F6E61">
        <w:rPr>
          <w:rFonts w:ascii="Arial Narrow" w:hAnsi="Arial Narrow" w:cstheme="minorHAnsi"/>
          <w:b/>
          <w:bCs/>
          <w:color w:val="1F3864" w:themeColor="accent1" w:themeShade="80"/>
          <w:sz w:val="28"/>
          <w:szCs w:val="28"/>
        </w:rPr>
        <w:t xml:space="preserve">that </w:t>
      </w:r>
      <w:r w:rsidRPr="001F6E61">
        <w:rPr>
          <w:rFonts w:ascii="Arial Narrow" w:hAnsi="Arial Narrow" w:cstheme="minorHAnsi"/>
          <w:b/>
          <w:bCs/>
          <w:color w:val="1F3864" w:themeColor="accent1" w:themeShade="80"/>
          <w:sz w:val="28"/>
          <w:szCs w:val="28"/>
        </w:rPr>
        <w:t>informs decisions</w:t>
      </w:r>
      <w:r w:rsidR="008869AE" w:rsidRPr="001F6E61">
        <w:rPr>
          <w:rFonts w:ascii="Arial Narrow" w:hAnsi="Arial Narrow" w:cstheme="minorHAnsi"/>
          <w:b/>
          <w:bCs/>
          <w:color w:val="1F3864" w:themeColor="accent1" w:themeShade="80"/>
          <w:sz w:val="28"/>
          <w:szCs w:val="28"/>
        </w:rPr>
        <w:t>.</w:t>
      </w:r>
    </w:p>
    <w:p w14:paraId="0E3D7EA3" w14:textId="682FF227" w:rsidR="009C505E" w:rsidRDefault="009C505E" w:rsidP="00906D35">
      <w:pPr>
        <w:pStyle w:val="ListParagraph"/>
        <w:ind w:left="360"/>
        <w:rPr>
          <w:rFonts w:cstheme="minorHAnsi"/>
        </w:rPr>
      </w:pPr>
    </w:p>
    <w:p w14:paraId="1269B230" w14:textId="0AFE6B95" w:rsidR="009C505E" w:rsidRPr="008869AE" w:rsidRDefault="0042423E" w:rsidP="00906D35">
      <w:pPr>
        <w:pStyle w:val="ListParagraph"/>
        <w:ind w:left="360"/>
        <w:rPr>
          <w:rFonts w:cstheme="minorHAnsi"/>
        </w:rPr>
      </w:pPr>
      <w:r w:rsidRPr="0042423E">
        <w:rPr>
          <w:rFonts w:cstheme="minorHAnsi"/>
          <w:color w:val="212529"/>
          <w:shd w:val="clear" w:color="auto" w:fill="FFFFFF"/>
        </w:rPr>
        <w:t xml:space="preserve">The Mental Health Commission </w:t>
      </w:r>
      <w:r w:rsidR="00C451E2">
        <w:rPr>
          <w:rFonts w:cstheme="minorHAnsi"/>
          <w:color w:val="212529"/>
          <w:shd w:val="clear" w:color="auto" w:fill="FFFFFF"/>
        </w:rPr>
        <w:t xml:space="preserve">(HCI, </w:t>
      </w:r>
      <w:r w:rsidR="00D15351">
        <w:rPr>
          <w:rFonts w:cstheme="minorHAnsi"/>
          <w:color w:val="212529"/>
          <w:shd w:val="clear" w:color="auto" w:fill="FFFFFF"/>
        </w:rPr>
        <w:t>no</w:t>
      </w:r>
      <w:r w:rsidR="00C451E2">
        <w:rPr>
          <w:rFonts w:cstheme="minorHAnsi"/>
          <w:color w:val="212529"/>
          <w:shd w:val="clear" w:color="auto" w:fill="FFFFFF"/>
        </w:rPr>
        <w:t xml:space="preserve"> date) </w:t>
      </w:r>
      <w:r w:rsidRPr="0042423E">
        <w:rPr>
          <w:rFonts w:cstheme="minorHAnsi"/>
          <w:color w:val="212529"/>
          <w:shd w:val="clear" w:color="auto" w:fill="FFFFFF"/>
        </w:rPr>
        <w:t>defines a policy as </w:t>
      </w:r>
      <w:r w:rsidR="00177EBE" w:rsidRPr="00654AA2">
        <w:rPr>
          <w:rFonts w:cstheme="minorHAnsi"/>
          <w:i/>
          <w:iCs/>
          <w:color w:val="212529"/>
          <w:shd w:val="clear" w:color="auto" w:fill="FFFFFF"/>
        </w:rPr>
        <w:t>‘</w:t>
      </w:r>
      <w:r w:rsidRPr="00654AA2">
        <w:rPr>
          <w:rStyle w:val="Emphasis"/>
          <w:rFonts w:cstheme="minorHAnsi"/>
          <w:i w:val="0"/>
          <w:iCs w:val="0"/>
          <w:color w:val="212529"/>
          <w:shd w:val="clear" w:color="auto" w:fill="FFFFFF"/>
        </w:rPr>
        <w:t>a written statement that clearly indicates the position of the organisation on a given subject </w:t>
      </w:r>
      <w:r w:rsidRPr="00654AA2">
        <w:rPr>
          <w:rFonts w:cstheme="minorHAnsi"/>
          <w:i/>
          <w:iCs/>
          <w:color w:val="212529"/>
          <w:shd w:val="clear" w:color="auto" w:fill="FFFFFF"/>
        </w:rPr>
        <w:t>and</w:t>
      </w:r>
      <w:r w:rsidRPr="00654AA2">
        <w:rPr>
          <w:rStyle w:val="Emphasis"/>
          <w:rFonts w:cstheme="minorHAnsi"/>
          <w:i w:val="0"/>
          <w:iCs w:val="0"/>
          <w:color w:val="212529"/>
          <w:shd w:val="clear" w:color="auto" w:fill="FFFFFF"/>
        </w:rPr>
        <w:t> a procedure as a written set of instructions that describe the approved and recommended steps for a particular act or sequence of acts</w:t>
      </w:r>
      <w:r>
        <w:rPr>
          <w:rFonts w:ascii="Montserrat" w:hAnsi="Montserrat"/>
          <w:color w:val="212529"/>
          <w:shd w:val="clear" w:color="auto" w:fill="FFFFFF"/>
        </w:rPr>
        <w:t>.</w:t>
      </w:r>
      <w:r w:rsidR="00177EBE">
        <w:rPr>
          <w:rFonts w:ascii="Montserrat" w:hAnsi="Montserrat"/>
          <w:color w:val="212529"/>
          <w:shd w:val="clear" w:color="auto" w:fill="FFFFFF"/>
        </w:rPr>
        <w:t xml:space="preserve">’ </w:t>
      </w:r>
      <w:r w:rsidR="00996C75">
        <w:rPr>
          <w:rFonts w:cstheme="minorHAnsi"/>
        </w:rPr>
        <w:t xml:space="preserve">Policies and procedures </w:t>
      </w:r>
      <w:r w:rsidR="00B7084B">
        <w:rPr>
          <w:rFonts w:cstheme="minorHAnsi"/>
        </w:rPr>
        <w:t>provide</w:t>
      </w:r>
      <w:r w:rsidR="00B11F1C">
        <w:rPr>
          <w:rFonts w:cstheme="minorHAnsi"/>
        </w:rPr>
        <w:t xml:space="preserve"> </w:t>
      </w:r>
      <w:r w:rsidR="0024301B">
        <w:rPr>
          <w:rFonts w:cstheme="minorHAnsi"/>
        </w:rPr>
        <w:t xml:space="preserve">guidance and transparency </w:t>
      </w:r>
      <w:r w:rsidR="00E041EE">
        <w:rPr>
          <w:rFonts w:cstheme="minorHAnsi"/>
        </w:rPr>
        <w:t xml:space="preserve">on how issues in a workplace should be handled. </w:t>
      </w:r>
      <w:r w:rsidR="00FD645C">
        <w:rPr>
          <w:rFonts w:cstheme="minorHAnsi"/>
        </w:rPr>
        <w:t>It also</w:t>
      </w:r>
      <w:r w:rsidR="00091590">
        <w:rPr>
          <w:rFonts w:cstheme="minorHAnsi"/>
        </w:rPr>
        <w:t xml:space="preserve"> </w:t>
      </w:r>
      <w:r w:rsidR="00C56F8A">
        <w:rPr>
          <w:rFonts w:cstheme="minorHAnsi"/>
        </w:rPr>
        <w:t>plays an important role</w:t>
      </w:r>
      <w:r w:rsidR="00270AEE">
        <w:rPr>
          <w:rFonts w:cstheme="minorHAnsi"/>
        </w:rPr>
        <w:t xml:space="preserve"> in implementing strategy to an organisation.</w:t>
      </w:r>
      <w:r w:rsidR="003165D6">
        <w:rPr>
          <w:rFonts w:cstheme="minorHAnsi"/>
        </w:rPr>
        <w:t xml:space="preserve"> </w:t>
      </w:r>
      <w:r w:rsidR="00D0292C">
        <w:rPr>
          <w:rFonts w:cstheme="minorHAnsi"/>
        </w:rPr>
        <w:t xml:space="preserve">Not having policies and procedures in a workplace would cause a disruptive </w:t>
      </w:r>
      <w:r w:rsidR="001221FB">
        <w:rPr>
          <w:rFonts w:cstheme="minorHAnsi"/>
        </w:rPr>
        <w:t>culture because there would not be any clear guidelines to any processes</w:t>
      </w:r>
      <w:r w:rsidR="00184BF2">
        <w:rPr>
          <w:rFonts w:cstheme="minorHAnsi"/>
        </w:rPr>
        <w:t>.</w:t>
      </w:r>
      <w:r w:rsidR="002631CD">
        <w:rPr>
          <w:rFonts w:cstheme="minorHAnsi"/>
        </w:rPr>
        <w:t xml:space="preserve"> </w:t>
      </w:r>
      <w:r w:rsidR="00F211D5">
        <w:rPr>
          <w:rFonts w:cstheme="minorHAnsi"/>
        </w:rPr>
        <w:t>Implementing p</w:t>
      </w:r>
      <w:r w:rsidR="002631CD">
        <w:rPr>
          <w:rFonts w:cstheme="minorHAnsi"/>
        </w:rPr>
        <w:t xml:space="preserve">olicies and procedures also </w:t>
      </w:r>
      <w:r w:rsidR="00094B4F">
        <w:rPr>
          <w:rFonts w:cstheme="minorHAnsi"/>
        </w:rPr>
        <w:t xml:space="preserve">keeps things consistent and </w:t>
      </w:r>
      <w:r w:rsidR="005A05E0">
        <w:rPr>
          <w:rFonts w:cstheme="minorHAnsi"/>
        </w:rPr>
        <w:t>fair and</w:t>
      </w:r>
      <w:r w:rsidR="00094B4F">
        <w:rPr>
          <w:rFonts w:cstheme="minorHAnsi"/>
        </w:rPr>
        <w:t xml:space="preserve"> </w:t>
      </w:r>
      <w:r w:rsidR="00E03BA0">
        <w:rPr>
          <w:rFonts w:cstheme="minorHAnsi"/>
        </w:rPr>
        <w:t>will also</w:t>
      </w:r>
      <w:r w:rsidR="00883C47">
        <w:rPr>
          <w:rFonts w:cstheme="minorHAnsi"/>
        </w:rPr>
        <w:t xml:space="preserve"> protect</w:t>
      </w:r>
      <w:r w:rsidR="00D062AB">
        <w:rPr>
          <w:rFonts w:cstheme="minorHAnsi"/>
        </w:rPr>
        <w:t xml:space="preserve"> </w:t>
      </w:r>
      <w:r w:rsidR="00883C47">
        <w:rPr>
          <w:rFonts w:cstheme="minorHAnsi"/>
        </w:rPr>
        <w:t xml:space="preserve">the workplace against any legal action, </w:t>
      </w:r>
      <w:r w:rsidR="00FC34E0">
        <w:rPr>
          <w:rFonts w:cstheme="minorHAnsi"/>
        </w:rPr>
        <w:t xml:space="preserve">(CIPD, 2022). </w:t>
      </w:r>
      <w:r w:rsidR="001D1B68">
        <w:rPr>
          <w:rFonts w:cstheme="minorHAnsi"/>
        </w:rPr>
        <w:t xml:space="preserve">The HR department have a responsibility to ensure that all policies and procedures are </w:t>
      </w:r>
      <w:r w:rsidR="00E506B6">
        <w:rPr>
          <w:rFonts w:cstheme="minorHAnsi"/>
        </w:rPr>
        <w:t>accessible, up to date and useful for the organisation and its employees</w:t>
      </w:r>
      <w:r w:rsidR="00FF2C4C">
        <w:rPr>
          <w:rFonts w:cstheme="minorHAnsi"/>
        </w:rPr>
        <w:t xml:space="preserve">. Most organisations have </w:t>
      </w:r>
      <w:r w:rsidR="00BA1779">
        <w:rPr>
          <w:rFonts w:cstheme="minorHAnsi"/>
        </w:rPr>
        <w:t>a handbook which is</w:t>
      </w:r>
      <w:r w:rsidR="008F0D88">
        <w:rPr>
          <w:rFonts w:cstheme="minorHAnsi"/>
        </w:rPr>
        <w:t xml:space="preserve"> filled with all the company’s policies and procedures</w:t>
      </w:r>
      <w:r w:rsidR="00494129">
        <w:rPr>
          <w:rFonts w:cstheme="minorHAnsi"/>
        </w:rPr>
        <w:t xml:space="preserve">, this is </w:t>
      </w:r>
      <w:r w:rsidR="00D01DBA">
        <w:rPr>
          <w:rFonts w:cstheme="minorHAnsi"/>
        </w:rPr>
        <w:t xml:space="preserve">highlighted by HR specialist </w:t>
      </w:r>
      <w:r w:rsidR="00855336">
        <w:rPr>
          <w:rFonts w:cstheme="minorHAnsi"/>
        </w:rPr>
        <w:t xml:space="preserve">S. </w:t>
      </w:r>
      <w:proofErr w:type="spellStart"/>
      <w:r w:rsidR="00855336">
        <w:rPr>
          <w:rFonts w:cstheme="minorHAnsi"/>
        </w:rPr>
        <w:t>Neideck</w:t>
      </w:r>
      <w:proofErr w:type="spellEnd"/>
      <w:r w:rsidR="00855336">
        <w:rPr>
          <w:rFonts w:cstheme="minorHAnsi"/>
        </w:rPr>
        <w:t xml:space="preserve"> (2016)</w:t>
      </w:r>
      <w:r w:rsidR="004A2263">
        <w:rPr>
          <w:rFonts w:cstheme="minorHAnsi"/>
        </w:rPr>
        <w:t>, she also goes onto explain the 5 key reasons why it is important to have policies and procedures. One reason being that</w:t>
      </w:r>
      <w:r w:rsidR="007530C1">
        <w:rPr>
          <w:rFonts w:cstheme="minorHAnsi"/>
        </w:rPr>
        <w:t xml:space="preserve"> it sets expectations. Having policies and p</w:t>
      </w:r>
      <w:r w:rsidR="008C5EE7">
        <w:rPr>
          <w:rFonts w:cstheme="minorHAnsi"/>
        </w:rPr>
        <w:t>rocedures set the company’s standards of behaviour, conduct and performance for employees</w:t>
      </w:r>
      <w:r w:rsidR="00A44C20">
        <w:rPr>
          <w:rFonts w:cstheme="minorHAnsi"/>
        </w:rPr>
        <w:t>.</w:t>
      </w:r>
      <w:r w:rsidR="0037717F">
        <w:rPr>
          <w:rFonts w:cstheme="minorHAnsi"/>
        </w:rPr>
        <w:t xml:space="preserve"> </w:t>
      </w:r>
      <w:r w:rsidR="00A829B4">
        <w:rPr>
          <w:rFonts w:cstheme="minorHAnsi"/>
        </w:rPr>
        <w:t xml:space="preserve">For example, if an employee </w:t>
      </w:r>
      <w:r w:rsidR="00282C91">
        <w:rPr>
          <w:rFonts w:cstheme="minorHAnsi"/>
        </w:rPr>
        <w:t>under performs</w:t>
      </w:r>
      <w:r w:rsidR="002176C1">
        <w:rPr>
          <w:rFonts w:cstheme="minorHAnsi"/>
        </w:rPr>
        <w:t xml:space="preserve"> and is not meeting the company standards</w:t>
      </w:r>
      <w:r w:rsidR="00282C91">
        <w:rPr>
          <w:rFonts w:cstheme="minorHAnsi"/>
        </w:rPr>
        <w:t xml:space="preserve">, the guidance is in place for people professionals to use when </w:t>
      </w:r>
      <w:r w:rsidR="00C65EA6">
        <w:rPr>
          <w:rFonts w:cstheme="minorHAnsi"/>
        </w:rPr>
        <w:t>deciding</w:t>
      </w:r>
      <w:r w:rsidR="002176C1">
        <w:rPr>
          <w:rFonts w:cstheme="minorHAnsi"/>
        </w:rPr>
        <w:t xml:space="preserve"> on how to approach</w:t>
      </w:r>
      <w:r w:rsidR="001A31D3">
        <w:rPr>
          <w:rFonts w:cstheme="minorHAnsi"/>
        </w:rPr>
        <w:t xml:space="preserve"> that situation. </w:t>
      </w:r>
    </w:p>
    <w:p w14:paraId="47D11D7D" w14:textId="77777777" w:rsidR="008D4395" w:rsidRPr="008D4395" w:rsidRDefault="008D4395" w:rsidP="00723FA9">
      <w:pPr>
        <w:tabs>
          <w:tab w:val="left" w:pos="8150"/>
        </w:tabs>
        <w:rPr>
          <w:rFonts w:cstheme="minorHAnsi"/>
        </w:rPr>
      </w:pPr>
    </w:p>
    <w:p w14:paraId="3C651AA7" w14:textId="5076D92A" w:rsidR="008D4395" w:rsidRPr="001F6E61" w:rsidRDefault="008D4395" w:rsidP="002C6579">
      <w:pPr>
        <w:jc w:val="center"/>
        <w:rPr>
          <w:rFonts w:ascii="Arial Narrow" w:hAnsi="Arial Narrow" w:cstheme="minorHAnsi"/>
          <w:b/>
          <w:bCs/>
          <w:color w:val="1F3864" w:themeColor="accent1" w:themeShade="80"/>
          <w:sz w:val="32"/>
          <w:szCs w:val="32"/>
        </w:rPr>
      </w:pPr>
      <w:r w:rsidRPr="001F6E61">
        <w:rPr>
          <w:rFonts w:ascii="Arial Narrow" w:hAnsi="Arial Narrow" w:cstheme="minorHAnsi"/>
          <w:b/>
          <w:bCs/>
          <w:color w:val="222A35" w:themeColor="text2" w:themeShade="80"/>
          <w:sz w:val="16"/>
          <w:szCs w:val="16"/>
        </w:rPr>
        <w:t xml:space="preserve">2.1 </w:t>
      </w:r>
      <w:r w:rsidR="002C6579" w:rsidRPr="001F6E61">
        <w:rPr>
          <w:rFonts w:ascii="Arial Narrow" w:hAnsi="Arial Narrow" w:cstheme="minorHAnsi"/>
          <w:b/>
          <w:bCs/>
          <w:color w:val="1F3864" w:themeColor="accent1" w:themeShade="80"/>
          <w:sz w:val="32"/>
          <w:szCs w:val="32"/>
        </w:rPr>
        <w:t>Creating Value.</w:t>
      </w:r>
    </w:p>
    <w:p w14:paraId="7515F971" w14:textId="7568D9A6" w:rsidR="00723FA9" w:rsidRDefault="001F65E4" w:rsidP="00723FA9">
      <w:pPr>
        <w:tabs>
          <w:tab w:val="left" w:pos="8150"/>
        </w:tabs>
        <w:rPr>
          <w:rFonts w:cstheme="minorHAnsi"/>
        </w:rPr>
      </w:pPr>
      <w:r>
        <w:rPr>
          <w:rFonts w:cstheme="minorHAnsi"/>
        </w:rPr>
        <w:t xml:space="preserve">People professionals create </w:t>
      </w:r>
      <w:r w:rsidR="00341598">
        <w:rPr>
          <w:rFonts w:cstheme="minorHAnsi"/>
        </w:rPr>
        <w:t>value in multiple ways each day.</w:t>
      </w:r>
      <w:r w:rsidR="008E5E17">
        <w:rPr>
          <w:rFonts w:cstheme="minorHAnsi"/>
        </w:rPr>
        <w:t xml:space="preserve"> We are core to each business and </w:t>
      </w:r>
      <w:r w:rsidR="002C4477">
        <w:rPr>
          <w:rFonts w:cstheme="minorHAnsi"/>
        </w:rPr>
        <w:t>can</w:t>
      </w:r>
      <w:r w:rsidR="007302C0">
        <w:rPr>
          <w:rFonts w:cstheme="minorHAnsi"/>
        </w:rPr>
        <w:t xml:space="preserve"> support and guide employees in </w:t>
      </w:r>
      <w:r w:rsidR="000E5AF3">
        <w:rPr>
          <w:rFonts w:cstheme="minorHAnsi"/>
        </w:rPr>
        <w:t xml:space="preserve">situations </w:t>
      </w:r>
      <w:r w:rsidR="002C4477">
        <w:rPr>
          <w:rFonts w:cstheme="minorHAnsi"/>
        </w:rPr>
        <w:t xml:space="preserve">they may face. For example, we represent as advisors, listeners, </w:t>
      </w:r>
      <w:r w:rsidR="00524187">
        <w:rPr>
          <w:rFonts w:cstheme="minorHAnsi"/>
        </w:rPr>
        <w:t xml:space="preserve">counsellors, when a staff member is facing a difficult time with </w:t>
      </w:r>
      <w:r w:rsidR="00F0627D">
        <w:rPr>
          <w:rFonts w:cstheme="minorHAnsi"/>
        </w:rPr>
        <w:t>personal or professional life</w:t>
      </w:r>
      <w:r w:rsidR="009A67BF">
        <w:rPr>
          <w:rFonts w:cstheme="minorHAnsi"/>
        </w:rPr>
        <w:t>,</w:t>
      </w:r>
      <w:r w:rsidR="00F0627D">
        <w:rPr>
          <w:rFonts w:cstheme="minorHAnsi"/>
        </w:rPr>
        <w:t xml:space="preserve"> HR </w:t>
      </w:r>
      <w:r w:rsidR="001F7E4F">
        <w:rPr>
          <w:rFonts w:cstheme="minorHAnsi"/>
        </w:rPr>
        <w:t>have knowledge and tools to offer staff members in these time</w:t>
      </w:r>
      <w:r w:rsidR="00995E80">
        <w:rPr>
          <w:rFonts w:cstheme="minorHAnsi"/>
        </w:rPr>
        <w:t xml:space="preserve">s. Sometimes HR </w:t>
      </w:r>
      <w:r w:rsidR="00111E05">
        <w:rPr>
          <w:rFonts w:cstheme="minorHAnsi"/>
        </w:rPr>
        <w:t>must</w:t>
      </w:r>
      <w:r w:rsidR="00995E80">
        <w:rPr>
          <w:rFonts w:cstheme="minorHAnsi"/>
        </w:rPr>
        <w:t xml:space="preserve"> support in difficult conversations</w:t>
      </w:r>
      <w:r w:rsidR="008D012B">
        <w:rPr>
          <w:rFonts w:cstheme="minorHAnsi"/>
        </w:rPr>
        <w:t xml:space="preserve">, for example, disciplinary hearings are </w:t>
      </w:r>
      <w:r w:rsidR="00111E05">
        <w:rPr>
          <w:rFonts w:cstheme="minorHAnsi"/>
        </w:rPr>
        <w:t>led</w:t>
      </w:r>
      <w:r w:rsidR="008D012B">
        <w:rPr>
          <w:rFonts w:cstheme="minorHAnsi"/>
        </w:rPr>
        <w:t xml:space="preserve"> by HR as they are equipped to complete this the right way</w:t>
      </w:r>
      <w:r w:rsidR="00111E05">
        <w:rPr>
          <w:rFonts w:cstheme="minorHAnsi"/>
        </w:rPr>
        <w:t xml:space="preserve">. This creates value because </w:t>
      </w:r>
      <w:r w:rsidR="00123AA0">
        <w:rPr>
          <w:rFonts w:cstheme="minorHAnsi"/>
        </w:rPr>
        <w:t xml:space="preserve">we can approach the situation fairly, with the </w:t>
      </w:r>
      <w:r w:rsidR="00175076">
        <w:rPr>
          <w:rFonts w:cstheme="minorHAnsi"/>
        </w:rPr>
        <w:t xml:space="preserve">confidence we follow company policies and procedures, this was shared by </w:t>
      </w:r>
      <w:r w:rsidR="00ED3027">
        <w:rPr>
          <w:rFonts w:cstheme="minorHAnsi"/>
        </w:rPr>
        <w:t xml:space="preserve">Sherman (2023). </w:t>
      </w:r>
      <w:r w:rsidR="00905ACF">
        <w:rPr>
          <w:rFonts w:cstheme="minorHAnsi"/>
        </w:rPr>
        <w:t xml:space="preserve">We can also contribute value to an organisation </w:t>
      </w:r>
      <w:r w:rsidR="00496335">
        <w:rPr>
          <w:rFonts w:cstheme="minorHAnsi"/>
        </w:rPr>
        <w:t xml:space="preserve">through </w:t>
      </w:r>
      <w:r w:rsidR="006556A7">
        <w:rPr>
          <w:rFonts w:cstheme="minorHAnsi"/>
        </w:rPr>
        <w:t xml:space="preserve">different data applications. For example, HR departments can monitor </w:t>
      </w:r>
      <w:r w:rsidR="00B70411">
        <w:rPr>
          <w:rFonts w:cstheme="minorHAnsi"/>
        </w:rPr>
        <w:t xml:space="preserve">performance, use dashboards for recruitment </w:t>
      </w:r>
      <w:proofErr w:type="gramStart"/>
      <w:r w:rsidR="00B70411">
        <w:rPr>
          <w:rFonts w:cstheme="minorHAnsi"/>
        </w:rPr>
        <w:t xml:space="preserve">and </w:t>
      </w:r>
      <w:r w:rsidR="00DD221D">
        <w:rPr>
          <w:rFonts w:cstheme="minorHAnsi"/>
        </w:rPr>
        <w:t>also</w:t>
      </w:r>
      <w:proofErr w:type="gramEnd"/>
      <w:r w:rsidR="00DD221D">
        <w:rPr>
          <w:rFonts w:cstheme="minorHAnsi"/>
        </w:rPr>
        <w:t xml:space="preserve"> </w:t>
      </w:r>
      <w:r w:rsidR="00C733BB">
        <w:rPr>
          <w:rFonts w:cstheme="minorHAnsi"/>
        </w:rPr>
        <w:t>implement internal software for employee profiles and communication</w:t>
      </w:r>
      <w:r w:rsidR="0003599A">
        <w:rPr>
          <w:rFonts w:cstheme="minorHAnsi"/>
        </w:rPr>
        <w:t>s</w:t>
      </w:r>
      <w:r w:rsidR="00C733BB">
        <w:rPr>
          <w:rFonts w:cstheme="minorHAnsi"/>
        </w:rPr>
        <w:t xml:space="preserve">. </w:t>
      </w:r>
      <w:r w:rsidR="00496335">
        <w:rPr>
          <w:rFonts w:cstheme="minorHAnsi"/>
        </w:rPr>
        <w:t xml:space="preserve">These applications can all be </w:t>
      </w:r>
      <w:r w:rsidR="0003599A">
        <w:rPr>
          <w:rFonts w:cstheme="minorHAnsi"/>
        </w:rPr>
        <w:t>monitored by people professionals and share metrics and anal</w:t>
      </w:r>
      <w:r w:rsidR="00446934">
        <w:rPr>
          <w:rFonts w:cstheme="minorHAnsi"/>
        </w:rPr>
        <w:t>ytic</w:t>
      </w:r>
      <w:r w:rsidR="00F538A6">
        <w:rPr>
          <w:rFonts w:cstheme="minorHAnsi"/>
        </w:rPr>
        <w:t>al</w:t>
      </w:r>
      <w:r w:rsidR="00446934">
        <w:rPr>
          <w:rFonts w:cstheme="minorHAnsi"/>
        </w:rPr>
        <w:t xml:space="preserve"> findings to leaders</w:t>
      </w:r>
      <w:r w:rsidR="003348B4">
        <w:rPr>
          <w:rFonts w:cstheme="minorHAnsi"/>
        </w:rPr>
        <w:t>, this could be for research for decision making</w:t>
      </w:r>
      <w:r w:rsidR="00446934">
        <w:rPr>
          <w:rFonts w:cstheme="minorHAnsi"/>
        </w:rPr>
        <w:t>. An example of this would be, employee turn over</w:t>
      </w:r>
      <w:r w:rsidR="00B357FD">
        <w:rPr>
          <w:rFonts w:cstheme="minorHAnsi"/>
        </w:rPr>
        <w:t xml:space="preserve"> and reasons </w:t>
      </w:r>
      <w:r w:rsidR="00B357FD">
        <w:rPr>
          <w:rFonts w:cstheme="minorHAnsi"/>
        </w:rPr>
        <w:lastRenderedPageBreak/>
        <w:t>for leaving the company, shared by Waite et al (202</w:t>
      </w:r>
      <w:r w:rsidR="00AA2E05">
        <w:rPr>
          <w:rFonts w:cstheme="minorHAnsi"/>
        </w:rPr>
        <w:t>2</w:t>
      </w:r>
      <w:r w:rsidR="00B357FD">
        <w:rPr>
          <w:rFonts w:cstheme="minorHAnsi"/>
        </w:rPr>
        <w:t xml:space="preserve">). </w:t>
      </w:r>
      <w:r w:rsidR="00B560A1">
        <w:rPr>
          <w:rFonts w:cstheme="minorHAnsi"/>
        </w:rPr>
        <w:t>Another great example on how HR create value is through learning and development</w:t>
      </w:r>
      <w:r w:rsidR="00064330">
        <w:rPr>
          <w:rFonts w:cstheme="minorHAnsi"/>
        </w:rPr>
        <w:t xml:space="preserve">. Most employees are eager to develop, </w:t>
      </w:r>
      <w:r w:rsidR="00AA18BE">
        <w:rPr>
          <w:rFonts w:cstheme="minorHAnsi"/>
        </w:rPr>
        <w:t>whether</w:t>
      </w:r>
      <w:r w:rsidR="00064330">
        <w:rPr>
          <w:rFonts w:cstheme="minorHAnsi"/>
        </w:rPr>
        <w:t xml:space="preserve"> that’s </w:t>
      </w:r>
      <w:r w:rsidR="00AA18BE">
        <w:rPr>
          <w:rFonts w:cstheme="minorHAnsi"/>
        </w:rPr>
        <w:t xml:space="preserve">learning a new skill, gaining a new </w:t>
      </w:r>
      <w:r w:rsidR="00CD5F86">
        <w:rPr>
          <w:rFonts w:cstheme="minorHAnsi"/>
        </w:rPr>
        <w:t>qualification,</w:t>
      </w:r>
      <w:r w:rsidR="00AA18BE">
        <w:rPr>
          <w:rFonts w:cstheme="minorHAnsi"/>
        </w:rPr>
        <w:t xml:space="preserve"> or wanting to step up in their role. People professionals </w:t>
      </w:r>
      <w:r w:rsidR="00FF2BB5">
        <w:rPr>
          <w:rFonts w:cstheme="minorHAnsi"/>
        </w:rPr>
        <w:t xml:space="preserve">are equipped with the knowledge and tools to support employees in their goals, they can implement </w:t>
      </w:r>
      <w:r w:rsidR="00E67871">
        <w:rPr>
          <w:rFonts w:cstheme="minorHAnsi"/>
        </w:rPr>
        <w:t xml:space="preserve">performance plans, appraisals and offer coaching. HR usually are the contacts to arranging </w:t>
      </w:r>
      <w:r w:rsidR="00CD5F86">
        <w:rPr>
          <w:rFonts w:cstheme="minorHAnsi"/>
        </w:rPr>
        <w:t>any college or off-site training. We create value</w:t>
      </w:r>
      <w:r w:rsidR="00E612FB">
        <w:rPr>
          <w:rFonts w:cstheme="minorHAnsi"/>
        </w:rPr>
        <w:t xml:space="preserve"> because we guide employees on their development, making them more skilled for the business, shared by </w:t>
      </w:r>
      <w:r w:rsidR="00C00665">
        <w:rPr>
          <w:rFonts w:cstheme="minorHAnsi"/>
        </w:rPr>
        <w:t xml:space="preserve">Malan (2020). </w:t>
      </w:r>
      <w:r w:rsidR="00723FA9" w:rsidRPr="008D4395">
        <w:rPr>
          <w:rFonts w:cstheme="minorHAnsi"/>
        </w:rPr>
        <w:tab/>
      </w:r>
    </w:p>
    <w:p w14:paraId="5272BAFA" w14:textId="167BE476" w:rsidR="00BF2B83" w:rsidRPr="001F6E61" w:rsidRDefault="00BF2B83" w:rsidP="00723FA9">
      <w:pPr>
        <w:tabs>
          <w:tab w:val="left" w:pos="8150"/>
        </w:tabs>
        <w:rPr>
          <w:rFonts w:ascii="Arial Narrow" w:hAnsi="Arial Narrow" w:cstheme="minorHAnsi"/>
          <w:b/>
          <w:bCs/>
          <w:color w:val="1F3864" w:themeColor="accent1" w:themeShade="80"/>
          <w:sz w:val="28"/>
          <w:szCs w:val="28"/>
        </w:rPr>
      </w:pPr>
    </w:p>
    <w:p w14:paraId="6EDC3DFF" w14:textId="1F484A89" w:rsidR="00D35C09" w:rsidRPr="001F6E61" w:rsidRDefault="00D35C09" w:rsidP="00C62F67">
      <w:pPr>
        <w:spacing w:after="0" w:line="240" w:lineRule="auto"/>
        <w:jc w:val="center"/>
        <w:rPr>
          <w:rFonts w:ascii="Arial Narrow" w:hAnsi="Arial Narrow"/>
          <w:b/>
          <w:bCs/>
          <w:color w:val="1F3864" w:themeColor="accent1" w:themeShade="80"/>
          <w:sz w:val="32"/>
          <w:szCs w:val="32"/>
        </w:rPr>
      </w:pPr>
      <w:r w:rsidRPr="001F6E61">
        <w:rPr>
          <w:rFonts w:ascii="Arial Narrow" w:hAnsi="Arial Narrow"/>
          <w:b/>
          <w:bCs/>
          <w:color w:val="1F3864" w:themeColor="accent1" w:themeShade="80"/>
          <w:sz w:val="16"/>
          <w:szCs w:val="16"/>
        </w:rPr>
        <w:t>2.2</w:t>
      </w:r>
      <w:r w:rsidRPr="001F6E61">
        <w:rPr>
          <w:rFonts w:ascii="Arial Narrow" w:hAnsi="Arial Narrow"/>
          <w:b/>
          <w:bCs/>
          <w:color w:val="1F3864" w:themeColor="accent1" w:themeShade="80"/>
          <w:sz w:val="14"/>
          <w:szCs w:val="14"/>
        </w:rPr>
        <w:t>.</w:t>
      </w:r>
      <w:r w:rsidRPr="001F6E61">
        <w:rPr>
          <w:rFonts w:ascii="Arial Narrow" w:hAnsi="Arial Narrow"/>
          <w:b/>
          <w:bCs/>
          <w:color w:val="1F3864" w:themeColor="accent1" w:themeShade="80"/>
          <w:sz w:val="20"/>
          <w:szCs w:val="20"/>
        </w:rPr>
        <w:t xml:space="preserve"> </w:t>
      </w:r>
      <w:r w:rsidR="00C62F67" w:rsidRPr="001F6E61">
        <w:rPr>
          <w:rFonts w:ascii="Arial Narrow" w:hAnsi="Arial Narrow"/>
          <w:b/>
          <w:bCs/>
          <w:color w:val="1F3864" w:themeColor="accent1" w:themeShade="80"/>
          <w:sz w:val="28"/>
          <w:szCs w:val="28"/>
        </w:rPr>
        <w:t>HR being customer focused.</w:t>
      </w:r>
    </w:p>
    <w:p w14:paraId="2C344123" w14:textId="5457F67B" w:rsidR="007B6C00" w:rsidRDefault="007B6C00" w:rsidP="00D35C09">
      <w:pPr>
        <w:spacing w:after="0" w:line="240" w:lineRule="auto"/>
      </w:pPr>
    </w:p>
    <w:p w14:paraId="4D97A5FF" w14:textId="77B7FE44" w:rsidR="00342438" w:rsidRDefault="00BC4C61" w:rsidP="00D35C09">
      <w:pPr>
        <w:spacing w:after="0" w:line="240" w:lineRule="auto"/>
      </w:pPr>
      <w:r>
        <w:t xml:space="preserve">An article by McKinsey </w:t>
      </w:r>
      <w:r w:rsidR="007A42F5">
        <w:t xml:space="preserve">(2006) titled </w:t>
      </w:r>
      <w:r w:rsidR="00E93C96">
        <w:t>‘The</w:t>
      </w:r>
      <w:r w:rsidR="007A42F5">
        <w:t xml:space="preserve"> </w:t>
      </w:r>
      <w:r w:rsidR="00457EF8">
        <w:t xml:space="preserve">Moment of truth in Customer Service’, states, </w:t>
      </w:r>
      <w:r w:rsidR="00F448A6" w:rsidRPr="00E93C96">
        <w:rPr>
          <w:rFonts w:cstheme="minorHAnsi"/>
          <w:color w:val="1A1A1A"/>
          <w:shd w:val="clear" w:color="auto" w:fill="FFFFFF"/>
        </w:rPr>
        <w:t xml:space="preserve">“Companies can take concrete steps to improve the </w:t>
      </w:r>
      <w:r w:rsidR="00E93C96">
        <w:rPr>
          <w:rFonts w:cstheme="minorHAnsi"/>
          <w:color w:val="1A1A1A"/>
          <w:shd w:val="clear" w:color="auto" w:fill="FFFFFF"/>
        </w:rPr>
        <w:t>emotional Intelligence</w:t>
      </w:r>
      <w:r w:rsidR="00F448A6" w:rsidRPr="00E93C96">
        <w:rPr>
          <w:rFonts w:cstheme="minorHAnsi"/>
          <w:color w:val="1A1A1A"/>
          <w:shd w:val="clear" w:color="auto" w:fill="FFFFFF"/>
        </w:rPr>
        <w:t xml:space="preserve"> of their front-line workers. Doing so can pay off in improved interactions – and more profitable relationships – with customers.”</w:t>
      </w:r>
      <w:r w:rsidR="00C92382">
        <w:rPr>
          <w:rFonts w:cstheme="minorHAnsi"/>
          <w:color w:val="1A1A1A"/>
          <w:shd w:val="clear" w:color="auto" w:fill="FFFFFF"/>
        </w:rPr>
        <w:t xml:space="preserve"> </w:t>
      </w:r>
      <w:r w:rsidR="00BE6042">
        <w:rPr>
          <w:rFonts w:cstheme="minorHAnsi"/>
          <w:color w:val="1A1A1A"/>
          <w:shd w:val="clear" w:color="auto" w:fill="FFFFFF"/>
        </w:rPr>
        <w:t xml:space="preserve">Developing emotional intelligence in our staff </w:t>
      </w:r>
      <w:r w:rsidR="0047276E">
        <w:rPr>
          <w:rFonts w:cstheme="minorHAnsi"/>
          <w:color w:val="1A1A1A"/>
          <w:shd w:val="clear" w:color="auto" w:fill="FFFFFF"/>
        </w:rPr>
        <w:t xml:space="preserve">can maximise the relationship with the customer. As people professionals, it is our job to </w:t>
      </w:r>
      <w:r w:rsidR="00DD1362">
        <w:rPr>
          <w:rFonts w:cstheme="minorHAnsi"/>
          <w:color w:val="1A1A1A"/>
          <w:shd w:val="clear" w:color="auto" w:fill="FFFFFF"/>
        </w:rPr>
        <w:t xml:space="preserve">motivate and empower our </w:t>
      </w:r>
      <w:r w:rsidR="00160F2F">
        <w:rPr>
          <w:rFonts w:cstheme="minorHAnsi"/>
          <w:color w:val="1A1A1A"/>
          <w:shd w:val="clear" w:color="auto" w:fill="FFFFFF"/>
        </w:rPr>
        <w:t>staff,</w:t>
      </w:r>
      <w:r w:rsidR="00DD1362">
        <w:rPr>
          <w:rFonts w:cstheme="minorHAnsi"/>
          <w:color w:val="1A1A1A"/>
          <w:shd w:val="clear" w:color="auto" w:fill="FFFFFF"/>
        </w:rPr>
        <w:t xml:space="preserve"> so staff members feel good about the work they are doing</w:t>
      </w:r>
      <w:r w:rsidR="00160F2F">
        <w:rPr>
          <w:rFonts w:cstheme="minorHAnsi"/>
          <w:color w:val="1A1A1A"/>
          <w:shd w:val="clear" w:color="auto" w:fill="FFFFFF"/>
        </w:rPr>
        <w:t xml:space="preserve"> and proud to be apart of the organisation. We can motivate our staff </w:t>
      </w:r>
      <w:r w:rsidR="00DE46B0">
        <w:rPr>
          <w:rFonts w:cstheme="minorHAnsi"/>
          <w:color w:val="1A1A1A"/>
          <w:shd w:val="clear" w:color="auto" w:fill="FFFFFF"/>
        </w:rPr>
        <w:t>several</w:t>
      </w:r>
      <w:r w:rsidR="00494215">
        <w:rPr>
          <w:rFonts w:cstheme="minorHAnsi"/>
          <w:color w:val="1A1A1A"/>
          <w:shd w:val="clear" w:color="auto" w:fill="FFFFFF"/>
        </w:rPr>
        <w:t xml:space="preserve"> ways, for example, looking through the staff benefits package. Finding out what our staff members want from collecting survey data</w:t>
      </w:r>
      <w:r w:rsidR="00DE46B0">
        <w:rPr>
          <w:rFonts w:cstheme="minorHAnsi"/>
          <w:color w:val="1A1A1A"/>
          <w:shd w:val="clear" w:color="auto" w:fill="FFFFFF"/>
        </w:rPr>
        <w:t>. Also, implementing incentives and bonuses. This will drive staff to achieve the needs for the customer</w:t>
      </w:r>
      <w:r w:rsidR="000D78F7">
        <w:rPr>
          <w:rFonts w:cstheme="minorHAnsi"/>
          <w:color w:val="1A1A1A"/>
          <w:shd w:val="clear" w:color="auto" w:fill="FFFFFF"/>
        </w:rPr>
        <w:t xml:space="preserve">, this was </w:t>
      </w:r>
      <w:r w:rsidR="00BD3EE9">
        <w:rPr>
          <w:rFonts w:cstheme="minorHAnsi"/>
          <w:color w:val="1A1A1A"/>
          <w:shd w:val="clear" w:color="auto" w:fill="FFFFFF"/>
        </w:rPr>
        <w:t>written</w:t>
      </w:r>
      <w:r w:rsidR="006B3C1B">
        <w:rPr>
          <w:rFonts w:cstheme="minorHAnsi"/>
          <w:color w:val="1A1A1A"/>
          <w:shd w:val="clear" w:color="auto" w:fill="FFFFFF"/>
        </w:rPr>
        <w:t xml:space="preserve"> about by </w:t>
      </w:r>
      <w:r w:rsidR="002704A7">
        <w:rPr>
          <w:rFonts w:cstheme="minorHAnsi"/>
          <w:color w:val="1A1A1A"/>
          <w:shd w:val="clear" w:color="auto" w:fill="FFFFFF"/>
        </w:rPr>
        <w:t>(Silicone Republic, 2016)</w:t>
      </w:r>
      <w:r w:rsidR="00525F34">
        <w:rPr>
          <w:rFonts w:cstheme="minorHAnsi"/>
          <w:color w:val="1A1A1A"/>
          <w:shd w:val="clear" w:color="auto" w:fill="FFFFFF"/>
        </w:rPr>
        <w:t xml:space="preserve">. </w:t>
      </w:r>
      <w:r w:rsidR="005362B4">
        <w:rPr>
          <w:rFonts w:cstheme="minorHAnsi"/>
          <w:color w:val="1A1A1A"/>
          <w:shd w:val="clear" w:color="auto" w:fill="FFFFFF"/>
        </w:rPr>
        <w:t xml:space="preserve">When employees are engaged, they are </w:t>
      </w:r>
      <w:r w:rsidR="00E01044">
        <w:rPr>
          <w:rFonts w:cstheme="minorHAnsi"/>
          <w:color w:val="1A1A1A"/>
          <w:shd w:val="clear" w:color="auto" w:fill="FFFFFF"/>
        </w:rPr>
        <w:t xml:space="preserve">committed to making improvements that will benefit </w:t>
      </w:r>
      <w:r w:rsidR="00BD3EE9">
        <w:rPr>
          <w:rFonts w:cstheme="minorHAnsi"/>
          <w:color w:val="1A1A1A"/>
          <w:shd w:val="clear" w:color="auto" w:fill="FFFFFF"/>
        </w:rPr>
        <w:t>both the organisation and the customers. It is important as a HR department we focus on employee engagement</w:t>
      </w:r>
      <w:r w:rsidR="00B22895">
        <w:rPr>
          <w:rFonts w:cstheme="minorHAnsi"/>
          <w:color w:val="1A1A1A"/>
          <w:shd w:val="clear" w:color="auto" w:fill="FFFFFF"/>
        </w:rPr>
        <w:t xml:space="preserve">. An engaged workforce is key to driving </w:t>
      </w:r>
      <w:r w:rsidR="008E6035">
        <w:rPr>
          <w:rFonts w:cstheme="minorHAnsi"/>
          <w:color w:val="1A1A1A"/>
          <w:shd w:val="clear" w:color="auto" w:fill="FFFFFF"/>
        </w:rPr>
        <w:t>the customer experience. We can enc</w:t>
      </w:r>
      <w:r w:rsidR="00530FCD">
        <w:rPr>
          <w:rFonts w:cstheme="minorHAnsi"/>
          <w:color w:val="1A1A1A"/>
          <w:shd w:val="clear" w:color="auto" w:fill="FFFFFF"/>
        </w:rPr>
        <w:t>oura</w:t>
      </w:r>
      <w:r w:rsidR="008E6035">
        <w:rPr>
          <w:rFonts w:cstheme="minorHAnsi"/>
          <w:color w:val="1A1A1A"/>
          <w:shd w:val="clear" w:color="auto" w:fill="FFFFFF"/>
        </w:rPr>
        <w:t xml:space="preserve">ge our employees by </w:t>
      </w:r>
      <w:r w:rsidR="00054897">
        <w:rPr>
          <w:rFonts w:cstheme="minorHAnsi"/>
          <w:color w:val="1A1A1A"/>
          <w:shd w:val="clear" w:color="auto" w:fill="FFFFFF"/>
        </w:rPr>
        <w:t>providing the right</w:t>
      </w:r>
      <w:r w:rsidR="00A33882">
        <w:rPr>
          <w:rFonts w:cstheme="minorHAnsi"/>
          <w:color w:val="1A1A1A"/>
          <w:shd w:val="clear" w:color="auto" w:fill="FFFFFF"/>
        </w:rPr>
        <w:t xml:space="preserve"> work</w:t>
      </w:r>
      <w:r w:rsidR="00054897">
        <w:rPr>
          <w:rFonts w:cstheme="minorHAnsi"/>
          <w:color w:val="1A1A1A"/>
          <w:shd w:val="clear" w:color="auto" w:fill="FFFFFF"/>
        </w:rPr>
        <w:t xml:space="preserve"> environment</w:t>
      </w:r>
      <w:r w:rsidR="00A33882">
        <w:rPr>
          <w:rFonts w:cstheme="minorHAnsi"/>
          <w:color w:val="1A1A1A"/>
          <w:shd w:val="clear" w:color="auto" w:fill="FFFFFF"/>
        </w:rPr>
        <w:t xml:space="preserve"> where feedback is welcome through</w:t>
      </w:r>
      <w:r w:rsidR="00B95DF4">
        <w:rPr>
          <w:rFonts w:cstheme="minorHAnsi"/>
          <w:color w:val="1A1A1A"/>
          <w:shd w:val="clear" w:color="auto" w:fill="FFFFFF"/>
        </w:rPr>
        <w:t xml:space="preserve"> table talks or using frequent survey</w:t>
      </w:r>
      <w:r w:rsidR="00972CEC">
        <w:rPr>
          <w:rFonts w:cstheme="minorHAnsi"/>
          <w:color w:val="1A1A1A"/>
          <w:shd w:val="clear" w:color="auto" w:fill="FFFFFF"/>
        </w:rPr>
        <w:t>s</w:t>
      </w:r>
      <w:r w:rsidR="00C12F42">
        <w:rPr>
          <w:rFonts w:cstheme="minorHAnsi"/>
          <w:color w:val="1A1A1A"/>
          <w:shd w:val="clear" w:color="auto" w:fill="FFFFFF"/>
        </w:rPr>
        <w:t xml:space="preserve">, Perrin (2023). </w:t>
      </w:r>
      <w:r w:rsidR="00972CEC">
        <w:rPr>
          <w:rFonts w:cstheme="minorHAnsi"/>
          <w:color w:val="1A1A1A"/>
          <w:shd w:val="clear" w:color="auto" w:fill="FFFFFF"/>
        </w:rPr>
        <w:t xml:space="preserve">HR can also be customer-focused by setting the organisations standards </w:t>
      </w:r>
      <w:r w:rsidR="00513CDF">
        <w:rPr>
          <w:rFonts w:cstheme="minorHAnsi"/>
          <w:color w:val="1A1A1A"/>
          <w:shd w:val="clear" w:color="auto" w:fill="FFFFFF"/>
        </w:rPr>
        <w:t xml:space="preserve">and ensuring we implement our standards throughout the business. For example, the organisation needs to stay compliant </w:t>
      </w:r>
      <w:r w:rsidR="0075776D">
        <w:rPr>
          <w:rFonts w:cstheme="minorHAnsi"/>
          <w:color w:val="1A1A1A"/>
          <w:shd w:val="clear" w:color="auto" w:fill="FFFFFF"/>
        </w:rPr>
        <w:t>and on top of changing laws.</w:t>
      </w:r>
      <w:r w:rsidR="005B6371">
        <w:rPr>
          <w:rFonts w:cstheme="minorHAnsi"/>
          <w:color w:val="1A1A1A"/>
          <w:shd w:val="clear" w:color="auto" w:fill="FFFFFF"/>
        </w:rPr>
        <w:t xml:space="preserve"> For example, the organisation is in a very competitive market </w:t>
      </w:r>
      <w:r w:rsidR="006B16E9">
        <w:rPr>
          <w:rFonts w:cstheme="minorHAnsi"/>
          <w:color w:val="1A1A1A"/>
          <w:shd w:val="clear" w:color="auto" w:fill="FFFFFF"/>
        </w:rPr>
        <w:t xml:space="preserve">and </w:t>
      </w:r>
      <w:r w:rsidR="000560D1">
        <w:rPr>
          <w:rFonts w:cstheme="minorHAnsi"/>
          <w:color w:val="1A1A1A"/>
          <w:shd w:val="clear" w:color="auto" w:fill="FFFFFF"/>
        </w:rPr>
        <w:t xml:space="preserve">some competitors may have legal proceedings in place before we can recruit talent from a different competitor. </w:t>
      </w:r>
      <w:r w:rsidR="00EC1C2E">
        <w:rPr>
          <w:rFonts w:cstheme="minorHAnsi"/>
          <w:color w:val="1A1A1A"/>
          <w:shd w:val="clear" w:color="auto" w:fill="FFFFFF"/>
        </w:rPr>
        <w:t xml:space="preserve">The role HR has in this situation is ensuring we follow the legal guidance and </w:t>
      </w:r>
      <w:r w:rsidR="00BF330D">
        <w:rPr>
          <w:rFonts w:cstheme="minorHAnsi"/>
          <w:color w:val="1A1A1A"/>
          <w:shd w:val="clear" w:color="auto" w:fill="FFFFFF"/>
        </w:rPr>
        <w:t>keep the organisations standards high. This was shared through an interview with VP of Purolite LTD, Major (2023).</w:t>
      </w:r>
    </w:p>
    <w:p w14:paraId="292D4FF4" w14:textId="77777777" w:rsidR="00D35C09" w:rsidRDefault="00D35C09" w:rsidP="00D35C09">
      <w:pPr>
        <w:spacing w:after="0" w:line="240" w:lineRule="auto"/>
      </w:pPr>
    </w:p>
    <w:p w14:paraId="29F83BF7" w14:textId="5AF5BB19" w:rsidR="00BF2B83" w:rsidRDefault="00BF2B83" w:rsidP="00723FA9">
      <w:pPr>
        <w:tabs>
          <w:tab w:val="left" w:pos="8150"/>
        </w:tabs>
      </w:pPr>
    </w:p>
    <w:p w14:paraId="2017926A" w14:textId="0F62BF0E" w:rsidR="00CD4922" w:rsidRDefault="00CD4922" w:rsidP="00CD4922">
      <w:pPr>
        <w:tabs>
          <w:tab w:val="left" w:pos="8150"/>
        </w:tabs>
        <w:jc w:val="center"/>
        <w:rPr>
          <w:rFonts w:ascii="Arial Black" w:hAnsi="Arial Black"/>
          <w:b/>
          <w:bCs/>
          <w:color w:val="1F3864" w:themeColor="accent1" w:themeShade="80"/>
          <w:sz w:val="28"/>
          <w:szCs w:val="28"/>
          <w:u w:val="single"/>
        </w:rPr>
      </w:pPr>
      <w:r w:rsidRPr="00CD4922">
        <w:rPr>
          <w:rFonts w:ascii="Arial Black" w:hAnsi="Arial Black"/>
          <w:b/>
          <w:bCs/>
          <w:color w:val="1F3864" w:themeColor="accent1" w:themeShade="80"/>
          <w:sz w:val="28"/>
          <w:szCs w:val="28"/>
          <w:u w:val="single"/>
        </w:rPr>
        <w:t xml:space="preserve">Section 2 – My findings </w:t>
      </w:r>
    </w:p>
    <w:tbl>
      <w:tblPr>
        <w:tblW w:w="10201" w:type="dxa"/>
        <w:jc w:val="center"/>
        <w:tblLook w:val="04A0" w:firstRow="1" w:lastRow="0" w:firstColumn="1" w:lastColumn="0" w:noHBand="0" w:noVBand="1"/>
      </w:tblPr>
      <w:tblGrid>
        <w:gridCol w:w="1696"/>
        <w:gridCol w:w="1701"/>
        <w:gridCol w:w="851"/>
        <w:gridCol w:w="992"/>
        <w:gridCol w:w="992"/>
        <w:gridCol w:w="993"/>
        <w:gridCol w:w="992"/>
        <w:gridCol w:w="992"/>
        <w:gridCol w:w="992"/>
      </w:tblGrid>
      <w:tr w:rsidR="001F3F9D" w:rsidRPr="001F3F9D" w14:paraId="2868DE91" w14:textId="77777777" w:rsidTr="001F3F9D">
        <w:trPr>
          <w:trHeight w:val="320"/>
          <w:jc w:val="center"/>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17FAE703"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0F7D2127"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E6D9E73"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E646DFA"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4DDC059B"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0CCFF9D5"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1B010C9"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7A80AF88"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35DADD4F" w14:textId="77777777" w:rsidR="001F3F9D" w:rsidRPr="001F3F9D" w:rsidRDefault="001F3F9D" w:rsidP="00DE34A8">
            <w:pPr>
              <w:rPr>
                <w:rFonts w:eastAsia="Times New Roman" w:cstheme="minorHAnsi"/>
                <w:color w:val="520D5D"/>
                <w:sz w:val="18"/>
                <w:szCs w:val="18"/>
                <w:lang w:eastAsia="en-GB"/>
              </w:rPr>
            </w:pPr>
            <w:r w:rsidRPr="001F3F9D">
              <w:rPr>
                <w:rFonts w:eastAsia="Times New Roman" w:cstheme="minorHAnsi"/>
                <w:color w:val="520D5D"/>
                <w:sz w:val="18"/>
                <w:szCs w:val="18"/>
                <w:lang w:eastAsia="en-GB"/>
              </w:rPr>
              <w:t xml:space="preserve">Age </w:t>
            </w:r>
          </w:p>
        </w:tc>
      </w:tr>
      <w:tr w:rsidR="001F3F9D" w:rsidRPr="001F3F9D" w14:paraId="0F5E0E1E"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A2F235C"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5D6C7396"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xml:space="preserve">Total in each </w:t>
            </w:r>
          </w:p>
          <w:p w14:paraId="249B224D"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6E7FB185"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33CA3B72"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70574F44"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6088CF26"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7B7FD0EC"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717EF20E"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2E18FAE6" w14:textId="77777777" w:rsidR="001F3F9D" w:rsidRPr="001F3F9D" w:rsidRDefault="001F3F9D" w:rsidP="00DE34A8">
            <w:pPr>
              <w:rPr>
                <w:rFonts w:eastAsia="Times New Roman" w:cstheme="minorHAnsi"/>
                <w:color w:val="000000"/>
                <w:sz w:val="18"/>
                <w:szCs w:val="18"/>
                <w:lang w:eastAsia="en-GB"/>
              </w:rPr>
            </w:pPr>
            <w:r w:rsidRPr="001F3F9D">
              <w:rPr>
                <w:rFonts w:eastAsia="Times New Roman" w:cstheme="minorHAnsi"/>
                <w:color w:val="000000"/>
                <w:sz w:val="18"/>
                <w:szCs w:val="18"/>
                <w:lang w:eastAsia="en-GB"/>
              </w:rPr>
              <w:t>76 - 80</w:t>
            </w:r>
          </w:p>
        </w:tc>
      </w:tr>
      <w:tr w:rsidR="001F3F9D" w:rsidRPr="001F3F9D" w14:paraId="76869D50"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650501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721D6F39"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6E40DAF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491DEA5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BB4AC2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7D3D411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31F7D36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0B76A0A4"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0FD7537"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0</w:t>
            </w:r>
          </w:p>
        </w:tc>
      </w:tr>
      <w:tr w:rsidR="001F3F9D" w:rsidRPr="001F3F9D" w14:paraId="7859F6EE"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54DFA34"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3B846559"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6130D39B"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2932DE11"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1F7DF637"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3E5B4CC2"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4F9C91D5"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44936CA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6BCE995"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w:t>
            </w:r>
          </w:p>
        </w:tc>
      </w:tr>
      <w:tr w:rsidR="001F3F9D" w:rsidRPr="001F3F9D" w14:paraId="158C9CD4"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E6307B1"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282AD543"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0E443B84"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6AABF810"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6258781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77041B57"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7399C4A6"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6D1A11CF"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1C2A15A2"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w:t>
            </w:r>
          </w:p>
        </w:tc>
      </w:tr>
      <w:tr w:rsidR="001F3F9D" w:rsidRPr="001F3F9D" w14:paraId="00A5904A"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E69349A"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3513CBA4"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5378284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43AEBDA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21AEABE7"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4505768A"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7DA159C1"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31FD4836"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5CC80646"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0</w:t>
            </w:r>
          </w:p>
        </w:tc>
      </w:tr>
      <w:tr w:rsidR="001F3F9D" w:rsidRPr="001F3F9D" w14:paraId="10D9E86E"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A9D06BA"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2517EEFB"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2237D73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348567C"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92AB66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16A461B7"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3B456A3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7108BDC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7765A0E2"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4</w:t>
            </w:r>
          </w:p>
        </w:tc>
      </w:tr>
      <w:tr w:rsidR="001F3F9D" w:rsidRPr="001F3F9D" w14:paraId="5B1FA9AA" w14:textId="77777777" w:rsidTr="001F3F9D">
        <w:trPr>
          <w:trHeight w:val="320"/>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2B66DD9"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7BA0E5E9"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66A111CE"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C34F6E8"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26F111C7"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0943BD90"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06CBEE9E"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88DEACE"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5775BEA5" w14:textId="77777777" w:rsidR="001F3F9D" w:rsidRPr="001F3F9D" w:rsidRDefault="001F3F9D" w:rsidP="00DE34A8">
            <w:pPr>
              <w:jc w:val="center"/>
              <w:rPr>
                <w:rFonts w:eastAsia="Times New Roman" w:cstheme="minorHAnsi"/>
                <w:color w:val="000000"/>
                <w:sz w:val="18"/>
                <w:szCs w:val="18"/>
                <w:lang w:eastAsia="en-GB"/>
              </w:rPr>
            </w:pPr>
            <w:r w:rsidRPr="001F3F9D">
              <w:rPr>
                <w:rFonts w:eastAsia="Times New Roman" w:cstheme="minorHAnsi"/>
                <w:color w:val="000000"/>
                <w:sz w:val="18"/>
                <w:szCs w:val="18"/>
                <w:lang w:eastAsia="en-GB"/>
              </w:rPr>
              <w:t>0</w:t>
            </w:r>
          </w:p>
        </w:tc>
      </w:tr>
    </w:tbl>
    <w:p w14:paraId="5A48248C" w14:textId="6E709EBC" w:rsidR="001F3F9D" w:rsidRDefault="001F3F9D" w:rsidP="001F3F9D">
      <w:pPr>
        <w:tabs>
          <w:tab w:val="left" w:pos="8150"/>
        </w:tabs>
        <w:rPr>
          <w:rFonts w:ascii="Arial Black" w:hAnsi="Arial Black"/>
          <w:color w:val="000000" w:themeColor="text1"/>
        </w:rPr>
      </w:pPr>
    </w:p>
    <w:p w14:paraId="24CA27B1" w14:textId="15428EBE" w:rsidR="00331F9C" w:rsidRDefault="00333AFB" w:rsidP="001F3F9D">
      <w:pPr>
        <w:tabs>
          <w:tab w:val="left" w:pos="8150"/>
        </w:tabs>
        <w:rPr>
          <w:rFonts w:cstheme="minorHAnsi"/>
          <w:color w:val="000000" w:themeColor="text1"/>
        </w:rPr>
      </w:pPr>
      <w:r w:rsidRPr="00333AFB">
        <w:rPr>
          <w:rFonts w:cstheme="minorHAnsi"/>
          <w:color w:val="000000" w:themeColor="text1"/>
        </w:rPr>
        <w:lastRenderedPageBreak/>
        <w:t xml:space="preserve">We are looking at specifically departments C and D. Below you will find two different </w:t>
      </w:r>
      <w:r w:rsidR="00331F9C">
        <w:rPr>
          <w:rFonts w:cstheme="minorHAnsi"/>
          <w:color w:val="000000" w:themeColor="text1"/>
        </w:rPr>
        <w:t xml:space="preserve">diagrams that </w:t>
      </w:r>
      <w:r w:rsidR="00FB531C">
        <w:rPr>
          <w:rFonts w:cstheme="minorHAnsi"/>
          <w:color w:val="000000" w:themeColor="text1"/>
        </w:rPr>
        <w:t>demonstrates the data for each department and the percentage calculated.</w:t>
      </w:r>
    </w:p>
    <w:p w14:paraId="23565E5F" w14:textId="77777777" w:rsidR="00FB531C" w:rsidRDefault="00FB531C" w:rsidP="001F3F9D">
      <w:pPr>
        <w:tabs>
          <w:tab w:val="left" w:pos="8150"/>
        </w:tabs>
        <w:rPr>
          <w:rFonts w:cstheme="minorHAnsi"/>
          <w:color w:val="000000" w:themeColor="text1"/>
        </w:rPr>
      </w:pPr>
    </w:p>
    <w:p w14:paraId="7F9922E7" w14:textId="3EE986FE" w:rsidR="00DA233F" w:rsidRDefault="00FB7386" w:rsidP="001F3F9D">
      <w:pPr>
        <w:tabs>
          <w:tab w:val="left" w:pos="8150"/>
        </w:tabs>
        <w:rPr>
          <w:rFonts w:cstheme="minorHAnsi"/>
          <w:color w:val="000000" w:themeColor="text1"/>
        </w:rPr>
      </w:pPr>
      <w:r>
        <w:rPr>
          <w:noProof/>
        </w:rPr>
        <mc:AlternateContent>
          <mc:Choice Requires="wps">
            <w:drawing>
              <wp:anchor distT="0" distB="0" distL="114300" distR="114300" simplePos="0" relativeHeight="251659264" behindDoc="0" locked="0" layoutInCell="1" allowOverlap="1" wp14:anchorId="1FEC9857" wp14:editId="3C3F9D24">
                <wp:simplePos x="0" y="0"/>
                <wp:positionH relativeFrom="column">
                  <wp:posOffset>3244850</wp:posOffset>
                </wp:positionH>
                <wp:positionV relativeFrom="paragraph">
                  <wp:posOffset>127635</wp:posOffset>
                </wp:positionV>
                <wp:extent cx="1181100" cy="469900"/>
                <wp:effectExtent l="0" t="0" r="19050" b="25400"/>
                <wp:wrapNone/>
                <wp:docPr id="3" name="Text Box 3"/>
                <wp:cNvGraphicFramePr/>
                <a:graphic xmlns:a="http://schemas.openxmlformats.org/drawingml/2006/main">
                  <a:graphicData uri="http://schemas.microsoft.com/office/word/2010/wordprocessingShape">
                    <wps:wsp>
                      <wps:cNvSpPr txBox="1"/>
                      <wps:spPr>
                        <a:xfrm>
                          <a:off x="0" y="0"/>
                          <a:ext cx="1181100" cy="469900"/>
                        </a:xfrm>
                        <a:prstGeom prst="rect">
                          <a:avLst/>
                        </a:prstGeom>
                        <a:solidFill>
                          <a:schemeClr val="lt1"/>
                        </a:solidFill>
                        <a:ln w="6350">
                          <a:solidFill>
                            <a:prstClr val="black"/>
                          </a:solidFill>
                        </a:ln>
                      </wps:spPr>
                      <wps:txbx>
                        <w:txbxContent>
                          <w:p w14:paraId="3FB2AF8E" w14:textId="351311BE" w:rsidR="00FB7386" w:rsidRPr="00FB7386" w:rsidRDefault="00FB7386" w:rsidP="00FB7386">
                            <w:pPr>
                              <w:jc w:val="center"/>
                              <w:rPr>
                                <w:b/>
                                <w:bCs/>
                                <w:lang w:val="en-US"/>
                              </w:rPr>
                            </w:pPr>
                            <w:r w:rsidRPr="00FB7386">
                              <w:rPr>
                                <w:b/>
                                <w:bCs/>
                                <w:lang w:val="en-US"/>
                              </w:rPr>
                              <w:t>Total headcount - 172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EC9857" id="_x0000_t202" coordsize="21600,21600" o:spt="202" path="m,l,21600r21600,l21600,xe">
                <v:stroke joinstyle="miter"/>
                <v:path gradientshapeok="t" o:connecttype="rect"/>
              </v:shapetype>
              <v:shape id="Text Box 3" o:spid="_x0000_s1026" type="#_x0000_t202" style="position:absolute;margin-left:255.5pt;margin-top:10.05pt;width:93pt;height: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" fillcolor="white [3201]" strokeweight=".5pt">
                <v:textbox>
                  <w:txbxContent>
                    <w:p w14:paraId="3FB2AF8E" w14:textId="351311BE" w:rsidR="00FB7386" w:rsidRPr="00FB7386" w:rsidRDefault="00FB7386" w:rsidP="00FB7386">
                      <w:pPr>
                        <w:jc w:val="center"/>
                        <w:rPr>
                          <w:b/>
                          <w:bCs/>
                          <w:lang w:val="en-US"/>
                        </w:rPr>
                      </w:pPr>
                      <w:r w:rsidRPr="00FB7386">
                        <w:rPr>
                          <w:b/>
                          <w:bCs/>
                          <w:lang w:val="en-US"/>
                        </w:rPr>
                        <w:t>Total headcount - 172</w:t>
                      </w:r>
                    </w:p>
                  </w:txbxContent>
                </v:textbox>
              </v:shape>
            </w:pict>
          </mc:Fallback>
        </mc:AlternateContent>
      </w:r>
      <w:r w:rsidR="00DA233F">
        <w:rPr>
          <w:noProof/>
        </w:rPr>
        <w:drawing>
          <wp:inline distT="0" distB="0" distL="0" distR="0" wp14:anchorId="5517CB04" wp14:editId="0CD4307F">
            <wp:extent cx="4572000" cy="2743200"/>
            <wp:effectExtent l="0" t="0" r="0" b="0"/>
            <wp:docPr id="1" name="Chart 1">
              <a:extLst xmlns:a="http://schemas.openxmlformats.org/drawingml/2006/main">
                <a:ext uri="{FF2B5EF4-FFF2-40B4-BE49-F238E27FC236}">
                  <a16:creationId xmlns:a16="http://schemas.microsoft.com/office/drawing/2014/main" id="{90016219-5D27-6295-3150-D88DBD7E6B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6D9A8BC" w14:textId="77777777" w:rsidR="00975A62" w:rsidRDefault="00975A62" w:rsidP="001F3F9D">
      <w:pPr>
        <w:tabs>
          <w:tab w:val="left" w:pos="8150"/>
        </w:tabs>
        <w:rPr>
          <w:rFonts w:cstheme="minorHAnsi"/>
          <w:color w:val="000000" w:themeColor="text1"/>
        </w:rPr>
      </w:pPr>
    </w:p>
    <w:p w14:paraId="257B6DCA" w14:textId="77777777" w:rsidR="00DA233F" w:rsidRDefault="00DA233F" w:rsidP="001F3F9D">
      <w:pPr>
        <w:tabs>
          <w:tab w:val="left" w:pos="8150"/>
        </w:tabs>
        <w:rPr>
          <w:rFonts w:cstheme="minorHAnsi"/>
          <w:color w:val="000000" w:themeColor="text1"/>
        </w:rPr>
      </w:pPr>
    </w:p>
    <w:p w14:paraId="7186804A" w14:textId="5B1017DA" w:rsidR="001F3F9D" w:rsidRDefault="00975A62" w:rsidP="001F3F9D">
      <w:pPr>
        <w:tabs>
          <w:tab w:val="left" w:pos="8150"/>
        </w:tabs>
        <w:rPr>
          <w:rFonts w:cstheme="minorHAnsi"/>
          <w:color w:val="000000" w:themeColor="text1"/>
        </w:rPr>
      </w:pPr>
      <w:r w:rsidRPr="00975A62">
        <w:rPr>
          <w:rFonts w:cstheme="minorHAnsi"/>
          <w:noProof/>
          <w:color w:val="000000" w:themeColor="text1"/>
        </w:rPr>
        <w:drawing>
          <wp:inline distT="0" distB="0" distL="0" distR="0" wp14:anchorId="0EC7FDE9" wp14:editId="24A7F359">
            <wp:extent cx="4984750" cy="2997822"/>
            <wp:effectExtent l="0" t="0" r="635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6"/>
                    <a:stretch>
                      <a:fillRect/>
                    </a:stretch>
                  </pic:blipFill>
                  <pic:spPr>
                    <a:xfrm>
                      <a:off x="0" y="0"/>
                      <a:ext cx="4996133" cy="3004667"/>
                    </a:xfrm>
                    <a:prstGeom prst="rect">
                      <a:avLst/>
                    </a:prstGeom>
                  </pic:spPr>
                </pic:pic>
              </a:graphicData>
            </a:graphic>
          </wp:inline>
        </w:drawing>
      </w:r>
      <w:r w:rsidR="00F00DBB" w:rsidRPr="00333AFB">
        <w:rPr>
          <w:rFonts w:cstheme="minorHAnsi"/>
          <w:color w:val="000000" w:themeColor="text1"/>
        </w:rPr>
        <w:tab/>
      </w:r>
    </w:p>
    <w:p w14:paraId="136FE7FB" w14:textId="47233D3C" w:rsidR="00C56825" w:rsidRDefault="00C56825" w:rsidP="001F3F9D">
      <w:pPr>
        <w:tabs>
          <w:tab w:val="left" w:pos="8150"/>
        </w:tabs>
        <w:rPr>
          <w:rFonts w:cstheme="minorHAnsi"/>
          <w:color w:val="000000" w:themeColor="text1"/>
        </w:rPr>
      </w:pPr>
    </w:p>
    <w:p w14:paraId="2DF0F15A" w14:textId="1AEA6E02" w:rsidR="00C56825" w:rsidRDefault="00C8148B" w:rsidP="001F3F9D">
      <w:pPr>
        <w:tabs>
          <w:tab w:val="left" w:pos="8150"/>
        </w:tabs>
        <w:rPr>
          <w:rFonts w:cstheme="minorHAnsi"/>
          <w:color w:val="000000" w:themeColor="text1"/>
        </w:rPr>
      </w:pPr>
      <w:r>
        <w:rPr>
          <w:rFonts w:cstheme="minorHAnsi"/>
          <w:color w:val="000000" w:themeColor="text1"/>
        </w:rPr>
        <w:t>(AC 1.5)</w:t>
      </w:r>
    </w:p>
    <w:p w14:paraId="4210B38A" w14:textId="1F4BE37F" w:rsidR="0011481C" w:rsidRDefault="00292C63" w:rsidP="001F3F9D">
      <w:pPr>
        <w:tabs>
          <w:tab w:val="left" w:pos="8150"/>
        </w:tabs>
        <w:rPr>
          <w:rFonts w:cstheme="minorHAnsi"/>
          <w:color w:val="000000" w:themeColor="text1"/>
        </w:rPr>
      </w:pPr>
      <w:r>
        <w:rPr>
          <w:rFonts w:cstheme="minorHAnsi"/>
          <w:color w:val="000000" w:themeColor="text1"/>
        </w:rPr>
        <w:t xml:space="preserve">I have displayed the data for department C using a pie chart format. </w:t>
      </w:r>
      <w:r w:rsidR="00CF2B18">
        <w:rPr>
          <w:rFonts w:cstheme="minorHAnsi"/>
          <w:color w:val="000000" w:themeColor="text1"/>
        </w:rPr>
        <w:t xml:space="preserve">The pie chart is an effective tool for an uninformed audience as it captures the data </w:t>
      </w:r>
      <w:r w:rsidR="00FB7386">
        <w:rPr>
          <w:rFonts w:cstheme="minorHAnsi"/>
          <w:color w:val="000000" w:themeColor="text1"/>
        </w:rPr>
        <w:t>as a fractional part of the whole</w:t>
      </w:r>
      <w:r w:rsidR="00F30685">
        <w:rPr>
          <w:rFonts w:cstheme="minorHAnsi"/>
          <w:color w:val="000000" w:themeColor="text1"/>
        </w:rPr>
        <w:t xml:space="preserve">, </w:t>
      </w:r>
      <w:proofErr w:type="spellStart"/>
      <w:r w:rsidR="0070378F">
        <w:rPr>
          <w:rFonts w:cstheme="minorHAnsi"/>
          <w:color w:val="000000" w:themeColor="text1"/>
        </w:rPr>
        <w:t>excelr</w:t>
      </w:r>
      <w:proofErr w:type="spellEnd"/>
      <w:r w:rsidR="0070378F">
        <w:rPr>
          <w:rFonts w:cstheme="minorHAnsi"/>
          <w:color w:val="000000" w:themeColor="text1"/>
        </w:rPr>
        <w:t xml:space="preserve"> (no date)</w:t>
      </w:r>
      <w:r w:rsidR="00FB7386">
        <w:rPr>
          <w:rFonts w:cstheme="minorHAnsi"/>
          <w:color w:val="000000" w:themeColor="text1"/>
        </w:rPr>
        <w:t>. The whole is the total number in the department, which we can see is 172</w:t>
      </w:r>
      <w:r w:rsidR="00186E3B">
        <w:rPr>
          <w:rFonts w:cstheme="minorHAnsi"/>
          <w:color w:val="000000" w:themeColor="text1"/>
        </w:rPr>
        <w:t xml:space="preserve">. </w:t>
      </w:r>
      <w:r w:rsidR="00B1224C">
        <w:rPr>
          <w:rFonts w:cstheme="minorHAnsi"/>
          <w:color w:val="000000" w:themeColor="text1"/>
        </w:rPr>
        <w:t>Analysing the chart, it is clear that the department is varied in ages</w:t>
      </w:r>
      <w:r w:rsidR="00DF3821">
        <w:rPr>
          <w:rFonts w:cstheme="minorHAnsi"/>
          <w:color w:val="000000" w:themeColor="text1"/>
        </w:rPr>
        <w:t xml:space="preserve"> and spread </w:t>
      </w:r>
      <w:r w:rsidR="00CE6200">
        <w:rPr>
          <w:rFonts w:cstheme="minorHAnsi"/>
          <w:color w:val="000000" w:themeColor="text1"/>
        </w:rPr>
        <w:t xml:space="preserve">across each age category almost fairly. </w:t>
      </w:r>
      <w:r w:rsidR="00AE72AF">
        <w:rPr>
          <w:rFonts w:cstheme="minorHAnsi"/>
          <w:color w:val="000000" w:themeColor="text1"/>
        </w:rPr>
        <w:t>This demonstrates good age diversity</w:t>
      </w:r>
      <w:r w:rsidR="00AE16B8">
        <w:rPr>
          <w:rFonts w:cstheme="minorHAnsi"/>
          <w:color w:val="000000" w:themeColor="text1"/>
        </w:rPr>
        <w:t xml:space="preserve">. </w:t>
      </w:r>
      <w:r w:rsidR="00BE027B">
        <w:rPr>
          <w:rFonts w:cstheme="minorHAnsi"/>
          <w:color w:val="000000" w:themeColor="text1"/>
        </w:rPr>
        <w:t>A blog post written by MT,</w:t>
      </w:r>
      <w:r w:rsidR="00AE16B8">
        <w:rPr>
          <w:rFonts w:cstheme="minorHAnsi"/>
          <w:color w:val="000000" w:themeColor="text1"/>
        </w:rPr>
        <w:t xml:space="preserve"> (2020)</w:t>
      </w:r>
      <w:r w:rsidR="00867264">
        <w:rPr>
          <w:rFonts w:cstheme="minorHAnsi"/>
          <w:color w:val="000000" w:themeColor="text1"/>
        </w:rPr>
        <w:t xml:space="preserve"> shares</w:t>
      </w:r>
      <w:r w:rsidR="00AE16B8">
        <w:rPr>
          <w:rFonts w:cstheme="minorHAnsi"/>
          <w:color w:val="000000" w:themeColor="text1"/>
        </w:rPr>
        <w:t xml:space="preserve"> that </w:t>
      </w:r>
      <w:r w:rsidR="00DF66A6">
        <w:rPr>
          <w:rFonts w:cstheme="minorHAnsi"/>
          <w:color w:val="000000" w:themeColor="text1"/>
        </w:rPr>
        <w:t xml:space="preserve">‘companies that </w:t>
      </w:r>
      <w:r w:rsidR="00DF66A6">
        <w:rPr>
          <w:rFonts w:cstheme="minorHAnsi"/>
          <w:color w:val="000000" w:themeColor="text1"/>
        </w:rPr>
        <w:lastRenderedPageBreak/>
        <w:t xml:space="preserve">embrace all ages are most likely to succeed’. </w:t>
      </w:r>
      <w:r w:rsidR="00E762B8">
        <w:rPr>
          <w:rFonts w:cstheme="minorHAnsi"/>
          <w:color w:val="000000" w:themeColor="text1"/>
        </w:rPr>
        <w:t>The blog post goes onto say that having a</w:t>
      </w:r>
      <w:r w:rsidR="00960737">
        <w:rPr>
          <w:rFonts w:cstheme="minorHAnsi"/>
          <w:color w:val="000000" w:themeColor="text1"/>
        </w:rPr>
        <w:t xml:space="preserve">n age diverse workplace </w:t>
      </w:r>
      <w:r w:rsidR="00270712">
        <w:rPr>
          <w:rFonts w:cstheme="minorHAnsi"/>
          <w:color w:val="000000" w:themeColor="text1"/>
        </w:rPr>
        <w:t xml:space="preserve">can offer a variety of skillsets as each generation brings </w:t>
      </w:r>
      <w:r w:rsidR="00B5746F">
        <w:rPr>
          <w:rFonts w:cstheme="minorHAnsi"/>
          <w:color w:val="000000" w:themeColor="text1"/>
        </w:rPr>
        <w:t xml:space="preserve">their own skillset. An example of this would be the younger generation having more knowledge on the latest technology </w:t>
      </w:r>
      <w:r w:rsidR="00545E27">
        <w:rPr>
          <w:rFonts w:cstheme="minorHAnsi"/>
          <w:color w:val="000000" w:themeColor="text1"/>
        </w:rPr>
        <w:t xml:space="preserve">where an older generation share </w:t>
      </w:r>
      <w:r w:rsidR="0017078A">
        <w:rPr>
          <w:rFonts w:cstheme="minorHAnsi"/>
          <w:color w:val="000000" w:themeColor="text1"/>
        </w:rPr>
        <w:t xml:space="preserve">strong interpersonal skills. </w:t>
      </w:r>
      <w:r w:rsidR="000470FD">
        <w:rPr>
          <w:rFonts w:cstheme="minorHAnsi"/>
          <w:color w:val="000000" w:themeColor="text1"/>
        </w:rPr>
        <w:t>Another benefit to having an age diverse depart</w:t>
      </w:r>
      <w:r w:rsidR="006017E6">
        <w:rPr>
          <w:rFonts w:cstheme="minorHAnsi"/>
          <w:color w:val="000000" w:themeColor="text1"/>
        </w:rPr>
        <w:t xml:space="preserve">ment is that it opens the mind. Employees will have different perspectives </w:t>
      </w:r>
      <w:r w:rsidR="00D4702D">
        <w:rPr>
          <w:rFonts w:cstheme="minorHAnsi"/>
          <w:color w:val="000000" w:themeColor="text1"/>
        </w:rPr>
        <w:t xml:space="preserve">on </w:t>
      </w:r>
      <w:r w:rsidR="005640D7">
        <w:rPr>
          <w:rFonts w:cstheme="minorHAnsi"/>
          <w:color w:val="000000" w:themeColor="text1"/>
        </w:rPr>
        <w:t xml:space="preserve">each </w:t>
      </w:r>
      <w:r w:rsidR="00D4702D">
        <w:rPr>
          <w:rFonts w:cstheme="minorHAnsi"/>
          <w:color w:val="000000" w:themeColor="text1"/>
        </w:rPr>
        <w:t xml:space="preserve">topic. This is an advantage </w:t>
      </w:r>
      <w:r w:rsidR="001679D5">
        <w:rPr>
          <w:rFonts w:cstheme="minorHAnsi"/>
          <w:color w:val="000000" w:themeColor="text1"/>
        </w:rPr>
        <w:t xml:space="preserve">to leaders who are making </w:t>
      </w:r>
      <w:r w:rsidR="000C7C89">
        <w:rPr>
          <w:rFonts w:cstheme="minorHAnsi"/>
          <w:color w:val="000000" w:themeColor="text1"/>
        </w:rPr>
        <w:t xml:space="preserve">organisational </w:t>
      </w:r>
      <w:r w:rsidR="001679D5">
        <w:rPr>
          <w:rFonts w:cstheme="minorHAnsi"/>
          <w:color w:val="000000" w:themeColor="text1"/>
        </w:rPr>
        <w:t>decisions</w:t>
      </w:r>
      <w:r w:rsidR="000C7C89">
        <w:rPr>
          <w:rFonts w:cstheme="minorHAnsi"/>
          <w:color w:val="000000" w:themeColor="text1"/>
        </w:rPr>
        <w:t>,</w:t>
      </w:r>
      <w:r w:rsidR="001679D5">
        <w:rPr>
          <w:rFonts w:cstheme="minorHAnsi"/>
          <w:color w:val="000000" w:themeColor="text1"/>
        </w:rPr>
        <w:t xml:space="preserve"> as they can collect </w:t>
      </w:r>
      <w:r w:rsidR="000C7C89">
        <w:rPr>
          <w:rFonts w:cstheme="minorHAnsi"/>
          <w:color w:val="000000" w:themeColor="text1"/>
        </w:rPr>
        <w:t xml:space="preserve">data from the department through employee surveys </w:t>
      </w:r>
      <w:r w:rsidR="00F07487">
        <w:rPr>
          <w:rFonts w:cstheme="minorHAnsi"/>
          <w:color w:val="000000" w:themeColor="text1"/>
        </w:rPr>
        <w:t xml:space="preserve">and have a variety in answers, shared by </w:t>
      </w:r>
      <w:r w:rsidR="00715926">
        <w:rPr>
          <w:rFonts w:cstheme="minorHAnsi"/>
          <w:color w:val="000000" w:themeColor="text1"/>
        </w:rPr>
        <w:t xml:space="preserve">(AIHR, 2021). </w:t>
      </w:r>
      <w:r w:rsidR="00FD7BB3">
        <w:rPr>
          <w:rFonts w:cstheme="minorHAnsi"/>
          <w:color w:val="000000" w:themeColor="text1"/>
        </w:rPr>
        <w:t>Development and career opportunities will be</w:t>
      </w:r>
      <w:r w:rsidR="00D87C05">
        <w:rPr>
          <w:rFonts w:cstheme="minorHAnsi"/>
          <w:color w:val="000000" w:themeColor="text1"/>
        </w:rPr>
        <w:t xml:space="preserve"> available more in a varied age department also. This is because </w:t>
      </w:r>
      <w:r w:rsidR="00D729F0">
        <w:rPr>
          <w:rFonts w:cstheme="minorHAnsi"/>
          <w:color w:val="000000" w:themeColor="text1"/>
        </w:rPr>
        <w:t>the</w:t>
      </w:r>
      <w:r w:rsidR="00D87C05">
        <w:rPr>
          <w:rFonts w:cstheme="minorHAnsi"/>
          <w:color w:val="000000" w:themeColor="text1"/>
        </w:rPr>
        <w:t xml:space="preserve"> older generation </w:t>
      </w:r>
      <w:r w:rsidR="00D729F0">
        <w:rPr>
          <w:rFonts w:cstheme="minorHAnsi"/>
          <w:color w:val="000000" w:themeColor="text1"/>
        </w:rPr>
        <w:t xml:space="preserve">will eventually have </w:t>
      </w:r>
      <w:r w:rsidR="00D87C05">
        <w:rPr>
          <w:rFonts w:cstheme="minorHAnsi"/>
          <w:color w:val="000000" w:themeColor="text1"/>
        </w:rPr>
        <w:t>retirement plans</w:t>
      </w:r>
      <w:r w:rsidR="00D729F0">
        <w:rPr>
          <w:rFonts w:cstheme="minorHAnsi"/>
          <w:color w:val="000000" w:themeColor="text1"/>
        </w:rPr>
        <w:t xml:space="preserve">, this is where the younger workforce can </w:t>
      </w:r>
      <w:r w:rsidR="008F6461">
        <w:rPr>
          <w:rFonts w:cstheme="minorHAnsi"/>
          <w:color w:val="000000" w:themeColor="text1"/>
        </w:rPr>
        <w:t xml:space="preserve">have opportunities for stepping up into new roles. This </w:t>
      </w:r>
      <w:r w:rsidR="00871D38">
        <w:rPr>
          <w:rFonts w:cstheme="minorHAnsi"/>
          <w:color w:val="000000" w:themeColor="text1"/>
        </w:rPr>
        <w:t xml:space="preserve">also means there will be a lower turnover </w:t>
      </w:r>
      <w:r w:rsidR="00C12FFE">
        <w:rPr>
          <w:rFonts w:cstheme="minorHAnsi"/>
          <w:color w:val="000000" w:themeColor="text1"/>
        </w:rPr>
        <w:t>in the department</w:t>
      </w:r>
      <w:r w:rsidR="00B521EC">
        <w:rPr>
          <w:rFonts w:cstheme="minorHAnsi"/>
          <w:color w:val="000000" w:themeColor="text1"/>
        </w:rPr>
        <w:t xml:space="preserve"> (Enterprise League, 2021)</w:t>
      </w:r>
      <w:r w:rsidR="0011481C">
        <w:rPr>
          <w:rFonts w:cstheme="minorHAnsi"/>
          <w:color w:val="000000" w:themeColor="text1"/>
        </w:rPr>
        <w:t>.</w:t>
      </w:r>
    </w:p>
    <w:p w14:paraId="3D6352E8" w14:textId="44F9997D" w:rsidR="0011481C" w:rsidRDefault="0011481C" w:rsidP="001F3F9D">
      <w:pPr>
        <w:tabs>
          <w:tab w:val="left" w:pos="8150"/>
        </w:tabs>
        <w:rPr>
          <w:rFonts w:cstheme="minorHAnsi"/>
          <w:color w:val="000000" w:themeColor="text1"/>
        </w:rPr>
      </w:pPr>
      <w:r>
        <w:rPr>
          <w:rFonts w:cstheme="minorHAnsi"/>
          <w:color w:val="000000" w:themeColor="text1"/>
        </w:rPr>
        <w:t>Looking at Department D</w:t>
      </w:r>
      <w:r w:rsidR="00F273FE">
        <w:rPr>
          <w:rFonts w:cstheme="minorHAnsi"/>
          <w:color w:val="000000" w:themeColor="text1"/>
        </w:rPr>
        <w:t>, through the bar chart</w:t>
      </w:r>
      <w:r w:rsidR="003F7ECB">
        <w:rPr>
          <w:rFonts w:cstheme="minorHAnsi"/>
          <w:color w:val="000000" w:themeColor="text1"/>
        </w:rPr>
        <w:t>,</w:t>
      </w:r>
      <w:r w:rsidR="00F273FE">
        <w:rPr>
          <w:rFonts w:cstheme="minorHAnsi"/>
          <w:color w:val="000000" w:themeColor="text1"/>
        </w:rPr>
        <w:t xml:space="preserve"> it is demonstrated clearly that it is not the same</w:t>
      </w:r>
      <w:r w:rsidR="00A9261A">
        <w:rPr>
          <w:rFonts w:cstheme="minorHAnsi"/>
          <w:color w:val="000000" w:themeColor="text1"/>
        </w:rPr>
        <w:t xml:space="preserve"> case. Whereas department C has varied ages, department D has an older generation workforce, where 61% of the department is aged between 66-75. </w:t>
      </w:r>
      <w:r w:rsidR="009A4C90">
        <w:rPr>
          <w:rFonts w:cstheme="minorHAnsi"/>
          <w:color w:val="000000" w:themeColor="text1"/>
        </w:rPr>
        <w:t>It is fair to suggest that th</w:t>
      </w:r>
      <w:r w:rsidR="00997560">
        <w:rPr>
          <w:rFonts w:cstheme="minorHAnsi"/>
          <w:color w:val="000000" w:themeColor="text1"/>
        </w:rPr>
        <w:t>ese employees are very skilled and knowledgeable as most have more than likely been doing the same job for quite some time</w:t>
      </w:r>
      <w:r w:rsidR="009D5225">
        <w:rPr>
          <w:rFonts w:cstheme="minorHAnsi"/>
          <w:color w:val="000000" w:themeColor="text1"/>
        </w:rPr>
        <w:t>. Jenkins, J (20</w:t>
      </w:r>
      <w:r w:rsidR="003D6792">
        <w:rPr>
          <w:rFonts w:cstheme="minorHAnsi"/>
          <w:color w:val="000000" w:themeColor="text1"/>
        </w:rPr>
        <w:t>19</w:t>
      </w:r>
      <w:r w:rsidR="009D5225">
        <w:rPr>
          <w:rFonts w:cstheme="minorHAnsi"/>
          <w:color w:val="000000" w:themeColor="text1"/>
        </w:rPr>
        <w:t xml:space="preserve">), shares a blog that discusses </w:t>
      </w:r>
      <w:r w:rsidR="003D6792">
        <w:rPr>
          <w:rFonts w:cstheme="minorHAnsi"/>
          <w:color w:val="000000" w:themeColor="text1"/>
        </w:rPr>
        <w:t xml:space="preserve">how ‘An aging workforce isn’t a burden – </w:t>
      </w:r>
      <w:r w:rsidR="00A12DA9">
        <w:rPr>
          <w:rFonts w:cstheme="minorHAnsi"/>
          <w:color w:val="000000" w:themeColor="text1"/>
        </w:rPr>
        <w:t>it’s</w:t>
      </w:r>
      <w:r w:rsidR="003D6792">
        <w:rPr>
          <w:rFonts w:cstheme="minorHAnsi"/>
          <w:color w:val="000000" w:themeColor="text1"/>
        </w:rPr>
        <w:t xml:space="preserve"> an opportunity’.</w:t>
      </w:r>
      <w:r w:rsidR="00523F9C">
        <w:rPr>
          <w:rFonts w:cstheme="minorHAnsi"/>
          <w:color w:val="000000" w:themeColor="text1"/>
        </w:rPr>
        <w:t xml:space="preserve"> Reading through the post, Jenkins discusses how </w:t>
      </w:r>
      <w:r w:rsidR="00E86200">
        <w:rPr>
          <w:rFonts w:cstheme="minorHAnsi"/>
          <w:color w:val="000000" w:themeColor="text1"/>
        </w:rPr>
        <w:t xml:space="preserve">people </w:t>
      </w:r>
      <w:r w:rsidR="00A12DA9">
        <w:rPr>
          <w:rFonts w:cstheme="minorHAnsi"/>
          <w:color w:val="000000" w:themeColor="text1"/>
        </w:rPr>
        <w:t xml:space="preserve">like to see past their retirement and continue to work </w:t>
      </w:r>
      <w:r w:rsidR="00650FC6">
        <w:rPr>
          <w:rFonts w:cstheme="minorHAnsi"/>
          <w:color w:val="000000" w:themeColor="text1"/>
        </w:rPr>
        <w:t xml:space="preserve">as this gives them a purpose and makes them feel productive. </w:t>
      </w:r>
      <w:r w:rsidR="00F60D59">
        <w:rPr>
          <w:rFonts w:cstheme="minorHAnsi"/>
          <w:color w:val="000000" w:themeColor="text1"/>
        </w:rPr>
        <w:t xml:space="preserve">On the other side of this, what is the problem with having such a large portion of the department </w:t>
      </w:r>
      <w:r w:rsidR="009E124E">
        <w:rPr>
          <w:rFonts w:cstheme="minorHAnsi"/>
          <w:color w:val="000000" w:themeColor="text1"/>
        </w:rPr>
        <w:t xml:space="preserve">in an older age category? </w:t>
      </w:r>
      <w:r w:rsidR="005E44CC">
        <w:rPr>
          <w:rFonts w:cstheme="minorHAnsi"/>
          <w:color w:val="000000" w:themeColor="text1"/>
        </w:rPr>
        <w:t xml:space="preserve">In 2018, CIPD released a survey to over </w:t>
      </w:r>
      <w:r w:rsidR="00F93BF7">
        <w:rPr>
          <w:rFonts w:cstheme="minorHAnsi"/>
          <w:color w:val="000000" w:themeColor="text1"/>
        </w:rPr>
        <w:t xml:space="preserve">570 HR professionals which focused on the employee benefits within the UK. One question the survey asked was </w:t>
      </w:r>
      <w:r w:rsidR="00E1300B">
        <w:rPr>
          <w:rFonts w:cstheme="minorHAnsi"/>
          <w:color w:val="000000" w:themeColor="text1"/>
        </w:rPr>
        <w:t xml:space="preserve">‘whether they expected the aging population would have an impact on their people management policies and processes in the next 5 years’. </w:t>
      </w:r>
      <w:r w:rsidR="00834F9A">
        <w:rPr>
          <w:rFonts w:cstheme="minorHAnsi"/>
          <w:color w:val="000000" w:themeColor="text1"/>
        </w:rPr>
        <w:t xml:space="preserve">52% responded that it would. The findings go on to </w:t>
      </w:r>
      <w:r w:rsidR="007C60B7">
        <w:rPr>
          <w:rFonts w:cstheme="minorHAnsi"/>
          <w:color w:val="000000" w:themeColor="text1"/>
        </w:rPr>
        <w:t xml:space="preserve">share that </w:t>
      </w:r>
      <w:r w:rsidR="005E07A1">
        <w:rPr>
          <w:rFonts w:cstheme="minorHAnsi"/>
          <w:color w:val="000000" w:themeColor="text1"/>
        </w:rPr>
        <w:t xml:space="preserve">the highest sector was within the manufacturing business and that </w:t>
      </w:r>
      <w:r w:rsidR="00F26527">
        <w:rPr>
          <w:rFonts w:cstheme="minorHAnsi"/>
          <w:color w:val="000000" w:themeColor="text1"/>
        </w:rPr>
        <w:t xml:space="preserve">policies and processes will have to adapt to the employee needs, such as working hours or duties. </w:t>
      </w:r>
      <w:r w:rsidR="006B7F07">
        <w:rPr>
          <w:rFonts w:cstheme="minorHAnsi"/>
          <w:color w:val="000000" w:themeColor="text1"/>
        </w:rPr>
        <w:t xml:space="preserve">This can be a challenging in an organisation as </w:t>
      </w:r>
      <w:r w:rsidR="00927EDE">
        <w:rPr>
          <w:rFonts w:cstheme="minorHAnsi"/>
          <w:color w:val="000000" w:themeColor="text1"/>
        </w:rPr>
        <w:t xml:space="preserve">these changes may not fit the business needs. </w:t>
      </w:r>
      <w:r w:rsidR="007A3B37">
        <w:rPr>
          <w:rFonts w:cstheme="minorHAnsi"/>
          <w:color w:val="000000" w:themeColor="text1"/>
        </w:rPr>
        <w:t xml:space="preserve">Another challenge often associated with an older workforce </w:t>
      </w:r>
      <w:r w:rsidR="00E40EE1">
        <w:rPr>
          <w:rFonts w:cstheme="minorHAnsi"/>
          <w:color w:val="000000" w:themeColor="text1"/>
        </w:rPr>
        <w:t xml:space="preserve">is absenteeism. </w:t>
      </w:r>
      <w:r w:rsidR="00FD1115">
        <w:rPr>
          <w:rFonts w:cstheme="minorHAnsi"/>
          <w:color w:val="000000" w:themeColor="text1"/>
        </w:rPr>
        <w:t xml:space="preserve">More often </w:t>
      </w:r>
      <w:r w:rsidR="00C055A9">
        <w:rPr>
          <w:rFonts w:cstheme="minorHAnsi"/>
          <w:color w:val="000000" w:themeColor="text1"/>
        </w:rPr>
        <w:t xml:space="preserve">older employees will be absent more frequently from work due to </w:t>
      </w:r>
      <w:r w:rsidR="001E6A4F">
        <w:rPr>
          <w:rFonts w:cstheme="minorHAnsi"/>
          <w:color w:val="000000" w:themeColor="text1"/>
        </w:rPr>
        <w:t>discomfort or aging challenges</w:t>
      </w:r>
      <w:r w:rsidR="00E24035">
        <w:rPr>
          <w:rFonts w:cstheme="minorHAnsi"/>
          <w:color w:val="000000" w:themeColor="text1"/>
        </w:rPr>
        <w:t>, shared by Darden, Q (2020).</w:t>
      </w:r>
      <w:r w:rsidR="004F1F64">
        <w:rPr>
          <w:rFonts w:cstheme="minorHAnsi"/>
          <w:color w:val="000000" w:themeColor="text1"/>
        </w:rPr>
        <w:t xml:space="preserve"> </w:t>
      </w:r>
      <w:r w:rsidR="00CB1190">
        <w:rPr>
          <w:rFonts w:cstheme="minorHAnsi"/>
          <w:color w:val="000000" w:themeColor="text1"/>
        </w:rPr>
        <w:t xml:space="preserve">HR professionals </w:t>
      </w:r>
      <w:r w:rsidR="00B109B7">
        <w:rPr>
          <w:rFonts w:cstheme="minorHAnsi"/>
          <w:color w:val="000000" w:themeColor="text1"/>
        </w:rPr>
        <w:t xml:space="preserve">also have a huge risk in employees retiring close together. With an older generation workforce, the organisation is at risk of employees taking retirement </w:t>
      </w:r>
      <w:r w:rsidR="008E3F31">
        <w:rPr>
          <w:rFonts w:cstheme="minorHAnsi"/>
          <w:color w:val="000000" w:themeColor="text1"/>
        </w:rPr>
        <w:t>close together</w:t>
      </w:r>
      <w:r w:rsidR="00716079">
        <w:rPr>
          <w:rFonts w:cstheme="minorHAnsi"/>
          <w:color w:val="000000" w:themeColor="text1"/>
        </w:rPr>
        <w:t>. This can be</w:t>
      </w:r>
      <w:r w:rsidR="00783F8B">
        <w:rPr>
          <w:rFonts w:cstheme="minorHAnsi"/>
          <w:color w:val="000000" w:themeColor="text1"/>
        </w:rPr>
        <w:t xml:space="preserve"> a</w:t>
      </w:r>
      <w:r w:rsidR="00716079">
        <w:rPr>
          <w:rFonts w:cstheme="minorHAnsi"/>
          <w:color w:val="000000" w:themeColor="text1"/>
        </w:rPr>
        <w:t xml:space="preserve"> challenge for the business and HR as </w:t>
      </w:r>
      <w:r w:rsidR="00992BAA">
        <w:rPr>
          <w:rFonts w:cstheme="minorHAnsi"/>
          <w:color w:val="000000" w:themeColor="text1"/>
        </w:rPr>
        <w:t>professionals must source talent in a more efficient time frame</w:t>
      </w:r>
      <w:r w:rsidR="00783F8B">
        <w:rPr>
          <w:rFonts w:cstheme="minorHAnsi"/>
          <w:color w:val="000000" w:themeColor="text1"/>
        </w:rPr>
        <w:t xml:space="preserve"> so ensure we are not </w:t>
      </w:r>
      <w:r w:rsidR="00BB3D2A">
        <w:rPr>
          <w:rFonts w:cstheme="minorHAnsi"/>
          <w:color w:val="000000" w:themeColor="text1"/>
        </w:rPr>
        <w:t>losing</w:t>
      </w:r>
      <w:r w:rsidR="00783F8B">
        <w:rPr>
          <w:rFonts w:cstheme="minorHAnsi"/>
          <w:color w:val="000000" w:themeColor="text1"/>
        </w:rPr>
        <w:t xml:space="preserve"> </w:t>
      </w:r>
      <w:r w:rsidR="00B618CA">
        <w:rPr>
          <w:rFonts w:cstheme="minorHAnsi"/>
          <w:color w:val="000000" w:themeColor="text1"/>
        </w:rPr>
        <w:t>productivity,</w:t>
      </w:r>
      <w:r w:rsidR="001928BF">
        <w:rPr>
          <w:rFonts w:cstheme="minorHAnsi"/>
          <w:color w:val="000000" w:themeColor="text1"/>
        </w:rPr>
        <w:t xml:space="preserve"> but they also need to make sure they are finding talent with a comparable skillset</w:t>
      </w:r>
      <w:r w:rsidR="00810428">
        <w:rPr>
          <w:rFonts w:cstheme="minorHAnsi"/>
          <w:color w:val="000000" w:themeColor="text1"/>
        </w:rPr>
        <w:t>. In any talent sourc</w:t>
      </w:r>
      <w:r w:rsidR="007C5A94">
        <w:rPr>
          <w:rFonts w:cstheme="minorHAnsi"/>
          <w:color w:val="000000" w:themeColor="text1"/>
        </w:rPr>
        <w:t>ing</w:t>
      </w:r>
      <w:r w:rsidR="001928BF">
        <w:rPr>
          <w:rFonts w:cstheme="minorHAnsi"/>
          <w:color w:val="000000" w:themeColor="text1"/>
        </w:rPr>
        <w:t>,</w:t>
      </w:r>
      <w:r w:rsidR="00810428">
        <w:rPr>
          <w:rFonts w:cstheme="minorHAnsi"/>
          <w:color w:val="000000" w:themeColor="text1"/>
        </w:rPr>
        <w:t xml:space="preserve"> comes onboarding and training, these all take time so HR </w:t>
      </w:r>
      <w:r w:rsidR="00BB3D2A">
        <w:rPr>
          <w:rFonts w:cstheme="minorHAnsi"/>
          <w:color w:val="000000" w:themeColor="text1"/>
        </w:rPr>
        <w:t>must start preparing and sourcing replacements as soon as retirement plans are made</w:t>
      </w:r>
      <w:r w:rsidR="0097064D">
        <w:rPr>
          <w:rFonts w:cstheme="minorHAnsi"/>
          <w:color w:val="000000" w:themeColor="text1"/>
        </w:rPr>
        <w:t xml:space="preserve"> this was </w:t>
      </w:r>
      <w:r w:rsidR="00DA416E">
        <w:rPr>
          <w:rFonts w:cstheme="minorHAnsi"/>
          <w:color w:val="000000" w:themeColor="text1"/>
        </w:rPr>
        <w:t>shared by</w:t>
      </w:r>
      <w:r w:rsidR="004D06C2">
        <w:rPr>
          <w:rFonts w:cstheme="minorHAnsi"/>
          <w:color w:val="000000" w:themeColor="text1"/>
        </w:rPr>
        <w:t xml:space="preserve"> Verlinden, </w:t>
      </w:r>
      <w:r w:rsidR="0097064D">
        <w:rPr>
          <w:rFonts w:cstheme="minorHAnsi"/>
          <w:color w:val="000000" w:themeColor="text1"/>
        </w:rPr>
        <w:t>(no date).</w:t>
      </w:r>
    </w:p>
    <w:p w14:paraId="368239AF" w14:textId="3CEBD048" w:rsidR="00C4436E" w:rsidRDefault="00C4436E" w:rsidP="001F3F9D">
      <w:pPr>
        <w:tabs>
          <w:tab w:val="left" w:pos="8150"/>
        </w:tabs>
        <w:rPr>
          <w:rFonts w:cstheme="minorHAnsi"/>
          <w:color w:val="000000" w:themeColor="text1"/>
        </w:rPr>
      </w:pPr>
    </w:p>
    <w:p w14:paraId="3DA22E9A" w14:textId="11E298A0" w:rsidR="00C4436E" w:rsidRDefault="00C4436E" w:rsidP="001F3F9D">
      <w:pPr>
        <w:tabs>
          <w:tab w:val="left" w:pos="8150"/>
        </w:tabs>
        <w:rPr>
          <w:rFonts w:cstheme="minorHAnsi"/>
          <w:color w:val="000000" w:themeColor="text1"/>
        </w:rPr>
      </w:pPr>
    </w:p>
    <w:p w14:paraId="3D05DAF6" w14:textId="24ADE8FC" w:rsidR="00C4436E" w:rsidRDefault="00C4436E" w:rsidP="001F3F9D">
      <w:pPr>
        <w:tabs>
          <w:tab w:val="left" w:pos="8150"/>
        </w:tabs>
        <w:rPr>
          <w:rFonts w:cstheme="minorHAnsi"/>
          <w:color w:val="000000" w:themeColor="text1"/>
        </w:rPr>
      </w:pPr>
    </w:p>
    <w:p w14:paraId="44448AD1" w14:textId="77777777" w:rsidR="00C4436E" w:rsidRPr="00645566" w:rsidRDefault="00C4436E" w:rsidP="00C4436E">
      <w:pPr>
        <w:jc w:val="center"/>
        <w:rPr>
          <w:u w:val="single"/>
        </w:rPr>
      </w:pPr>
      <w:r w:rsidRPr="00645566">
        <w:rPr>
          <w:u w:val="single"/>
        </w:rPr>
        <w:t xml:space="preserve">References – </w:t>
      </w:r>
      <w:r>
        <w:rPr>
          <w:u w:val="single"/>
        </w:rPr>
        <w:t>Principles of Analytics</w:t>
      </w:r>
      <w:r w:rsidRPr="00645566">
        <w:rPr>
          <w:u w:val="single"/>
        </w:rPr>
        <w:t xml:space="preserve"> (</w:t>
      </w:r>
      <w:r>
        <w:rPr>
          <w:u w:val="single"/>
        </w:rPr>
        <w:t>February 2023)</w:t>
      </w:r>
    </w:p>
    <w:p w14:paraId="148E4108" w14:textId="77777777" w:rsidR="00C4436E" w:rsidRDefault="00C4436E" w:rsidP="00C4436E">
      <w:pPr>
        <w:spacing w:line="276" w:lineRule="auto"/>
        <w:rPr>
          <w:rFonts w:cstheme="minorHAnsi"/>
          <w:color w:val="333333"/>
          <w:sz w:val="20"/>
          <w:szCs w:val="20"/>
          <w:shd w:val="clear" w:color="auto" w:fill="FBFBFB"/>
        </w:rPr>
      </w:pPr>
      <w:r w:rsidRPr="00FE7B35">
        <w:rPr>
          <w:rFonts w:cstheme="minorHAnsi"/>
          <w:color w:val="333333"/>
          <w:sz w:val="20"/>
          <w:szCs w:val="20"/>
          <w:shd w:val="clear" w:color="auto" w:fill="FBFBFB"/>
        </w:rPr>
        <w:t>AIHR (2021) </w:t>
      </w:r>
      <w:r w:rsidRPr="00FE7B35">
        <w:rPr>
          <w:rFonts w:cstheme="minorHAnsi"/>
          <w:i/>
          <w:iCs/>
          <w:color w:val="333333"/>
          <w:sz w:val="20"/>
          <w:szCs w:val="20"/>
          <w:shd w:val="clear" w:color="auto" w:fill="FBFBFB"/>
        </w:rPr>
        <w:t>Age Diversity in the Workplace - 5 Lessons from The Intern</w:t>
      </w:r>
      <w:r w:rsidRPr="00FE7B35">
        <w:rPr>
          <w:rFonts w:cstheme="minorHAnsi"/>
          <w:color w:val="333333"/>
          <w:sz w:val="20"/>
          <w:szCs w:val="20"/>
          <w:shd w:val="clear" w:color="auto" w:fill="FBFBFB"/>
        </w:rPr>
        <w:t>. 6 May 2021. Available at: YouTube (Accessed: 2 February 2023).</w:t>
      </w:r>
    </w:p>
    <w:p w14:paraId="30617FDD" w14:textId="77777777" w:rsidR="00C4436E" w:rsidRDefault="00C4436E" w:rsidP="00C4436E">
      <w:pPr>
        <w:spacing w:line="276" w:lineRule="auto"/>
        <w:rPr>
          <w:rFonts w:cstheme="minorHAnsi"/>
          <w:color w:val="333333"/>
          <w:sz w:val="20"/>
          <w:szCs w:val="20"/>
          <w:shd w:val="clear" w:color="auto" w:fill="FBFBFB"/>
        </w:rPr>
      </w:pPr>
      <w:r w:rsidRPr="006D1EE6">
        <w:rPr>
          <w:rFonts w:cstheme="minorHAnsi"/>
          <w:color w:val="333333"/>
          <w:sz w:val="20"/>
          <w:szCs w:val="20"/>
          <w:shd w:val="clear" w:color="auto" w:fill="FBFBFB"/>
        </w:rPr>
        <w:t>CIPD (2023) </w:t>
      </w:r>
      <w:r w:rsidRPr="006D1EE6">
        <w:rPr>
          <w:rFonts w:cstheme="minorHAnsi"/>
          <w:i/>
          <w:iCs/>
          <w:color w:val="333333"/>
          <w:sz w:val="20"/>
          <w:szCs w:val="20"/>
          <w:shd w:val="clear" w:color="auto" w:fill="FBFBFB"/>
        </w:rPr>
        <w:t>Age diversity</w:t>
      </w:r>
      <w:r w:rsidRPr="006D1EE6">
        <w:rPr>
          <w:rFonts w:cstheme="minorHAnsi"/>
          <w:color w:val="333333"/>
          <w:sz w:val="20"/>
          <w:szCs w:val="20"/>
          <w:shd w:val="clear" w:color="auto" w:fill="FBFBFB"/>
        </w:rPr>
        <w:t>. Available at: https/</w:t>
      </w:r>
      <w:proofErr w:type="gramStart"/>
      <w:r w:rsidRPr="006D1EE6">
        <w:rPr>
          <w:rFonts w:cstheme="minorHAnsi"/>
          <w:color w:val="333333"/>
          <w:sz w:val="20"/>
          <w:szCs w:val="20"/>
          <w:shd w:val="clear" w:color="auto" w:fill="FBFBFB"/>
        </w:rPr>
        <w:t>/:www.cipd.co.uk/news-views/Cipd-voice/issue-16/impact-aging-workforce</w:t>
      </w:r>
      <w:proofErr w:type="gramEnd"/>
      <w:r w:rsidRPr="006D1EE6">
        <w:rPr>
          <w:rFonts w:cstheme="minorHAnsi"/>
          <w:color w:val="333333"/>
          <w:sz w:val="20"/>
          <w:szCs w:val="20"/>
          <w:shd w:val="clear" w:color="auto" w:fill="FBFBFB"/>
        </w:rPr>
        <w:t xml:space="preserve"> (Accessed: 7 February 2023).</w:t>
      </w:r>
    </w:p>
    <w:p w14:paraId="2772FE5B" w14:textId="77777777" w:rsidR="00C4436E" w:rsidRDefault="00C4436E" w:rsidP="00C4436E">
      <w:pPr>
        <w:spacing w:line="276" w:lineRule="auto"/>
        <w:rPr>
          <w:rFonts w:cstheme="minorHAnsi"/>
          <w:color w:val="333333"/>
          <w:sz w:val="20"/>
          <w:szCs w:val="20"/>
          <w:shd w:val="clear" w:color="auto" w:fill="FBFBFB"/>
        </w:rPr>
      </w:pPr>
      <w:r w:rsidRPr="00BE55F6">
        <w:rPr>
          <w:rFonts w:cstheme="minorHAnsi"/>
          <w:color w:val="333333"/>
          <w:sz w:val="20"/>
          <w:szCs w:val="20"/>
          <w:shd w:val="clear" w:color="auto" w:fill="FBFBFB"/>
        </w:rPr>
        <w:lastRenderedPageBreak/>
        <w:t>CIPD (17 February 2022) </w:t>
      </w:r>
      <w:r w:rsidRPr="00BE55F6">
        <w:rPr>
          <w:rFonts w:cstheme="minorHAnsi"/>
          <w:i/>
          <w:iCs/>
          <w:color w:val="333333"/>
          <w:sz w:val="20"/>
          <w:szCs w:val="20"/>
          <w:shd w:val="clear" w:color="auto" w:fill="FBFBFB"/>
        </w:rPr>
        <w:t>HR Policies</w:t>
      </w:r>
      <w:r w:rsidRPr="00BE55F6">
        <w:rPr>
          <w:rFonts w:cstheme="minorHAnsi"/>
          <w:color w:val="333333"/>
          <w:sz w:val="20"/>
          <w:szCs w:val="20"/>
          <w:shd w:val="clear" w:color="auto" w:fill="FBFBFB"/>
        </w:rPr>
        <w:t> Available at:</w:t>
      </w:r>
      <w:r>
        <w:rPr>
          <w:rFonts w:cstheme="minorHAnsi"/>
          <w:color w:val="333333"/>
          <w:sz w:val="20"/>
          <w:szCs w:val="20"/>
          <w:shd w:val="clear" w:color="auto" w:fill="FBFBFB"/>
        </w:rPr>
        <w:t xml:space="preserve"> </w:t>
      </w:r>
      <w:r w:rsidRPr="00BE55F6">
        <w:rPr>
          <w:rFonts w:cstheme="minorHAnsi"/>
          <w:color w:val="333333"/>
          <w:sz w:val="20"/>
          <w:szCs w:val="20"/>
          <w:shd w:val="clear" w:color="auto" w:fill="FBFBFB"/>
        </w:rPr>
        <w:t>https://www.cipd.co.uk/knowledge/fundamentals/people/hr/policies-factsheet (Accessed: 20 January 2023).</w:t>
      </w:r>
    </w:p>
    <w:p w14:paraId="01949DF6" w14:textId="77777777" w:rsidR="00C4436E" w:rsidRDefault="00C4436E" w:rsidP="00C4436E">
      <w:pPr>
        <w:spacing w:line="276" w:lineRule="auto"/>
        <w:rPr>
          <w:rFonts w:cstheme="minorHAnsi"/>
          <w:color w:val="333333"/>
          <w:sz w:val="20"/>
          <w:szCs w:val="20"/>
          <w:shd w:val="clear" w:color="auto" w:fill="FBFBFB"/>
        </w:rPr>
      </w:pPr>
      <w:r w:rsidRPr="0039681E">
        <w:rPr>
          <w:rFonts w:cstheme="minorHAnsi"/>
          <w:color w:val="333333"/>
          <w:sz w:val="20"/>
          <w:szCs w:val="20"/>
          <w:shd w:val="clear" w:color="auto" w:fill="FBFBFB"/>
        </w:rPr>
        <w:t>CIPD (2017) </w:t>
      </w:r>
      <w:r w:rsidRPr="0039681E">
        <w:rPr>
          <w:rFonts w:cstheme="minorHAnsi"/>
          <w:i/>
          <w:iCs/>
          <w:color w:val="333333"/>
          <w:sz w:val="20"/>
          <w:szCs w:val="20"/>
          <w:shd w:val="clear" w:color="auto" w:fill="FBFBFB"/>
        </w:rPr>
        <w:t>Evidence-based practice: an introduction</w:t>
      </w:r>
      <w:r w:rsidRPr="0039681E">
        <w:rPr>
          <w:rFonts w:cstheme="minorHAnsi"/>
          <w:color w:val="333333"/>
          <w:sz w:val="20"/>
          <w:szCs w:val="20"/>
          <w:shd w:val="clear" w:color="auto" w:fill="FBFBFB"/>
        </w:rPr>
        <w:t>. 4th July 2017. Available at: </w:t>
      </w:r>
      <w:r w:rsidRPr="0039681E">
        <w:rPr>
          <w:rFonts w:cstheme="minorHAnsi"/>
          <w:i/>
          <w:iCs/>
          <w:color w:val="333333"/>
          <w:sz w:val="20"/>
          <w:szCs w:val="20"/>
          <w:shd w:val="clear" w:color="auto" w:fill="FBFBFB"/>
        </w:rPr>
        <w:t>YouTube</w:t>
      </w:r>
      <w:r w:rsidRPr="0039681E">
        <w:rPr>
          <w:rFonts w:cstheme="minorHAnsi"/>
          <w:color w:val="333333"/>
          <w:sz w:val="20"/>
          <w:szCs w:val="20"/>
          <w:shd w:val="clear" w:color="auto" w:fill="FBFBFB"/>
        </w:rPr>
        <w:t> (Accessed: 12 January 2023).</w:t>
      </w:r>
    </w:p>
    <w:p w14:paraId="3D7CA2FC" w14:textId="77777777" w:rsidR="00C4436E" w:rsidRDefault="00C4436E" w:rsidP="00C4436E">
      <w:pPr>
        <w:spacing w:line="276" w:lineRule="auto"/>
        <w:rPr>
          <w:rFonts w:cstheme="minorHAnsi"/>
          <w:color w:val="333333"/>
          <w:sz w:val="20"/>
          <w:szCs w:val="20"/>
          <w:shd w:val="clear" w:color="auto" w:fill="FBFBFB"/>
        </w:rPr>
      </w:pPr>
      <w:r w:rsidRPr="00404CCD">
        <w:rPr>
          <w:rFonts w:cstheme="minorHAnsi"/>
          <w:color w:val="333333"/>
          <w:sz w:val="20"/>
          <w:szCs w:val="20"/>
          <w:shd w:val="clear" w:color="auto" w:fill="FBFBFB"/>
        </w:rPr>
        <w:t>Darden, Q. (2020) </w:t>
      </w:r>
      <w:r w:rsidRPr="00404CCD">
        <w:rPr>
          <w:rFonts w:cstheme="minorHAnsi"/>
          <w:i/>
          <w:iCs/>
          <w:color w:val="333333"/>
          <w:sz w:val="20"/>
          <w:szCs w:val="20"/>
          <w:shd w:val="clear" w:color="auto" w:fill="FBFBFB"/>
        </w:rPr>
        <w:t>Business Management Daily</w:t>
      </w:r>
      <w:r w:rsidRPr="00404CCD">
        <w:rPr>
          <w:rFonts w:cstheme="minorHAnsi"/>
          <w:color w:val="333333"/>
          <w:sz w:val="20"/>
          <w:szCs w:val="20"/>
          <w:shd w:val="clear" w:color="auto" w:fill="FBFBFB"/>
        </w:rPr>
        <w:t>. Available at: https://www.buisnessmanagmentdaily.com/60927/the-aging-workforce-6-challenges-and-solutions/ (Accessed: 7 February 2023).</w:t>
      </w:r>
    </w:p>
    <w:p w14:paraId="7185755C" w14:textId="77777777" w:rsidR="00C4436E" w:rsidRDefault="00C4436E" w:rsidP="00C4436E">
      <w:pPr>
        <w:spacing w:line="276" w:lineRule="auto"/>
        <w:rPr>
          <w:rFonts w:cstheme="minorHAnsi"/>
          <w:color w:val="333333"/>
          <w:sz w:val="20"/>
          <w:szCs w:val="20"/>
          <w:shd w:val="clear" w:color="auto" w:fill="FBFBFB"/>
        </w:rPr>
      </w:pPr>
      <w:r w:rsidRPr="00D81CF6">
        <w:rPr>
          <w:rFonts w:cstheme="minorHAnsi"/>
          <w:color w:val="333333"/>
          <w:sz w:val="20"/>
          <w:szCs w:val="20"/>
          <w:shd w:val="clear" w:color="auto" w:fill="FBFBFB"/>
        </w:rPr>
        <w:t>David Malan (2020) </w:t>
      </w:r>
      <w:r w:rsidRPr="00D81CF6">
        <w:rPr>
          <w:rFonts w:cstheme="minorHAnsi"/>
          <w:i/>
          <w:iCs/>
          <w:color w:val="333333"/>
          <w:sz w:val="20"/>
          <w:szCs w:val="20"/>
          <w:shd w:val="clear" w:color="auto" w:fill="FBFBFB"/>
        </w:rPr>
        <w:t>How does a HR business partner add value? Human Resources Career Series. </w:t>
      </w:r>
      <w:r w:rsidRPr="00D81CF6">
        <w:rPr>
          <w:rFonts w:cstheme="minorHAnsi"/>
          <w:color w:val="333333"/>
          <w:sz w:val="20"/>
          <w:szCs w:val="20"/>
          <w:shd w:val="clear" w:color="auto" w:fill="FBFBFB"/>
        </w:rPr>
        <w:t>13 December 2020. Available at: YouTube (Accessed: 2 February 2023).</w:t>
      </w:r>
    </w:p>
    <w:p w14:paraId="27F45198" w14:textId="77777777" w:rsidR="00C4436E" w:rsidRDefault="00C4436E" w:rsidP="00C4436E">
      <w:pPr>
        <w:spacing w:line="276" w:lineRule="auto"/>
        <w:rPr>
          <w:rFonts w:cstheme="minorHAnsi"/>
          <w:color w:val="333333"/>
          <w:sz w:val="20"/>
          <w:szCs w:val="20"/>
          <w:shd w:val="clear" w:color="auto" w:fill="FBFBFB"/>
        </w:rPr>
      </w:pPr>
      <w:r w:rsidRPr="00A1329C">
        <w:rPr>
          <w:rFonts w:cstheme="minorHAnsi"/>
          <w:color w:val="333333"/>
          <w:sz w:val="20"/>
          <w:szCs w:val="20"/>
          <w:shd w:val="clear" w:color="auto" w:fill="FBFBFB"/>
        </w:rPr>
        <w:t>Department of Health (2021). </w:t>
      </w:r>
      <w:r w:rsidRPr="00A1329C">
        <w:rPr>
          <w:rFonts w:cstheme="minorHAnsi"/>
          <w:i/>
          <w:iCs/>
          <w:color w:val="333333"/>
          <w:sz w:val="20"/>
          <w:szCs w:val="20"/>
          <w:shd w:val="clear" w:color="auto" w:fill="FBFBFB"/>
        </w:rPr>
        <w:t>Implementing evidence-based practice.</w:t>
      </w:r>
      <w:r w:rsidRPr="00A1329C">
        <w:rPr>
          <w:rFonts w:cstheme="minorHAnsi"/>
          <w:color w:val="333333"/>
          <w:sz w:val="20"/>
          <w:szCs w:val="20"/>
          <w:shd w:val="clear" w:color="auto" w:fill="FBFBFB"/>
        </w:rPr>
        <w:t>  Available at: https://health.vic.gov.au/patient-care/implementing-evidence-based-practice. (Accessed: 13 January 2023).</w:t>
      </w:r>
    </w:p>
    <w:p w14:paraId="62EB01C5" w14:textId="77777777" w:rsidR="00C4436E" w:rsidRDefault="00C4436E" w:rsidP="00C4436E">
      <w:pPr>
        <w:spacing w:line="276" w:lineRule="auto"/>
        <w:rPr>
          <w:rFonts w:cstheme="minorHAnsi"/>
          <w:color w:val="333333"/>
          <w:sz w:val="20"/>
          <w:szCs w:val="20"/>
          <w:shd w:val="clear" w:color="auto" w:fill="FBFBFB"/>
        </w:rPr>
      </w:pPr>
      <w:r w:rsidRPr="005F6280">
        <w:rPr>
          <w:rFonts w:cstheme="minorHAnsi"/>
          <w:i/>
          <w:iCs/>
          <w:color w:val="333333"/>
          <w:sz w:val="20"/>
          <w:szCs w:val="20"/>
          <w:shd w:val="clear" w:color="auto" w:fill="FBFBFB"/>
        </w:rPr>
        <w:t>Enterprise League</w:t>
      </w:r>
      <w:r w:rsidRPr="005F6280">
        <w:rPr>
          <w:rFonts w:cstheme="minorHAnsi"/>
          <w:color w:val="333333"/>
          <w:sz w:val="20"/>
          <w:szCs w:val="20"/>
          <w:shd w:val="clear" w:color="auto" w:fill="FBFBFB"/>
        </w:rPr>
        <w:t xml:space="preserve"> (2021) Available at: https//: www.enterpriseleague.com/blog/age-diverse-in-workplace/ (Accessed: 2 February </w:t>
      </w:r>
      <w:proofErr w:type="gramStart"/>
      <w:r w:rsidRPr="005F6280">
        <w:rPr>
          <w:rFonts w:cstheme="minorHAnsi"/>
          <w:color w:val="333333"/>
          <w:sz w:val="20"/>
          <w:szCs w:val="20"/>
          <w:shd w:val="clear" w:color="auto" w:fill="FBFBFB"/>
        </w:rPr>
        <w:t>2023 )</w:t>
      </w:r>
      <w:proofErr w:type="gramEnd"/>
      <w:r w:rsidRPr="005F6280">
        <w:rPr>
          <w:rFonts w:cstheme="minorHAnsi"/>
          <w:color w:val="333333"/>
          <w:sz w:val="20"/>
          <w:szCs w:val="20"/>
          <w:shd w:val="clear" w:color="auto" w:fill="FBFBFB"/>
        </w:rPr>
        <w:t>.</w:t>
      </w:r>
    </w:p>
    <w:p w14:paraId="6CAFBC54" w14:textId="77777777" w:rsidR="00C4436E" w:rsidRDefault="00C4436E" w:rsidP="00C4436E">
      <w:pPr>
        <w:spacing w:line="276" w:lineRule="auto"/>
        <w:rPr>
          <w:rFonts w:cstheme="minorHAnsi"/>
          <w:color w:val="333333"/>
          <w:sz w:val="20"/>
          <w:szCs w:val="20"/>
          <w:shd w:val="clear" w:color="auto" w:fill="FBFBFB"/>
        </w:rPr>
      </w:pPr>
      <w:proofErr w:type="spellStart"/>
      <w:r w:rsidRPr="00476155">
        <w:rPr>
          <w:rFonts w:cstheme="minorHAnsi"/>
          <w:color w:val="333333"/>
          <w:sz w:val="20"/>
          <w:szCs w:val="20"/>
          <w:shd w:val="clear" w:color="auto" w:fill="FBFBFB"/>
        </w:rPr>
        <w:t>ExcelR</w:t>
      </w:r>
      <w:proofErr w:type="spellEnd"/>
      <w:r w:rsidRPr="00476155">
        <w:rPr>
          <w:rFonts w:cstheme="minorHAnsi"/>
          <w:color w:val="333333"/>
          <w:sz w:val="20"/>
          <w:szCs w:val="20"/>
          <w:shd w:val="clear" w:color="auto" w:fill="FBFBFB"/>
        </w:rPr>
        <w:t xml:space="preserve"> (no date) </w:t>
      </w:r>
      <w:r w:rsidRPr="00476155">
        <w:rPr>
          <w:rFonts w:cstheme="minorHAnsi"/>
          <w:i/>
          <w:iCs/>
          <w:color w:val="333333"/>
          <w:sz w:val="20"/>
          <w:szCs w:val="20"/>
          <w:shd w:val="clear" w:color="auto" w:fill="FBFBFB"/>
        </w:rPr>
        <w:t>Advantages and disadvantages of pie charts</w:t>
      </w:r>
      <w:r w:rsidRPr="00476155">
        <w:rPr>
          <w:rFonts w:cstheme="minorHAnsi"/>
          <w:color w:val="333333"/>
          <w:sz w:val="20"/>
          <w:szCs w:val="20"/>
          <w:shd w:val="clear" w:color="auto" w:fill="FBFBFB"/>
        </w:rPr>
        <w:t>. Available at: https//: www.excelr.com/advantages-and-disadvantages-of-pie-charts (Accessed: 2 February 2023).</w:t>
      </w:r>
    </w:p>
    <w:p w14:paraId="2CD8D395" w14:textId="77777777" w:rsidR="00C4436E" w:rsidRDefault="00C4436E" w:rsidP="00C4436E">
      <w:pPr>
        <w:spacing w:line="276" w:lineRule="auto"/>
        <w:rPr>
          <w:rFonts w:cstheme="minorHAnsi"/>
          <w:color w:val="333333"/>
          <w:sz w:val="20"/>
          <w:szCs w:val="20"/>
          <w:shd w:val="clear" w:color="auto" w:fill="FBFBFB"/>
        </w:rPr>
      </w:pPr>
      <w:r w:rsidRPr="009C707A">
        <w:rPr>
          <w:rFonts w:cstheme="minorHAnsi"/>
          <w:color w:val="333333"/>
          <w:sz w:val="20"/>
          <w:szCs w:val="20"/>
          <w:shd w:val="clear" w:color="auto" w:fill="FBFBFB"/>
        </w:rPr>
        <w:t>Grad Coach (2021) </w:t>
      </w:r>
      <w:r w:rsidRPr="009C707A">
        <w:rPr>
          <w:rFonts w:cstheme="minorHAnsi"/>
          <w:i/>
          <w:iCs/>
          <w:color w:val="333333"/>
          <w:sz w:val="20"/>
          <w:szCs w:val="20"/>
          <w:shd w:val="clear" w:color="auto" w:fill="FBFBFB"/>
        </w:rPr>
        <w:t>Qualitative Data Analysis 101 Tutorial 6 Analysis Methods + Examples</w:t>
      </w:r>
      <w:r w:rsidRPr="009C707A">
        <w:rPr>
          <w:rFonts w:cstheme="minorHAnsi"/>
          <w:color w:val="333333"/>
          <w:sz w:val="20"/>
          <w:szCs w:val="20"/>
          <w:shd w:val="clear" w:color="auto" w:fill="FBFBFB"/>
        </w:rPr>
        <w:t>. 13 May 2021. Available at: YouTube (19 January 2023).</w:t>
      </w:r>
    </w:p>
    <w:p w14:paraId="1539D8B8" w14:textId="77777777" w:rsidR="00C4436E" w:rsidRDefault="00C4436E" w:rsidP="00C4436E">
      <w:pPr>
        <w:spacing w:line="276" w:lineRule="auto"/>
        <w:rPr>
          <w:rFonts w:cstheme="minorHAnsi"/>
          <w:color w:val="333333"/>
          <w:sz w:val="20"/>
          <w:szCs w:val="20"/>
          <w:shd w:val="clear" w:color="auto" w:fill="FBFBFB"/>
        </w:rPr>
      </w:pPr>
      <w:r w:rsidRPr="0083630C">
        <w:rPr>
          <w:rFonts w:cstheme="minorHAnsi"/>
          <w:color w:val="333333"/>
          <w:sz w:val="20"/>
          <w:szCs w:val="20"/>
          <w:shd w:val="clear" w:color="auto" w:fill="FBFBFB"/>
        </w:rPr>
        <w:t>Google Career Certificates (2021) </w:t>
      </w:r>
      <w:r w:rsidRPr="0083630C">
        <w:rPr>
          <w:rFonts w:cstheme="minorHAnsi"/>
          <w:i/>
          <w:iCs/>
          <w:color w:val="333333"/>
          <w:sz w:val="20"/>
          <w:szCs w:val="20"/>
          <w:shd w:val="clear" w:color="auto" w:fill="FBFBFB"/>
        </w:rPr>
        <w:t>Making Data-driven Decisions in Business | Google Data Analytics Certificate</w:t>
      </w:r>
      <w:r w:rsidRPr="0083630C">
        <w:rPr>
          <w:rFonts w:cstheme="minorHAnsi"/>
          <w:color w:val="333333"/>
          <w:sz w:val="20"/>
          <w:szCs w:val="20"/>
          <w:shd w:val="clear" w:color="auto" w:fill="FBFBFB"/>
        </w:rPr>
        <w:t>. 9 April 2021. Available at: YouTube (Accessed: January 13</w:t>
      </w:r>
      <w:proofErr w:type="gramStart"/>
      <w:r w:rsidRPr="0083630C">
        <w:rPr>
          <w:rFonts w:cstheme="minorHAnsi"/>
          <w:color w:val="333333"/>
          <w:sz w:val="20"/>
          <w:szCs w:val="20"/>
          <w:shd w:val="clear" w:color="auto" w:fill="FBFBFB"/>
        </w:rPr>
        <w:t xml:space="preserve"> 2023</w:t>
      </w:r>
      <w:proofErr w:type="gramEnd"/>
      <w:r w:rsidRPr="0083630C">
        <w:rPr>
          <w:rFonts w:cstheme="minorHAnsi"/>
          <w:color w:val="333333"/>
          <w:sz w:val="20"/>
          <w:szCs w:val="20"/>
          <w:shd w:val="clear" w:color="auto" w:fill="FBFBFB"/>
        </w:rPr>
        <w:t>).</w:t>
      </w:r>
    </w:p>
    <w:p w14:paraId="673BB94C" w14:textId="77777777" w:rsidR="00C4436E" w:rsidRDefault="00C4436E" w:rsidP="00C4436E">
      <w:pPr>
        <w:spacing w:line="276" w:lineRule="auto"/>
        <w:rPr>
          <w:rFonts w:cstheme="minorHAnsi"/>
          <w:color w:val="333333"/>
          <w:sz w:val="20"/>
          <w:szCs w:val="20"/>
          <w:shd w:val="clear" w:color="auto" w:fill="FBFBFB"/>
        </w:rPr>
      </w:pPr>
      <w:r w:rsidRPr="00DA1EAB">
        <w:rPr>
          <w:rFonts w:cstheme="minorHAnsi"/>
          <w:color w:val="333333"/>
          <w:sz w:val="20"/>
          <w:szCs w:val="20"/>
          <w:shd w:val="clear" w:color="auto" w:fill="FBFBFB"/>
        </w:rPr>
        <w:t>HCI (no date) </w:t>
      </w:r>
      <w:r w:rsidRPr="00DA1EAB">
        <w:rPr>
          <w:rFonts w:cstheme="minorHAnsi"/>
          <w:i/>
          <w:iCs/>
          <w:color w:val="333333"/>
          <w:sz w:val="20"/>
          <w:szCs w:val="20"/>
          <w:shd w:val="clear" w:color="auto" w:fill="FBFBFB"/>
        </w:rPr>
        <w:t>How can policies and procedures help your organization operate more efficiently?</w:t>
      </w:r>
      <w:r w:rsidRPr="00DA1EAB">
        <w:rPr>
          <w:rFonts w:cstheme="minorHAnsi"/>
          <w:color w:val="333333"/>
          <w:sz w:val="20"/>
          <w:szCs w:val="20"/>
          <w:shd w:val="clear" w:color="auto" w:fill="FBFBFB"/>
        </w:rPr>
        <w:t xml:space="preserve"> Available at: https:///hci.care/policies-procedures-help-organisations-operate-efficiently/ (Accessed: 19 January 2023).</w:t>
      </w:r>
    </w:p>
    <w:p w14:paraId="79408A1F" w14:textId="77777777" w:rsidR="00C4436E" w:rsidRDefault="00C4436E" w:rsidP="00C4436E">
      <w:pPr>
        <w:spacing w:line="276" w:lineRule="auto"/>
        <w:rPr>
          <w:rFonts w:cstheme="minorHAnsi"/>
          <w:color w:val="333333"/>
          <w:sz w:val="20"/>
          <w:szCs w:val="20"/>
          <w:shd w:val="clear" w:color="auto" w:fill="FBFBFB"/>
        </w:rPr>
      </w:pPr>
      <w:r w:rsidRPr="00592FE5">
        <w:rPr>
          <w:rFonts w:cstheme="minorHAnsi"/>
          <w:color w:val="333333"/>
          <w:sz w:val="20"/>
          <w:szCs w:val="20"/>
          <w:shd w:val="clear" w:color="auto" w:fill="FBFBFB"/>
        </w:rPr>
        <w:t>Jenkins, J. (2023). An aging workforce is not a burden - it’s an opportunity. </w:t>
      </w:r>
      <w:r w:rsidRPr="00592FE5">
        <w:rPr>
          <w:rFonts w:cstheme="minorHAnsi"/>
          <w:i/>
          <w:iCs/>
          <w:color w:val="333333"/>
          <w:sz w:val="20"/>
          <w:szCs w:val="20"/>
          <w:shd w:val="clear" w:color="auto" w:fill="FBFBFB"/>
        </w:rPr>
        <w:t>World Economic Forum</w:t>
      </w:r>
      <w:r w:rsidRPr="00592FE5">
        <w:rPr>
          <w:rFonts w:cstheme="minorHAnsi"/>
          <w:color w:val="333333"/>
          <w:sz w:val="20"/>
          <w:szCs w:val="20"/>
          <w:shd w:val="clear" w:color="auto" w:fill="FBFBFB"/>
        </w:rPr>
        <w:t xml:space="preserve">. </w:t>
      </w:r>
      <w:hyperlink r:id="rId7" w:history="1">
        <w:r w:rsidRPr="00477A1A">
          <w:rPr>
            <w:rStyle w:val="Hyperlink"/>
            <w:rFonts w:cstheme="minorHAnsi"/>
            <w:sz w:val="20"/>
            <w:szCs w:val="20"/>
            <w:shd w:val="clear" w:color="auto" w:fill="FBFBFB"/>
          </w:rPr>
          <w:t>https://www.weforum.org.agenda/2019/01/an-aging-workforce-isnt-a-burden-its-an-oppertunity/</w:t>
        </w:r>
      </w:hyperlink>
    </w:p>
    <w:p w14:paraId="3BFFCE95" w14:textId="77777777" w:rsidR="00C4436E" w:rsidRDefault="00C4436E" w:rsidP="00C4436E">
      <w:pPr>
        <w:spacing w:line="276" w:lineRule="auto"/>
        <w:rPr>
          <w:rFonts w:cstheme="minorHAnsi"/>
          <w:color w:val="333333"/>
          <w:sz w:val="20"/>
          <w:szCs w:val="20"/>
          <w:shd w:val="clear" w:color="auto" w:fill="FBFBFB"/>
        </w:rPr>
      </w:pPr>
      <w:r w:rsidRPr="00A12F94">
        <w:rPr>
          <w:rFonts w:cstheme="minorHAnsi"/>
          <w:color w:val="333333"/>
          <w:sz w:val="20"/>
          <w:szCs w:val="20"/>
          <w:shd w:val="clear" w:color="auto" w:fill="FBFBFB"/>
        </w:rPr>
        <w:t>Leatherbarrow, C. and Fletcher, J. (2019) </w:t>
      </w:r>
      <w:r w:rsidRPr="00A12F94">
        <w:rPr>
          <w:rFonts w:cstheme="minorHAnsi"/>
          <w:i/>
          <w:iCs/>
          <w:color w:val="333333"/>
          <w:sz w:val="20"/>
          <w:szCs w:val="20"/>
          <w:shd w:val="clear" w:color="auto" w:fill="FBFBFB"/>
        </w:rPr>
        <w:t>Introduction to human resource management: A guide to HR in practice. </w:t>
      </w:r>
      <w:r w:rsidRPr="00A12F94">
        <w:rPr>
          <w:rFonts w:cstheme="minorHAnsi"/>
          <w:color w:val="333333"/>
          <w:sz w:val="20"/>
          <w:szCs w:val="20"/>
          <w:shd w:val="clear" w:color="auto" w:fill="FBFBFB"/>
        </w:rPr>
        <w:t> Fourth edition. London: Kogan Page.</w:t>
      </w:r>
    </w:p>
    <w:p w14:paraId="5FA505C4" w14:textId="77777777" w:rsidR="00C4436E" w:rsidRDefault="00C4436E" w:rsidP="00C4436E">
      <w:pPr>
        <w:spacing w:line="276" w:lineRule="auto"/>
        <w:rPr>
          <w:rFonts w:cstheme="minorHAnsi"/>
          <w:color w:val="333333"/>
          <w:sz w:val="20"/>
          <w:szCs w:val="20"/>
          <w:shd w:val="clear" w:color="auto" w:fill="FBFBFB"/>
        </w:rPr>
      </w:pPr>
      <w:r>
        <w:rPr>
          <w:rFonts w:cstheme="minorHAnsi"/>
          <w:color w:val="333333"/>
          <w:sz w:val="20"/>
          <w:szCs w:val="20"/>
          <w:shd w:val="clear" w:color="auto" w:fill="FBFBFB"/>
        </w:rPr>
        <w:t xml:space="preserve">Major, C. (2023) Interview at Purolite, 2 </w:t>
      </w:r>
      <w:proofErr w:type="spellStart"/>
      <w:r>
        <w:rPr>
          <w:rFonts w:cstheme="minorHAnsi"/>
          <w:color w:val="333333"/>
          <w:sz w:val="20"/>
          <w:szCs w:val="20"/>
          <w:shd w:val="clear" w:color="auto" w:fill="FBFBFB"/>
        </w:rPr>
        <w:t>Febuary</w:t>
      </w:r>
      <w:proofErr w:type="spellEnd"/>
      <w:r>
        <w:rPr>
          <w:rFonts w:cstheme="minorHAnsi"/>
          <w:color w:val="333333"/>
          <w:sz w:val="20"/>
          <w:szCs w:val="20"/>
          <w:shd w:val="clear" w:color="auto" w:fill="FBFBFB"/>
        </w:rPr>
        <w:t>.</w:t>
      </w:r>
    </w:p>
    <w:p w14:paraId="58DB0FA9" w14:textId="77777777" w:rsidR="00C4436E" w:rsidRDefault="00C4436E" w:rsidP="00C4436E">
      <w:pPr>
        <w:spacing w:line="276" w:lineRule="auto"/>
        <w:rPr>
          <w:rFonts w:cstheme="minorHAnsi"/>
          <w:color w:val="333333"/>
          <w:sz w:val="20"/>
          <w:szCs w:val="20"/>
          <w:shd w:val="clear" w:color="auto" w:fill="FBFBFB"/>
        </w:rPr>
      </w:pPr>
      <w:r w:rsidRPr="00456D8D">
        <w:rPr>
          <w:rFonts w:cstheme="minorHAnsi"/>
          <w:color w:val="333333"/>
          <w:sz w:val="20"/>
          <w:szCs w:val="20"/>
          <w:shd w:val="clear" w:color="auto" w:fill="FBFBFB"/>
        </w:rPr>
        <w:t>Michael Page (No date) </w:t>
      </w:r>
      <w:r w:rsidRPr="00456D8D">
        <w:rPr>
          <w:rFonts w:cstheme="minorHAnsi"/>
          <w:i/>
          <w:iCs/>
          <w:color w:val="333333"/>
          <w:sz w:val="20"/>
          <w:szCs w:val="20"/>
          <w:shd w:val="clear" w:color="auto" w:fill="FBFBFB"/>
        </w:rPr>
        <w:t>The Importance of Data in HR</w:t>
      </w:r>
      <w:r w:rsidRPr="00456D8D">
        <w:rPr>
          <w:rFonts w:cstheme="minorHAnsi"/>
          <w:color w:val="333333"/>
          <w:sz w:val="20"/>
          <w:szCs w:val="20"/>
          <w:shd w:val="clear" w:color="auto" w:fill="FBFBFB"/>
        </w:rPr>
        <w:t>. Available at: htpps://www.michealpage.co.uk/our-exprtise/human-resources/importance-data-hr-world (Accessed: January 13</w:t>
      </w:r>
      <w:proofErr w:type="gramStart"/>
      <w:r w:rsidRPr="00456D8D">
        <w:rPr>
          <w:rFonts w:cstheme="minorHAnsi"/>
          <w:color w:val="333333"/>
          <w:sz w:val="20"/>
          <w:szCs w:val="20"/>
          <w:shd w:val="clear" w:color="auto" w:fill="FBFBFB"/>
        </w:rPr>
        <w:t xml:space="preserve"> 2023</w:t>
      </w:r>
      <w:proofErr w:type="gramEnd"/>
      <w:r w:rsidRPr="00456D8D">
        <w:rPr>
          <w:rFonts w:cstheme="minorHAnsi"/>
          <w:color w:val="333333"/>
          <w:sz w:val="20"/>
          <w:szCs w:val="20"/>
          <w:shd w:val="clear" w:color="auto" w:fill="FBFBFB"/>
        </w:rPr>
        <w:t>).</w:t>
      </w:r>
    </w:p>
    <w:p w14:paraId="66F4AFF7" w14:textId="77777777" w:rsidR="00C4436E" w:rsidRDefault="00C4436E" w:rsidP="00C4436E">
      <w:pPr>
        <w:spacing w:line="276" w:lineRule="auto"/>
        <w:rPr>
          <w:rFonts w:cstheme="minorHAnsi"/>
          <w:color w:val="333333"/>
          <w:sz w:val="20"/>
          <w:szCs w:val="20"/>
          <w:shd w:val="clear" w:color="auto" w:fill="FBFBFB"/>
        </w:rPr>
      </w:pPr>
      <w:r w:rsidRPr="003960E2">
        <w:rPr>
          <w:rFonts w:cstheme="minorHAnsi"/>
          <w:color w:val="333333"/>
          <w:sz w:val="20"/>
          <w:szCs w:val="20"/>
          <w:shd w:val="clear" w:color="auto" w:fill="FBFBFB"/>
        </w:rPr>
        <w:t>MT. (2020) '6 Reasons why an age diverse workplace is important', </w:t>
      </w:r>
      <w:r w:rsidRPr="003960E2">
        <w:rPr>
          <w:rFonts w:cstheme="minorHAnsi"/>
          <w:i/>
          <w:iCs/>
          <w:color w:val="333333"/>
          <w:sz w:val="20"/>
          <w:szCs w:val="20"/>
          <w:shd w:val="clear" w:color="auto" w:fill="FBFBFB"/>
        </w:rPr>
        <w:t>Vantage Aging</w:t>
      </w:r>
      <w:r w:rsidRPr="003960E2">
        <w:rPr>
          <w:rFonts w:cstheme="minorHAnsi"/>
          <w:color w:val="333333"/>
          <w:sz w:val="20"/>
          <w:szCs w:val="20"/>
          <w:shd w:val="clear" w:color="auto" w:fill="FBFBFB"/>
        </w:rPr>
        <w:t>, 20 January. Available at: https//: www.vantageagaing.org/blog/age-diverse-workplace-important</w:t>
      </w:r>
      <w:r>
        <w:rPr>
          <w:rFonts w:cstheme="minorHAnsi"/>
          <w:color w:val="333333"/>
          <w:sz w:val="20"/>
          <w:szCs w:val="20"/>
          <w:shd w:val="clear" w:color="auto" w:fill="FBFBFB"/>
        </w:rPr>
        <w:t>.</w:t>
      </w:r>
      <w:r w:rsidRPr="003960E2">
        <w:rPr>
          <w:rFonts w:cstheme="minorHAnsi"/>
          <w:color w:val="333333"/>
          <w:sz w:val="20"/>
          <w:szCs w:val="20"/>
          <w:shd w:val="clear" w:color="auto" w:fill="FBFBFB"/>
        </w:rPr>
        <w:t>  (Accessed: 2 February 2023).</w:t>
      </w:r>
    </w:p>
    <w:p w14:paraId="540F944F" w14:textId="77777777" w:rsidR="00C4436E" w:rsidRDefault="00C4436E" w:rsidP="00C4436E">
      <w:pPr>
        <w:spacing w:line="276" w:lineRule="auto"/>
        <w:rPr>
          <w:rFonts w:cstheme="minorHAnsi"/>
          <w:color w:val="333333"/>
          <w:sz w:val="20"/>
          <w:szCs w:val="20"/>
          <w:shd w:val="clear" w:color="auto" w:fill="FBFBFB"/>
        </w:rPr>
      </w:pPr>
      <w:proofErr w:type="spellStart"/>
      <w:r w:rsidRPr="003E3D63">
        <w:rPr>
          <w:rFonts w:cstheme="minorHAnsi"/>
          <w:color w:val="333333"/>
          <w:sz w:val="20"/>
          <w:szCs w:val="20"/>
          <w:shd w:val="clear" w:color="auto" w:fill="FBFBFB"/>
        </w:rPr>
        <w:t>Neideck</w:t>
      </w:r>
      <w:proofErr w:type="spellEnd"/>
      <w:r w:rsidRPr="003E3D63">
        <w:rPr>
          <w:rFonts w:cstheme="minorHAnsi"/>
          <w:color w:val="333333"/>
          <w:sz w:val="20"/>
          <w:szCs w:val="20"/>
          <w:shd w:val="clear" w:color="auto" w:fill="FBFBFB"/>
        </w:rPr>
        <w:t>, S. (2018) '5 Key reasons why it's important to have Policies and Procedures.', </w:t>
      </w:r>
      <w:r w:rsidRPr="003E3D63">
        <w:rPr>
          <w:rFonts w:cstheme="minorHAnsi"/>
          <w:i/>
          <w:iCs/>
          <w:color w:val="333333"/>
          <w:sz w:val="20"/>
          <w:szCs w:val="20"/>
          <w:shd w:val="clear" w:color="auto" w:fill="FBFBFB"/>
        </w:rPr>
        <w:t>Linked In</w:t>
      </w:r>
      <w:r w:rsidRPr="003E3D63">
        <w:rPr>
          <w:rFonts w:cstheme="minorHAnsi"/>
          <w:color w:val="333333"/>
          <w:sz w:val="20"/>
          <w:szCs w:val="20"/>
          <w:shd w:val="clear" w:color="auto" w:fill="FBFBFB"/>
        </w:rPr>
        <w:t>, 14 July. Available at: https:///www.linkedin.com/pulse/5-key-reasons-why-its-important-have-policies-sarah-neideck (Accessed: January 19).</w:t>
      </w:r>
    </w:p>
    <w:p w14:paraId="74B98505" w14:textId="77777777" w:rsidR="00C4436E" w:rsidRDefault="00C4436E" w:rsidP="00C4436E">
      <w:pPr>
        <w:spacing w:line="276" w:lineRule="auto"/>
        <w:rPr>
          <w:rFonts w:cstheme="minorHAnsi"/>
          <w:color w:val="333333"/>
          <w:sz w:val="20"/>
          <w:szCs w:val="20"/>
          <w:shd w:val="clear" w:color="auto" w:fill="FBFBFB"/>
        </w:rPr>
      </w:pPr>
      <w:r w:rsidRPr="00071687">
        <w:rPr>
          <w:rFonts w:cstheme="minorHAnsi"/>
          <w:color w:val="333333"/>
          <w:sz w:val="20"/>
          <w:szCs w:val="20"/>
          <w:shd w:val="clear" w:color="auto" w:fill="FBFBFB"/>
        </w:rPr>
        <w:t>Oxford Review (2022) </w:t>
      </w:r>
      <w:r w:rsidRPr="00071687">
        <w:rPr>
          <w:rFonts w:cstheme="minorHAnsi"/>
          <w:i/>
          <w:iCs/>
          <w:color w:val="333333"/>
          <w:sz w:val="20"/>
          <w:szCs w:val="20"/>
          <w:shd w:val="clear" w:color="auto" w:fill="FBFBFB"/>
        </w:rPr>
        <w:t>The Essential Guide to Evidence-Based Practice-2022</w:t>
      </w:r>
      <w:r w:rsidRPr="00071687">
        <w:rPr>
          <w:rFonts w:cstheme="minorHAnsi"/>
          <w:color w:val="333333"/>
          <w:sz w:val="20"/>
          <w:szCs w:val="20"/>
          <w:shd w:val="clear" w:color="auto" w:fill="FBFBFB"/>
        </w:rPr>
        <w:t>. Available at: https://oxford-review.com/evidence-based-practice-essential-guide/ (Accessed: 13 January 2023).</w:t>
      </w:r>
    </w:p>
    <w:p w14:paraId="0C31075B" w14:textId="77777777" w:rsidR="00C4436E" w:rsidRDefault="00C4436E" w:rsidP="00C4436E">
      <w:pPr>
        <w:spacing w:line="276" w:lineRule="auto"/>
        <w:rPr>
          <w:rFonts w:cstheme="minorHAnsi"/>
          <w:color w:val="333333"/>
          <w:sz w:val="20"/>
          <w:szCs w:val="20"/>
          <w:shd w:val="clear" w:color="auto" w:fill="FBFBFB"/>
        </w:rPr>
      </w:pPr>
      <w:r w:rsidRPr="004B5596">
        <w:rPr>
          <w:rFonts w:cstheme="minorHAnsi"/>
          <w:color w:val="333333"/>
          <w:sz w:val="20"/>
          <w:szCs w:val="20"/>
          <w:shd w:val="clear" w:color="auto" w:fill="FBFBFB"/>
        </w:rPr>
        <w:t xml:space="preserve">Perrin, </w:t>
      </w:r>
      <w:proofErr w:type="spellStart"/>
      <w:r w:rsidRPr="004B5596">
        <w:rPr>
          <w:rFonts w:cstheme="minorHAnsi"/>
          <w:color w:val="333333"/>
          <w:sz w:val="20"/>
          <w:szCs w:val="20"/>
          <w:shd w:val="clear" w:color="auto" w:fill="FBFBFB"/>
        </w:rPr>
        <w:t>Oraine</w:t>
      </w:r>
      <w:proofErr w:type="spellEnd"/>
      <w:r w:rsidRPr="004B5596">
        <w:rPr>
          <w:rFonts w:cstheme="minorHAnsi"/>
          <w:color w:val="333333"/>
          <w:sz w:val="20"/>
          <w:szCs w:val="20"/>
          <w:shd w:val="clear" w:color="auto" w:fill="FBFBFB"/>
        </w:rPr>
        <w:t>. (2023) </w:t>
      </w:r>
      <w:r w:rsidRPr="004B5596">
        <w:rPr>
          <w:rFonts w:cstheme="minorHAnsi"/>
          <w:i/>
          <w:iCs/>
          <w:color w:val="333333"/>
          <w:sz w:val="20"/>
          <w:szCs w:val="20"/>
          <w:shd w:val="clear" w:color="auto" w:fill="FBFBFB"/>
        </w:rPr>
        <w:t>How HR can shape a customer experience focused workforce</w:t>
      </w:r>
      <w:r w:rsidRPr="004B5596">
        <w:rPr>
          <w:rFonts w:cstheme="minorHAnsi"/>
          <w:color w:val="333333"/>
          <w:sz w:val="20"/>
          <w:szCs w:val="20"/>
          <w:shd w:val="clear" w:color="auto" w:fill="FBFBFB"/>
        </w:rPr>
        <w:t>. Available at: https://www.employeeconnect.com/blog/hr-cam-shape-customer-experience-workforce/ (Accessed: January 28</w:t>
      </w:r>
      <w:proofErr w:type="gramStart"/>
      <w:r w:rsidRPr="004B5596">
        <w:rPr>
          <w:rFonts w:cstheme="minorHAnsi"/>
          <w:color w:val="333333"/>
          <w:sz w:val="20"/>
          <w:szCs w:val="20"/>
          <w:shd w:val="clear" w:color="auto" w:fill="FBFBFB"/>
        </w:rPr>
        <w:t xml:space="preserve"> 2023</w:t>
      </w:r>
      <w:proofErr w:type="gramEnd"/>
      <w:r w:rsidRPr="004B5596">
        <w:rPr>
          <w:rFonts w:cstheme="minorHAnsi"/>
          <w:color w:val="333333"/>
          <w:sz w:val="20"/>
          <w:szCs w:val="20"/>
          <w:shd w:val="clear" w:color="auto" w:fill="FBFBFB"/>
        </w:rPr>
        <w:t>).</w:t>
      </w:r>
    </w:p>
    <w:p w14:paraId="4FF3EF52" w14:textId="77777777" w:rsidR="00C4436E" w:rsidRDefault="00C4436E" w:rsidP="00C4436E">
      <w:pPr>
        <w:spacing w:line="276" w:lineRule="auto"/>
        <w:rPr>
          <w:rFonts w:cstheme="minorHAnsi"/>
          <w:color w:val="333333"/>
          <w:sz w:val="20"/>
          <w:szCs w:val="20"/>
          <w:shd w:val="clear" w:color="auto" w:fill="FBFBFB"/>
        </w:rPr>
      </w:pPr>
      <w:r w:rsidRPr="003D2748">
        <w:rPr>
          <w:rFonts w:cstheme="minorHAnsi"/>
          <w:color w:val="333333"/>
          <w:sz w:val="20"/>
          <w:szCs w:val="20"/>
          <w:shd w:val="clear" w:color="auto" w:fill="FBFBFB"/>
        </w:rPr>
        <w:t>Sherman, A. (2023) Group discussion at Purolite, 26 January.</w:t>
      </w:r>
    </w:p>
    <w:p w14:paraId="5C30FEA5" w14:textId="77777777" w:rsidR="00C4436E" w:rsidRDefault="00C4436E" w:rsidP="00C4436E">
      <w:pPr>
        <w:spacing w:line="276" w:lineRule="auto"/>
        <w:rPr>
          <w:rFonts w:cstheme="minorHAnsi"/>
          <w:color w:val="333333"/>
          <w:sz w:val="20"/>
          <w:szCs w:val="20"/>
          <w:shd w:val="clear" w:color="auto" w:fill="FBFBFB"/>
        </w:rPr>
      </w:pPr>
      <w:r w:rsidRPr="00EF58D3">
        <w:rPr>
          <w:rFonts w:cstheme="minorHAnsi"/>
          <w:color w:val="333333"/>
          <w:sz w:val="20"/>
          <w:szCs w:val="20"/>
          <w:shd w:val="clear" w:color="auto" w:fill="FBFBFB"/>
        </w:rPr>
        <w:lastRenderedPageBreak/>
        <w:t>Silicone Republic (2023) </w:t>
      </w:r>
      <w:r w:rsidRPr="00EF58D3">
        <w:rPr>
          <w:rFonts w:cstheme="minorHAnsi"/>
          <w:i/>
          <w:iCs/>
          <w:color w:val="333333"/>
          <w:sz w:val="20"/>
          <w:szCs w:val="20"/>
          <w:shd w:val="clear" w:color="auto" w:fill="FBFBFB"/>
        </w:rPr>
        <w:t>12 ways HR can add value to the customer experience.</w:t>
      </w:r>
      <w:r w:rsidRPr="00EF58D3">
        <w:rPr>
          <w:rFonts w:cstheme="minorHAnsi"/>
          <w:color w:val="333333"/>
          <w:sz w:val="20"/>
          <w:szCs w:val="20"/>
          <w:shd w:val="clear" w:color="auto" w:fill="FBFBFB"/>
        </w:rPr>
        <w:t xml:space="preserve"> Available at: https://www.siliconerepublic.com/advice/hr-customer-expirience (Accessed: 28 January 2023).</w:t>
      </w:r>
    </w:p>
    <w:p w14:paraId="5EA5E252" w14:textId="77777777" w:rsidR="00C4436E" w:rsidRDefault="00C4436E" w:rsidP="00C4436E">
      <w:pPr>
        <w:spacing w:line="276" w:lineRule="auto"/>
        <w:rPr>
          <w:rFonts w:cstheme="minorHAnsi"/>
          <w:color w:val="333333"/>
          <w:sz w:val="20"/>
          <w:szCs w:val="20"/>
          <w:shd w:val="clear" w:color="auto" w:fill="FBFBFB"/>
        </w:rPr>
      </w:pPr>
      <w:r w:rsidRPr="00D0351B">
        <w:rPr>
          <w:rFonts w:cstheme="minorHAnsi"/>
          <w:color w:val="333333"/>
          <w:sz w:val="20"/>
          <w:szCs w:val="20"/>
          <w:shd w:val="clear" w:color="auto" w:fill="FBFBFB"/>
        </w:rPr>
        <w:t>Study.com (12 August 2021) </w:t>
      </w:r>
      <w:r w:rsidRPr="00D0351B">
        <w:rPr>
          <w:rFonts w:cstheme="minorHAnsi"/>
          <w:i/>
          <w:iCs/>
          <w:color w:val="333333"/>
          <w:sz w:val="20"/>
          <w:szCs w:val="20"/>
          <w:shd w:val="clear" w:color="auto" w:fill="FBFBFB"/>
        </w:rPr>
        <w:t>HR Metrics: Qualitative and Quantitative Data</w:t>
      </w:r>
      <w:r w:rsidRPr="00D0351B">
        <w:rPr>
          <w:rFonts w:cstheme="minorHAnsi"/>
          <w:color w:val="333333"/>
          <w:sz w:val="20"/>
          <w:szCs w:val="20"/>
          <w:shd w:val="clear" w:color="auto" w:fill="FBFBFB"/>
        </w:rPr>
        <w:t>. Available at: https://study.com/academy/lesson/hr-metrics-qualitative-quantitative-data (Accessed: 19 January 2023).</w:t>
      </w:r>
    </w:p>
    <w:p w14:paraId="1CE85096" w14:textId="77777777" w:rsidR="00C4436E" w:rsidRDefault="00C4436E" w:rsidP="00C4436E">
      <w:pPr>
        <w:spacing w:line="276" w:lineRule="auto"/>
        <w:rPr>
          <w:rFonts w:cstheme="minorHAnsi"/>
          <w:color w:val="333333"/>
          <w:sz w:val="20"/>
          <w:szCs w:val="20"/>
          <w:shd w:val="clear" w:color="auto" w:fill="FBFBFB"/>
        </w:rPr>
      </w:pPr>
      <w:r w:rsidRPr="00F63DAE">
        <w:rPr>
          <w:rFonts w:cstheme="minorHAnsi"/>
          <w:color w:val="333333"/>
          <w:sz w:val="20"/>
          <w:szCs w:val="20"/>
          <w:shd w:val="clear" w:color="auto" w:fill="FBFBFB"/>
        </w:rPr>
        <w:t>Verlinden, N. (no date) </w:t>
      </w:r>
      <w:r w:rsidRPr="00F63DAE">
        <w:rPr>
          <w:rFonts w:cstheme="minorHAnsi"/>
          <w:i/>
          <w:iCs/>
          <w:color w:val="333333"/>
          <w:sz w:val="20"/>
          <w:szCs w:val="20"/>
          <w:shd w:val="clear" w:color="auto" w:fill="FBFBFB"/>
        </w:rPr>
        <w:t>AIHR Academy to Innovate HR</w:t>
      </w:r>
      <w:r w:rsidRPr="00F63DAE">
        <w:rPr>
          <w:rFonts w:cstheme="minorHAnsi"/>
          <w:color w:val="333333"/>
          <w:sz w:val="20"/>
          <w:szCs w:val="20"/>
          <w:shd w:val="clear" w:color="auto" w:fill="FBFBFB"/>
        </w:rPr>
        <w:t xml:space="preserve">. Available at: </w:t>
      </w:r>
      <w:hyperlink r:id="rId8" w:history="1">
        <w:r w:rsidRPr="00477A1A">
          <w:rPr>
            <w:rStyle w:val="Hyperlink"/>
            <w:rFonts w:cstheme="minorHAnsi"/>
            <w:sz w:val="20"/>
            <w:szCs w:val="20"/>
            <w:shd w:val="clear" w:color="auto" w:fill="FBFBFB"/>
          </w:rPr>
          <w:t>https://www.aihr.com/blog/aging-workforce-challenges/</w:t>
        </w:r>
      </w:hyperlink>
    </w:p>
    <w:p w14:paraId="17685A72" w14:textId="77777777" w:rsidR="00C4436E" w:rsidRPr="0039681E" w:rsidRDefault="00C4436E" w:rsidP="00C4436E">
      <w:pPr>
        <w:spacing w:line="276" w:lineRule="auto"/>
        <w:rPr>
          <w:rFonts w:cstheme="minorHAnsi"/>
          <w:color w:val="333333"/>
          <w:sz w:val="20"/>
          <w:szCs w:val="20"/>
          <w:shd w:val="clear" w:color="auto" w:fill="FBFBFB"/>
        </w:rPr>
      </w:pPr>
      <w:r w:rsidRPr="0039681E">
        <w:rPr>
          <w:rFonts w:cstheme="minorHAnsi"/>
          <w:color w:val="333333"/>
          <w:sz w:val="20"/>
          <w:szCs w:val="20"/>
          <w:shd w:val="clear" w:color="auto" w:fill="FBFBFB"/>
        </w:rPr>
        <w:t>Waite, K. </w:t>
      </w:r>
      <w:r w:rsidRPr="0039681E">
        <w:rPr>
          <w:rFonts w:cstheme="minorHAnsi"/>
          <w:i/>
          <w:iCs/>
          <w:color w:val="333333"/>
          <w:sz w:val="20"/>
          <w:szCs w:val="20"/>
          <w:shd w:val="clear" w:color="auto" w:fill="FBFBFB"/>
        </w:rPr>
        <w:t>et al</w:t>
      </w:r>
      <w:r w:rsidRPr="0039681E">
        <w:rPr>
          <w:rFonts w:cstheme="minorHAnsi"/>
          <w:color w:val="333333"/>
          <w:sz w:val="20"/>
          <w:szCs w:val="20"/>
          <w:shd w:val="clear" w:color="auto" w:fill="FBFBFB"/>
        </w:rPr>
        <w:t>. (2022) </w:t>
      </w:r>
      <w:r w:rsidRPr="0039681E">
        <w:rPr>
          <w:rFonts w:cstheme="minorHAnsi"/>
          <w:i/>
          <w:iCs/>
          <w:color w:val="333333"/>
          <w:sz w:val="20"/>
          <w:szCs w:val="20"/>
          <w:shd w:val="clear" w:color="auto" w:fill="FBFBFB"/>
        </w:rPr>
        <w:t>People Practice a Complete Guide</w:t>
      </w:r>
      <w:r w:rsidRPr="0039681E">
        <w:rPr>
          <w:rFonts w:cstheme="minorHAnsi"/>
          <w:color w:val="333333"/>
          <w:sz w:val="20"/>
          <w:szCs w:val="20"/>
          <w:shd w:val="clear" w:color="auto" w:fill="FBFBFB"/>
        </w:rPr>
        <w:t>. London: Kogan Page. </w:t>
      </w:r>
    </w:p>
    <w:p w14:paraId="196273A0" w14:textId="77777777" w:rsidR="00C4436E" w:rsidRPr="00F63DAE" w:rsidRDefault="00C4436E" w:rsidP="00C4436E">
      <w:pPr>
        <w:spacing w:line="276" w:lineRule="auto"/>
        <w:rPr>
          <w:rFonts w:cstheme="minorHAnsi"/>
          <w:sz w:val="20"/>
          <w:szCs w:val="20"/>
        </w:rPr>
      </w:pPr>
    </w:p>
    <w:p w14:paraId="70FA7B0B" w14:textId="77777777" w:rsidR="00C4436E" w:rsidRDefault="00C4436E" w:rsidP="00C4436E">
      <w:pPr>
        <w:spacing w:line="276" w:lineRule="auto"/>
        <w:rPr>
          <w:rFonts w:cstheme="minorHAnsi"/>
          <w:color w:val="333333"/>
          <w:sz w:val="20"/>
          <w:szCs w:val="20"/>
          <w:shd w:val="clear" w:color="auto" w:fill="FBFBFB"/>
        </w:rPr>
      </w:pPr>
    </w:p>
    <w:p w14:paraId="544F3E7F" w14:textId="77777777" w:rsidR="00C4436E" w:rsidRDefault="00C4436E" w:rsidP="00C4436E">
      <w:pPr>
        <w:spacing w:line="276" w:lineRule="auto"/>
        <w:rPr>
          <w:rFonts w:cstheme="minorHAnsi"/>
          <w:color w:val="333333"/>
          <w:sz w:val="20"/>
          <w:szCs w:val="20"/>
          <w:shd w:val="clear" w:color="auto" w:fill="FBFBFB"/>
        </w:rPr>
      </w:pPr>
    </w:p>
    <w:p w14:paraId="3ECFC850" w14:textId="77777777" w:rsidR="00C4436E" w:rsidRPr="00333AFB" w:rsidRDefault="00C4436E" w:rsidP="001F3F9D">
      <w:pPr>
        <w:tabs>
          <w:tab w:val="left" w:pos="8150"/>
        </w:tabs>
        <w:rPr>
          <w:rFonts w:cstheme="minorHAnsi"/>
          <w:color w:val="000000" w:themeColor="text1"/>
        </w:rPr>
      </w:pPr>
    </w:p>
    <w:sectPr w:rsidR="00C4436E" w:rsidRPr="00333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ova">
    <w:altName w:val="Arial Nova"/>
    <w:charset w:val="00"/>
    <w:family w:val="swiss"/>
    <w:pitch w:val="variable"/>
    <w:sig w:usb0="0000028F" w:usb1="00000002"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Montserrat">
    <w:altName w:val="Calibri"/>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E7BFB"/>
    <w:multiLevelType w:val="multilevel"/>
    <w:tmpl w:val="FDA433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72006059">
    <w:abstractNumId w:val="0"/>
  </w:num>
  <w:num w:numId="2" w16cid:durableId="314577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F43"/>
    <w:rsid w:val="000330C8"/>
    <w:rsid w:val="0003599A"/>
    <w:rsid w:val="00037399"/>
    <w:rsid w:val="000422A3"/>
    <w:rsid w:val="000470FD"/>
    <w:rsid w:val="00054897"/>
    <w:rsid w:val="000560D1"/>
    <w:rsid w:val="00064330"/>
    <w:rsid w:val="0007150F"/>
    <w:rsid w:val="000739F2"/>
    <w:rsid w:val="00073C05"/>
    <w:rsid w:val="000768D8"/>
    <w:rsid w:val="00091590"/>
    <w:rsid w:val="00094B4F"/>
    <w:rsid w:val="000A5671"/>
    <w:rsid w:val="000B2594"/>
    <w:rsid w:val="000C4E9A"/>
    <w:rsid w:val="000C677A"/>
    <w:rsid w:val="000C7C89"/>
    <w:rsid w:val="000D78F7"/>
    <w:rsid w:val="000E5AF3"/>
    <w:rsid w:val="00110D11"/>
    <w:rsid w:val="00111E05"/>
    <w:rsid w:val="0011481C"/>
    <w:rsid w:val="001221FB"/>
    <w:rsid w:val="00123AA0"/>
    <w:rsid w:val="001250E6"/>
    <w:rsid w:val="00126C71"/>
    <w:rsid w:val="00132E07"/>
    <w:rsid w:val="00160F2F"/>
    <w:rsid w:val="001679D5"/>
    <w:rsid w:val="0017078A"/>
    <w:rsid w:val="00175076"/>
    <w:rsid w:val="00177EBE"/>
    <w:rsid w:val="00184BF2"/>
    <w:rsid w:val="00186E3B"/>
    <w:rsid w:val="001928BF"/>
    <w:rsid w:val="001A31D3"/>
    <w:rsid w:val="001D1B68"/>
    <w:rsid w:val="001D41D8"/>
    <w:rsid w:val="001D79E0"/>
    <w:rsid w:val="001E6A4F"/>
    <w:rsid w:val="001E7FD1"/>
    <w:rsid w:val="001F3023"/>
    <w:rsid w:val="001F3F9D"/>
    <w:rsid w:val="001F65E4"/>
    <w:rsid w:val="001F6E61"/>
    <w:rsid w:val="001F7E4F"/>
    <w:rsid w:val="002176C1"/>
    <w:rsid w:val="00227EFC"/>
    <w:rsid w:val="0024301B"/>
    <w:rsid w:val="00252CEE"/>
    <w:rsid w:val="0025338E"/>
    <w:rsid w:val="002562F9"/>
    <w:rsid w:val="002631CD"/>
    <w:rsid w:val="002704A7"/>
    <w:rsid w:val="00270712"/>
    <w:rsid w:val="00270AEE"/>
    <w:rsid w:val="00282C91"/>
    <w:rsid w:val="00292C63"/>
    <w:rsid w:val="00293BFE"/>
    <w:rsid w:val="002A0F0A"/>
    <w:rsid w:val="002B3718"/>
    <w:rsid w:val="002C4477"/>
    <w:rsid w:val="002C6579"/>
    <w:rsid w:val="002D3C7E"/>
    <w:rsid w:val="002E2CD3"/>
    <w:rsid w:val="0030336B"/>
    <w:rsid w:val="00304CF9"/>
    <w:rsid w:val="003165D6"/>
    <w:rsid w:val="003259D0"/>
    <w:rsid w:val="00331F9C"/>
    <w:rsid w:val="00333AFB"/>
    <w:rsid w:val="003348B4"/>
    <w:rsid w:val="00337622"/>
    <w:rsid w:val="00341598"/>
    <w:rsid w:val="00342438"/>
    <w:rsid w:val="0034257A"/>
    <w:rsid w:val="00347F19"/>
    <w:rsid w:val="00365548"/>
    <w:rsid w:val="0037717F"/>
    <w:rsid w:val="003A3475"/>
    <w:rsid w:val="003B412C"/>
    <w:rsid w:val="003D6792"/>
    <w:rsid w:val="003E2A8C"/>
    <w:rsid w:val="003E4A4E"/>
    <w:rsid w:val="003E7B93"/>
    <w:rsid w:val="003F7ECB"/>
    <w:rsid w:val="00411ED8"/>
    <w:rsid w:val="004146FF"/>
    <w:rsid w:val="00424229"/>
    <w:rsid w:val="0042423E"/>
    <w:rsid w:val="00425575"/>
    <w:rsid w:val="00446934"/>
    <w:rsid w:val="00457B43"/>
    <w:rsid w:val="00457EF8"/>
    <w:rsid w:val="004605A8"/>
    <w:rsid w:val="0047276E"/>
    <w:rsid w:val="0047292D"/>
    <w:rsid w:val="004759ED"/>
    <w:rsid w:val="00485739"/>
    <w:rsid w:val="00494129"/>
    <w:rsid w:val="00494215"/>
    <w:rsid w:val="00494FE2"/>
    <w:rsid w:val="00496335"/>
    <w:rsid w:val="004A2263"/>
    <w:rsid w:val="004A2952"/>
    <w:rsid w:val="004A573B"/>
    <w:rsid w:val="004C294D"/>
    <w:rsid w:val="004D06C2"/>
    <w:rsid w:val="004D1009"/>
    <w:rsid w:val="004F1F64"/>
    <w:rsid w:val="004F3280"/>
    <w:rsid w:val="00513CDF"/>
    <w:rsid w:val="00523F9C"/>
    <w:rsid w:val="00524187"/>
    <w:rsid w:val="0052480B"/>
    <w:rsid w:val="00525F34"/>
    <w:rsid w:val="00526D96"/>
    <w:rsid w:val="00530FCD"/>
    <w:rsid w:val="005362B4"/>
    <w:rsid w:val="00544EDA"/>
    <w:rsid w:val="00545E27"/>
    <w:rsid w:val="00556B06"/>
    <w:rsid w:val="005640D7"/>
    <w:rsid w:val="0056689F"/>
    <w:rsid w:val="00573F9F"/>
    <w:rsid w:val="00577C73"/>
    <w:rsid w:val="0058113D"/>
    <w:rsid w:val="0058729E"/>
    <w:rsid w:val="005872C9"/>
    <w:rsid w:val="005A05E0"/>
    <w:rsid w:val="005B5327"/>
    <w:rsid w:val="005B6371"/>
    <w:rsid w:val="005D4221"/>
    <w:rsid w:val="005E07A1"/>
    <w:rsid w:val="005E44CC"/>
    <w:rsid w:val="006017E6"/>
    <w:rsid w:val="00615E8C"/>
    <w:rsid w:val="00625174"/>
    <w:rsid w:val="0063304C"/>
    <w:rsid w:val="00642DC7"/>
    <w:rsid w:val="00650AED"/>
    <w:rsid w:val="00650FC6"/>
    <w:rsid w:val="00654AA2"/>
    <w:rsid w:val="006556A7"/>
    <w:rsid w:val="0068135A"/>
    <w:rsid w:val="006A1F49"/>
    <w:rsid w:val="006A7E18"/>
    <w:rsid w:val="006B16E9"/>
    <w:rsid w:val="006B3C1B"/>
    <w:rsid w:val="006B7F07"/>
    <w:rsid w:val="006C5A22"/>
    <w:rsid w:val="006E2EBE"/>
    <w:rsid w:val="006E3B22"/>
    <w:rsid w:val="006F03B1"/>
    <w:rsid w:val="0070378F"/>
    <w:rsid w:val="00711548"/>
    <w:rsid w:val="00715926"/>
    <w:rsid w:val="00716079"/>
    <w:rsid w:val="00722424"/>
    <w:rsid w:val="00723FA9"/>
    <w:rsid w:val="007302C0"/>
    <w:rsid w:val="00734BAC"/>
    <w:rsid w:val="0074010E"/>
    <w:rsid w:val="00747B1E"/>
    <w:rsid w:val="007530C1"/>
    <w:rsid w:val="0075776D"/>
    <w:rsid w:val="0076491E"/>
    <w:rsid w:val="00783F8B"/>
    <w:rsid w:val="007A3B37"/>
    <w:rsid w:val="007A42F5"/>
    <w:rsid w:val="007A69CD"/>
    <w:rsid w:val="007B6C00"/>
    <w:rsid w:val="007C5A94"/>
    <w:rsid w:val="007C60B7"/>
    <w:rsid w:val="007E2821"/>
    <w:rsid w:val="007F6D5D"/>
    <w:rsid w:val="00806921"/>
    <w:rsid w:val="0080717D"/>
    <w:rsid w:val="00810428"/>
    <w:rsid w:val="0081361F"/>
    <w:rsid w:val="00821071"/>
    <w:rsid w:val="00821DD0"/>
    <w:rsid w:val="00823B37"/>
    <w:rsid w:val="00832C2B"/>
    <w:rsid w:val="00834F9A"/>
    <w:rsid w:val="00855336"/>
    <w:rsid w:val="008561DD"/>
    <w:rsid w:val="00867264"/>
    <w:rsid w:val="00871D38"/>
    <w:rsid w:val="00871F9C"/>
    <w:rsid w:val="00883C47"/>
    <w:rsid w:val="008869AE"/>
    <w:rsid w:val="008A0355"/>
    <w:rsid w:val="008A4AA7"/>
    <w:rsid w:val="008C2D8A"/>
    <w:rsid w:val="008C5EE7"/>
    <w:rsid w:val="008C6040"/>
    <w:rsid w:val="008D012B"/>
    <w:rsid w:val="008D4395"/>
    <w:rsid w:val="008E19D7"/>
    <w:rsid w:val="008E3F31"/>
    <w:rsid w:val="008E5E17"/>
    <w:rsid w:val="008E6035"/>
    <w:rsid w:val="008F0D88"/>
    <w:rsid w:val="008F6461"/>
    <w:rsid w:val="00905ACF"/>
    <w:rsid w:val="00906D35"/>
    <w:rsid w:val="00927EDE"/>
    <w:rsid w:val="00931E08"/>
    <w:rsid w:val="00936E7B"/>
    <w:rsid w:val="009426E5"/>
    <w:rsid w:val="00951A68"/>
    <w:rsid w:val="00956A42"/>
    <w:rsid w:val="00960737"/>
    <w:rsid w:val="00960860"/>
    <w:rsid w:val="0097064D"/>
    <w:rsid w:val="00972CEC"/>
    <w:rsid w:val="00975A62"/>
    <w:rsid w:val="00987FEB"/>
    <w:rsid w:val="00992295"/>
    <w:rsid w:val="00992BAA"/>
    <w:rsid w:val="00995E80"/>
    <w:rsid w:val="00996C75"/>
    <w:rsid w:val="00997560"/>
    <w:rsid w:val="009A4C90"/>
    <w:rsid w:val="009A5B6B"/>
    <w:rsid w:val="009A67BF"/>
    <w:rsid w:val="009B7E98"/>
    <w:rsid w:val="009C505E"/>
    <w:rsid w:val="009C5682"/>
    <w:rsid w:val="009D5225"/>
    <w:rsid w:val="009E124E"/>
    <w:rsid w:val="009E33C3"/>
    <w:rsid w:val="009F559C"/>
    <w:rsid w:val="00A12DA9"/>
    <w:rsid w:val="00A17528"/>
    <w:rsid w:val="00A24FFB"/>
    <w:rsid w:val="00A33882"/>
    <w:rsid w:val="00A4460E"/>
    <w:rsid w:val="00A44C20"/>
    <w:rsid w:val="00A478F0"/>
    <w:rsid w:val="00A63947"/>
    <w:rsid w:val="00A70A2C"/>
    <w:rsid w:val="00A751E0"/>
    <w:rsid w:val="00A8293B"/>
    <w:rsid w:val="00A829B4"/>
    <w:rsid w:val="00A9261A"/>
    <w:rsid w:val="00AA18BE"/>
    <w:rsid w:val="00AA232A"/>
    <w:rsid w:val="00AA2762"/>
    <w:rsid w:val="00AA2E05"/>
    <w:rsid w:val="00AA5AC0"/>
    <w:rsid w:val="00AC5132"/>
    <w:rsid w:val="00AC5262"/>
    <w:rsid w:val="00AD191B"/>
    <w:rsid w:val="00AD55C0"/>
    <w:rsid w:val="00AE16B8"/>
    <w:rsid w:val="00AE72AF"/>
    <w:rsid w:val="00B02FC1"/>
    <w:rsid w:val="00B04EAD"/>
    <w:rsid w:val="00B109B7"/>
    <w:rsid w:val="00B11F1C"/>
    <w:rsid w:val="00B1224C"/>
    <w:rsid w:val="00B22895"/>
    <w:rsid w:val="00B27036"/>
    <w:rsid w:val="00B27988"/>
    <w:rsid w:val="00B34278"/>
    <w:rsid w:val="00B357FD"/>
    <w:rsid w:val="00B521EC"/>
    <w:rsid w:val="00B560A1"/>
    <w:rsid w:val="00B5746F"/>
    <w:rsid w:val="00B618CA"/>
    <w:rsid w:val="00B70411"/>
    <w:rsid w:val="00B7084B"/>
    <w:rsid w:val="00B708C9"/>
    <w:rsid w:val="00B74A3B"/>
    <w:rsid w:val="00B864FA"/>
    <w:rsid w:val="00B87FE9"/>
    <w:rsid w:val="00B95DF4"/>
    <w:rsid w:val="00BA15B4"/>
    <w:rsid w:val="00BA1779"/>
    <w:rsid w:val="00BB3D2A"/>
    <w:rsid w:val="00BC4C61"/>
    <w:rsid w:val="00BD3EE9"/>
    <w:rsid w:val="00BE027B"/>
    <w:rsid w:val="00BE6042"/>
    <w:rsid w:val="00BF2B83"/>
    <w:rsid w:val="00BF330D"/>
    <w:rsid w:val="00BF5D49"/>
    <w:rsid w:val="00BF77CD"/>
    <w:rsid w:val="00C00665"/>
    <w:rsid w:val="00C055A9"/>
    <w:rsid w:val="00C12F42"/>
    <w:rsid w:val="00C12FFE"/>
    <w:rsid w:val="00C31784"/>
    <w:rsid w:val="00C42F69"/>
    <w:rsid w:val="00C4436E"/>
    <w:rsid w:val="00C451E2"/>
    <w:rsid w:val="00C47F36"/>
    <w:rsid w:val="00C56825"/>
    <w:rsid w:val="00C56F8A"/>
    <w:rsid w:val="00C62F67"/>
    <w:rsid w:val="00C65EA6"/>
    <w:rsid w:val="00C733BB"/>
    <w:rsid w:val="00C76823"/>
    <w:rsid w:val="00C76B78"/>
    <w:rsid w:val="00C8148B"/>
    <w:rsid w:val="00C81AC9"/>
    <w:rsid w:val="00C92382"/>
    <w:rsid w:val="00CA2159"/>
    <w:rsid w:val="00CA5609"/>
    <w:rsid w:val="00CB1190"/>
    <w:rsid w:val="00CC2A59"/>
    <w:rsid w:val="00CD1399"/>
    <w:rsid w:val="00CD4922"/>
    <w:rsid w:val="00CD5F86"/>
    <w:rsid w:val="00CE30BB"/>
    <w:rsid w:val="00CE4ADE"/>
    <w:rsid w:val="00CE5F76"/>
    <w:rsid w:val="00CE6200"/>
    <w:rsid w:val="00CF2B18"/>
    <w:rsid w:val="00D01DBA"/>
    <w:rsid w:val="00D0292C"/>
    <w:rsid w:val="00D03B70"/>
    <w:rsid w:val="00D062AB"/>
    <w:rsid w:val="00D10132"/>
    <w:rsid w:val="00D12442"/>
    <w:rsid w:val="00D15351"/>
    <w:rsid w:val="00D23566"/>
    <w:rsid w:val="00D25E48"/>
    <w:rsid w:val="00D267B6"/>
    <w:rsid w:val="00D35C09"/>
    <w:rsid w:val="00D4702D"/>
    <w:rsid w:val="00D66A72"/>
    <w:rsid w:val="00D6796B"/>
    <w:rsid w:val="00D729F0"/>
    <w:rsid w:val="00D743E3"/>
    <w:rsid w:val="00D85E7C"/>
    <w:rsid w:val="00D87C05"/>
    <w:rsid w:val="00DA233F"/>
    <w:rsid w:val="00DA416E"/>
    <w:rsid w:val="00DB62C9"/>
    <w:rsid w:val="00DC6F41"/>
    <w:rsid w:val="00DC7DB1"/>
    <w:rsid w:val="00DD1362"/>
    <w:rsid w:val="00DD221D"/>
    <w:rsid w:val="00DD3A4F"/>
    <w:rsid w:val="00DE46B0"/>
    <w:rsid w:val="00DF3821"/>
    <w:rsid w:val="00DF66A6"/>
    <w:rsid w:val="00E01044"/>
    <w:rsid w:val="00E03BA0"/>
    <w:rsid w:val="00E041EE"/>
    <w:rsid w:val="00E10963"/>
    <w:rsid w:val="00E1300B"/>
    <w:rsid w:val="00E23A19"/>
    <w:rsid w:val="00E24035"/>
    <w:rsid w:val="00E37F43"/>
    <w:rsid w:val="00E40EE1"/>
    <w:rsid w:val="00E506B6"/>
    <w:rsid w:val="00E5372E"/>
    <w:rsid w:val="00E54697"/>
    <w:rsid w:val="00E612FB"/>
    <w:rsid w:val="00E658D0"/>
    <w:rsid w:val="00E671AE"/>
    <w:rsid w:val="00E67871"/>
    <w:rsid w:val="00E762B8"/>
    <w:rsid w:val="00E86200"/>
    <w:rsid w:val="00E929D0"/>
    <w:rsid w:val="00E93C96"/>
    <w:rsid w:val="00EA546E"/>
    <w:rsid w:val="00EC1C2E"/>
    <w:rsid w:val="00ED3027"/>
    <w:rsid w:val="00EE26C1"/>
    <w:rsid w:val="00EF40DB"/>
    <w:rsid w:val="00F00DBB"/>
    <w:rsid w:val="00F0189A"/>
    <w:rsid w:val="00F0627D"/>
    <w:rsid w:val="00F07487"/>
    <w:rsid w:val="00F131A9"/>
    <w:rsid w:val="00F211D5"/>
    <w:rsid w:val="00F26527"/>
    <w:rsid w:val="00F273FE"/>
    <w:rsid w:val="00F30685"/>
    <w:rsid w:val="00F448A6"/>
    <w:rsid w:val="00F538A6"/>
    <w:rsid w:val="00F60D59"/>
    <w:rsid w:val="00F620A2"/>
    <w:rsid w:val="00F83B8C"/>
    <w:rsid w:val="00F93BF7"/>
    <w:rsid w:val="00FB3DDC"/>
    <w:rsid w:val="00FB531C"/>
    <w:rsid w:val="00FB7386"/>
    <w:rsid w:val="00FC34E0"/>
    <w:rsid w:val="00FD1115"/>
    <w:rsid w:val="00FD2629"/>
    <w:rsid w:val="00FD645C"/>
    <w:rsid w:val="00FD7BB3"/>
    <w:rsid w:val="00FE2435"/>
    <w:rsid w:val="00FF2BB5"/>
    <w:rsid w:val="00FF2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6CFFD"/>
  <w15:chartTrackingRefBased/>
  <w15:docId w15:val="{40953D93-4799-45A5-BB74-0C32B43FD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37F43"/>
    <w:pPr>
      <w:ind w:left="720"/>
      <w:contextualSpacing/>
    </w:pPr>
  </w:style>
  <w:style w:type="character" w:styleId="Emphasis">
    <w:name w:val="Emphasis"/>
    <w:basedOn w:val="DefaultParagraphFont"/>
    <w:uiPriority w:val="20"/>
    <w:qFormat/>
    <w:rsid w:val="0042423E"/>
    <w:rPr>
      <w:i/>
      <w:iCs/>
    </w:rPr>
  </w:style>
  <w:style w:type="character" w:customStyle="1" w:styleId="ListParagraphChar">
    <w:name w:val="List Paragraph Char"/>
    <w:basedOn w:val="DefaultParagraphFont"/>
    <w:link w:val="ListParagraph"/>
    <w:uiPriority w:val="34"/>
    <w:rsid w:val="00D35C09"/>
  </w:style>
  <w:style w:type="character" w:styleId="Hyperlink">
    <w:name w:val="Hyperlink"/>
    <w:basedOn w:val="DefaultParagraphFont"/>
    <w:uiPriority w:val="99"/>
    <w:unhideWhenUsed/>
    <w:rsid w:val="00C443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r.com/blog/aging-workforce-challenges/" TargetMode="External"/><Relationship Id="rId3" Type="http://schemas.openxmlformats.org/officeDocument/2006/relationships/settings" Target="settings.xml"/><Relationship Id="rId7" Type="http://schemas.openxmlformats.org/officeDocument/2006/relationships/hyperlink" Target="https://www.weforum.org.agenda/2019/01/an-aging-workforce-isnt-a-burden-its-an-oppertun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Department</a:t>
            </a:r>
            <a:r>
              <a:rPr lang="en-US" baseline="0"/>
              <a:t> C</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B26-4922-92A6-10D290F04AF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B26-4922-92A6-10D290F04AF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B26-4922-92A6-10D290F04AF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B26-4922-92A6-10D290F04AF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B26-4922-92A6-10D290F04AF3}"/>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EB26-4922-92A6-10D290F04AF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EB26-4922-92A6-10D290F04AF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Sheet1!$C$9:$C$15</c:f>
              <c:strCache>
                <c:ptCount val="7"/>
                <c:pt idx="0">
                  <c:v>16-25</c:v>
                </c:pt>
                <c:pt idx="1">
                  <c:v>26-35</c:v>
                </c:pt>
                <c:pt idx="2">
                  <c:v>36-45</c:v>
                </c:pt>
                <c:pt idx="3">
                  <c:v>46-55</c:v>
                </c:pt>
                <c:pt idx="4">
                  <c:v>56-55</c:v>
                </c:pt>
                <c:pt idx="5">
                  <c:v>66-75</c:v>
                </c:pt>
                <c:pt idx="6">
                  <c:v>76-80</c:v>
                </c:pt>
              </c:strCache>
              <c:extLst/>
            </c:strRef>
          </c:cat>
          <c:val>
            <c:numRef>
              <c:f>Sheet1!$D$9:$D$15</c:f>
              <c:numCache>
                <c:formatCode>General</c:formatCode>
                <c:ptCount val="7"/>
                <c:pt idx="0">
                  <c:v>32</c:v>
                </c:pt>
                <c:pt idx="1">
                  <c:v>12</c:v>
                </c:pt>
                <c:pt idx="2">
                  <c:v>32</c:v>
                </c:pt>
                <c:pt idx="3">
                  <c:v>27</c:v>
                </c:pt>
                <c:pt idx="4">
                  <c:v>51</c:v>
                </c:pt>
                <c:pt idx="5">
                  <c:v>17</c:v>
                </c:pt>
                <c:pt idx="6">
                  <c:v>1</c:v>
                </c:pt>
              </c:numCache>
              <c:extLst/>
            </c:numRef>
          </c:val>
          <c:extLst>
            <c:ext xmlns:c16="http://schemas.microsoft.com/office/drawing/2014/chart" uri="{C3380CC4-5D6E-409C-BE32-E72D297353CC}">
              <c16:uniqueId val="{0000000E-EB26-4922-92A6-10D290F04AF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845</TotalTime>
  <Pages>7</Pages>
  <Words>2710</Words>
  <Characters>15380</Characters>
  <Application>Microsoft Office Word</Application>
  <DocSecurity>0</DocSecurity>
  <Lines>303</Lines>
  <Paragraphs>114</Paragraphs>
  <ScaleCrop>false</ScaleCrop>
  <HeadingPairs>
    <vt:vector size="2" baseType="variant">
      <vt:variant>
        <vt:lpstr>Title</vt:lpstr>
      </vt:variant>
      <vt:variant>
        <vt:i4>1</vt:i4>
      </vt:variant>
    </vt:vector>
  </HeadingPairs>
  <TitlesOfParts>
    <vt:vector size="1" baseType="lpstr">
      <vt:lpstr/>
    </vt:vector>
  </TitlesOfParts>
  <Company>Ecolab</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Laura</dc:creator>
  <cp:keywords/>
  <dc:description/>
  <cp:lastModifiedBy>Wilson, Laura</cp:lastModifiedBy>
  <cp:revision>401</cp:revision>
  <dcterms:created xsi:type="dcterms:W3CDTF">2023-01-14T15:35:00Z</dcterms:created>
  <dcterms:modified xsi:type="dcterms:W3CDTF">2023-02-13T20:31:00Z</dcterms:modified>
</cp:coreProperties>
</file>