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7726B" w14:textId="0BEEBA0E" w:rsidR="00CC09B1" w:rsidRPr="004E1CBF" w:rsidRDefault="00CC09B1" w:rsidP="004E1CBF">
      <w:pPr>
        <w:spacing w:line="360" w:lineRule="auto"/>
        <w:jc w:val="both"/>
        <w:rPr>
          <w:rFonts w:ascii="Times New Roman" w:hAnsi="Times New Roman" w:cs="Times New Roman"/>
          <w:sz w:val="24"/>
          <w:szCs w:val="24"/>
          <w:lang w:val="en-GB"/>
        </w:rPr>
      </w:pPr>
    </w:p>
    <w:p w14:paraId="606470B1" w14:textId="77777777" w:rsidR="00F94EB0" w:rsidRPr="004E1CBF" w:rsidRDefault="00F94EB0" w:rsidP="004E1CBF">
      <w:pPr>
        <w:spacing w:line="360" w:lineRule="auto"/>
        <w:jc w:val="both"/>
        <w:rPr>
          <w:rFonts w:ascii="Times New Roman" w:hAnsi="Times New Roman" w:cs="Times New Roman"/>
          <w:sz w:val="24"/>
          <w:szCs w:val="24"/>
          <w:lang w:val="en-GB"/>
        </w:rPr>
      </w:pPr>
    </w:p>
    <w:p w14:paraId="776E6903" w14:textId="77777777" w:rsidR="00CC09B1" w:rsidRPr="004E1CBF" w:rsidRDefault="00CC09B1" w:rsidP="004E1CBF">
      <w:pPr>
        <w:spacing w:line="360" w:lineRule="auto"/>
        <w:jc w:val="both"/>
        <w:rPr>
          <w:rFonts w:ascii="Times New Roman" w:hAnsi="Times New Roman" w:cs="Times New Roman"/>
          <w:sz w:val="24"/>
          <w:szCs w:val="24"/>
          <w:lang w:val="en-GB"/>
        </w:rPr>
      </w:pPr>
    </w:p>
    <w:p w14:paraId="0CFD8C9D" w14:textId="77777777" w:rsidR="00CC09B1" w:rsidRPr="004E1CBF" w:rsidRDefault="00CC09B1" w:rsidP="004E1CBF">
      <w:pPr>
        <w:spacing w:line="360" w:lineRule="auto"/>
        <w:jc w:val="both"/>
        <w:rPr>
          <w:rFonts w:ascii="Times New Roman" w:hAnsi="Times New Roman" w:cs="Times New Roman"/>
          <w:sz w:val="24"/>
          <w:szCs w:val="24"/>
          <w:lang w:val="en-GB"/>
        </w:rPr>
      </w:pPr>
    </w:p>
    <w:p w14:paraId="2FBECC7A" w14:textId="77777777" w:rsidR="00CC09B1" w:rsidRPr="004E1CBF" w:rsidRDefault="00CC09B1" w:rsidP="004E1CBF">
      <w:pPr>
        <w:spacing w:line="360" w:lineRule="auto"/>
        <w:jc w:val="both"/>
        <w:rPr>
          <w:rFonts w:ascii="Times New Roman" w:hAnsi="Times New Roman" w:cs="Times New Roman"/>
          <w:sz w:val="24"/>
          <w:szCs w:val="24"/>
          <w:lang w:val="en-GB"/>
        </w:rPr>
      </w:pPr>
    </w:p>
    <w:p w14:paraId="21EF7B89" w14:textId="77777777" w:rsidR="00CC09B1" w:rsidRPr="007157D5" w:rsidRDefault="00CC09B1" w:rsidP="004E1CBF">
      <w:pPr>
        <w:spacing w:line="360" w:lineRule="auto"/>
        <w:jc w:val="both"/>
        <w:rPr>
          <w:rFonts w:ascii="Arial" w:hAnsi="Arial" w:cs="Arial"/>
          <w:sz w:val="24"/>
          <w:szCs w:val="24"/>
          <w:lang w:val="en-GB"/>
        </w:rPr>
      </w:pPr>
    </w:p>
    <w:p w14:paraId="4649C836" w14:textId="085BBBD6" w:rsidR="00F25C88" w:rsidRDefault="0091504F" w:rsidP="003A6458">
      <w:pPr>
        <w:spacing w:line="360" w:lineRule="auto"/>
        <w:jc w:val="center"/>
        <w:rPr>
          <w:rFonts w:ascii="Arial" w:hAnsi="Arial" w:cs="Arial"/>
          <w:sz w:val="24"/>
          <w:szCs w:val="24"/>
          <w:lang w:val="en-GB"/>
        </w:rPr>
      </w:pPr>
      <w:r w:rsidRPr="007157D5">
        <w:rPr>
          <w:rFonts w:ascii="Arial" w:hAnsi="Arial" w:cs="Arial"/>
          <w:sz w:val="24"/>
          <w:szCs w:val="24"/>
          <w:lang w:val="en-GB"/>
        </w:rPr>
        <w:t>COMMUNITY DEVELOPMENT</w:t>
      </w:r>
    </w:p>
    <w:p w14:paraId="4241C84D" w14:textId="77777777" w:rsidR="008F7897" w:rsidRPr="007157D5" w:rsidRDefault="008F7897" w:rsidP="003A6458">
      <w:pPr>
        <w:spacing w:line="360" w:lineRule="auto"/>
        <w:jc w:val="center"/>
        <w:rPr>
          <w:rFonts w:ascii="Arial" w:hAnsi="Arial" w:cs="Arial"/>
          <w:sz w:val="24"/>
          <w:szCs w:val="24"/>
          <w:lang w:val="en-GB"/>
        </w:rPr>
      </w:pPr>
    </w:p>
    <w:p w14:paraId="0112DE8B" w14:textId="765E944D" w:rsidR="007157D5" w:rsidRPr="007157D5" w:rsidRDefault="0091504F" w:rsidP="003A6458">
      <w:pPr>
        <w:spacing w:line="360" w:lineRule="auto"/>
        <w:jc w:val="center"/>
        <w:rPr>
          <w:rFonts w:ascii="Arial" w:hAnsi="Arial" w:cs="Arial"/>
          <w:sz w:val="24"/>
          <w:szCs w:val="24"/>
          <w:lang w:val="en-GB"/>
        </w:rPr>
      </w:pPr>
      <w:r w:rsidRPr="007157D5">
        <w:rPr>
          <w:rFonts w:ascii="Arial" w:hAnsi="Arial" w:cs="Arial"/>
          <w:sz w:val="24"/>
          <w:szCs w:val="24"/>
          <w:lang w:val="en-GB"/>
        </w:rPr>
        <w:t>STUDENT’S NAME</w:t>
      </w:r>
      <w:r w:rsidR="007157D5" w:rsidRPr="007157D5">
        <w:rPr>
          <w:rFonts w:ascii="Arial" w:hAnsi="Arial" w:cs="Arial"/>
          <w:sz w:val="24"/>
          <w:szCs w:val="24"/>
          <w:lang w:val="en-GB"/>
        </w:rPr>
        <w:t>: MARIA DANDU</w:t>
      </w:r>
    </w:p>
    <w:p w14:paraId="52B72208" w14:textId="54F5E5B3" w:rsidR="00F911B1" w:rsidRPr="007157D5" w:rsidRDefault="0091504F" w:rsidP="003A6458">
      <w:pPr>
        <w:spacing w:line="360" w:lineRule="auto"/>
        <w:jc w:val="center"/>
        <w:rPr>
          <w:rFonts w:ascii="Arial" w:hAnsi="Arial" w:cs="Arial"/>
          <w:sz w:val="24"/>
          <w:szCs w:val="24"/>
          <w:lang w:val="en-GB"/>
        </w:rPr>
      </w:pPr>
      <w:r w:rsidRPr="007157D5">
        <w:rPr>
          <w:rFonts w:ascii="Arial" w:hAnsi="Arial" w:cs="Arial"/>
          <w:sz w:val="24"/>
          <w:szCs w:val="24"/>
          <w:lang w:val="en-GB"/>
        </w:rPr>
        <w:t xml:space="preserve">MODULE </w:t>
      </w:r>
      <w:r w:rsidR="007157D5" w:rsidRPr="007157D5">
        <w:rPr>
          <w:rFonts w:ascii="Arial" w:hAnsi="Arial" w:cs="Arial"/>
          <w:sz w:val="24"/>
          <w:szCs w:val="24"/>
          <w:lang w:val="en-GB"/>
        </w:rPr>
        <w:t>CODE: BMHP6022_LON</w:t>
      </w:r>
    </w:p>
    <w:p w14:paraId="1DCDBAB2" w14:textId="414E1DE3" w:rsidR="0091504F" w:rsidRPr="007157D5" w:rsidRDefault="0091504F" w:rsidP="003A6458">
      <w:pPr>
        <w:spacing w:line="360" w:lineRule="auto"/>
        <w:jc w:val="center"/>
        <w:rPr>
          <w:rFonts w:ascii="Arial" w:hAnsi="Arial" w:cs="Arial"/>
          <w:sz w:val="24"/>
          <w:szCs w:val="24"/>
          <w:lang w:val="en-GB"/>
        </w:rPr>
      </w:pPr>
      <w:r w:rsidRPr="007157D5">
        <w:rPr>
          <w:rFonts w:ascii="Arial" w:hAnsi="Arial" w:cs="Arial"/>
          <w:sz w:val="24"/>
          <w:szCs w:val="24"/>
          <w:lang w:val="en-GB"/>
        </w:rPr>
        <w:t>MODULE NAME</w:t>
      </w:r>
      <w:r w:rsidR="007157D5" w:rsidRPr="007157D5">
        <w:rPr>
          <w:rFonts w:ascii="Arial" w:hAnsi="Arial" w:cs="Arial"/>
          <w:sz w:val="24"/>
          <w:szCs w:val="24"/>
          <w:lang w:val="en-GB"/>
        </w:rPr>
        <w:t>: COMMUNITY CARE AND DEVELOPMENT</w:t>
      </w:r>
    </w:p>
    <w:p w14:paraId="20F91CD6" w14:textId="76C71BF7" w:rsidR="0091504F" w:rsidRPr="007157D5" w:rsidRDefault="0091504F" w:rsidP="003A6458">
      <w:pPr>
        <w:spacing w:line="360" w:lineRule="auto"/>
        <w:jc w:val="center"/>
        <w:rPr>
          <w:rFonts w:ascii="Arial" w:hAnsi="Arial" w:cs="Arial"/>
          <w:sz w:val="24"/>
          <w:szCs w:val="24"/>
          <w:lang w:val="en-GB"/>
        </w:rPr>
      </w:pPr>
      <w:r w:rsidRPr="007157D5">
        <w:rPr>
          <w:rFonts w:ascii="Arial" w:hAnsi="Arial" w:cs="Arial"/>
          <w:sz w:val="24"/>
          <w:szCs w:val="24"/>
          <w:lang w:val="en-GB"/>
        </w:rPr>
        <w:t>LECTURE</w:t>
      </w:r>
      <w:r w:rsidR="007157D5" w:rsidRPr="007157D5">
        <w:rPr>
          <w:rFonts w:ascii="Arial" w:hAnsi="Arial" w:cs="Arial"/>
          <w:sz w:val="24"/>
          <w:szCs w:val="24"/>
          <w:lang w:val="en-GB"/>
        </w:rPr>
        <w:t>R: CHIZOBA ESIO-BASSEY</w:t>
      </w:r>
    </w:p>
    <w:p w14:paraId="6789B8BA" w14:textId="020472F8" w:rsidR="0091504F" w:rsidRPr="007157D5" w:rsidRDefault="0091504F" w:rsidP="003A6458">
      <w:pPr>
        <w:spacing w:line="360" w:lineRule="auto"/>
        <w:jc w:val="center"/>
        <w:rPr>
          <w:rFonts w:ascii="Arial" w:hAnsi="Arial" w:cs="Arial"/>
          <w:sz w:val="24"/>
          <w:szCs w:val="24"/>
          <w:lang w:val="en-GB"/>
        </w:rPr>
      </w:pPr>
      <w:r w:rsidRPr="007157D5">
        <w:rPr>
          <w:rFonts w:ascii="Arial" w:hAnsi="Arial" w:cs="Arial"/>
          <w:sz w:val="24"/>
          <w:szCs w:val="24"/>
          <w:lang w:val="en-GB"/>
        </w:rPr>
        <w:t>SUBMISSION DATE</w:t>
      </w:r>
      <w:r w:rsidR="007157D5" w:rsidRPr="007157D5">
        <w:rPr>
          <w:rFonts w:ascii="Arial" w:hAnsi="Arial" w:cs="Arial"/>
          <w:sz w:val="24"/>
          <w:szCs w:val="24"/>
          <w:lang w:val="en-GB"/>
        </w:rPr>
        <w:t>: 22.08.2022</w:t>
      </w:r>
    </w:p>
    <w:p w14:paraId="49C0A47E" w14:textId="61C54234" w:rsidR="00116D55" w:rsidRPr="004E1CBF" w:rsidRDefault="00F911B1" w:rsidP="004E1CBF">
      <w:pPr>
        <w:spacing w:line="360" w:lineRule="auto"/>
        <w:jc w:val="both"/>
        <w:rPr>
          <w:rFonts w:ascii="Times New Roman" w:hAnsi="Times New Roman" w:cs="Times New Roman"/>
          <w:sz w:val="24"/>
          <w:szCs w:val="24"/>
          <w:lang w:val="en-GB"/>
        </w:rPr>
      </w:pPr>
      <w:r w:rsidRPr="004E1CBF">
        <w:rPr>
          <w:rFonts w:ascii="Times New Roman" w:hAnsi="Times New Roman" w:cs="Times New Roman"/>
          <w:sz w:val="24"/>
          <w:szCs w:val="24"/>
          <w:lang w:val="en-GB"/>
        </w:rPr>
        <w:br w:type="page"/>
      </w:r>
    </w:p>
    <w:sdt>
      <w:sdtPr>
        <w:rPr>
          <w:rFonts w:ascii="Times New Roman" w:eastAsiaTheme="minorEastAsia" w:hAnsi="Times New Roman" w:cs="Times New Roman"/>
          <w:color w:val="auto"/>
          <w:sz w:val="24"/>
          <w:szCs w:val="24"/>
          <w:lang w:eastAsia="en-GB"/>
        </w:rPr>
        <w:id w:val="-767232913"/>
        <w:docPartObj>
          <w:docPartGallery w:val="Table of Contents"/>
          <w:docPartUnique/>
        </w:docPartObj>
      </w:sdtPr>
      <w:sdtEndPr>
        <w:rPr>
          <w:noProof/>
        </w:rPr>
      </w:sdtEndPr>
      <w:sdtContent>
        <w:p w14:paraId="096947C6" w14:textId="2EB4CCD5" w:rsidR="003A6458" w:rsidRPr="008F7897" w:rsidRDefault="003A6458">
          <w:pPr>
            <w:pStyle w:val="TOCHeading"/>
            <w:rPr>
              <w:rFonts w:ascii="Arial" w:hAnsi="Arial" w:cs="Arial"/>
              <w:b/>
              <w:bCs/>
              <w:color w:val="auto"/>
              <w:sz w:val="24"/>
              <w:szCs w:val="24"/>
            </w:rPr>
          </w:pPr>
          <w:r w:rsidRPr="008F7897">
            <w:rPr>
              <w:rFonts w:ascii="Arial" w:hAnsi="Arial" w:cs="Arial"/>
              <w:b/>
              <w:bCs/>
              <w:color w:val="auto"/>
              <w:sz w:val="24"/>
              <w:szCs w:val="24"/>
            </w:rPr>
            <w:t>Table of Contents</w:t>
          </w:r>
        </w:p>
        <w:p w14:paraId="376736A0" w14:textId="669ED01E" w:rsidR="003A6458" w:rsidRPr="008F7897" w:rsidRDefault="003A6458">
          <w:pPr>
            <w:pStyle w:val="TOC1"/>
            <w:tabs>
              <w:tab w:val="right" w:leader="dot" w:pos="9016"/>
            </w:tabs>
            <w:rPr>
              <w:rFonts w:ascii="Arial" w:hAnsi="Arial" w:cs="Arial"/>
              <w:noProof/>
              <w:sz w:val="24"/>
              <w:szCs w:val="24"/>
              <w:lang w:eastAsia="en-US"/>
            </w:rPr>
          </w:pPr>
          <w:r w:rsidRPr="008F7897">
            <w:rPr>
              <w:rFonts w:ascii="Arial" w:hAnsi="Arial" w:cs="Arial"/>
              <w:sz w:val="24"/>
              <w:szCs w:val="24"/>
            </w:rPr>
            <w:fldChar w:fldCharType="begin"/>
          </w:r>
          <w:r w:rsidRPr="008F7897">
            <w:rPr>
              <w:rFonts w:ascii="Arial" w:hAnsi="Arial" w:cs="Arial"/>
              <w:sz w:val="24"/>
              <w:szCs w:val="24"/>
            </w:rPr>
            <w:instrText xml:space="preserve"> TOC \o "1-3" \h \z \u </w:instrText>
          </w:r>
          <w:r w:rsidRPr="008F7897">
            <w:rPr>
              <w:rFonts w:ascii="Arial" w:hAnsi="Arial" w:cs="Arial"/>
              <w:sz w:val="24"/>
              <w:szCs w:val="24"/>
            </w:rPr>
            <w:fldChar w:fldCharType="separate"/>
          </w:r>
          <w:hyperlink w:anchor="_Toc112063288" w:history="1">
            <w:r w:rsidRPr="008F7897">
              <w:rPr>
                <w:rStyle w:val="Hyperlink"/>
                <w:rFonts w:ascii="Arial" w:hAnsi="Arial" w:cs="Arial"/>
                <w:noProof/>
                <w:color w:val="auto"/>
                <w:sz w:val="24"/>
                <w:szCs w:val="24"/>
                <w:lang w:val="en-GB"/>
              </w:rPr>
              <w:t>Introduction</w:t>
            </w:r>
            <w:r w:rsidRPr="008F7897">
              <w:rPr>
                <w:rFonts w:ascii="Arial" w:hAnsi="Arial" w:cs="Arial"/>
                <w:noProof/>
                <w:webHidden/>
                <w:sz w:val="24"/>
                <w:szCs w:val="24"/>
              </w:rPr>
              <w:tab/>
            </w:r>
            <w:r w:rsidRPr="008F7897">
              <w:rPr>
                <w:rFonts w:ascii="Arial" w:hAnsi="Arial" w:cs="Arial"/>
                <w:noProof/>
                <w:webHidden/>
                <w:sz w:val="24"/>
                <w:szCs w:val="24"/>
              </w:rPr>
              <w:fldChar w:fldCharType="begin"/>
            </w:r>
            <w:r w:rsidRPr="008F7897">
              <w:rPr>
                <w:rFonts w:ascii="Arial" w:hAnsi="Arial" w:cs="Arial"/>
                <w:noProof/>
                <w:webHidden/>
                <w:sz w:val="24"/>
                <w:szCs w:val="24"/>
              </w:rPr>
              <w:instrText xml:space="preserve"> PAGEREF _Toc112063288 \h </w:instrText>
            </w:r>
            <w:r w:rsidRPr="008F7897">
              <w:rPr>
                <w:rFonts w:ascii="Arial" w:hAnsi="Arial" w:cs="Arial"/>
                <w:noProof/>
                <w:webHidden/>
                <w:sz w:val="24"/>
                <w:szCs w:val="24"/>
              </w:rPr>
            </w:r>
            <w:r w:rsidRPr="008F7897">
              <w:rPr>
                <w:rFonts w:ascii="Arial" w:hAnsi="Arial" w:cs="Arial"/>
                <w:noProof/>
                <w:webHidden/>
                <w:sz w:val="24"/>
                <w:szCs w:val="24"/>
              </w:rPr>
              <w:fldChar w:fldCharType="separate"/>
            </w:r>
            <w:r w:rsidRPr="008F7897">
              <w:rPr>
                <w:rFonts w:ascii="Arial" w:hAnsi="Arial" w:cs="Arial"/>
                <w:noProof/>
                <w:webHidden/>
                <w:sz w:val="24"/>
                <w:szCs w:val="24"/>
              </w:rPr>
              <w:t>3</w:t>
            </w:r>
            <w:r w:rsidRPr="008F7897">
              <w:rPr>
                <w:rFonts w:ascii="Arial" w:hAnsi="Arial" w:cs="Arial"/>
                <w:noProof/>
                <w:webHidden/>
                <w:sz w:val="24"/>
                <w:szCs w:val="24"/>
              </w:rPr>
              <w:fldChar w:fldCharType="end"/>
            </w:r>
          </w:hyperlink>
        </w:p>
        <w:p w14:paraId="0DA76322" w14:textId="7627BF24" w:rsidR="003A6458" w:rsidRPr="008F7897" w:rsidRDefault="00000000">
          <w:pPr>
            <w:pStyle w:val="TOC1"/>
            <w:tabs>
              <w:tab w:val="right" w:leader="dot" w:pos="9016"/>
            </w:tabs>
            <w:rPr>
              <w:rFonts w:ascii="Arial" w:hAnsi="Arial" w:cs="Arial"/>
              <w:noProof/>
              <w:sz w:val="24"/>
              <w:szCs w:val="24"/>
              <w:lang w:eastAsia="en-US"/>
            </w:rPr>
          </w:pPr>
          <w:hyperlink w:anchor="_Toc112063289" w:history="1">
            <w:r w:rsidR="003A6458" w:rsidRPr="008F7897">
              <w:rPr>
                <w:rStyle w:val="Hyperlink"/>
                <w:rFonts w:ascii="Arial" w:hAnsi="Arial" w:cs="Arial"/>
                <w:noProof/>
                <w:color w:val="auto"/>
                <w:sz w:val="24"/>
                <w:szCs w:val="24"/>
                <w:lang w:val="en-GB"/>
              </w:rPr>
              <w:t>Diversity and demography of refugees.</w:t>
            </w:r>
            <w:r w:rsidR="003A6458" w:rsidRPr="008F7897">
              <w:rPr>
                <w:rFonts w:ascii="Arial" w:hAnsi="Arial" w:cs="Arial"/>
                <w:noProof/>
                <w:webHidden/>
                <w:sz w:val="24"/>
                <w:szCs w:val="24"/>
              </w:rPr>
              <w:tab/>
            </w:r>
            <w:r w:rsidR="003A6458" w:rsidRPr="008F7897">
              <w:rPr>
                <w:rFonts w:ascii="Arial" w:hAnsi="Arial" w:cs="Arial"/>
                <w:noProof/>
                <w:webHidden/>
                <w:sz w:val="24"/>
                <w:szCs w:val="24"/>
              </w:rPr>
              <w:fldChar w:fldCharType="begin"/>
            </w:r>
            <w:r w:rsidR="003A6458" w:rsidRPr="008F7897">
              <w:rPr>
                <w:rFonts w:ascii="Arial" w:hAnsi="Arial" w:cs="Arial"/>
                <w:noProof/>
                <w:webHidden/>
                <w:sz w:val="24"/>
                <w:szCs w:val="24"/>
              </w:rPr>
              <w:instrText xml:space="preserve"> PAGEREF _Toc112063289 \h </w:instrText>
            </w:r>
            <w:r w:rsidR="003A6458" w:rsidRPr="008F7897">
              <w:rPr>
                <w:rFonts w:ascii="Arial" w:hAnsi="Arial" w:cs="Arial"/>
                <w:noProof/>
                <w:webHidden/>
                <w:sz w:val="24"/>
                <w:szCs w:val="24"/>
              </w:rPr>
            </w:r>
            <w:r w:rsidR="003A6458" w:rsidRPr="008F7897">
              <w:rPr>
                <w:rFonts w:ascii="Arial" w:hAnsi="Arial" w:cs="Arial"/>
                <w:noProof/>
                <w:webHidden/>
                <w:sz w:val="24"/>
                <w:szCs w:val="24"/>
              </w:rPr>
              <w:fldChar w:fldCharType="separate"/>
            </w:r>
            <w:r w:rsidR="003A6458" w:rsidRPr="008F7897">
              <w:rPr>
                <w:rFonts w:ascii="Arial" w:hAnsi="Arial" w:cs="Arial"/>
                <w:noProof/>
                <w:webHidden/>
                <w:sz w:val="24"/>
                <w:szCs w:val="24"/>
              </w:rPr>
              <w:t>3</w:t>
            </w:r>
            <w:r w:rsidR="003A6458" w:rsidRPr="008F7897">
              <w:rPr>
                <w:rFonts w:ascii="Arial" w:hAnsi="Arial" w:cs="Arial"/>
                <w:noProof/>
                <w:webHidden/>
                <w:sz w:val="24"/>
                <w:szCs w:val="24"/>
              </w:rPr>
              <w:fldChar w:fldCharType="end"/>
            </w:r>
          </w:hyperlink>
        </w:p>
        <w:p w14:paraId="6992BC02" w14:textId="27243B99" w:rsidR="003A6458" w:rsidRPr="008F7897" w:rsidRDefault="00000000">
          <w:pPr>
            <w:pStyle w:val="TOC1"/>
            <w:tabs>
              <w:tab w:val="right" w:leader="dot" w:pos="9016"/>
            </w:tabs>
            <w:rPr>
              <w:rFonts w:ascii="Arial" w:hAnsi="Arial" w:cs="Arial"/>
              <w:noProof/>
              <w:sz w:val="24"/>
              <w:szCs w:val="24"/>
              <w:lang w:eastAsia="en-US"/>
            </w:rPr>
          </w:pPr>
          <w:hyperlink w:anchor="_Toc112063290" w:history="1">
            <w:r w:rsidR="003A6458" w:rsidRPr="008F7897">
              <w:rPr>
                <w:rStyle w:val="Hyperlink"/>
                <w:rFonts w:ascii="Arial" w:hAnsi="Arial" w:cs="Arial"/>
                <w:noProof/>
                <w:color w:val="auto"/>
                <w:sz w:val="24"/>
                <w:szCs w:val="24"/>
                <w:lang w:val="en-GB"/>
              </w:rPr>
              <w:t>Issues faced by communities and relevant policies</w:t>
            </w:r>
            <w:r w:rsidR="003A6458" w:rsidRPr="008F7897">
              <w:rPr>
                <w:rFonts w:ascii="Arial" w:hAnsi="Arial" w:cs="Arial"/>
                <w:noProof/>
                <w:webHidden/>
                <w:sz w:val="24"/>
                <w:szCs w:val="24"/>
              </w:rPr>
              <w:tab/>
            </w:r>
            <w:r w:rsidR="003A6458" w:rsidRPr="008F7897">
              <w:rPr>
                <w:rFonts w:ascii="Arial" w:hAnsi="Arial" w:cs="Arial"/>
                <w:noProof/>
                <w:webHidden/>
                <w:sz w:val="24"/>
                <w:szCs w:val="24"/>
              </w:rPr>
              <w:fldChar w:fldCharType="begin"/>
            </w:r>
            <w:r w:rsidR="003A6458" w:rsidRPr="008F7897">
              <w:rPr>
                <w:rFonts w:ascii="Arial" w:hAnsi="Arial" w:cs="Arial"/>
                <w:noProof/>
                <w:webHidden/>
                <w:sz w:val="24"/>
                <w:szCs w:val="24"/>
              </w:rPr>
              <w:instrText xml:space="preserve"> PAGEREF _Toc112063290 \h </w:instrText>
            </w:r>
            <w:r w:rsidR="003A6458" w:rsidRPr="008F7897">
              <w:rPr>
                <w:rFonts w:ascii="Arial" w:hAnsi="Arial" w:cs="Arial"/>
                <w:noProof/>
                <w:webHidden/>
                <w:sz w:val="24"/>
                <w:szCs w:val="24"/>
              </w:rPr>
            </w:r>
            <w:r w:rsidR="003A6458" w:rsidRPr="008F7897">
              <w:rPr>
                <w:rFonts w:ascii="Arial" w:hAnsi="Arial" w:cs="Arial"/>
                <w:noProof/>
                <w:webHidden/>
                <w:sz w:val="24"/>
                <w:szCs w:val="24"/>
              </w:rPr>
              <w:fldChar w:fldCharType="separate"/>
            </w:r>
            <w:r w:rsidR="003A6458" w:rsidRPr="008F7897">
              <w:rPr>
                <w:rFonts w:ascii="Arial" w:hAnsi="Arial" w:cs="Arial"/>
                <w:noProof/>
                <w:webHidden/>
                <w:sz w:val="24"/>
                <w:szCs w:val="24"/>
              </w:rPr>
              <w:t>5</w:t>
            </w:r>
            <w:r w:rsidR="003A6458" w:rsidRPr="008F7897">
              <w:rPr>
                <w:rFonts w:ascii="Arial" w:hAnsi="Arial" w:cs="Arial"/>
                <w:noProof/>
                <w:webHidden/>
                <w:sz w:val="24"/>
                <w:szCs w:val="24"/>
              </w:rPr>
              <w:fldChar w:fldCharType="end"/>
            </w:r>
          </w:hyperlink>
        </w:p>
        <w:p w14:paraId="3D437C75" w14:textId="0E7584A5" w:rsidR="003A6458" w:rsidRPr="008F7897" w:rsidRDefault="00000000">
          <w:pPr>
            <w:pStyle w:val="TOC2"/>
            <w:tabs>
              <w:tab w:val="right" w:leader="dot" w:pos="9016"/>
            </w:tabs>
            <w:rPr>
              <w:rFonts w:ascii="Arial" w:hAnsi="Arial" w:cs="Arial"/>
              <w:noProof/>
              <w:sz w:val="24"/>
              <w:szCs w:val="24"/>
              <w:lang w:eastAsia="en-US"/>
            </w:rPr>
          </w:pPr>
          <w:hyperlink w:anchor="_Toc112063291" w:history="1">
            <w:r w:rsidR="003A6458" w:rsidRPr="008F7897">
              <w:rPr>
                <w:rStyle w:val="Hyperlink"/>
                <w:rFonts w:ascii="Arial" w:hAnsi="Arial" w:cs="Arial"/>
                <w:noProof/>
                <w:color w:val="auto"/>
                <w:sz w:val="24"/>
                <w:szCs w:val="24"/>
                <w:lang w:val="en-GB"/>
              </w:rPr>
              <w:t>Inequality, low pay, and poverty?</w:t>
            </w:r>
            <w:r w:rsidR="003A6458" w:rsidRPr="008F7897">
              <w:rPr>
                <w:rFonts w:ascii="Arial" w:hAnsi="Arial" w:cs="Arial"/>
                <w:noProof/>
                <w:webHidden/>
                <w:sz w:val="24"/>
                <w:szCs w:val="24"/>
              </w:rPr>
              <w:tab/>
            </w:r>
            <w:r w:rsidR="003A6458" w:rsidRPr="008F7897">
              <w:rPr>
                <w:rFonts w:ascii="Arial" w:hAnsi="Arial" w:cs="Arial"/>
                <w:noProof/>
                <w:webHidden/>
                <w:sz w:val="24"/>
                <w:szCs w:val="24"/>
              </w:rPr>
              <w:fldChar w:fldCharType="begin"/>
            </w:r>
            <w:r w:rsidR="003A6458" w:rsidRPr="008F7897">
              <w:rPr>
                <w:rFonts w:ascii="Arial" w:hAnsi="Arial" w:cs="Arial"/>
                <w:noProof/>
                <w:webHidden/>
                <w:sz w:val="24"/>
                <w:szCs w:val="24"/>
              </w:rPr>
              <w:instrText xml:space="preserve"> PAGEREF _Toc112063291 \h </w:instrText>
            </w:r>
            <w:r w:rsidR="003A6458" w:rsidRPr="008F7897">
              <w:rPr>
                <w:rFonts w:ascii="Arial" w:hAnsi="Arial" w:cs="Arial"/>
                <w:noProof/>
                <w:webHidden/>
                <w:sz w:val="24"/>
                <w:szCs w:val="24"/>
              </w:rPr>
            </w:r>
            <w:r w:rsidR="003A6458" w:rsidRPr="008F7897">
              <w:rPr>
                <w:rFonts w:ascii="Arial" w:hAnsi="Arial" w:cs="Arial"/>
                <w:noProof/>
                <w:webHidden/>
                <w:sz w:val="24"/>
                <w:szCs w:val="24"/>
              </w:rPr>
              <w:fldChar w:fldCharType="separate"/>
            </w:r>
            <w:r w:rsidR="003A6458" w:rsidRPr="008F7897">
              <w:rPr>
                <w:rFonts w:ascii="Arial" w:hAnsi="Arial" w:cs="Arial"/>
                <w:noProof/>
                <w:webHidden/>
                <w:sz w:val="24"/>
                <w:szCs w:val="24"/>
              </w:rPr>
              <w:t>5</w:t>
            </w:r>
            <w:r w:rsidR="003A6458" w:rsidRPr="008F7897">
              <w:rPr>
                <w:rFonts w:ascii="Arial" w:hAnsi="Arial" w:cs="Arial"/>
                <w:noProof/>
                <w:webHidden/>
                <w:sz w:val="24"/>
                <w:szCs w:val="24"/>
              </w:rPr>
              <w:fldChar w:fldCharType="end"/>
            </w:r>
          </w:hyperlink>
        </w:p>
        <w:p w14:paraId="610A6546" w14:textId="71EC55B8" w:rsidR="003A6458" w:rsidRPr="008F7897" w:rsidRDefault="00000000">
          <w:pPr>
            <w:pStyle w:val="TOC2"/>
            <w:tabs>
              <w:tab w:val="right" w:leader="dot" w:pos="9016"/>
            </w:tabs>
            <w:rPr>
              <w:rFonts w:ascii="Arial" w:hAnsi="Arial" w:cs="Arial"/>
              <w:noProof/>
              <w:sz w:val="24"/>
              <w:szCs w:val="24"/>
              <w:lang w:eastAsia="en-US"/>
            </w:rPr>
          </w:pPr>
          <w:hyperlink w:anchor="_Toc112063292" w:history="1">
            <w:r w:rsidR="003A6458" w:rsidRPr="008F7897">
              <w:rPr>
                <w:rStyle w:val="Hyperlink"/>
                <w:rFonts w:ascii="Arial" w:hAnsi="Arial" w:cs="Arial"/>
                <w:noProof/>
                <w:color w:val="auto"/>
                <w:sz w:val="24"/>
                <w:szCs w:val="24"/>
                <w:lang w:val="en-GB"/>
              </w:rPr>
              <w:t>Cultural sensitivity</w:t>
            </w:r>
            <w:r w:rsidR="003A6458" w:rsidRPr="008F7897">
              <w:rPr>
                <w:rFonts w:ascii="Arial" w:hAnsi="Arial" w:cs="Arial"/>
                <w:noProof/>
                <w:webHidden/>
                <w:sz w:val="24"/>
                <w:szCs w:val="24"/>
              </w:rPr>
              <w:tab/>
            </w:r>
            <w:r w:rsidR="003A6458" w:rsidRPr="008F7897">
              <w:rPr>
                <w:rFonts w:ascii="Arial" w:hAnsi="Arial" w:cs="Arial"/>
                <w:noProof/>
                <w:webHidden/>
                <w:sz w:val="24"/>
                <w:szCs w:val="24"/>
              </w:rPr>
              <w:fldChar w:fldCharType="begin"/>
            </w:r>
            <w:r w:rsidR="003A6458" w:rsidRPr="008F7897">
              <w:rPr>
                <w:rFonts w:ascii="Arial" w:hAnsi="Arial" w:cs="Arial"/>
                <w:noProof/>
                <w:webHidden/>
                <w:sz w:val="24"/>
                <w:szCs w:val="24"/>
              </w:rPr>
              <w:instrText xml:space="preserve"> PAGEREF _Toc112063292 \h </w:instrText>
            </w:r>
            <w:r w:rsidR="003A6458" w:rsidRPr="008F7897">
              <w:rPr>
                <w:rFonts w:ascii="Arial" w:hAnsi="Arial" w:cs="Arial"/>
                <w:noProof/>
                <w:webHidden/>
                <w:sz w:val="24"/>
                <w:szCs w:val="24"/>
              </w:rPr>
            </w:r>
            <w:r w:rsidR="003A6458" w:rsidRPr="008F7897">
              <w:rPr>
                <w:rFonts w:ascii="Arial" w:hAnsi="Arial" w:cs="Arial"/>
                <w:noProof/>
                <w:webHidden/>
                <w:sz w:val="24"/>
                <w:szCs w:val="24"/>
              </w:rPr>
              <w:fldChar w:fldCharType="separate"/>
            </w:r>
            <w:r w:rsidR="003A6458" w:rsidRPr="008F7897">
              <w:rPr>
                <w:rFonts w:ascii="Arial" w:hAnsi="Arial" w:cs="Arial"/>
                <w:noProof/>
                <w:webHidden/>
                <w:sz w:val="24"/>
                <w:szCs w:val="24"/>
              </w:rPr>
              <w:t>6</w:t>
            </w:r>
            <w:r w:rsidR="003A6458" w:rsidRPr="008F7897">
              <w:rPr>
                <w:rFonts w:ascii="Arial" w:hAnsi="Arial" w:cs="Arial"/>
                <w:noProof/>
                <w:webHidden/>
                <w:sz w:val="24"/>
                <w:szCs w:val="24"/>
              </w:rPr>
              <w:fldChar w:fldCharType="end"/>
            </w:r>
          </w:hyperlink>
        </w:p>
        <w:p w14:paraId="66DC2749" w14:textId="3442B104" w:rsidR="003A6458" w:rsidRPr="008F7897" w:rsidRDefault="00000000">
          <w:pPr>
            <w:pStyle w:val="TOC1"/>
            <w:tabs>
              <w:tab w:val="right" w:leader="dot" w:pos="9016"/>
            </w:tabs>
            <w:rPr>
              <w:rFonts w:ascii="Arial" w:hAnsi="Arial" w:cs="Arial"/>
              <w:noProof/>
              <w:sz w:val="24"/>
              <w:szCs w:val="24"/>
              <w:lang w:eastAsia="en-US"/>
            </w:rPr>
          </w:pPr>
          <w:hyperlink w:anchor="_Toc112063293" w:history="1">
            <w:r w:rsidR="003A6458" w:rsidRPr="008F7897">
              <w:rPr>
                <w:rStyle w:val="Hyperlink"/>
                <w:rFonts w:ascii="Arial" w:hAnsi="Arial" w:cs="Arial"/>
                <w:noProof/>
                <w:color w:val="auto"/>
                <w:sz w:val="24"/>
                <w:szCs w:val="24"/>
                <w:lang w:val="en-GB"/>
              </w:rPr>
              <w:t>Approaches and developments for raising awareness and effecting positive change.</w:t>
            </w:r>
            <w:r w:rsidR="003A6458" w:rsidRPr="008F7897">
              <w:rPr>
                <w:rFonts w:ascii="Arial" w:hAnsi="Arial" w:cs="Arial"/>
                <w:noProof/>
                <w:webHidden/>
                <w:sz w:val="24"/>
                <w:szCs w:val="24"/>
              </w:rPr>
              <w:tab/>
            </w:r>
            <w:r w:rsidR="003A6458" w:rsidRPr="008F7897">
              <w:rPr>
                <w:rFonts w:ascii="Arial" w:hAnsi="Arial" w:cs="Arial"/>
                <w:noProof/>
                <w:webHidden/>
                <w:sz w:val="24"/>
                <w:szCs w:val="24"/>
              </w:rPr>
              <w:fldChar w:fldCharType="begin"/>
            </w:r>
            <w:r w:rsidR="003A6458" w:rsidRPr="008F7897">
              <w:rPr>
                <w:rFonts w:ascii="Arial" w:hAnsi="Arial" w:cs="Arial"/>
                <w:noProof/>
                <w:webHidden/>
                <w:sz w:val="24"/>
                <w:szCs w:val="24"/>
              </w:rPr>
              <w:instrText xml:space="preserve"> PAGEREF _Toc112063293 \h </w:instrText>
            </w:r>
            <w:r w:rsidR="003A6458" w:rsidRPr="008F7897">
              <w:rPr>
                <w:rFonts w:ascii="Arial" w:hAnsi="Arial" w:cs="Arial"/>
                <w:noProof/>
                <w:webHidden/>
                <w:sz w:val="24"/>
                <w:szCs w:val="24"/>
              </w:rPr>
            </w:r>
            <w:r w:rsidR="003A6458" w:rsidRPr="008F7897">
              <w:rPr>
                <w:rFonts w:ascii="Arial" w:hAnsi="Arial" w:cs="Arial"/>
                <w:noProof/>
                <w:webHidden/>
                <w:sz w:val="24"/>
                <w:szCs w:val="24"/>
              </w:rPr>
              <w:fldChar w:fldCharType="separate"/>
            </w:r>
            <w:r w:rsidR="003A6458" w:rsidRPr="008F7897">
              <w:rPr>
                <w:rFonts w:ascii="Arial" w:hAnsi="Arial" w:cs="Arial"/>
                <w:noProof/>
                <w:webHidden/>
                <w:sz w:val="24"/>
                <w:szCs w:val="24"/>
              </w:rPr>
              <w:t>7</w:t>
            </w:r>
            <w:r w:rsidR="003A6458" w:rsidRPr="008F7897">
              <w:rPr>
                <w:rFonts w:ascii="Arial" w:hAnsi="Arial" w:cs="Arial"/>
                <w:noProof/>
                <w:webHidden/>
                <w:sz w:val="24"/>
                <w:szCs w:val="24"/>
              </w:rPr>
              <w:fldChar w:fldCharType="end"/>
            </w:r>
          </w:hyperlink>
        </w:p>
        <w:p w14:paraId="26DC1B33" w14:textId="45FAF378" w:rsidR="003A6458" w:rsidRPr="008F7897" w:rsidRDefault="00000000">
          <w:pPr>
            <w:pStyle w:val="TOC1"/>
            <w:tabs>
              <w:tab w:val="right" w:leader="dot" w:pos="9016"/>
            </w:tabs>
            <w:rPr>
              <w:rFonts w:ascii="Arial" w:hAnsi="Arial" w:cs="Arial"/>
              <w:noProof/>
              <w:sz w:val="24"/>
              <w:szCs w:val="24"/>
              <w:lang w:eastAsia="en-US"/>
            </w:rPr>
          </w:pPr>
          <w:hyperlink w:anchor="_Toc112063294" w:history="1">
            <w:r w:rsidR="003A6458" w:rsidRPr="008F7897">
              <w:rPr>
                <w:rStyle w:val="Hyperlink"/>
                <w:rFonts w:ascii="Arial" w:eastAsia="Open Sans" w:hAnsi="Arial" w:cs="Arial"/>
                <w:noProof/>
                <w:color w:val="auto"/>
                <w:sz w:val="24"/>
                <w:szCs w:val="24"/>
                <w:lang w:val="en-GB"/>
              </w:rPr>
              <w:t>Conclusion</w:t>
            </w:r>
            <w:r w:rsidR="003A6458" w:rsidRPr="008F7897">
              <w:rPr>
                <w:rFonts w:ascii="Arial" w:hAnsi="Arial" w:cs="Arial"/>
                <w:noProof/>
                <w:webHidden/>
                <w:sz w:val="24"/>
                <w:szCs w:val="24"/>
              </w:rPr>
              <w:tab/>
            </w:r>
            <w:r w:rsidR="003A6458" w:rsidRPr="008F7897">
              <w:rPr>
                <w:rFonts w:ascii="Arial" w:hAnsi="Arial" w:cs="Arial"/>
                <w:noProof/>
                <w:webHidden/>
                <w:sz w:val="24"/>
                <w:szCs w:val="24"/>
              </w:rPr>
              <w:fldChar w:fldCharType="begin"/>
            </w:r>
            <w:r w:rsidR="003A6458" w:rsidRPr="008F7897">
              <w:rPr>
                <w:rFonts w:ascii="Arial" w:hAnsi="Arial" w:cs="Arial"/>
                <w:noProof/>
                <w:webHidden/>
                <w:sz w:val="24"/>
                <w:szCs w:val="24"/>
              </w:rPr>
              <w:instrText xml:space="preserve"> PAGEREF _Toc112063294 \h </w:instrText>
            </w:r>
            <w:r w:rsidR="003A6458" w:rsidRPr="008F7897">
              <w:rPr>
                <w:rFonts w:ascii="Arial" w:hAnsi="Arial" w:cs="Arial"/>
                <w:noProof/>
                <w:webHidden/>
                <w:sz w:val="24"/>
                <w:szCs w:val="24"/>
              </w:rPr>
            </w:r>
            <w:r w:rsidR="003A6458" w:rsidRPr="008F7897">
              <w:rPr>
                <w:rFonts w:ascii="Arial" w:hAnsi="Arial" w:cs="Arial"/>
                <w:noProof/>
                <w:webHidden/>
                <w:sz w:val="24"/>
                <w:szCs w:val="24"/>
              </w:rPr>
              <w:fldChar w:fldCharType="separate"/>
            </w:r>
            <w:r w:rsidR="003A6458" w:rsidRPr="008F7897">
              <w:rPr>
                <w:rFonts w:ascii="Arial" w:hAnsi="Arial" w:cs="Arial"/>
                <w:noProof/>
                <w:webHidden/>
                <w:sz w:val="24"/>
                <w:szCs w:val="24"/>
              </w:rPr>
              <w:t>8</w:t>
            </w:r>
            <w:r w:rsidR="003A6458" w:rsidRPr="008F7897">
              <w:rPr>
                <w:rFonts w:ascii="Arial" w:hAnsi="Arial" w:cs="Arial"/>
                <w:noProof/>
                <w:webHidden/>
                <w:sz w:val="24"/>
                <w:szCs w:val="24"/>
              </w:rPr>
              <w:fldChar w:fldCharType="end"/>
            </w:r>
          </w:hyperlink>
        </w:p>
        <w:p w14:paraId="650C3AC8" w14:textId="05720E2A" w:rsidR="003A6458" w:rsidRPr="008F7897" w:rsidRDefault="00000000">
          <w:pPr>
            <w:pStyle w:val="TOC1"/>
            <w:tabs>
              <w:tab w:val="right" w:leader="dot" w:pos="9016"/>
            </w:tabs>
            <w:rPr>
              <w:rFonts w:ascii="Arial" w:hAnsi="Arial" w:cs="Arial"/>
              <w:noProof/>
              <w:sz w:val="24"/>
              <w:szCs w:val="24"/>
              <w:lang w:eastAsia="en-US"/>
            </w:rPr>
          </w:pPr>
          <w:hyperlink w:anchor="_Toc112063295" w:history="1">
            <w:r w:rsidR="003A6458" w:rsidRPr="008F7897">
              <w:rPr>
                <w:rStyle w:val="Hyperlink"/>
                <w:rFonts w:ascii="Arial" w:hAnsi="Arial" w:cs="Arial"/>
                <w:noProof/>
                <w:color w:val="auto"/>
                <w:sz w:val="24"/>
                <w:szCs w:val="24"/>
                <w:lang w:val="en-GB"/>
              </w:rPr>
              <w:t>References</w:t>
            </w:r>
            <w:r w:rsidR="003A6458" w:rsidRPr="008F7897">
              <w:rPr>
                <w:rFonts w:ascii="Arial" w:hAnsi="Arial" w:cs="Arial"/>
                <w:noProof/>
                <w:webHidden/>
                <w:sz w:val="24"/>
                <w:szCs w:val="24"/>
              </w:rPr>
              <w:tab/>
            </w:r>
            <w:r w:rsidR="003A6458" w:rsidRPr="008F7897">
              <w:rPr>
                <w:rFonts w:ascii="Arial" w:hAnsi="Arial" w:cs="Arial"/>
                <w:noProof/>
                <w:webHidden/>
                <w:sz w:val="24"/>
                <w:szCs w:val="24"/>
              </w:rPr>
              <w:fldChar w:fldCharType="begin"/>
            </w:r>
            <w:r w:rsidR="003A6458" w:rsidRPr="008F7897">
              <w:rPr>
                <w:rFonts w:ascii="Arial" w:hAnsi="Arial" w:cs="Arial"/>
                <w:noProof/>
                <w:webHidden/>
                <w:sz w:val="24"/>
                <w:szCs w:val="24"/>
              </w:rPr>
              <w:instrText xml:space="preserve"> PAGEREF _Toc112063295 \h </w:instrText>
            </w:r>
            <w:r w:rsidR="003A6458" w:rsidRPr="008F7897">
              <w:rPr>
                <w:rFonts w:ascii="Arial" w:hAnsi="Arial" w:cs="Arial"/>
                <w:noProof/>
                <w:webHidden/>
                <w:sz w:val="24"/>
                <w:szCs w:val="24"/>
              </w:rPr>
            </w:r>
            <w:r w:rsidR="003A6458" w:rsidRPr="008F7897">
              <w:rPr>
                <w:rFonts w:ascii="Arial" w:hAnsi="Arial" w:cs="Arial"/>
                <w:noProof/>
                <w:webHidden/>
                <w:sz w:val="24"/>
                <w:szCs w:val="24"/>
              </w:rPr>
              <w:fldChar w:fldCharType="separate"/>
            </w:r>
            <w:r w:rsidR="003A6458" w:rsidRPr="008F7897">
              <w:rPr>
                <w:rFonts w:ascii="Arial" w:hAnsi="Arial" w:cs="Arial"/>
                <w:noProof/>
                <w:webHidden/>
                <w:sz w:val="24"/>
                <w:szCs w:val="24"/>
              </w:rPr>
              <w:t>9</w:t>
            </w:r>
            <w:r w:rsidR="003A6458" w:rsidRPr="008F7897">
              <w:rPr>
                <w:rFonts w:ascii="Arial" w:hAnsi="Arial" w:cs="Arial"/>
                <w:noProof/>
                <w:webHidden/>
                <w:sz w:val="24"/>
                <w:szCs w:val="24"/>
              </w:rPr>
              <w:fldChar w:fldCharType="end"/>
            </w:r>
          </w:hyperlink>
        </w:p>
        <w:p w14:paraId="26F33B91" w14:textId="03960E72" w:rsidR="003A6458" w:rsidRDefault="003A6458">
          <w:r w:rsidRPr="008F7897">
            <w:rPr>
              <w:rFonts w:ascii="Arial" w:hAnsi="Arial" w:cs="Arial"/>
              <w:noProof/>
              <w:sz w:val="24"/>
              <w:szCs w:val="24"/>
            </w:rPr>
            <w:fldChar w:fldCharType="end"/>
          </w:r>
        </w:p>
      </w:sdtContent>
    </w:sdt>
    <w:p w14:paraId="108D5142" w14:textId="199AD842" w:rsidR="00CC09B1" w:rsidRPr="004E1CBF" w:rsidRDefault="00CC09B1" w:rsidP="004E1CBF">
      <w:pPr>
        <w:spacing w:line="360" w:lineRule="auto"/>
        <w:jc w:val="both"/>
        <w:rPr>
          <w:rFonts w:ascii="Times New Roman" w:eastAsiaTheme="majorEastAsia" w:hAnsi="Times New Roman" w:cs="Times New Roman"/>
          <w:sz w:val="24"/>
          <w:szCs w:val="24"/>
          <w:lang w:val="en-GB"/>
        </w:rPr>
      </w:pPr>
    </w:p>
    <w:p w14:paraId="10107AE7" w14:textId="77777777" w:rsidR="00CC09B1" w:rsidRPr="004E1CBF" w:rsidRDefault="00CC09B1" w:rsidP="004E1CBF">
      <w:pPr>
        <w:spacing w:line="360" w:lineRule="auto"/>
        <w:jc w:val="both"/>
        <w:rPr>
          <w:rFonts w:ascii="Times New Roman" w:eastAsiaTheme="majorEastAsia" w:hAnsi="Times New Roman" w:cs="Times New Roman"/>
          <w:sz w:val="24"/>
          <w:szCs w:val="24"/>
          <w:lang w:val="en-GB"/>
        </w:rPr>
      </w:pPr>
      <w:r w:rsidRPr="004E1CBF">
        <w:rPr>
          <w:rFonts w:ascii="Times New Roman" w:hAnsi="Times New Roman" w:cs="Times New Roman"/>
          <w:sz w:val="24"/>
          <w:szCs w:val="24"/>
          <w:lang w:val="en-GB"/>
        </w:rPr>
        <w:br w:type="page"/>
      </w:r>
    </w:p>
    <w:p w14:paraId="32BCDD66" w14:textId="34EF46DC" w:rsidR="00266AA3" w:rsidRPr="008F7897" w:rsidRDefault="00CD444A" w:rsidP="00CD444A">
      <w:pPr>
        <w:pStyle w:val="Heading1"/>
        <w:rPr>
          <w:rFonts w:ascii="Arial" w:hAnsi="Arial" w:cs="Arial"/>
          <w:b/>
          <w:bCs/>
          <w:color w:val="auto"/>
          <w:sz w:val="24"/>
          <w:szCs w:val="24"/>
          <w:lang w:val="en-GB"/>
        </w:rPr>
      </w:pPr>
      <w:bookmarkStart w:id="0" w:name="_Toc112063288"/>
      <w:r w:rsidRPr="008F7897">
        <w:rPr>
          <w:rFonts w:ascii="Arial" w:hAnsi="Arial" w:cs="Arial"/>
          <w:b/>
          <w:bCs/>
          <w:color w:val="auto"/>
          <w:sz w:val="24"/>
          <w:szCs w:val="24"/>
          <w:lang w:val="en-GB"/>
        </w:rPr>
        <w:lastRenderedPageBreak/>
        <w:t>Introduction</w:t>
      </w:r>
      <w:bookmarkEnd w:id="0"/>
    </w:p>
    <w:p w14:paraId="55CAECE3" w14:textId="6E9A2DC4" w:rsidR="00DF3B25" w:rsidRPr="008F7897" w:rsidRDefault="07E0C626" w:rsidP="004E1CBF">
      <w:pPr>
        <w:spacing w:line="360" w:lineRule="auto"/>
        <w:jc w:val="both"/>
        <w:rPr>
          <w:rFonts w:ascii="Arial" w:hAnsi="Arial" w:cs="Arial"/>
          <w:sz w:val="24"/>
          <w:szCs w:val="24"/>
          <w:lang w:val="en-GB"/>
        </w:rPr>
      </w:pPr>
      <w:r w:rsidRPr="008F7897">
        <w:rPr>
          <w:rFonts w:ascii="Arial" w:hAnsi="Arial" w:cs="Arial"/>
          <w:sz w:val="24"/>
          <w:szCs w:val="24"/>
          <w:lang w:val="en-GB"/>
        </w:rPr>
        <w:t xml:space="preserve">Community development is a process by which a group of people that share the same norms and beliefs come together with a common idea of developing their community’s wellbeing. The community comes together for the importance of what is crucial to them and the community (Roberts, 2019). Many people that live in one geographical setting belief that they all have a right to live in a surrounding that is conducive enough for their healthy living. Every country has a marginalized community that people believe to have been excluded and oppressed </w:t>
      </w:r>
      <w:bookmarkStart w:id="1" w:name="_Int_XmVEPUIh"/>
      <w:r w:rsidRPr="008F7897">
        <w:rPr>
          <w:rFonts w:ascii="Arial" w:hAnsi="Arial" w:cs="Arial"/>
          <w:sz w:val="24"/>
          <w:szCs w:val="24"/>
          <w:lang w:val="en-GB"/>
        </w:rPr>
        <w:t>the</w:t>
      </w:r>
      <w:bookmarkEnd w:id="1"/>
      <w:r w:rsidRPr="008F7897">
        <w:rPr>
          <w:rFonts w:ascii="Arial" w:hAnsi="Arial" w:cs="Arial"/>
          <w:sz w:val="24"/>
          <w:szCs w:val="24"/>
          <w:lang w:val="en-GB"/>
        </w:rPr>
        <w:t xml:space="preserve"> communities and the structures have been organized. Community development has fought this action and worked on ensuring that there is fairness and equality among all communities. </w:t>
      </w:r>
      <w:r w:rsidR="00DF3B25" w:rsidRPr="008F7897">
        <w:rPr>
          <w:rFonts w:ascii="Arial" w:hAnsi="Arial" w:cs="Arial"/>
          <w:sz w:val="24"/>
          <w:szCs w:val="24"/>
          <w:lang w:val="en-GB"/>
        </w:rPr>
        <w:t xml:space="preserve">In this case study report, the welfare issues facing the refugees are going to be discussed comprehensively. With the help of </w:t>
      </w:r>
      <w:r w:rsidR="001A5C59" w:rsidRPr="008F7897">
        <w:rPr>
          <w:rFonts w:ascii="Arial" w:hAnsi="Arial" w:cs="Arial"/>
          <w:sz w:val="24"/>
          <w:szCs w:val="24"/>
          <w:lang w:val="en-GB"/>
        </w:rPr>
        <w:t>needs-based</w:t>
      </w:r>
      <w:r w:rsidR="00126C0A" w:rsidRPr="008F7897">
        <w:rPr>
          <w:rFonts w:ascii="Arial" w:hAnsi="Arial" w:cs="Arial"/>
          <w:sz w:val="24"/>
          <w:szCs w:val="24"/>
          <w:lang w:val="en-GB"/>
        </w:rPr>
        <w:t xml:space="preserve"> approach</w:t>
      </w:r>
      <w:r w:rsidR="00DF3B25" w:rsidRPr="008F7897">
        <w:rPr>
          <w:rFonts w:ascii="Arial" w:hAnsi="Arial" w:cs="Arial"/>
          <w:sz w:val="24"/>
          <w:szCs w:val="24"/>
          <w:lang w:val="en-GB"/>
        </w:rPr>
        <w:t xml:space="preserve">, a community development approach the issues facing refugees are sought to be addressed so that their </w:t>
      </w:r>
      <w:r w:rsidR="00126C0A" w:rsidRPr="008F7897">
        <w:rPr>
          <w:rFonts w:ascii="Arial" w:hAnsi="Arial" w:cs="Arial"/>
          <w:sz w:val="24"/>
          <w:szCs w:val="24"/>
          <w:lang w:val="en-GB"/>
        </w:rPr>
        <w:t>liveability</w:t>
      </w:r>
      <w:r w:rsidR="00DF3B25" w:rsidRPr="008F7897">
        <w:rPr>
          <w:rFonts w:ascii="Arial" w:hAnsi="Arial" w:cs="Arial"/>
          <w:sz w:val="24"/>
          <w:szCs w:val="24"/>
          <w:lang w:val="en-GB"/>
        </w:rPr>
        <w:t xml:space="preserve"> can be improved.</w:t>
      </w:r>
    </w:p>
    <w:p w14:paraId="31D41797" w14:textId="5E5499D3" w:rsidR="00116D55" w:rsidRPr="008F7897" w:rsidRDefault="2E0F753A" w:rsidP="00CD444A">
      <w:pPr>
        <w:pStyle w:val="Heading1"/>
        <w:rPr>
          <w:rFonts w:ascii="Arial" w:hAnsi="Arial" w:cs="Arial"/>
          <w:b/>
          <w:bCs/>
          <w:color w:val="auto"/>
          <w:sz w:val="24"/>
          <w:szCs w:val="24"/>
          <w:lang w:val="en-GB"/>
        </w:rPr>
      </w:pPr>
      <w:bookmarkStart w:id="2" w:name="_Toc112063289"/>
      <w:r w:rsidRPr="008F7897">
        <w:rPr>
          <w:rFonts w:ascii="Arial" w:hAnsi="Arial" w:cs="Arial"/>
          <w:b/>
          <w:bCs/>
          <w:color w:val="auto"/>
          <w:sz w:val="24"/>
          <w:szCs w:val="24"/>
          <w:lang w:val="en-GB"/>
        </w:rPr>
        <w:t xml:space="preserve">Diversity and demography of </w:t>
      </w:r>
      <w:r w:rsidR="00DA7A6C" w:rsidRPr="008F7897">
        <w:rPr>
          <w:rFonts w:ascii="Arial" w:hAnsi="Arial" w:cs="Arial"/>
          <w:b/>
          <w:bCs/>
          <w:color w:val="auto"/>
          <w:sz w:val="24"/>
          <w:szCs w:val="24"/>
          <w:lang w:val="en-GB"/>
        </w:rPr>
        <w:t>refugees.</w:t>
      </w:r>
      <w:bookmarkEnd w:id="2"/>
    </w:p>
    <w:p w14:paraId="57242CE7" w14:textId="771C8597" w:rsidR="00CC09B1" w:rsidRPr="008F7897" w:rsidRDefault="07E0C626" w:rsidP="004E1CBF">
      <w:pPr>
        <w:spacing w:line="360" w:lineRule="auto"/>
        <w:jc w:val="both"/>
        <w:rPr>
          <w:rFonts w:ascii="Arial" w:eastAsia="Open Sans" w:hAnsi="Arial" w:cs="Arial"/>
          <w:sz w:val="24"/>
          <w:szCs w:val="24"/>
          <w:lang w:val="en-GB"/>
        </w:rPr>
      </w:pPr>
      <w:r w:rsidRPr="008F7897">
        <w:rPr>
          <w:rFonts w:ascii="Arial" w:eastAsia="Open Sans" w:hAnsi="Arial" w:cs="Arial"/>
          <w:sz w:val="24"/>
          <w:szCs w:val="24"/>
          <w:lang w:val="en-GB"/>
        </w:rPr>
        <w:t>According to</w:t>
      </w:r>
      <w:r w:rsidRPr="00141E59">
        <w:rPr>
          <w:rFonts w:ascii="Arial" w:eastAsia="Open Sans" w:hAnsi="Arial" w:cs="Arial"/>
          <w:sz w:val="24"/>
          <w:szCs w:val="24"/>
          <w:lang w:val="en-GB"/>
        </w:rPr>
        <w:t xml:space="preserve"> </w:t>
      </w:r>
      <w:r w:rsidR="008F7897" w:rsidRPr="00141E59">
        <w:rPr>
          <w:rFonts w:ascii="Arial" w:eastAsia="Arial" w:hAnsi="Arial" w:cs="Arial"/>
          <w:sz w:val="24"/>
          <w:szCs w:val="24"/>
          <w:lang w:val="en-GB"/>
        </w:rPr>
        <w:t>United</w:t>
      </w:r>
      <w:r w:rsidR="008F7897">
        <w:rPr>
          <w:rFonts w:ascii="Times New Roman" w:eastAsia="Arial" w:hAnsi="Times New Roman" w:cs="Times New Roman"/>
          <w:sz w:val="24"/>
          <w:szCs w:val="24"/>
          <w:lang w:val="en-GB"/>
        </w:rPr>
        <w:t xml:space="preserve"> </w:t>
      </w:r>
      <w:r w:rsidR="00141E59" w:rsidRPr="00141E59">
        <w:rPr>
          <w:rFonts w:ascii="Arial" w:eastAsia="Arial" w:hAnsi="Arial" w:cs="Arial"/>
          <w:sz w:val="24"/>
          <w:szCs w:val="24"/>
          <w:lang w:val="en-GB"/>
        </w:rPr>
        <w:t>Nations High Commissioner for Refugees</w:t>
      </w:r>
      <w:r w:rsidR="00141E59">
        <w:rPr>
          <w:rFonts w:ascii="Arial" w:eastAsia="Arial" w:hAnsi="Arial" w:cs="Arial"/>
          <w:sz w:val="24"/>
          <w:szCs w:val="24"/>
          <w:lang w:val="en-GB"/>
        </w:rPr>
        <w:t xml:space="preserve"> </w:t>
      </w:r>
      <w:r w:rsidR="00141E59">
        <w:rPr>
          <w:rFonts w:ascii="Times New Roman" w:eastAsia="Arial" w:hAnsi="Times New Roman" w:cs="Times New Roman"/>
          <w:sz w:val="24"/>
          <w:szCs w:val="24"/>
          <w:lang w:val="en-GB"/>
        </w:rPr>
        <w:t>(</w:t>
      </w:r>
      <w:r w:rsidRPr="008F7897">
        <w:rPr>
          <w:rFonts w:ascii="Arial" w:eastAsia="Open Sans" w:hAnsi="Arial" w:cs="Arial"/>
          <w:sz w:val="24"/>
          <w:szCs w:val="24"/>
          <w:lang w:val="en-GB"/>
        </w:rPr>
        <w:t>UNHCR</w:t>
      </w:r>
      <w:r w:rsidR="00141E59">
        <w:rPr>
          <w:rFonts w:ascii="Arial" w:eastAsia="Open Sans" w:hAnsi="Arial" w:cs="Arial"/>
          <w:sz w:val="24"/>
          <w:szCs w:val="24"/>
          <w:lang w:val="en-GB"/>
        </w:rPr>
        <w:t>)</w:t>
      </w:r>
      <w:r w:rsidRPr="008F7897">
        <w:rPr>
          <w:rFonts w:ascii="Arial" w:eastAsia="Open Sans" w:hAnsi="Arial" w:cs="Arial"/>
          <w:sz w:val="24"/>
          <w:szCs w:val="24"/>
          <w:lang w:val="en-GB"/>
        </w:rPr>
        <w:t xml:space="preserve"> figures, the UK was home to 3,968 stateless people, 83,489 pending asylum cases, and 135 5,912 refugees as of mid-2021. The issue of social cohesion and material progress for minority ethnic groups whose migration to the UK was </w:t>
      </w:r>
      <w:bookmarkStart w:id="3" w:name="_Int_Ie31sb2S"/>
      <w:r w:rsidRPr="008F7897">
        <w:rPr>
          <w:rFonts w:ascii="Arial" w:eastAsia="Open Sans" w:hAnsi="Arial" w:cs="Arial"/>
          <w:sz w:val="24"/>
          <w:szCs w:val="24"/>
          <w:lang w:val="en-GB"/>
        </w:rPr>
        <w:t>recent</w:t>
      </w:r>
      <w:bookmarkEnd w:id="3"/>
      <w:r w:rsidRPr="008F7897">
        <w:rPr>
          <w:rFonts w:ascii="Arial" w:eastAsia="Open Sans" w:hAnsi="Arial" w:cs="Arial"/>
          <w:sz w:val="24"/>
          <w:szCs w:val="24"/>
          <w:lang w:val="en-GB"/>
        </w:rPr>
        <w:t xml:space="preserve"> (Caroll et al., 2018). Most people who apply for asylum in the UK have left nations that have been torn apart by conflict and violations of human rights. </w:t>
      </w:r>
    </w:p>
    <w:p w14:paraId="3C17D85A" w14:textId="1882D7B6" w:rsidR="00CC09B1" w:rsidRPr="008F7897" w:rsidRDefault="07E0C626" w:rsidP="004E1CBF">
      <w:pPr>
        <w:spacing w:line="360" w:lineRule="auto"/>
        <w:jc w:val="both"/>
        <w:rPr>
          <w:rFonts w:ascii="Arial" w:eastAsia="Open Sans" w:hAnsi="Arial" w:cs="Arial"/>
          <w:sz w:val="24"/>
          <w:szCs w:val="24"/>
          <w:lang w:val="en-GB"/>
        </w:rPr>
      </w:pPr>
      <w:r w:rsidRPr="008F7897">
        <w:rPr>
          <w:rFonts w:ascii="Arial" w:eastAsia="Open Sans" w:hAnsi="Arial" w:cs="Arial"/>
          <w:sz w:val="24"/>
          <w:szCs w:val="24"/>
          <w:lang w:val="en-GB"/>
        </w:rPr>
        <w:t xml:space="preserve">The countries with the most asylum requests to the UK in 2015 were Eritrea (3,695), Iran (3,242), Sudan (2,912), and Syria (2,539). When political instability disrupts a nation's usual way of life, people flee or apply for asylum in nations with stable governments; one of these nations is the United Kingdom. Benefit claims and employment are prohibited for those seeking asylum in the UK. They may apply for asylum help if they are in need and have no other way to support themselves. The daily amount is set at about £5.28. An individual who receives refugee status has only </w:t>
      </w:r>
      <w:bookmarkStart w:id="4" w:name="_Int_STuaEE2f"/>
      <w:r w:rsidRPr="008F7897">
        <w:rPr>
          <w:rFonts w:ascii="Arial" w:eastAsia="Open Sans" w:hAnsi="Arial" w:cs="Arial"/>
          <w:sz w:val="24"/>
          <w:szCs w:val="24"/>
          <w:lang w:val="en-GB"/>
        </w:rPr>
        <w:t>28 days (about 4 weeks)</w:t>
      </w:r>
      <w:bookmarkEnd w:id="4"/>
      <w:r w:rsidRPr="008F7897">
        <w:rPr>
          <w:rFonts w:ascii="Arial" w:eastAsia="Open Sans" w:hAnsi="Arial" w:cs="Arial"/>
          <w:sz w:val="24"/>
          <w:szCs w:val="24"/>
          <w:lang w:val="en-GB"/>
        </w:rPr>
        <w:t xml:space="preserve"> to find housing and apply for mainstream assistance before they are kicked out of their asylum accommodations. At this point, numerous refugees lose their homes. At this point, most refugees try to find work to support themselves, while others are unlucky and wind up on the streets. the necessity of finding methods to gather money to help the refugees until they can all obtain the necessary documentation to work and earn money. Understanding these communities as they </w:t>
      </w:r>
      <w:r w:rsidRPr="008F7897">
        <w:rPr>
          <w:rFonts w:ascii="Arial" w:eastAsia="Open Sans" w:hAnsi="Arial" w:cs="Arial"/>
          <w:sz w:val="24"/>
          <w:szCs w:val="24"/>
          <w:lang w:val="en-GB"/>
        </w:rPr>
        <w:lastRenderedPageBreak/>
        <w:t>are now, where they have been, and where they are going can be aided by demographic data (Guillaume et al.,</w:t>
      </w:r>
      <w:r w:rsidR="000F434B" w:rsidRPr="008F7897">
        <w:rPr>
          <w:rFonts w:ascii="Arial" w:eastAsia="Open Sans" w:hAnsi="Arial" w:cs="Arial"/>
          <w:sz w:val="24"/>
          <w:szCs w:val="24"/>
          <w:lang w:val="en-GB"/>
        </w:rPr>
        <w:t xml:space="preserve"> </w:t>
      </w:r>
      <w:r w:rsidRPr="008F7897">
        <w:rPr>
          <w:rFonts w:ascii="Arial" w:eastAsia="Open Sans" w:hAnsi="Arial" w:cs="Arial"/>
          <w:sz w:val="24"/>
          <w:szCs w:val="24"/>
          <w:lang w:val="en-GB"/>
        </w:rPr>
        <w:t xml:space="preserve">2017). It can be an effective technique for observing changes through time and identifying a community's needs or assets to inform planning, the creation of policies, or decision-making. Data on </w:t>
      </w:r>
      <w:r w:rsidR="001A5C59" w:rsidRPr="008F7897">
        <w:rPr>
          <w:rFonts w:ascii="Arial" w:eastAsia="Open Sans" w:hAnsi="Arial" w:cs="Arial"/>
          <w:sz w:val="24"/>
          <w:szCs w:val="24"/>
          <w:lang w:val="en-GB"/>
        </w:rPr>
        <w:t>colour</w:t>
      </w:r>
      <w:r w:rsidRPr="008F7897">
        <w:rPr>
          <w:rFonts w:ascii="Arial" w:eastAsia="Open Sans" w:hAnsi="Arial" w:cs="Arial"/>
          <w:sz w:val="24"/>
          <w:szCs w:val="24"/>
          <w:lang w:val="en-GB"/>
        </w:rPr>
        <w:t xml:space="preserve">, ethnicity, and language, for instance, are utilized in some UK towns to </w:t>
      </w:r>
      <w:r w:rsidR="001A5C59" w:rsidRPr="008F7897">
        <w:rPr>
          <w:rFonts w:ascii="Arial" w:eastAsia="Open Sans" w:hAnsi="Arial" w:cs="Arial"/>
          <w:sz w:val="24"/>
          <w:szCs w:val="24"/>
          <w:lang w:val="en-GB"/>
        </w:rPr>
        <w:t>analyse</w:t>
      </w:r>
      <w:r w:rsidRPr="008F7897">
        <w:rPr>
          <w:rFonts w:ascii="Arial" w:eastAsia="Open Sans" w:hAnsi="Arial" w:cs="Arial"/>
          <w:sz w:val="24"/>
          <w:szCs w:val="24"/>
          <w:lang w:val="en-GB"/>
        </w:rPr>
        <w:t xml:space="preserve"> the expansion of different populations and determine the need for translation or interpretation for non-English speakers (Watkins et al.,</w:t>
      </w:r>
      <w:r w:rsidR="000F434B" w:rsidRPr="008F7897">
        <w:rPr>
          <w:rFonts w:ascii="Arial" w:eastAsia="Open Sans" w:hAnsi="Arial" w:cs="Arial"/>
          <w:sz w:val="24"/>
          <w:szCs w:val="24"/>
          <w:lang w:val="en-GB"/>
        </w:rPr>
        <w:t xml:space="preserve"> </w:t>
      </w:r>
      <w:r w:rsidRPr="008F7897">
        <w:rPr>
          <w:rFonts w:ascii="Arial" w:eastAsia="Open Sans" w:hAnsi="Arial" w:cs="Arial"/>
          <w:sz w:val="24"/>
          <w:szCs w:val="24"/>
          <w:lang w:val="en-GB"/>
        </w:rPr>
        <w:t xml:space="preserve">2014). Additionally, demographic information of these refugees can be used to highlight special traits or distinctive attributes that may help "make the case" for their community programming, outreach, marketing, and most definitely grant writing. Information on the community, population, or audience that might profit from the activity or effort being financed by the grant is typically requested in grant applications. Demographic information can also show us what the refugee's community was before and what this community can be after the development which helps the government to determine whether a plan or policy has an impact on it (Garcia et al., 2010). </w:t>
      </w:r>
    </w:p>
    <w:p w14:paraId="71720AA3" w14:textId="77A79CA7" w:rsidR="00CC09B1" w:rsidRPr="008F7897" w:rsidRDefault="07E0C626" w:rsidP="004E1CBF">
      <w:pPr>
        <w:spacing w:line="360" w:lineRule="auto"/>
        <w:jc w:val="both"/>
        <w:rPr>
          <w:rFonts w:ascii="Arial" w:eastAsia="Open Sans" w:hAnsi="Arial" w:cs="Arial"/>
          <w:sz w:val="24"/>
          <w:szCs w:val="24"/>
          <w:lang w:val="en-GB"/>
        </w:rPr>
      </w:pPr>
      <w:r w:rsidRPr="008F7897">
        <w:rPr>
          <w:rFonts w:ascii="Arial" w:eastAsia="Open Sans" w:hAnsi="Arial" w:cs="Arial"/>
          <w:sz w:val="24"/>
          <w:szCs w:val="24"/>
          <w:lang w:val="en-GB"/>
        </w:rPr>
        <w:t>Every community strives at a healthy living condition that promotes its growth. Community development programs are of essential importance to the community (McArdle et al.,</w:t>
      </w:r>
      <w:r w:rsidR="00DF3B25" w:rsidRPr="008F7897">
        <w:rPr>
          <w:rFonts w:ascii="Arial" w:eastAsia="Open Sans" w:hAnsi="Arial" w:cs="Arial"/>
          <w:sz w:val="24"/>
          <w:szCs w:val="24"/>
          <w:lang w:val="en-GB"/>
        </w:rPr>
        <w:t xml:space="preserve"> </w:t>
      </w:r>
      <w:r w:rsidRPr="008F7897">
        <w:rPr>
          <w:rFonts w:ascii="Arial" w:eastAsia="Open Sans" w:hAnsi="Arial" w:cs="Arial"/>
          <w:sz w:val="24"/>
          <w:szCs w:val="24"/>
          <w:lang w:val="en-GB"/>
        </w:rPr>
        <w:t>2012). Community development is crucial because it provides the base upon which a city may improve the quality of life for its residents. For this case, the refugees can be beneficial to the community development programs in the UK. Having left an environment that only offered war and hunger finding a place that you can feel appreciated and respected by being given the equal opportunities and chances to work hard for yourself is something many of the refugees seek from this country</w:t>
      </w:r>
      <w:r w:rsidR="00BB7E9D" w:rsidRPr="008F7897">
        <w:rPr>
          <w:rFonts w:ascii="Arial" w:eastAsia="Open Sans" w:hAnsi="Arial" w:cs="Arial"/>
          <w:sz w:val="24"/>
          <w:szCs w:val="24"/>
          <w:lang w:val="en-GB"/>
        </w:rPr>
        <w:t>.</w:t>
      </w:r>
    </w:p>
    <w:p w14:paraId="63C23E34" w14:textId="6322C4EA" w:rsidR="00C928A6" w:rsidRPr="008F7897" w:rsidRDefault="07E0C626" w:rsidP="004E1CBF">
      <w:pPr>
        <w:spacing w:line="360" w:lineRule="auto"/>
        <w:jc w:val="both"/>
        <w:rPr>
          <w:rFonts w:ascii="Arial" w:eastAsia="Open Sans" w:hAnsi="Arial" w:cs="Arial"/>
          <w:sz w:val="24"/>
          <w:szCs w:val="24"/>
          <w:lang w:val="en-GB"/>
        </w:rPr>
      </w:pPr>
      <w:r w:rsidRPr="008F7897">
        <w:rPr>
          <w:rFonts w:ascii="Arial" w:eastAsia="Open Sans" w:hAnsi="Arial" w:cs="Arial"/>
          <w:sz w:val="24"/>
          <w:szCs w:val="24"/>
          <w:lang w:val="en-GB"/>
        </w:rPr>
        <w:t xml:space="preserve">When community development is </w:t>
      </w:r>
      <w:r w:rsidR="005965C3" w:rsidRPr="008F7897">
        <w:rPr>
          <w:rFonts w:ascii="Arial" w:eastAsia="Open Sans" w:hAnsi="Arial" w:cs="Arial"/>
          <w:sz w:val="24"/>
          <w:szCs w:val="24"/>
          <w:lang w:val="en-GB"/>
        </w:rPr>
        <w:t xml:space="preserve">done </w:t>
      </w:r>
      <w:r w:rsidRPr="008F7897">
        <w:rPr>
          <w:rFonts w:ascii="Arial" w:eastAsia="Open Sans" w:hAnsi="Arial" w:cs="Arial"/>
          <w:sz w:val="24"/>
          <w:szCs w:val="24"/>
          <w:lang w:val="en-GB"/>
        </w:rPr>
        <w:t xml:space="preserve">well, there is less crime, less social inequality, greater employment opportunities, a more skilled workforce, and fewer problems that affect </w:t>
      </w:r>
      <w:bookmarkStart w:id="5" w:name="_Int_DMqmGNwb"/>
      <w:r w:rsidRPr="008F7897">
        <w:rPr>
          <w:rFonts w:ascii="Arial" w:eastAsia="Open Sans" w:hAnsi="Arial" w:cs="Arial"/>
          <w:sz w:val="24"/>
          <w:szCs w:val="24"/>
          <w:lang w:val="en-GB"/>
        </w:rPr>
        <w:t>inhabitants the refugees in this case are given the support that they need (Hatcher et al.,</w:t>
      </w:r>
      <w:r w:rsidR="000F434B" w:rsidRPr="008F7897">
        <w:rPr>
          <w:rFonts w:ascii="Arial" w:eastAsia="Open Sans" w:hAnsi="Arial" w:cs="Arial"/>
          <w:sz w:val="24"/>
          <w:szCs w:val="24"/>
          <w:lang w:val="en-GB"/>
        </w:rPr>
        <w:t xml:space="preserve"> </w:t>
      </w:r>
      <w:r w:rsidRPr="008F7897">
        <w:rPr>
          <w:rFonts w:ascii="Arial" w:eastAsia="Open Sans" w:hAnsi="Arial" w:cs="Arial"/>
          <w:sz w:val="24"/>
          <w:szCs w:val="24"/>
          <w:lang w:val="en-GB"/>
        </w:rPr>
        <w:t>2015)</w:t>
      </w:r>
      <w:bookmarkEnd w:id="5"/>
      <w:r w:rsidRPr="008F7897">
        <w:rPr>
          <w:rFonts w:ascii="Arial" w:eastAsia="Open Sans" w:hAnsi="Arial" w:cs="Arial"/>
          <w:sz w:val="24"/>
          <w:szCs w:val="24"/>
          <w:lang w:val="en-GB"/>
        </w:rPr>
        <w:t xml:space="preserve">. The refugees' issues </w:t>
      </w:r>
      <w:bookmarkStart w:id="6" w:name="_Int_wEeX3fLW"/>
      <w:r w:rsidRPr="008F7897">
        <w:rPr>
          <w:rFonts w:ascii="Arial" w:eastAsia="Open Sans" w:hAnsi="Arial" w:cs="Arial"/>
          <w:sz w:val="24"/>
          <w:szCs w:val="24"/>
          <w:lang w:val="en-GB"/>
        </w:rPr>
        <w:t>are not</w:t>
      </w:r>
      <w:bookmarkEnd w:id="6"/>
      <w:r w:rsidRPr="008F7897">
        <w:rPr>
          <w:rFonts w:ascii="Arial" w:eastAsia="Open Sans" w:hAnsi="Arial" w:cs="Arial"/>
          <w:sz w:val="24"/>
          <w:szCs w:val="24"/>
          <w:lang w:val="en-GB"/>
        </w:rPr>
        <w:t xml:space="preserve"> always solved by community development, but they are lessened, and growth potential are increased. Economic and corporate development suffer tremendously without community development</w:t>
      </w:r>
      <w:bookmarkStart w:id="7" w:name="_Int_i7tnIdDH"/>
      <w:r w:rsidRPr="008F7897">
        <w:rPr>
          <w:rFonts w:ascii="Arial" w:eastAsia="Open Sans" w:hAnsi="Arial" w:cs="Arial"/>
          <w:sz w:val="24"/>
          <w:szCs w:val="24"/>
          <w:lang w:val="en-GB"/>
        </w:rPr>
        <w:t>. T</w:t>
      </w:r>
      <w:bookmarkEnd w:id="7"/>
      <w:r w:rsidRPr="008F7897">
        <w:rPr>
          <w:rFonts w:ascii="Arial" w:eastAsia="Open Sans" w:hAnsi="Arial" w:cs="Arial"/>
          <w:sz w:val="24"/>
          <w:szCs w:val="24"/>
          <w:lang w:val="en-GB"/>
        </w:rPr>
        <w:t xml:space="preserve">he number of refugees can increase the level of poverty in a country if the government together with the concerned teams do not intervene. During war by </w:t>
      </w:r>
      <w:r w:rsidR="00DA7A6C" w:rsidRPr="008F7897">
        <w:rPr>
          <w:rFonts w:ascii="Arial" w:eastAsia="Open Sans" w:hAnsi="Arial" w:cs="Arial"/>
          <w:sz w:val="24"/>
          <w:szCs w:val="24"/>
          <w:lang w:val="en-GB"/>
        </w:rPr>
        <w:t>neighbouring</w:t>
      </w:r>
      <w:r w:rsidRPr="008F7897">
        <w:rPr>
          <w:rFonts w:ascii="Arial" w:eastAsia="Open Sans" w:hAnsi="Arial" w:cs="Arial"/>
          <w:sz w:val="24"/>
          <w:szCs w:val="24"/>
          <w:lang w:val="en-GB"/>
        </w:rPr>
        <w:t xml:space="preserve"> countries, the UK has seen many refugees settle on the street increasing the number of dependency rates, this is a sigh of poverty. When a community is developed, the employment rates are increased opening more opportunities for employment the </w:t>
      </w:r>
      <w:r w:rsidRPr="008F7897">
        <w:rPr>
          <w:rFonts w:ascii="Arial" w:eastAsia="Open Sans" w:hAnsi="Arial" w:cs="Arial"/>
          <w:sz w:val="24"/>
          <w:szCs w:val="24"/>
          <w:lang w:val="en-GB"/>
        </w:rPr>
        <w:lastRenderedPageBreak/>
        <w:t xml:space="preserve">members of the community, these members will develop their community with their income (Murdoch et al., 2016). </w:t>
      </w:r>
    </w:p>
    <w:p w14:paraId="78C1DDD5" w14:textId="6E6616BA" w:rsidR="00C928A6" w:rsidRPr="008F7897" w:rsidRDefault="07E0C626" w:rsidP="004E1CBF">
      <w:pPr>
        <w:spacing w:line="360" w:lineRule="auto"/>
        <w:jc w:val="both"/>
        <w:rPr>
          <w:rFonts w:ascii="Arial" w:eastAsia="Open Sans" w:hAnsi="Arial" w:cs="Arial"/>
          <w:sz w:val="24"/>
          <w:szCs w:val="24"/>
          <w:lang w:val="en-GB"/>
        </w:rPr>
      </w:pPr>
      <w:r w:rsidRPr="008F7897">
        <w:rPr>
          <w:rFonts w:ascii="Arial" w:eastAsia="Open Sans" w:hAnsi="Arial" w:cs="Arial"/>
          <w:sz w:val="24"/>
          <w:szCs w:val="24"/>
          <w:lang w:val="en-GB"/>
        </w:rPr>
        <w:t>A refugee camp with a big population of people who are deeply in need starts a program to promote financial literacy and help people in the camp to get out of their needful state (Gilbert et al.,</w:t>
      </w:r>
      <w:r w:rsidR="00DF3B25" w:rsidRPr="008F7897">
        <w:rPr>
          <w:rFonts w:ascii="Arial" w:eastAsia="Open Sans" w:hAnsi="Arial" w:cs="Arial"/>
          <w:sz w:val="24"/>
          <w:szCs w:val="24"/>
          <w:lang w:val="en-GB"/>
        </w:rPr>
        <w:t xml:space="preserve"> </w:t>
      </w:r>
      <w:r w:rsidRPr="008F7897">
        <w:rPr>
          <w:rFonts w:ascii="Arial" w:eastAsia="Open Sans" w:hAnsi="Arial" w:cs="Arial"/>
          <w:sz w:val="24"/>
          <w:szCs w:val="24"/>
          <w:lang w:val="en-GB"/>
        </w:rPr>
        <w:t>2016). The camp contributes funds for educational and resource initiatives, which range from simple talks and materials explaining how finances work to providing discounts on budget software that would speed up the poverty reduction rate. The initiative reduces dependency rate and raises residents' disposable income (purchasing power). By enabling refugees to buy real estate, launch enterprises, put money aside for retirement, and support other significant regional businesses and projects, this money will benefit the city (Othmane et al., 2022). Some communities raise funds to build social amenities such as schools and healthcare facilities that are lacking in their small towns or communities. Healthcare and schools are some of the most essential needs for a community. The essential needs of communities are the reason for the community development projects</w:t>
      </w:r>
      <w:r w:rsidR="00F911B1" w:rsidRPr="008F7897">
        <w:rPr>
          <w:rFonts w:ascii="Arial" w:eastAsia="Open Sans" w:hAnsi="Arial" w:cs="Arial"/>
          <w:sz w:val="24"/>
          <w:szCs w:val="24"/>
          <w:lang w:val="en-GB"/>
        </w:rPr>
        <w:t xml:space="preserve"> </w:t>
      </w:r>
      <w:r w:rsidRPr="008F7897">
        <w:rPr>
          <w:rFonts w:ascii="Arial" w:eastAsia="Open Sans" w:hAnsi="Arial" w:cs="Arial"/>
          <w:sz w:val="24"/>
          <w:szCs w:val="24"/>
          <w:lang w:val="en-GB"/>
        </w:rPr>
        <w:t>(Bredenoord et al.,</w:t>
      </w:r>
      <w:r w:rsidR="000F434B" w:rsidRPr="008F7897">
        <w:rPr>
          <w:rFonts w:ascii="Arial" w:eastAsia="Open Sans" w:hAnsi="Arial" w:cs="Arial"/>
          <w:sz w:val="24"/>
          <w:szCs w:val="24"/>
          <w:lang w:val="en-GB"/>
        </w:rPr>
        <w:t xml:space="preserve"> </w:t>
      </w:r>
      <w:r w:rsidRPr="008F7897">
        <w:rPr>
          <w:rFonts w:ascii="Arial" w:eastAsia="Open Sans" w:hAnsi="Arial" w:cs="Arial"/>
          <w:sz w:val="24"/>
          <w:szCs w:val="24"/>
          <w:lang w:val="en-GB"/>
        </w:rPr>
        <w:t>2017).</w:t>
      </w:r>
    </w:p>
    <w:p w14:paraId="767F1246" w14:textId="72642405" w:rsidR="00F911B1" w:rsidRPr="008F7897" w:rsidRDefault="000F434B" w:rsidP="00CD444A">
      <w:pPr>
        <w:pStyle w:val="Heading1"/>
        <w:rPr>
          <w:rFonts w:ascii="Arial" w:hAnsi="Arial" w:cs="Arial"/>
          <w:b/>
          <w:bCs/>
          <w:color w:val="auto"/>
          <w:sz w:val="24"/>
          <w:szCs w:val="24"/>
          <w:lang w:val="en-GB"/>
        </w:rPr>
      </w:pPr>
      <w:bookmarkStart w:id="8" w:name="_Toc112063290"/>
      <w:r w:rsidRPr="008F7897">
        <w:rPr>
          <w:rFonts w:ascii="Arial" w:hAnsi="Arial" w:cs="Arial"/>
          <w:b/>
          <w:bCs/>
          <w:color w:val="auto"/>
          <w:sz w:val="24"/>
          <w:szCs w:val="24"/>
          <w:lang w:val="en-GB"/>
        </w:rPr>
        <w:t>I</w:t>
      </w:r>
      <w:r w:rsidR="07E0C626" w:rsidRPr="008F7897">
        <w:rPr>
          <w:rFonts w:ascii="Arial" w:hAnsi="Arial" w:cs="Arial"/>
          <w:b/>
          <w:bCs/>
          <w:color w:val="auto"/>
          <w:sz w:val="24"/>
          <w:szCs w:val="24"/>
          <w:lang w:val="en-GB"/>
        </w:rPr>
        <w:t>ssues face</w:t>
      </w:r>
      <w:r w:rsidR="00912C2F" w:rsidRPr="008F7897">
        <w:rPr>
          <w:rFonts w:ascii="Arial" w:hAnsi="Arial" w:cs="Arial"/>
          <w:b/>
          <w:bCs/>
          <w:color w:val="auto"/>
          <w:sz w:val="24"/>
          <w:szCs w:val="24"/>
          <w:lang w:val="en-GB"/>
        </w:rPr>
        <w:t>d</w:t>
      </w:r>
      <w:r w:rsidR="07E0C626" w:rsidRPr="008F7897">
        <w:rPr>
          <w:rFonts w:ascii="Arial" w:hAnsi="Arial" w:cs="Arial"/>
          <w:b/>
          <w:bCs/>
          <w:color w:val="auto"/>
          <w:sz w:val="24"/>
          <w:szCs w:val="24"/>
          <w:lang w:val="en-GB"/>
        </w:rPr>
        <w:t xml:space="preserve"> by communities </w:t>
      </w:r>
      <w:r w:rsidR="00DA7A6C" w:rsidRPr="008F7897">
        <w:rPr>
          <w:rFonts w:ascii="Arial" w:hAnsi="Arial" w:cs="Arial"/>
          <w:b/>
          <w:bCs/>
          <w:color w:val="auto"/>
          <w:sz w:val="24"/>
          <w:szCs w:val="24"/>
          <w:lang w:val="en-GB"/>
        </w:rPr>
        <w:t>and relevant policies</w:t>
      </w:r>
      <w:bookmarkEnd w:id="8"/>
    </w:p>
    <w:p w14:paraId="5BAF66D4" w14:textId="3EFDFCA2" w:rsidR="00DA7A6C" w:rsidRPr="008F7897" w:rsidRDefault="00DA7A6C" w:rsidP="004E1CBF">
      <w:pPr>
        <w:spacing w:line="360" w:lineRule="auto"/>
        <w:jc w:val="both"/>
        <w:rPr>
          <w:rFonts w:ascii="Arial" w:hAnsi="Arial" w:cs="Arial"/>
          <w:sz w:val="24"/>
          <w:szCs w:val="24"/>
          <w:lang w:val="en-GB"/>
        </w:rPr>
      </w:pPr>
      <w:r w:rsidRPr="008F7897">
        <w:rPr>
          <w:rFonts w:ascii="Arial" w:eastAsia="Open Sans" w:hAnsi="Arial" w:cs="Arial"/>
          <w:sz w:val="24"/>
          <w:szCs w:val="24"/>
          <w:lang w:val="en-GB"/>
        </w:rPr>
        <w:t>In the UK similarly to most nations, the</w:t>
      </w:r>
      <w:r w:rsidR="00431D83" w:rsidRPr="008F7897">
        <w:rPr>
          <w:rFonts w:ascii="Arial" w:eastAsia="Open Sans" w:hAnsi="Arial" w:cs="Arial"/>
          <w:sz w:val="24"/>
          <w:szCs w:val="24"/>
          <w:lang w:val="en-GB"/>
        </w:rPr>
        <w:t xml:space="preserve"> </w:t>
      </w:r>
      <w:r w:rsidRPr="008F7897">
        <w:rPr>
          <w:rFonts w:ascii="Arial" w:eastAsia="Open Sans" w:hAnsi="Arial" w:cs="Arial"/>
          <w:sz w:val="24"/>
          <w:szCs w:val="24"/>
          <w:lang w:val="en-GB"/>
        </w:rPr>
        <w:t>UNHCR</w:t>
      </w:r>
      <w:r w:rsidR="008F7897">
        <w:rPr>
          <w:rFonts w:ascii="Arial" w:eastAsia="Open Sans" w:hAnsi="Arial" w:cs="Arial"/>
          <w:sz w:val="24"/>
          <w:szCs w:val="24"/>
          <w:lang w:val="en-GB"/>
        </w:rPr>
        <w:t xml:space="preserve"> </w:t>
      </w:r>
      <w:r w:rsidRPr="008F7897">
        <w:rPr>
          <w:rFonts w:ascii="Arial" w:eastAsia="Open Sans" w:hAnsi="Arial" w:cs="Arial"/>
          <w:sz w:val="24"/>
          <w:szCs w:val="24"/>
          <w:lang w:val="en-GB"/>
        </w:rPr>
        <w:t>is the key body in providing guidance of how the refugees should be protected</w:t>
      </w:r>
      <w:r w:rsidR="004E1CBF" w:rsidRPr="008F7897">
        <w:rPr>
          <w:rFonts w:ascii="Arial" w:eastAsia="Open Sans" w:hAnsi="Arial" w:cs="Arial"/>
          <w:sz w:val="24"/>
          <w:szCs w:val="24"/>
          <w:lang w:val="en-GB"/>
        </w:rPr>
        <w:t xml:space="preserve"> (UNHCR, n.d.)</w:t>
      </w:r>
      <w:r w:rsidRPr="008F7897">
        <w:rPr>
          <w:rFonts w:ascii="Arial" w:eastAsia="Open Sans" w:hAnsi="Arial" w:cs="Arial"/>
          <w:sz w:val="24"/>
          <w:szCs w:val="24"/>
          <w:lang w:val="en-GB"/>
        </w:rPr>
        <w:t xml:space="preserve">. The UNHCR calls for </w:t>
      </w:r>
      <w:r w:rsidR="00B978D9" w:rsidRPr="008F7897">
        <w:rPr>
          <w:rFonts w:ascii="Arial" w:eastAsia="Open Sans" w:hAnsi="Arial" w:cs="Arial"/>
          <w:sz w:val="24"/>
          <w:szCs w:val="24"/>
          <w:lang w:val="en-GB"/>
        </w:rPr>
        <w:t xml:space="preserve">implementation of the various protection strategies that </w:t>
      </w:r>
      <w:r w:rsidR="006326D9" w:rsidRPr="008F7897">
        <w:rPr>
          <w:rFonts w:ascii="Arial" w:eastAsia="Open Sans" w:hAnsi="Arial" w:cs="Arial"/>
          <w:sz w:val="24"/>
          <w:szCs w:val="24"/>
          <w:lang w:val="en-GB"/>
        </w:rPr>
        <w:t>are aimed at achieving some goals that can be deemed community development efforts</w:t>
      </w:r>
      <w:r w:rsidR="004E1CBF" w:rsidRPr="008F7897">
        <w:rPr>
          <w:rFonts w:ascii="Arial" w:eastAsia="Open Sans" w:hAnsi="Arial" w:cs="Arial"/>
          <w:sz w:val="24"/>
          <w:szCs w:val="24"/>
          <w:lang w:val="en-GB"/>
        </w:rPr>
        <w:t xml:space="preserve"> (Refugees,</w:t>
      </w:r>
      <w:r w:rsidR="00B62F93" w:rsidRPr="008F7897">
        <w:rPr>
          <w:rFonts w:ascii="Arial" w:eastAsia="Open Sans" w:hAnsi="Arial" w:cs="Arial"/>
          <w:sz w:val="24"/>
          <w:szCs w:val="24"/>
          <w:lang w:val="en-GB"/>
        </w:rPr>
        <w:t xml:space="preserve"> 2009</w:t>
      </w:r>
      <w:r w:rsidR="004E1CBF" w:rsidRPr="008F7897">
        <w:rPr>
          <w:rFonts w:ascii="Arial" w:eastAsia="Open Sans" w:hAnsi="Arial" w:cs="Arial"/>
          <w:sz w:val="24"/>
          <w:szCs w:val="24"/>
          <w:lang w:val="en-GB"/>
        </w:rPr>
        <w:t>)</w:t>
      </w:r>
      <w:r w:rsidR="006326D9" w:rsidRPr="008F7897">
        <w:rPr>
          <w:rFonts w:ascii="Arial" w:eastAsia="Open Sans" w:hAnsi="Arial" w:cs="Arial"/>
          <w:sz w:val="24"/>
          <w:szCs w:val="24"/>
          <w:lang w:val="en-GB"/>
        </w:rPr>
        <w:t>.</w:t>
      </w:r>
      <w:r w:rsidR="00ED1772" w:rsidRPr="008F7897">
        <w:rPr>
          <w:rFonts w:ascii="Arial" w:eastAsia="Open Sans" w:hAnsi="Arial" w:cs="Arial"/>
          <w:sz w:val="24"/>
          <w:szCs w:val="24"/>
          <w:lang w:val="en-GB"/>
        </w:rPr>
        <w:t xml:space="preserve"> For </w:t>
      </w:r>
      <w:r w:rsidR="004E1CBF" w:rsidRPr="008F7897">
        <w:rPr>
          <w:rFonts w:ascii="Arial" w:eastAsia="Open Sans" w:hAnsi="Arial" w:cs="Arial"/>
          <w:sz w:val="24"/>
          <w:szCs w:val="24"/>
          <w:lang w:val="en-GB"/>
        </w:rPr>
        <w:t>example,</w:t>
      </w:r>
      <w:r w:rsidR="00ED1772" w:rsidRPr="008F7897">
        <w:rPr>
          <w:rFonts w:ascii="Arial" w:eastAsia="Open Sans" w:hAnsi="Arial" w:cs="Arial"/>
          <w:sz w:val="24"/>
          <w:szCs w:val="24"/>
          <w:lang w:val="en-GB"/>
        </w:rPr>
        <w:t xml:space="preserve"> the goals of promoting livelihoods and self-reliance </w:t>
      </w:r>
      <w:r w:rsidR="004E1CBF" w:rsidRPr="008F7897">
        <w:rPr>
          <w:rFonts w:ascii="Arial" w:eastAsia="Open Sans" w:hAnsi="Arial" w:cs="Arial"/>
          <w:sz w:val="24"/>
          <w:szCs w:val="24"/>
          <w:lang w:val="en-GB"/>
        </w:rPr>
        <w:t>and</w:t>
      </w:r>
      <w:r w:rsidR="00ED1772" w:rsidRPr="008F7897">
        <w:rPr>
          <w:rFonts w:ascii="Arial" w:eastAsia="Open Sans" w:hAnsi="Arial" w:cs="Arial"/>
          <w:sz w:val="24"/>
          <w:szCs w:val="24"/>
          <w:lang w:val="en-GB"/>
        </w:rPr>
        <w:t xml:space="preserve"> ensuring the refugees have access to education, healthcare and other services are among the key goals that the policy of refugee protection aims to achieve.</w:t>
      </w:r>
      <w:r w:rsidR="003A6458" w:rsidRPr="008F7897">
        <w:rPr>
          <w:rFonts w:ascii="Arial" w:eastAsia="Open Sans" w:hAnsi="Arial" w:cs="Arial"/>
          <w:sz w:val="24"/>
          <w:szCs w:val="24"/>
          <w:lang w:val="en-GB"/>
        </w:rPr>
        <w:t xml:space="preserve"> In efforts to ensure that the refugees are developed, the UK Home Office through the </w:t>
      </w:r>
      <w:r w:rsidR="003A6458" w:rsidRPr="008F7897">
        <w:rPr>
          <w:rFonts w:ascii="Arial" w:hAnsi="Arial" w:cs="Arial"/>
          <w:sz w:val="24"/>
          <w:szCs w:val="24"/>
        </w:rPr>
        <w:t>Indefinite leave to remain, a settlement policy that aims to ensure that the arriving refugees get settlement status (GOV.UK, n.d.).</w:t>
      </w:r>
    </w:p>
    <w:p w14:paraId="6AC33FB8" w14:textId="77777777" w:rsidR="00F911B1" w:rsidRPr="008F7897" w:rsidRDefault="07E0C626" w:rsidP="0091504F">
      <w:pPr>
        <w:pStyle w:val="Heading2"/>
        <w:spacing w:line="360" w:lineRule="auto"/>
        <w:rPr>
          <w:rFonts w:ascii="Arial" w:hAnsi="Arial" w:cs="Arial"/>
          <w:b/>
          <w:bCs/>
          <w:color w:val="auto"/>
          <w:sz w:val="24"/>
          <w:szCs w:val="24"/>
          <w:lang w:val="en-GB"/>
        </w:rPr>
      </w:pPr>
      <w:bookmarkStart w:id="9" w:name="_Toc112063291"/>
      <w:r w:rsidRPr="008F7897">
        <w:rPr>
          <w:rFonts w:ascii="Arial" w:hAnsi="Arial" w:cs="Arial"/>
          <w:b/>
          <w:bCs/>
          <w:color w:val="auto"/>
          <w:sz w:val="24"/>
          <w:szCs w:val="24"/>
          <w:lang w:val="en-GB"/>
        </w:rPr>
        <w:t xml:space="preserve">Inequality, low </w:t>
      </w:r>
      <w:bookmarkStart w:id="10" w:name="_Int_RkznRssq"/>
      <w:r w:rsidRPr="008F7897">
        <w:rPr>
          <w:rFonts w:ascii="Arial" w:hAnsi="Arial" w:cs="Arial"/>
          <w:b/>
          <w:bCs/>
          <w:color w:val="auto"/>
          <w:sz w:val="24"/>
          <w:szCs w:val="24"/>
          <w:lang w:val="en-GB"/>
        </w:rPr>
        <w:t>pay,</w:t>
      </w:r>
      <w:bookmarkEnd w:id="10"/>
      <w:r w:rsidRPr="008F7897">
        <w:rPr>
          <w:rFonts w:ascii="Arial" w:hAnsi="Arial" w:cs="Arial"/>
          <w:b/>
          <w:bCs/>
          <w:color w:val="auto"/>
          <w:sz w:val="24"/>
          <w:szCs w:val="24"/>
          <w:lang w:val="en-GB"/>
        </w:rPr>
        <w:t xml:space="preserve"> and poverty?</w:t>
      </w:r>
      <w:bookmarkEnd w:id="9"/>
      <w:r w:rsidRPr="008F7897">
        <w:rPr>
          <w:rFonts w:ascii="Arial" w:hAnsi="Arial" w:cs="Arial"/>
          <w:b/>
          <w:bCs/>
          <w:color w:val="auto"/>
          <w:sz w:val="24"/>
          <w:szCs w:val="24"/>
          <w:lang w:val="en-GB"/>
        </w:rPr>
        <w:t xml:space="preserve"> </w:t>
      </w:r>
    </w:p>
    <w:p w14:paraId="5B9C6D07" w14:textId="241D2A06" w:rsidR="07E0C626" w:rsidRPr="008F7897" w:rsidRDefault="07E0C626" w:rsidP="004E1CBF">
      <w:pPr>
        <w:spacing w:line="360" w:lineRule="auto"/>
        <w:jc w:val="both"/>
        <w:rPr>
          <w:rFonts w:ascii="Arial" w:hAnsi="Arial" w:cs="Arial"/>
          <w:sz w:val="24"/>
          <w:szCs w:val="24"/>
          <w:lang w:val="en-GB"/>
        </w:rPr>
      </w:pPr>
      <w:r w:rsidRPr="008F7897">
        <w:rPr>
          <w:rFonts w:ascii="Arial" w:hAnsi="Arial" w:cs="Arial"/>
          <w:sz w:val="24"/>
          <w:szCs w:val="24"/>
          <w:lang w:val="en-GB"/>
        </w:rPr>
        <w:t xml:space="preserve">People seeking asylum are prohibited from working, which forces them to live in poverty. Refugees are granted asylum, which entitles them to a maximum of </w:t>
      </w:r>
      <w:bookmarkStart w:id="11" w:name="_Int_EWd8BUWd"/>
      <w:r w:rsidRPr="008F7897">
        <w:rPr>
          <w:rFonts w:ascii="Arial" w:hAnsi="Arial" w:cs="Arial"/>
          <w:sz w:val="24"/>
          <w:szCs w:val="24"/>
          <w:lang w:val="en-GB"/>
        </w:rPr>
        <w:t>28 days (about 4 weeks)</w:t>
      </w:r>
      <w:bookmarkEnd w:id="11"/>
      <w:r w:rsidRPr="008F7897">
        <w:rPr>
          <w:rFonts w:ascii="Arial" w:hAnsi="Arial" w:cs="Arial"/>
          <w:sz w:val="24"/>
          <w:szCs w:val="24"/>
          <w:lang w:val="en-GB"/>
        </w:rPr>
        <w:t xml:space="preserve"> of assistance-free living. Many of them from the conversation have settled in the streets as homeless persons </w:t>
      </w:r>
      <w:bookmarkStart w:id="12" w:name="_Int_JJ7rRs9X"/>
      <w:r w:rsidRPr="008F7897">
        <w:rPr>
          <w:rFonts w:ascii="Arial" w:hAnsi="Arial" w:cs="Arial"/>
          <w:sz w:val="24"/>
          <w:szCs w:val="24"/>
          <w:lang w:val="en-GB"/>
        </w:rPr>
        <w:t>because of</w:t>
      </w:r>
      <w:bookmarkEnd w:id="12"/>
      <w:r w:rsidRPr="008F7897">
        <w:rPr>
          <w:rFonts w:ascii="Arial" w:hAnsi="Arial" w:cs="Arial"/>
          <w:sz w:val="24"/>
          <w:szCs w:val="24"/>
          <w:lang w:val="en-GB"/>
        </w:rPr>
        <w:t xml:space="preserve"> this (Yu,2012). </w:t>
      </w:r>
      <w:r w:rsidR="00B17AB8" w:rsidRPr="008F7897">
        <w:rPr>
          <w:rFonts w:ascii="Arial" w:hAnsi="Arial" w:cs="Arial"/>
          <w:sz w:val="24"/>
          <w:szCs w:val="24"/>
          <w:lang w:val="en-GB"/>
        </w:rPr>
        <w:t xml:space="preserve">Although, it has been identified by that the segregation of the refugees in the labour market has </w:t>
      </w:r>
      <w:r w:rsidR="00B17AB8" w:rsidRPr="008F7897">
        <w:rPr>
          <w:rFonts w:ascii="Arial" w:hAnsi="Arial" w:cs="Arial"/>
          <w:sz w:val="24"/>
          <w:szCs w:val="24"/>
          <w:lang w:val="en-GB"/>
        </w:rPr>
        <w:lastRenderedPageBreak/>
        <w:t>significantly reduced compared to the previous years, it has also been noted that, mostly in Europe refugees are mostly unemployed mainly because their supply to the market is more than the demand, and thus not market driven</w:t>
      </w:r>
      <w:r w:rsidR="00912C2F" w:rsidRPr="008F7897">
        <w:rPr>
          <w:rFonts w:ascii="Arial" w:hAnsi="Arial" w:cs="Arial"/>
          <w:sz w:val="24"/>
          <w:szCs w:val="24"/>
          <w:lang w:val="en-GB"/>
        </w:rPr>
        <w:t xml:space="preserve"> </w:t>
      </w:r>
      <w:r w:rsidR="00912C2F" w:rsidRPr="008F7897">
        <w:rPr>
          <w:rFonts w:ascii="Arial" w:hAnsi="Arial" w:cs="Arial"/>
          <w:sz w:val="24"/>
          <w:szCs w:val="24"/>
        </w:rPr>
        <w:t>(Andersson, Eriksson and Scocco, 2019)</w:t>
      </w:r>
      <w:r w:rsidR="00B17AB8" w:rsidRPr="008F7897">
        <w:rPr>
          <w:rFonts w:ascii="Arial" w:hAnsi="Arial" w:cs="Arial"/>
          <w:sz w:val="24"/>
          <w:szCs w:val="24"/>
          <w:lang w:val="en-GB"/>
        </w:rPr>
        <w:t xml:space="preserve">. </w:t>
      </w:r>
      <w:r w:rsidRPr="008F7897">
        <w:rPr>
          <w:rFonts w:ascii="Arial" w:hAnsi="Arial" w:cs="Arial"/>
          <w:sz w:val="24"/>
          <w:szCs w:val="24"/>
          <w:lang w:val="en-GB"/>
        </w:rPr>
        <w:t>The main distinction between poverty and income inequality is that the former refers to when people lack the means to meet their basic needs as in the case of the refugees, they do not have the means to earn a living for themselves but are in the mercies of the well-wishers while the latter refers to when some citizens of a nation have access to greater wealth and resources than others and in this case the refugees are the less fortunate group (Klein et al.,2011).The refugees' communities in the U</w:t>
      </w:r>
      <w:r w:rsidR="00CC09B1" w:rsidRPr="008F7897">
        <w:rPr>
          <w:rFonts w:ascii="Arial" w:hAnsi="Arial" w:cs="Arial"/>
          <w:sz w:val="24"/>
          <w:szCs w:val="24"/>
          <w:lang w:val="en-GB"/>
        </w:rPr>
        <w:t>K</w:t>
      </w:r>
      <w:r w:rsidRPr="008F7897">
        <w:rPr>
          <w:rFonts w:ascii="Arial" w:hAnsi="Arial" w:cs="Arial"/>
          <w:sz w:val="24"/>
          <w:szCs w:val="24"/>
          <w:lang w:val="en-GB"/>
        </w:rPr>
        <w:t xml:space="preserve"> are suffering from inequalities in terms of resource distributions. These communities have access to all social amenities that are essential to the living conditions of a community within the camp which a privilege until their period of camping elapses (Philipson et al., 2015)</w:t>
      </w:r>
      <w:bookmarkStart w:id="13" w:name="_Int_ep4aQXcx"/>
      <w:r w:rsidRPr="008F7897">
        <w:rPr>
          <w:rFonts w:ascii="Arial" w:hAnsi="Arial" w:cs="Arial"/>
          <w:sz w:val="24"/>
          <w:szCs w:val="24"/>
          <w:lang w:val="en-GB"/>
        </w:rPr>
        <w:t xml:space="preserve">. </w:t>
      </w:r>
      <w:bookmarkEnd w:id="13"/>
      <w:r w:rsidRPr="008F7897">
        <w:rPr>
          <w:rFonts w:ascii="Arial" w:hAnsi="Arial" w:cs="Arial"/>
          <w:sz w:val="24"/>
          <w:szCs w:val="24"/>
          <w:lang w:val="en-GB"/>
        </w:rPr>
        <w:t>Low payment or no payments at all among the refugees has also increased the level of poverty in the communities. It is likely that refugees earning low earnings today will also earn low salaries tomorrow.</w:t>
      </w:r>
    </w:p>
    <w:p w14:paraId="1540A6B3" w14:textId="32B147FA" w:rsidR="00F911B1" w:rsidRPr="008F7897" w:rsidRDefault="00CC09B1" w:rsidP="0091504F">
      <w:pPr>
        <w:pStyle w:val="Heading2"/>
        <w:spacing w:line="360" w:lineRule="auto"/>
        <w:rPr>
          <w:rFonts w:ascii="Arial" w:hAnsi="Arial" w:cs="Arial"/>
          <w:b/>
          <w:bCs/>
          <w:color w:val="auto"/>
          <w:sz w:val="24"/>
          <w:szCs w:val="24"/>
          <w:lang w:val="en-GB"/>
        </w:rPr>
      </w:pPr>
      <w:bookmarkStart w:id="14" w:name="_Toc112063292"/>
      <w:r w:rsidRPr="008F7897">
        <w:rPr>
          <w:rFonts w:ascii="Arial" w:hAnsi="Arial" w:cs="Arial"/>
          <w:b/>
          <w:bCs/>
          <w:color w:val="auto"/>
          <w:sz w:val="24"/>
          <w:szCs w:val="24"/>
          <w:lang w:val="en-GB"/>
        </w:rPr>
        <w:t>C</w:t>
      </w:r>
      <w:r w:rsidR="07E0C626" w:rsidRPr="008F7897">
        <w:rPr>
          <w:rFonts w:ascii="Arial" w:hAnsi="Arial" w:cs="Arial"/>
          <w:b/>
          <w:bCs/>
          <w:color w:val="auto"/>
          <w:sz w:val="24"/>
          <w:szCs w:val="24"/>
          <w:lang w:val="en-GB"/>
        </w:rPr>
        <w:t>ultural sensitivity</w:t>
      </w:r>
      <w:bookmarkEnd w:id="14"/>
    </w:p>
    <w:p w14:paraId="46F27C47" w14:textId="04DC207B" w:rsidR="07E0C626" w:rsidRPr="008F7897" w:rsidRDefault="07E0C626" w:rsidP="004E1CBF">
      <w:pPr>
        <w:spacing w:line="360" w:lineRule="auto"/>
        <w:jc w:val="both"/>
        <w:rPr>
          <w:rFonts w:ascii="Arial" w:hAnsi="Arial" w:cs="Arial"/>
          <w:sz w:val="24"/>
          <w:szCs w:val="24"/>
          <w:lang w:val="en-GB"/>
        </w:rPr>
      </w:pPr>
      <w:bookmarkStart w:id="15" w:name="_Int_J9t8zBH8"/>
      <w:r w:rsidRPr="008F7897">
        <w:rPr>
          <w:rFonts w:ascii="Arial" w:hAnsi="Arial" w:cs="Arial"/>
          <w:sz w:val="24"/>
          <w:szCs w:val="24"/>
          <w:lang w:val="en-GB"/>
        </w:rPr>
        <w:t>Diverse cultural</w:t>
      </w:r>
      <w:bookmarkEnd w:id="15"/>
      <w:r w:rsidRPr="008F7897">
        <w:rPr>
          <w:rFonts w:ascii="Arial" w:hAnsi="Arial" w:cs="Arial"/>
          <w:sz w:val="24"/>
          <w:szCs w:val="24"/>
          <w:lang w:val="en-GB"/>
        </w:rPr>
        <w:t xml:space="preserve"> backgrounds may affect how people interpret and experience mental illness. For instance, patients may complain about widespread pain, repeated headaches, or </w:t>
      </w:r>
      <w:r w:rsidR="00912C2F" w:rsidRPr="008F7897">
        <w:rPr>
          <w:rFonts w:ascii="Arial" w:hAnsi="Arial" w:cs="Arial"/>
          <w:sz w:val="24"/>
          <w:szCs w:val="24"/>
          <w:lang w:val="en-GB"/>
        </w:rPr>
        <w:t>stomach aches</w:t>
      </w:r>
      <w:r w:rsidRPr="008F7897">
        <w:rPr>
          <w:rFonts w:ascii="Arial" w:hAnsi="Arial" w:cs="Arial"/>
          <w:sz w:val="24"/>
          <w:szCs w:val="24"/>
          <w:lang w:val="en-GB"/>
        </w:rPr>
        <w:t xml:space="preserve"> instead of expressing emotional suffering this has been experienced with many refugees due to language barriers. When this occurs, you should compassionately investigate the person's past and present circumstances to see if their complaints could be an indication of a mental health issue or another social issue. The government of UK has experienced a scenario where translators is involved in the case of the refugees. The differences in race and cultural is one of the most challenging situations of the refugees. When choosing a language translator, it might be quite helpful to take dialect, culture, gender, and sexual orientation into account. Connecting patients with organizations that have experience with refugees and asylum seekers may also be beneficial. Due to the differences in race, many of the refugees may not be employed as many do not trust them. The mistrust comes from where the refugees have fled from, and many cannot separate them from their pasts. </w:t>
      </w:r>
    </w:p>
    <w:p w14:paraId="6814D9A5" w14:textId="77777777" w:rsidR="0091504F" w:rsidRPr="008F7897" w:rsidRDefault="0091504F" w:rsidP="004E1CBF">
      <w:pPr>
        <w:spacing w:line="360" w:lineRule="auto"/>
        <w:jc w:val="both"/>
        <w:rPr>
          <w:rFonts w:ascii="Arial" w:eastAsiaTheme="majorEastAsia" w:hAnsi="Arial" w:cs="Arial"/>
          <w:sz w:val="24"/>
          <w:szCs w:val="24"/>
          <w:lang w:val="en-GB"/>
        </w:rPr>
      </w:pPr>
      <w:r w:rsidRPr="008F7897">
        <w:rPr>
          <w:rFonts w:ascii="Arial" w:hAnsi="Arial" w:cs="Arial"/>
          <w:sz w:val="24"/>
          <w:szCs w:val="24"/>
          <w:lang w:val="en-GB"/>
        </w:rPr>
        <w:br w:type="page"/>
      </w:r>
    </w:p>
    <w:p w14:paraId="1FEEE3FA" w14:textId="225C0495" w:rsidR="07E0C626" w:rsidRPr="008F7897" w:rsidRDefault="00CD444A" w:rsidP="00CD444A">
      <w:pPr>
        <w:pStyle w:val="Heading1"/>
        <w:rPr>
          <w:rFonts w:ascii="Arial" w:hAnsi="Arial" w:cs="Arial"/>
          <w:b/>
          <w:bCs/>
          <w:color w:val="auto"/>
          <w:sz w:val="24"/>
          <w:szCs w:val="24"/>
          <w:lang w:val="en-GB"/>
        </w:rPr>
      </w:pPr>
      <w:bookmarkStart w:id="16" w:name="_Toc112063293"/>
      <w:r w:rsidRPr="008F7897">
        <w:rPr>
          <w:rFonts w:ascii="Arial" w:hAnsi="Arial" w:cs="Arial"/>
          <w:b/>
          <w:bCs/>
          <w:color w:val="auto"/>
          <w:sz w:val="24"/>
          <w:szCs w:val="24"/>
          <w:lang w:val="en-GB"/>
        </w:rPr>
        <w:lastRenderedPageBreak/>
        <w:t>A</w:t>
      </w:r>
      <w:r w:rsidR="07E0C626" w:rsidRPr="008F7897">
        <w:rPr>
          <w:rFonts w:ascii="Arial" w:hAnsi="Arial" w:cs="Arial"/>
          <w:b/>
          <w:bCs/>
          <w:color w:val="auto"/>
          <w:sz w:val="24"/>
          <w:szCs w:val="24"/>
          <w:lang w:val="en-GB"/>
        </w:rPr>
        <w:t>pproaches and developments for raising awareness and effecting positive change.</w:t>
      </w:r>
      <w:bookmarkEnd w:id="16"/>
    </w:p>
    <w:p w14:paraId="4EC98F00" w14:textId="33D75C7F" w:rsidR="00CC09B1" w:rsidRPr="008F7897" w:rsidRDefault="07E0C626" w:rsidP="004E1CBF">
      <w:pPr>
        <w:spacing w:line="360" w:lineRule="auto"/>
        <w:jc w:val="both"/>
        <w:rPr>
          <w:rFonts w:ascii="Arial" w:eastAsia="Open Sans" w:hAnsi="Arial" w:cs="Arial"/>
          <w:sz w:val="24"/>
          <w:szCs w:val="24"/>
          <w:lang w:val="en-GB"/>
        </w:rPr>
      </w:pPr>
      <w:r w:rsidRPr="008F7897">
        <w:rPr>
          <w:rFonts w:ascii="Arial" w:eastAsia="Open Sans" w:hAnsi="Arial" w:cs="Arial"/>
          <w:sz w:val="24"/>
          <w:szCs w:val="24"/>
          <w:lang w:val="en-GB"/>
        </w:rPr>
        <w:t xml:space="preserve">The use of the need-based approach can be effective in implementing ways of ensuring betterment of refuges. We are all understand the need for a community development, but just like any other project, community development projects need facilitation (Seering et al., 2013). Like in the case of the refuges, collaboration amongst stakeholders who are committed to identifying and resolving issues in the community and pursuing possibilities is necessary for successful development. There are well-wishers that have made it their life purpose to develop refugee camps and empower for the betterment of their lives. They are non-profitable organizations whose main obligation is to ensure that the communities live in a conducive and that they are treated fairly and equally. Some communities have volunteers that have come together, formed a group of people with a common idea to develop the needy communities, refugees being one of them (Hart, 2013). The volunteers have either provided funds that are used in the development or have directly provided </w:t>
      </w:r>
      <w:r w:rsidR="00912C2F" w:rsidRPr="008F7897">
        <w:rPr>
          <w:rFonts w:ascii="Arial" w:eastAsia="Open Sans" w:hAnsi="Arial" w:cs="Arial"/>
          <w:sz w:val="24"/>
          <w:szCs w:val="24"/>
          <w:lang w:val="en-GB"/>
        </w:rPr>
        <w:t>labour</w:t>
      </w:r>
      <w:r w:rsidRPr="008F7897">
        <w:rPr>
          <w:rFonts w:ascii="Arial" w:eastAsia="Open Sans" w:hAnsi="Arial" w:cs="Arial"/>
          <w:sz w:val="24"/>
          <w:szCs w:val="24"/>
          <w:lang w:val="en-GB"/>
        </w:rPr>
        <w:t xml:space="preserve"> during the process of the development. Many these have provided programs that have seen the refugees </w:t>
      </w:r>
      <w:r w:rsidR="00E73EA9" w:rsidRPr="008F7897">
        <w:rPr>
          <w:rFonts w:ascii="Arial" w:eastAsia="Open Sans" w:hAnsi="Arial" w:cs="Arial"/>
          <w:sz w:val="24"/>
          <w:szCs w:val="24"/>
          <w:lang w:val="en-GB"/>
        </w:rPr>
        <w:t>educated so that they are employable</w:t>
      </w:r>
      <w:r w:rsidRPr="008F7897">
        <w:rPr>
          <w:rFonts w:ascii="Arial" w:eastAsia="Open Sans" w:hAnsi="Arial" w:cs="Arial"/>
          <w:sz w:val="24"/>
          <w:szCs w:val="24"/>
          <w:lang w:val="en-GB"/>
        </w:rPr>
        <w:t xml:space="preserve">. The goal of the facilitation process is to help the refugees use their skills by using a variety of tools that the facilitator uses to solve problems with their community. Analysis of facilitation has only been done in the context of advanced and established organizations with clearly defined aims. Developing a mutual understanding of the root causes of the community underdevelopment (Hayuma, 2011). </w:t>
      </w:r>
    </w:p>
    <w:p w14:paraId="6924BFA2" w14:textId="168A125F" w:rsidR="07E0C626" w:rsidRPr="008F7897" w:rsidRDefault="07E0C626" w:rsidP="004E1CBF">
      <w:pPr>
        <w:spacing w:line="360" w:lineRule="auto"/>
        <w:jc w:val="both"/>
        <w:rPr>
          <w:rFonts w:ascii="Arial" w:eastAsia="Open Sans" w:hAnsi="Arial" w:cs="Arial"/>
          <w:sz w:val="24"/>
          <w:szCs w:val="24"/>
          <w:lang w:val="en-GB"/>
        </w:rPr>
      </w:pPr>
      <w:r w:rsidRPr="008F7897">
        <w:rPr>
          <w:rFonts w:ascii="Arial" w:eastAsia="Open Sans" w:hAnsi="Arial" w:cs="Arial"/>
          <w:sz w:val="24"/>
          <w:szCs w:val="24"/>
          <w:lang w:val="en-GB"/>
        </w:rPr>
        <w:t xml:space="preserve">The creation of awareness among the refugees will help to promote a common need among them and ensure that they are all accordance to what is happening within them. The refugees should also be educated with knowledge and skills to develop their lives. The refugees should also be educated on the objectives and aims of the community development. Complete community assessment, assessment will involve the collection of date that will include, what kind of </w:t>
      </w:r>
      <w:r w:rsidR="00912C2F" w:rsidRPr="008F7897">
        <w:rPr>
          <w:rFonts w:ascii="Arial" w:eastAsia="Open Sans" w:hAnsi="Arial" w:cs="Arial"/>
          <w:sz w:val="24"/>
          <w:szCs w:val="24"/>
          <w:lang w:val="en-GB"/>
        </w:rPr>
        <w:t>neighbourhood</w:t>
      </w:r>
      <w:r w:rsidRPr="008F7897">
        <w:rPr>
          <w:rFonts w:ascii="Arial" w:eastAsia="Open Sans" w:hAnsi="Arial" w:cs="Arial"/>
          <w:sz w:val="24"/>
          <w:szCs w:val="24"/>
          <w:lang w:val="en-GB"/>
        </w:rPr>
        <w:t xml:space="preserve"> are you looking for? If you do not know where you are going, you cannot plan your trip. Examine the level of health in your </w:t>
      </w:r>
      <w:r w:rsidR="00912C2F" w:rsidRPr="008F7897">
        <w:rPr>
          <w:rFonts w:ascii="Arial" w:eastAsia="Open Sans" w:hAnsi="Arial" w:cs="Arial"/>
          <w:sz w:val="24"/>
          <w:szCs w:val="24"/>
          <w:lang w:val="en-GB"/>
        </w:rPr>
        <w:t>neighbourhood</w:t>
      </w:r>
      <w:r w:rsidRPr="008F7897">
        <w:rPr>
          <w:rFonts w:ascii="Arial" w:eastAsia="Open Sans" w:hAnsi="Arial" w:cs="Arial"/>
          <w:sz w:val="24"/>
          <w:szCs w:val="24"/>
          <w:lang w:val="en-GB"/>
        </w:rPr>
        <w:t xml:space="preserve"> (Cooper, 2013). Make inquiries. Pose inquiries. What do people in the community want? What should be altered? Which resources are already available to you and which ones do you need to develop? What health conditions seem to be the most urgent or troubling? To check for disparities, make sure to disaggregate the data. Numerous methods, such as surveys, interviews, focus groups, primary </w:t>
      </w:r>
      <w:r w:rsidRPr="008F7897">
        <w:rPr>
          <w:rFonts w:ascii="Arial" w:eastAsia="Open Sans" w:hAnsi="Arial" w:cs="Arial"/>
          <w:sz w:val="24"/>
          <w:szCs w:val="24"/>
          <w:lang w:val="en-GB"/>
        </w:rPr>
        <w:lastRenderedPageBreak/>
        <w:t>quantitative sources, and secondary quantitative sources, can be used to collect all this data (WHO, 2020).</w:t>
      </w:r>
    </w:p>
    <w:p w14:paraId="49EF73C5" w14:textId="016AA2EA" w:rsidR="00A74E8C" w:rsidRPr="008F7897" w:rsidRDefault="00A74E8C" w:rsidP="00A74E8C">
      <w:pPr>
        <w:pStyle w:val="Heading1"/>
        <w:rPr>
          <w:rFonts w:ascii="Arial" w:eastAsia="Calibri" w:hAnsi="Arial" w:cs="Arial"/>
          <w:b/>
          <w:bCs/>
          <w:color w:val="auto"/>
          <w:sz w:val="24"/>
          <w:szCs w:val="24"/>
          <w:lang w:val="en-GB"/>
        </w:rPr>
      </w:pPr>
      <w:bookmarkStart w:id="17" w:name="_Toc112063294"/>
      <w:r w:rsidRPr="008F7897">
        <w:rPr>
          <w:rFonts w:ascii="Arial" w:eastAsia="Open Sans" w:hAnsi="Arial" w:cs="Arial"/>
          <w:b/>
          <w:bCs/>
          <w:color w:val="auto"/>
          <w:sz w:val="24"/>
          <w:szCs w:val="24"/>
          <w:lang w:val="en-GB"/>
        </w:rPr>
        <w:t>Conclusion</w:t>
      </w:r>
      <w:bookmarkEnd w:id="17"/>
    </w:p>
    <w:p w14:paraId="1D739562" w14:textId="6DDF6ED3" w:rsidR="0091504F" w:rsidRPr="004E1CBF" w:rsidRDefault="00A74E8C" w:rsidP="004E1CBF">
      <w:pPr>
        <w:spacing w:line="360" w:lineRule="auto"/>
        <w:jc w:val="both"/>
        <w:rPr>
          <w:rFonts w:ascii="Times New Roman" w:eastAsiaTheme="majorEastAsia" w:hAnsi="Times New Roman" w:cs="Times New Roman"/>
          <w:sz w:val="24"/>
          <w:szCs w:val="24"/>
          <w:lang w:val="en-GB"/>
        </w:rPr>
      </w:pPr>
      <w:r w:rsidRPr="008F7897">
        <w:rPr>
          <w:rFonts w:ascii="Arial" w:hAnsi="Arial" w:cs="Arial"/>
          <w:sz w:val="24"/>
          <w:szCs w:val="24"/>
          <w:lang w:val="en-GB"/>
        </w:rPr>
        <w:t xml:space="preserve">In summary, our current society needs community development so </w:t>
      </w:r>
      <w:r w:rsidR="001A5C59" w:rsidRPr="008F7897">
        <w:rPr>
          <w:rFonts w:ascii="Arial" w:hAnsi="Arial" w:cs="Arial"/>
          <w:sz w:val="24"/>
          <w:szCs w:val="24"/>
          <w:lang w:val="en-GB"/>
        </w:rPr>
        <w:t xml:space="preserve">that people with some issues that impact their health and wellbeing are improved. It is always </w:t>
      </w:r>
      <w:r w:rsidR="00427E2B" w:rsidRPr="008F7897">
        <w:rPr>
          <w:rFonts w:ascii="Arial" w:hAnsi="Arial" w:cs="Arial"/>
          <w:sz w:val="24"/>
          <w:szCs w:val="24"/>
          <w:lang w:val="en-GB"/>
        </w:rPr>
        <w:t>of significance that humans aim to promote the environment of the various communities that are within the society. In this case study report, community development efforts to address the needs of the refugees have been comprehensively discussed. The key issues that have discussed as needing the response by the community are the; issues of low pay, poverty, and unemployment among the refugees and culturally sensitive among the refugees which could really impact their mental health.</w:t>
      </w:r>
      <w:r w:rsidR="0091504F" w:rsidRPr="004E1CBF">
        <w:rPr>
          <w:rFonts w:ascii="Times New Roman" w:hAnsi="Times New Roman" w:cs="Times New Roman"/>
          <w:sz w:val="24"/>
          <w:szCs w:val="24"/>
          <w:lang w:val="en-GB"/>
        </w:rPr>
        <w:br w:type="page"/>
      </w:r>
    </w:p>
    <w:p w14:paraId="102FDEEB" w14:textId="118DCE64" w:rsidR="00F911B1" w:rsidRPr="004E1CBF" w:rsidRDefault="2E0F753A" w:rsidP="00CD444A">
      <w:pPr>
        <w:pStyle w:val="Heading1"/>
        <w:rPr>
          <w:rFonts w:ascii="Times New Roman" w:hAnsi="Times New Roman" w:cs="Times New Roman"/>
          <w:b/>
          <w:bCs/>
          <w:color w:val="auto"/>
          <w:sz w:val="24"/>
          <w:szCs w:val="24"/>
          <w:lang w:val="en-GB"/>
        </w:rPr>
      </w:pPr>
      <w:bookmarkStart w:id="18" w:name="_Toc112063295"/>
      <w:r w:rsidRPr="004E1CBF">
        <w:rPr>
          <w:rFonts w:ascii="Times New Roman" w:hAnsi="Times New Roman" w:cs="Times New Roman"/>
          <w:b/>
          <w:bCs/>
          <w:color w:val="auto"/>
          <w:sz w:val="24"/>
          <w:szCs w:val="24"/>
          <w:lang w:val="en-GB"/>
        </w:rPr>
        <w:lastRenderedPageBreak/>
        <w:t>References</w:t>
      </w:r>
      <w:bookmarkEnd w:id="18"/>
      <w:r w:rsidRPr="004E1CBF">
        <w:rPr>
          <w:rFonts w:ascii="Times New Roman" w:hAnsi="Times New Roman" w:cs="Times New Roman"/>
          <w:b/>
          <w:bCs/>
          <w:color w:val="auto"/>
          <w:sz w:val="24"/>
          <w:szCs w:val="24"/>
          <w:lang w:val="en-GB"/>
        </w:rPr>
        <w:t xml:space="preserve"> </w:t>
      </w:r>
    </w:p>
    <w:p w14:paraId="0C878F93" w14:textId="77777777" w:rsidR="004E1CBF" w:rsidRPr="004E1CBF" w:rsidRDefault="004E1CBF" w:rsidP="004E1CBF">
      <w:pPr>
        <w:pStyle w:val="NoSpacing"/>
        <w:spacing w:line="360" w:lineRule="auto"/>
        <w:ind w:left="720" w:hanging="720"/>
        <w:rPr>
          <w:rFonts w:ascii="Times New Roman" w:hAnsi="Times New Roman" w:cs="Times New Roman"/>
          <w:sz w:val="24"/>
          <w:szCs w:val="24"/>
        </w:rPr>
      </w:pPr>
      <w:r w:rsidRPr="004E1CBF">
        <w:rPr>
          <w:rFonts w:ascii="Times New Roman" w:hAnsi="Times New Roman" w:cs="Times New Roman"/>
          <w:sz w:val="24"/>
          <w:szCs w:val="24"/>
        </w:rPr>
        <w:t xml:space="preserve">Andersson, L.F., Eriksson, R. and Scocco, S. (2019). Refugee immigration and the growth of low-wage work in the EU15. </w:t>
      </w:r>
      <w:r w:rsidRPr="004E1CBF">
        <w:rPr>
          <w:rFonts w:ascii="Times New Roman" w:hAnsi="Times New Roman" w:cs="Times New Roman"/>
          <w:i/>
          <w:iCs/>
          <w:sz w:val="24"/>
          <w:szCs w:val="24"/>
        </w:rPr>
        <w:t>Comparative Migration Studies</w:t>
      </w:r>
      <w:r w:rsidRPr="004E1CBF">
        <w:rPr>
          <w:rFonts w:ascii="Times New Roman" w:hAnsi="Times New Roman" w:cs="Times New Roman"/>
          <w:sz w:val="24"/>
          <w:szCs w:val="24"/>
        </w:rPr>
        <w:t>, 7(1). doi:10.1186/s40878-019-0145-3.</w:t>
      </w:r>
    </w:p>
    <w:p w14:paraId="479BB179" w14:textId="77777777" w:rsidR="004E1CBF" w:rsidRPr="004E1CBF" w:rsidRDefault="004E1CBF" w:rsidP="004E1CBF">
      <w:pPr>
        <w:pStyle w:val="NoSpacing"/>
        <w:spacing w:line="360" w:lineRule="auto"/>
        <w:ind w:left="720" w:hanging="720"/>
        <w:rPr>
          <w:rFonts w:ascii="Times New Roman" w:eastAsia="Calibri" w:hAnsi="Times New Roman" w:cs="Times New Roman"/>
          <w:sz w:val="24"/>
          <w:szCs w:val="24"/>
          <w:lang w:val="en-GB"/>
        </w:rPr>
      </w:pPr>
      <w:r w:rsidRPr="004E1CBF">
        <w:rPr>
          <w:rFonts w:ascii="Times New Roman" w:eastAsia="Arial" w:hAnsi="Times New Roman" w:cs="Times New Roman"/>
          <w:sz w:val="24"/>
          <w:szCs w:val="24"/>
          <w:lang w:val="en-GB"/>
        </w:rPr>
        <w:t xml:space="preserve">Bredenoord, J., 2017. Sustainable building materials for low-cost housing and the challenges facing their technological developments: Examples and lessons regarding bamboo, earth-block technologies, building blocks of recycled materials, and improved concrete panels. </w:t>
      </w:r>
      <w:r w:rsidRPr="004E1CBF">
        <w:rPr>
          <w:rFonts w:ascii="Times New Roman" w:eastAsia="Arial" w:hAnsi="Times New Roman" w:cs="Times New Roman"/>
          <w:i/>
          <w:iCs/>
          <w:sz w:val="24"/>
          <w:szCs w:val="24"/>
          <w:lang w:val="en-GB"/>
        </w:rPr>
        <w:t>J. Archit. Eng. Technol</w:t>
      </w:r>
      <w:r w:rsidRPr="004E1CBF">
        <w:rPr>
          <w:rFonts w:ascii="Times New Roman" w:eastAsia="Arial" w:hAnsi="Times New Roman" w:cs="Times New Roman"/>
          <w:sz w:val="24"/>
          <w:szCs w:val="24"/>
          <w:lang w:val="en-GB"/>
        </w:rPr>
        <w:t xml:space="preserve">, </w:t>
      </w:r>
      <w:r w:rsidRPr="004E1CBF">
        <w:rPr>
          <w:rFonts w:ascii="Times New Roman" w:eastAsia="Arial" w:hAnsi="Times New Roman" w:cs="Times New Roman"/>
          <w:i/>
          <w:iCs/>
          <w:sz w:val="24"/>
          <w:szCs w:val="24"/>
          <w:lang w:val="en-GB"/>
        </w:rPr>
        <w:t>6</w:t>
      </w:r>
      <w:r w:rsidRPr="004E1CBF">
        <w:rPr>
          <w:rFonts w:ascii="Times New Roman" w:eastAsia="Arial" w:hAnsi="Times New Roman" w:cs="Times New Roman"/>
          <w:sz w:val="24"/>
          <w:szCs w:val="24"/>
          <w:lang w:val="en-GB"/>
        </w:rPr>
        <w:t>(01), pp.1-10.</w:t>
      </w:r>
    </w:p>
    <w:p w14:paraId="3AF45C34" w14:textId="77777777"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 xml:space="preserve">Carroll, G.R. and Hannan, M.T., 2018. The demography of corporations and industries. In </w:t>
      </w:r>
      <w:r w:rsidRPr="004E1CBF">
        <w:rPr>
          <w:rFonts w:ascii="Times New Roman" w:eastAsia="Arial" w:hAnsi="Times New Roman" w:cs="Times New Roman"/>
          <w:i/>
          <w:iCs/>
          <w:sz w:val="24"/>
          <w:szCs w:val="24"/>
          <w:lang w:val="en-GB"/>
        </w:rPr>
        <w:t>The Demography of Corporations and Industries</w:t>
      </w:r>
      <w:r w:rsidRPr="004E1CBF">
        <w:rPr>
          <w:rFonts w:ascii="Times New Roman" w:eastAsia="Arial" w:hAnsi="Times New Roman" w:cs="Times New Roman"/>
          <w:sz w:val="24"/>
          <w:szCs w:val="24"/>
          <w:lang w:val="en-GB"/>
        </w:rPr>
        <w:t>. Princeton University Press.</w:t>
      </w:r>
    </w:p>
    <w:p w14:paraId="4B820A49" w14:textId="77777777"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 xml:space="preserve">Cooper, M., Chak, A., Cornish, F. and Gillespie, A., 2013. Dialogue: Bridging personal, community, and social transformation. </w:t>
      </w:r>
      <w:r w:rsidRPr="004E1CBF">
        <w:rPr>
          <w:rFonts w:ascii="Times New Roman" w:eastAsia="Arial" w:hAnsi="Times New Roman" w:cs="Times New Roman"/>
          <w:i/>
          <w:iCs/>
          <w:sz w:val="24"/>
          <w:szCs w:val="24"/>
          <w:lang w:val="en-GB"/>
        </w:rPr>
        <w:t>Journal of Humanistic Psychology</w:t>
      </w:r>
      <w:r w:rsidRPr="004E1CBF">
        <w:rPr>
          <w:rFonts w:ascii="Times New Roman" w:eastAsia="Arial" w:hAnsi="Times New Roman" w:cs="Times New Roman"/>
          <w:sz w:val="24"/>
          <w:szCs w:val="24"/>
          <w:lang w:val="en-GB"/>
        </w:rPr>
        <w:t xml:space="preserve">, </w:t>
      </w:r>
      <w:r w:rsidRPr="004E1CBF">
        <w:rPr>
          <w:rFonts w:ascii="Times New Roman" w:eastAsia="Arial" w:hAnsi="Times New Roman" w:cs="Times New Roman"/>
          <w:i/>
          <w:iCs/>
          <w:sz w:val="24"/>
          <w:szCs w:val="24"/>
          <w:lang w:val="en-GB"/>
        </w:rPr>
        <w:t>53</w:t>
      </w:r>
      <w:r w:rsidRPr="004E1CBF">
        <w:rPr>
          <w:rFonts w:ascii="Times New Roman" w:eastAsia="Arial" w:hAnsi="Times New Roman" w:cs="Times New Roman"/>
          <w:sz w:val="24"/>
          <w:szCs w:val="24"/>
          <w:lang w:val="en-GB"/>
        </w:rPr>
        <w:t>(1), pp.70-93.</w:t>
      </w:r>
    </w:p>
    <w:p w14:paraId="56D172BA" w14:textId="77777777"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 xml:space="preserve">García, E., Arias, M.B., Harris Murri, N.J. and Serna, C., 2010. Developing responsive teachers: A challenge for a demographic reality. </w:t>
      </w:r>
      <w:r w:rsidRPr="004E1CBF">
        <w:rPr>
          <w:rFonts w:ascii="Times New Roman" w:eastAsia="Arial" w:hAnsi="Times New Roman" w:cs="Times New Roman"/>
          <w:i/>
          <w:iCs/>
          <w:sz w:val="24"/>
          <w:szCs w:val="24"/>
          <w:lang w:val="en-GB"/>
        </w:rPr>
        <w:t>Journal of teacher education</w:t>
      </w:r>
      <w:r w:rsidRPr="004E1CBF">
        <w:rPr>
          <w:rFonts w:ascii="Times New Roman" w:eastAsia="Arial" w:hAnsi="Times New Roman" w:cs="Times New Roman"/>
          <w:sz w:val="24"/>
          <w:szCs w:val="24"/>
          <w:lang w:val="en-GB"/>
        </w:rPr>
        <w:t xml:space="preserve">, </w:t>
      </w:r>
      <w:r w:rsidRPr="004E1CBF">
        <w:rPr>
          <w:rFonts w:ascii="Times New Roman" w:eastAsia="Arial" w:hAnsi="Times New Roman" w:cs="Times New Roman"/>
          <w:i/>
          <w:iCs/>
          <w:sz w:val="24"/>
          <w:szCs w:val="24"/>
          <w:lang w:val="en-GB"/>
        </w:rPr>
        <w:t>61</w:t>
      </w:r>
      <w:r w:rsidRPr="004E1CBF">
        <w:rPr>
          <w:rFonts w:ascii="Times New Roman" w:eastAsia="Arial" w:hAnsi="Times New Roman" w:cs="Times New Roman"/>
          <w:sz w:val="24"/>
          <w:szCs w:val="24"/>
          <w:lang w:val="en-GB"/>
        </w:rPr>
        <w:t>(1-2), pp.132-142.</w:t>
      </w:r>
    </w:p>
    <w:p w14:paraId="3C2B2C1A" w14:textId="71DA7BB8" w:rsid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 xml:space="preserve">Gilbert, H., Mandel, B.H. and Levinson, R., 2016. Keeping California cool: Recent cool community developments. </w:t>
      </w:r>
      <w:r w:rsidRPr="004E1CBF">
        <w:rPr>
          <w:rFonts w:ascii="Times New Roman" w:eastAsia="Arial" w:hAnsi="Times New Roman" w:cs="Times New Roman"/>
          <w:i/>
          <w:iCs/>
          <w:sz w:val="24"/>
          <w:szCs w:val="24"/>
          <w:lang w:val="en-GB"/>
        </w:rPr>
        <w:t>Energy and Buildings</w:t>
      </w:r>
      <w:r w:rsidRPr="004E1CBF">
        <w:rPr>
          <w:rFonts w:ascii="Times New Roman" w:eastAsia="Arial" w:hAnsi="Times New Roman" w:cs="Times New Roman"/>
          <w:sz w:val="24"/>
          <w:szCs w:val="24"/>
          <w:lang w:val="en-GB"/>
        </w:rPr>
        <w:t xml:space="preserve">, </w:t>
      </w:r>
      <w:r w:rsidRPr="004E1CBF">
        <w:rPr>
          <w:rFonts w:ascii="Times New Roman" w:eastAsia="Arial" w:hAnsi="Times New Roman" w:cs="Times New Roman"/>
          <w:i/>
          <w:iCs/>
          <w:sz w:val="24"/>
          <w:szCs w:val="24"/>
          <w:lang w:val="en-GB"/>
        </w:rPr>
        <w:t>114</w:t>
      </w:r>
      <w:r w:rsidRPr="004E1CBF">
        <w:rPr>
          <w:rFonts w:ascii="Times New Roman" w:eastAsia="Arial" w:hAnsi="Times New Roman" w:cs="Times New Roman"/>
          <w:sz w:val="24"/>
          <w:szCs w:val="24"/>
          <w:lang w:val="en-GB"/>
        </w:rPr>
        <w:t>, pp.20-26.</w:t>
      </w:r>
    </w:p>
    <w:p w14:paraId="65C92F50" w14:textId="4458FD09" w:rsidR="003A6458" w:rsidRPr="004E1CBF" w:rsidRDefault="003A6458" w:rsidP="004E1CBF">
      <w:pPr>
        <w:pStyle w:val="NoSpacing"/>
        <w:spacing w:line="360" w:lineRule="auto"/>
        <w:ind w:left="720" w:hanging="720"/>
        <w:rPr>
          <w:rFonts w:ascii="Times New Roman" w:eastAsia="Arial" w:hAnsi="Times New Roman" w:cs="Times New Roman"/>
          <w:sz w:val="24"/>
          <w:szCs w:val="24"/>
          <w:lang w:val="en-GB"/>
        </w:rPr>
      </w:pPr>
      <w:r w:rsidRPr="003A6458">
        <w:rPr>
          <w:rFonts w:ascii="Times New Roman" w:eastAsia="Arial" w:hAnsi="Times New Roman" w:cs="Times New Roman"/>
          <w:sz w:val="24"/>
          <w:szCs w:val="24"/>
          <w:lang w:val="en-GB"/>
        </w:rPr>
        <w:t>GOV.UK. (n.d.). Check if you can get indefinite leave to remain. [online] Available at: https://www.gov.uk/indefinite-leave-to-remain.  ‌</w:t>
      </w:r>
    </w:p>
    <w:p w14:paraId="5F47B5D0" w14:textId="77777777"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 xml:space="preserve">Guillaume, Y.R., Dawson, J.F., Otaye‐Ebede, L., Woods, S.A. and West, M.A., 2017. Harnessing demographic differences in organizations: What moderates the effects of workplace diversity? </w:t>
      </w:r>
      <w:r w:rsidRPr="004E1CBF">
        <w:rPr>
          <w:rFonts w:ascii="Times New Roman" w:eastAsia="Arial" w:hAnsi="Times New Roman" w:cs="Times New Roman"/>
          <w:i/>
          <w:iCs/>
          <w:sz w:val="24"/>
          <w:szCs w:val="24"/>
          <w:lang w:val="en-GB"/>
        </w:rPr>
        <w:t>Journal of Organizational Behavior</w:t>
      </w:r>
      <w:r w:rsidRPr="004E1CBF">
        <w:rPr>
          <w:rFonts w:ascii="Times New Roman" w:eastAsia="Arial" w:hAnsi="Times New Roman" w:cs="Times New Roman"/>
          <w:sz w:val="24"/>
          <w:szCs w:val="24"/>
          <w:lang w:val="en-GB"/>
        </w:rPr>
        <w:t xml:space="preserve">, </w:t>
      </w:r>
      <w:r w:rsidRPr="004E1CBF">
        <w:rPr>
          <w:rFonts w:ascii="Times New Roman" w:eastAsia="Arial" w:hAnsi="Times New Roman" w:cs="Times New Roman"/>
          <w:i/>
          <w:iCs/>
          <w:sz w:val="24"/>
          <w:szCs w:val="24"/>
          <w:lang w:val="en-GB"/>
        </w:rPr>
        <w:t>38</w:t>
      </w:r>
      <w:r w:rsidRPr="004E1CBF">
        <w:rPr>
          <w:rFonts w:ascii="Times New Roman" w:eastAsia="Arial" w:hAnsi="Times New Roman" w:cs="Times New Roman"/>
          <w:sz w:val="24"/>
          <w:szCs w:val="24"/>
          <w:lang w:val="en-GB"/>
        </w:rPr>
        <w:t>(2), pp.276-303</w:t>
      </w:r>
    </w:p>
    <w:p w14:paraId="5D16DAA1" w14:textId="77777777"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 xml:space="preserve">Hart, R.A., 2013. </w:t>
      </w:r>
      <w:r w:rsidRPr="004E1CBF">
        <w:rPr>
          <w:rFonts w:ascii="Times New Roman" w:eastAsia="Arial" w:hAnsi="Times New Roman" w:cs="Times New Roman"/>
          <w:i/>
          <w:iCs/>
          <w:sz w:val="24"/>
          <w:szCs w:val="24"/>
          <w:lang w:val="en-GB"/>
        </w:rPr>
        <w:t>Children's participation: The theory and practice of involving young citizens in community development and environmental care</w:t>
      </w:r>
      <w:r w:rsidRPr="004E1CBF">
        <w:rPr>
          <w:rFonts w:ascii="Times New Roman" w:eastAsia="Arial" w:hAnsi="Times New Roman" w:cs="Times New Roman"/>
          <w:sz w:val="24"/>
          <w:szCs w:val="24"/>
          <w:lang w:val="en-GB"/>
        </w:rPr>
        <w:t>. Routledge.</w:t>
      </w:r>
    </w:p>
    <w:p w14:paraId="50CE4C2C" w14:textId="77777777" w:rsidR="004E1CBF" w:rsidRPr="004E1CBF" w:rsidRDefault="004E1CBF" w:rsidP="004E1CBF">
      <w:pPr>
        <w:pStyle w:val="NoSpacing"/>
        <w:spacing w:line="360" w:lineRule="auto"/>
        <w:ind w:left="720" w:hanging="720"/>
        <w:rPr>
          <w:rFonts w:ascii="Times New Roman" w:eastAsia="Calibri" w:hAnsi="Times New Roman" w:cs="Times New Roman"/>
          <w:sz w:val="24"/>
          <w:szCs w:val="24"/>
          <w:lang w:val="en-GB"/>
        </w:rPr>
      </w:pPr>
      <w:r w:rsidRPr="004E1CBF">
        <w:rPr>
          <w:rFonts w:ascii="Times New Roman" w:eastAsia="Arial" w:hAnsi="Times New Roman" w:cs="Times New Roman"/>
          <w:sz w:val="24"/>
          <w:szCs w:val="24"/>
          <w:lang w:val="en-GB"/>
        </w:rPr>
        <w:t xml:space="preserve">Hatcher, W., 2015. Teaching the importance of community betterment to public managers: Community development in NASPAA member programs. </w:t>
      </w:r>
      <w:r w:rsidRPr="004E1CBF">
        <w:rPr>
          <w:rFonts w:ascii="Times New Roman" w:eastAsia="Arial" w:hAnsi="Times New Roman" w:cs="Times New Roman"/>
          <w:i/>
          <w:iCs/>
          <w:sz w:val="24"/>
          <w:szCs w:val="24"/>
          <w:lang w:val="en-GB"/>
        </w:rPr>
        <w:t>Journal of Public Affairs Education</w:t>
      </w:r>
      <w:r w:rsidRPr="004E1CBF">
        <w:rPr>
          <w:rFonts w:ascii="Times New Roman" w:eastAsia="Arial" w:hAnsi="Times New Roman" w:cs="Times New Roman"/>
          <w:sz w:val="24"/>
          <w:szCs w:val="24"/>
          <w:lang w:val="en-GB"/>
        </w:rPr>
        <w:t xml:space="preserve">, </w:t>
      </w:r>
      <w:r w:rsidRPr="004E1CBF">
        <w:rPr>
          <w:rFonts w:ascii="Times New Roman" w:eastAsia="Arial" w:hAnsi="Times New Roman" w:cs="Times New Roman"/>
          <w:i/>
          <w:iCs/>
          <w:sz w:val="24"/>
          <w:szCs w:val="24"/>
          <w:lang w:val="en-GB"/>
        </w:rPr>
        <w:t>21</w:t>
      </w:r>
      <w:r w:rsidRPr="004E1CBF">
        <w:rPr>
          <w:rFonts w:ascii="Times New Roman" w:eastAsia="Arial" w:hAnsi="Times New Roman" w:cs="Times New Roman"/>
          <w:sz w:val="24"/>
          <w:szCs w:val="24"/>
          <w:lang w:val="en-GB"/>
        </w:rPr>
        <w:t>(2), pp.165-178.</w:t>
      </w:r>
    </w:p>
    <w:p w14:paraId="154D0D3A" w14:textId="77777777"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 xml:space="preserve">Hayuma, P.J., 2011. </w:t>
      </w:r>
      <w:r w:rsidRPr="004E1CBF">
        <w:rPr>
          <w:rFonts w:ascii="Times New Roman" w:eastAsia="Arial" w:hAnsi="Times New Roman" w:cs="Times New Roman"/>
          <w:i/>
          <w:iCs/>
          <w:sz w:val="24"/>
          <w:szCs w:val="24"/>
          <w:lang w:val="en-GB"/>
        </w:rPr>
        <w:t>Factors affecting sustainability of community development projects in Morogoro district, Tanzania</w:t>
      </w:r>
      <w:r w:rsidRPr="004E1CBF">
        <w:rPr>
          <w:rFonts w:ascii="Times New Roman" w:eastAsia="Arial" w:hAnsi="Times New Roman" w:cs="Times New Roman"/>
          <w:sz w:val="24"/>
          <w:szCs w:val="24"/>
          <w:lang w:val="en-GB"/>
        </w:rPr>
        <w:t xml:space="preserve"> (Doctoral dissertation, Sokoine University of Agriculture).</w:t>
      </w:r>
    </w:p>
    <w:p w14:paraId="48012A5C" w14:textId="77777777"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 xml:space="preserve">Hayuma, P.J., 2011. </w:t>
      </w:r>
      <w:r w:rsidRPr="004E1CBF">
        <w:rPr>
          <w:rFonts w:ascii="Times New Roman" w:eastAsia="Arial" w:hAnsi="Times New Roman" w:cs="Times New Roman"/>
          <w:i/>
          <w:iCs/>
          <w:sz w:val="24"/>
          <w:szCs w:val="24"/>
          <w:lang w:val="en-GB"/>
        </w:rPr>
        <w:t>Factors affecting sustainability of community development projects in Morogoro district, Tanzania</w:t>
      </w:r>
      <w:r w:rsidRPr="004E1CBF">
        <w:rPr>
          <w:rFonts w:ascii="Times New Roman" w:eastAsia="Arial" w:hAnsi="Times New Roman" w:cs="Times New Roman"/>
          <w:sz w:val="24"/>
          <w:szCs w:val="24"/>
          <w:lang w:val="en-GB"/>
        </w:rPr>
        <w:t xml:space="preserve"> (Doctoral dissertation, Sokoine University of Agriculture).</w:t>
      </w:r>
    </w:p>
    <w:p w14:paraId="6FC2DF6A" w14:textId="77777777"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lastRenderedPageBreak/>
        <w:t xml:space="preserve">Klein, R.A., 2011. Responsible cruise tourism: Issues of cruise tourism and sustainability. </w:t>
      </w:r>
      <w:r w:rsidRPr="004E1CBF">
        <w:rPr>
          <w:rFonts w:ascii="Times New Roman" w:eastAsia="Arial" w:hAnsi="Times New Roman" w:cs="Times New Roman"/>
          <w:i/>
          <w:iCs/>
          <w:sz w:val="24"/>
          <w:szCs w:val="24"/>
          <w:lang w:val="en-GB"/>
        </w:rPr>
        <w:t>Journal of Hospitality and Tourism Management</w:t>
      </w:r>
      <w:r w:rsidRPr="004E1CBF">
        <w:rPr>
          <w:rFonts w:ascii="Times New Roman" w:eastAsia="Arial" w:hAnsi="Times New Roman" w:cs="Times New Roman"/>
          <w:sz w:val="24"/>
          <w:szCs w:val="24"/>
          <w:lang w:val="en-GB"/>
        </w:rPr>
        <w:t xml:space="preserve">, </w:t>
      </w:r>
      <w:r w:rsidRPr="004E1CBF">
        <w:rPr>
          <w:rFonts w:ascii="Times New Roman" w:eastAsia="Arial" w:hAnsi="Times New Roman" w:cs="Times New Roman"/>
          <w:i/>
          <w:iCs/>
          <w:sz w:val="24"/>
          <w:szCs w:val="24"/>
          <w:lang w:val="en-GB"/>
        </w:rPr>
        <w:t>18</w:t>
      </w:r>
      <w:r w:rsidRPr="004E1CBF">
        <w:rPr>
          <w:rFonts w:ascii="Times New Roman" w:eastAsia="Arial" w:hAnsi="Times New Roman" w:cs="Times New Roman"/>
          <w:sz w:val="24"/>
          <w:szCs w:val="24"/>
          <w:lang w:val="en-GB"/>
        </w:rPr>
        <w:t>(1), pp.107-116.</w:t>
      </w:r>
    </w:p>
    <w:p w14:paraId="2201D71A" w14:textId="77777777"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 xml:space="preserve">McArdle, K., 2012. What makes a successful rural regeneration partnership? The views of successful partners and the importance of ethos for the community development professional. </w:t>
      </w:r>
      <w:r w:rsidRPr="004E1CBF">
        <w:rPr>
          <w:rFonts w:ascii="Times New Roman" w:eastAsia="Arial" w:hAnsi="Times New Roman" w:cs="Times New Roman"/>
          <w:i/>
          <w:iCs/>
          <w:sz w:val="24"/>
          <w:szCs w:val="24"/>
          <w:lang w:val="en-GB"/>
        </w:rPr>
        <w:t>Community Development</w:t>
      </w:r>
      <w:r w:rsidRPr="004E1CBF">
        <w:rPr>
          <w:rFonts w:ascii="Times New Roman" w:eastAsia="Arial" w:hAnsi="Times New Roman" w:cs="Times New Roman"/>
          <w:sz w:val="24"/>
          <w:szCs w:val="24"/>
          <w:lang w:val="en-GB"/>
        </w:rPr>
        <w:t xml:space="preserve">, </w:t>
      </w:r>
      <w:r w:rsidRPr="004E1CBF">
        <w:rPr>
          <w:rFonts w:ascii="Times New Roman" w:eastAsia="Arial" w:hAnsi="Times New Roman" w:cs="Times New Roman"/>
          <w:i/>
          <w:iCs/>
          <w:sz w:val="24"/>
          <w:szCs w:val="24"/>
          <w:lang w:val="en-GB"/>
        </w:rPr>
        <w:t>43</w:t>
      </w:r>
      <w:r w:rsidRPr="004E1CBF">
        <w:rPr>
          <w:rFonts w:ascii="Times New Roman" w:eastAsia="Arial" w:hAnsi="Times New Roman" w:cs="Times New Roman"/>
          <w:sz w:val="24"/>
          <w:szCs w:val="24"/>
          <w:lang w:val="en-GB"/>
        </w:rPr>
        <w:t>(3), pp.333-345..</w:t>
      </w:r>
    </w:p>
    <w:p w14:paraId="3BA5C202" w14:textId="77777777"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 xml:space="preserve">Mitchell-Brown, J., 2013. Revitalizing the First-Suburbs: The Importance of the Social Capital-Community Development Link in Suburban Neighborhood Revitalization—A Case Study. </w:t>
      </w:r>
      <w:r w:rsidRPr="004E1CBF">
        <w:rPr>
          <w:rFonts w:ascii="Times New Roman" w:eastAsia="Arial" w:hAnsi="Times New Roman" w:cs="Times New Roman"/>
          <w:i/>
          <w:iCs/>
          <w:sz w:val="24"/>
          <w:szCs w:val="24"/>
          <w:lang w:val="en-GB"/>
        </w:rPr>
        <w:t>Journal of Community Engagement and Scholarship</w:t>
      </w:r>
      <w:r w:rsidRPr="004E1CBF">
        <w:rPr>
          <w:rFonts w:ascii="Times New Roman" w:eastAsia="Arial" w:hAnsi="Times New Roman" w:cs="Times New Roman"/>
          <w:sz w:val="24"/>
          <w:szCs w:val="24"/>
          <w:lang w:val="en-GB"/>
        </w:rPr>
        <w:t xml:space="preserve">, </w:t>
      </w:r>
      <w:r w:rsidRPr="004E1CBF">
        <w:rPr>
          <w:rFonts w:ascii="Times New Roman" w:eastAsia="Arial" w:hAnsi="Times New Roman" w:cs="Times New Roman"/>
          <w:i/>
          <w:iCs/>
          <w:sz w:val="24"/>
          <w:szCs w:val="24"/>
          <w:lang w:val="en-GB"/>
        </w:rPr>
        <w:t>6</w:t>
      </w:r>
      <w:r w:rsidRPr="004E1CBF">
        <w:rPr>
          <w:rFonts w:ascii="Times New Roman" w:eastAsia="Arial" w:hAnsi="Times New Roman" w:cs="Times New Roman"/>
          <w:sz w:val="24"/>
          <w:szCs w:val="24"/>
          <w:lang w:val="en-GB"/>
        </w:rPr>
        <w:t>(2), p.3.</w:t>
      </w:r>
    </w:p>
    <w:p w14:paraId="61109E17" w14:textId="77777777"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 xml:space="preserve">Murdoch III, J., Grodach, C. and Foster, N., 2016. The importance of neighborhood context in arts-led development: Community anchor or creative class magnet?. </w:t>
      </w:r>
      <w:r w:rsidRPr="004E1CBF">
        <w:rPr>
          <w:rFonts w:ascii="Times New Roman" w:eastAsia="Arial" w:hAnsi="Times New Roman" w:cs="Times New Roman"/>
          <w:i/>
          <w:iCs/>
          <w:sz w:val="24"/>
          <w:szCs w:val="24"/>
          <w:lang w:val="en-GB"/>
        </w:rPr>
        <w:t>Journal of Planning Education and Research</w:t>
      </w:r>
      <w:r w:rsidRPr="004E1CBF">
        <w:rPr>
          <w:rFonts w:ascii="Times New Roman" w:eastAsia="Arial" w:hAnsi="Times New Roman" w:cs="Times New Roman"/>
          <w:sz w:val="24"/>
          <w:szCs w:val="24"/>
          <w:lang w:val="en-GB"/>
        </w:rPr>
        <w:t xml:space="preserve">, </w:t>
      </w:r>
      <w:r w:rsidRPr="004E1CBF">
        <w:rPr>
          <w:rFonts w:ascii="Times New Roman" w:eastAsia="Arial" w:hAnsi="Times New Roman" w:cs="Times New Roman"/>
          <w:i/>
          <w:iCs/>
          <w:sz w:val="24"/>
          <w:szCs w:val="24"/>
          <w:lang w:val="en-GB"/>
        </w:rPr>
        <w:t>36</w:t>
      </w:r>
      <w:r w:rsidRPr="004E1CBF">
        <w:rPr>
          <w:rFonts w:ascii="Times New Roman" w:eastAsia="Arial" w:hAnsi="Times New Roman" w:cs="Times New Roman"/>
          <w:sz w:val="24"/>
          <w:szCs w:val="24"/>
          <w:lang w:val="en-GB"/>
        </w:rPr>
        <w:t>(1), pp.32-48.</w:t>
      </w:r>
    </w:p>
    <w:p w14:paraId="558DD09D" w14:textId="77777777"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 xml:space="preserve">Othmane, A., Kiltz, L. and Rudolph, J., 2022. Survey on algebraic numerical differentiation: historical developments, parametrization, examples, and applications. </w:t>
      </w:r>
      <w:r w:rsidRPr="004E1CBF">
        <w:rPr>
          <w:rFonts w:ascii="Times New Roman" w:eastAsia="Arial" w:hAnsi="Times New Roman" w:cs="Times New Roman"/>
          <w:i/>
          <w:iCs/>
          <w:sz w:val="24"/>
          <w:szCs w:val="24"/>
          <w:lang w:val="en-GB"/>
        </w:rPr>
        <w:t>International Journal of Systems Science</w:t>
      </w:r>
      <w:r w:rsidRPr="004E1CBF">
        <w:rPr>
          <w:rFonts w:ascii="Times New Roman" w:eastAsia="Arial" w:hAnsi="Times New Roman" w:cs="Times New Roman"/>
          <w:sz w:val="24"/>
          <w:szCs w:val="24"/>
          <w:lang w:val="en-GB"/>
        </w:rPr>
        <w:t>, pp.1-40.</w:t>
      </w:r>
    </w:p>
    <w:p w14:paraId="3C890555" w14:textId="77777777" w:rsidR="004E1CBF" w:rsidRPr="004E1CBF" w:rsidRDefault="004E1CBF" w:rsidP="004E1CBF">
      <w:pPr>
        <w:pStyle w:val="NoSpacing"/>
        <w:spacing w:line="360" w:lineRule="auto"/>
        <w:ind w:left="720" w:hanging="720"/>
        <w:rPr>
          <w:rFonts w:ascii="Times New Roman" w:eastAsia="Calibri" w:hAnsi="Times New Roman" w:cs="Times New Roman"/>
          <w:sz w:val="24"/>
          <w:szCs w:val="24"/>
          <w:lang w:val="en-GB"/>
        </w:rPr>
      </w:pPr>
      <w:r w:rsidRPr="004E1CBF">
        <w:rPr>
          <w:rFonts w:ascii="Times New Roman" w:eastAsia="Arial" w:hAnsi="Times New Roman" w:cs="Times New Roman"/>
          <w:sz w:val="24"/>
          <w:szCs w:val="24"/>
          <w:lang w:val="en-GB"/>
        </w:rPr>
        <w:t xml:space="preserve">Pawar, M., 2014. </w:t>
      </w:r>
      <w:r w:rsidRPr="004E1CBF">
        <w:rPr>
          <w:rFonts w:ascii="Times New Roman" w:eastAsia="Arial" w:hAnsi="Times New Roman" w:cs="Times New Roman"/>
          <w:i/>
          <w:iCs/>
          <w:sz w:val="24"/>
          <w:szCs w:val="24"/>
          <w:lang w:val="en-GB"/>
        </w:rPr>
        <w:t>Social and community development practice</w:t>
      </w:r>
      <w:r w:rsidRPr="004E1CBF">
        <w:rPr>
          <w:rFonts w:ascii="Times New Roman" w:eastAsia="Arial" w:hAnsi="Times New Roman" w:cs="Times New Roman"/>
          <w:sz w:val="24"/>
          <w:szCs w:val="24"/>
          <w:lang w:val="en-GB"/>
        </w:rPr>
        <w:t>. SAGE Publications India.</w:t>
      </w:r>
    </w:p>
    <w:p w14:paraId="6F9E4FBD" w14:textId="77777777"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 xml:space="preserve">Perry, S.L., 2013. Using ethnography to monitor the community health implications of onshore unconventional oil and gas developments: examples from Pennsylvania's Marcellus Shale. </w:t>
      </w:r>
      <w:r w:rsidRPr="004E1CBF">
        <w:rPr>
          <w:rFonts w:ascii="Times New Roman" w:eastAsia="Arial" w:hAnsi="Times New Roman" w:cs="Times New Roman"/>
          <w:i/>
          <w:iCs/>
          <w:sz w:val="24"/>
          <w:szCs w:val="24"/>
          <w:lang w:val="en-GB"/>
        </w:rPr>
        <w:t>New Solutions: A Journal of Environmental and Occupational Health Policy</w:t>
      </w:r>
      <w:r w:rsidRPr="004E1CBF">
        <w:rPr>
          <w:rFonts w:ascii="Times New Roman" w:eastAsia="Arial" w:hAnsi="Times New Roman" w:cs="Times New Roman"/>
          <w:sz w:val="24"/>
          <w:szCs w:val="24"/>
          <w:lang w:val="en-GB"/>
        </w:rPr>
        <w:t xml:space="preserve">, </w:t>
      </w:r>
      <w:r w:rsidRPr="004E1CBF">
        <w:rPr>
          <w:rFonts w:ascii="Times New Roman" w:eastAsia="Arial" w:hAnsi="Times New Roman" w:cs="Times New Roman"/>
          <w:i/>
          <w:iCs/>
          <w:sz w:val="24"/>
          <w:szCs w:val="24"/>
          <w:lang w:val="en-GB"/>
        </w:rPr>
        <w:t>23</w:t>
      </w:r>
      <w:r w:rsidRPr="004E1CBF">
        <w:rPr>
          <w:rFonts w:ascii="Times New Roman" w:eastAsia="Arial" w:hAnsi="Times New Roman" w:cs="Times New Roman"/>
          <w:sz w:val="24"/>
          <w:szCs w:val="24"/>
          <w:lang w:val="en-GB"/>
        </w:rPr>
        <w:t>(1), pp.33-53.</w:t>
      </w:r>
    </w:p>
    <w:p w14:paraId="2765F8E7" w14:textId="63E78458" w:rsid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 xml:space="preserve">Phillipson, C., 2015. Developing age-friendly urban communities: Critical issues for public policy. </w:t>
      </w:r>
      <w:r w:rsidRPr="004E1CBF">
        <w:rPr>
          <w:rFonts w:ascii="Times New Roman" w:eastAsia="Arial" w:hAnsi="Times New Roman" w:cs="Times New Roman"/>
          <w:i/>
          <w:iCs/>
          <w:sz w:val="24"/>
          <w:szCs w:val="24"/>
          <w:lang w:val="en-GB"/>
        </w:rPr>
        <w:t>Public Policy &amp; Aging Report</w:t>
      </w:r>
      <w:r w:rsidRPr="004E1CBF">
        <w:rPr>
          <w:rFonts w:ascii="Times New Roman" w:eastAsia="Arial" w:hAnsi="Times New Roman" w:cs="Times New Roman"/>
          <w:sz w:val="24"/>
          <w:szCs w:val="24"/>
          <w:lang w:val="en-GB"/>
        </w:rPr>
        <w:t xml:space="preserve">, </w:t>
      </w:r>
      <w:r w:rsidRPr="004E1CBF">
        <w:rPr>
          <w:rFonts w:ascii="Times New Roman" w:eastAsia="Arial" w:hAnsi="Times New Roman" w:cs="Times New Roman"/>
          <w:i/>
          <w:iCs/>
          <w:sz w:val="24"/>
          <w:szCs w:val="24"/>
          <w:lang w:val="en-GB"/>
        </w:rPr>
        <w:t>25</w:t>
      </w:r>
      <w:r w:rsidRPr="004E1CBF">
        <w:rPr>
          <w:rFonts w:ascii="Times New Roman" w:eastAsia="Arial" w:hAnsi="Times New Roman" w:cs="Times New Roman"/>
          <w:sz w:val="24"/>
          <w:szCs w:val="24"/>
          <w:lang w:val="en-GB"/>
        </w:rPr>
        <w:t>(1), pp.4-8.</w:t>
      </w:r>
    </w:p>
    <w:p w14:paraId="43CD00E1" w14:textId="4E3249EF"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Refugees, U.N.H.C. (</w:t>
      </w:r>
      <w:r w:rsidR="00B62F93">
        <w:rPr>
          <w:rFonts w:ascii="Times New Roman" w:eastAsia="Arial" w:hAnsi="Times New Roman" w:cs="Times New Roman"/>
          <w:sz w:val="24"/>
          <w:szCs w:val="24"/>
          <w:lang w:val="en-GB"/>
        </w:rPr>
        <w:t>2009</w:t>
      </w:r>
      <w:r w:rsidRPr="004E1CBF">
        <w:rPr>
          <w:rFonts w:ascii="Times New Roman" w:eastAsia="Arial" w:hAnsi="Times New Roman" w:cs="Times New Roman"/>
          <w:sz w:val="24"/>
          <w:szCs w:val="24"/>
          <w:lang w:val="en-GB"/>
        </w:rPr>
        <w:t xml:space="preserve">). UNHCR policy on refugee protection and solutions in urban areas. [online] UNHCR. Available at: </w:t>
      </w:r>
      <w:hyperlink r:id="rId7" w:history="1">
        <w:r w:rsidR="00B62F93" w:rsidRPr="002D05D3">
          <w:rPr>
            <w:rStyle w:val="Hyperlink"/>
            <w:rFonts w:ascii="Times New Roman" w:eastAsia="Arial" w:hAnsi="Times New Roman" w:cs="Times New Roman"/>
            <w:sz w:val="24"/>
            <w:szCs w:val="24"/>
            <w:lang w:val="en-GB"/>
          </w:rPr>
          <w:t>https://www.unhcr.org/protection/hcdialogue%20/4ab356ab6/unhcr-policy-refugee-protection-solutions-urban-areas.html</w:t>
        </w:r>
      </w:hyperlink>
      <w:r w:rsidR="00B62F93">
        <w:rPr>
          <w:rFonts w:ascii="Times New Roman" w:eastAsia="Arial" w:hAnsi="Times New Roman" w:cs="Times New Roman"/>
          <w:sz w:val="24"/>
          <w:szCs w:val="24"/>
          <w:lang w:val="en-GB"/>
        </w:rPr>
        <w:t xml:space="preserve"> (Accessed: 21/08/2022).</w:t>
      </w:r>
    </w:p>
    <w:p w14:paraId="0E0A777C" w14:textId="77777777" w:rsidR="004E1CBF" w:rsidRPr="004E1CBF" w:rsidRDefault="004E1CBF" w:rsidP="004E1CBF">
      <w:pPr>
        <w:pStyle w:val="NoSpacing"/>
        <w:spacing w:line="360" w:lineRule="auto"/>
        <w:ind w:left="720" w:hanging="720"/>
        <w:rPr>
          <w:rFonts w:ascii="Times New Roman" w:eastAsia="Calibri" w:hAnsi="Times New Roman" w:cs="Times New Roman"/>
          <w:sz w:val="24"/>
          <w:szCs w:val="24"/>
          <w:lang w:val="en-GB"/>
        </w:rPr>
      </w:pPr>
      <w:r w:rsidRPr="004E1CBF">
        <w:rPr>
          <w:rFonts w:ascii="Times New Roman" w:eastAsia="Arial" w:hAnsi="Times New Roman" w:cs="Times New Roman"/>
          <w:sz w:val="24"/>
          <w:szCs w:val="24"/>
          <w:lang w:val="en-GB"/>
        </w:rPr>
        <w:t xml:space="preserve">Roberts, H., 2019. Community development. In </w:t>
      </w:r>
      <w:r w:rsidRPr="004E1CBF">
        <w:rPr>
          <w:rFonts w:ascii="Times New Roman" w:eastAsia="Arial" w:hAnsi="Times New Roman" w:cs="Times New Roman"/>
          <w:i/>
          <w:iCs/>
          <w:sz w:val="24"/>
          <w:szCs w:val="24"/>
          <w:lang w:val="en-GB"/>
        </w:rPr>
        <w:t>Community Development</w:t>
      </w:r>
      <w:r w:rsidRPr="004E1CBF">
        <w:rPr>
          <w:rFonts w:ascii="Times New Roman" w:eastAsia="Arial" w:hAnsi="Times New Roman" w:cs="Times New Roman"/>
          <w:sz w:val="24"/>
          <w:szCs w:val="24"/>
          <w:lang w:val="en-GB"/>
        </w:rPr>
        <w:t>. University of Toronto Press.</w:t>
      </w:r>
    </w:p>
    <w:p w14:paraId="69AA50D9" w14:textId="77777777" w:rsid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 xml:space="preserve">Seering, J., Wang, T., Yoon, J. and Kaufman, G., 2019. Moderator engagement and community development in the age of algorithms. </w:t>
      </w:r>
      <w:r w:rsidRPr="004E1CBF">
        <w:rPr>
          <w:rFonts w:ascii="Times New Roman" w:eastAsia="Arial" w:hAnsi="Times New Roman" w:cs="Times New Roman"/>
          <w:i/>
          <w:iCs/>
          <w:sz w:val="24"/>
          <w:szCs w:val="24"/>
          <w:lang w:val="en-GB"/>
        </w:rPr>
        <w:t>New Media &amp; Society</w:t>
      </w:r>
      <w:r w:rsidRPr="004E1CBF">
        <w:rPr>
          <w:rFonts w:ascii="Times New Roman" w:eastAsia="Arial" w:hAnsi="Times New Roman" w:cs="Times New Roman"/>
          <w:sz w:val="24"/>
          <w:szCs w:val="24"/>
          <w:lang w:val="en-GB"/>
        </w:rPr>
        <w:t xml:space="preserve">, </w:t>
      </w:r>
      <w:r w:rsidRPr="004E1CBF">
        <w:rPr>
          <w:rFonts w:ascii="Times New Roman" w:eastAsia="Arial" w:hAnsi="Times New Roman" w:cs="Times New Roman"/>
          <w:i/>
          <w:iCs/>
          <w:sz w:val="24"/>
          <w:szCs w:val="24"/>
          <w:lang w:val="en-GB"/>
        </w:rPr>
        <w:t>21</w:t>
      </w:r>
      <w:r w:rsidRPr="004E1CBF">
        <w:rPr>
          <w:rFonts w:ascii="Times New Roman" w:eastAsia="Arial" w:hAnsi="Times New Roman" w:cs="Times New Roman"/>
          <w:sz w:val="24"/>
          <w:szCs w:val="24"/>
          <w:lang w:val="en-GB"/>
        </w:rPr>
        <w:t>(7), pp.1417-1443</w:t>
      </w:r>
    </w:p>
    <w:p w14:paraId="5F291B59" w14:textId="14489BAE"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Pr>
          <w:rFonts w:ascii="Times New Roman" w:eastAsia="Arial" w:hAnsi="Times New Roman" w:cs="Times New Roman"/>
          <w:sz w:val="24"/>
          <w:szCs w:val="24"/>
          <w:lang w:val="en-GB"/>
        </w:rPr>
        <w:t>UNHCR,</w:t>
      </w:r>
      <w:r w:rsidRPr="004E1CBF">
        <w:rPr>
          <w:rFonts w:ascii="Times New Roman" w:eastAsia="Arial" w:hAnsi="Times New Roman" w:cs="Times New Roman"/>
          <w:sz w:val="24"/>
          <w:szCs w:val="24"/>
          <w:lang w:val="en-GB"/>
        </w:rPr>
        <w:t xml:space="preserve"> (n.d.). Protecting Refugees in the United Kingdom. [online] UNHCR. Available at: https://www.unhcr.org/protecting-refugees-in-the-united-kingdom.html.  ‌</w:t>
      </w:r>
    </w:p>
    <w:p w14:paraId="22E1A19F" w14:textId="77777777"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 xml:space="preserve">Watkins, S.C., 2014. </w:t>
      </w:r>
      <w:r w:rsidRPr="004E1CBF">
        <w:rPr>
          <w:rFonts w:ascii="Times New Roman" w:eastAsia="Arial" w:hAnsi="Times New Roman" w:cs="Times New Roman"/>
          <w:i/>
          <w:iCs/>
          <w:sz w:val="24"/>
          <w:szCs w:val="24"/>
          <w:lang w:val="en-GB"/>
        </w:rPr>
        <w:t>From provinces into nations: Demographic integration in western Europe, 1870-1960</w:t>
      </w:r>
      <w:r w:rsidRPr="004E1CBF">
        <w:rPr>
          <w:rFonts w:ascii="Times New Roman" w:eastAsia="Arial" w:hAnsi="Times New Roman" w:cs="Times New Roman"/>
          <w:sz w:val="24"/>
          <w:szCs w:val="24"/>
          <w:lang w:val="en-GB"/>
        </w:rPr>
        <w:t xml:space="preserve"> (Vol. 1101). Princeton University Press.</w:t>
      </w:r>
    </w:p>
    <w:p w14:paraId="450218B1" w14:textId="77777777"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lastRenderedPageBreak/>
        <w:t xml:space="preserve">World Health Organization, 2020. </w:t>
      </w:r>
      <w:r w:rsidRPr="004E1CBF">
        <w:rPr>
          <w:rFonts w:ascii="Times New Roman" w:eastAsia="Arial" w:hAnsi="Times New Roman" w:cs="Times New Roman"/>
          <w:i/>
          <w:iCs/>
          <w:sz w:val="24"/>
          <w:szCs w:val="24"/>
          <w:lang w:val="en-GB"/>
        </w:rPr>
        <w:t>United Republic of Tanzania: TB Community Network: a platform for a stronger community response to tuberculosis: case study</w:t>
      </w:r>
      <w:r w:rsidRPr="004E1CBF">
        <w:rPr>
          <w:rFonts w:ascii="Times New Roman" w:eastAsia="Arial" w:hAnsi="Times New Roman" w:cs="Times New Roman"/>
          <w:sz w:val="24"/>
          <w:szCs w:val="24"/>
          <w:lang w:val="en-GB"/>
        </w:rPr>
        <w:t>. World Health Organization.</w:t>
      </w:r>
    </w:p>
    <w:p w14:paraId="7C7A2686" w14:textId="77777777" w:rsidR="004E1CBF" w:rsidRPr="004E1CBF" w:rsidRDefault="004E1CBF" w:rsidP="004E1CBF">
      <w:pPr>
        <w:pStyle w:val="NoSpacing"/>
        <w:spacing w:line="360" w:lineRule="auto"/>
        <w:ind w:left="720" w:hanging="720"/>
        <w:rPr>
          <w:rFonts w:ascii="Times New Roman" w:eastAsia="Arial" w:hAnsi="Times New Roman" w:cs="Times New Roman"/>
          <w:sz w:val="24"/>
          <w:szCs w:val="24"/>
          <w:lang w:val="en-GB"/>
        </w:rPr>
      </w:pPr>
      <w:r w:rsidRPr="004E1CBF">
        <w:rPr>
          <w:rFonts w:ascii="Times New Roman" w:eastAsia="Arial" w:hAnsi="Times New Roman" w:cs="Times New Roman"/>
          <w:sz w:val="24"/>
          <w:szCs w:val="24"/>
          <w:lang w:val="en-GB"/>
        </w:rPr>
        <w:t>Yu, C., Zhang, Y., Claus, H., Zeng, R., Zhang, X. and Wang, J., 2012. Ecological and environmental issues faced by a developing Tibet..</w:t>
      </w:r>
    </w:p>
    <w:sectPr w:rsidR="004E1CBF" w:rsidRPr="004E1CB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1C987" w14:textId="77777777" w:rsidR="007A0758" w:rsidRDefault="007A0758" w:rsidP="00CC09B1">
      <w:r>
        <w:separator/>
      </w:r>
    </w:p>
  </w:endnote>
  <w:endnote w:type="continuationSeparator" w:id="0">
    <w:p w14:paraId="08E1C1BB" w14:textId="77777777" w:rsidR="007A0758" w:rsidRDefault="007A0758" w:rsidP="00CC09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2944078"/>
      <w:docPartObj>
        <w:docPartGallery w:val="Page Numbers (Bottom of Page)"/>
        <w:docPartUnique/>
      </w:docPartObj>
    </w:sdtPr>
    <w:sdtEndPr>
      <w:rPr>
        <w:rFonts w:ascii="Times New Roman" w:hAnsi="Times New Roman" w:cs="Times New Roman"/>
        <w:noProof/>
        <w:sz w:val="24"/>
        <w:szCs w:val="24"/>
      </w:rPr>
    </w:sdtEndPr>
    <w:sdtContent>
      <w:p w14:paraId="5C2557D3" w14:textId="6C2A0653" w:rsidR="00CC09B1" w:rsidRPr="004E1CBF" w:rsidRDefault="00CC09B1">
        <w:pPr>
          <w:pStyle w:val="Footer"/>
          <w:jc w:val="center"/>
          <w:rPr>
            <w:rFonts w:ascii="Times New Roman" w:hAnsi="Times New Roman" w:cs="Times New Roman"/>
            <w:sz w:val="24"/>
            <w:szCs w:val="24"/>
          </w:rPr>
        </w:pPr>
        <w:r w:rsidRPr="004E1CBF">
          <w:rPr>
            <w:rFonts w:ascii="Times New Roman" w:hAnsi="Times New Roman" w:cs="Times New Roman"/>
            <w:sz w:val="24"/>
            <w:szCs w:val="24"/>
          </w:rPr>
          <w:fldChar w:fldCharType="begin"/>
        </w:r>
        <w:r w:rsidRPr="004E1CBF">
          <w:rPr>
            <w:rFonts w:ascii="Times New Roman" w:hAnsi="Times New Roman" w:cs="Times New Roman"/>
            <w:sz w:val="24"/>
            <w:szCs w:val="24"/>
          </w:rPr>
          <w:instrText xml:space="preserve"> PAGE   \* MERGEFORMAT </w:instrText>
        </w:r>
        <w:r w:rsidRPr="004E1CBF">
          <w:rPr>
            <w:rFonts w:ascii="Times New Roman" w:hAnsi="Times New Roman" w:cs="Times New Roman"/>
            <w:sz w:val="24"/>
            <w:szCs w:val="24"/>
          </w:rPr>
          <w:fldChar w:fldCharType="separate"/>
        </w:r>
        <w:r w:rsidRPr="004E1CBF">
          <w:rPr>
            <w:rFonts w:ascii="Times New Roman" w:hAnsi="Times New Roman" w:cs="Times New Roman"/>
            <w:noProof/>
            <w:sz w:val="24"/>
            <w:szCs w:val="24"/>
          </w:rPr>
          <w:t>2</w:t>
        </w:r>
        <w:r w:rsidRPr="004E1CBF">
          <w:rPr>
            <w:rFonts w:ascii="Times New Roman" w:hAnsi="Times New Roman" w:cs="Times New Roman"/>
            <w:noProof/>
            <w:sz w:val="24"/>
            <w:szCs w:val="24"/>
          </w:rPr>
          <w:fldChar w:fldCharType="end"/>
        </w:r>
      </w:p>
    </w:sdtContent>
  </w:sdt>
  <w:p w14:paraId="40A4B2E4" w14:textId="77777777" w:rsidR="00CC09B1" w:rsidRDefault="00CC09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2A99F4" w14:textId="77777777" w:rsidR="007A0758" w:rsidRDefault="007A0758" w:rsidP="00CC09B1">
      <w:r>
        <w:separator/>
      </w:r>
    </w:p>
  </w:footnote>
  <w:footnote w:type="continuationSeparator" w:id="0">
    <w:p w14:paraId="59CB05AF" w14:textId="77777777" w:rsidR="007A0758" w:rsidRDefault="007A0758" w:rsidP="00CC09B1">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ds/kcy8hiluQPM" int2:id="PeQrkpVJ">
      <int2:state int2:value="Rejected" int2:type="LegacyProofing"/>
    </int2:textHash>
    <int2:bookmark int2:bookmarkName="_Int_J9t8zBH8" int2:invalidationBookmarkName="" int2:hashCode="SBqB2s76DhIKjk" int2:id="RkWQcJbd"/>
    <int2:bookmark int2:bookmarkName="_Int_ep4aQXcx" int2:invalidationBookmarkName="" int2:hashCode="RoHRJMxsS3O6q/" int2:id="pUVWuaZc"/>
    <int2:bookmark int2:bookmarkName="_Int_EWd8BUWd" int2:invalidationBookmarkName="" int2:hashCode="Z13PNW+4vsGtHJ" int2:id="nf0tMWSH"/>
    <int2:bookmark int2:bookmarkName="_Int_JJ7rRs9X" int2:invalidationBookmarkName="" int2:hashCode="VRd/LyDcPFdCnc" int2:id="lwrx74QO"/>
    <int2:bookmark int2:bookmarkName="_Int_i7tnIdDH" int2:invalidationBookmarkName="" int2:hashCode="RoHRJMxsS3O6q/" int2:id="xaqrBTUt"/>
    <int2:bookmark int2:bookmarkName="_Int_STuaEE2f" int2:invalidationBookmarkName="" int2:hashCode="Z13PNW+4vsGtHJ" int2:id="rYUovMwZ"/>
    <int2:bookmark int2:bookmarkName="_Int_Ie31sb2S" int2:invalidationBookmarkName="" int2:hashCode="2hHHwqLCzVq3fM" int2:id="9Tw6eR8K"/>
    <int2:bookmark int2:bookmarkName="_Int_5qaYaa27" int2:invalidationBookmarkName="" int2:hashCode="sNHYlKSu139Ziq" int2:id="HVFR53lr"/>
    <int2:bookmark int2:bookmarkName="_Int_m9dhCBAK" int2:invalidationBookmarkName="" int2:hashCode="FhxCN58vOqq4SL" int2:id="GdU9EGHO"/>
    <int2:bookmark int2:bookmarkName="_Int_PUa5wEvA" int2:invalidationBookmarkName="" int2:hashCode="W6w5k0TrLhBKm8" int2:id="SOR3O5It"/>
    <int2:bookmark int2:bookmarkName="_Int_W8rbw3Eg" int2:invalidationBookmarkName="" int2:hashCode="Jvn4bjYDDgf2W5" int2:id="OaxK2LeP"/>
    <int2:bookmark int2:bookmarkName="_Int_MtrbHmb3" int2:invalidationBookmarkName="" int2:hashCode="sNHYlKSu139Ziq" int2:id="qCQC6bop"/>
    <int2:bookmark int2:bookmarkName="_Int_sdeuSh6m" int2:invalidationBookmarkName="" int2:hashCode="vr1+eK48u6aL2T" int2:id="IgAQlJ4c"/>
    <int2:bookmark int2:bookmarkName="_Int_d7hmla6A" int2:invalidationBookmarkName="" int2:hashCode="RoHRJMxsS3O6q/" int2:id="vOvADZx5"/>
    <int2:bookmark int2:bookmarkName="_Int_qvx2KOtC" int2:invalidationBookmarkName="" int2:hashCode="8BKwc3muSQFlUY" int2:id="N3jOMwSW"/>
    <int2:bookmark int2:bookmarkName="_Int_qvx2KOtC" int2:invalidationBookmarkName="" int2:hashCode="PLkOiG92Ck0gQI" int2:id="sgJHXxut"/>
    <int2:bookmark int2:bookmarkName="_Int_ROXzvIq6" int2:invalidationBookmarkName="" int2:hashCode="YqqI4Vi4b11W3T" int2:id="G5VMJw26"/>
    <int2:bookmark int2:bookmarkName="_Int_f90WUHXG" int2:invalidationBookmarkName="" int2:hashCode="FZLQBKUjcoLFgZ" int2:id="Br7Z1ouk"/>
    <int2:bookmark int2:bookmarkName="_Int_wEeX3fLW" int2:invalidationBookmarkName="" int2:hashCode="YkzR9CX/sK/m50" int2:id="riXvLXZg"/>
    <int2:bookmark int2:bookmarkName="_Int_DMqmGNwb" int2:invalidationBookmarkName="" int2:hashCode="zNz0rAkj5REu6k" int2:id="Z5Ctr5UU"/>
    <int2:bookmark int2:bookmarkName="_Int_50wXHljj" int2:invalidationBookmarkName="" int2:hashCode="98kf78nDneHrPD" int2:id="Ne4G6RAT"/>
    <int2:bookmark int2:bookmarkName="_Int_eTZXG2uC" int2:invalidationBookmarkName="" int2:hashCode="QaCAzzJ//ndoNl" int2:id="MSvJkcOJ"/>
    <int2:bookmark int2:bookmarkName="_Int_XmVEPUIh" int2:invalidationBookmarkName="" int2:hashCode="GjOu9ZzGlrrLca" int2:id="Ft2MfQH7"/>
    <int2:bookmark int2:bookmarkName="_Int_Yju7Ing1" int2:invalidationBookmarkName="" int2:hashCode="BV0lWSHxo8JImL" int2:id="rexWS4Qs"/>
    <int2:bookmark int2:bookmarkName="_Int_hlcdIlsc" int2:invalidationBookmarkName="" int2:hashCode="VRd/LyDcPFdCnc" int2:id="R4tLOrKb"/>
    <int2:bookmark int2:bookmarkName="_Int_rK9O1xJ6" int2:invalidationBookmarkName="" int2:hashCode="0lXQ0GySJQ8tJA" int2:id="K7UIIGY7"/>
    <int2:bookmark int2:bookmarkName="_Int_RkznRssq" int2:invalidationBookmarkName="" int2:hashCode="v8leUPgo8K7NYy" int2:id="yMkfBXoj"/>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614"/>
    <w:rsid w:val="000F434B"/>
    <w:rsid w:val="00116D55"/>
    <w:rsid w:val="00126C0A"/>
    <w:rsid w:val="00141E59"/>
    <w:rsid w:val="001A5C59"/>
    <w:rsid w:val="001B6614"/>
    <w:rsid w:val="00266AA3"/>
    <w:rsid w:val="003A6458"/>
    <w:rsid w:val="003C4CD4"/>
    <w:rsid w:val="00427E2B"/>
    <w:rsid w:val="00431D83"/>
    <w:rsid w:val="00445CE5"/>
    <w:rsid w:val="004E1CBF"/>
    <w:rsid w:val="004F6BF4"/>
    <w:rsid w:val="00535A80"/>
    <w:rsid w:val="005965C3"/>
    <w:rsid w:val="006326D9"/>
    <w:rsid w:val="007157D5"/>
    <w:rsid w:val="00771993"/>
    <w:rsid w:val="007A0758"/>
    <w:rsid w:val="008D132B"/>
    <w:rsid w:val="008F7897"/>
    <w:rsid w:val="00912C2F"/>
    <w:rsid w:val="0091504F"/>
    <w:rsid w:val="009B56C2"/>
    <w:rsid w:val="00A37320"/>
    <w:rsid w:val="00A74E8C"/>
    <w:rsid w:val="00A77F60"/>
    <w:rsid w:val="00AC2E83"/>
    <w:rsid w:val="00B17AB8"/>
    <w:rsid w:val="00B62F93"/>
    <w:rsid w:val="00B976B2"/>
    <w:rsid w:val="00B978D9"/>
    <w:rsid w:val="00BB7E9D"/>
    <w:rsid w:val="00C153B0"/>
    <w:rsid w:val="00C928A6"/>
    <w:rsid w:val="00CC09B1"/>
    <w:rsid w:val="00CD444A"/>
    <w:rsid w:val="00CE0DDC"/>
    <w:rsid w:val="00D660DD"/>
    <w:rsid w:val="00D953C9"/>
    <w:rsid w:val="00DA7A6C"/>
    <w:rsid w:val="00DD6C0B"/>
    <w:rsid w:val="00DE543F"/>
    <w:rsid w:val="00DF3B25"/>
    <w:rsid w:val="00E73EA9"/>
    <w:rsid w:val="00EC533B"/>
    <w:rsid w:val="00ED1772"/>
    <w:rsid w:val="00F25C88"/>
    <w:rsid w:val="00F618CA"/>
    <w:rsid w:val="00F911B1"/>
    <w:rsid w:val="00F94EB0"/>
    <w:rsid w:val="0556829E"/>
    <w:rsid w:val="07E0C626"/>
    <w:rsid w:val="2E0F753A"/>
    <w:rsid w:val="5C45AC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FF6FC"/>
  <w15:chartTrackingRefBased/>
  <w15:docId w15:val="{D76E9221-0B18-114B-A514-B99E26485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1B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11B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1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11B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C09B1"/>
    <w:pPr>
      <w:spacing w:line="259" w:lineRule="auto"/>
      <w:outlineLvl w:val="9"/>
    </w:pPr>
    <w:rPr>
      <w:lang w:eastAsia="en-US"/>
    </w:rPr>
  </w:style>
  <w:style w:type="paragraph" w:styleId="TOC1">
    <w:name w:val="toc 1"/>
    <w:basedOn w:val="Normal"/>
    <w:next w:val="Normal"/>
    <w:autoRedefine/>
    <w:uiPriority w:val="39"/>
    <w:unhideWhenUsed/>
    <w:rsid w:val="00CC09B1"/>
    <w:pPr>
      <w:spacing w:after="100"/>
    </w:pPr>
  </w:style>
  <w:style w:type="paragraph" w:styleId="TOC2">
    <w:name w:val="toc 2"/>
    <w:basedOn w:val="Normal"/>
    <w:next w:val="Normal"/>
    <w:autoRedefine/>
    <w:uiPriority w:val="39"/>
    <w:unhideWhenUsed/>
    <w:rsid w:val="00CC09B1"/>
    <w:pPr>
      <w:spacing w:after="100"/>
      <w:ind w:left="220"/>
    </w:pPr>
  </w:style>
  <w:style w:type="character" w:styleId="Hyperlink">
    <w:name w:val="Hyperlink"/>
    <w:basedOn w:val="DefaultParagraphFont"/>
    <w:uiPriority w:val="99"/>
    <w:unhideWhenUsed/>
    <w:rsid w:val="00CC09B1"/>
    <w:rPr>
      <w:color w:val="0563C1" w:themeColor="hyperlink"/>
      <w:u w:val="single"/>
    </w:rPr>
  </w:style>
  <w:style w:type="paragraph" w:styleId="Header">
    <w:name w:val="header"/>
    <w:basedOn w:val="Normal"/>
    <w:link w:val="HeaderChar"/>
    <w:uiPriority w:val="99"/>
    <w:unhideWhenUsed/>
    <w:rsid w:val="00CC09B1"/>
    <w:pPr>
      <w:tabs>
        <w:tab w:val="center" w:pos="4513"/>
        <w:tab w:val="right" w:pos="9026"/>
      </w:tabs>
    </w:pPr>
  </w:style>
  <w:style w:type="character" w:customStyle="1" w:styleId="HeaderChar">
    <w:name w:val="Header Char"/>
    <w:basedOn w:val="DefaultParagraphFont"/>
    <w:link w:val="Header"/>
    <w:uiPriority w:val="99"/>
    <w:rsid w:val="00CC09B1"/>
  </w:style>
  <w:style w:type="paragraph" w:styleId="Footer">
    <w:name w:val="footer"/>
    <w:basedOn w:val="Normal"/>
    <w:link w:val="FooterChar"/>
    <w:uiPriority w:val="99"/>
    <w:unhideWhenUsed/>
    <w:rsid w:val="00CC09B1"/>
    <w:pPr>
      <w:tabs>
        <w:tab w:val="center" w:pos="4513"/>
        <w:tab w:val="right" w:pos="9026"/>
      </w:tabs>
    </w:pPr>
  </w:style>
  <w:style w:type="character" w:customStyle="1" w:styleId="FooterChar">
    <w:name w:val="Footer Char"/>
    <w:basedOn w:val="DefaultParagraphFont"/>
    <w:link w:val="Footer"/>
    <w:uiPriority w:val="99"/>
    <w:rsid w:val="00CC09B1"/>
  </w:style>
  <w:style w:type="paragraph" w:styleId="NormalWeb">
    <w:name w:val="Normal (Web)"/>
    <w:basedOn w:val="Normal"/>
    <w:uiPriority w:val="99"/>
    <w:unhideWhenUsed/>
    <w:rsid w:val="00912C2F"/>
    <w:pPr>
      <w:spacing w:before="100" w:beforeAutospacing="1" w:after="100" w:afterAutospacing="1"/>
    </w:pPr>
    <w:rPr>
      <w:rFonts w:ascii="Times New Roman" w:eastAsia="Times New Roman" w:hAnsi="Times New Roman" w:cs="Times New Roman"/>
      <w:sz w:val="24"/>
      <w:szCs w:val="24"/>
      <w:lang w:eastAsia="en-US"/>
    </w:rPr>
  </w:style>
  <w:style w:type="paragraph" w:styleId="NoSpacing">
    <w:name w:val="No Spacing"/>
    <w:uiPriority w:val="1"/>
    <w:qFormat/>
    <w:rsid w:val="004E1CBF"/>
  </w:style>
  <w:style w:type="character" w:styleId="UnresolvedMention">
    <w:name w:val="Unresolved Mention"/>
    <w:basedOn w:val="DefaultParagraphFont"/>
    <w:uiPriority w:val="99"/>
    <w:semiHidden/>
    <w:unhideWhenUsed/>
    <w:rsid w:val="00B62F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6191622">
      <w:bodyDiv w:val="1"/>
      <w:marLeft w:val="0"/>
      <w:marRight w:val="0"/>
      <w:marTop w:val="0"/>
      <w:marBottom w:val="0"/>
      <w:divBdr>
        <w:top w:val="none" w:sz="0" w:space="0" w:color="auto"/>
        <w:left w:val="none" w:sz="0" w:space="0" w:color="auto"/>
        <w:bottom w:val="none" w:sz="0" w:space="0" w:color="auto"/>
        <w:right w:val="none" w:sz="0" w:space="0" w:color="auto"/>
      </w:divBdr>
      <w:divsChild>
        <w:div w:id="257650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unhcr.org/protection/hcdialogue%20/4ab356ab6/unhcr-policy-refugee-protection-solutions-urban-areas.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D4FAE3-092C-4EA7-9CE4-B78D022BA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2956</Words>
  <Characters>16854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24</dc:creator>
  <cp:keywords/>
  <dc:description/>
  <cp:lastModifiedBy>Maya Dandu</cp:lastModifiedBy>
  <cp:revision>3</cp:revision>
  <dcterms:created xsi:type="dcterms:W3CDTF">2022-08-22T10:49:00Z</dcterms:created>
  <dcterms:modified xsi:type="dcterms:W3CDTF">2022-08-22T11:03:00Z</dcterms:modified>
</cp:coreProperties>
</file>