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25F03" w14:textId="77777777" w:rsidR="003F1713" w:rsidRDefault="003F1713">
      <w:pPr>
        <w:spacing w:after="160" w:line="259" w:lineRule="auto"/>
        <w:rPr>
          <w:rFonts w:asciiTheme="minorHAnsi" w:eastAsia="Aptos" w:hAnsiTheme="minorHAnsi" w:cstheme="minorHAnsi"/>
          <w:color w:val="000000" w:themeColor="text1"/>
          <w:sz w:val="24"/>
          <w:szCs w:val="24"/>
        </w:rPr>
      </w:pPr>
    </w:p>
    <w:p w14:paraId="31F0791C" w14:textId="77777777" w:rsidR="003F1713" w:rsidRDefault="003F1713">
      <w:pPr>
        <w:spacing w:after="160" w:line="259" w:lineRule="auto"/>
        <w:rPr>
          <w:rFonts w:asciiTheme="minorHAnsi" w:eastAsia="Aptos" w:hAnsiTheme="minorHAnsi" w:cstheme="minorHAnsi"/>
          <w:color w:val="000000" w:themeColor="text1"/>
          <w:sz w:val="24"/>
          <w:szCs w:val="24"/>
        </w:rPr>
      </w:pPr>
    </w:p>
    <w:sdt>
      <w:sdtPr>
        <w:rPr>
          <w:rFonts w:asciiTheme="minorHAnsi" w:eastAsia="Aptos" w:hAnsiTheme="minorHAnsi" w:cstheme="minorHAnsi"/>
          <w:color w:val="000000" w:themeColor="text1"/>
          <w:sz w:val="24"/>
          <w:szCs w:val="24"/>
        </w:rPr>
        <w:id w:val="1112868530"/>
        <w:docPartObj>
          <w:docPartGallery w:val="Cover Pages"/>
          <w:docPartUnique/>
        </w:docPartObj>
      </w:sdtPr>
      <w:sdtEndPr/>
      <w:sdtContent>
        <w:p w14:paraId="53DD8AB2" w14:textId="1B37EE62" w:rsidR="00DD02E4" w:rsidRDefault="00DD02E4">
          <w:pPr>
            <w:spacing w:after="160" w:line="259" w:lineRule="auto"/>
            <w:rPr>
              <w:rFonts w:asciiTheme="minorHAnsi" w:eastAsia="Aptos" w:hAnsiTheme="minorHAnsi" w:cstheme="minorHAnsi"/>
              <w:color w:val="000000" w:themeColor="text1"/>
              <w:sz w:val="24"/>
              <w:szCs w:val="24"/>
            </w:rPr>
          </w:pPr>
          <w:r w:rsidRPr="00DD02E4">
            <w:rPr>
              <w:rFonts w:asciiTheme="minorHAnsi" w:eastAsia="Aptos" w:hAnsiTheme="minorHAnsi" w:cstheme="minorHAnsi"/>
              <w:noProof/>
              <w:color w:val="FFFFFF" w:themeColor="background1"/>
              <w:sz w:val="24"/>
              <w:szCs w:val="24"/>
            </w:rPr>
            <mc:AlternateContent>
              <mc:Choice Requires="wpg">
                <w:drawing>
                  <wp:anchor distT="0" distB="0" distL="114300" distR="114300" simplePos="0" relativeHeight="251658240" behindDoc="0" locked="0" layoutInCell="1" allowOverlap="1" wp14:anchorId="2D5B3497" wp14:editId="29EF4C90">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heme="majorEastAsia" w:hAnsi="Arial" w:cs="Arial"/>
                                      <w:color w:val="FFFFFF" w:themeColor="background1"/>
                                      <w:sz w:val="144"/>
                                      <w:szCs w:val="14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39DB543" w14:textId="73551CEF" w:rsidR="00DD02E4" w:rsidRPr="00E91818" w:rsidRDefault="003F1713">
                                      <w:pPr>
                                        <w:pStyle w:val="NoSpacing"/>
                                        <w:spacing w:after="120"/>
                                        <w:rPr>
                                          <w:rFonts w:ascii="Arial" w:eastAsiaTheme="majorEastAsia" w:hAnsi="Arial" w:cs="Arial"/>
                                          <w:color w:val="FFFFFF" w:themeColor="background1"/>
                                          <w:sz w:val="144"/>
                                          <w:szCs w:val="144"/>
                                        </w:rPr>
                                      </w:pPr>
                                      <w:r>
                                        <w:rPr>
                                          <w:rFonts w:ascii="Arial" w:eastAsiaTheme="majorEastAsia" w:hAnsi="Arial" w:cs="Arial"/>
                                          <w:color w:val="FFFFFF" w:themeColor="background1"/>
                                          <w:sz w:val="144"/>
                                          <w:szCs w:val="144"/>
                                        </w:rPr>
                                        <w:t>The Importance of Study Skills in Higher Education</w:t>
                                      </w:r>
                                    </w:p>
                                  </w:sdtContent>
                                </w:sdt>
                                <w:sdt>
                                  <w:sdtPr>
                                    <w:rPr>
                                      <w:rFonts w:ascii="Arial" w:hAnsi="Arial" w:cs="Arial"/>
                                      <w:color w:val="FFFFFF" w:themeColor="background1"/>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43F94FF" w14:textId="1C7C4D19" w:rsidR="00DD02E4" w:rsidRPr="00E91818" w:rsidRDefault="001972CF">
                                      <w:pPr>
                                        <w:pStyle w:val="NoSpacing"/>
                                        <w:rPr>
                                          <w:rFonts w:ascii="Arial" w:hAnsi="Arial" w:cs="Arial"/>
                                          <w:color w:val="FFFFFF" w:themeColor="background1"/>
                                          <w:sz w:val="40"/>
                                          <w:szCs w:val="40"/>
                                        </w:rPr>
                                      </w:pPr>
                                      <w:r w:rsidRPr="00E91818">
                                        <w:rPr>
                                          <w:rFonts w:ascii="Arial" w:hAnsi="Arial" w:cs="Arial"/>
                                          <w:color w:val="FFFFFF" w:themeColor="background1"/>
                                          <w:sz w:val="40"/>
                                          <w:szCs w:val="40"/>
                                        </w:rPr>
                                        <w:t>B</w:t>
                                      </w:r>
                                      <w:r w:rsidR="00F7320A" w:rsidRPr="00E91818">
                                        <w:rPr>
                                          <w:rFonts w:ascii="Arial" w:hAnsi="Arial" w:cs="Arial"/>
                                          <w:color w:val="FFFFFF" w:themeColor="background1"/>
                                          <w:sz w:val="40"/>
                                          <w:szCs w:val="40"/>
                                        </w:rPr>
                                        <w:t>MCP4002</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FFFFFF" w:themeColor="background1"/>
                                      <w:sz w:val="48"/>
                                      <w:szCs w:val="4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0A8DB9D" w14:textId="4F812E6C" w:rsidR="00DD02E4" w:rsidRPr="00E91818" w:rsidRDefault="00DD02E4">
                                      <w:pPr>
                                        <w:pStyle w:val="NoSpacing"/>
                                        <w:rPr>
                                          <w:rFonts w:ascii="Arial" w:hAnsi="Arial" w:cs="Arial"/>
                                          <w:color w:val="FFFFFF" w:themeColor="background1"/>
                                          <w:sz w:val="48"/>
                                          <w:szCs w:val="48"/>
                                        </w:rPr>
                                      </w:pPr>
                                      <w:r w:rsidRPr="00E91818">
                                        <w:rPr>
                                          <w:rFonts w:ascii="Arial" w:hAnsi="Arial" w:cs="Arial"/>
                                          <w:color w:val="FFFFFF" w:themeColor="background1"/>
                                          <w:sz w:val="48"/>
                                          <w:szCs w:val="48"/>
                                        </w:rPr>
                                        <w:t>Ffion Jones</w:t>
                                      </w:r>
                                    </w:p>
                                  </w:sdtContent>
                                </w:sdt>
                                <w:p w14:paraId="68FDB9B3" w14:textId="4FF2F44F" w:rsidR="00DD02E4" w:rsidRDefault="00431AF1">
                                  <w:pPr>
                                    <w:pStyle w:val="NoSpacing"/>
                                    <w:rPr>
                                      <w:color w:val="FFFFFF" w:themeColor="background1"/>
                                      <w:sz w:val="18"/>
                                      <w:szCs w:val="18"/>
                                    </w:rPr>
                                  </w:pPr>
                                  <w:sdt>
                                    <w:sdtPr>
                                      <w:rPr>
                                        <w:rFonts w:ascii="Arial" w:hAnsi="Arial" w:cs="Arial"/>
                                        <w:caps/>
                                        <w:color w:val="FFFFFF" w:themeColor="background1"/>
                                        <w:sz w:val="36"/>
                                        <w:szCs w:val="36"/>
                                      </w:rPr>
                                      <w:alias w:val="Company"/>
                                      <w:tag w:val=""/>
                                      <w:id w:val="-775099975"/>
                                      <w:dataBinding w:prefixMappings="xmlns:ns0='http://schemas.openxmlformats.org/officeDocument/2006/extended-properties' " w:xpath="/ns0:Properties[1]/ns0:Company[1]" w:storeItemID="{6668398D-A668-4E3E-A5EB-62B293D839F1}"/>
                                      <w:text/>
                                    </w:sdtPr>
                                    <w:sdtEndPr/>
                                    <w:sdtContent>
                                      <w:r w:rsidR="00982AE9" w:rsidRPr="00E91818">
                                        <w:rPr>
                                          <w:rFonts w:ascii="Arial" w:hAnsi="Arial" w:cs="Arial"/>
                                          <w:caps/>
                                          <w:color w:val="FFFFFF" w:themeColor="background1"/>
                                          <w:sz w:val="36"/>
                                          <w:szCs w:val="36"/>
                                        </w:rPr>
                                        <w:t>2305695</w:t>
                                      </w:r>
                                    </w:sdtContent>
                                  </w:sdt>
                                  <w:r w:rsidR="00DD02E4">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982AE9">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5B3497" id="Group 11"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eastAsiaTheme="majorEastAsia" w:hAnsi="Arial" w:cs="Arial"/>
                                <w:color w:val="FFFFFF" w:themeColor="background1"/>
                                <w:sz w:val="144"/>
                                <w:szCs w:val="14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39DB543" w14:textId="73551CEF" w:rsidR="00DD02E4" w:rsidRPr="00E91818" w:rsidRDefault="003F1713">
                                <w:pPr>
                                  <w:pStyle w:val="NoSpacing"/>
                                  <w:spacing w:after="120"/>
                                  <w:rPr>
                                    <w:rFonts w:ascii="Arial" w:eastAsiaTheme="majorEastAsia" w:hAnsi="Arial" w:cs="Arial"/>
                                    <w:color w:val="FFFFFF" w:themeColor="background1"/>
                                    <w:sz w:val="144"/>
                                    <w:szCs w:val="144"/>
                                  </w:rPr>
                                </w:pPr>
                                <w:r>
                                  <w:rPr>
                                    <w:rFonts w:ascii="Arial" w:eastAsiaTheme="majorEastAsia" w:hAnsi="Arial" w:cs="Arial"/>
                                    <w:color w:val="FFFFFF" w:themeColor="background1"/>
                                    <w:sz w:val="144"/>
                                    <w:szCs w:val="144"/>
                                  </w:rPr>
                                  <w:t>The Importance of Study Skills in Higher Education</w:t>
                                </w:r>
                              </w:p>
                            </w:sdtContent>
                          </w:sdt>
                          <w:sdt>
                            <w:sdtPr>
                              <w:rPr>
                                <w:rFonts w:ascii="Arial" w:hAnsi="Arial" w:cs="Arial"/>
                                <w:color w:val="FFFFFF" w:themeColor="background1"/>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43F94FF" w14:textId="1C7C4D19" w:rsidR="00DD02E4" w:rsidRPr="00E91818" w:rsidRDefault="001972CF">
                                <w:pPr>
                                  <w:pStyle w:val="NoSpacing"/>
                                  <w:rPr>
                                    <w:rFonts w:ascii="Arial" w:hAnsi="Arial" w:cs="Arial"/>
                                    <w:color w:val="FFFFFF" w:themeColor="background1"/>
                                    <w:sz w:val="40"/>
                                    <w:szCs w:val="40"/>
                                  </w:rPr>
                                </w:pPr>
                                <w:r w:rsidRPr="00E91818">
                                  <w:rPr>
                                    <w:rFonts w:ascii="Arial" w:hAnsi="Arial" w:cs="Arial"/>
                                    <w:color w:val="FFFFFF" w:themeColor="background1"/>
                                    <w:sz w:val="40"/>
                                    <w:szCs w:val="40"/>
                                  </w:rPr>
                                  <w:t>B</w:t>
                                </w:r>
                                <w:r w:rsidR="00F7320A" w:rsidRPr="00E91818">
                                  <w:rPr>
                                    <w:rFonts w:ascii="Arial" w:hAnsi="Arial" w:cs="Arial"/>
                                    <w:color w:val="FFFFFF" w:themeColor="background1"/>
                                    <w:sz w:val="40"/>
                                    <w:szCs w:val="40"/>
                                  </w:rPr>
                                  <w:t>MCP4002</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Arial" w:hAnsi="Arial" w:cs="Arial"/>
                                <w:color w:val="FFFFFF" w:themeColor="background1"/>
                                <w:sz w:val="48"/>
                                <w:szCs w:val="4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0A8DB9D" w14:textId="4F812E6C" w:rsidR="00DD02E4" w:rsidRPr="00E91818" w:rsidRDefault="00DD02E4">
                                <w:pPr>
                                  <w:pStyle w:val="NoSpacing"/>
                                  <w:rPr>
                                    <w:rFonts w:ascii="Arial" w:hAnsi="Arial" w:cs="Arial"/>
                                    <w:color w:val="FFFFFF" w:themeColor="background1"/>
                                    <w:sz w:val="48"/>
                                    <w:szCs w:val="48"/>
                                  </w:rPr>
                                </w:pPr>
                                <w:r w:rsidRPr="00E91818">
                                  <w:rPr>
                                    <w:rFonts w:ascii="Arial" w:hAnsi="Arial" w:cs="Arial"/>
                                    <w:color w:val="FFFFFF" w:themeColor="background1"/>
                                    <w:sz w:val="48"/>
                                    <w:szCs w:val="48"/>
                                  </w:rPr>
                                  <w:t>Ffion Jones</w:t>
                                </w:r>
                              </w:p>
                            </w:sdtContent>
                          </w:sdt>
                          <w:p w14:paraId="68FDB9B3" w14:textId="4FF2F44F" w:rsidR="00DD02E4" w:rsidRDefault="00431AF1">
                            <w:pPr>
                              <w:pStyle w:val="NoSpacing"/>
                              <w:rPr>
                                <w:color w:val="FFFFFF" w:themeColor="background1"/>
                                <w:sz w:val="18"/>
                                <w:szCs w:val="18"/>
                              </w:rPr>
                            </w:pPr>
                            <w:sdt>
                              <w:sdtPr>
                                <w:rPr>
                                  <w:rFonts w:ascii="Arial" w:hAnsi="Arial" w:cs="Arial"/>
                                  <w:caps/>
                                  <w:color w:val="FFFFFF" w:themeColor="background1"/>
                                  <w:sz w:val="36"/>
                                  <w:szCs w:val="36"/>
                                </w:rPr>
                                <w:alias w:val="Company"/>
                                <w:tag w:val=""/>
                                <w:id w:val="-775099975"/>
                                <w:dataBinding w:prefixMappings="xmlns:ns0='http://schemas.openxmlformats.org/officeDocument/2006/extended-properties' " w:xpath="/ns0:Properties[1]/ns0:Company[1]" w:storeItemID="{6668398D-A668-4E3E-A5EB-62B293D839F1}"/>
                                <w:text/>
                              </w:sdtPr>
                              <w:sdtEndPr/>
                              <w:sdtContent>
                                <w:r w:rsidR="00982AE9" w:rsidRPr="00E91818">
                                  <w:rPr>
                                    <w:rFonts w:ascii="Arial" w:hAnsi="Arial" w:cs="Arial"/>
                                    <w:caps/>
                                    <w:color w:val="FFFFFF" w:themeColor="background1"/>
                                    <w:sz w:val="36"/>
                                    <w:szCs w:val="36"/>
                                  </w:rPr>
                                  <w:t>2305695</w:t>
                                </w:r>
                              </w:sdtContent>
                            </w:sdt>
                            <w:r w:rsidR="00DD02E4">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982AE9">
                                  <w:rPr>
                                    <w:color w:val="FFFFFF" w:themeColor="background1"/>
                                    <w:sz w:val="18"/>
                                    <w:szCs w:val="18"/>
                                  </w:rPr>
                                  <w:t xml:space="preserve">     </w:t>
                                </w:r>
                              </w:sdtContent>
                            </w:sdt>
                          </w:p>
                        </w:txbxContent>
                      </v:textbox>
                    </v:shape>
                    <w10:wrap anchorx="page" anchory="page"/>
                  </v:group>
                </w:pict>
              </mc:Fallback>
            </mc:AlternateContent>
          </w:r>
          <w:r>
            <w:rPr>
              <w:rFonts w:asciiTheme="minorHAnsi" w:eastAsia="Aptos" w:hAnsiTheme="minorHAnsi" w:cstheme="minorHAnsi"/>
              <w:color w:val="000000" w:themeColor="text1"/>
              <w:sz w:val="24"/>
              <w:szCs w:val="24"/>
            </w:rPr>
            <w:br w:type="page"/>
          </w:r>
        </w:p>
      </w:sdtContent>
    </w:sdt>
    <w:bookmarkStart w:id="0" w:name="_Toc156498972" w:displacedByCustomXml="next"/>
    <w:sdt>
      <w:sdtPr>
        <w:rPr>
          <w:rFonts w:ascii="Times New Roman" w:eastAsia="Times New Roman" w:hAnsi="Times New Roman" w:cs="Times New Roman"/>
          <w:color w:val="auto"/>
          <w:sz w:val="20"/>
          <w:szCs w:val="20"/>
        </w:rPr>
        <w:id w:val="-1503667419"/>
        <w:docPartObj>
          <w:docPartGallery w:val="Table of Contents"/>
          <w:docPartUnique/>
        </w:docPartObj>
      </w:sdtPr>
      <w:sdtEndPr>
        <w:rPr>
          <w:b/>
          <w:bCs/>
        </w:rPr>
      </w:sdtEndPr>
      <w:sdtContent>
        <w:p w14:paraId="472DAF6D" w14:textId="2FB4C4BD" w:rsidR="00A8680E" w:rsidRPr="00A8680E" w:rsidRDefault="00A8680E" w:rsidP="00A8680E">
          <w:pPr>
            <w:pStyle w:val="TOCHeading"/>
            <w:spacing w:line="480" w:lineRule="auto"/>
            <w:rPr>
              <w:rFonts w:ascii="Arial" w:hAnsi="Arial" w:cs="Arial"/>
              <w:sz w:val="24"/>
              <w:szCs w:val="24"/>
            </w:rPr>
          </w:pPr>
          <w:r w:rsidRPr="00A8680E">
            <w:rPr>
              <w:rFonts w:ascii="Arial" w:hAnsi="Arial" w:cs="Arial"/>
              <w:sz w:val="24"/>
              <w:szCs w:val="24"/>
            </w:rPr>
            <w:t>Contents</w:t>
          </w:r>
        </w:p>
        <w:p w14:paraId="14A824F0" w14:textId="6E325BE5" w:rsidR="00A8680E" w:rsidRPr="00A8680E" w:rsidRDefault="00A8680E" w:rsidP="00A8680E">
          <w:pPr>
            <w:pStyle w:val="TOC1"/>
            <w:tabs>
              <w:tab w:val="right" w:leader="dot" w:pos="9016"/>
            </w:tabs>
            <w:spacing w:line="480" w:lineRule="auto"/>
            <w:rPr>
              <w:rFonts w:ascii="Arial" w:eastAsiaTheme="minorEastAsia" w:hAnsi="Arial" w:cs="Arial"/>
              <w:noProof/>
              <w:kern w:val="2"/>
              <w:sz w:val="24"/>
              <w:szCs w:val="24"/>
              <w14:ligatures w14:val="standardContextual"/>
            </w:rPr>
          </w:pPr>
          <w:r w:rsidRPr="00A8680E">
            <w:rPr>
              <w:rFonts w:ascii="Arial" w:hAnsi="Arial" w:cs="Arial"/>
              <w:sz w:val="24"/>
              <w:szCs w:val="24"/>
            </w:rPr>
            <w:fldChar w:fldCharType="begin"/>
          </w:r>
          <w:r w:rsidRPr="00A8680E">
            <w:rPr>
              <w:rFonts w:ascii="Arial" w:hAnsi="Arial" w:cs="Arial"/>
              <w:sz w:val="24"/>
              <w:szCs w:val="24"/>
            </w:rPr>
            <w:instrText xml:space="preserve"> TOC \o "1-3" \h \z \u </w:instrText>
          </w:r>
          <w:r w:rsidRPr="00A8680E">
            <w:rPr>
              <w:rFonts w:ascii="Arial" w:hAnsi="Arial" w:cs="Arial"/>
              <w:sz w:val="24"/>
              <w:szCs w:val="24"/>
            </w:rPr>
            <w:fldChar w:fldCharType="separate"/>
          </w:r>
          <w:hyperlink w:anchor="_Toc156499198" w:history="1">
            <w:r w:rsidRPr="00A8680E">
              <w:rPr>
                <w:rStyle w:val="Hyperlink"/>
                <w:rFonts w:ascii="Arial" w:eastAsia="Aptos" w:hAnsi="Arial" w:cs="Arial"/>
                <w:noProof/>
                <w:sz w:val="24"/>
                <w:szCs w:val="24"/>
              </w:rPr>
              <w:t>Introduction</w:t>
            </w:r>
            <w:r w:rsidRPr="00A8680E">
              <w:rPr>
                <w:rFonts w:ascii="Arial" w:hAnsi="Arial" w:cs="Arial"/>
                <w:noProof/>
                <w:webHidden/>
                <w:sz w:val="24"/>
                <w:szCs w:val="24"/>
              </w:rPr>
              <w:tab/>
            </w:r>
            <w:r w:rsidRPr="00A8680E">
              <w:rPr>
                <w:rFonts w:ascii="Arial" w:hAnsi="Arial" w:cs="Arial"/>
                <w:noProof/>
                <w:webHidden/>
                <w:sz w:val="24"/>
                <w:szCs w:val="24"/>
              </w:rPr>
              <w:fldChar w:fldCharType="begin"/>
            </w:r>
            <w:r w:rsidRPr="00A8680E">
              <w:rPr>
                <w:rFonts w:ascii="Arial" w:hAnsi="Arial" w:cs="Arial"/>
                <w:noProof/>
                <w:webHidden/>
                <w:sz w:val="24"/>
                <w:szCs w:val="24"/>
              </w:rPr>
              <w:instrText xml:space="preserve"> PAGEREF _Toc156499198 \h </w:instrText>
            </w:r>
            <w:r w:rsidRPr="00A8680E">
              <w:rPr>
                <w:rFonts w:ascii="Arial" w:hAnsi="Arial" w:cs="Arial"/>
                <w:noProof/>
                <w:webHidden/>
                <w:sz w:val="24"/>
                <w:szCs w:val="24"/>
              </w:rPr>
            </w:r>
            <w:r w:rsidRPr="00A8680E">
              <w:rPr>
                <w:rFonts w:ascii="Arial" w:hAnsi="Arial" w:cs="Arial"/>
                <w:noProof/>
                <w:webHidden/>
                <w:sz w:val="24"/>
                <w:szCs w:val="24"/>
              </w:rPr>
              <w:fldChar w:fldCharType="separate"/>
            </w:r>
            <w:r w:rsidRPr="00A8680E">
              <w:rPr>
                <w:rFonts w:ascii="Arial" w:hAnsi="Arial" w:cs="Arial"/>
                <w:noProof/>
                <w:webHidden/>
                <w:sz w:val="24"/>
                <w:szCs w:val="24"/>
              </w:rPr>
              <w:t>2</w:t>
            </w:r>
            <w:r w:rsidRPr="00A8680E">
              <w:rPr>
                <w:rFonts w:ascii="Arial" w:hAnsi="Arial" w:cs="Arial"/>
                <w:noProof/>
                <w:webHidden/>
                <w:sz w:val="24"/>
                <w:szCs w:val="24"/>
              </w:rPr>
              <w:fldChar w:fldCharType="end"/>
            </w:r>
          </w:hyperlink>
        </w:p>
        <w:p w14:paraId="119DD140" w14:textId="0D43089E" w:rsidR="00A8680E" w:rsidRPr="00A8680E" w:rsidRDefault="00431AF1"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199" w:history="1">
            <w:r w:rsidR="00A8680E" w:rsidRPr="00A8680E">
              <w:rPr>
                <w:rStyle w:val="Hyperlink"/>
                <w:rFonts w:ascii="Arial" w:eastAsiaTheme="majorEastAsia" w:hAnsi="Arial" w:cs="Arial"/>
                <w:noProof/>
                <w:sz w:val="24"/>
                <w:szCs w:val="24"/>
              </w:rPr>
              <w:t>Referencing</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_Toc156499199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3</w:t>
            </w:r>
            <w:r w:rsidR="00A8680E" w:rsidRPr="00A8680E">
              <w:rPr>
                <w:rFonts w:ascii="Arial" w:hAnsi="Arial" w:cs="Arial"/>
                <w:noProof/>
                <w:webHidden/>
                <w:sz w:val="24"/>
                <w:szCs w:val="24"/>
              </w:rPr>
              <w:fldChar w:fldCharType="end"/>
            </w:r>
          </w:hyperlink>
        </w:p>
        <w:p w14:paraId="6E71315B" w14:textId="040C50F9" w:rsidR="00A8680E" w:rsidRPr="00A8680E" w:rsidRDefault="00431AF1"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0" w:history="1">
            <w:r w:rsidR="00A8680E" w:rsidRPr="00A8680E">
              <w:rPr>
                <w:rStyle w:val="Hyperlink"/>
                <w:rFonts w:ascii="Arial" w:eastAsia="Aptos" w:hAnsi="Arial" w:cs="Arial"/>
                <w:noProof/>
                <w:sz w:val="24"/>
                <w:szCs w:val="24"/>
              </w:rPr>
              <w:t>Critical Thinking</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_Toc156499200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3</w:t>
            </w:r>
            <w:r w:rsidR="00A8680E" w:rsidRPr="00A8680E">
              <w:rPr>
                <w:rFonts w:ascii="Arial" w:hAnsi="Arial" w:cs="Arial"/>
                <w:noProof/>
                <w:webHidden/>
                <w:sz w:val="24"/>
                <w:szCs w:val="24"/>
              </w:rPr>
              <w:fldChar w:fldCharType="end"/>
            </w:r>
          </w:hyperlink>
        </w:p>
        <w:p w14:paraId="077F573D" w14:textId="46AD6691" w:rsidR="00A8680E" w:rsidRPr="00A8680E" w:rsidRDefault="00431AF1"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1" w:history="1">
            <w:r w:rsidR="00A8680E" w:rsidRPr="00A8680E">
              <w:rPr>
                <w:rStyle w:val="Hyperlink"/>
                <w:rFonts w:ascii="Arial" w:eastAsiaTheme="majorEastAsia" w:hAnsi="Arial" w:cs="Arial"/>
                <w:noProof/>
                <w:sz w:val="24"/>
                <w:szCs w:val="24"/>
              </w:rPr>
              <w:t>Power of Reflection</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_Toc156499201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5</w:t>
            </w:r>
            <w:r w:rsidR="00A8680E" w:rsidRPr="00A8680E">
              <w:rPr>
                <w:rFonts w:ascii="Arial" w:hAnsi="Arial" w:cs="Arial"/>
                <w:noProof/>
                <w:webHidden/>
                <w:sz w:val="24"/>
                <w:szCs w:val="24"/>
              </w:rPr>
              <w:fldChar w:fldCharType="end"/>
            </w:r>
          </w:hyperlink>
        </w:p>
        <w:p w14:paraId="3B427748" w14:textId="6D49CDB4" w:rsidR="00A8680E" w:rsidRPr="00A8680E" w:rsidRDefault="00431AF1"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2" w:history="1">
            <w:r w:rsidR="00A8680E" w:rsidRPr="00A8680E">
              <w:rPr>
                <w:rStyle w:val="Hyperlink"/>
                <w:rFonts w:ascii="Arial" w:eastAsiaTheme="majorEastAsia" w:hAnsi="Arial" w:cs="Arial"/>
                <w:noProof/>
                <w:sz w:val="24"/>
                <w:szCs w:val="24"/>
              </w:rPr>
              <w:t>Academic Misconduct</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_Toc156499202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6</w:t>
            </w:r>
            <w:r w:rsidR="00A8680E" w:rsidRPr="00A8680E">
              <w:rPr>
                <w:rFonts w:ascii="Arial" w:hAnsi="Arial" w:cs="Arial"/>
                <w:noProof/>
                <w:webHidden/>
                <w:sz w:val="24"/>
                <w:szCs w:val="24"/>
              </w:rPr>
              <w:fldChar w:fldCharType="end"/>
            </w:r>
          </w:hyperlink>
        </w:p>
        <w:p w14:paraId="7FE6E0DD" w14:textId="108AD918" w:rsidR="00A8680E" w:rsidRPr="00A8680E" w:rsidRDefault="00431AF1"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3" w:history="1">
            <w:r w:rsidR="00A8680E" w:rsidRPr="00A8680E">
              <w:rPr>
                <w:rStyle w:val="Hyperlink"/>
                <w:rFonts w:ascii="Arial" w:eastAsiaTheme="majorEastAsia" w:hAnsi="Arial" w:cs="Arial"/>
                <w:noProof/>
                <w:sz w:val="24"/>
                <w:szCs w:val="24"/>
              </w:rPr>
              <w:t>Conclusion</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_Toc156499203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7</w:t>
            </w:r>
            <w:r w:rsidR="00A8680E" w:rsidRPr="00A8680E">
              <w:rPr>
                <w:rFonts w:ascii="Arial" w:hAnsi="Arial" w:cs="Arial"/>
                <w:noProof/>
                <w:webHidden/>
                <w:sz w:val="24"/>
                <w:szCs w:val="24"/>
              </w:rPr>
              <w:fldChar w:fldCharType="end"/>
            </w:r>
          </w:hyperlink>
        </w:p>
        <w:p w14:paraId="60785EEA" w14:textId="39B72DEF" w:rsidR="00A8680E" w:rsidRDefault="00A8680E" w:rsidP="00A8680E">
          <w:pPr>
            <w:spacing w:line="480" w:lineRule="auto"/>
          </w:pPr>
          <w:r w:rsidRPr="00A8680E">
            <w:rPr>
              <w:rFonts w:ascii="Arial" w:hAnsi="Arial" w:cs="Arial"/>
              <w:b/>
              <w:bCs/>
              <w:sz w:val="24"/>
              <w:szCs w:val="24"/>
            </w:rPr>
            <w:fldChar w:fldCharType="end"/>
          </w:r>
        </w:p>
      </w:sdtContent>
    </w:sdt>
    <w:p w14:paraId="37726DE6" w14:textId="77777777" w:rsidR="00A8680E" w:rsidRDefault="00A8680E" w:rsidP="00A02218">
      <w:pPr>
        <w:pStyle w:val="Heading1"/>
        <w:spacing w:line="480" w:lineRule="auto"/>
        <w:rPr>
          <w:rFonts w:ascii="Arial" w:eastAsia="Aptos" w:hAnsi="Arial" w:cs="Arial"/>
          <w:sz w:val="24"/>
          <w:szCs w:val="24"/>
        </w:rPr>
      </w:pPr>
    </w:p>
    <w:p w14:paraId="043A1ADB" w14:textId="77777777" w:rsidR="00A8680E" w:rsidRDefault="00A8680E" w:rsidP="00A8680E">
      <w:pPr>
        <w:rPr>
          <w:rFonts w:eastAsia="Aptos"/>
        </w:rPr>
      </w:pPr>
    </w:p>
    <w:p w14:paraId="56D000D7" w14:textId="77777777" w:rsidR="00A8680E" w:rsidRDefault="00A8680E" w:rsidP="00A8680E">
      <w:pPr>
        <w:rPr>
          <w:rFonts w:eastAsia="Aptos"/>
        </w:rPr>
      </w:pPr>
    </w:p>
    <w:p w14:paraId="664EEC99" w14:textId="77777777" w:rsidR="00A8680E" w:rsidRDefault="00A8680E" w:rsidP="00A8680E">
      <w:pPr>
        <w:rPr>
          <w:rFonts w:eastAsia="Aptos"/>
        </w:rPr>
      </w:pPr>
    </w:p>
    <w:p w14:paraId="7706E7CB" w14:textId="77777777" w:rsidR="00A8680E" w:rsidRDefault="00A8680E" w:rsidP="00A8680E">
      <w:pPr>
        <w:rPr>
          <w:rFonts w:eastAsia="Aptos"/>
        </w:rPr>
      </w:pPr>
    </w:p>
    <w:p w14:paraId="51FD77F4" w14:textId="77777777" w:rsidR="00A8680E" w:rsidRDefault="00A8680E" w:rsidP="00A8680E">
      <w:pPr>
        <w:rPr>
          <w:rFonts w:eastAsia="Aptos"/>
        </w:rPr>
      </w:pPr>
    </w:p>
    <w:p w14:paraId="1E44337C" w14:textId="77777777" w:rsidR="00A8680E" w:rsidRDefault="00A8680E" w:rsidP="00A8680E">
      <w:pPr>
        <w:rPr>
          <w:rFonts w:eastAsia="Aptos"/>
        </w:rPr>
      </w:pPr>
    </w:p>
    <w:p w14:paraId="4560EDD7" w14:textId="77777777" w:rsidR="00A8680E" w:rsidRDefault="00A8680E" w:rsidP="00A8680E">
      <w:pPr>
        <w:rPr>
          <w:rFonts w:eastAsia="Aptos"/>
        </w:rPr>
      </w:pPr>
    </w:p>
    <w:p w14:paraId="089EDB44" w14:textId="77777777" w:rsidR="00A8680E" w:rsidRDefault="00A8680E" w:rsidP="00A8680E">
      <w:pPr>
        <w:rPr>
          <w:rFonts w:eastAsia="Aptos"/>
        </w:rPr>
      </w:pPr>
    </w:p>
    <w:p w14:paraId="4C4EBEBB" w14:textId="77777777" w:rsidR="00A8680E" w:rsidRDefault="00A8680E" w:rsidP="00A8680E">
      <w:pPr>
        <w:rPr>
          <w:rFonts w:eastAsia="Aptos"/>
        </w:rPr>
      </w:pPr>
    </w:p>
    <w:p w14:paraId="5B41AB8E" w14:textId="77777777" w:rsidR="00A8680E" w:rsidRDefault="00A8680E" w:rsidP="00A8680E">
      <w:pPr>
        <w:rPr>
          <w:rFonts w:eastAsia="Aptos"/>
        </w:rPr>
      </w:pPr>
    </w:p>
    <w:p w14:paraId="3D824F6B" w14:textId="77777777" w:rsidR="00A8680E" w:rsidRDefault="00A8680E" w:rsidP="00A8680E">
      <w:pPr>
        <w:rPr>
          <w:rFonts w:eastAsia="Aptos"/>
        </w:rPr>
      </w:pPr>
    </w:p>
    <w:p w14:paraId="2D6DF46C" w14:textId="77777777" w:rsidR="00A8680E" w:rsidRDefault="00A8680E" w:rsidP="00A8680E">
      <w:pPr>
        <w:rPr>
          <w:rFonts w:eastAsia="Aptos"/>
        </w:rPr>
      </w:pPr>
    </w:p>
    <w:p w14:paraId="23DB7815" w14:textId="77777777" w:rsidR="00A8680E" w:rsidRDefault="00A8680E" w:rsidP="00A8680E">
      <w:pPr>
        <w:rPr>
          <w:rFonts w:eastAsia="Aptos"/>
        </w:rPr>
      </w:pPr>
    </w:p>
    <w:p w14:paraId="046742A7" w14:textId="77777777" w:rsidR="00A8680E" w:rsidRDefault="00A8680E" w:rsidP="00A8680E">
      <w:pPr>
        <w:rPr>
          <w:rFonts w:eastAsia="Aptos"/>
        </w:rPr>
      </w:pPr>
    </w:p>
    <w:p w14:paraId="7FA00793" w14:textId="77777777" w:rsidR="00A8680E" w:rsidRDefault="00A8680E" w:rsidP="00A8680E">
      <w:pPr>
        <w:rPr>
          <w:rFonts w:eastAsia="Aptos"/>
        </w:rPr>
      </w:pPr>
    </w:p>
    <w:p w14:paraId="3EC8FE43" w14:textId="77777777" w:rsidR="00A8680E" w:rsidRDefault="00A8680E" w:rsidP="00A8680E">
      <w:pPr>
        <w:rPr>
          <w:rFonts w:eastAsia="Aptos"/>
        </w:rPr>
      </w:pPr>
    </w:p>
    <w:p w14:paraId="06253FD5" w14:textId="77777777" w:rsidR="00A8680E" w:rsidRDefault="00A8680E" w:rsidP="00A8680E">
      <w:pPr>
        <w:rPr>
          <w:rFonts w:eastAsia="Aptos"/>
        </w:rPr>
      </w:pPr>
    </w:p>
    <w:p w14:paraId="6C2B70A7" w14:textId="77777777" w:rsidR="00A8680E" w:rsidRDefault="00A8680E" w:rsidP="00A8680E">
      <w:pPr>
        <w:rPr>
          <w:rFonts w:eastAsia="Aptos"/>
        </w:rPr>
      </w:pPr>
    </w:p>
    <w:p w14:paraId="2A8E1347" w14:textId="77777777" w:rsidR="00A8680E" w:rsidRDefault="00A8680E" w:rsidP="00A8680E">
      <w:pPr>
        <w:rPr>
          <w:rFonts w:eastAsia="Aptos"/>
        </w:rPr>
      </w:pPr>
    </w:p>
    <w:p w14:paraId="67D2A369" w14:textId="77777777" w:rsidR="00A8680E" w:rsidRDefault="00A8680E" w:rsidP="00A8680E">
      <w:pPr>
        <w:rPr>
          <w:rFonts w:eastAsia="Aptos"/>
        </w:rPr>
      </w:pPr>
    </w:p>
    <w:p w14:paraId="5C2E4EE0" w14:textId="77777777" w:rsidR="00A8680E" w:rsidRDefault="00A8680E" w:rsidP="00A8680E">
      <w:pPr>
        <w:rPr>
          <w:rFonts w:eastAsia="Aptos"/>
        </w:rPr>
      </w:pPr>
    </w:p>
    <w:p w14:paraId="2015D48B" w14:textId="77777777" w:rsidR="00A8680E" w:rsidRDefault="00A8680E" w:rsidP="00A8680E">
      <w:pPr>
        <w:rPr>
          <w:rFonts w:eastAsia="Aptos"/>
        </w:rPr>
      </w:pPr>
    </w:p>
    <w:p w14:paraId="6E30BD2C" w14:textId="77777777" w:rsidR="00A8680E" w:rsidRDefault="00A8680E" w:rsidP="00A8680E">
      <w:pPr>
        <w:rPr>
          <w:rFonts w:eastAsia="Aptos"/>
        </w:rPr>
      </w:pPr>
    </w:p>
    <w:p w14:paraId="5D47A372" w14:textId="77777777" w:rsidR="00A8680E" w:rsidRDefault="00A8680E" w:rsidP="00A8680E">
      <w:pPr>
        <w:rPr>
          <w:rFonts w:eastAsia="Aptos"/>
        </w:rPr>
      </w:pPr>
    </w:p>
    <w:p w14:paraId="25902B92" w14:textId="77777777" w:rsidR="00A8680E" w:rsidRDefault="00A8680E" w:rsidP="00A8680E">
      <w:pPr>
        <w:rPr>
          <w:rFonts w:eastAsia="Aptos"/>
        </w:rPr>
      </w:pPr>
    </w:p>
    <w:p w14:paraId="1D28AEA7" w14:textId="77777777" w:rsidR="00A8680E" w:rsidRDefault="00A8680E" w:rsidP="00A8680E">
      <w:pPr>
        <w:rPr>
          <w:rFonts w:eastAsia="Aptos"/>
        </w:rPr>
      </w:pPr>
    </w:p>
    <w:p w14:paraId="511CE95D" w14:textId="77777777" w:rsidR="00A8680E" w:rsidRDefault="00A8680E" w:rsidP="00A8680E">
      <w:pPr>
        <w:rPr>
          <w:rFonts w:eastAsia="Aptos"/>
        </w:rPr>
      </w:pPr>
    </w:p>
    <w:p w14:paraId="4BB2EA34" w14:textId="77777777" w:rsidR="00A8680E" w:rsidRDefault="00A8680E" w:rsidP="00A8680E">
      <w:pPr>
        <w:rPr>
          <w:rFonts w:eastAsia="Aptos"/>
        </w:rPr>
      </w:pPr>
    </w:p>
    <w:p w14:paraId="1E11078C" w14:textId="77777777" w:rsidR="00A8680E" w:rsidRDefault="00A8680E" w:rsidP="00A8680E">
      <w:pPr>
        <w:rPr>
          <w:rFonts w:eastAsia="Aptos"/>
        </w:rPr>
      </w:pPr>
    </w:p>
    <w:p w14:paraId="6025E236" w14:textId="77777777" w:rsidR="00A8680E" w:rsidRDefault="00A8680E" w:rsidP="00A8680E">
      <w:pPr>
        <w:rPr>
          <w:rFonts w:eastAsia="Aptos"/>
        </w:rPr>
      </w:pPr>
    </w:p>
    <w:p w14:paraId="2126B888" w14:textId="77777777" w:rsidR="00A8680E" w:rsidRDefault="00A8680E" w:rsidP="00A8680E">
      <w:pPr>
        <w:rPr>
          <w:rFonts w:eastAsia="Aptos"/>
        </w:rPr>
      </w:pPr>
    </w:p>
    <w:p w14:paraId="47016DE6" w14:textId="77777777" w:rsidR="00A8680E" w:rsidRDefault="00A8680E" w:rsidP="00A8680E">
      <w:pPr>
        <w:rPr>
          <w:rFonts w:eastAsia="Aptos"/>
        </w:rPr>
      </w:pPr>
    </w:p>
    <w:p w14:paraId="22E9CADB" w14:textId="77777777" w:rsidR="00A8680E" w:rsidRDefault="00A8680E" w:rsidP="00A8680E">
      <w:pPr>
        <w:rPr>
          <w:rFonts w:eastAsia="Aptos"/>
        </w:rPr>
      </w:pPr>
    </w:p>
    <w:p w14:paraId="787C999E" w14:textId="77777777" w:rsidR="00A8680E" w:rsidRDefault="00A8680E" w:rsidP="00A8680E">
      <w:pPr>
        <w:rPr>
          <w:rFonts w:eastAsia="Aptos"/>
        </w:rPr>
      </w:pPr>
    </w:p>
    <w:p w14:paraId="23DA4321" w14:textId="77777777" w:rsidR="00A8680E" w:rsidRDefault="00A8680E" w:rsidP="00A8680E">
      <w:pPr>
        <w:rPr>
          <w:rFonts w:eastAsia="Aptos"/>
        </w:rPr>
      </w:pPr>
    </w:p>
    <w:p w14:paraId="3EAFB121" w14:textId="6A8DD022" w:rsidR="00A8680E" w:rsidRDefault="00A8680E" w:rsidP="00A8680E">
      <w:pPr>
        <w:rPr>
          <w:rFonts w:eastAsia="Aptos"/>
        </w:rPr>
      </w:pPr>
    </w:p>
    <w:p w14:paraId="6FFD6E65" w14:textId="77777777" w:rsidR="00A8680E" w:rsidRDefault="00A8680E" w:rsidP="00A8680E">
      <w:pPr>
        <w:rPr>
          <w:rFonts w:eastAsia="Aptos"/>
        </w:rPr>
      </w:pPr>
    </w:p>
    <w:p w14:paraId="39CD7026" w14:textId="77777777" w:rsidR="00A8680E" w:rsidRDefault="00A8680E" w:rsidP="00A8680E">
      <w:pPr>
        <w:rPr>
          <w:rFonts w:eastAsia="Aptos"/>
        </w:rPr>
      </w:pPr>
    </w:p>
    <w:p w14:paraId="4E47A8B6" w14:textId="77777777" w:rsidR="00A8680E" w:rsidRDefault="00A8680E" w:rsidP="00A8680E">
      <w:pPr>
        <w:rPr>
          <w:rFonts w:eastAsia="Aptos"/>
        </w:rPr>
      </w:pPr>
    </w:p>
    <w:p w14:paraId="20EC27B9" w14:textId="77777777" w:rsidR="00A8680E" w:rsidRDefault="00A8680E" w:rsidP="00A8680E">
      <w:pPr>
        <w:rPr>
          <w:rFonts w:eastAsia="Aptos"/>
        </w:rPr>
      </w:pPr>
    </w:p>
    <w:p w14:paraId="47BFDBF5" w14:textId="77777777" w:rsidR="00A8680E" w:rsidRDefault="00A8680E" w:rsidP="00A8680E">
      <w:pPr>
        <w:rPr>
          <w:rFonts w:eastAsia="Aptos"/>
        </w:rPr>
      </w:pPr>
    </w:p>
    <w:p w14:paraId="36145C53" w14:textId="77777777" w:rsidR="00A8680E" w:rsidRDefault="00A8680E" w:rsidP="00A8680E">
      <w:pPr>
        <w:rPr>
          <w:rFonts w:eastAsia="Aptos"/>
        </w:rPr>
      </w:pPr>
    </w:p>
    <w:p w14:paraId="53EA5C6C" w14:textId="77777777" w:rsidR="00A8680E" w:rsidRDefault="00A8680E" w:rsidP="00A8680E">
      <w:pPr>
        <w:rPr>
          <w:rFonts w:eastAsia="Aptos"/>
        </w:rPr>
      </w:pPr>
    </w:p>
    <w:p w14:paraId="51BD819E" w14:textId="77777777" w:rsidR="00A8680E" w:rsidRDefault="00A8680E" w:rsidP="00A8680E">
      <w:pPr>
        <w:rPr>
          <w:rFonts w:eastAsia="Aptos"/>
        </w:rPr>
      </w:pPr>
    </w:p>
    <w:p w14:paraId="36CB7C96" w14:textId="77777777" w:rsidR="00A8680E" w:rsidRDefault="00A8680E" w:rsidP="00A8680E">
      <w:pPr>
        <w:rPr>
          <w:rFonts w:eastAsia="Aptos"/>
        </w:rPr>
      </w:pPr>
    </w:p>
    <w:p w14:paraId="58997B70" w14:textId="0D3F7558" w:rsidR="00A02218" w:rsidRPr="00A02218" w:rsidRDefault="005605DA" w:rsidP="00A02218">
      <w:pPr>
        <w:pStyle w:val="Heading1"/>
        <w:spacing w:line="480" w:lineRule="auto"/>
        <w:rPr>
          <w:rFonts w:ascii="Arial" w:eastAsia="Aptos" w:hAnsi="Arial" w:cs="Arial"/>
          <w:sz w:val="24"/>
          <w:szCs w:val="24"/>
        </w:rPr>
      </w:pPr>
      <w:bookmarkStart w:id="1" w:name="_Toc156499198"/>
      <w:r w:rsidRPr="00265469">
        <w:rPr>
          <w:rFonts w:ascii="Arial" w:eastAsia="Aptos" w:hAnsi="Arial" w:cs="Arial"/>
          <w:sz w:val="24"/>
          <w:szCs w:val="24"/>
        </w:rPr>
        <w:t>Introduction</w:t>
      </w:r>
      <w:bookmarkEnd w:id="1"/>
      <w:bookmarkEnd w:id="0"/>
    </w:p>
    <w:p w14:paraId="11E020E4" w14:textId="40B589CA" w:rsidR="000E1DBA" w:rsidRDefault="00735747" w:rsidP="00F41E7F">
      <w:pPr>
        <w:spacing w:line="480" w:lineRule="auto"/>
        <w:rPr>
          <w:rFonts w:ascii="Arial" w:hAnsi="Arial" w:cs="Arial"/>
          <w:color w:val="000000" w:themeColor="text1"/>
          <w:sz w:val="24"/>
          <w:szCs w:val="24"/>
        </w:rPr>
      </w:pPr>
      <w:r w:rsidRPr="19D91A89">
        <w:rPr>
          <w:rFonts w:ascii="Arial" w:hAnsi="Arial" w:cs="Arial"/>
          <w:color w:val="000000" w:themeColor="text1"/>
          <w:sz w:val="24"/>
          <w:szCs w:val="24"/>
        </w:rPr>
        <w:t>Numerous</w:t>
      </w:r>
      <w:r w:rsidR="002329C9" w:rsidRPr="19D91A89">
        <w:rPr>
          <w:rFonts w:ascii="Arial" w:hAnsi="Arial" w:cs="Arial"/>
          <w:color w:val="000000" w:themeColor="text1"/>
          <w:sz w:val="24"/>
          <w:szCs w:val="24"/>
        </w:rPr>
        <w:t xml:space="preserve"> students find the alteration fr</w:t>
      </w:r>
      <w:r w:rsidR="008A791B" w:rsidRPr="19D91A89">
        <w:rPr>
          <w:rFonts w:ascii="Arial" w:hAnsi="Arial" w:cs="Arial"/>
          <w:color w:val="000000" w:themeColor="text1"/>
          <w:sz w:val="24"/>
          <w:szCs w:val="24"/>
        </w:rPr>
        <w:t>o</w:t>
      </w:r>
      <w:r w:rsidR="002329C9" w:rsidRPr="19D91A89">
        <w:rPr>
          <w:rFonts w:ascii="Arial" w:hAnsi="Arial" w:cs="Arial"/>
          <w:color w:val="000000" w:themeColor="text1"/>
          <w:sz w:val="24"/>
          <w:szCs w:val="24"/>
        </w:rPr>
        <w:t xml:space="preserve">m </w:t>
      </w:r>
      <w:r w:rsidR="005564B3" w:rsidRPr="19D91A89">
        <w:rPr>
          <w:rFonts w:ascii="Arial" w:hAnsi="Arial" w:cs="Arial"/>
          <w:color w:val="000000" w:themeColor="text1"/>
          <w:sz w:val="24"/>
          <w:szCs w:val="24"/>
        </w:rPr>
        <w:t>secondary to tertiary</w:t>
      </w:r>
      <w:r w:rsidR="00185EEB" w:rsidRPr="19D91A89">
        <w:rPr>
          <w:rFonts w:ascii="Arial" w:hAnsi="Arial" w:cs="Arial"/>
          <w:color w:val="000000" w:themeColor="text1"/>
          <w:sz w:val="24"/>
          <w:szCs w:val="24"/>
        </w:rPr>
        <w:t xml:space="preserve"> education challenging</w:t>
      </w:r>
      <w:r w:rsidR="008A791B" w:rsidRPr="19D91A89">
        <w:rPr>
          <w:rFonts w:ascii="Arial" w:hAnsi="Arial" w:cs="Arial"/>
          <w:color w:val="000000" w:themeColor="text1"/>
          <w:sz w:val="24"/>
          <w:szCs w:val="24"/>
        </w:rPr>
        <w:t>, perhaps du</w:t>
      </w:r>
      <w:r w:rsidR="006A7600" w:rsidRPr="19D91A89">
        <w:rPr>
          <w:rFonts w:ascii="Arial" w:hAnsi="Arial" w:cs="Arial"/>
          <w:color w:val="000000" w:themeColor="text1"/>
          <w:sz w:val="24"/>
          <w:szCs w:val="24"/>
        </w:rPr>
        <w:t xml:space="preserve">e to the new teaching </w:t>
      </w:r>
      <w:r w:rsidR="00D15C95" w:rsidRPr="19D91A89">
        <w:rPr>
          <w:rFonts w:ascii="Arial" w:hAnsi="Arial" w:cs="Arial"/>
          <w:color w:val="000000" w:themeColor="text1"/>
          <w:sz w:val="24"/>
          <w:szCs w:val="24"/>
        </w:rPr>
        <w:t>environments and techniques</w:t>
      </w:r>
      <w:r w:rsidR="008641DC" w:rsidRPr="19D91A89">
        <w:rPr>
          <w:rFonts w:ascii="Arial" w:hAnsi="Arial" w:cs="Arial"/>
          <w:color w:val="000000" w:themeColor="text1"/>
          <w:sz w:val="24"/>
          <w:szCs w:val="24"/>
        </w:rPr>
        <w:t xml:space="preserve">. Another </w:t>
      </w:r>
      <w:r w:rsidR="008A791B" w:rsidRPr="19D91A89">
        <w:rPr>
          <w:rFonts w:ascii="Arial" w:hAnsi="Arial" w:cs="Arial"/>
          <w:color w:val="000000" w:themeColor="text1"/>
          <w:sz w:val="24"/>
          <w:szCs w:val="24"/>
        </w:rPr>
        <w:t xml:space="preserve">potential </w:t>
      </w:r>
      <w:r w:rsidR="008641DC" w:rsidRPr="19D91A89">
        <w:rPr>
          <w:rFonts w:ascii="Arial" w:hAnsi="Arial" w:cs="Arial"/>
          <w:color w:val="000000" w:themeColor="text1"/>
          <w:sz w:val="24"/>
          <w:szCs w:val="24"/>
        </w:rPr>
        <w:t xml:space="preserve">cause </w:t>
      </w:r>
      <w:r w:rsidR="476B38B5" w:rsidRPr="476B38B5">
        <w:rPr>
          <w:rFonts w:ascii="Arial" w:hAnsi="Arial" w:cs="Arial"/>
          <w:color w:val="000000" w:themeColor="text1"/>
          <w:sz w:val="24"/>
          <w:szCs w:val="24"/>
        </w:rPr>
        <w:t xml:space="preserve">of difficulty </w:t>
      </w:r>
      <w:r w:rsidR="008641DC" w:rsidRPr="19D91A89">
        <w:rPr>
          <w:rFonts w:ascii="Arial" w:hAnsi="Arial" w:cs="Arial"/>
          <w:color w:val="000000" w:themeColor="text1"/>
          <w:sz w:val="24"/>
          <w:szCs w:val="24"/>
        </w:rPr>
        <w:t xml:space="preserve">is the </w:t>
      </w:r>
      <w:r w:rsidR="001145DA" w:rsidRPr="19D91A89">
        <w:rPr>
          <w:rFonts w:ascii="Arial" w:hAnsi="Arial" w:cs="Arial"/>
          <w:color w:val="000000" w:themeColor="text1"/>
          <w:sz w:val="24"/>
          <w:szCs w:val="24"/>
        </w:rPr>
        <w:t xml:space="preserve">importance of </w:t>
      </w:r>
      <w:r w:rsidR="008A791B" w:rsidRPr="19D91A89">
        <w:rPr>
          <w:rFonts w:ascii="Arial" w:hAnsi="Arial" w:cs="Arial"/>
          <w:color w:val="000000" w:themeColor="text1"/>
          <w:sz w:val="24"/>
          <w:szCs w:val="24"/>
        </w:rPr>
        <w:t xml:space="preserve">developing effective </w:t>
      </w:r>
      <w:r w:rsidR="003A2A17" w:rsidRPr="19D91A89">
        <w:rPr>
          <w:rFonts w:ascii="Arial" w:hAnsi="Arial" w:cs="Arial"/>
          <w:color w:val="000000" w:themeColor="text1"/>
          <w:sz w:val="24"/>
          <w:szCs w:val="24"/>
        </w:rPr>
        <w:t>self-study</w:t>
      </w:r>
      <w:r w:rsidR="008A791B" w:rsidRPr="19D91A89">
        <w:rPr>
          <w:rFonts w:ascii="Arial" w:hAnsi="Arial" w:cs="Arial"/>
          <w:color w:val="000000" w:themeColor="text1"/>
          <w:sz w:val="24"/>
          <w:szCs w:val="24"/>
        </w:rPr>
        <w:t xml:space="preserve"> techniques</w:t>
      </w:r>
      <w:r w:rsidR="003A2A17" w:rsidRPr="19D91A89">
        <w:rPr>
          <w:rFonts w:ascii="Arial" w:hAnsi="Arial" w:cs="Arial"/>
          <w:color w:val="000000" w:themeColor="text1"/>
          <w:sz w:val="24"/>
          <w:szCs w:val="24"/>
        </w:rPr>
        <w:t xml:space="preserve"> as students must </w:t>
      </w:r>
      <w:r w:rsidR="476B38B5" w:rsidRPr="476B38B5">
        <w:rPr>
          <w:rFonts w:ascii="Arial" w:hAnsi="Arial" w:cs="Arial"/>
          <w:color w:val="000000" w:themeColor="text1"/>
          <w:sz w:val="24"/>
          <w:szCs w:val="24"/>
        </w:rPr>
        <w:t>further</w:t>
      </w:r>
      <w:r w:rsidR="003A2A17" w:rsidRPr="19D91A89">
        <w:rPr>
          <w:rFonts w:ascii="Arial" w:hAnsi="Arial" w:cs="Arial"/>
          <w:color w:val="000000" w:themeColor="text1"/>
          <w:sz w:val="24"/>
          <w:szCs w:val="24"/>
        </w:rPr>
        <w:t xml:space="preserve"> </w:t>
      </w:r>
      <w:r w:rsidR="00A8680E" w:rsidRPr="19D91A89">
        <w:rPr>
          <w:rFonts w:ascii="Arial" w:hAnsi="Arial" w:cs="Arial"/>
          <w:color w:val="000000" w:themeColor="text1"/>
          <w:sz w:val="24"/>
          <w:szCs w:val="24"/>
        </w:rPr>
        <w:t>independently</w:t>
      </w:r>
      <w:r w:rsidR="003A2A17" w:rsidRPr="19D91A89">
        <w:rPr>
          <w:rFonts w:ascii="Arial" w:hAnsi="Arial" w:cs="Arial"/>
          <w:color w:val="000000" w:themeColor="text1"/>
          <w:sz w:val="24"/>
          <w:szCs w:val="24"/>
        </w:rPr>
        <w:t xml:space="preserve"> learning strategies</w:t>
      </w:r>
      <w:r w:rsidR="008A791B" w:rsidRPr="19D91A89">
        <w:rPr>
          <w:rFonts w:ascii="Arial" w:hAnsi="Arial" w:cs="Arial"/>
          <w:color w:val="000000" w:themeColor="text1"/>
          <w:sz w:val="24"/>
          <w:szCs w:val="24"/>
        </w:rPr>
        <w:t xml:space="preserve"> to thrive in such an academic environment. This is a challenge when considering how </w:t>
      </w:r>
      <w:r w:rsidR="00F73655" w:rsidRPr="19D91A89">
        <w:rPr>
          <w:rFonts w:ascii="Arial" w:hAnsi="Arial" w:cs="Arial"/>
          <w:color w:val="000000" w:themeColor="text1"/>
          <w:sz w:val="24"/>
          <w:szCs w:val="24"/>
        </w:rPr>
        <w:t>every</w:t>
      </w:r>
      <w:r w:rsidR="003A2A17" w:rsidRPr="19D91A89">
        <w:rPr>
          <w:rFonts w:ascii="Arial" w:hAnsi="Arial" w:cs="Arial"/>
          <w:color w:val="000000" w:themeColor="text1"/>
          <w:sz w:val="24"/>
          <w:szCs w:val="24"/>
        </w:rPr>
        <w:t xml:space="preserve"> student</w:t>
      </w:r>
      <w:r w:rsidR="008A791B" w:rsidRPr="19D91A89">
        <w:rPr>
          <w:rFonts w:ascii="Arial" w:hAnsi="Arial" w:cs="Arial"/>
          <w:color w:val="000000" w:themeColor="text1"/>
          <w:sz w:val="24"/>
          <w:szCs w:val="24"/>
        </w:rPr>
        <w:t xml:space="preserve"> has their own differing needs and p</w:t>
      </w:r>
      <w:r w:rsidR="00F73655" w:rsidRPr="19D91A89">
        <w:rPr>
          <w:rFonts w:ascii="Arial" w:hAnsi="Arial" w:cs="Arial"/>
          <w:color w:val="000000" w:themeColor="text1"/>
          <w:sz w:val="24"/>
          <w:szCs w:val="24"/>
        </w:rPr>
        <w:t xml:space="preserve">referred methods of learning to support their own academic needs </w:t>
      </w:r>
      <w:r w:rsidR="00930C03" w:rsidRPr="19D91A89">
        <w:rPr>
          <w:rFonts w:ascii="Arial" w:hAnsi="Arial" w:cs="Arial"/>
          <w:color w:val="000000" w:themeColor="text1"/>
          <w:sz w:val="24"/>
          <w:szCs w:val="24"/>
        </w:rPr>
        <w:t>(Gladwin R</w:t>
      </w:r>
      <w:r w:rsidR="008A791B" w:rsidRPr="19D91A89">
        <w:rPr>
          <w:rFonts w:ascii="Arial" w:hAnsi="Arial" w:cs="Arial"/>
          <w:color w:val="000000" w:themeColor="text1"/>
          <w:sz w:val="24"/>
          <w:szCs w:val="24"/>
        </w:rPr>
        <w:t xml:space="preserve">, </w:t>
      </w:r>
      <w:r w:rsidR="00930C03" w:rsidRPr="19D91A89">
        <w:rPr>
          <w:rFonts w:ascii="Arial" w:hAnsi="Arial" w:cs="Arial"/>
          <w:color w:val="000000" w:themeColor="text1"/>
          <w:sz w:val="24"/>
          <w:szCs w:val="24"/>
        </w:rPr>
        <w:t>2020)</w:t>
      </w:r>
      <w:r w:rsidR="00F73655" w:rsidRPr="19D91A89">
        <w:rPr>
          <w:rFonts w:ascii="Arial" w:hAnsi="Arial" w:cs="Arial"/>
          <w:color w:val="000000" w:themeColor="text1"/>
          <w:sz w:val="24"/>
          <w:szCs w:val="24"/>
        </w:rPr>
        <w:t xml:space="preserve">. </w:t>
      </w:r>
    </w:p>
    <w:p w14:paraId="278D61F2" w14:textId="77777777" w:rsidR="00E30B63" w:rsidRDefault="00E30B63" w:rsidP="00F41E7F">
      <w:pPr>
        <w:spacing w:line="480" w:lineRule="auto"/>
        <w:rPr>
          <w:rFonts w:ascii="Arial" w:hAnsi="Arial" w:cs="Arial"/>
          <w:color w:val="000000"/>
          <w:sz w:val="24"/>
          <w:szCs w:val="24"/>
        </w:rPr>
      </w:pPr>
    </w:p>
    <w:p w14:paraId="5236164A" w14:textId="25E7F1E8" w:rsidR="000E1DBA" w:rsidRDefault="00256BDB" w:rsidP="00F41E7F">
      <w:pPr>
        <w:spacing w:line="480" w:lineRule="auto"/>
        <w:rPr>
          <w:rFonts w:ascii="Arial" w:hAnsi="Arial" w:cs="Arial"/>
          <w:color w:val="000000" w:themeColor="text1"/>
          <w:sz w:val="24"/>
          <w:szCs w:val="24"/>
        </w:rPr>
      </w:pPr>
      <w:r w:rsidRPr="5D8B343C">
        <w:rPr>
          <w:rFonts w:ascii="Arial" w:hAnsi="Arial" w:cs="Arial"/>
          <w:color w:val="000000" w:themeColor="text1"/>
          <w:sz w:val="24"/>
          <w:szCs w:val="24"/>
        </w:rPr>
        <w:t>According to Oxf</w:t>
      </w:r>
      <w:r w:rsidR="00DC3A95" w:rsidRPr="5D8B343C">
        <w:rPr>
          <w:rFonts w:ascii="Arial" w:hAnsi="Arial" w:cs="Arial"/>
          <w:color w:val="000000" w:themeColor="text1"/>
          <w:sz w:val="24"/>
          <w:szCs w:val="24"/>
        </w:rPr>
        <w:t>ord</w:t>
      </w:r>
      <w:r w:rsidRPr="5D8B343C">
        <w:rPr>
          <w:rFonts w:ascii="Arial" w:hAnsi="Arial" w:cs="Arial"/>
          <w:color w:val="000000" w:themeColor="text1"/>
          <w:sz w:val="24"/>
          <w:szCs w:val="24"/>
        </w:rPr>
        <w:t xml:space="preserve"> Learning (2024)</w:t>
      </w:r>
      <w:r w:rsidR="00DC3A95" w:rsidRPr="5D8B343C">
        <w:rPr>
          <w:rFonts w:ascii="Arial" w:hAnsi="Arial" w:cs="Arial"/>
          <w:color w:val="000000" w:themeColor="text1"/>
          <w:sz w:val="24"/>
          <w:szCs w:val="24"/>
        </w:rPr>
        <w:t xml:space="preserve"> the </w:t>
      </w:r>
      <w:r w:rsidR="004E1112" w:rsidRPr="5D8B343C">
        <w:rPr>
          <w:rFonts w:ascii="Arial" w:hAnsi="Arial" w:cs="Arial"/>
          <w:color w:val="000000" w:themeColor="text1"/>
          <w:sz w:val="24"/>
          <w:szCs w:val="24"/>
        </w:rPr>
        <w:t>ke</w:t>
      </w:r>
      <w:r w:rsidR="00946C35" w:rsidRPr="5D8B343C">
        <w:rPr>
          <w:rFonts w:ascii="Arial" w:hAnsi="Arial" w:cs="Arial"/>
          <w:color w:val="000000" w:themeColor="text1"/>
          <w:sz w:val="24"/>
          <w:szCs w:val="24"/>
        </w:rPr>
        <w:t>y</w:t>
      </w:r>
      <w:r w:rsidR="004E1112" w:rsidRPr="5D8B343C">
        <w:rPr>
          <w:rFonts w:ascii="Arial" w:hAnsi="Arial" w:cs="Arial"/>
          <w:color w:val="000000" w:themeColor="text1"/>
          <w:sz w:val="24"/>
          <w:szCs w:val="24"/>
        </w:rPr>
        <w:t xml:space="preserve"> to </w:t>
      </w:r>
      <w:r w:rsidR="008E49D2" w:rsidRPr="5D8B343C">
        <w:rPr>
          <w:rFonts w:ascii="Arial" w:hAnsi="Arial" w:cs="Arial"/>
          <w:color w:val="000000" w:themeColor="text1"/>
          <w:sz w:val="24"/>
          <w:szCs w:val="24"/>
        </w:rPr>
        <w:t>becoming</w:t>
      </w:r>
      <w:r w:rsidR="004E1112" w:rsidRPr="5D8B343C">
        <w:rPr>
          <w:rFonts w:ascii="Arial" w:hAnsi="Arial" w:cs="Arial"/>
          <w:color w:val="000000" w:themeColor="text1"/>
          <w:sz w:val="24"/>
          <w:szCs w:val="24"/>
        </w:rPr>
        <w:t xml:space="preserve"> organised, focused, and </w:t>
      </w:r>
      <w:r w:rsidR="00CA0FB9" w:rsidRPr="5D8B343C">
        <w:rPr>
          <w:rFonts w:ascii="Arial" w:hAnsi="Arial" w:cs="Arial"/>
          <w:color w:val="000000" w:themeColor="text1"/>
          <w:sz w:val="24"/>
          <w:szCs w:val="24"/>
        </w:rPr>
        <w:t xml:space="preserve">being able to retain information and </w:t>
      </w:r>
      <w:r w:rsidR="00946C35" w:rsidRPr="5D8B343C">
        <w:rPr>
          <w:rFonts w:ascii="Arial" w:hAnsi="Arial" w:cs="Arial"/>
          <w:color w:val="000000" w:themeColor="text1"/>
          <w:sz w:val="24"/>
          <w:szCs w:val="24"/>
        </w:rPr>
        <w:t>overcome</w:t>
      </w:r>
      <w:r w:rsidR="00CA0FB9" w:rsidRPr="5D8B343C">
        <w:rPr>
          <w:rFonts w:ascii="Arial" w:hAnsi="Arial" w:cs="Arial"/>
          <w:color w:val="000000" w:themeColor="text1"/>
          <w:sz w:val="24"/>
          <w:szCs w:val="24"/>
        </w:rPr>
        <w:t xml:space="preserve"> procrastination is having reliable </w:t>
      </w:r>
      <w:r w:rsidR="00946C35" w:rsidRPr="5D8B343C">
        <w:rPr>
          <w:rFonts w:ascii="Arial" w:hAnsi="Arial" w:cs="Arial"/>
          <w:color w:val="000000" w:themeColor="text1"/>
          <w:sz w:val="24"/>
          <w:szCs w:val="24"/>
        </w:rPr>
        <w:t xml:space="preserve">and robust </w:t>
      </w:r>
      <w:r w:rsidR="008E49D2" w:rsidRPr="5D8B343C">
        <w:rPr>
          <w:rFonts w:ascii="Arial" w:hAnsi="Arial" w:cs="Arial"/>
          <w:color w:val="000000" w:themeColor="text1"/>
          <w:sz w:val="24"/>
          <w:szCs w:val="24"/>
        </w:rPr>
        <w:t xml:space="preserve">study skills which will help </w:t>
      </w:r>
      <w:r w:rsidR="00717DED" w:rsidRPr="5D8B343C">
        <w:rPr>
          <w:rFonts w:ascii="Arial" w:hAnsi="Arial" w:cs="Arial"/>
          <w:color w:val="000000" w:themeColor="text1"/>
          <w:sz w:val="24"/>
          <w:szCs w:val="24"/>
        </w:rPr>
        <w:t>build</w:t>
      </w:r>
      <w:r w:rsidR="008E49D2" w:rsidRPr="5D8B343C">
        <w:rPr>
          <w:rFonts w:ascii="Arial" w:hAnsi="Arial" w:cs="Arial"/>
          <w:color w:val="000000" w:themeColor="text1"/>
          <w:sz w:val="24"/>
          <w:szCs w:val="24"/>
        </w:rPr>
        <w:t xml:space="preserve"> confidence and </w:t>
      </w:r>
      <w:r w:rsidR="00D378AD" w:rsidRPr="5D8B343C">
        <w:rPr>
          <w:rFonts w:ascii="Arial" w:hAnsi="Arial" w:cs="Arial"/>
          <w:color w:val="000000" w:themeColor="text1"/>
          <w:sz w:val="24"/>
          <w:szCs w:val="24"/>
        </w:rPr>
        <w:t>aid</w:t>
      </w:r>
      <w:r w:rsidR="00946C35" w:rsidRPr="5D8B343C">
        <w:rPr>
          <w:rFonts w:ascii="Arial" w:hAnsi="Arial" w:cs="Arial"/>
          <w:color w:val="000000" w:themeColor="text1"/>
          <w:sz w:val="24"/>
          <w:szCs w:val="24"/>
        </w:rPr>
        <w:t xml:space="preserve"> the capacity to study</w:t>
      </w:r>
      <w:r w:rsidR="00D378AD" w:rsidRPr="5D8B343C">
        <w:rPr>
          <w:rFonts w:ascii="Arial" w:hAnsi="Arial" w:cs="Arial"/>
          <w:color w:val="000000" w:themeColor="text1"/>
          <w:sz w:val="24"/>
          <w:szCs w:val="24"/>
        </w:rPr>
        <w:t xml:space="preserve"> </w:t>
      </w:r>
      <w:r w:rsidR="008E49D2" w:rsidRPr="5D8B343C">
        <w:rPr>
          <w:rFonts w:ascii="Arial" w:hAnsi="Arial" w:cs="Arial"/>
          <w:color w:val="000000" w:themeColor="text1"/>
          <w:sz w:val="24"/>
          <w:szCs w:val="24"/>
        </w:rPr>
        <w:t>independent</w:t>
      </w:r>
      <w:r w:rsidR="00946C35" w:rsidRPr="5D8B343C">
        <w:rPr>
          <w:rFonts w:ascii="Arial" w:hAnsi="Arial" w:cs="Arial"/>
          <w:color w:val="000000" w:themeColor="text1"/>
          <w:sz w:val="24"/>
          <w:szCs w:val="24"/>
        </w:rPr>
        <w:t>ly</w:t>
      </w:r>
      <w:r w:rsidR="00D378AD" w:rsidRPr="5D8B343C">
        <w:rPr>
          <w:rFonts w:ascii="Arial" w:hAnsi="Arial" w:cs="Arial"/>
          <w:color w:val="000000" w:themeColor="text1"/>
          <w:sz w:val="24"/>
          <w:szCs w:val="24"/>
        </w:rPr>
        <w:t>.</w:t>
      </w:r>
      <w:r w:rsidR="001A02F5" w:rsidRPr="5D8B343C">
        <w:rPr>
          <w:rFonts w:ascii="Arial" w:hAnsi="Arial" w:cs="Arial"/>
          <w:color w:val="000000" w:themeColor="text1"/>
          <w:sz w:val="24"/>
          <w:szCs w:val="24"/>
        </w:rPr>
        <w:t xml:space="preserve"> </w:t>
      </w:r>
      <w:r w:rsidR="00234E48" w:rsidRPr="5D8B343C">
        <w:rPr>
          <w:rFonts w:ascii="Arial" w:hAnsi="Arial" w:cs="Arial"/>
          <w:color w:val="000000" w:themeColor="text1"/>
          <w:sz w:val="24"/>
          <w:szCs w:val="24"/>
        </w:rPr>
        <w:t>Higher education institutions now offer</w:t>
      </w:r>
      <w:r w:rsidR="00755B70" w:rsidRPr="5D8B343C">
        <w:rPr>
          <w:rFonts w:ascii="Arial" w:hAnsi="Arial" w:cs="Arial"/>
          <w:color w:val="000000" w:themeColor="text1"/>
          <w:sz w:val="24"/>
          <w:szCs w:val="24"/>
        </w:rPr>
        <w:t xml:space="preserve"> </w:t>
      </w:r>
      <w:r w:rsidR="0008701A" w:rsidRPr="5D8B343C">
        <w:rPr>
          <w:rFonts w:ascii="Arial" w:hAnsi="Arial" w:cs="Arial"/>
          <w:color w:val="000000" w:themeColor="text1"/>
          <w:sz w:val="24"/>
          <w:szCs w:val="24"/>
        </w:rPr>
        <w:t>support</w:t>
      </w:r>
      <w:r w:rsidR="008311C8" w:rsidRPr="5D8B343C">
        <w:rPr>
          <w:rFonts w:ascii="Arial" w:hAnsi="Arial" w:cs="Arial"/>
          <w:color w:val="000000" w:themeColor="text1"/>
          <w:sz w:val="24"/>
          <w:szCs w:val="24"/>
        </w:rPr>
        <w:t xml:space="preserve"> for </w:t>
      </w:r>
      <w:r w:rsidR="476B38B5" w:rsidRPr="476B38B5">
        <w:rPr>
          <w:rFonts w:ascii="Arial" w:hAnsi="Arial" w:cs="Arial"/>
          <w:color w:val="000000" w:themeColor="text1"/>
          <w:sz w:val="24"/>
          <w:szCs w:val="24"/>
        </w:rPr>
        <w:t>students</w:t>
      </w:r>
      <w:r w:rsidR="008311C8" w:rsidRPr="5D8B343C">
        <w:rPr>
          <w:rFonts w:ascii="Arial" w:hAnsi="Arial" w:cs="Arial"/>
          <w:color w:val="000000" w:themeColor="text1"/>
          <w:sz w:val="24"/>
          <w:szCs w:val="24"/>
        </w:rPr>
        <w:t xml:space="preserve"> </w:t>
      </w:r>
      <w:r w:rsidR="00464B17" w:rsidRPr="5D8B343C">
        <w:rPr>
          <w:rFonts w:ascii="Arial" w:hAnsi="Arial" w:cs="Arial"/>
          <w:color w:val="000000" w:themeColor="text1"/>
          <w:sz w:val="24"/>
          <w:szCs w:val="24"/>
        </w:rPr>
        <w:t xml:space="preserve">in the form </w:t>
      </w:r>
      <w:r w:rsidR="00A23CF7" w:rsidRPr="5D8B343C">
        <w:rPr>
          <w:rFonts w:ascii="Arial" w:hAnsi="Arial" w:cs="Arial"/>
          <w:color w:val="000000" w:themeColor="text1"/>
          <w:sz w:val="24"/>
          <w:szCs w:val="24"/>
        </w:rPr>
        <w:t>of</w:t>
      </w:r>
      <w:r w:rsidR="00464B17" w:rsidRPr="5D8B343C">
        <w:rPr>
          <w:rFonts w:ascii="Arial" w:hAnsi="Arial" w:cs="Arial"/>
          <w:color w:val="000000" w:themeColor="text1"/>
          <w:sz w:val="24"/>
          <w:szCs w:val="24"/>
        </w:rPr>
        <w:t xml:space="preserve"> workshops </w:t>
      </w:r>
      <w:r w:rsidR="008311C8" w:rsidRPr="5D8B343C">
        <w:rPr>
          <w:rFonts w:ascii="Arial" w:hAnsi="Arial" w:cs="Arial"/>
          <w:color w:val="000000" w:themeColor="text1"/>
          <w:sz w:val="24"/>
          <w:szCs w:val="24"/>
        </w:rPr>
        <w:t xml:space="preserve">to develop </w:t>
      </w:r>
      <w:r w:rsidR="00B11CE9" w:rsidRPr="5D8B343C">
        <w:rPr>
          <w:rFonts w:ascii="Arial" w:hAnsi="Arial" w:cs="Arial"/>
          <w:color w:val="000000" w:themeColor="text1"/>
          <w:sz w:val="24"/>
          <w:szCs w:val="24"/>
        </w:rPr>
        <w:t xml:space="preserve">their </w:t>
      </w:r>
      <w:r w:rsidR="00464B17" w:rsidRPr="5D8B343C">
        <w:rPr>
          <w:rFonts w:ascii="Arial" w:hAnsi="Arial" w:cs="Arial"/>
          <w:color w:val="000000" w:themeColor="text1"/>
          <w:sz w:val="24"/>
          <w:szCs w:val="24"/>
        </w:rPr>
        <w:t xml:space="preserve">knowledge on </w:t>
      </w:r>
      <w:r w:rsidR="00946C35" w:rsidRPr="5D8B343C">
        <w:rPr>
          <w:rFonts w:ascii="Arial" w:hAnsi="Arial" w:cs="Arial"/>
          <w:color w:val="000000" w:themeColor="text1"/>
          <w:sz w:val="24"/>
          <w:szCs w:val="24"/>
        </w:rPr>
        <w:t>concepts</w:t>
      </w:r>
      <w:r w:rsidR="00464B17" w:rsidRPr="5D8B343C">
        <w:rPr>
          <w:rFonts w:ascii="Arial" w:hAnsi="Arial" w:cs="Arial"/>
          <w:color w:val="000000" w:themeColor="text1"/>
          <w:sz w:val="24"/>
          <w:szCs w:val="24"/>
        </w:rPr>
        <w:t xml:space="preserve"> such as critical thinking</w:t>
      </w:r>
      <w:r w:rsidR="00A23CF7" w:rsidRPr="5D8B343C">
        <w:rPr>
          <w:rFonts w:ascii="Arial" w:hAnsi="Arial" w:cs="Arial"/>
          <w:color w:val="000000" w:themeColor="text1"/>
          <w:sz w:val="24"/>
          <w:szCs w:val="24"/>
        </w:rPr>
        <w:t xml:space="preserve">, </w:t>
      </w:r>
      <w:r w:rsidR="00DD3A12" w:rsidRPr="5D8B343C">
        <w:rPr>
          <w:rFonts w:ascii="Arial" w:hAnsi="Arial" w:cs="Arial"/>
          <w:color w:val="000000" w:themeColor="text1"/>
          <w:sz w:val="24"/>
          <w:szCs w:val="24"/>
        </w:rPr>
        <w:t xml:space="preserve">the </w:t>
      </w:r>
      <w:r w:rsidR="00A02218" w:rsidRPr="5D8B343C">
        <w:rPr>
          <w:rFonts w:ascii="Arial" w:hAnsi="Arial" w:cs="Arial"/>
          <w:color w:val="000000" w:themeColor="text1"/>
          <w:sz w:val="24"/>
          <w:szCs w:val="24"/>
        </w:rPr>
        <w:t>power</w:t>
      </w:r>
      <w:r w:rsidR="00A02218">
        <w:rPr>
          <w:rFonts w:ascii="Arial" w:hAnsi="Arial" w:cs="Arial"/>
          <w:color w:val="000000" w:themeColor="text1"/>
          <w:sz w:val="24"/>
          <w:szCs w:val="24"/>
        </w:rPr>
        <w:t xml:space="preserve"> </w:t>
      </w:r>
      <w:r w:rsidR="00A02218" w:rsidRPr="5D8B343C">
        <w:rPr>
          <w:rFonts w:ascii="Arial" w:hAnsi="Arial" w:cs="Arial"/>
          <w:color w:val="000000" w:themeColor="text1"/>
          <w:sz w:val="24"/>
          <w:szCs w:val="24"/>
        </w:rPr>
        <w:t>of</w:t>
      </w:r>
      <w:r w:rsidR="00464B17" w:rsidRPr="5D8B343C">
        <w:rPr>
          <w:rFonts w:ascii="Arial" w:hAnsi="Arial" w:cs="Arial"/>
          <w:color w:val="000000" w:themeColor="text1"/>
          <w:sz w:val="24"/>
          <w:szCs w:val="24"/>
        </w:rPr>
        <w:t xml:space="preserve"> reflection, </w:t>
      </w:r>
      <w:r w:rsidR="00A23CF7" w:rsidRPr="5D8B343C">
        <w:rPr>
          <w:rFonts w:ascii="Arial" w:hAnsi="Arial" w:cs="Arial"/>
          <w:color w:val="000000" w:themeColor="text1"/>
          <w:sz w:val="24"/>
          <w:szCs w:val="24"/>
        </w:rPr>
        <w:t>academic misconduct and referencing.</w:t>
      </w:r>
      <w:r w:rsidR="00D378AD" w:rsidRPr="5D8B343C">
        <w:rPr>
          <w:rFonts w:ascii="Arial" w:hAnsi="Arial" w:cs="Arial"/>
          <w:color w:val="000000" w:themeColor="text1"/>
          <w:sz w:val="24"/>
          <w:szCs w:val="24"/>
        </w:rPr>
        <w:t xml:space="preserve"> </w:t>
      </w:r>
      <w:r w:rsidR="00FB0FCD" w:rsidRPr="5D8B343C">
        <w:rPr>
          <w:rFonts w:ascii="Arial" w:hAnsi="Arial" w:cs="Arial"/>
          <w:color w:val="000000" w:themeColor="text1"/>
          <w:sz w:val="24"/>
          <w:szCs w:val="24"/>
        </w:rPr>
        <w:t>This report will recognise</w:t>
      </w:r>
      <w:r w:rsidR="007379CD" w:rsidRPr="5D8B343C">
        <w:rPr>
          <w:rFonts w:ascii="Arial" w:hAnsi="Arial" w:cs="Arial"/>
          <w:color w:val="000000" w:themeColor="text1"/>
          <w:sz w:val="24"/>
          <w:szCs w:val="24"/>
        </w:rPr>
        <w:t xml:space="preserve"> the importance of such</w:t>
      </w:r>
      <w:r w:rsidR="00FB0FCD" w:rsidRPr="5D8B343C">
        <w:rPr>
          <w:rFonts w:ascii="Arial" w:hAnsi="Arial" w:cs="Arial"/>
          <w:color w:val="000000" w:themeColor="text1"/>
          <w:sz w:val="24"/>
          <w:szCs w:val="24"/>
        </w:rPr>
        <w:t xml:space="preserve"> </w:t>
      </w:r>
      <w:r w:rsidR="00187349" w:rsidRPr="5D8B343C">
        <w:rPr>
          <w:rFonts w:ascii="Arial" w:hAnsi="Arial" w:cs="Arial"/>
          <w:color w:val="000000" w:themeColor="text1"/>
          <w:sz w:val="24"/>
          <w:szCs w:val="24"/>
        </w:rPr>
        <w:t xml:space="preserve">study skills </w:t>
      </w:r>
      <w:r w:rsidR="007379CD" w:rsidRPr="5D8B343C">
        <w:rPr>
          <w:rFonts w:ascii="Arial" w:hAnsi="Arial" w:cs="Arial"/>
          <w:color w:val="000000" w:themeColor="text1"/>
          <w:sz w:val="24"/>
          <w:szCs w:val="24"/>
        </w:rPr>
        <w:t>in ensuring</w:t>
      </w:r>
      <w:r w:rsidR="00187349" w:rsidRPr="5D8B343C">
        <w:rPr>
          <w:rFonts w:ascii="Arial" w:hAnsi="Arial" w:cs="Arial"/>
          <w:color w:val="000000" w:themeColor="text1"/>
          <w:sz w:val="24"/>
          <w:szCs w:val="24"/>
        </w:rPr>
        <w:t xml:space="preserve"> </w:t>
      </w:r>
      <w:r w:rsidR="005F4751" w:rsidRPr="5D8B343C">
        <w:rPr>
          <w:rFonts w:ascii="Arial" w:hAnsi="Arial" w:cs="Arial"/>
          <w:color w:val="000000" w:themeColor="text1"/>
          <w:sz w:val="24"/>
          <w:szCs w:val="24"/>
        </w:rPr>
        <w:t xml:space="preserve">success at higher education. </w:t>
      </w:r>
    </w:p>
    <w:p w14:paraId="12FBFAA7" w14:textId="77777777" w:rsidR="00E30B63" w:rsidRPr="00265469" w:rsidRDefault="00E30B63" w:rsidP="00F41E7F">
      <w:pPr>
        <w:spacing w:line="480" w:lineRule="auto"/>
        <w:rPr>
          <w:rFonts w:ascii="Arial" w:hAnsi="Arial" w:cs="Arial"/>
          <w:color w:val="000000"/>
          <w:sz w:val="24"/>
          <w:szCs w:val="24"/>
        </w:rPr>
      </w:pPr>
    </w:p>
    <w:p w14:paraId="34004B38" w14:textId="308D5A2E" w:rsidR="00E035A2" w:rsidRPr="00265469" w:rsidRDefault="00E035A2" w:rsidP="00E035A2">
      <w:pPr>
        <w:pStyle w:val="Heading2"/>
        <w:spacing w:line="480" w:lineRule="auto"/>
        <w:rPr>
          <w:rFonts w:ascii="Arial" w:hAnsi="Arial" w:cs="Arial"/>
          <w:sz w:val="24"/>
          <w:szCs w:val="24"/>
        </w:rPr>
      </w:pPr>
      <w:bookmarkStart w:id="2" w:name="_Toc156498973"/>
      <w:bookmarkStart w:id="3" w:name="_Toc156499199"/>
      <w:r w:rsidRPr="00265469">
        <w:rPr>
          <w:rFonts w:ascii="Arial" w:hAnsi="Arial" w:cs="Arial"/>
          <w:sz w:val="24"/>
          <w:szCs w:val="24"/>
        </w:rPr>
        <w:t>Referencing</w:t>
      </w:r>
      <w:bookmarkEnd w:id="2"/>
      <w:bookmarkEnd w:id="3"/>
      <w:r w:rsidRPr="00265469">
        <w:rPr>
          <w:rFonts w:ascii="Arial" w:hAnsi="Arial" w:cs="Arial"/>
          <w:sz w:val="24"/>
          <w:szCs w:val="24"/>
        </w:rPr>
        <w:t xml:space="preserve"> </w:t>
      </w:r>
    </w:p>
    <w:p w14:paraId="1772AF76" w14:textId="05F68890" w:rsidR="00E035A2" w:rsidRDefault="00E035A2" w:rsidP="00A02218">
      <w:pPr>
        <w:spacing w:line="480" w:lineRule="auto"/>
        <w:rPr>
          <w:rFonts w:ascii="Arial" w:hAnsi="Arial" w:cs="Arial"/>
          <w:sz w:val="24"/>
          <w:szCs w:val="24"/>
        </w:rPr>
      </w:pPr>
      <w:r w:rsidRPr="00A02218">
        <w:rPr>
          <w:rFonts w:ascii="Arial" w:hAnsi="Arial" w:cs="Arial"/>
          <w:sz w:val="24"/>
          <w:szCs w:val="24"/>
        </w:rPr>
        <w:t xml:space="preserve">The practice of giving credit to other people's work that one has used for an assignment or research project is known as referencing. </w:t>
      </w:r>
      <w:r w:rsidR="006B2B73" w:rsidRPr="00A02218">
        <w:rPr>
          <w:rFonts w:ascii="Arial" w:hAnsi="Arial" w:cs="Arial"/>
          <w:sz w:val="24"/>
          <w:szCs w:val="24"/>
        </w:rPr>
        <w:t>Such a system</w:t>
      </w:r>
      <w:r w:rsidRPr="00A02218">
        <w:rPr>
          <w:rFonts w:ascii="Arial" w:hAnsi="Arial" w:cs="Arial"/>
          <w:sz w:val="24"/>
          <w:szCs w:val="24"/>
        </w:rPr>
        <w:t xml:space="preserve"> makes it as </w:t>
      </w:r>
      <w:r w:rsidRPr="00A02218">
        <w:rPr>
          <w:rFonts w:ascii="Arial" w:hAnsi="Arial" w:cs="Arial"/>
          <w:sz w:val="24"/>
          <w:szCs w:val="24"/>
        </w:rPr>
        <w:lastRenderedPageBreak/>
        <w:t>simple and swift as possible for the reader to find the sources so th</w:t>
      </w:r>
      <w:r w:rsidR="00BC6763" w:rsidRPr="00A02218">
        <w:rPr>
          <w:rFonts w:ascii="Arial" w:hAnsi="Arial" w:cs="Arial"/>
          <w:sz w:val="24"/>
          <w:szCs w:val="24"/>
        </w:rPr>
        <w:t xml:space="preserve">at they </w:t>
      </w:r>
      <w:r w:rsidRPr="00A02218">
        <w:rPr>
          <w:rFonts w:ascii="Arial" w:hAnsi="Arial" w:cs="Arial"/>
          <w:sz w:val="24"/>
          <w:szCs w:val="24"/>
        </w:rPr>
        <w:t>may independently examine and validate the veracity</w:t>
      </w:r>
      <w:r w:rsidR="00BC6763" w:rsidRPr="00A02218">
        <w:rPr>
          <w:rFonts w:ascii="Arial" w:hAnsi="Arial" w:cs="Arial"/>
          <w:sz w:val="24"/>
          <w:szCs w:val="24"/>
        </w:rPr>
        <w:t xml:space="preserve"> (and authenticity)</w:t>
      </w:r>
      <w:r w:rsidRPr="00A02218">
        <w:rPr>
          <w:rFonts w:ascii="Arial" w:hAnsi="Arial" w:cs="Arial"/>
          <w:sz w:val="24"/>
          <w:szCs w:val="24"/>
        </w:rPr>
        <w:t xml:space="preserve"> of the claims. The linking between what </w:t>
      </w:r>
      <w:r w:rsidR="00BC6763" w:rsidRPr="00A02218">
        <w:rPr>
          <w:rFonts w:ascii="Arial" w:hAnsi="Arial" w:cs="Arial"/>
          <w:sz w:val="24"/>
          <w:szCs w:val="24"/>
        </w:rPr>
        <w:t xml:space="preserve">one </w:t>
      </w:r>
      <w:r w:rsidRPr="00A02218">
        <w:rPr>
          <w:rFonts w:ascii="Arial" w:hAnsi="Arial" w:cs="Arial"/>
          <w:sz w:val="24"/>
          <w:szCs w:val="24"/>
        </w:rPr>
        <w:t>write</w:t>
      </w:r>
      <w:r w:rsidR="00BC6763" w:rsidRPr="00A02218">
        <w:rPr>
          <w:rFonts w:ascii="Arial" w:hAnsi="Arial" w:cs="Arial"/>
          <w:sz w:val="24"/>
          <w:szCs w:val="24"/>
        </w:rPr>
        <w:t>s or states</w:t>
      </w:r>
      <w:r w:rsidRPr="00A02218">
        <w:rPr>
          <w:rFonts w:ascii="Arial" w:hAnsi="Arial" w:cs="Arial"/>
          <w:sz w:val="24"/>
          <w:szCs w:val="24"/>
        </w:rPr>
        <w:t>, and the supporting data is made possible by using citations. Every academic setting expects its students to cite sources in</w:t>
      </w:r>
      <w:r w:rsidRPr="00265469">
        <w:rPr>
          <w:rFonts w:ascii="Arial" w:hAnsi="Arial" w:cs="Arial"/>
          <w:sz w:val="24"/>
          <w:szCs w:val="24"/>
          <w:shd w:val="clear" w:color="auto" w:fill="FCFCFC"/>
        </w:rPr>
        <w:t xml:space="preserve"> their work, and tutors will </w:t>
      </w:r>
      <w:r w:rsidR="00BC6763">
        <w:rPr>
          <w:rFonts w:ascii="Arial" w:hAnsi="Arial" w:cs="Arial"/>
          <w:sz w:val="24"/>
          <w:szCs w:val="24"/>
          <w:shd w:val="clear" w:color="auto" w:fill="FCFCFC"/>
        </w:rPr>
        <w:t>expect such processes to be undertaken</w:t>
      </w:r>
      <w:r w:rsidRPr="00265469">
        <w:rPr>
          <w:rFonts w:ascii="Arial" w:hAnsi="Arial" w:cs="Arial"/>
          <w:sz w:val="24"/>
          <w:szCs w:val="24"/>
          <w:shd w:val="clear" w:color="auto" w:fill="FCFCFC"/>
        </w:rPr>
        <w:t xml:space="preserve"> accurately, clearly, and concisely (</w:t>
      </w:r>
      <w:r w:rsidRPr="00265469">
        <w:rPr>
          <w:rFonts w:ascii="Arial" w:hAnsi="Arial" w:cs="Arial"/>
          <w:sz w:val="24"/>
          <w:szCs w:val="24"/>
        </w:rPr>
        <w:t xml:space="preserve">Bloomsbury Cite Them Right 2023). </w:t>
      </w:r>
    </w:p>
    <w:p w14:paraId="083ECEDA" w14:textId="77777777" w:rsidR="00A02218" w:rsidRDefault="00A02218" w:rsidP="00A02218">
      <w:pPr>
        <w:spacing w:line="480" w:lineRule="auto"/>
        <w:rPr>
          <w:rFonts w:ascii="Arial" w:hAnsi="Arial" w:cs="Arial"/>
          <w:sz w:val="24"/>
          <w:szCs w:val="24"/>
        </w:rPr>
      </w:pPr>
    </w:p>
    <w:p w14:paraId="5D25645C" w14:textId="707D3D7C" w:rsidR="0B2C9F9A" w:rsidRDefault="00E035A2" w:rsidP="0B2C9F9A">
      <w:pPr>
        <w:spacing w:line="480" w:lineRule="auto"/>
        <w:rPr>
          <w:rFonts w:ascii="Arial" w:hAnsi="Arial" w:cs="Arial"/>
          <w:sz w:val="24"/>
          <w:szCs w:val="24"/>
        </w:rPr>
      </w:pPr>
      <w:r w:rsidRPr="00265469">
        <w:rPr>
          <w:rFonts w:ascii="Arial" w:hAnsi="Arial" w:cs="Arial"/>
          <w:sz w:val="24"/>
          <w:szCs w:val="24"/>
        </w:rPr>
        <w:t>Bottomley</w:t>
      </w:r>
      <w:r w:rsidR="00BC6763">
        <w:rPr>
          <w:rFonts w:ascii="Arial" w:hAnsi="Arial" w:cs="Arial"/>
          <w:sz w:val="24"/>
          <w:szCs w:val="24"/>
        </w:rPr>
        <w:t xml:space="preserve"> (2018, p.57)</w:t>
      </w:r>
      <w:r w:rsidR="008A08F0">
        <w:rPr>
          <w:rFonts w:ascii="Arial" w:hAnsi="Arial" w:cs="Arial"/>
          <w:sz w:val="24"/>
          <w:szCs w:val="24"/>
        </w:rPr>
        <w:t xml:space="preserve"> claims that ‘</w:t>
      </w:r>
      <w:r w:rsidRPr="00265469">
        <w:rPr>
          <w:rFonts w:ascii="Arial" w:hAnsi="Arial" w:cs="Arial"/>
          <w:sz w:val="24"/>
          <w:szCs w:val="24"/>
        </w:rPr>
        <w:t>it is essential that referencing is accurate for many reasons, some of these being academic courtesy of acknowledging the writers work, but also curious to the reader in helping them locate where the information is coming from meaning they can have confidence in what you write</w:t>
      </w:r>
      <w:r w:rsidR="008A08F0">
        <w:rPr>
          <w:rFonts w:ascii="Arial" w:hAnsi="Arial" w:cs="Arial"/>
          <w:sz w:val="24"/>
          <w:szCs w:val="24"/>
        </w:rPr>
        <w:t>’</w:t>
      </w:r>
      <w:r w:rsidRPr="00265469">
        <w:rPr>
          <w:rFonts w:ascii="Arial" w:hAnsi="Arial" w:cs="Arial"/>
          <w:sz w:val="24"/>
          <w:szCs w:val="24"/>
        </w:rPr>
        <w:t xml:space="preserve">. Arguably the most important reason for referencing is it </w:t>
      </w:r>
      <w:r w:rsidR="008A08F0">
        <w:rPr>
          <w:rFonts w:ascii="Arial" w:hAnsi="Arial" w:cs="Arial"/>
          <w:sz w:val="24"/>
          <w:szCs w:val="24"/>
        </w:rPr>
        <w:t xml:space="preserve">illustrates </w:t>
      </w:r>
      <w:r w:rsidRPr="00265469">
        <w:rPr>
          <w:rFonts w:ascii="Arial" w:hAnsi="Arial" w:cs="Arial"/>
          <w:sz w:val="24"/>
          <w:szCs w:val="24"/>
        </w:rPr>
        <w:t xml:space="preserve">that </w:t>
      </w:r>
      <w:r w:rsidR="008A08F0">
        <w:rPr>
          <w:rFonts w:ascii="Arial" w:hAnsi="Arial" w:cs="Arial"/>
          <w:sz w:val="24"/>
          <w:szCs w:val="24"/>
        </w:rPr>
        <w:t>as a writer you</w:t>
      </w:r>
      <w:r w:rsidRPr="00265469">
        <w:rPr>
          <w:rFonts w:ascii="Arial" w:hAnsi="Arial" w:cs="Arial"/>
          <w:sz w:val="24"/>
          <w:szCs w:val="24"/>
        </w:rPr>
        <w:t xml:space="preserve"> are not pretending to be the source of information or ideas found in sources</w:t>
      </w:r>
      <w:r w:rsidR="000317FC">
        <w:rPr>
          <w:rFonts w:ascii="Arial" w:hAnsi="Arial" w:cs="Arial"/>
          <w:sz w:val="24"/>
          <w:szCs w:val="24"/>
        </w:rPr>
        <w:t>, and</w:t>
      </w:r>
      <w:r w:rsidRPr="00265469">
        <w:rPr>
          <w:rFonts w:ascii="Arial" w:hAnsi="Arial" w:cs="Arial"/>
          <w:sz w:val="24"/>
          <w:szCs w:val="24"/>
        </w:rPr>
        <w:t xml:space="preserve"> doing this would be considered plagiarism</w:t>
      </w:r>
      <w:r w:rsidR="000317FC">
        <w:rPr>
          <w:rFonts w:ascii="Arial" w:hAnsi="Arial" w:cs="Arial"/>
          <w:sz w:val="24"/>
          <w:szCs w:val="24"/>
        </w:rPr>
        <w:t>. This is to be avoided at all costs in</w:t>
      </w:r>
      <w:r w:rsidRPr="00265469">
        <w:rPr>
          <w:rFonts w:ascii="Arial" w:hAnsi="Arial" w:cs="Arial"/>
          <w:sz w:val="24"/>
          <w:szCs w:val="24"/>
        </w:rPr>
        <w:t xml:space="preserve"> academia as it is a form of academic misconduct and could result in an individual being withdrawn fr</w:t>
      </w:r>
      <w:r w:rsidR="000317FC">
        <w:rPr>
          <w:rFonts w:ascii="Arial" w:hAnsi="Arial" w:cs="Arial"/>
          <w:sz w:val="24"/>
          <w:szCs w:val="24"/>
        </w:rPr>
        <w:t>o</w:t>
      </w:r>
      <w:r w:rsidRPr="00265469">
        <w:rPr>
          <w:rFonts w:ascii="Arial" w:hAnsi="Arial" w:cs="Arial"/>
          <w:sz w:val="24"/>
          <w:szCs w:val="24"/>
        </w:rPr>
        <w:t xml:space="preserve">m a higher education course. </w:t>
      </w:r>
    </w:p>
    <w:p w14:paraId="42799F72" w14:textId="77777777" w:rsidR="00A02218" w:rsidRDefault="00A02218" w:rsidP="0B2C9F9A">
      <w:pPr>
        <w:spacing w:line="480" w:lineRule="auto"/>
        <w:rPr>
          <w:rFonts w:ascii="Arial" w:hAnsi="Arial" w:cs="Arial"/>
          <w:sz w:val="24"/>
          <w:szCs w:val="24"/>
        </w:rPr>
      </w:pPr>
    </w:p>
    <w:p w14:paraId="66BF8EE7" w14:textId="294CD9D6" w:rsidR="000E1DBA" w:rsidRDefault="5C7F1335" w:rsidP="00E035A2">
      <w:pPr>
        <w:spacing w:line="480" w:lineRule="auto"/>
        <w:rPr>
          <w:rFonts w:ascii="Arial" w:hAnsi="Arial" w:cs="Arial"/>
          <w:sz w:val="24"/>
          <w:szCs w:val="24"/>
        </w:rPr>
      </w:pPr>
      <w:r w:rsidRPr="5C7F1335">
        <w:rPr>
          <w:rFonts w:ascii="Arial" w:hAnsi="Arial" w:cs="Arial"/>
          <w:sz w:val="24"/>
          <w:szCs w:val="24"/>
        </w:rPr>
        <w:t xml:space="preserve">This reveals the complex connection between referencing and ensuring a sense of academic originality. </w:t>
      </w:r>
      <w:r w:rsidRPr="476B38B5">
        <w:rPr>
          <w:rFonts w:ascii="Arial" w:eastAsia="Helvetica" w:hAnsi="Arial" w:cs="Arial"/>
          <w:sz w:val="24"/>
          <w:szCs w:val="24"/>
        </w:rPr>
        <w:t xml:space="preserve">The concept of originality </w:t>
      </w:r>
      <w:r w:rsidR="60DA69C4" w:rsidRPr="60DA69C4">
        <w:rPr>
          <w:rFonts w:ascii="Arial" w:hAnsi="Arial" w:cs="Arial"/>
          <w:sz w:val="24"/>
          <w:szCs w:val="24"/>
        </w:rPr>
        <w:t xml:space="preserve">can be </w:t>
      </w:r>
      <w:r w:rsidR="042C7FCC" w:rsidRPr="042C7FCC">
        <w:rPr>
          <w:rFonts w:ascii="Arial" w:hAnsi="Arial" w:cs="Arial"/>
          <w:sz w:val="24"/>
          <w:szCs w:val="24"/>
        </w:rPr>
        <w:t>difficult</w:t>
      </w:r>
      <w:r w:rsidR="2B88E3A5" w:rsidRPr="2B88E3A5">
        <w:rPr>
          <w:rFonts w:ascii="Arial" w:hAnsi="Arial" w:cs="Arial"/>
          <w:sz w:val="24"/>
          <w:szCs w:val="24"/>
        </w:rPr>
        <w:t xml:space="preserve"> to </w:t>
      </w:r>
      <w:r w:rsidR="6126511F" w:rsidRPr="6126511F">
        <w:rPr>
          <w:rFonts w:ascii="Arial" w:hAnsi="Arial" w:cs="Arial"/>
          <w:sz w:val="24"/>
          <w:szCs w:val="24"/>
        </w:rPr>
        <w:t xml:space="preserve">define as </w:t>
      </w:r>
      <w:r w:rsidR="44424DAC" w:rsidRPr="44424DAC">
        <w:rPr>
          <w:rFonts w:ascii="Arial" w:hAnsi="Arial" w:cs="Arial"/>
          <w:sz w:val="24"/>
          <w:szCs w:val="24"/>
        </w:rPr>
        <w:t xml:space="preserve">it does not </w:t>
      </w:r>
      <w:r w:rsidR="2D16D32E" w:rsidRPr="2D16D32E">
        <w:rPr>
          <w:rFonts w:ascii="Arial" w:hAnsi="Arial" w:cs="Arial"/>
          <w:sz w:val="24"/>
          <w:szCs w:val="24"/>
        </w:rPr>
        <w:t xml:space="preserve">always </w:t>
      </w:r>
      <w:r w:rsidR="0CB6CF82" w:rsidRPr="0CB6CF82">
        <w:rPr>
          <w:rFonts w:ascii="Arial" w:hAnsi="Arial" w:cs="Arial"/>
          <w:sz w:val="24"/>
          <w:szCs w:val="24"/>
        </w:rPr>
        <w:t xml:space="preserve">claim the writer’s </w:t>
      </w:r>
      <w:r w:rsidR="0A7CD777" w:rsidRPr="0A7CD777">
        <w:rPr>
          <w:rFonts w:ascii="Arial" w:hAnsi="Arial" w:cs="Arial"/>
          <w:sz w:val="24"/>
          <w:szCs w:val="24"/>
        </w:rPr>
        <w:t>ownership</w:t>
      </w:r>
      <w:r w:rsidR="6FB51125" w:rsidRPr="6FB51125">
        <w:rPr>
          <w:rFonts w:ascii="Arial" w:hAnsi="Arial" w:cs="Arial"/>
          <w:sz w:val="24"/>
          <w:szCs w:val="24"/>
        </w:rPr>
        <w:t xml:space="preserve"> over </w:t>
      </w:r>
      <w:r w:rsidR="473B5073" w:rsidRPr="473B5073">
        <w:rPr>
          <w:rFonts w:ascii="Arial" w:hAnsi="Arial" w:cs="Arial"/>
          <w:sz w:val="24"/>
          <w:szCs w:val="24"/>
        </w:rPr>
        <w:t xml:space="preserve">original or </w:t>
      </w:r>
      <w:r w:rsidR="4C62FB1E" w:rsidRPr="4C62FB1E">
        <w:rPr>
          <w:rFonts w:ascii="Arial" w:hAnsi="Arial" w:cs="Arial"/>
          <w:sz w:val="24"/>
          <w:szCs w:val="24"/>
        </w:rPr>
        <w:t>brand</w:t>
      </w:r>
      <w:r w:rsidR="2CD96423" w:rsidRPr="2CD96423">
        <w:rPr>
          <w:rFonts w:ascii="Arial" w:hAnsi="Arial" w:cs="Arial"/>
          <w:sz w:val="24"/>
          <w:szCs w:val="24"/>
        </w:rPr>
        <w:t>-</w:t>
      </w:r>
      <w:r w:rsidR="4C62FB1E" w:rsidRPr="4C62FB1E">
        <w:rPr>
          <w:rFonts w:ascii="Arial" w:hAnsi="Arial" w:cs="Arial"/>
          <w:sz w:val="24"/>
          <w:szCs w:val="24"/>
        </w:rPr>
        <w:t xml:space="preserve">new </w:t>
      </w:r>
      <w:r w:rsidR="473B5073" w:rsidRPr="473B5073">
        <w:rPr>
          <w:rFonts w:ascii="Arial" w:hAnsi="Arial" w:cs="Arial"/>
          <w:sz w:val="24"/>
          <w:szCs w:val="24"/>
        </w:rPr>
        <w:t>ideas</w:t>
      </w:r>
      <w:r w:rsidR="1571DC5B" w:rsidRPr="1571DC5B">
        <w:rPr>
          <w:rFonts w:ascii="Arial" w:hAnsi="Arial" w:cs="Arial"/>
          <w:sz w:val="24"/>
          <w:szCs w:val="24"/>
        </w:rPr>
        <w:t xml:space="preserve">, </w:t>
      </w:r>
      <w:r w:rsidR="4EAFF563" w:rsidRPr="4EAFF563">
        <w:rPr>
          <w:rFonts w:ascii="Arial" w:hAnsi="Arial" w:cs="Arial"/>
          <w:sz w:val="24"/>
          <w:szCs w:val="24"/>
        </w:rPr>
        <w:t xml:space="preserve">however </w:t>
      </w:r>
      <w:r w:rsidR="0AFDDBB0" w:rsidRPr="0AFDDBB0">
        <w:rPr>
          <w:rFonts w:ascii="Arial" w:hAnsi="Arial" w:cs="Arial"/>
          <w:sz w:val="24"/>
          <w:szCs w:val="24"/>
        </w:rPr>
        <w:t xml:space="preserve">it </w:t>
      </w:r>
      <w:r w:rsidR="7EFBEB7B" w:rsidRPr="7EFBEB7B">
        <w:rPr>
          <w:rFonts w:ascii="Arial" w:hAnsi="Arial" w:cs="Arial"/>
          <w:sz w:val="24"/>
          <w:szCs w:val="24"/>
        </w:rPr>
        <w:t xml:space="preserve">can </w:t>
      </w:r>
      <w:r w:rsidR="325CD03A" w:rsidRPr="325CD03A">
        <w:rPr>
          <w:rFonts w:ascii="Arial" w:hAnsi="Arial" w:cs="Arial"/>
          <w:sz w:val="24"/>
          <w:szCs w:val="24"/>
        </w:rPr>
        <w:t xml:space="preserve">include a student </w:t>
      </w:r>
      <w:r w:rsidR="29FE1C45" w:rsidRPr="29FE1C45">
        <w:rPr>
          <w:rFonts w:ascii="Arial" w:hAnsi="Arial" w:cs="Arial"/>
          <w:sz w:val="24"/>
          <w:szCs w:val="24"/>
        </w:rPr>
        <w:t xml:space="preserve">offering a credible </w:t>
      </w:r>
      <w:r w:rsidR="48D9B185" w:rsidRPr="48D9B185">
        <w:rPr>
          <w:rFonts w:ascii="Arial" w:hAnsi="Arial" w:cs="Arial"/>
          <w:sz w:val="24"/>
          <w:szCs w:val="24"/>
        </w:rPr>
        <w:t xml:space="preserve">or interesting </w:t>
      </w:r>
      <w:r w:rsidR="573A4519" w:rsidRPr="573A4519">
        <w:rPr>
          <w:rFonts w:ascii="Arial" w:hAnsi="Arial" w:cs="Arial"/>
          <w:sz w:val="24"/>
          <w:szCs w:val="24"/>
        </w:rPr>
        <w:t xml:space="preserve">take on </w:t>
      </w:r>
      <w:r w:rsidR="2879ADD9" w:rsidRPr="2879ADD9">
        <w:rPr>
          <w:rFonts w:ascii="Arial" w:hAnsi="Arial" w:cs="Arial"/>
          <w:sz w:val="24"/>
          <w:szCs w:val="24"/>
        </w:rPr>
        <w:t xml:space="preserve">arguments which </w:t>
      </w:r>
      <w:r w:rsidR="225782A0" w:rsidRPr="225782A0">
        <w:rPr>
          <w:rFonts w:ascii="Arial" w:hAnsi="Arial" w:cs="Arial"/>
          <w:sz w:val="24"/>
          <w:szCs w:val="24"/>
        </w:rPr>
        <w:t xml:space="preserve">already exist, and </w:t>
      </w:r>
      <w:r w:rsidR="6C0B7BF2" w:rsidRPr="6C0B7BF2">
        <w:rPr>
          <w:rFonts w:ascii="Arial" w:hAnsi="Arial" w:cs="Arial"/>
          <w:sz w:val="24"/>
          <w:szCs w:val="24"/>
        </w:rPr>
        <w:t xml:space="preserve">in this case, </w:t>
      </w:r>
      <w:r w:rsidR="119A1AB6" w:rsidRPr="119A1AB6">
        <w:rPr>
          <w:rFonts w:ascii="Arial" w:hAnsi="Arial" w:cs="Arial"/>
          <w:sz w:val="24"/>
          <w:szCs w:val="24"/>
        </w:rPr>
        <w:t xml:space="preserve">can be </w:t>
      </w:r>
      <w:r w:rsidR="27861DB7" w:rsidRPr="27861DB7">
        <w:rPr>
          <w:rFonts w:ascii="Arial" w:hAnsi="Arial" w:cs="Arial"/>
          <w:sz w:val="24"/>
          <w:szCs w:val="24"/>
        </w:rPr>
        <w:t xml:space="preserve">referenced within an </w:t>
      </w:r>
      <w:r w:rsidR="33ACB940" w:rsidRPr="33ACB940">
        <w:rPr>
          <w:rFonts w:ascii="Arial" w:hAnsi="Arial" w:cs="Arial"/>
          <w:sz w:val="24"/>
          <w:szCs w:val="24"/>
        </w:rPr>
        <w:t xml:space="preserve">assignment or </w:t>
      </w:r>
      <w:r w:rsidR="148C2D11" w:rsidRPr="148C2D11">
        <w:rPr>
          <w:rFonts w:ascii="Arial" w:hAnsi="Arial" w:cs="Arial"/>
          <w:sz w:val="24"/>
          <w:szCs w:val="24"/>
        </w:rPr>
        <w:t>essay.</w:t>
      </w:r>
      <w:r w:rsidR="034767FA" w:rsidRPr="034767FA">
        <w:rPr>
          <w:rFonts w:ascii="Arial" w:hAnsi="Arial" w:cs="Arial"/>
          <w:sz w:val="24"/>
          <w:szCs w:val="24"/>
        </w:rPr>
        <w:t xml:space="preserve"> </w:t>
      </w:r>
      <w:r w:rsidR="1450B73F" w:rsidRPr="1450B73F">
        <w:rPr>
          <w:rFonts w:ascii="Arial" w:hAnsi="Arial" w:cs="Arial"/>
          <w:sz w:val="24"/>
          <w:szCs w:val="24"/>
        </w:rPr>
        <w:t xml:space="preserve">The desire for originality is </w:t>
      </w:r>
      <w:r w:rsidR="32C0198A" w:rsidRPr="32C0198A">
        <w:rPr>
          <w:rFonts w:ascii="Arial" w:hAnsi="Arial" w:cs="Arial"/>
          <w:sz w:val="24"/>
          <w:szCs w:val="24"/>
        </w:rPr>
        <w:t xml:space="preserve">closely linked to </w:t>
      </w:r>
      <w:r w:rsidR="3906F018" w:rsidRPr="3906F018">
        <w:rPr>
          <w:rFonts w:ascii="Arial" w:hAnsi="Arial" w:cs="Arial"/>
          <w:sz w:val="24"/>
          <w:szCs w:val="24"/>
        </w:rPr>
        <w:t xml:space="preserve">having </w:t>
      </w:r>
      <w:r w:rsidR="14306BA5" w:rsidRPr="14306BA5">
        <w:rPr>
          <w:rFonts w:ascii="Arial" w:hAnsi="Arial" w:cs="Arial"/>
          <w:sz w:val="24"/>
          <w:szCs w:val="24"/>
        </w:rPr>
        <w:t xml:space="preserve">the confidence to </w:t>
      </w:r>
      <w:r w:rsidR="7E6BA4A9" w:rsidRPr="7E6BA4A9">
        <w:rPr>
          <w:rFonts w:ascii="Arial" w:hAnsi="Arial" w:cs="Arial"/>
          <w:sz w:val="24"/>
          <w:szCs w:val="24"/>
        </w:rPr>
        <w:t xml:space="preserve">develop </w:t>
      </w:r>
      <w:r w:rsidR="2E95801E" w:rsidRPr="2E95801E">
        <w:rPr>
          <w:rFonts w:ascii="Arial" w:hAnsi="Arial" w:cs="Arial"/>
          <w:sz w:val="24"/>
          <w:szCs w:val="24"/>
        </w:rPr>
        <w:t>one’s</w:t>
      </w:r>
      <w:r w:rsidR="1F178FB1" w:rsidRPr="1F178FB1">
        <w:rPr>
          <w:rFonts w:ascii="Arial" w:hAnsi="Arial" w:cs="Arial"/>
          <w:sz w:val="24"/>
          <w:szCs w:val="24"/>
        </w:rPr>
        <w:t xml:space="preserve"> own argument and </w:t>
      </w:r>
      <w:r w:rsidR="4F8D5280" w:rsidRPr="4F8D5280">
        <w:rPr>
          <w:rFonts w:ascii="Arial" w:hAnsi="Arial" w:cs="Arial"/>
          <w:sz w:val="24"/>
          <w:szCs w:val="24"/>
        </w:rPr>
        <w:t xml:space="preserve">critical thinking </w:t>
      </w:r>
      <w:r w:rsidR="6D9081D6" w:rsidRPr="6D9081D6">
        <w:rPr>
          <w:rFonts w:ascii="Arial" w:hAnsi="Arial" w:cs="Arial"/>
          <w:sz w:val="24"/>
          <w:szCs w:val="24"/>
        </w:rPr>
        <w:t>skillset.</w:t>
      </w:r>
      <w:r w:rsidR="63CB1A5E" w:rsidRPr="63CB1A5E">
        <w:rPr>
          <w:rFonts w:ascii="Arial" w:hAnsi="Arial" w:cs="Arial"/>
          <w:sz w:val="24"/>
          <w:szCs w:val="24"/>
        </w:rPr>
        <w:t xml:space="preserve"> </w:t>
      </w:r>
    </w:p>
    <w:p w14:paraId="04202FFA" w14:textId="77777777" w:rsidR="00A02218" w:rsidRDefault="00A02218" w:rsidP="00E035A2">
      <w:pPr>
        <w:spacing w:line="480" w:lineRule="auto"/>
        <w:rPr>
          <w:rFonts w:ascii="Arial" w:hAnsi="Arial" w:cs="Arial"/>
          <w:sz w:val="24"/>
          <w:szCs w:val="24"/>
        </w:rPr>
      </w:pPr>
    </w:p>
    <w:p w14:paraId="24375EA1" w14:textId="14AD1929" w:rsidR="008E21DF" w:rsidRPr="00265469" w:rsidRDefault="008E21DF" w:rsidP="00F41E7F">
      <w:pPr>
        <w:pStyle w:val="Heading2"/>
        <w:spacing w:line="480" w:lineRule="auto"/>
        <w:rPr>
          <w:rFonts w:ascii="Arial" w:eastAsia="Aptos" w:hAnsi="Arial" w:cs="Arial"/>
          <w:sz w:val="24"/>
          <w:szCs w:val="24"/>
        </w:rPr>
      </w:pPr>
      <w:bookmarkStart w:id="4" w:name="_Toc156498974"/>
      <w:bookmarkStart w:id="5" w:name="_Toc156499200"/>
      <w:r w:rsidRPr="00265469">
        <w:rPr>
          <w:rFonts w:ascii="Arial" w:eastAsia="Aptos" w:hAnsi="Arial" w:cs="Arial"/>
          <w:sz w:val="24"/>
          <w:szCs w:val="24"/>
        </w:rPr>
        <w:lastRenderedPageBreak/>
        <w:t>Critical Thinking</w:t>
      </w:r>
      <w:bookmarkEnd w:id="4"/>
      <w:bookmarkEnd w:id="5"/>
    </w:p>
    <w:p w14:paraId="2DD8E2D6" w14:textId="378347A2" w:rsidR="000949E2" w:rsidRDefault="00A970D5" w:rsidP="00F41E7F">
      <w:pPr>
        <w:spacing w:line="480" w:lineRule="auto"/>
        <w:rPr>
          <w:rFonts w:ascii="Arial" w:hAnsi="Arial" w:cs="Arial"/>
          <w:sz w:val="24"/>
          <w:szCs w:val="24"/>
        </w:rPr>
      </w:pPr>
      <w:r w:rsidRPr="00265469">
        <w:rPr>
          <w:rFonts w:ascii="Arial" w:eastAsia="Aptos" w:hAnsi="Arial" w:cs="Arial"/>
          <w:color w:val="000000" w:themeColor="text1"/>
          <w:sz w:val="24"/>
          <w:szCs w:val="24"/>
        </w:rPr>
        <w:t>As stated by Burns and Sinfield (2016</w:t>
      </w:r>
      <w:r w:rsidR="476B38B5" w:rsidRPr="476B38B5">
        <w:rPr>
          <w:rFonts w:ascii="Arial" w:eastAsia="Aptos" w:hAnsi="Arial" w:cs="Arial"/>
          <w:color w:val="000000" w:themeColor="text1"/>
          <w:sz w:val="24"/>
          <w:szCs w:val="24"/>
        </w:rPr>
        <w:t>, p.94</w:t>
      </w:r>
      <w:r w:rsidRPr="00265469">
        <w:rPr>
          <w:rFonts w:ascii="Arial" w:eastAsia="Aptos" w:hAnsi="Arial" w:cs="Arial"/>
          <w:color w:val="000000" w:themeColor="text1"/>
          <w:sz w:val="24"/>
          <w:szCs w:val="24"/>
        </w:rPr>
        <w:t>)</w:t>
      </w:r>
      <w:r w:rsidR="00287D66">
        <w:rPr>
          <w:rFonts w:ascii="Arial" w:eastAsia="Aptos" w:hAnsi="Arial" w:cs="Arial"/>
          <w:color w:val="000000" w:themeColor="text1"/>
          <w:sz w:val="24"/>
          <w:szCs w:val="24"/>
        </w:rPr>
        <w:t>, ‘</w:t>
      </w:r>
      <w:r w:rsidRPr="00265469">
        <w:rPr>
          <w:rFonts w:ascii="Arial" w:eastAsia="Aptos" w:hAnsi="Arial" w:cs="Arial"/>
          <w:color w:val="000000" w:themeColor="text1"/>
          <w:sz w:val="24"/>
          <w:szCs w:val="24"/>
        </w:rPr>
        <w:t>Critical thinking is the art of making clear, reasoned judgements based on interpreting, understanding, applying, and synthesising evidence gathered from observation, reading and experimentation</w:t>
      </w:r>
      <w:r w:rsidR="00287D66">
        <w:rPr>
          <w:rFonts w:ascii="Arial" w:eastAsia="Aptos" w:hAnsi="Arial" w:cs="Arial"/>
          <w:color w:val="000000" w:themeColor="text1"/>
          <w:sz w:val="24"/>
          <w:szCs w:val="24"/>
        </w:rPr>
        <w:t>’</w:t>
      </w:r>
      <w:r w:rsidR="476B38B5" w:rsidRPr="476B38B5">
        <w:rPr>
          <w:rFonts w:ascii="Arial" w:eastAsia="Aptos" w:hAnsi="Arial" w:cs="Arial"/>
          <w:color w:val="000000" w:themeColor="text1"/>
          <w:sz w:val="24"/>
          <w:szCs w:val="24"/>
        </w:rPr>
        <w:t>.</w:t>
      </w:r>
      <w:r w:rsidRPr="00265469">
        <w:rPr>
          <w:rFonts w:ascii="Arial" w:eastAsia="Aptos" w:hAnsi="Arial" w:cs="Arial"/>
          <w:color w:val="000000" w:themeColor="text1"/>
          <w:sz w:val="24"/>
          <w:szCs w:val="24"/>
        </w:rPr>
        <w:t xml:space="preserve"> </w:t>
      </w:r>
      <w:r w:rsidR="00287D66">
        <w:rPr>
          <w:rFonts w:ascii="Arial" w:hAnsi="Arial" w:cs="Arial"/>
          <w:sz w:val="24"/>
          <w:szCs w:val="24"/>
        </w:rPr>
        <w:t>Within</w:t>
      </w:r>
      <w:r w:rsidR="00E20D53" w:rsidRPr="00265469">
        <w:rPr>
          <w:rFonts w:ascii="Arial" w:hAnsi="Arial" w:cs="Arial"/>
          <w:sz w:val="24"/>
          <w:szCs w:val="24"/>
        </w:rPr>
        <w:t xml:space="preserve"> </w:t>
      </w:r>
      <w:r w:rsidR="00217489" w:rsidRPr="00265469">
        <w:rPr>
          <w:rFonts w:ascii="Arial" w:hAnsi="Arial" w:cs="Arial"/>
          <w:sz w:val="24"/>
          <w:szCs w:val="24"/>
        </w:rPr>
        <w:t>many</w:t>
      </w:r>
      <w:r w:rsidR="00E20D53" w:rsidRPr="00265469">
        <w:rPr>
          <w:rFonts w:ascii="Arial" w:hAnsi="Arial" w:cs="Arial"/>
          <w:sz w:val="24"/>
          <w:szCs w:val="24"/>
        </w:rPr>
        <w:t xml:space="preserve"> higher education courses, the capacity for critical and analytical thought is necessary</w:t>
      </w:r>
      <w:r w:rsidR="000949E2">
        <w:rPr>
          <w:rFonts w:ascii="Arial" w:hAnsi="Arial" w:cs="Arial"/>
          <w:sz w:val="24"/>
          <w:szCs w:val="24"/>
        </w:rPr>
        <w:t xml:space="preserve"> to engage with the material and assignments presented</w:t>
      </w:r>
      <w:r w:rsidR="00E20D53" w:rsidRPr="00265469">
        <w:rPr>
          <w:rFonts w:ascii="Arial" w:hAnsi="Arial" w:cs="Arial"/>
          <w:sz w:val="24"/>
          <w:szCs w:val="24"/>
        </w:rPr>
        <w:t xml:space="preserve">. </w:t>
      </w:r>
    </w:p>
    <w:p w14:paraId="11A20743" w14:textId="77777777" w:rsidR="000E1DBA" w:rsidRDefault="000E1DBA" w:rsidP="00F41E7F">
      <w:pPr>
        <w:spacing w:line="480" w:lineRule="auto"/>
        <w:rPr>
          <w:rFonts w:ascii="Arial" w:hAnsi="Arial" w:cs="Arial"/>
          <w:sz w:val="24"/>
          <w:szCs w:val="24"/>
        </w:rPr>
      </w:pPr>
    </w:p>
    <w:p w14:paraId="1E4B98F6" w14:textId="72E8B88B" w:rsidR="00A970D5" w:rsidRDefault="00E20D53" w:rsidP="00F41E7F">
      <w:pPr>
        <w:spacing w:line="480" w:lineRule="auto"/>
        <w:rPr>
          <w:rFonts w:ascii="Arial" w:hAnsi="Arial" w:cs="Arial"/>
          <w:sz w:val="24"/>
          <w:szCs w:val="24"/>
        </w:rPr>
      </w:pPr>
      <w:r w:rsidRPr="00265469">
        <w:rPr>
          <w:rFonts w:ascii="Arial" w:hAnsi="Arial" w:cs="Arial"/>
          <w:sz w:val="24"/>
          <w:szCs w:val="24"/>
        </w:rPr>
        <w:t>Typically, the systems that instructors employ to mark or grade student work place a strong emphasis on critical analysis skills and the results of cl</w:t>
      </w:r>
      <w:r w:rsidR="000949E2">
        <w:rPr>
          <w:rFonts w:ascii="Arial" w:hAnsi="Arial" w:cs="Arial"/>
          <w:sz w:val="24"/>
          <w:szCs w:val="24"/>
        </w:rPr>
        <w:t>ea</w:t>
      </w:r>
      <w:r w:rsidRPr="00265469">
        <w:rPr>
          <w:rFonts w:ascii="Arial" w:hAnsi="Arial" w:cs="Arial"/>
          <w:sz w:val="24"/>
          <w:szCs w:val="24"/>
        </w:rPr>
        <w:t>r critical thinking. I</w:t>
      </w:r>
      <w:r w:rsidR="000949E2">
        <w:rPr>
          <w:rFonts w:ascii="Arial" w:hAnsi="Arial" w:cs="Arial"/>
          <w:sz w:val="24"/>
          <w:szCs w:val="24"/>
        </w:rPr>
        <w:t xml:space="preserve">t is a requirement of students </w:t>
      </w:r>
      <w:r w:rsidRPr="00265469">
        <w:rPr>
          <w:rFonts w:ascii="Arial" w:hAnsi="Arial" w:cs="Arial"/>
          <w:sz w:val="24"/>
          <w:szCs w:val="24"/>
        </w:rPr>
        <w:t xml:space="preserve">to approach every </w:t>
      </w:r>
      <w:r w:rsidR="2662FF62" w:rsidRPr="2662FF62">
        <w:rPr>
          <w:rFonts w:ascii="Arial" w:hAnsi="Arial" w:cs="Arial"/>
          <w:sz w:val="24"/>
          <w:szCs w:val="24"/>
        </w:rPr>
        <w:t>aspect</w:t>
      </w:r>
      <w:r w:rsidRPr="00265469">
        <w:rPr>
          <w:rFonts w:ascii="Arial" w:hAnsi="Arial" w:cs="Arial"/>
          <w:sz w:val="24"/>
          <w:szCs w:val="24"/>
        </w:rPr>
        <w:t xml:space="preserve"> of </w:t>
      </w:r>
      <w:r w:rsidR="000949E2">
        <w:rPr>
          <w:rFonts w:ascii="Arial" w:hAnsi="Arial" w:cs="Arial"/>
          <w:sz w:val="24"/>
          <w:szCs w:val="24"/>
        </w:rPr>
        <w:t xml:space="preserve">their </w:t>
      </w:r>
      <w:r w:rsidRPr="00265469">
        <w:rPr>
          <w:rFonts w:ascii="Arial" w:hAnsi="Arial" w:cs="Arial"/>
          <w:sz w:val="24"/>
          <w:szCs w:val="24"/>
        </w:rPr>
        <w:t xml:space="preserve">studies critically, including everything </w:t>
      </w:r>
      <w:r w:rsidR="06D8D0EF" w:rsidRPr="06D8D0EF">
        <w:rPr>
          <w:rFonts w:ascii="Arial" w:hAnsi="Arial" w:cs="Arial"/>
          <w:sz w:val="24"/>
          <w:szCs w:val="24"/>
        </w:rPr>
        <w:t>that is</w:t>
      </w:r>
      <w:r w:rsidR="000949E2">
        <w:rPr>
          <w:rFonts w:ascii="Arial" w:hAnsi="Arial" w:cs="Arial"/>
          <w:sz w:val="24"/>
          <w:szCs w:val="24"/>
        </w:rPr>
        <w:t xml:space="preserve"> </w:t>
      </w:r>
      <w:r w:rsidRPr="00265469">
        <w:rPr>
          <w:rFonts w:ascii="Arial" w:hAnsi="Arial" w:cs="Arial"/>
          <w:sz w:val="24"/>
          <w:szCs w:val="24"/>
        </w:rPr>
        <w:t xml:space="preserve">read, </w:t>
      </w:r>
      <w:r w:rsidR="06D8D0EF" w:rsidRPr="06D8D0EF">
        <w:rPr>
          <w:rFonts w:ascii="Arial" w:hAnsi="Arial" w:cs="Arial"/>
          <w:sz w:val="24"/>
          <w:szCs w:val="24"/>
        </w:rPr>
        <w:t>heard</w:t>
      </w:r>
      <w:r w:rsidRPr="00265469">
        <w:rPr>
          <w:rFonts w:ascii="Arial" w:hAnsi="Arial" w:cs="Arial"/>
          <w:sz w:val="24"/>
          <w:szCs w:val="24"/>
        </w:rPr>
        <w:t xml:space="preserve">, </w:t>
      </w:r>
      <w:proofErr w:type="gramStart"/>
      <w:r w:rsidR="77187A43" w:rsidRPr="77187A43">
        <w:rPr>
          <w:rFonts w:ascii="Arial" w:hAnsi="Arial" w:cs="Arial"/>
          <w:sz w:val="24"/>
          <w:szCs w:val="24"/>
        </w:rPr>
        <w:t>written</w:t>
      </w:r>
      <w:proofErr w:type="gramEnd"/>
      <w:r w:rsidR="77187A43" w:rsidRPr="77187A43">
        <w:rPr>
          <w:rFonts w:ascii="Arial" w:hAnsi="Arial" w:cs="Arial"/>
          <w:sz w:val="24"/>
          <w:szCs w:val="24"/>
        </w:rPr>
        <w:t xml:space="preserve"> or </w:t>
      </w:r>
      <w:r w:rsidR="3DBCA652" w:rsidRPr="3DBCA652">
        <w:rPr>
          <w:rFonts w:ascii="Arial" w:hAnsi="Arial" w:cs="Arial"/>
          <w:sz w:val="24"/>
          <w:szCs w:val="24"/>
        </w:rPr>
        <w:t xml:space="preserve">stated, </w:t>
      </w:r>
      <w:r w:rsidR="610EBC59" w:rsidRPr="610EBC59">
        <w:rPr>
          <w:rFonts w:ascii="Arial" w:hAnsi="Arial" w:cs="Arial"/>
          <w:sz w:val="24"/>
          <w:szCs w:val="24"/>
        </w:rPr>
        <w:t>believed</w:t>
      </w:r>
      <w:r w:rsidR="77187A43" w:rsidRPr="77187A43">
        <w:rPr>
          <w:rFonts w:ascii="Arial" w:hAnsi="Arial" w:cs="Arial"/>
          <w:sz w:val="24"/>
          <w:szCs w:val="24"/>
        </w:rPr>
        <w:t xml:space="preserve">, and </w:t>
      </w:r>
      <w:r w:rsidR="610EBC59" w:rsidRPr="610EBC59">
        <w:rPr>
          <w:rFonts w:ascii="Arial" w:hAnsi="Arial" w:cs="Arial"/>
          <w:sz w:val="24"/>
          <w:szCs w:val="24"/>
        </w:rPr>
        <w:t>produced.</w:t>
      </w:r>
      <w:r w:rsidRPr="00265469">
        <w:rPr>
          <w:rFonts w:ascii="Arial" w:hAnsi="Arial" w:cs="Arial"/>
          <w:sz w:val="24"/>
          <w:szCs w:val="24"/>
        </w:rPr>
        <w:t xml:space="preserve"> For better or worse, criticality</w:t>
      </w:r>
      <w:r w:rsidR="000949E2">
        <w:rPr>
          <w:rFonts w:ascii="Arial" w:hAnsi="Arial" w:cs="Arial"/>
          <w:sz w:val="24"/>
          <w:szCs w:val="24"/>
        </w:rPr>
        <w:t xml:space="preserve"> (and critical thinking)</w:t>
      </w:r>
      <w:r w:rsidRPr="00265469">
        <w:rPr>
          <w:rFonts w:ascii="Arial" w:hAnsi="Arial" w:cs="Arial"/>
          <w:sz w:val="24"/>
          <w:szCs w:val="24"/>
        </w:rPr>
        <w:t xml:space="preserve"> is applied whenever </w:t>
      </w:r>
      <w:r w:rsidR="6115ACC5" w:rsidRPr="6115ACC5">
        <w:rPr>
          <w:rFonts w:ascii="Arial" w:hAnsi="Arial" w:cs="Arial"/>
          <w:sz w:val="24"/>
          <w:szCs w:val="24"/>
        </w:rPr>
        <w:t>one chooses</w:t>
      </w:r>
      <w:r w:rsidRPr="00265469">
        <w:rPr>
          <w:rFonts w:ascii="Arial" w:hAnsi="Arial" w:cs="Arial"/>
          <w:sz w:val="24"/>
          <w:szCs w:val="24"/>
        </w:rPr>
        <w:t xml:space="preserve"> what to read, what to include, cite, or quote </w:t>
      </w:r>
      <w:r w:rsidR="000949E2">
        <w:rPr>
          <w:rFonts w:ascii="Arial" w:hAnsi="Arial" w:cs="Arial"/>
          <w:sz w:val="24"/>
          <w:szCs w:val="24"/>
        </w:rPr>
        <w:t xml:space="preserve">within a response or assignment. Such thinking </w:t>
      </w:r>
      <w:r w:rsidR="00922136">
        <w:rPr>
          <w:rFonts w:ascii="Arial" w:hAnsi="Arial" w:cs="Arial"/>
          <w:sz w:val="24"/>
          <w:szCs w:val="24"/>
        </w:rPr>
        <w:t>is concerned with how one can</w:t>
      </w:r>
      <w:r w:rsidRPr="00265469">
        <w:rPr>
          <w:rFonts w:ascii="Arial" w:hAnsi="Arial" w:cs="Arial"/>
          <w:sz w:val="24"/>
          <w:szCs w:val="24"/>
        </w:rPr>
        <w:t xml:space="preserve"> interpret evidence, </w:t>
      </w:r>
      <w:r w:rsidR="00922136">
        <w:rPr>
          <w:rFonts w:ascii="Arial" w:hAnsi="Arial" w:cs="Arial"/>
          <w:sz w:val="24"/>
          <w:szCs w:val="24"/>
        </w:rPr>
        <w:t xml:space="preserve">how </w:t>
      </w:r>
      <w:r w:rsidRPr="00265469">
        <w:rPr>
          <w:rFonts w:ascii="Arial" w:hAnsi="Arial" w:cs="Arial"/>
          <w:sz w:val="24"/>
          <w:szCs w:val="24"/>
        </w:rPr>
        <w:t>the arguments of others</w:t>
      </w:r>
      <w:r w:rsidR="0DA33C67" w:rsidRPr="0DA33C67">
        <w:rPr>
          <w:rFonts w:ascii="Arial" w:hAnsi="Arial" w:cs="Arial"/>
          <w:sz w:val="24"/>
          <w:szCs w:val="24"/>
        </w:rPr>
        <w:t xml:space="preserve"> </w:t>
      </w:r>
      <w:r w:rsidR="635BB69E" w:rsidRPr="635BB69E">
        <w:rPr>
          <w:rFonts w:ascii="Arial" w:hAnsi="Arial" w:cs="Arial"/>
          <w:sz w:val="24"/>
          <w:szCs w:val="24"/>
        </w:rPr>
        <w:t xml:space="preserve">can be </w:t>
      </w:r>
      <w:proofErr w:type="spellStart"/>
      <w:r w:rsidR="7AABDC71" w:rsidRPr="7AABDC71">
        <w:rPr>
          <w:rFonts w:ascii="Arial" w:hAnsi="Arial" w:cs="Arial"/>
          <w:sz w:val="24"/>
          <w:szCs w:val="24"/>
        </w:rPr>
        <w:t>interpreteted</w:t>
      </w:r>
      <w:proofErr w:type="spellEnd"/>
      <w:r w:rsidRPr="00265469">
        <w:rPr>
          <w:rFonts w:ascii="Arial" w:hAnsi="Arial" w:cs="Arial"/>
          <w:sz w:val="24"/>
          <w:szCs w:val="24"/>
        </w:rPr>
        <w:t xml:space="preserve">; which ideas </w:t>
      </w:r>
      <w:r w:rsidR="00922136">
        <w:rPr>
          <w:rFonts w:ascii="Arial" w:hAnsi="Arial" w:cs="Arial"/>
          <w:sz w:val="24"/>
          <w:szCs w:val="24"/>
        </w:rPr>
        <w:t>can be</w:t>
      </w:r>
      <w:r w:rsidRPr="00265469">
        <w:rPr>
          <w:rFonts w:ascii="Arial" w:hAnsi="Arial" w:cs="Arial"/>
          <w:sz w:val="24"/>
          <w:szCs w:val="24"/>
        </w:rPr>
        <w:t xml:space="preserve"> pursue</w:t>
      </w:r>
      <w:r w:rsidR="00922136">
        <w:rPr>
          <w:rFonts w:ascii="Arial" w:hAnsi="Arial" w:cs="Arial"/>
          <w:sz w:val="24"/>
          <w:szCs w:val="24"/>
        </w:rPr>
        <w:t>d</w:t>
      </w:r>
      <w:r w:rsidRPr="00265469">
        <w:rPr>
          <w:rFonts w:ascii="Arial" w:hAnsi="Arial" w:cs="Arial"/>
          <w:sz w:val="24"/>
          <w:szCs w:val="24"/>
        </w:rPr>
        <w:t xml:space="preserve"> </w:t>
      </w:r>
      <w:r w:rsidR="00922136">
        <w:rPr>
          <w:rFonts w:ascii="Arial" w:hAnsi="Arial" w:cs="Arial"/>
          <w:sz w:val="24"/>
          <w:szCs w:val="24"/>
        </w:rPr>
        <w:t>or</w:t>
      </w:r>
      <w:r w:rsidRPr="00265469">
        <w:rPr>
          <w:rFonts w:ascii="Arial" w:hAnsi="Arial" w:cs="Arial"/>
          <w:sz w:val="24"/>
          <w:szCs w:val="24"/>
        </w:rPr>
        <w:t xml:space="preserve"> discard</w:t>
      </w:r>
      <w:r w:rsidR="00922136">
        <w:rPr>
          <w:rFonts w:ascii="Arial" w:hAnsi="Arial" w:cs="Arial"/>
          <w:sz w:val="24"/>
          <w:szCs w:val="24"/>
        </w:rPr>
        <w:t>ed</w:t>
      </w:r>
      <w:r w:rsidRPr="00265469">
        <w:rPr>
          <w:rFonts w:ascii="Arial" w:hAnsi="Arial" w:cs="Arial"/>
          <w:sz w:val="24"/>
          <w:szCs w:val="24"/>
        </w:rPr>
        <w:t xml:space="preserve">; and </w:t>
      </w:r>
      <w:r w:rsidR="00922136">
        <w:rPr>
          <w:rFonts w:ascii="Arial" w:hAnsi="Arial" w:cs="Arial"/>
          <w:sz w:val="24"/>
          <w:szCs w:val="24"/>
        </w:rPr>
        <w:t>which problems ultimately need to be solved</w:t>
      </w:r>
      <w:r w:rsidRPr="00265469">
        <w:rPr>
          <w:rFonts w:ascii="Arial" w:hAnsi="Arial" w:cs="Arial"/>
          <w:sz w:val="24"/>
          <w:szCs w:val="24"/>
        </w:rPr>
        <w:t xml:space="preserve"> (Cottrel</w:t>
      </w:r>
      <w:r w:rsidR="008E21DF" w:rsidRPr="00265469">
        <w:rPr>
          <w:rFonts w:ascii="Arial" w:hAnsi="Arial" w:cs="Arial"/>
          <w:sz w:val="24"/>
          <w:szCs w:val="24"/>
        </w:rPr>
        <w:t>l S, 2019)</w:t>
      </w:r>
      <w:r w:rsidR="00A970D5" w:rsidRPr="00265469">
        <w:rPr>
          <w:rFonts w:ascii="Arial" w:hAnsi="Arial" w:cs="Arial"/>
          <w:sz w:val="24"/>
          <w:szCs w:val="24"/>
        </w:rPr>
        <w:t>.</w:t>
      </w:r>
    </w:p>
    <w:p w14:paraId="059CAC0C" w14:textId="6C419787" w:rsidR="000E1DBA" w:rsidRDefault="0F3F0CC8" w:rsidP="00F41E7F">
      <w:pPr>
        <w:spacing w:line="480" w:lineRule="auto"/>
        <w:rPr>
          <w:rFonts w:ascii="Arial" w:eastAsia="Arial" w:hAnsi="Arial" w:cs="Arial"/>
          <w:color w:val="000000" w:themeColor="text1"/>
          <w:sz w:val="24"/>
          <w:szCs w:val="24"/>
        </w:rPr>
      </w:pPr>
      <w:r w:rsidRPr="0F3F0CC8">
        <w:rPr>
          <w:rFonts w:ascii="Arial" w:hAnsi="Arial" w:cs="Arial"/>
          <w:sz w:val="24"/>
          <w:szCs w:val="24"/>
        </w:rPr>
        <w:t xml:space="preserve">When developing our understanding </w:t>
      </w:r>
      <w:r w:rsidR="1B65A851" w:rsidRPr="1B65A851">
        <w:rPr>
          <w:rFonts w:ascii="Arial" w:hAnsi="Arial" w:cs="Arial"/>
          <w:sz w:val="24"/>
          <w:szCs w:val="24"/>
        </w:rPr>
        <w:t xml:space="preserve">of critical thinking, it </w:t>
      </w:r>
      <w:r w:rsidR="6EE199CC" w:rsidRPr="6EE199CC">
        <w:rPr>
          <w:rFonts w:ascii="Arial" w:hAnsi="Arial" w:cs="Arial"/>
          <w:sz w:val="24"/>
          <w:szCs w:val="24"/>
        </w:rPr>
        <w:t>is interesting to</w:t>
      </w:r>
      <w:r w:rsidR="4ADE59E1" w:rsidRPr="4ADE59E1">
        <w:rPr>
          <w:rFonts w:ascii="Arial" w:hAnsi="Arial" w:cs="Arial"/>
          <w:sz w:val="24"/>
          <w:szCs w:val="24"/>
        </w:rPr>
        <w:t xml:space="preserve"> trace the </w:t>
      </w:r>
      <w:r w:rsidR="1C1DC2A1" w:rsidRPr="1C1DC2A1">
        <w:rPr>
          <w:rFonts w:ascii="Arial" w:hAnsi="Arial" w:cs="Arial"/>
          <w:sz w:val="24"/>
          <w:szCs w:val="24"/>
        </w:rPr>
        <w:t xml:space="preserve">history of </w:t>
      </w:r>
      <w:r w:rsidR="5388F531" w:rsidRPr="5388F531">
        <w:rPr>
          <w:rFonts w:ascii="Arial" w:hAnsi="Arial" w:cs="Arial"/>
          <w:sz w:val="24"/>
          <w:szCs w:val="24"/>
        </w:rPr>
        <w:t xml:space="preserve">the concept, with </w:t>
      </w:r>
      <w:r w:rsidR="394DAD6F" w:rsidRPr="394DAD6F">
        <w:rPr>
          <w:rFonts w:ascii="Arial" w:hAnsi="Arial" w:cs="Arial"/>
          <w:sz w:val="24"/>
          <w:szCs w:val="24"/>
        </w:rPr>
        <w:t xml:space="preserve">Dewey (1910) </w:t>
      </w:r>
      <w:r w:rsidR="4981277B" w:rsidRPr="4981277B">
        <w:rPr>
          <w:rFonts w:ascii="Arial" w:hAnsi="Arial" w:cs="Arial"/>
          <w:sz w:val="24"/>
          <w:szCs w:val="24"/>
        </w:rPr>
        <w:t xml:space="preserve">describing </w:t>
      </w:r>
      <w:r w:rsidR="53D76D3D" w:rsidRPr="53D76D3D">
        <w:rPr>
          <w:rFonts w:ascii="Arial" w:hAnsi="Arial" w:cs="Arial"/>
          <w:sz w:val="24"/>
          <w:szCs w:val="24"/>
        </w:rPr>
        <w:t>the process as an</w:t>
      </w:r>
      <w:r w:rsidR="7757183E" w:rsidRPr="476B38B5">
        <w:rPr>
          <w:rFonts w:ascii="Arial" w:eastAsia="Arial" w:hAnsi="Arial" w:cs="Arial"/>
          <w:sz w:val="24"/>
          <w:szCs w:val="24"/>
        </w:rPr>
        <w:t xml:space="preserve"> </w:t>
      </w:r>
      <w:r w:rsidR="7757183E" w:rsidRPr="3360079C">
        <w:rPr>
          <w:rFonts w:ascii="Arial" w:eastAsia="Arial" w:hAnsi="Arial" w:cs="Arial"/>
          <w:color w:val="000000" w:themeColor="text1"/>
          <w:sz w:val="24"/>
          <w:szCs w:val="24"/>
        </w:rPr>
        <w:t>‘active, persistent, and careful consideration of any belief or supposed form of knowledge in the light of the grounds that support it and the further conclusions to which it tends’ (p102</w:t>
      </w:r>
      <w:r w:rsidR="7AF16AD8" w:rsidRPr="7AF16AD8">
        <w:rPr>
          <w:rFonts w:ascii="Arial" w:eastAsia="Arial" w:hAnsi="Arial" w:cs="Arial"/>
          <w:color w:val="000000" w:themeColor="text1"/>
          <w:sz w:val="24"/>
          <w:szCs w:val="24"/>
        </w:rPr>
        <w:t>),</w:t>
      </w:r>
      <w:r w:rsidR="0951FE6D" w:rsidRPr="0951FE6D">
        <w:rPr>
          <w:rFonts w:ascii="Arial" w:eastAsia="Arial" w:hAnsi="Arial" w:cs="Arial"/>
          <w:color w:val="000000" w:themeColor="text1"/>
          <w:sz w:val="24"/>
          <w:szCs w:val="24"/>
        </w:rPr>
        <w:t xml:space="preserve"> however </w:t>
      </w:r>
      <w:r w:rsidR="157B2AA7" w:rsidRPr="157B2AA7">
        <w:rPr>
          <w:rFonts w:ascii="Arial" w:eastAsia="Arial" w:hAnsi="Arial" w:cs="Arial"/>
          <w:color w:val="000000" w:themeColor="text1"/>
          <w:sz w:val="24"/>
          <w:szCs w:val="24"/>
        </w:rPr>
        <w:t xml:space="preserve">this </w:t>
      </w:r>
      <w:r w:rsidR="6D0169F4" w:rsidRPr="6D0169F4">
        <w:rPr>
          <w:rFonts w:ascii="Arial" w:eastAsia="Arial" w:hAnsi="Arial" w:cs="Arial"/>
          <w:color w:val="000000" w:themeColor="text1"/>
          <w:sz w:val="24"/>
          <w:szCs w:val="24"/>
        </w:rPr>
        <w:t>view was latterly</w:t>
      </w:r>
      <w:r w:rsidR="55001A3D" w:rsidRPr="55001A3D">
        <w:rPr>
          <w:rFonts w:ascii="Arial" w:eastAsia="Arial" w:hAnsi="Arial" w:cs="Arial"/>
          <w:color w:val="000000" w:themeColor="text1"/>
          <w:sz w:val="24"/>
          <w:szCs w:val="24"/>
        </w:rPr>
        <w:t xml:space="preserve"> contested by </w:t>
      </w:r>
      <w:r w:rsidR="7757183E" w:rsidRPr="3360079C">
        <w:rPr>
          <w:rFonts w:ascii="Arial" w:eastAsia="Arial" w:hAnsi="Arial" w:cs="Arial"/>
          <w:color w:val="000000" w:themeColor="text1"/>
          <w:sz w:val="24"/>
          <w:szCs w:val="24"/>
        </w:rPr>
        <w:t>Glaser (1941</w:t>
      </w:r>
      <w:r w:rsidR="00171C4B" w:rsidRPr="00171C4B">
        <w:rPr>
          <w:rFonts w:ascii="Arial" w:eastAsia="Arial" w:hAnsi="Arial" w:cs="Arial"/>
          <w:color w:val="000000" w:themeColor="text1"/>
          <w:sz w:val="24"/>
          <w:szCs w:val="24"/>
        </w:rPr>
        <w:t>,</w:t>
      </w:r>
      <w:r w:rsidR="0026F65C" w:rsidRPr="0026F65C">
        <w:rPr>
          <w:rFonts w:ascii="Arial" w:eastAsia="Arial" w:hAnsi="Arial" w:cs="Arial"/>
          <w:color w:val="000000" w:themeColor="text1"/>
          <w:sz w:val="24"/>
          <w:szCs w:val="24"/>
        </w:rPr>
        <w:t xml:space="preserve"> </w:t>
      </w:r>
      <w:r w:rsidR="5156850A" w:rsidRPr="5156850A">
        <w:rPr>
          <w:rFonts w:ascii="Arial" w:eastAsia="Arial" w:hAnsi="Arial" w:cs="Arial"/>
          <w:color w:val="000000" w:themeColor="text1"/>
          <w:sz w:val="24"/>
          <w:szCs w:val="24"/>
        </w:rPr>
        <w:t>p.103</w:t>
      </w:r>
      <w:r w:rsidR="4D958DE2" w:rsidRPr="4D958DE2">
        <w:rPr>
          <w:rFonts w:ascii="Arial" w:eastAsia="Arial" w:hAnsi="Arial" w:cs="Arial"/>
          <w:color w:val="000000" w:themeColor="text1"/>
          <w:sz w:val="24"/>
          <w:szCs w:val="24"/>
        </w:rPr>
        <w:t>),</w:t>
      </w:r>
      <w:r w:rsidR="5156850A" w:rsidRPr="5156850A">
        <w:rPr>
          <w:rFonts w:ascii="Arial" w:eastAsia="Arial" w:hAnsi="Arial" w:cs="Arial"/>
          <w:color w:val="000000" w:themeColor="text1"/>
          <w:sz w:val="24"/>
          <w:szCs w:val="24"/>
        </w:rPr>
        <w:t xml:space="preserve"> </w:t>
      </w:r>
      <w:r w:rsidR="0026F65C" w:rsidRPr="0026F65C">
        <w:rPr>
          <w:rFonts w:ascii="Arial" w:eastAsia="Arial" w:hAnsi="Arial" w:cs="Arial"/>
          <w:color w:val="000000" w:themeColor="text1"/>
          <w:sz w:val="24"/>
          <w:szCs w:val="24"/>
        </w:rPr>
        <w:t xml:space="preserve">who </w:t>
      </w:r>
      <w:r w:rsidR="476B38B5" w:rsidRPr="476B38B5">
        <w:rPr>
          <w:rFonts w:ascii="Arial" w:eastAsia="Arial" w:hAnsi="Arial" w:cs="Arial"/>
          <w:color w:val="000000" w:themeColor="text1"/>
          <w:sz w:val="24"/>
          <w:szCs w:val="24"/>
        </w:rPr>
        <w:t>divided</w:t>
      </w:r>
      <w:r w:rsidR="0026F65C" w:rsidRPr="0026F65C">
        <w:rPr>
          <w:rFonts w:ascii="Arial" w:eastAsia="Arial" w:hAnsi="Arial" w:cs="Arial"/>
          <w:color w:val="000000" w:themeColor="text1"/>
          <w:sz w:val="24"/>
          <w:szCs w:val="24"/>
        </w:rPr>
        <w:t xml:space="preserve"> </w:t>
      </w:r>
      <w:r w:rsidR="4C83AB5F" w:rsidRPr="4C83AB5F">
        <w:rPr>
          <w:rFonts w:ascii="Arial" w:eastAsia="Arial" w:hAnsi="Arial" w:cs="Arial"/>
          <w:color w:val="000000" w:themeColor="text1"/>
          <w:sz w:val="24"/>
          <w:szCs w:val="24"/>
        </w:rPr>
        <w:t xml:space="preserve">critical thinking </w:t>
      </w:r>
      <w:r w:rsidR="56D9F121" w:rsidRPr="56D9F121">
        <w:rPr>
          <w:rFonts w:ascii="Arial" w:eastAsia="Arial" w:hAnsi="Arial" w:cs="Arial"/>
          <w:color w:val="000000" w:themeColor="text1"/>
          <w:sz w:val="24"/>
          <w:szCs w:val="24"/>
        </w:rPr>
        <w:t xml:space="preserve">into three </w:t>
      </w:r>
      <w:r w:rsidR="0072DDB7" w:rsidRPr="0072DDB7">
        <w:rPr>
          <w:rFonts w:ascii="Arial" w:eastAsia="Arial" w:hAnsi="Arial" w:cs="Arial"/>
          <w:color w:val="000000" w:themeColor="text1"/>
          <w:sz w:val="24"/>
          <w:szCs w:val="24"/>
        </w:rPr>
        <w:t xml:space="preserve">distinct stages: </w:t>
      </w:r>
      <w:r w:rsidR="63FB0D38" w:rsidRPr="63FB0D38">
        <w:rPr>
          <w:rFonts w:ascii="Arial" w:eastAsia="Arial" w:hAnsi="Arial" w:cs="Arial"/>
          <w:color w:val="000000" w:themeColor="text1"/>
          <w:sz w:val="24"/>
          <w:szCs w:val="24"/>
        </w:rPr>
        <w:t xml:space="preserve">(1) </w:t>
      </w:r>
      <w:r w:rsidR="7D87BBC7" w:rsidRPr="7D87BBC7">
        <w:rPr>
          <w:rFonts w:ascii="Arial" w:eastAsia="Arial" w:hAnsi="Arial" w:cs="Arial"/>
          <w:color w:val="000000" w:themeColor="text1"/>
          <w:sz w:val="24"/>
          <w:szCs w:val="24"/>
        </w:rPr>
        <w:t>a</w:t>
      </w:r>
      <w:r w:rsidR="39D5A214" w:rsidRPr="39D5A214">
        <w:rPr>
          <w:rFonts w:ascii="Arial" w:eastAsia="Arial" w:hAnsi="Arial" w:cs="Arial"/>
          <w:color w:val="000000" w:themeColor="text1"/>
          <w:sz w:val="24"/>
          <w:szCs w:val="24"/>
        </w:rPr>
        <w:t xml:space="preserve"> thoughtful </w:t>
      </w:r>
      <w:r w:rsidR="476B38B5" w:rsidRPr="476B38B5">
        <w:rPr>
          <w:rFonts w:ascii="Arial" w:eastAsia="Arial" w:hAnsi="Arial" w:cs="Arial"/>
          <w:color w:val="000000" w:themeColor="text1"/>
          <w:sz w:val="24"/>
          <w:szCs w:val="24"/>
        </w:rPr>
        <w:t>consideration</w:t>
      </w:r>
      <w:r w:rsidR="03F85F0D" w:rsidRPr="03F85F0D">
        <w:rPr>
          <w:rFonts w:ascii="Arial" w:eastAsia="Arial" w:hAnsi="Arial" w:cs="Arial"/>
          <w:color w:val="000000" w:themeColor="text1"/>
          <w:sz w:val="24"/>
          <w:szCs w:val="24"/>
        </w:rPr>
        <w:t xml:space="preserve"> of </w:t>
      </w:r>
      <w:r w:rsidR="276F2069" w:rsidRPr="276F2069">
        <w:rPr>
          <w:rFonts w:ascii="Arial" w:eastAsia="Arial" w:hAnsi="Arial" w:cs="Arial"/>
          <w:color w:val="000000" w:themeColor="text1"/>
          <w:sz w:val="24"/>
          <w:szCs w:val="24"/>
        </w:rPr>
        <w:t xml:space="preserve">problems and subjects </w:t>
      </w:r>
      <w:r w:rsidR="4AC13670" w:rsidRPr="4AC13670">
        <w:rPr>
          <w:rFonts w:ascii="Arial" w:eastAsia="Arial" w:hAnsi="Arial" w:cs="Arial"/>
          <w:color w:val="000000" w:themeColor="text1"/>
          <w:sz w:val="24"/>
          <w:szCs w:val="24"/>
        </w:rPr>
        <w:t xml:space="preserve">(2) </w:t>
      </w:r>
      <w:r w:rsidR="7757183E" w:rsidRPr="3360079C">
        <w:rPr>
          <w:rFonts w:ascii="Arial" w:eastAsia="Arial" w:hAnsi="Arial" w:cs="Arial"/>
          <w:color w:val="000000" w:themeColor="text1"/>
          <w:sz w:val="24"/>
          <w:szCs w:val="24"/>
        </w:rPr>
        <w:t xml:space="preserve"> knowledge of the methods of logical enquiry and reasoning (3) </w:t>
      </w:r>
      <w:r w:rsidR="4D958DE2" w:rsidRPr="4D958DE2">
        <w:rPr>
          <w:rFonts w:ascii="Arial" w:eastAsia="Arial" w:hAnsi="Arial" w:cs="Arial"/>
          <w:color w:val="000000" w:themeColor="text1"/>
          <w:sz w:val="24"/>
          <w:szCs w:val="24"/>
        </w:rPr>
        <w:t xml:space="preserve">the skills </w:t>
      </w:r>
      <w:r w:rsidR="7C13BEE4" w:rsidRPr="7C13BEE4">
        <w:rPr>
          <w:rFonts w:ascii="Arial" w:eastAsia="Arial" w:hAnsi="Arial" w:cs="Arial"/>
          <w:color w:val="000000" w:themeColor="text1"/>
          <w:sz w:val="24"/>
          <w:szCs w:val="24"/>
        </w:rPr>
        <w:t xml:space="preserve">applied in using </w:t>
      </w:r>
      <w:r w:rsidR="664EF7E9" w:rsidRPr="664EF7E9">
        <w:rPr>
          <w:rFonts w:ascii="Arial" w:eastAsia="Arial" w:hAnsi="Arial" w:cs="Arial"/>
          <w:color w:val="000000" w:themeColor="text1"/>
          <w:sz w:val="24"/>
          <w:szCs w:val="24"/>
        </w:rPr>
        <w:t xml:space="preserve">such methods. </w:t>
      </w:r>
      <w:r w:rsidR="0312AFC3" w:rsidRPr="0312AFC3">
        <w:rPr>
          <w:rFonts w:ascii="Arial" w:eastAsia="Arial" w:hAnsi="Arial" w:cs="Arial"/>
          <w:color w:val="000000" w:themeColor="text1"/>
          <w:sz w:val="24"/>
          <w:szCs w:val="24"/>
        </w:rPr>
        <w:t xml:space="preserve">Essentially, to </w:t>
      </w:r>
      <w:r w:rsidR="53E5E58D" w:rsidRPr="53E5E58D">
        <w:rPr>
          <w:rFonts w:ascii="Arial" w:eastAsia="Arial" w:hAnsi="Arial" w:cs="Arial"/>
          <w:color w:val="000000" w:themeColor="text1"/>
          <w:sz w:val="24"/>
          <w:szCs w:val="24"/>
        </w:rPr>
        <w:t xml:space="preserve">develop critical </w:t>
      </w:r>
      <w:r w:rsidR="299BCF14" w:rsidRPr="299BCF14">
        <w:rPr>
          <w:rFonts w:ascii="Arial" w:eastAsia="Arial" w:hAnsi="Arial" w:cs="Arial"/>
          <w:color w:val="000000" w:themeColor="text1"/>
          <w:sz w:val="24"/>
          <w:szCs w:val="24"/>
        </w:rPr>
        <w:t>thinking</w:t>
      </w:r>
      <w:r w:rsidR="144A2B7A" w:rsidRPr="144A2B7A">
        <w:rPr>
          <w:rFonts w:ascii="Arial" w:eastAsia="Arial" w:hAnsi="Arial" w:cs="Arial"/>
          <w:color w:val="000000" w:themeColor="text1"/>
          <w:sz w:val="24"/>
          <w:szCs w:val="24"/>
        </w:rPr>
        <w:t>,</w:t>
      </w:r>
      <w:r w:rsidR="09AEEEC9" w:rsidRPr="09AEEEC9">
        <w:rPr>
          <w:rFonts w:ascii="Arial" w:eastAsia="Arial" w:hAnsi="Arial" w:cs="Arial"/>
          <w:color w:val="000000" w:themeColor="text1"/>
          <w:sz w:val="24"/>
          <w:szCs w:val="24"/>
        </w:rPr>
        <w:t xml:space="preserve"> students </w:t>
      </w:r>
      <w:r w:rsidR="086F774C" w:rsidRPr="086F774C">
        <w:rPr>
          <w:rFonts w:ascii="Arial" w:eastAsia="Arial" w:hAnsi="Arial" w:cs="Arial"/>
          <w:color w:val="000000" w:themeColor="text1"/>
          <w:sz w:val="24"/>
          <w:szCs w:val="24"/>
        </w:rPr>
        <w:t xml:space="preserve">should consider </w:t>
      </w:r>
      <w:r w:rsidR="528FA393" w:rsidRPr="528FA393">
        <w:rPr>
          <w:rFonts w:ascii="Arial" w:eastAsia="Arial" w:hAnsi="Arial" w:cs="Arial"/>
          <w:color w:val="000000" w:themeColor="text1"/>
          <w:sz w:val="24"/>
          <w:szCs w:val="24"/>
        </w:rPr>
        <w:t xml:space="preserve">the </w:t>
      </w:r>
      <w:r w:rsidR="632CBFE3" w:rsidRPr="632CBFE3">
        <w:rPr>
          <w:rFonts w:ascii="Arial" w:eastAsia="Arial" w:hAnsi="Arial" w:cs="Arial"/>
          <w:color w:val="000000" w:themeColor="text1"/>
          <w:sz w:val="24"/>
          <w:szCs w:val="24"/>
        </w:rPr>
        <w:t xml:space="preserve">following </w:t>
      </w:r>
      <w:r w:rsidR="0FE87BF7" w:rsidRPr="0FE87BF7">
        <w:rPr>
          <w:rFonts w:ascii="Arial" w:eastAsia="Arial" w:hAnsi="Arial" w:cs="Arial"/>
          <w:color w:val="000000" w:themeColor="text1"/>
          <w:sz w:val="24"/>
          <w:szCs w:val="24"/>
        </w:rPr>
        <w:t>qualities</w:t>
      </w:r>
      <w:r w:rsidR="3B1F3226" w:rsidRPr="3B1F3226">
        <w:rPr>
          <w:rFonts w:ascii="Arial" w:eastAsia="Arial" w:hAnsi="Arial" w:cs="Arial"/>
          <w:color w:val="000000" w:themeColor="text1"/>
          <w:sz w:val="24"/>
          <w:szCs w:val="24"/>
        </w:rPr>
        <w:t xml:space="preserve"> to </w:t>
      </w:r>
      <w:r w:rsidR="0AFED7CF" w:rsidRPr="0AFED7CF">
        <w:rPr>
          <w:rFonts w:ascii="Arial" w:eastAsia="Arial" w:hAnsi="Arial" w:cs="Arial"/>
          <w:color w:val="000000" w:themeColor="text1"/>
          <w:sz w:val="24"/>
          <w:szCs w:val="24"/>
        </w:rPr>
        <w:t xml:space="preserve">ensure academic </w:t>
      </w:r>
      <w:r w:rsidR="55AFE260" w:rsidRPr="55AFE260">
        <w:rPr>
          <w:rFonts w:ascii="Arial" w:eastAsia="Arial" w:hAnsi="Arial" w:cs="Arial"/>
          <w:color w:val="000000" w:themeColor="text1"/>
          <w:sz w:val="24"/>
          <w:szCs w:val="24"/>
        </w:rPr>
        <w:lastRenderedPageBreak/>
        <w:t>success</w:t>
      </w:r>
      <w:r w:rsidR="7901F867" w:rsidRPr="7901F867">
        <w:rPr>
          <w:rFonts w:ascii="Arial" w:eastAsia="Arial" w:hAnsi="Arial" w:cs="Arial"/>
          <w:color w:val="000000" w:themeColor="text1"/>
          <w:sz w:val="24"/>
          <w:szCs w:val="24"/>
        </w:rPr>
        <w:t>.</w:t>
      </w:r>
      <w:r w:rsidR="6C9665EF" w:rsidRPr="6C9665EF">
        <w:rPr>
          <w:rFonts w:ascii="Arial" w:eastAsia="Arial" w:hAnsi="Arial" w:cs="Arial"/>
          <w:color w:val="000000" w:themeColor="text1"/>
          <w:sz w:val="24"/>
          <w:szCs w:val="24"/>
        </w:rPr>
        <w:t xml:space="preserve"> </w:t>
      </w:r>
      <w:r w:rsidR="7C84E90C" w:rsidRPr="7C84E90C">
        <w:rPr>
          <w:rFonts w:ascii="Arial" w:eastAsia="Arial" w:hAnsi="Arial" w:cs="Arial"/>
          <w:color w:val="000000" w:themeColor="text1"/>
          <w:sz w:val="24"/>
          <w:szCs w:val="24"/>
        </w:rPr>
        <w:t>Initially, the</w:t>
      </w:r>
      <w:r w:rsidR="7757183E" w:rsidRPr="3360079C">
        <w:rPr>
          <w:rFonts w:ascii="Arial" w:eastAsia="Arial" w:hAnsi="Arial" w:cs="Arial"/>
          <w:color w:val="000000" w:themeColor="text1"/>
          <w:sz w:val="24"/>
          <w:szCs w:val="24"/>
        </w:rPr>
        <w:t xml:space="preserve"> argument or proposed solution must meet </w:t>
      </w:r>
      <w:r w:rsidR="57AE6499" w:rsidRPr="57AE6499">
        <w:rPr>
          <w:rFonts w:ascii="Arial" w:eastAsia="Arial" w:hAnsi="Arial" w:cs="Arial"/>
          <w:color w:val="000000" w:themeColor="text1"/>
          <w:sz w:val="24"/>
          <w:szCs w:val="24"/>
        </w:rPr>
        <w:t xml:space="preserve">the </w:t>
      </w:r>
      <w:r w:rsidR="476B38B5" w:rsidRPr="476B38B5">
        <w:rPr>
          <w:rFonts w:ascii="Arial" w:eastAsia="Arial" w:hAnsi="Arial" w:cs="Arial"/>
          <w:color w:val="000000" w:themeColor="text1"/>
          <w:sz w:val="24"/>
          <w:szCs w:val="24"/>
        </w:rPr>
        <w:t>criteria</w:t>
      </w:r>
      <w:r w:rsidR="7D3D035C" w:rsidRPr="7D3D035C">
        <w:rPr>
          <w:rFonts w:ascii="Arial" w:eastAsia="Arial" w:hAnsi="Arial" w:cs="Arial"/>
          <w:color w:val="000000" w:themeColor="text1"/>
          <w:sz w:val="24"/>
          <w:szCs w:val="24"/>
        </w:rPr>
        <w:t xml:space="preserve"> of the </w:t>
      </w:r>
      <w:r w:rsidR="476B38B5" w:rsidRPr="476B38B5">
        <w:rPr>
          <w:rFonts w:ascii="Arial" w:eastAsia="Arial" w:hAnsi="Arial" w:cs="Arial"/>
          <w:color w:val="000000" w:themeColor="text1"/>
          <w:sz w:val="24"/>
          <w:szCs w:val="24"/>
        </w:rPr>
        <w:t>task or assignment,</w:t>
      </w:r>
      <w:r w:rsidR="7757183E" w:rsidRPr="3360079C">
        <w:rPr>
          <w:rFonts w:ascii="Arial" w:eastAsia="Arial" w:hAnsi="Arial" w:cs="Arial"/>
          <w:color w:val="000000" w:themeColor="text1"/>
          <w:sz w:val="24"/>
          <w:szCs w:val="24"/>
        </w:rPr>
        <w:t xml:space="preserve"> and </w:t>
      </w:r>
      <w:r w:rsidR="476B38B5" w:rsidRPr="476B38B5">
        <w:rPr>
          <w:rFonts w:ascii="Arial" w:eastAsia="Arial" w:hAnsi="Arial" w:cs="Arial"/>
          <w:color w:val="000000" w:themeColor="text1"/>
          <w:sz w:val="24"/>
          <w:szCs w:val="24"/>
        </w:rPr>
        <w:t xml:space="preserve">that the line of reasoning should </w:t>
      </w:r>
      <w:r w:rsidR="7757183E" w:rsidRPr="3360079C">
        <w:rPr>
          <w:rFonts w:ascii="Arial" w:eastAsia="Arial" w:hAnsi="Arial" w:cs="Arial"/>
          <w:color w:val="000000" w:themeColor="text1"/>
          <w:sz w:val="24"/>
          <w:szCs w:val="24"/>
        </w:rPr>
        <w:t xml:space="preserve">be </w:t>
      </w:r>
      <w:r w:rsidR="476B38B5" w:rsidRPr="476B38B5">
        <w:rPr>
          <w:rFonts w:ascii="Arial" w:eastAsia="Arial" w:hAnsi="Arial" w:cs="Arial"/>
          <w:color w:val="000000" w:themeColor="text1"/>
          <w:sz w:val="24"/>
          <w:szCs w:val="24"/>
        </w:rPr>
        <w:t xml:space="preserve">justified and </w:t>
      </w:r>
      <w:r w:rsidR="7757183E" w:rsidRPr="3360079C">
        <w:rPr>
          <w:rFonts w:ascii="Arial" w:eastAsia="Arial" w:hAnsi="Arial" w:cs="Arial"/>
          <w:color w:val="000000" w:themeColor="text1"/>
          <w:sz w:val="24"/>
          <w:szCs w:val="24"/>
        </w:rPr>
        <w:t>rational</w:t>
      </w:r>
      <w:r w:rsidR="476B38B5" w:rsidRPr="476B38B5">
        <w:rPr>
          <w:rFonts w:ascii="Arial" w:eastAsia="Arial" w:hAnsi="Arial" w:cs="Arial"/>
          <w:color w:val="000000" w:themeColor="text1"/>
          <w:sz w:val="24"/>
          <w:szCs w:val="24"/>
        </w:rPr>
        <w:t>.</w:t>
      </w:r>
      <w:r w:rsidR="7757183E" w:rsidRPr="3360079C">
        <w:rPr>
          <w:rFonts w:ascii="Arial" w:eastAsia="Arial" w:hAnsi="Arial" w:cs="Arial"/>
          <w:color w:val="000000" w:themeColor="text1"/>
          <w:sz w:val="24"/>
          <w:szCs w:val="24"/>
        </w:rPr>
        <w:t xml:space="preserve"> Evidence </w:t>
      </w:r>
      <w:r w:rsidR="476B38B5" w:rsidRPr="476B38B5">
        <w:rPr>
          <w:rFonts w:ascii="Arial" w:eastAsia="Arial" w:hAnsi="Arial" w:cs="Arial"/>
          <w:color w:val="000000" w:themeColor="text1"/>
          <w:sz w:val="24"/>
          <w:szCs w:val="24"/>
        </w:rPr>
        <w:t xml:space="preserve">should support the claims established and such claims should be well-researched and verifiable (this also denotes the importance of referencing). Ultimately, and as previously mentioned, critical thinking should include an element of originality, where a new perspective or take on a topic can be brought to light by a student. </w:t>
      </w:r>
    </w:p>
    <w:p w14:paraId="00FB0D79" w14:textId="77777777" w:rsidR="00A02218" w:rsidRPr="00265469" w:rsidRDefault="00A02218" w:rsidP="00F41E7F">
      <w:pPr>
        <w:spacing w:line="480" w:lineRule="auto"/>
        <w:rPr>
          <w:rFonts w:ascii="Arial" w:eastAsia="Arial" w:hAnsi="Arial" w:cs="Arial"/>
          <w:color w:val="000000" w:themeColor="text1"/>
          <w:sz w:val="24"/>
          <w:szCs w:val="24"/>
        </w:rPr>
      </w:pPr>
    </w:p>
    <w:p w14:paraId="3DFA4782" w14:textId="28F3D1AC" w:rsidR="00E20D53" w:rsidRDefault="00506EB1" w:rsidP="00F41E7F">
      <w:pPr>
        <w:pStyle w:val="Heading2"/>
        <w:spacing w:line="480" w:lineRule="auto"/>
        <w:rPr>
          <w:rFonts w:ascii="Arial" w:hAnsi="Arial" w:cs="Arial"/>
          <w:sz w:val="24"/>
          <w:szCs w:val="24"/>
        </w:rPr>
      </w:pPr>
      <w:bookmarkStart w:id="6" w:name="_Toc156498975"/>
      <w:bookmarkStart w:id="7" w:name="_Toc156499201"/>
      <w:r w:rsidRPr="00265469">
        <w:rPr>
          <w:rFonts w:ascii="Arial" w:hAnsi="Arial" w:cs="Arial"/>
          <w:sz w:val="24"/>
          <w:szCs w:val="24"/>
        </w:rPr>
        <w:t>Power of Reflection</w:t>
      </w:r>
      <w:bookmarkEnd w:id="6"/>
      <w:bookmarkEnd w:id="7"/>
      <w:r w:rsidRPr="00265469">
        <w:rPr>
          <w:rFonts w:ascii="Arial" w:hAnsi="Arial" w:cs="Arial"/>
          <w:sz w:val="24"/>
          <w:szCs w:val="24"/>
        </w:rPr>
        <w:t xml:space="preserve"> </w:t>
      </w:r>
    </w:p>
    <w:p w14:paraId="093EF558" w14:textId="334492BB" w:rsidR="476B38B5" w:rsidRDefault="476B38B5" w:rsidP="00292F34">
      <w:pPr>
        <w:spacing w:after="160" w:line="480" w:lineRule="auto"/>
        <w:ind w:left="-20" w:right="-20"/>
        <w:rPr>
          <w:rFonts w:ascii="Arial" w:eastAsia="Arial" w:hAnsi="Arial" w:cs="Arial"/>
          <w:color w:val="202020"/>
          <w:sz w:val="24"/>
          <w:szCs w:val="24"/>
        </w:rPr>
      </w:pPr>
      <w:r w:rsidRPr="476B38B5">
        <w:rPr>
          <w:rFonts w:ascii="Arial" w:eastAsia="Arial" w:hAnsi="Arial" w:cs="Arial"/>
          <w:color w:val="202020"/>
          <w:sz w:val="24"/>
          <w:szCs w:val="24"/>
        </w:rPr>
        <w:t>The power of reflection can be considered the missing link for students when trying to achieve academic success. Reflective learning is a crucial part of the studying process as it develops an ability to critically analyse and evaluate material. It also helps students to learn from our own experiences and mistakes when preparing future submissions. Williams et al (2020, p.3) summarise the power of reflection, noting how ‘</w:t>
      </w:r>
      <w:r w:rsidRPr="476B38B5">
        <w:rPr>
          <w:rFonts w:ascii="Arial" w:hAnsi="Arial" w:cs="Arial"/>
          <w:sz w:val="24"/>
          <w:szCs w:val="24"/>
        </w:rPr>
        <w:t>Being reflective involves being: open... curious... patient... honest... rigorous’ and such qualities are a crucial part of study skills.</w:t>
      </w:r>
    </w:p>
    <w:p w14:paraId="74FAB342" w14:textId="19044F73" w:rsidR="476B38B5" w:rsidRDefault="476B38B5" w:rsidP="00292F34">
      <w:pPr>
        <w:spacing w:line="480" w:lineRule="auto"/>
        <w:rPr>
          <w:rFonts w:ascii="Arial" w:eastAsia="Arial" w:hAnsi="Arial" w:cs="Arial"/>
          <w:color w:val="333333"/>
          <w:sz w:val="24"/>
          <w:szCs w:val="24"/>
        </w:rPr>
      </w:pPr>
      <w:r w:rsidRPr="476B38B5">
        <w:rPr>
          <w:rFonts w:ascii="Arial" w:hAnsi="Arial" w:cs="Arial"/>
          <w:sz w:val="24"/>
          <w:szCs w:val="24"/>
        </w:rPr>
        <w:t xml:space="preserve">The importance of reflection was underlined by the work of Graham Gibbs (1988) who developed a framework for this process, known as </w:t>
      </w:r>
      <w:r w:rsidRPr="476B38B5">
        <w:rPr>
          <w:rFonts w:ascii="Arial" w:eastAsia="Arial" w:hAnsi="Arial" w:cs="Arial"/>
          <w:color w:val="333333"/>
          <w:sz w:val="24"/>
          <w:szCs w:val="24"/>
        </w:rPr>
        <w:t xml:space="preserve">Gibbs' Reflective Cycle. This was designed to help structure and to support students in learning from previous experiences.  The six stages of Gibbs’ reflective cycle can be useful when evaluating a previous task and planning for future success. These stages include, describing previous experiences, exploring feelings about such experiences, evaluating these experiences, analysing the </w:t>
      </w:r>
      <w:proofErr w:type="gramStart"/>
      <w:r w:rsidRPr="476B38B5">
        <w:rPr>
          <w:rFonts w:ascii="Arial" w:eastAsia="Arial" w:hAnsi="Arial" w:cs="Arial"/>
          <w:color w:val="333333"/>
          <w:sz w:val="24"/>
          <w:szCs w:val="24"/>
        </w:rPr>
        <w:t>situation</w:t>
      </w:r>
      <w:proofErr w:type="gramEnd"/>
      <w:r w:rsidRPr="476B38B5">
        <w:rPr>
          <w:rFonts w:ascii="Arial" w:eastAsia="Arial" w:hAnsi="Arial" w:cs="Arial"/>
          <w:color w:val="333333"/>
          <w:sz w:val="24"/>
          <w:szCs w:val="24"/>
        </w:rPr>
        <w:t xml:space="preserve"> and reaching conclusions on what might have been done differently. Finally, the cycle asks students to consider implementing an </w:t>
      </w:r>
      <w:r w:rsidRPr="476B38B5">
        <w:rPr>
          <w:rFonts w:ascii="Arial" w:eastAsia="Arial" w:hAnsi="Arial" w:cs="Arial"/>
          <w:color w:val="333333"/>
          <w:sz w:val="24"/>
          <w:szCs w:val="24"/>
        </w:rPr>
        <w:lastRenderedPageBreak/>
        <w:t xml:space="preserve">action plan on how similar situations might be dealt with in the future. Therefore, the cycle can be useful to help plan for future success. </w:t>
      </w:r>
    </w:p>
    <w:p w14:paraId="3BCBB375" w14:textId="3B152D56" w:rsidR="00EE17C4" w:rsidRPr="00EE17C4" w:rsidRDefault="00EE17C4" w:rsidP="00EE17C4">
      <w:pPr>
        <w:rPr>
          <w:rFonts w:ascii="Arial" w:hAnsi="Arial" w:cs="Arial"/>
          <w:sz w:val="24"/>
          <w:szCs w:val="24"/>
        </w:rPr>
      </w:pPr>
    </w:p>
    <w:p w14:paraId="629BB970" w14:textId="12B31E62" w:rsidR="00E20D53" w:rsidRPr="00265469" w:rsidRDefault="006A35EC" w:rsidP="00F41E7F">
      <w:pPr>
        <w:pStyle w:val="Heading2"/>
        <w:spacing w:line="480" w:lineRule="auto"/>
        <w:rPr>
          <w:rFonts w:ascii="Arial" w:hAnsi="Arial" w:cs="Arial"/>
          <w:sz w:val="24"/>
          <w:szCs w:val="24"/>
        </w:rPr>
      </w:pPr>
      <w:bookmarkStart w:id="8" w:name="_Toc156498976"/>
      <w:bookmarkStart w:id="9" w:name="_Toc156499202"/>
      <w:r w:rsidRPr="00265469">
        <w:rPr>
          <w:rFonts w:ascii="Arial" w:hAnsi="Arial" w:cs="Arial"/>
          <w:sz w:val="24"/>
          <w:szCs w:val="24"/>
        </w:rPr>
        <w:t>Academic Misconduct</w:t>
      </w:r>
      <w:bookmarkEnd w:id="8"/>
      <w:bookmarkEnd w:id="9"/>
    </w:p>
    <w:p w14:paraId="78CDD0EE" w14:textId="733FD139" w:rsidR="005605DA" w:rsidRDefault="476B38B5" w:rsidP="476B38B5">
      <w:pPr>
        <w:spacing w:line="480" w:lineRule="auto"/>
        <w:rPr>
          <w:rFonts w:ascii="Arial" w:hAnsi="Arial" w:cs="Arial"/>
          <w:sz w:val="24"/>
          <w:szCs w:val="24"/>
        </w:rPr>
      </w:pPr>
      <w:r w:rsidRPr="476B38B5">
        <w:rPr>
          <w:rFonts w:ascii="Arial" w:hAnsi="Arial" w:cs="Arial"/>
          <w:sz w:val="24"/>
          <w:szCs w:val="24"/>
        </w:rPr>
        <w:t xml:space="preserve">The University of Westminster (2023) define the process of Academic misconduct as ‘where a student gains, or seeks, attempts or intends to gain, advantage in relation to assessment, either for themself or for another person, by unfair or improper means.’ Essentially, academic misconduct occurs when a student uses unfair or improper methods to obtain an unfair advantage in an evaluation, either for individual gain or for the benefit of another person. Typically, the committing of academic misconduct can be categorised in three ways, and it is worth noting that such misconduct can occur deliberately but can also be unintentional. Minor or technical misconduct relates to unsatisfactory academic practice where there is no intention to cheat. However, misconduct can also entail dishonest practices which attempt to mislead assessors and deceive. </w:t>
      </w:r>
    </w:p>
    <w:p w14:paraId="30F4D287" w14:textId="77777777" w:rsidR="00292F34" w:rsidRPr="00506EB1" w:rsidRDefault="00292F34" w:rsidP="476B38B5">
      <w:pPr>
        <w:spacing w:line="480" w:lineRule="auto"/>
        <w:rPr>
          <w:rFonts w:ascii="Arial" w:hAnsi="Arial" w:cs="Arial"/>
          <w:sz w:val="24"/>
          <w:szCs w:val="24"/>
        </w:rPr>
      </w:pPr>
    </w:p>
    <w:p w14:paraId="2405FD26" w14:textId="308B0262" w:rsidR="005605DA" w:rsidRDefault="002A4F1C" w:rsidP="00F41E7F">
      <w:pPr>
        <w:spacing w:line="480" w:lineRule="auto"/>
        <w:rPr>
          <w:rFonts w:ascii="Arial" w:hAnsi="Arial" w:cs="Arial"/>
          <w:sz w:val="24"/>
          <w:szCs w:val="24"/>
        </w:rPr>
      </w:pPr>
      <w:r>
        <w:rPr>
          <w:rFonts w:ascii="Arial" w:hAnsi="Arial" w:cs="Arial"/>
          <w:sz w:val="24"/>
          <w:szCs w:val="24"/>
        </w:rPr>
        <w:t xml:space="preserve">As technology evolves, the growing use of Artificial Intelligence (AI) and </w:t>
      </w:r>
      <w:r w:rsidR="476B38B5" w:rsidRPr="476B38B5">
        <w:rPr>
          <w:rFonts w:ascii="Arial" w:hAnsi="Arial" w:cs="Arial"/>
          <w:sz w:val="24"/>
          <w:szCs w:val="24"/>
        </w:rPr>
        <w:t>software such as Chat Generative Pre-</w:t>
      </w:r>
      <w:proofErr w:type="gramStart"/>
      <w:r w:rsidR="476B38B5" w:rsidRPr="476B38B5">
        <w:rPr>
          <w:rFonts w:ascii="Arial" w:hAnsi="Arial" w:cs="Arial"/>
          <w:sz w:val="24"/>
          <w:szCs w:val="24"/>
        </w:rPr>
        <w:t>trained</w:t>
      </w:r>
      <w:proofErr w:type="gramEnd"/>
      <w:r w:rsidR="476B38B5" w:rsidRPr="476B38B5">
        <w:rPr>
          <w:rFonts w:ascii="Arial" w:hAnsi="Arial" w:cs="Arial"/>
          <w:sz w:val="24"/>
          <w:szCs w:val="24"/>
        </w:rPr>
        <w:t xml:space="preserve"> Transformer (Chat GPT)</w:t>
      </w:r>
      <w:r>
        <w:rPr>
          <w:rFonts w:ascii="Arial" w:hAnsi="Arial" w:cs="Arial"/>
          <w:sz w:val="24"/>
          <w:szCs w:val="24"/>
        </w:rPr>
        <w:t xml:space="preserve"> mean that the ability to plagiarise has become more widespread</w:t>
      </w:r>
      <w:r w:rsidR="476B38B5" w:rsidRPr="476B38B5">
        <w:rPr>
          <w:rFonts w:ascii="Arial" w:hAnsi="Arial" w:cs="Arial"/>
          <w:sz w:val="24"/>
          <w:szCs w:val="24"/>
        </w:rPr>
        <w:t xml:space="preserve"> and this is an issue which all academic institutions need to be increasingly aware of and to combat against. For example, within the University of Wales Trinity St Davids (2023) guidance on referencing, the constantly evolving nature of such misconduct acknowledges that ‘Artificial Intelligence (AI) is a rapidly evolving technology, and there are no current guidelines on how to reference it. Therefore, this guidance may be subject to change’. This caveat illustrates how academic misconduct is a constantly active issue for students, assessors, and institutions. </w:t>
      </w:r>
    </w:p>
    <w:p w14:paraId="2B6F2A14" w14:textId="77777777" w:rsidR="00292F34" w:rsidRPr="00506EB1" w:rsidRDefault="00292F34" w:rsidP="00F41E7F">
      <w:pPr>
        <w:spacing w:line="480" w:lineRule="auto"/>
        <w:rPr>
          <w:rFonts w:ascii="Arial" w:hAnsi="Arial" w:cs="Arial"/>
          <w:sz w:val="24"/>
          <w:szCs w:val="24"/>
        </w:rPr>
      </w:pPr>
    </w:p>
    <w:p w14:paraId="0FCA0D5A" w14:textId="34E6830F" w:rsidR="476B38B5" w:rsidRDefault="476B38B5" w:rsidP="476B38B5">
      <w:pPr>
        <w:pStyle w:val="Heading2"/>
        <w:spacing w:line="480" w:lineRule="auto"/>
        <w:rPr>
          <w:rFonts w:ascii="Arial" w:hAnsi="Arial" w:cs="Arial"/>
          <w:sz w:val="24"/>
          <w:szCs w:val="24"/>
        </w:rPr>
      </w:pPr>
      <w:bookmarkStart w:id="10" w:name="_Toc156498977"/>
      <w:bookmarkStart w:id="11" w:name="_Toc156499203"/>
      <w:r w:rsidRPr="476B38B5">
        <w:rPr>
          <w:rFonts w:ascii="Arial" w:hAnsi="Arial" w:cs="Arial"/>
          <w:sz w:val="24"/>
          <w:szCs w:val="24"/>
        </w:rPr>
        <w:t>Conclusion</w:t>
      </w:r>
      <w:bookmarkEnd w:id="10"/>
      <w:bookmarkEnd w:id="11"/>
    </w:p>
    <w:p w14:paraId="212ED549" w14:textId="3476DA61" w:rsidR="476B38B5" w:rsidRDefault="476B38B5" w:rsidP="00292F34">
      <w:pPr>
        <w:spacing w:line="480" w:lineRule="auto"/>
        <w:rPr>
          <w:rFonts w:ascii="Arial" w:hAnsi="Arial" w:cs="Arial"/>
          <w:sz w:val="24"/>
          <w:szCs w:val="24"/>
        </w:rPr>
      </w:pPr>
      <w:r w:rsidRPr="476B38B5">
        <w:rPr>
          <w:rFonts w:ascii="Arial" w:hAnsi="Arial" w:cs="Arial"/>
          <w:sz w:val="24"/>
          <w:szCs w:val="24"/>
        </w:rPr>
        <w:t xml:space="preserve">There is no obvious hierarchy when considering the importance of the study skills, but it is increasingly clear that to achieve academic success, students must demonstrate an awareness of, and an ability to apply them all in equal measure. The report clearly showcases how these skills are interlinked and cannot be evaluated individually. For example, the inability to reference correctly could result in academic misconduct, and this highlights the close relationships between the study skills required. </w:t>
      </w:r>
    </w:p>
    <w:p w14:paraId="27FBEF55" w14:textId="77777777" w:rsidR="005605DA" w:rsidRPr="00506EB1" w:rsidRDefault="005605DA" w:rsidP="00F41E7F">
      <w:pPr>
        <w:spacing w:line="480" w:lineRule="auto"/>
        <w:rPr>
          <w:rStyle w:val="Hyperlink"/>
          <w:rFonts w:ascii="Arial" w:hAnsi="Arial" w:cs="Arial"/>
          <w:sz w:val="24"/>
          <w:szCs w:val="24"/>
        </w:rPr>
      </w:pPr>
    </w:p>
    <w:p w14:paraId="7295450F" w14:textId="0544A02E" w:rsidR="005605DA" w:rsidRPr="00506EB1" w:rsidRDefault="005605DA" w:rsidP="00F41E7F">
      <w:pPr>
        <w:spacing w:line="480" w:lineRule="auto"/>
        <w:rPr>
          <w:rStyle w:val="Hyperlink"/>
          <w:rFonts w:ascii="Arial" w:hAnsi="Arial" w:cs="Arial"/>
          <w:sz w:val="24"/>
          <w:szCs w:val="24"/>
        </w:rPr>
      </w:pPr>
    </w:p>
    <w:p w14:paraId="586D5101" w14:textId="77777777" w:rsidR="005605DA" w:rsidRPr="00506EB1" w:rsidRDefault="005605DA" w:rsidP="00F41E7F">
      <w:pPr>
        <w:spacing w:line="480" w:lineRule="auto"/>
        <w:rPr>
          <w:rStyle w:val="Hyperlink"/>
          <w:rFonts w:ascii="Arial" w:hAnsi="Arial" w:cs="Arial"/>
          <w:sz w:val="24"/>
          <w:szCs w:val="24"/>
        </w:rPr>
      </w:pPr>
    </w:p>
    <w:p w14:paraId="6F804946" w14:textId="4A7B8B62" w:rsidR="005605DA" w:rsidRPr="00506EB1" w:rsidRDefault="005605DA" w:rsidP="00F41E7F">
      <w:pPr>
        <w:spacing w:line="480" w:lineRule="auto"/>
        <w:rPr>
          <w:rStyle w:val="Hyperlink"/>
          <w:rFonts w:ascii="Arial" w:hAnsi="Arial" w:cs="Arial"/>
          <w:sz w:val="24"/>
          <w:szCs w:val="24"/>
        </w:rPr>
      </w:pPr>
    </w:p>
    <w:p w14:paraId="269DA0D3" w14:textId="648930AE" w:rsidR="005605DA" w:rsidRPr="00506EB1" w:rsidRDefault="005605DA" w:rsidP="00F41E7F">
      <w:pPr>
        <w:spacing w:line="480" w:lineRule="auto"/>
        <w:rPr>
          <w:rFonts w:ascii="Arial" w:hAnsi="Arial" w:cs="Arial"/>
          <w:sz w:val="24"/>
          <w:szCs w:val="24"/>
        </w:rPr>
      </w:pPr>
    </w:p>
    <w:p w14:paraId="03CD1976" w14:textId="4A5A49E0" w:rsidR="00E20D53" w:rsidRDefault="00E20D53" w:rsidP="00F41E7F">
      <w:pPr>
        <w:spacing w:line="480" w:lineRule="auto"/>
        <w:rPr>
          <w:rFonts w:ascii="Arial" w:hAnsi="Arial" w:cs="Arial"/>
          <w:b/>
          <w:sz w:val="24"/>
          <w:szCs w:val="24"/>
        </w:rPr>
      </w:pPr>
    </w:p>
    <w:p w14:paraId="1908E6EE" w14:textId="3BB06CF9" w:rsidR="00E20D53" w:rsidRDefault="00E20D53" w:rsidP="00F41E7F">
      <w:pPr>
        <w:spacing w:line="480" w:lineRule="auto"/>
        <w:rPr>
          <w:rFonts w:ascii="Arial" w:hAnsi="Arial" w:cs="Arial"/>
          <w:b/>
          <w:sz w:val="24"/>
          <w:szCs w:val="24"/>
        </w:rPr>
      </w:pPr>
    </w:p>
    <w:p w14:paraId="127A4A4A" w14:textId="77777777" w:rsidR="007D02FA" w:rsidRDefault="007D02FA" w:rsidP="00826ECA">
      <w:pPr>
        <w:spacing w:line="480" w:lineRule="auto"/>
        <w:rPr>
          <w:rFonts w:ascii="Arial" w:hAnsi="Arial" w:cs="Arial"/>
          <w:b/>
          <w:bCs/>
          <w:sz w:val="24"/>
          <w:szCs w:val="24"/>
          <w:shd w:val="clear" w:color="auto" w:fill="FFFFFF"/>
        </w:rPr>
      </w:pPr>
    </w:p>
    <w:p w14:paraId="79D468F0" w14:textId="77777777" w:rsidR="007D02FA" w:rsidRDefault="007D02FA" w:rsidP="00826ECA">
      <w:pPr>
        <w:spacing w:line="480" w:lineRule="auto"/>
        <w:rPr>
          <w:rFonts w:ascii="Arial" w:hAnsi="Arial" w:cs="Arial"/>
          <w:b/>
          <w:bCs/>
          <w:sz w:val="24"/>
          <w:szCs w:val="24"/>
          <w:shd w:val="clear" w:color="auto" w:fill="FFFFFF"/>
        </w:rPr>
      </w:pPr>
    </w:p>
    <w:p w14:paraId="50093D7D" w14:textId="77777777" w:rsidR="007D02FA" w:rsidRDefault="007D02FA" w:rsidP="00826ECA">
      <w:pPr>
        <w:spacing w:line="480" w:lineRule="auto"/>
        <w:rPr>
          <w:rFonts w:ascii="Arial" w:hAnsi="Arial" w:cs="Arial"/>
          <w:b/>
          <w:bCs/>
          <w:sz w:val="24"/>
          <w:szCs w:val="24"/>
          <w:shd w:val="clear" w:color="auto" w:fill="FFFFFF"/>
        </w:rPr>
      </w:pPr>
    </w:p>
    <w:p w14:paraId="54BD6EFA" w14:textId="77777777" w:rsidR="007D02FA" w:rsidRDefault="007D02FA" w:rsidP="00826ECA">
      <w:pPr>
        <w:spacing w:line="480" w:lineRule="auto"/>
        <w:rPr>
          <w:rFonts w:ascii="Arial" w:hAnsi="Arial" w:cs="Arial"/>
          <w:b/>
          <w:bCs/>
          <w:sz w:val="24"/>
          <w:szCs w:val="24"/>
          <w:shd w:val="clear" w:color="auto" w:fill="FFFFFF"/>
        </w:rPr>
      </w:pPr>
    </w:p>
    <w:p w14:paraId="6BDC54EE" w14:textId="77777777" w:rsidR="007D02FA" w:rsidRDefault="007D02FA" w:rsidP="00826ECA">
      <w:pPr>
        <w:spacing w:line="480" w:lineRule="auto"/>
        <w:rPr>
          <w:rFonts w:ascii="Arial" w:hAnsi="Arial" w:cs="Arial"/>
          <w:b/>
          <w:bCs/>
          <w:sz w:val="24"/>
          <w:szCs w:val="24"/>
          <w:shd w:val="clear" w:color="auto" w:fill="FFFFFF"/>
        </w:rPr>
      </w:pPr>
    </w:p>
    <w:p w14:paraId="3AD5BB39" w14:textId="77777777" w:rsidR="007D02FA" w:rsidRDefault="007D02FA" w:rsidP="00826ECA">
      <w:pPr>
        <w:spacing w:line="480" w:lineRule="auto"/>
        <w:rPr>
          <w:rFonts w:ascii="Arial" w:hAnsi="Arial" w:cs="Arial"/>
          <w:b/>
          <w:bCs/>
          <w:sz w:val="24"/>
          <w:szCs w:val="24"/>
          <w:shd w:val="clear" w:color="auto" w:fill="FFFFFF"/>
        </w:rPr>
      </w:pPr>
    </w:p>
    <w:p w14:paraId="21B7A6DC" w14:textId="77777777" w:rsidR="007D02FA" w:rsidRDefault="007D02FA" w:rsidP="00826ECA">
      <w:pPr>
        <w:spacing w:line="480" w:lineRule="auto"/>
        <w:rPr>
          <w:rFonts w:ascii="Arial" w:hAnsi="Arial" w:cs="Arial"/>
          <w:b/>
          <w:bCs/>
          <w:sz w:val="24"/>
          <w:szCs w:val="24"/>
          <w:shd w:val="clear" w:color="auto" w:fill="FFFFFF"/>
        </w:rPr>
      </w:pPr>
    </w:p>
    <w:p w14:paraId="2D7AF135" w14:textId="77777777" w:rsidR="007D02FA" w:rsidRDefault="007D02FA" w:rsidP="00826ECA">
      <w:pPr>
        <w:spacing w:line="480" w:lineRule="auto"/>
        <w:rPr>
          <w:rFonts w:ascii="Arial" w:hAnsi="Arial" w:cs="Arial"/>
          <w:b/>
          <w:bCs/>
          <w:sz w:val="24"/>
          <w:szCs w:val="24"/>
          <w:shd w:val="clear" w:color="auto" w:fill="FFFFFF"/>
        </w:rPr>
      </w:pPr>
    </w:p>
    <w:p w14:paraId="4E1DBA72" w14:textId="77777777" w:rsidR="007D02FA" w:rsidRDefault="007D02FA" w:rsidP="00826ECA">
      <w:pPr>
        <w:spacing w:line="480" w:lineRule="auto"/>
        <w:rPr>
          <w:rFonts w:ascii="Arial" w:hAnsi="Arial" w:cs="Arial"/>
          <w:b/>
          <w:bCs/>
          <w:sz w:val="24"/>
          <w:szCs w:val="24"/>
          <w:shd w:val="clear" w:color="auto" w:fill="FFFFFF"/>
        </w:rPr>
      </w:pPr>
    </w:p>
    <w:p w14:paraId="73EB6E5A" w14:textId="77777777" w:rsidR="007D02FA" w:rsidRDefault="007D02FA" w:rsidP="00826ECA">
      <w:pPr>
        <w:spacing w:line="480" w:lineRule="auto"/>
        <w:rPr>
          <w:rFonts w:ascii="Arial" w:hAnsi="Arial" w:cs="Arial"/>
          <w:b/>
          <w:bCs/>
          <w:sz w:val="24"/>
          <w:szCs w:val="24"/>
          <w:shd w:val="clear" w:color="auto" w:fill="FFFFFF"/>
        </w:rPr>
      </w:pPr>
    </w:p>
    <w:p w14:paraId="5D96215D" w14:textId="22791DE3" w:rsidR="00826ECA" w:rsidRDefault="009103C0" w:rsidP="00826ECA">
      <w:pPr>
        <w:spacing w:line="480" w:lineRule="auto"/>
        <w:rPr>
          <w:rFonts w:ascii="Arial" w:hAnsi="Arial" w:cs="Arial"/>
          <w:b/>
          <w:bCs/>
          <w:sz w:val="24"/>
          <w:szCs w:val="24"/>
          <w:shd w:val="clear" w:color="auto" w:fill="FFFFFF"/>
        </w:rPr>
      </w:pPr>
      <w:r w:rsidRPr="009103C0">
        <w:rPr>
          <w:rFonts w:ascii="Arial" w:hAnsi="Arial" w:cs="Arial"/>
          <w:b/>
          <w:bCs/>
          <w:sz w:val="24"/>
          <w:szCs w:val="24"/>
          <w:shd w:val="clear" w:color="auto" w:fill="FFFFFF"/>
        </w:rPr>
        <w:t>References</w:t>
      </w:r>
    </w:p>
    <w:p w14:paraId="1058A680" w14:textId="715A8C26" w:rsidR="00826ECA" w:rsidRDefault="00826ECA" w:rsidP="00826ECA">
      <w:pPr>
        <w:spacing w:line="480" w:lineRule="auto"/>
        <w:rPr>
          <w:rFonts w:ascii="Arial" w:eastAsia="Arial" w:hAnsi="Arial" w:cs="Arial"/>
          <w:sz w:val="24"/>
          <w:szCs w:val="24"/>
        </w:rPr>
      </w:pPr>
      <w:r w:rsidRPr="476B38B5">
        <w:rPr>
          <w:rFonts w:ascii="Arial" w:eastAsia="Arial" w:hAnsi="Arial" w:cs="Arial"/>
          <w:sz w:val="24"/>
          <w:szCs w:val="24"/>
        </w:rPr>
        <w:t xml:space="preserve">Bloomsbury Cite Them Right (2023) </w:t>
      </w:r>
      <w:r w:rsidRPr="476B38B5">
        <w:rPr>
          <w:rFonts w:ascii="Arial" w:eastAsia="Arial" w:hAnsi="Arial" w:cs="Arial"/>
          <w:i/>
          <w:sz w:val="24"/>
          <w:szCs w:val="24"/>
        </w:rPr>
        <w:t>What</w:t>
      </w:r>
      <w:r w:rsidRPr="476B38B5">
        <w:rPr>
          <w:rFonts w:ascii="Arial" w:eastAsia="Arial" w:hAnsi="Arial" w:cs="Arial"/>
          <w:sz w:val="24"/>
          <w:szCs w:val="24"/>
        </w:rPr>
        <w:t xml:space="preserve"> </w:t>
      </w:r>
      <w:r w:rsidRPr="476B38B5">
        <w:rPr>
          <w:rFonts w:ascii="Arial" w:eastAsia="Arial" w:hAnsi="Arial" w:cs="Arial"/>
          <w:i/>
          <w:sz w:val="24"/>
          <w:szCs w:val="24"/>
        </w:rPr>
        <w:t>is referencing?</w:t>
      </w:r>
      <w:r w:rsidRPr="476B38B5">
        <w:rPr>
          <w:rFonts w:ascii="Arial" w:eastAsia="Arial" w:hAnsi="Arial" w:cs="Arial"/>
          <w:sz w:val="24"/>
          <w:szCs w:val="24"/>
        </w:rPr>
        <w:t xml:space="preserve"> </w:t>
      </w:r>
      <w:r w:rsidR="476B38B5" w:rsidRPr="476B38B5">
        <w:rPr>
          <w:rFonts w:ascii="Arial" w:eastAsia="Arial" w:hAnsi="Arial" w:cs="Arial"/>
          <w:sz w:val="24"/>
          <w:szCs w:val="24"/>
        </w:rPr>
        <w:t xml:space="preserve">Available at : </w:t>
      </w:r>
      <w:hyperlink r:id="rId6">
        <w:r w:rsidR="476B38B5" w:rsidRPr="476B38B5">
          <w:rPr>
            <w:rStyle w:val="Hyperlink"/>
            <w:rFonts w:ascii="Arial" w:eastAsia="Arial" w:hAnsi="Arial" w:cs="Arial"/>
            <w:sz w:val="24"/>
            <w:szCs w:val="24"/>
          </w:rPr>
          <w:t>Cite Them Right - What is referencing? (uwtsd.ac.uk)</w:t>
        </w:r>
      </w:hyperlink>
      <w:r w:rsidRPr="476B38B5">
        <w:rPr>
          <w:rFonts w:ascii="Arial" w:eastAsia="Arial" w:hAnsi="Arial" w:cs="Arial"/>
          <w:sz w:val="24"/>
          <w:szCs w:val="24"/>
        </w:rPr>
        <w:t>. Accessed on :12</w:t>
      </w:r>
      <w:r w:rsidRPr="476B38B5">
        <w:rPr>
          <w:rFonts w:ascii="Arial" w:eastAsia="Arial" w:hAnsi="Arial" w:cs="Arial"/>
          <w:sz w:val="24"/>
          <w:szCs w:val="24"/>
          <w:vertAlign w:val="superscript"/>
        </w:rPr>
        <w:t>th</w:t>
      </w:r>
      <w:r w:rsidRPr="476B38B5">
        <w:rPr>
          <w:rFonts w:ascii="Arial" w:eastAsia="Arial" w:hAnsi="Arial" w:cs="Arial"/>
          <w:sz w:val="24"/>
          <w:szCs w:val="24"/>
        </w:rPr>
        <w:t xml:space="preserve"> of January 2024</w:t>
      </w:r>
    </w:p>
    <w:p w14:paraId="03437057" w14:textId="77777777" w:rsidR="00FD3FC0" w:rsidRDefault="00FD3FC0" w:rsidP="00826ECA">
      <w:pPr>
        <w:spacing w:line="480" w:lineRule="auto"/>
        <w:rPr>
          <w:rFonts w:ascii="Arial" w:eastAsia="Arial" w:hAnsi="Arial" w:cs="Arial"/>
          <w:b/>
          <w:sz w:val="24"/>
          <w:szCs w:val="24"/>
          <w:shd w:val="clear" w:color="auto" w:fill="FFFFFF"/>
        </w:rPr>
      </w:pPr>
    </w:p>
    <w:p w14:paraId="51BD395B" w14:textId="05760F30" w:rsidR="00826ECA" w:rsidRDefault="00826ECA" w:rsidP="00826ECA">
      <w:pPr>
        <w:spacing w:line="480" w:lineRule="auto"/>
        <w:rPr>
          <w:rFonts w:ascii="Arial" w:eastAsia="Arial" w:hAnsi="Arial" w:cs="Arial"/>
          <w:sz w:val="24"/>
          <w:szCs w:val="24"/>
          <w:shd w:val="clear" w:color="auto" w:fill="FFFFFF"/>
        </w:rPr>
      </w:pPr>
      <w:r w:rsidRPr="476B38B5">
        <w:rPr>
          <w:rFonts w:ascii="Arial" w:eastAsia="Arial" w:hAnsi="Arial" w:cs="Arial"/>
          <w:sz w:val="24"/>
          <w:szCs w:val="24"/>
          <w:shd w:val="clear" w:color="auto" w:fill="FFFFFF"/>
        </w:rPr>
        <w:t xml:space="preserve">Bottomley, J, Pryjmachuk, S, &amp; Waugh, D (2018, p.57) </w:t>
      </w:r>
      <w:r w:rsidRPr="476B38B5">
        <w:rPr>
          <w:rFonts w:ascii="Arial" w:eastAsia="Arial" w:hAnsi="Arial" w:cs="Arial"/>
          <w:i/>
          <w:sz w:val="24"/>
          <w:szCs w:val="24"/>
          <w:shd w:val="clear" w:color="auto" w:fill="FFFFFF"/>
        </w:rPr>
        <w:t>Academic Writing and Referencing for Your Education Degree</w:t>
      </w:r>
      <w:r w:rsidRPr="476B38B5">
        <w:rPr>
          <w:rFonts w:ascii="Arial" w:eastAsia="Arial" w:hAnsi="Arial" w:cs="Arial"/>
          <w:sz w:val="24"/>
          <w:szCs w:val="24"/>
          <w:shd w:val="clear" w:color="auto" w:fill="FFFFFF"/>
        </w:rPr>
        <w:t xml:space="preserve">. Critical Publishing, ST ALBANS. </w:t>
      </w:r>
    </w:p>
    <w:p w14:paraId="2E851708" w14:textId="77777777" w:rsidR="00FD3FC0" w:rsidRPr="00506EB1" w:rsidRDefault="00FD3FC0" w:rsidP="00826ECA">
      <w:pPr>
        <w:spacing w:line="480" w:lineRule="auto"/>
        <w:rPr>
          <w:rFonts w:ascii="Arial" w:eastAsia="Arial" w:hAnsi="Arial" w:cs="Arial"/>
          <w:sz w:val="24"/>
          <w:szCs w:val="24"/>
          <w:shd w:val="clear" w:color="auto" w:fill="FFFFFF"/>
        </w:rPr>
      </w:pPr>
    </w:p>
    <w:p w14:paraId="000F97F7" w14:textId="77777777" w:rsidR="007D02FA" w:rsidRDefault="00826ECA" w:rsidP="00F41E7F">
      <w:pPr>
        <w:spacing w:line="480" w:lineRule="auto"/>
        <w:rPr>
          <w:rFonts w:ascii="Arial" w:eastAsia="Arial" w:hAnsi="Arial" w:cs="Arial"/>
          <w:sz w:val="24"/>
          <w:szCs w:val="24"/>
          <w:shd w:val="clear" w:color="auto" w:fill="FFFFFF"/>
        </w:rPr>
      </w:pPr>
      <w:r w:rsidRPr="476B38B5">
        <w:rPr>
          <w:rFonts w:ascii="Arial" w:eastAsia="Arial" w:hAnsi="Arial" w:cs="Arial"/>
          <w:sz w:val="24"/>
          <w:szCs w:val="24"/>
          <w:shd w:val="clear" w:color="auto" w:fill="FFFFFF"/>
        </w:rPr>
        <w:t>Burns, T., &amp; Sinfield, S. (2016, p.94)</w:t>
      </w:r>
      <w:r w:rsidRPr="476B38B5">
        <w:rPr>
          <w:rFonts w:ascii="Arial" w:eastAsia="Arial" w:hAnsi="Arial" w:cs="Arial"/>
          <w:i/>
          <w:sz w:val="24"/>
          <w:szCs w:val="24"/>
          <w:shd w:val="clear" w:color="auto" w:fill="FFFFFF"/>
        </w:rPr>
        <w:t xml:space="preserve"> Essential Study Skills: The Complete Guide to Success at University (4th ed). </w:t>
      </w:r>
      <w:r w:rsidRPr="476B38B5">
        <w:rPr>
          <w:rFonts w:ascii="Arial" w:eastAsia="Arial" w:hAnsi="Arial" w:cs="Arial"/>
          <w:sz w:val="24"/>
          <w:szCs w:val="24"/>
          <w:shd w:val="clear" w:color="auto" w:fill="FFFFFF"/>
        </w:rPr>
        <w:t>SAGE, London.</w:t>
      </w:r>
    </w:p>
    <w:p w14:paraId="469686B3" w14:textId="77777777" w:rsidR="007D02FA" w:rsidRDefault="007D02FA" w:rsidP="00F41E7F">
      <w:pPr>
        <w:spacing w:line="480" w:lineRule="auto"/>
        <w:rPr>
          <w:rFonts w:ascii="Arial" w:eastAsia="Arial" w:hAnsi="Arial" w:cs="Arial"/>
          <w:sz w:val="24"/>
          <w:szCs w:val="24"/>
          <w:shd w:val="clear" w:color="auto" w:fill="FFFFFF"/>
        </w:rPr>
      </w:pPr>
    </w:p>
    <w:p w14:paraId="7587E42D" w14:textId="4F5EB9ED" w:rsidR="00E20D53" w:rsidRDefault="00E20D53" w:rsidP="00F41E7F">
      <w:pPr>
        <w:spacing w:line="480" w:lineRule="auto"/>
        <w:rPr>
          <w:rFonts w:ascii="Arial" w:eastAsia="Arial" w:hAnsi="Arial" w:cs="Arial"/>
          <w:sz w:val="24"/>
          <w:szCs w:val="24"/>
          <w:shd w:val="clear" w:color="auto" w:fill="FFFFFF"/>
        </w:rPr>
      </w:pPr>
      <w:r w:rsidRPr="476B38B5">
        <w:rPr>
          <w:rFonts w:ascii="Arial" w:eastAsia="Arial" w:hAnsi="Arial" w:cs="Arial"/>
          <w:sz w:val="24"/>
          <w:szCs w:val="24"/>
          <w:shd w:val="clear" w:color="auto" w:fill="FFFFFF"/>
        </w:rPr>
        <w:t xml:space="preserve">Cottrell, S </w:t>
      </w:r>
      <w:r w:rsidR="00191E08" w:rsidRPr="476B38B5">
        <w:rPr>
          <w:rFonts w:ascii="Arial" w:eastAsia="Arial" w:hAnsi="Arial" w:cs="Arial"/>
          <w:sz w:val="24"/>
          <w:szCs w:val="24"/>
          <w:shd w:val="clear" w:color="auto" w:fill="FFFFFF"/>
        </w:rPr>
        <w:t>(</w:t>
      </w:r>
      <w:r w:rsidRPr="476B38B5">
        <w:rPr>
          <w:rFonts w:ascii="Arial" w:eastAsia="Arial" w:hAnsi="Arial" w:cs="Arial"/>
          <w:sz w:val="24"/>
          <w:szCs w:val="24"/>
          <w:shd w:val="clear" w:color="auto" w:fill="FFFFFF"/>
        </w:rPr>
        <w:t>2019,</w:t>
      </w:r>
      <w:r w:rsidR="00191E08" w:rsidRPr="476B38B5">
        <w:rPr>
          <w:rFonts w:ascii="Arial" w:eastAsia="Arial" w:hAnsi="Arial" w:cs="Arial"/>
          <w:sz w:val="24"/>
          <w:szCs w:val="24"/>
          <w:shd w:val="clear" w:color="auto" w:fill="FFFFFF"/>
        </w:rPr>
        <w:t xml:space="preserve"> p.253)</w:t>
      </w:r>
      <w:r w:rsidRPr="476B38B5">
        <w:rPr>
          <w:rFonts w:ascii="Arial" w:eastAsia="Arial" w:hAnsi="Arial" w:cs="Arial"/>
          <w:sz w:val="24"/>
          <w:szCs w:val="24"/>
          <w:shd w:val="clear" w:color="auto" w:fill="FFFFFF"/>
        </w:rPr>
        <w:t xml:space="preserve"> </w:t>
      </w:r>
      <w:r w:rsidRPr="476B38B5">
        <w:rPr>
          <w:rFonts w:ascii="Arial" w:eastAsia="Arial" w:hAnsi="Arial" w:cs="Arial"/>
          <w:i/>
          <w:sz w:val="24"/>
          <w:szCs w:val="24"/>
          <w:shd w:val="clear" w:color="auto" w:fill="FFFFFF"/>
        </w:rPr>
        <w:t>The Study Skills Handbook</w:t>
      </w:r>
      <w:r w:rsidR="006B5C3F" w:rsidRPr="476B38B5">
        <w:rPr>
          <w:rFonts w:ascii="Arial" w:eastAsia="Arial" w:hAnsi="Arial" w:cs="Arial"/>
          <w:sz w:val="24"/>
          <w:szCs w:val="24"/>
          <w:shd w:val="clear" w:color="auto" w:fill="FFFFFF"/>
        </w:rPr>
        <w:t>.</w:t>
      </w:r>
      <w:r w:rsidRPr="476B38B5">
        <w:rPr>
          <w:rFonts w:ascii="Arial" w:eastAsia="Arial" w:hAnsi="Arial" w:cs="Arial"/>
          <w:sz w:val="24"/>
          <w:szCs w:val="24"/>
          <w:shd w:val="clear" w:color="auto" w:fill="FFFFFF"/>
        </w:rPr>
        <w:t xml:space="preserve"> Bloomsbury Publishing Plc, London. </w:t>
      </w:r>
    </w:p>
    <w:p w14:paraId="64DD9591" w14:textId="77777777" w:rsidR="007D02FA" w:rsidRPr="00506EB1" w:rsidRDefault="007D02FA" w:rsidP="00F41E7F">
      <w:pPr>
        <w:spacing w:line="480" w:lineRule="auto"/>
        <w:rPr>
          <w:rFonts w:ascii="Arial" w:eastAsia="Arial" w:hAnsi="Arial" w:cs="Arial"/>
          <w:sz w:val="24"/>
          <w:szCs w:val="24"/>
          <w:shd w:val="clear" w:color="auto" w:fill="FFFFFF"/>
        </w:rPr>
      </w:pPr>
    </w:p>
    <w:p w14:paraId="0327C564" w14:textId="4F0B9E43" w:rsidR="476B38B5" w:rsidRDefault="476B38B5" w:rsidP="476B38B5">
      <w:pPr>
        <w:spacing w:after="160" w:line="257"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Gibbs G (1988). Learning by Doing: A guide to teaching and learning methods. Further Education Unit. Oxford Polytechnic: Oxford.</w:t>
      </w:r>
    </w:p>
    <w:p w14:paraId="0F01DF57" w14:textId="77777777" w:rsidR="007D02FA" w:rsidRDefault="007D02FA" w:rsidP="476B38B5">
      <w:pPr>
        <w:spacing w:after="160" w:line="257" w:lineRule="auto"/>
        <w:ind w:left="-20" w:right="-20"/>
        <w:rPr>
          <w:rFonts w:ascii="Arial" w:eastAsia="Arial" w:hAnsi="Arial" w:cs="Arial"/>
          <w:color w:val="242424"/>
          <w:sz w:val="24"/>
          <w:szCs w:val="24"/>
        </w:rPr>
      </w:pPr>
    </w:p>
    <w:p w14:paraId="22E24BDD" w14:textId="1947BBE2" w:rsidR="00BD403D" w:rsidRDefault="00AD26AA" w:rsidP="00F41E7F">
      <w:pPr>
        <w:spacing w:line="480" w:lineRule="auto"/>
        <w:rPr>
          <w:rFonts w:ascii="Arial" w:eastAsia="Arial" w:hAnsi="Arial" w:cs="Arial"/>
          <w:sz w:val="24"/>
          <w:szCs w:val="24"/>
        </w:rPr>
      </w:pPr>
      <w:r w:rsidRPr="476B38B5">
        <w:rPr>
          <w:rFonts w:ascii="Arial" w:eastAsia="Arial" w:hAnsi="Arial" w:cs="Arial"/>
          <w:sz w:val="24"/>
          <w:szCs w:val="24"/>
        </w:rPr>
        <w:t xml:space="preserve">Gladwin, R (2020) </w:t>
      </w:r>
      <w:r w:rsidR="00101E8E" w:rsidRPr="476B38B5">
        <w:rPr>
          <w:rFonts w:ascii="Arial" w:eastAsia="Arial" w:hAnsi="Arial" w:cs="Arial"/>
          <w:i/>
          <w:sz w:val="24"/>
          <w:szCs w:val="24"/>
        </w:rPr>
        <w:t>Study Skills</w:t>
      </w:r>
      <w:r w:rsidR="00101E8E" w:rsidRPr="476B38B5">
        <w:rPr>
          <w:rFonts w:ascii="Arial" w:eastAsia="Arial" w:hAnsi="Arial" w:cs="Arial"/>
          <w:sz w:val="24"/>
          <w:szCs w:val="24"/>
        </w:rPr>
        <w:t xml:space="preserve">. </w:t>
      </w:r>
      <w:r w:rsidR="476B38B5" w:rsidRPr="476B38B5">
        <w:rPr>
          <w:rFonts w:ascii="Arial" w:eastAsia="Arial" w:hAnsi="Arial" w:cs="Arial"/>
          <w:sz w:val="24"/>
          <w:szCs w:val="24"/>
        </w:rPr>
        <w:t xml:space="preserve">Available at: </w:t>
      </w:r>
      <w:hyperlink r:id="rId7">
        <w:r w:rsidR="476B38B5" w:rsidRPr="476B38B5">
          <w:rPr>
            <w:rStyle w:val="Hyperlink"/>
            <w:rFonts w:ascii="Arial" w:eastAsia="Arial" w:hAnsi="Arial" w:cs="Arial"/>
            <w:sz w:val="24"/>
            <w:szCs w:val="24"/>
          </w:rPr>
          <w:t>Study Skills | Advance HE (advance-he.ac.uk)</w:t>
        </w:r>
      </w:hyperlink>
      <w:r w:rsidR="476B38B5" w:rsidRPr="476B38B5">
        <w:rPr>
          <w:rFonts w:ascii="Arial" w:eastAsia="Arial" w:hAnsi="Arial" w:cs="Arial"/>
          <w:sz w:val="24"/>
          <w:szCs w:val="24"/>
        </w:rPr>
        <w:t xml:space="preserve"> Accessed on: 15</w:t>
      </w:r>
      <w:r w:rsidR="476B38B5" w:rsidRPr="476B38B5">
        <w:rPr>
          <w:rFonts w:ascii="Arial" w:eastAsia="Arial" w:hAnsi="Arial" w:cs="Arial"/>
          <w:sz w:val="24"/>
          <w:szCs w:val="24"/>
          <w:vertAlign w:val="superscript"/>
        </w:rPr>
        <w:t>th</w:t>
      </w:r>
      <w:r w:rsidR="476B38B5" w:rsidRPr="476B38B5">
        <w:rPr>
          <w:rFonts w:ascii="Arial" w:eastAsia="Arial" w:hAnsi="Arial" w:cs="Arial"/>
          <w:sz w:val="24"/>
          <w:szCs w:val="24"/>
        </w:rPr>
        <w:t xml:space="preserve"> of January 2024</w:t>
      </w:r>
    </w:p>
    <w:p w14:paraId="526D01F6" w14:textId="77777777" w:rsidR="007D02FA" w:rsidRPr="00506EB1" w:rsidRDefault="007D02FA" w:rsidP="00F41E7F">
      <w:pPr>
        <w:spacing w:line="480" w:lineRule="auto"/>
        <w:rPr>
          <w:rFonts w:ascii="Arial" w:eastAsia="Arial" w:hAnsi="Arial" w:cs="Arial"/>
          <w:sz w:val="24"/>
          <w:szCs w:val="24"/>
        </w:rPr>
      </w:pPr>
    </w:p>
    <w:p w14:paraId="0AE93EC8" w14:textId="6B932612" w:rsidR="476B38B5" w:rsidRDefault="476B38B5" w:rsidP="476B38B5">
      <w:pPr>
        <w:spacing w:after="160" w:line="257"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 xml:space="preserve">Glaser, E.M. (1941) </w:t>
      </w:r>
      <w:r w:rsidRPr="476B38B5">
        <w:rPr>
          <w:rFonts w:ascii="Arial" w:eastAsia="Arial" w:hAnsi="Arial" w:cs="Arial"/>
          <w:i/>
          <w:iCs/>
          <w:color w:val="242424"/>
          <w:sz w:val="24"/>
          <w:szCs w:val="24"/>
        </w:rPr>
        <w:t xml:space="preserve">An Experiment in the Development of Critical Thinking. </w:t>
      </w:r>
      <w:r w:rsidRPr="476B38B5">
        <w:rPr>
          <w:rFonts w:ascii="Arial" w:eastAsia="Arial" w:hAnsi="Arial" w:cs="Arial"/>
          <w:color w:val="242424"/>
          <w:sz w:val="24"/>
          <w:szCs w:val="24"/>
        </w:rPr>
        <w:t>Colombia University.</w:t>
      </w:r>
    </w:p>
    <w:p w14:paraId="4F251577" w14:textId="77777777" w:rsidR="007D02FA" w:rsidRDefault="007D02FA" w:rsidP="476B38B5">
      <w:pPr>
        <w:spacing w:after="160" w:line="257" w:lineRule="auto"/>
        <w:ind w:left="-20" w:right="-20"/>
        <w:rPr>
          <w:rFonts w:ascii="Arial" w:eastAsia="Arial" w:hAnsi="Arial" w:cs="Arial"/>
          <w:color w:val="242424"/>
          <w:sz w:val="24"/>
          <w:szCs w:val="24"/>
        </w:rPr>
      </w:pPr>
    </w:p>
    <w:p w14:paraId="076277D0" w14:textId="4F4F0445" w:rsidR="476B38B5" w:rsidRDefault="476B38B5" w:rsidP="476B38B5">
      <w:pPr>
        <w:spacing w:after="160" w:line="257"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 xml:space="preserve">Haber, J (2020) </w:t>
      </w:r>
      <w:r w:rsidRPr="476B38B5">
        <w:rPr>
          <w:rFonts w:ascii="Arial" w:eastAsia="Arial" w:hAnsi="Arial" w:cs="Arial"/>
          <w:i/>
          <w:iCs/>
          <w:color w:val="242424"/>
          <w:sz w:val="24"/>
          <w:szCs w:val="24"/>
        </w:rPr>
        <w:t xml:space="preserve">Critical Thinking. </w:t>
      </w:r>
      <w:r w:rsidRPr="476B38B5">
        <w:rPr>
          <w:rFonts w:ascii="Arial" w:eastAsia="Arial" w:hAnsi="Arial" w:cs="Arial"/>
          <w:color w:val="242424"/>
          <w:sz w:val="24"/>
          <w:szCs w:val="24"/>
        </w:rPr>
        <w:t>MIT Press. Cambridge.</w:t>
      </w:r>
    </w:p>
    <w:p w14:paraId="35995402" w14:textId="77777777" w:rsidR="007D02FA" w:rsidRDefault="007D02FA" w:rsidP="476B38B5">
      <w:pPr>
        <w:spacing w:after="160" w:line="257" w:lineRule="auto"/>
        <w:ind w:left="-20" w:right="-20"/>
        <w:rPr>
          <w:rFonts w:ascii="Arial" w:eastAsia="Arial" w:hAnsi="Arial" w:cs="Arial"/>
          <w:color w:val="242424"/>
          <w:sz w:val="24"/>
          <w:szCs w:val="24"/>
        </w:rPr>
      </w:pPr>
    </w:p>
    <w:p w14:paraId="6D393748" w14:textId="77777777" w:rsidR="00D92F42" w:rsidRPr="00506EB1" w:rsidRDefault="0084277D" w:rsidP="00F41E7F">
      <w:pPr>
        <w:spacing w:line="480" w:lineRule="auto"/>
        <w:rPr>
          <w:rFonts w:ascii="Arial" w:eastAsia="Arial" w:hAnsi="Arial" w:cs="Arial"/>
          <w:i/>
          <w:sz w:val="24"/>
          <w:szCs w:val="24"/>
        </w:rPr>
      </w:pPr>
      <w:r w:rsidRPr="476B38B5">
        <w:rPr>
          <w:rFonts w:ascii="Arial" w:eastAsia="Arial" w:hAnsi="Arial" w:cs="Arial"/>
          <w:sz w:val="24"/>
          <w:szCs w:val="24"/>
        </w:rPr>
        <w:t>Oxford</w:t>
      </w:r>
      <w:r w:rsidR="00A6370E" w:rsidRPr="476B38B5">
        <w:rPr>
          <w:rFonts w:ascii="Arial" w:eastAsia="Arial" w:hAnsi="Arial" w:cs="Arial"/>
          <w:sz w:val="24"/>
          <w:szCs w:val="24"/>
        </w:rPr>
        <w:t xml:space="preserve"> Learning (2024) </w:t>
      </w:r>
      <w:r w:rsidR="00D92F42" w:rsidRPr="476B38B5">
        <w:rPr>
          <w:rFonts w:ascii="Arial" w:eastAsia="Arial" w:hAnsi="Arial" w:cs="Arial"/>
          <w:i/>
          <w:sz w:val="24"/>
          <w:szCs w:val="24"/>
        </w:rPr>
        <w:t>10 Essential Study Skills Every Student Needs</w:t>
      </w:r>
    </w:p>
    <w:p w14:paraId="77FA2B3F" w14:textId="06FFE1DD" w:rsidR="00A6370E" w:rsidRPr="00506EB1" w:rsidRDefault="476B38B5" w:rsidP="00F41E7F">
      <w:pPr>
        <w:spacing w:line="480" w:lineRule="auto"/>
        <w:rPr>
          <w:rFonts w:ascii="Arial" w:eastAsia="Arial" w:hAnsi="Arial" w:cs="Arial"/>
          <w:sz w:val="24"/>
          <w:szCs w:val="24"/>
        </w:rPr>
      </w:pPr>
      <w:r w:rsidRPr="476B38B5">
        <w:rPr>
          <w:rFonts w:ascii="Arial" w:eastAsia="Arial" w:hAnsi="Arial" w:cs="Arial"/>
          <w:sz w:val="24"/>
          <w:szCs w:val="24"/>
        </w:rPr>
        <w:lastRenderedPageBreak/>
        <w:t xml:space="preserve">Available at: </w:t>
      </w:r>
      <w:hyperlink r:id="rId8">
        <w:r w:rsidRPr="476B38B5">
          <w:rPr>
            <w:rStyle w:val="Hyperlink"/>
            <w:rFonts w:ascii="Arial" w:eastAsia="Arial" w:hAnsi="Arial" w:cs="Arial"/>
            <w:sz w:val="24"/>
            <w:szCs w:val="24"/>
          </w:rPr>
          <w:t>10 Essential Study Skills Every Student Needs  - Oxford Learning</w:t>
        </w:r>
      </w:hyperlink>
      <w:r w:rsidRPr="476B38B5">
        <w:rPr>
          <w:rFonts w:ascii="Arial" w:eastAsia="Arial" w:hAnsi="Arial" w:cs="Arial"/>
          <w:sz w:val="24"/>
          <w:szCs w:val="24"/>
        </w:rPr>
        <w:t xml:space="preserve"> Accessed on: 15th of January 2024</w:t>
      </w:r>
    </w:p>
    <w:p w14:paraId="669541D6" w14:textId="476FCE0C" w:rsidR="00265469" w:rsidRPr="007D02FA" w:rsidRDefault="476B38B5" w:rsidP="007D02FA">
      <w:pPr>
        <w:spacing w:after="160" w:line="480" w:lineRule="auto"/>
        <w:ind w:left="-20" w:right="-20"/>
        <w:rPr>
          <w:rFonts w:ascii="Arial" w:eastAsia="Arial" w:hAnsi="Arial" w:cs="Arial"/>
          <w:color w:val="242424"/>
          <w:sz w:val="24"/>
          <w:szCs w:val="24"/>
        </w:rPr>
      </w:pPr>
      <w:r w:rsidRPr="007D02FA">
        <w:rPr>
          <w:rFonts w:ascii="Arial" w:eastAsia="Arial" w:hAnsi="Arial" w:cs="Arial"/>
          <w:color w:val="242424"/>
          <w:sz w:val="24"/>
          <w:szCs w:val="24"/>
        </w:rPr>
        <w:t xml:space="preserve">The University of Cambridge (2023) </w:t>
      </w:r>
      <w:r w:rsidRPr="007D02FA">
        <w:rPr>
          <w:rFonts w:ascii="Arial" w:eastAsia="Arial" w:hAnsi="Arial" w:cs="Arial"/>
          <w:i/>
          <w:iCs/>
          <w:color w:val="242424"/>
          <w:sz w:val="24"/>
          <w:szCs w:val="24"/>
        </w:rPr>
        <w:t xml:space="preserve">Academic Misconduct </w:t>
      </w:r>
      <w:r w:rsidRPr="007D02FA">
        <w:rPr>
          <w:rFonts w:ascii="Arial" w:eastAsia="Arial" w:hAnsi="Arial" w:cs="Arial"/>
          <w:color w:val="242424"/>
          <w:sz w:val="24"/>
          <w:szCs w:val="24"/>
        </w:rPr>
        <w:t xml:space="preserve">Available via: </w:t>
      </w:r>
      <w:hyperlink r:id="rId9">
        <w:r w:rsidRPr="007D02FA">
          <w:rPr>
            <w:rStyle w:val="Hyperlink"/>
            <w:rFonts w:ascii="Arial" w:eastAsia="Arial" w:hAnsi="Arial" w:cs="Arial"/>
            <w:i/>
            <w:iCs/>
            <w:color w:val="0563C1"/>
            <w:sz w:val="24"/>
            <w:szCs w:val="24"/>
          </w:rPr>
          <w:t>https://www.plagiarism.admin.cam.ac.uk/definition</w:t>
        </w:r>
      </w:hyperlink>
      <w:r w:rsidRPr="007D02FA">
        <w:rPr>
          <w:rFonts w:ascii="Arial" w:eastAsia="Arial" w:hAnsi="Arial" w:cs="Arial"/>
          <w:i/>
          <w:iCs/>
          <w:color w:val="242424"/>
          <w:sz w:val="24"/>
          <w:szCs w:val="24"/>
        </w:rPr>
        <w:t xml:space="preserve"> </w:t>
      </w:r>
      <w:r w:rsidRPr="007D02FA">
        <w:rPr>
          <w:rFonts w:ascii="Arial" w:eastAsia="Arial" w:hAnsi="Arial" w:cs="Arial"/>
          <w:color w:val="242424"/>
          <w:sz w:val="24"/>
          <w:szCs w:val="24"/>
        </w:rPr>
        <w:t>Accessed on: 15</w:t>
      </w:r>
      <w:r w:rsidRPr="007D02FA">
        <w:rPr>
          <w:rFonts w:ascii="Arial" w:eastAsia="Arial" w:hAnsi="Arial" w:cs="Arial"/>
          <w:color w:val="242424"/>
          <w:sz w:val="24"/>
          <w:szCs w:val="24"/>
          <w:vertAlign w:val="superscript"/>
        </w:rPr>
        <w:t>th</w:t>
      </w:r>
      <w:r w:rsidRPr="007D02FA">
        <w:rPr>
          <w:rFonts w:ascii="Arial" w:eastAsia="Arial" w:hAnsi="Arial" w:cs="Arial"/>
          <w:color w:val="242424"/>
          <w:sz w:val="24"/>
          <w:szCs w:val="24"/>
        </w:rPr>
        <w:t xml:space="preserve"> </w:t>
      </w:r>
      <w:proofErr w:type="gramStart"/>
      <w:r w:rsidRPr="007D02FA">
        <w:rPr>
          <w:rFonts w:ascii="Arial" w:eastAsia="Arial" w:hAnsi="Arial" w:cs="Arial"/>
          <w:color w:val="242424"/>
          <w:sz w:val="24"/>
          <w:szCs w:val="24"/>
        </w:rPr>
        <w:t>January</w:t>
      </w:r>
      <w:proofErr w:type="gramEnd"/>
    </w:p>
    <w:p w14:paraId="5855DE70" w14:textId="77777777" w:rsidR="003673A8" w:rsidRDefault="003673A8" w:rsidP="003673A8">
      <w:pPr>
        <w:spacing w:after="160" w:line="480" w:lineRule="auto"/>
        <w:ind w:right="-20"/>
        <w:rPr>
          <w:rFonts w:ascii="Arial" w:eastAsia="Arial" w:hAnsi="Arial" w:cs="Arial"/>
          <w:color w:val="242424"/>
          <w:sz w:val="24"/>
          <w:szCs w:val="24"/>
        </w:rPr>
      </w:pPr>
    </w:p>
    <w:p w14:paraId="4FDC0E3B" w14:textId="7B95609B" w:rsidR="00265469" w:rsidRPr="007D02FA" w:rsidRDefault="00431AF1" w:rsidP="003673A8">
      <w:pPr>
        <w:spacing w:after="160" w:line="480" w:lineRule="auto"/>
        <w:ind w:right="-20"/>
        <w:rPr>
          <w:rFonts w:ascii="Arial" w:eastAsia="Arial" w:hAnsi="Arial" w:cs="Arial"/>
          <w:color w:val="242424"/>
          <w:sz w:val="24"/>
          <w:szCs w:val="24"/>
        </w:rPr>
      </w:pPr>
      <w:hyperlink r:id="rId10" w:history="1">
        <w:r w:rsidR="003673A8" w:rsidRPr="006530E4">
          <w:rPr>
            <w:rStyle w:val="Hyperlink"/>
            <w:rFonts w:ascii="Arial" w:eastAsia="Arial" w:hAnsi="Arial" w:cs="Arial"/>
            <w:sz w:val="24"/>
            <w:szCs w:val="24"/>
          </w:rPr>
          <w:t xml:space="preserve">The University of Edinburgh (2020) </w:t>
        </w:r>
        <w:r w:rsidR="003673A8" w:rsidRPr="006530E4">
          <w:rPr>
            <w:rStyle w:val="Hyperlink"/>
            <w:rFonts w:ascii="Arial" w:eastAsia="Arial" w:hAnsi="Arial" w:cs="Arial"/>
            <w:i/>
            <w:iCs/>
            <w:sz w:val="24"/>
            <w:szCs w:val="24"/>
          </w:rPr>
          <w:t xml:space="preserve">Reflection Toolkit </w:t>
        </w:r>
        <w:r w:rsidR="003673A8" w:rsidRPr="006530E4">
          <w:rPr>
            <w:rStyle w:val="Hyperlink"/>
            <w:rFonts w:ascii="Arial" w:eastAsia="Arial" w:hAnsi="Arial" w:cs="Arial"/>
            <w:sz w:val="24"/>
            <w:szCs w:val="24"/>
          </w:rPr>
          <w:t>Available via:</w:t>
        </w:r>
        <w:r w:rsidR="003673A8" w:rsidRPr="006530E4">
          <w:rPr>
            <w:rStyle w:val="Hyperlink"/>
            <w:rFonts w:ascii="Arial" w:eastAsia="Arial" w:hAnsi="Arial" w:cs="Arial"/>
            <w:i/>
            <w:iCs/>
            <w:sz w:val="24"/>
            <w:szCs w:val="24"/>
          </w:rPr>
          <w:t xml:space="preserve"> </w:t>
        </w:r>
        <w:r w:rsidR="003673A8" w:rsidRPr="006530E4">
          <w:rPr>
            <w:rStyle w:val="Hyperlink"/>
            <w:rFonts w:ascii="Arial" w:eastAsia="Arial" w:hAnsi="Arial" w:cs="Arial"/>
            <w:sz w:val="24"/>
            <w:szCs w:val="24"/>
          </w:rPr>
          <w:t>https://www.ed.ac.uk/reflection/reflectors-toolkit/reflecting-on-experience/gibbs-reflective-cycle</w:t>
        </w:r>
      </w:hyperlink>
      <w:r w:rsidR="476B38B5" w:rsidRPr="007D02FA">
        <w:rPr>
          <w:rFonts w:ascii="Arial" w:eastAsia="Arial" w:hAnsi="Arial" w:cs="Arial"/>
          <w:color w:val="242424"/>
          <w:sz w:val="24"/>
          <w:szCs w:val="24"/>
        </w:rPr>
        <w:t xml:space="preserve"> Accessed on: 16</w:t>
      </w:r>
      <w:r w:rsidR="476B38B5" w:rsidRPr="007D02FA">
        <w:rPr>
          <w:rFonts w:ascii="Arial" w:eastAsia="Arial" w:hAnsi="Arial" w:cs="Arial"/>
          <w:color w:val="242424"/>
          <w:sz w:val="24"/>
          <w:szCs w:val="24"/>
          <w:vertAlign w:val="superscript"/>
        </w:rPr>
        <w:t>th</w:t>
      </w:r>
      <w:r w:rsidR="476B38B5" w:rsidRPr="007D02FA">
        <w:rPr>
          <w:rFonts w:ascii="Arial" w:eastAsia="Arial" w:hAnsi="Arial" w:cs="Arial"/>
          <w:color w:val="242424"/>
          <w:sz w:val="24"/>
          <w:szCs w:val="24"/>
        </w:rPr>
        <w:t xml:space="preserve"> </w:t>
      </w:r>
      <w:proofErr w:type="gramStart"/>
      <w:r w:rsidR="476B38B5" w:rsidRPr="007D02FA">
        <w:rPr>
          <w:rFonts w:ascii="Arial" w:eastAsia="Arial" w:hAnsi="Arial" w:cs="Arial"/>
          <w:color w:val="242424"/>
          <w:sz w:val="24"/>
          <w:szCs w:val="24"/>
        </w:rPr>
        <w:t>January</w:t>
      </w:r>
      <w:proofErr w:type="gramEnd"/>
    </w:p>
    <w:p w14:paraId="41B7615F" w14:textId="77777777" w:rsidR="007D02FA" w:rsidRDefault="007D02FA" w:rsidP="476B38B5">
      <w:pPr>
        <w:spacing w:after="160" w:line="257" w:lineRule="auto"/>
        <w:ind w:left="-20" w:right="-20"/>
        <w:rPr>
          <w:rFonts w:ascii="Arial" w:eastAsia="Arial" w:hAnsi="Arial" w:cs="Arial"/>
          <w:color w:val="242424"/>
          <w:sz w:val="24"/>
          <w:szCs w:val="24"/>
        </w:rPr>
      </w:pPr>
    </w:p>
    <w:p w14:paraId="0FAB32A4" w14:textId="2CD05866" w:rsidR="00D81C43" w:rsidRDefault="00265469" w:rsidP="0051638E">
      <w:pPr>
        <w:spacing w:line="480" w:lineRule="auto"/>
        <w:rPr>
          <w:rFonts w:ascii="Arial" w:eastAsia="Arial" w:hAnsi="Arial" w:cs="Arial"/>
          <w:color w:val="000000" w:themeColor="text1"/>
          <w:sz w:val="24"/>
          <w:szCs w:val="24"/>
        </w:rPr>
      </w:pPr>
      <w:r w:rsidRPr="476B38B5">
        <w:rPr>
          <w:rFonts w:ascii="Arial" w:eastAsia="Arial" w:hAnsi="Arial" w:cs="Arial"/>
          <w:sz w:val="24"/>
          <w:szCs w:val="24"/>
        </w:rPr>
        <w:t xml:space="preserve">The </w:t>
      </w:r>
      <w:r w:rsidR="004A2398" w:rsidRPr="476B38B5">
        <w:rPr>
          <w:rFonts w:ascii="Arial" w:eastAsia="Arial" w:hAnsi="Arial" w:cs="Arial"/>
          <w:color w:val="000000" w:themeColor="text1"/>
          <w:sz w:val="24"/>
          <w:szCs w:val="24"/>
        </w:rPr>
        <w:t>University</w:t>
      </w:r>
      <w:r w:rsidR="00326722" w:rsidRPr="476B38B5">
        <w:rPr>
          <w:rFonts w:ascii="Arial" w:eastAsia="Arial" w:hAnsi="Arial" w:cs="Arial"/>
          <w:color w:val="000000" w:themeColor="text1"/>
          <w:sz w:val="24"/>
          <w:szCs w:val="24"/>
        </w:rPr>
        <w:t xml:space="preserve"> of </w:t>
      </w:r>
      <w:r w:rsidR="00A6370E" w:rsidRPr="476B38B5">
        <w:rPr>
          <w:rFonts w:ascii="Arial" w:eastAsia="Arial" w:hAnsi="Arial" w:cs="Arial"/>
          <w:color w:val="000000" w:themeColor="text1"/>
          <w:sz w:val="24"/>
          <w:szCs w:val="24"/>
        </w:rPr>
        <w:t>Oxford</w:t>
      </w:r>
      <w:r w:rsidR="00326722" w:rsidRPr="476B38B5">
        <w:rPr>
          <w:rFonts w:ascii="Arial" w:eastAsia="Arial" w:hAnsi="Arial" w:cs="Arial"/>
          <w:color w:val="000000" w:themeColor="text1"/>
          <w:sz w:val="24"/>
          <w:szCs w:val="24"/>
        </w:rPr>
        <w:t xml:space="preserve"> (2023) </w:t>
      </w:r>
      <w:r w:rsidR="00B623A4" w:rsidRPr="476B38B5">
        <w:rPr>
          <w:rFonts w:ascii="Arial" w:eastAsia="Arial" w:hAnsi="Arial" w:cs="Arial"/>
          <w:i/>
          <w:color w:val="000000" w:themeColor="text1"/>
          <w:sz w:val="24"/>
          <w:szCs w:val="24"/>
        </w:rPr>
        <w:t>Study Skills and Training.</w:t>
      </w:r>
      <w:r w:rsidR="00B623A4" w:rsidRPr="476B38B5">
        <w:rPr>
          <w:rFonts w:ascii="Arial" w:eastAsia="Arial" w:hAnsi="Arial" w:cs="Arial"/>
          <w:color w:val="000000" w:themeColor="text1"/>
          <w:sz w:val="24"/>
          <w:szCs w:val="24"/>
        </w:rPr>
        <w:t xml:space="preserve"> </w:t>
      </w:r>
      <w:r w:rsidR="476B38B5" w:rsidRPr="476B38B5">
        <w:rPr>
          <w:rFonts w:ascii="Arial" w:eastAsia="Arial" w:hAnsi="Arial" w:cs="Arial"/>
          <w:color w:val="000000" w:themeColor="text1"/>
          <w:sz w:val="24"/>
          <w:szCs w:val="24"/>
        </w:rPr>
        <w:t xml:space="preserve">Available at: </w:t>
      </w:r>
      <w:hyperlink r:id="rId11">
        <w:r w:rsidR="476B38B5" w:rsidRPr="476B38B5">
          <w:rPr>
            <w:rStyle w:val="Hyperlink"/>
            <w:rFonts w:ascii="Arial" w:eastAsia="Arial" w:hAnsi="Arial" w:cs="Arial"/>
            <w:sz w:val="24"/>
            <w:szCs w:val="24"/>
          </w:rPr>
          <w:t>Study skills and training | University of Oxford</w:t>
        </w:r>
      </w:hyperlink>
      <w:r w:rsidR="476B38B5" w:rsidRPr="476B38B5">
        <w:rPr>
          <w:rFonts w:ascii="Arial" w:eastAsia="Arial" w:hAnsi="Arial" w:cs="Arial"/>
          <w:color w:val="000000" w:themeColor="text1"/>
          <w:sz w:val="24"/>
          <w:szCs w:val="24"/>
        </w:rPr>
        <w:t xml:space="preserve"> Accessed on: 15th of January 2024 </w:t>
      </w:r>
    </w:p>
    <w:p w14:paraId="55C75E9B" w14:textId="77777777" w:rsidR="007D02FA" w:rsidRDefault="007D02FA" w:rsidP="0051638E">
      <w:pPr>
        <w:spacing w:line="480" w:lineRule="auto"/>
        <w:rPr>
          <w:rFonts w:ascii="Arial" w:eastAsia="Arial" w:hAnsi="Arial" w:cs="Arial"/>
          <w:color w:val="000000"/>
          <w:sz w:val="24"/>
          <w:szCs w:val="24"/>
        </w:rPr>
      </w:pPr>
    </w:p>
    <w:p w14:paraId="46DFD427" w14:textId="61E4AC78" w:rsidR="00265469" w:rsidRDefault="476B38B5" w:rsidP="007D02FA">
      <w:pPr>
        <w:spacing w:after="160" w:line="480"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 xml:space="preserve">The University of Newcastle (2024) </w:t>
      </w:r>
      <w:r w:rsidRPr="476B38B5">
        <w:rPr>
          <w:rFonts w:ascii="Arial" w:eastAsia="Arial" w:hAnsi="Arial" w:cs="Arial"/>
          <w:i/>
          <w:iCs/>
          <w:color w:val="242424"/>
          <w:sz w:val="24"/>
          <w:szCs w:val="24"/>
        </w:rPr>
        <w:t xml:space="preserve">Reflective Practice </w:t>
      </w:r>
      <w:r w:rsidRPr="476B38B5">
        <w:rPr>
          <w:rFonts w:ascii="Arial" w:eastAsia="Arial" w:hAnsi="Arial" w:cs="Arial"/>
          <w:color w:val="242424"/>
          <w:sz w:val="24"/>
          <w:szCs w:val="24"/>
        </w:rPr>
        <w:t xml:space="preserve">Available via: </w:t>
      </w:r>
      <w:hyperlink r:id="rId12">
        <w:r w:rsidRPr="476B38B5">
          <w:rPr>
            <w:rStyle w:val="Hyperlink"/>
            <w:rFonts w:ascii="Arial" w:eastAsia="Arial" w:hAnsi="Arial" w:cs="Arial"/>
            <w:color w:val="0563C1"/>
            <w:sz w:val="24"/>
            <w:szCs w:val="24"/>
          </w:rPr>
          <w:t>https://www.ncl.ac.uk/academic-skills-kit/study-skills/independent-learning/reflective-practice/</w:t>
        </w:r>
      </w:hyperlink>
      <w:r w:rsidRPr="476B38B5">
        <w:rPr>
          <w:rFonts w:ascii="Arial" w:eastAsia="Arial" w:hAnsi="Arial" w:cs="Arial"/>
          <w:color w:val="242424"/>
          <w:sz w:val="24"/>
          <w:szCs w:val="24"/>
        </w:rPr>
        <w:t xml:space="preserve"> Accessed on: 15</w:t>
      </w:r>
      <w:r w:rsidRPr="476B38B5">
        <w:rPr>
          <w:rFonts w:ascii="Arial" w:eastAsia="Arial" w:hAnsi="Arial" w:cs="Arial"/>
          <w:color w:val="242424"/>
          <w:sz w:val="24"/>
          <w:szCs w:val="24"/>
          <w:vertAlign w:val="superscript"/>
        </w:rPr>
        <w:t>th</w:t>
      </w:r>
      <w:r w:rsidRPr="476B38B5">
        <w:rPr>
          <w:rFonts w:ascii="Arial" w:eastAsia="Arial" w:hAnsi="Arial" w:cs="Arial"/>
          <w:color w:val="242424"/>
          <w:sz w:val="24"/>
          <w:szCs w:val="24"/>
        </w:rPr>
        <w:t xml:space="preserve"> January</w:t>
      </w:r>
    </w:p>
    <w:p w14:paraId="7E8D500B" w14:textId="77777777" w:rsidR="007D02FA" w:rsidRDefault="007D02FA" w:rsidP="476B38B5">
      <w:pPr>
        <w:spacing w:after="160" w:line="257" w:lineRule="auto"/>
        <w:ind w:left="-20" w:right="-20"/>
        <w:rPr>
          <w:rFonts w:ascii="Arial" w:eastAsia="Arial" w:hAnsi="Arial" w:cs="Arial"/>
          <w:color w:val="242424"/>
          <w:sz w:val="24"/>
          <w:szCs w:val="24"/>
        </w:rPr>
      </w:pPr>
    </w:p>
    <w:p w14:paraId="7F4ACD4F" w14:textId="6899691A" w:rsidR="00F219EC" w:rsidRDefault="00265469" w:rsidP="0051638E">
      <w:pPr>
        <w:spacing w:line="480" w:lineRule="auto"/>
        <w:rPr>
          <w:rFonts w:ascii="Arial" w:eastAsia="Arial" w:hAnsi="Arial" w:cs="Arial"/>
          <w:sz w:val="24"/>
          <w:szCs w:val="24"/>
        </w:rPr>
      </w:pPr>
      <w:r w:rsidRPr="476B38B5">
        <w:rPr>
          <w:rFonts w:ascii="Arial" w:eastAsia="Arial" w:hAnsi="Arial" w:cs="Arial"/>
          <w:color w:val="000000" w:themeColor="text1"/>
          <w:sz w:val="24"/>
          <w:szCs w:val="24"/>
        </w:rPr>
        <w:t xml:space="preserve">The </w:t>
      </w:r>
      <w:r w:rsidR="0051638E" w:rsidRPr="476B38B5">
        <w:rPr>
          <w:rFonts w:ascii="Arial" w:eastAsia="Arial" w:hAnsi="Arial" w:cs="Arial"/>
          <w:color w:val="000000" w:themeColor="text1"/>
          <w:sz w:val="24"/>
          <w:szCs w:val="24"/>
        </w:rPr>
        <w:t xml:space="preserve">University </w:t>
      </w:r>
      <w:r w:rsidRPr="476B38B5">
        <w:rPr>
          <w:rFonts w:ascii="Arial" w:eastAsia="Arial" w:hAnsi="Arial" w:cs="Arial"/>
          <w:color w:val="000000" w:themeColor="text1"/>
          <w:sz w:val="24"/>
          <w:szCs w:val="24"/>
        </w:rPr>
        <w:t>o</w:t>
      </w:r>
      <w:r w:rsidR="0051638E" w:rsidRPr="476B38B5">
        <w:rPr>
          <w:rFonts w:ascii="Arial" w:eastAsia="Arial" w:hAnsi="Arial" w:cs="Arial"/>
          <w:color w:val="000000" w:themeColor="text1"/>
          <w:sz w:val="24"/>
          <w:szCs w:val="24"/>
        </w:rPr>
        <w:t xml:space="preserve">f Westminster (2023) </w:t>
      </w:r>
      <w:r w:rsidR="00F24C14" w:rsidRPr="476B38B5">
        <w:rPr>
          <w:rFonts w:ascii="Arial" w:eastAsia="Arial" w:hAnsi="Arial" w:cs="Arial"/>
          <w:i/>
          <w:color w:val="000000" w:themeColor="text1"/>
          <w:sz w:val="24"/>
          <w:szCs w:val="24"/>
        </w:rPr>
        <w:t xml:space="preserve">Academic misconduct. </w:t>
      </w:r>
      <w:r w:rsidR="476B38B5" w:rsidRPr="476B38B5">
        <w:rPr>
          <w:rFonts w:ascii="Arial" w:eastAsia="Arial" w:hAnsi="Arial" w:cs="Arial"/>
          <w:i/>
          <w:iCs/>
          <w:color w:val="000000" w:themeColor="text1"/>
          <w:sz w:val="24"/>
          <w:szCs w:val="24"/>
        </w:rPr>
        <w:t xml:space="preserve">Available at: </w:t>
      </w:r>
      <w:hyperlink r:id="rId13">
        <w:r w:rsidR="476B38B5" w:rsidRPr="476B38B5">
          <w:rPr>
            <w:rStyle w:val="Hyperlink"/>
            <w:rFonts w:ascii="Arial" w:eastAsia="Arial" w:hAnsi="Arial" w:cs="Arial"/>
            <w:sz w:val="24"/>
            <w:szCs w:val="24"/>
          </w:rPr>
          <w:t>Academic misconduct | University of Westminster, London</w:t>
        </w:r>
      </w:hyperlink>
      <w:r w:rsidR="476B38B5" w:rsidRPr="476B38B5">
        <w:rPr>
          <w:rFonts w:ascii="Arial" w:eastAsia="Arial" w:hAnsi="Arial" w:cs="Arial"/>
          <w:sz w:val="24"/>
          <w:szCs w:val="24"/>
        </w:rPr>
        <w:t>. Accessed on: 16</w:t>
      </w:r>
      <w:r w:rsidR="476B38B5" w:rsidRPr="476B38B5">
        <w:rPr>
          <w:rFonts w:ascii="Arial" w:eastAsia="Arial" w:hAnsi="Arial" w:cs="Arial"/>
          <w:sz w:val="24"/>
          <w:szCs w:val="24"/>
          <w:vertAlign w:val="superscript"/>
        </w:rPr>
        <w:t>th</w:t>
      </w:r>
      <w:r w:rsidR="476B38B5" w:rsidRPr="476B38B5">
        <w:rPr>
          <w:rFonts w:ascii="Arial" w:eastAsia="Arial" w:hAnsi="Arial" w:cs="Arial"/>
          <w:sz w:val="24"/>
          <w:szCs w:val="24"/>
        </w:rPr>
        <w:t xml:space="preserve"> of January 2024</w:t>
      </w:r>
    </w:p>
    <w:p w14:paraId="7A0C36EE" w14:textId="77777777" w:rsidR="007D02FA" w:rsidRDefault="007D02FA" w:rsidP="0051638E">
      <w:pPr>
        <w:spacing w:line="480" w:lineRule="auto"/>
        <w:rPr>
          <w:rFonts w:ascii="Arial" w:eastAsia="Arial" w:hAnsi="Arial" w:cs="Arial"/>
          <w:sz w:val="24"/>
          <w:szCs w:val="24"/>
        </w:rPr>
      </w:pPr>
    </w:p>
    <w:p w14:paraId="2A93073F" w14:textId="6CC7FBF3" w:rsidR="00F219EC" w:rsidRPr="00C45E37" w:rsidRDefault="00F219EC" w:rsidP="0051638E">
      <w:pPr>
        <w:spacing w:line="480" w:lineRule="auto"/>
        <w:rPr>
          <w:rFonts w:ascii="Arial" w:eastAsia="Arial" w:hAnsi="Arial" w:cs="Arial"/>
          <w:sz w:val="24"/>
          <w:szCs w:val="24"/>
        </w:rPr>
      </w:pPr>
      <w:r w:rsidRPr="476B38B5">
        <w:rPr>
          <w:rFonts w:ascii="Arial" w:eastAsia="Arial" w:hAnsi="Arial" w:cs="Arial"/>
          <w:sz w:val="24"/>
          <w:szCs w:val="24"/>
        </w:rPr>
        <w:t xml:space="preserve">Williams, K et al (2020) </w:t>
      </w:r>
      <w:r w:rsidRPr="476B38B5">
        <w:rPr>
          <w:rFonts w:ascii="Arial" w:eastAsia="Arial" w:hAnsi="Arial" w:cs="Arial"/>
          <w:i/>
          <w:sz w:val="24"/>
          <w:szCs w:val="24"/>
        </w:rPr>
        <w:t>Reflective Writing</w:t>
      </w:r>
      <w:r w:rsidR="00C45E37" w:rsidRPr="476B38B5">
        <w:rPr>
          <w:rFonts w:ascii="Arial" w:eastAsia="Arial" w:hAnsi="Arial" w:cs="Arial"/>
          <w:sz w:val="24"/>
          <w:szCs w:val="24"/>
        </w:rPr>
        <w:t xml:space="preserve"> Bloomsbury. </w:t>
      </w:r>
      <w:r w:rsidR="00C5592A" w:rsidRPr="476B38B5">
        <w:rPr>
          <w:rFonts w:ascii="Arial" w:eastAsia="Arial" w:hAnsi="Arial" w:cs="Arial"/>
          <w:sz w:val="24"/>
          <w:szCs w:val="24"/>
        </w:rPr>
        <w:t>London.</w:t>
      </w:r>
    </w:p>
    <w:sectPr w:rsidR="00F219EC" w:rsidRPr="00C45E37" w:rsidSect="00DD02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86BNUX7QixE9a3" int2:id="K16cNDL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1C9C"/>
    <w:multiLevelType w:val="hybridMultilevel"/>
    <w:tmpl w:val="8EF6FF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EA7E203"/>
    <w:multiLevelType w:val="hybridMultilevel"/>
    <w:tmpl w:val="FFFFFFFF"/>
    <w:lvl w:ilvl="0" w:tplc="33222C54">
      <w:start w:val="1"/>
      <w:numFmt w:val="bullet"/>
      <w:lvlText w:val=""/>
      <w:lvlJc w:val="left"/>
      <w:pPr>
        <w:ind w:left="720" w:hanging="360"/>
      </w:pPr>
      <w:rPr>
        <w:rFonts w:ascii="Symbol" w:hAnsi="Symbol" w:hint="default"/>
      </w:rPr>
    </w:lvl>
    <w:lvl w:ilvl="1" w:tplc="DB389308">
      <w:start w:val="1"/>
      <w:numFmt w:val="bullet"/>
      <w:lvlText w:val="o"/>
      <w:lvlJc w:val="left"/>
      <w:pPr>
        <w:ind w:left="1440" w:hanging="360"/>
      </w:pPr>
      <w:rPr>
        <w:rFonts w:ascii="Courier New" w:hAnsi="Courier New" w:hint="default"/>
      </w:rPr>
    </w:lvl>
    <w:lvl w:ilvl="2" w:tplc="44700C56">
      <w:start w:val="1"/>
      <w:numFmt w:val="bullet"/>
      <w:lvlText w:val=""/>
      <w:lvlJc w:val="left"/>
      <w:pPr>
        <w:ind w:left="2160" w:hanging="360"/>
      </w:pPr>
      <w:rPr>
        <w:rFonts w:ascii="Wingdings" w:hAnsi="Wingdings" w:hint="default"/>
      </w:rPr>
    </w:lvl>
    <w:lvl w:ilvl="3" w:tplc="A29E25EA">
      <w:start w:val="1"/>
      <w:numFmt w:val="bullet"/>
      <w:lvlText w:val=""/>
      <w:lvlJc w:val="left"/>
      <w:pPr>
        <w:ind w:left="2880" w:hanging="360"/>
      </w:pPr>
      <w:rPr>
        <w:rFonts w:ascii="Symbol" w:hAnsi="Symbol" w:hint="default"/>
      </w:rPr>
    </w:lvl>
    <w:lvl w:ilvl="4" w:tplc="D494AE70">
      <w:start w:val="1"/>
      <w:numFmt w:val="bullet"/>
      <w:lvlText w:val="o"/>
      <w:lvlJc w:val="left"/>
      <w:pPr>
        <w:ind w:left="3600" w:hanging="360"/>
      </w:pPr>
      <w:rPr>
        <w:rFonts w:ascii="Courier New" w:hAnsi="Courier New" w:hint="default"/>
      </w:rPr>
    </w:lvl>
    <w:lvl w:ilvl="5" w:tplc="A7BC45E4">
      <w:start w:val="1"/>
      <w:numFmt w:val="bullet"/>
      <w:lvlText w:val=""/>
      <w:lvlJc w:val="left"/>
      <w:pPr>
        <w:ind w:left="4320" w:hanging="360"/>
      </w:pPr>
      <w:rPr>
        <w:rFonts w:ascii="Wingdings" w:hAnsi="Wingdings" w:hint="default"/>
      </w:rPr>
    </w:lvl>
    <w:lvl w:ilvl="6" w:tplc="9A0A142A">
      <w:start w:val="1"/>
      <w:numFmt w:val="bullet"/>
      <w:lvlText w:val=""/>
      <w:lvlJc w:val="left"/>
      <w:pPr>
        <w:ind w:left="5040" w:hanging="360"/>
      </w:pPr>
      <w:rPr>
        <w:rFonts w:ascii="Symbol" w:hAnsi="Symbol" w:hint="default"/>
      </w:rPr>
    </w:lvl>
    <w:lvl w:ilvl="7" w:tplc="E518478A">
      <w:start w:val="1"/>
      <w:numFmt w:val="bullet"/>
      <w:lvlText w:val="o"/>
      <w:lvlJc w:val="left"/>
      <w:pPr>
        <w:ind w:left="5760" w:hanging="360"/>
      </w:pPr>
      <w:rPr>
        <w:rFonts w:ascii="Courier New" w:hAnsi="Courier New" w:hint="default"/>
      </w:rPr>
    </w:lvl>
    <w:lvl w:ilvl="8" w:tplc="0FA0D794">
      <w:start w:val="1"/>
      <w:numFmt w:val="bullet"/>
      <w:lvlText w:val=""/>
      <w:lvlJc w:val="left"/>
      <w:pPr>
        <w:ind w:left="6480" w:hanging="360"/>
      </w:pPr>
      <w:rPr>
        <w:rFonts w:ascii="Wingdings" w:hAnsi="Wingdings" w:hint="default"/>
      </w:rPr>
    </w:lvl>
  </w:abstractNum>
  <w:num w:numId="1" w16cid:durableId="619727384">
    <w:abstractNumId w:val="0"/>
  </w:num>
  <w:num w:numId="2" w16cid:durableId="1057556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D6"/>
    <w:rsid w:val="00000EA4"/>
    <w:rsid w:val="0000497E"/>
    <w:rsid w:val="00004B27"/>
    <w:rsid w:val="0001566A"/>
    <w:rsid w:val="00023BCF"/>
    <w:rsid w:val="000306BC"/>
    <w:rsid w:val="000317FC"/>
    <w:rsid w:val="00035782"/>
    <w:rsid w:val="00041F16"/>
    <w:rsid w:val="000502B8"/>
    <w:rsid w:val="00053C65"/>
    <w:rsid w:val="00054AE7"/>
    <w:rsid w:val="00065E2D"/>
    <w:rsid w:val="00065FE6"/>
    <w:rsid w:val="00066E74"/>
    <w:rsid w:val="0008701A"/>
    <w:rsid w:val="000949E2"/>
    <w:rsid w:val="000959AB"/>
    <w:rsid w:val="000964E4"/>
    <w:rsid w:val="000C2ADD"/>
    <w:rsid w:val="000C4606"/>
    <w:rsid w:val="000E0B87"/>
    <w:rsid w:val="000E1DBA"/>
    <w:rsid w:val="000F0345"/>
    <w:rsid w:val="00101E8E"/>
    <w:rsid w:val="001025CF"/>
    <w:rsid w:val="00103D84"/>
    <w:rsid w:val="001110A4"/>
    <w:rsid w:val="001145DA"/>
    <w:rsid w:val="00123F2D"/>
    <w:rsid w:val="001354BE"/>
    <w:rsid w:val="00142AF7"/>
    <w:rsid w:val="0014393E"/>
    <w:rsid w:val="00146125"/>
    <w:rsid w:val="00155E0F"/>
    <w:rsid w:val="00164419"/>
    <w:rsid w:val="00165A77"/>
    <w:rsid w:val="00171C4B"/>
    <w:rsid w:val="00183B3F"/>
    <w:rsid w:val="00185EEB"/>
    <w:rsid w:val="00186721"/>
    <w:rsid w:val="00187349"/>
    <w:rsid w:val="00191E08"/>
    <w:rsid w:val="001972CF"/>
    <w:rsid w:val="001A02F5"/>
    <w:rsid w:val="001A0344"/>
    <w:rsid w:val="001A7CA3"/>
    <w:rsid w:val="001C41B6"/>
    <w:rsid w:val="001C63F8"/>
    <w:rsid w:val="001F214D"/>
    <w:rsid w:val="001F4BE2"/>
    <w:rsid w:val="00212F81"/>
    <w:rsid w:val="00217489"/>
    <w:rsid w:val="00223FB0"/>
    <w:rsid w:val="002259EE"/>
    <w:rsid w:val="0022790E"/>
    <w:rsid w:val="002329C9"/>
    <w:rsid w:val="00234E48"/>
    <w:rsid w:val="0024187B"/>
    <w:rsid w:val="00242CC8"/>
    <w:rsid w:val="002476D9"/>
    <w:rsid w:val="00253008"/>
    <w:rsid w:val="00254FC3"/>
    <w:rsid w:val="00256BDB"/>
    <w:rsid w:val="00257A26"/>
    <w:rsid w:val="00264863"/>
    <w:rsid w:val="00265469"/>
    <w:rsid w:val="0026F65C"/>
    <w:rsid w:val="00275878"/>
    <w:rsid w:val="002837F4"/>
    <w:rsid w:val="00285D18"/>
    <w:rsid w:val="00285D4D"/>
    <w:rsid w:val="00287D66"/>
    <w:rsid w:val="00292F34"/>
    <w:rsid w:val="00294808"/>
    <w:rsid w:val="002A4F1C"/>
    <w:rsid w:val="002A71A6"/>
    <w:rsid w:val="002B7E37"/>
    <w:rsid w:val="002C228B"/>
    <w:rsid w:val="002C6840"/>
    <w:rsid w:val="002C6AB9"/>
    <w:rsid w:val="002E08EA"/>
    <w:rsid w:val="002E4B19"/>
    <w:rsid w:val="002E5124"/>
    <w:rsid w:val="002E5538"/>
    <w:rsid w:val="002E57D2"/>
    <w:rsid w:val="003007FE"/>
    <w:rsid w:val="003044A0"/>
    <w:rsid w:val="00310023"/>
    <w:rsid w:val="00312509"/>
    <w:rsid w:val="00313963"/>
    <w:rsid w:val="00325DEB"/>
    <w:rsid w:val="00326722"/>
    <w:rsid w:val="00330D03"/>
    <w:rsid w:val="00333E3E"/>
    <w:rsid w:val="00350F8F"/>
    <w:rsid w:val="0035516A"/>
    <w:rsid w:val="003559EA"/>
    <w:rsid w:val="00356861"/>
    <w:rsid w:val="003673A8"/>
    <w:rsid w:val="00380094"/>
    <w:rsid w:val="00385617"/>
    <w:rsid w:val="00387916"/>
    <w:rsid w:val="003969E8"/>
    <w:rsid w:val="00397760"/>
    <w:rsid w:val="003A2A17"/>
    <w:rsid w:val="003C278F"/>
    <w:rsid w:val="003C5B12"/>
    <w:rsid w:val="003C6A86"/>
    <w:rsid w:val="003D16B3"/>
    <w:rsid w:val="003D6C84"/>
    <w:rsid w:val="003E5193"/>
    <w:rsid w:val="003F1713"/>
    <w:rsid w:val="003F4820"/>
    <w:rsid w:val="00400481"/>
    <w:rsid w:val="0040048D"/>
    <w:rsid w:val="0040187D"/>
    <w:rsid w:val="004063CD"/>
    <w:rsid w:val="004125A7"/>
    <w:rsid w:val="00412BB7"/>
    <w:rsid w:val="0041775C"/>
    <w:rsid w:val="00426DFD"/>
    <w:rsid w:val="00451D79"/>
    <w:rsid w:val="004523D2"/>
    <w:rsid w:val="0046216D"/>
    <w:rsid w:val="004644A9"/>
    <w:rsid w:val="00464B17"/>
    <w:rsid w:val="00467220"/>
    <w:rsid w:val="0047197F"/>
    <w:rsid w:val="00477B41"/>
    <w:rsid w:val="00486ED0"/>
    <w:rsid w:val="00491337"/>
    <w:rsid w:val="0049162F"/>
    <w:rsid w:val="004A05C9"/>
    <w:rsid w:val="004A2027"/>
    <w:rsid w:val="004A2398"/>
    <w:rsid w:val="004A2E01"/>
    <w:rsid w:val="004A52FE"/>
    <w:rsid w:val="004A790D"/>
    <w:rsid w:val="004B3A53"/>
    <w:rsid w:val="004B6301"/>
    <w:rsid w:val="004B6E40"/>
    <w:rsid w:val="004D3FA1"/>
    <w:rsid w:val="004D7A93"/>
    <w:rsid w:val="004E1112"/>
    <w:rsid w:val="004E3E51"/>
    <w:rsid w:val="004F23F9"/>
    <w:rsid w:val="004F3AED"/>
    <w:rsid w:val="005014E3"/>
    <w:rsid w:val="00506EB1"/>
    <w:rsid w:val="00511B13"/>
    <w:rsid w:val="005128B4"/>
    <w:rsid w:val="00514A4F"/>
    <w:rsid w:val="00514AAE"/>
    <w:rsid w:val="0051638E"/>
    <w:rsid w:val="00536BB6"/>
    <w:rsid w:val="00540EC7"/>
    <w:rsid w:val="00542E73"/>
    <w:rsid w:val="00544208"/>
    <w:rsid w:val="0055533B"/>
    <w:rsid w:val="00555688"/>
    <w:rsid w:val="005564B3"/>
    <w:rsid w:val="00557C6D"/>
    <w:rsid w:val="005605DA"/>
    <w:rsid w:val="00560E8B"/>
    <w:rsid w:val="00565E49"/>
    <w:rsid w:val="0057094E"/>
    <w:rsid w:val="005752DB"/>
    <w:rsid w:val="00583278"/>
    <w:rsid w:val="00596465"/>
    <w:rsid w:val="005A1840"/>
    <w:rsid w:val="005A7D51"/>
    <w:rsid w:val="005C057E"/>
    <w:rsid w:val="005F158A"/>
    <w:rsid w:val="005F4751"/>
    <w:rsid w:val="00625A1F"/>
    <w:rsid w:val="006368BA"/>
    <w:rsid w:val="00645712"/>
    <w:rsid w:val="0065588F"/>
    <w:rsid w:val="006574A7"/>
    <w:rsid w:val="00657626"/>
    <w:rsid w:val="0066231F"/>
    <w:rsid w:val="00663839"/>
    <w:rsid w:val="00663BBE"/>
    <w:rsid w:val="00666B2F"/>
    <w:rsid w:val="00675A48"/>
    <w:rsid w:val="00676458"/>
    <w:rsid w:val="006A35EC"/>
    <w:rsid w:val="006A7600"/>
    <w:rsid w:val="006B2B73"/>
    <w:rsid w:val="006B5C3F"/>
    <w:rsid w:val="006C2899"/>
    <w:rsid w:val="006C7766"/>
    <w:rsid w:val="006E3BBA"/>
    <w:rsid w:val="006F5DDB"/>
    <w:rsid w:val="00705911"/>
    <w:rsid w:val="00710B46"/>
    <w:rsid w:val="00717DED"/>
    <w:rsid w:val="0072DDB7"/>
    <w:rsid w:val="00732226"/>
    <w:rsid w:val="00735747"/>
    <w:rsid w:val="007379CD"/>
    <w:rsid w:val="00747D08"/>
    <w:rsid w:val="00752B52"/>
    <w:rsid w:val="00755B70"/>
    <w:rsid w:val="00755D1E"/>
    <w:rsid w:val="007651FF"/>
    <w:rsid w:val="00765809"/>
    <w:rsid w:val="00766364"/>
    <w:rsid w:val="00766EB0"/>
    <w:rsid w:val="00770B22"/>
    <w:rsid w:val="0077258D"/>
    <w:rsid w:val="00783FBE"/>
    <w:rsid w:val="00792312"/>
    <w:rsid w:val="007937EC"/>
    <w:rsid w:val="00794228"/>
    <w:rsid w:val="007A0973"/>
    <w:rsid w:val="007A7BA3"/>
    <w:rsid w:val="007B70D8"/>
    <w:rsid w:val="007C60B8"/>
    <w:rsid w:val="007D02FA"/>
    <w:rsid w:val="007D52D9"/>
    <w:rsid w:val="007E71CA"/>
    <w:rsid w:val="007F775B"/>
    <w:rsid w:val="008145BB"/>
    <w:rsid w:val="00816944"/>
    <w:rsid w:val="00826ECA"/>
    <w:rsid w:val="008311C8"/>
    <w:rsid w:val="00832608"/>
    <w:rsid w:val="00834A36"/>
    <w:rsid w:val="00840969"/>
    <w:rsid w:val="0084277D"/>
    <w:rsid w:val="008447AA"/>
    <w:rsid w:val="0085552B"/>
    <w:rsid w:val="00860C81"/>
    <w:rsid w:val="00860C8E"/>
    <w:rsid w:val="008641DC"/>
    <w:rsid w:val="008667B4"/>
    <w:rsid w:val="00873646"/>
    <w:rsid w:val="008968AE"/>
    <w:rsid w:val="008A08F0"/>
    <w:rsid w:val="008A3E76"/>
    <w:rsid w:val="008A791B"/>
    <w:rsid w:val="008B7F81"/>
    <w:rsid w:val="008C1A3E"/>
    <w:rsid w:val="008E21DF"/>
    <w:rsid w:val="008E49D2"/>
    <w:rsid w:val="00902842"/>
    <w:rsid w:val="0090442E"/>
    <w:rsid w:val="0090550A"/>
    <w:rsid w:val="009103C0"/>
    <w:rsid w:val="0091163C"/>
    <w:rsid w:val="00922136"/>
    <w:rsid w:val="0092260A"/>
    <w:rsid w:val="00924B9C"/>
    <w:rsid w:val="009272CB"/>
    <w:rsid w:val="00930129"/>
    <w:rsid w:val="00930C03"/>
    <w:rsid w:val="009328F5"/>
    <w:rsid w:val="0093501B"/>
    <w:rsid w:val="0094037C"/>
    <w:rsid w:val="009438D7"/>
    <w:rsid w:val="00946870"/>
    <w:rsid w:val="00946C35"/>
    <w:rsid w:val="0095330D"/>
    <w:rsid w:val="00965460"/>
    <w:rsid w:val="00981E34"/>
    <w:rsid w:val="00982AE9"/>
    <w:rsid w:val="00984B07"/>
    <w:rsid w:val="00996C3A"/>
    <w:rsid w:val="009A4FC3"/>
    <w:rsid w:val="009A5970"/>
    <w:rsid w:val="009B35B8"/>
    <w:rsid w:val="009C35B8"/>
    <w:rsid w:val="009C55E2"/>
    <w:rsid w:val="009C700D"/>
    <w:rsid w:val="009C7DEC"/>
    <w:rsid w:val="009D00FA"/>
    <w:rsid w:val="009D0D4C"/>
    <w:rsid w:val="009D2A28"/>
    <w:rsid w:val="009D6FE5"/>
    <w:rsid w:val="009E1CA8"/>
    <w:rsid w:val="009F2E53"/>
    <w:rsid w:val="00A02218"/>
    <w:rsid w:val="00A0327B"/>
    <w:rsid w:val="00A23CF7"/>
    <w:rsid w:val="00A243A2"/>
    <w:rsid w:val="00A36276"/>
    <w:rsid w:val="00A42AE1"/>
    <w:rsid w:val="00A50C8F"/>
    <w:rsid w:val="00A54B3B"/>
    <w:rsid w:val="00A56566"/>
    <w:rsid w:val="00A6370E"/>
    <w:rsid w:val="00A65FF3"/>
    <w:rsid w:val="00A67620"/>
    <w:rsid w:val="00A74CDD"/>
    <w:rsid w:val="00A80A04"/>
    <w:rsid w:val="00A8154F"/>
    <w:rsid w:val="00A81C10"/>
    <w:rsid w:val="00A86381"/>
    <w:rsid w:val="00A8680E"/>
    <w:rsid w:val="00A92346"/>
    <w:rsid w:val="00A92C1D"/>
    <w:rsid w:val="00A9477D"/>
    <w:rsid w:val="00A970D5"/>
    <w:rsid w:val="00AA2624"/>
    <w:rsid w:val="00AA47A0"/>
    <w:rsid w:val="00AA7560"/>
    <w:rsid w:val="00AB683B"/>
    <w:rsid w:val="00AD26AA"/>
    <w:rsid w:val="00AD6976"/>
    <w:rsid w:val="00AD73A1"/>
    <w:rsid w:val="00AE4437"/>
    <w:rsid w:val="00AE4AA0"/>
    <w:rsid w:val="00AE6684"/>
    <w:rsid w:val="00AE7AA7"/>
    <w:rsid w:val="00AF1C4B"/>
    <w:rsid w:val="00AF1EE1"/>
    <w:rsid w:val="00AF2F9D"/>
    <w:rsid w:val="00AF7307"/>
    <w:rsid w:val="00B04F34"/>
    <w:rsid w:val="00B07517"/>
    <w:rsid w:val="00B11CE9"/>
    <w:rsid w:val="00B1760B"/>
    <w:rsid w:val="00B20B96"/>
    <w:rsid w:val="00B25668"/>
    <w:rsid w:val="00B40553"/>
    <w:rsid w:val="00B4093D"/>
    <w:rsid w:val="00B47701"/>
    <w:rsid w:val="00B610F8"/>
    <w:rsid w:val="00B62133"/>
    <w:rsid w:val="00B623A4"/>
    <w:rsid w:val="00B64DEE"/>
    <w:rsid w:val="00B74D0A"/>
    <w:rsid w:val="00B77A24"/>
    <w:rsid w:val="00B922BC"/>
    <w:rsid w:val="00BA2A41"/>
    <w:rsid w:val="00BA3FA2"/>
    <w:rsid w:val="00BA67CE"/>
    <w:rsid w:val="00BA7329"/>
    <w:rsid w:val="00BC6763"/>
    <w:rsid w:val="00BC69C9"/>
    <w:rsid w:val="00BC6B6A"/>
    <w:rsid w:val="00BD403D"/>
    <w:rsid w:val="00BD4D69"/>
    <w:rsid w:val="00BD5180"/>
    <w:rsid w:val="00BF13C1"/>
    <w:rsid w:val="00BF6F32"/>
    <w:rsid w:val="00C040FB"/>
    <w:rsid w:val="00C159D8"/>
    <w:rsid w:val="00C222E3"/>
    <w:rsid w:val="00C230F3"/>
    <w:rsid w:val="00C250BB"/>
    <w:rsid w:val="00C30F57"/>
    <w:rsid w:val="00C3152F"/>
    <w:rsid w:val="00C41B72"/>
    <w:rsid w:val="00C45E37"/>
    <w:rsid w:val="00C46D95"/>
    <w:rsid w:val="00C5592A"/>
    <w:rsid w:val="00C74F63"/>
    <w:rsid w:val="00C76898"/>
    <w:rsid w:val="00C81A36"/>
    <w:rsid w:val="00C85F28"/>
    <w:rsid w:val="00C90853"/>
    <w:rsid w:val="00C90C9D"/>
    <w:rsid w:val="00CA063E"/>
    <w:rsid w:val="00CA0FB9"/>
    <w:rsid w:val="00CA36EF"/>
    <w:rsid w:val="00CB6D50"/>
    <w:rsid w:val="00CC7CBD"/>
    <w:rsid w:val="00CD3DC2"/>
    <w:rsid w:val="00CD6948"/>
    <w:rsid w:val="00CE4251"/>
    <w:rsid w:val="00CE5DD3"/>
    <w:rsid w:val="00CE79B2"/>
    <w:rsid w:val="00CF0C1C"/>
    <w:rsid w:val="00D0061A"/>
    <w:rsid w:val="00D15C95"/>
    <w:rsid w:val="00D21EF6"/>
    <w:rsid w:val="00D33B3C"/>
    <w:rsid w:val="00D37652"/>
    <w:rsid w:val="00D378AD"/>
    <w:rsid w:val="00D52C1F"/>
    <w:rsid w:val="00D60349"/>
    <w:rsid w:val="00D81C43"/>
    <w:rsid w:val="00D84755"/>
    <w:rsid w:val="00D87134"/>
    <w:rsid w:val="00D90188"/>
    <w:rsid w:val="00D9037D"/>
    <w:rsid w:val="00D92F42"/>
    <w:rsid w:val="00DA381F"/>
    <w:rsid w:val="00DA5B00"/>
    <w:rsid w:val="00DB61C7"/>
    <w:rsid w:val="00DC0AB4"/>
    <w:rsid w:val="00DC3A95"/>
    <w:rsid w:val="00DD02E4"/>
    <w:rsid w:val="00DD3A12"/>
    <w:rsid w:val="00DD7BD6"/>
    <w:rsid w:val="00DE3E25"/>
    <w:rsid w:val="00DE6E05"/>
    <w:rsid w:val="00DF143C"/>
    <w:rsid w:val="00DF152E"/>
    <w:rsid w:val="00DF1F72"/>
    <w:rsid w:val="00DF63A7"/>
    <w:rsid w:val="00E035A2"/>
    <w:rsid w:val="00E038A3"/>
    <w:rsid w:val="00E03C15"/>
    <w:rsid w:val="00E06669"/>
    <w:rsid w:val="00E20D53"/>
    <w:rsid w:val="00E30B63"/>
    <w:rsid w:val="00E3221D"/>
    <w:rsid w:val="00E345C3"/>
    <w:rsid w:val="00E37D70"/>
    <w:rsid w:val="00E5161F"/>
    <w:rsid w:val="00E52E7F"/>
    <w:rsid w:val="00E53E0D"/>
    <w:rsid w:val="00E560DF"/>
    <w:rsid w:val="00E57D67"/>
    <w:rsid w:val="00E75DA8"/>
    <w:rsid w:val="00E76093"/>
    <w:rsid w:val="00E76725"/>
    <w:rsid w:val="00E80459"/>
    <w:rsid w:val="00E83C6F"/>
    <w:rsid w:val="00E91818"/>
    <w:rsid w:val="00E9640D"/>
    <w:rsid w:val="00E969F8"/>
    <w:rsid w:val="00EA430B"/>
    <w:rsid w:val="00EC2222"/>
    <w:rsid w:val="00ED0917"/>
    <w:rsid w:val="00ED1D0F"/>
    <w:rsid w:val="00ED6C2B"/>
    <w:rsid w:val="00ED6D5E"/>
    <w:rsid w:val="00EE17C4"/>
    <w:rsid w:val="00F0035B"/>
    <w:rsid w:val="00F009B8"/>
    <w:rsid w:val="00F04CD8"/>
    <w:rsid w:val="00F1120A"/>
    <w:rsid w:val="00F16F2E"/>
    <w:rsid w:val="00F20C67"/>
    <w:rsid w:val="00F219EC"/>
    <w:rsid w:val="00F24C14"/>
    <w:rsid w:val="00F26072"/>
    <w:rsid w:val="00F279AA"/>
    <w:rsid w:val="00F41E7F"/>
    <w:rsid w:val="00F42C91"/>
    <w:rsid w:val="00F5078F"/>
    <w:rsid w:val="00F50B90"/>
    <w:rsid w:val="00F51D8E"/>
    <w:rsid w:val="00F520D5"/>
    <w:rsid w:val="00F52D9F"/>
    <w:rsid w:val="00F6253D"/>
    <w:rsid w:val="00F62881"/>
    <w:rsid w:val="00F7320A"/>
    <w:rsid w:val="00F73655"/>
    <w:rsid w:val="00F74BBF"/>
    <w:rsid w:val="00F761A9"/>
    <w:rsid w:val="00F8025F"/>
    <w:rsid w:val="00F8068A"/>
    <w:rsid w:val="00F827A5"/>
    <w:rsid w:val="00F9133B"/>
    <w:rsid w:val="00F927F1"/>
    <w:rsid w:val="00F94A2C"/>
    <w:rsid w:val="00F95346"/>
    <w:rsid w:val="00F9754F"/>
    <w:rsid w:val="00FB0FCD"/>
    <w:rsid w:val="00FB4C6D"/>
    <w:rsid w:val="00FC25F7"/>
    <w:rsid w:val="00FC77EF"/>
    <w:rsid w:val="00FD3FC0"/>
    <w:rsid w:val="00FD62E4"/>
    <w:rsid w:val="00FF6501"/>
    <w:rsid w:val="0312AFC3"/>
    <w:rsid w:val="034767FA"/>
    <w:rsid w:val="036D7510"/>
    <w:rsid w:val="03F85F0D"/>
    <w:rsid w:val="042C7FCC"/>
    <w:rsid w:val="04E39D02"/>
    <w:rsid w:val="06ADCCA6"/>
    <w:rsid w:val="06D8D0EF"/>
    <w:rsid w:val="071DC7DE"/>
    <w:rsid w:val="0792B1A7"/>
    <w:rsid w:val="086F774C"/>
    <w:rsid w:val="0951FE6D"/>
    <w:rsid w:val="09AEEEC9"/>
    <w:rsid w:val="0A7CD777"/>
    <w:rsid w:val="0AFDDBB0"/>
    <w:rsid w:val="0AFED7CF"/>
    <w:rsid w:val="0B2C9F9A"/>
    <w:rsid w:val="0C4C62F5"/>
    <w:rsid w:val="0CB6CF82"/>
    <w:rsid w:val="0D125E1D"/>
    <w:rsid w:val="0DA33C67"/>
    <w:rsid w:val="0F3F0CC8"/>
    <w:rsid w:val="0FD14CD3"/>
    <w:rsid w:val="0FE87BF7"/>
    <w:rsid w:val="11285916"/>
    <w:rsid w:val="118C070D"/>
    <w:rsid w:val="119A1AB6"/>
    <w:rsid w:val="11CE08A4"/>
    <w:rsid w:val="13A9A5F0"/>
    <w:rsid w:val="14306BA5"/>
    <w:rsid w:val="144A2B7A"/>
    <w:rsid w:val="1450B73F"/>
    <w:rsid w:val="148C2D11"/>
    <w:rsid w:val="1571DC5B"/>
    <w:rsid w:val="157B2AA7"/>
    <w:rsid w:val="17AD9ACE"/>
    <w:rsid w:val="18DD6B0B"/>
    <w:rsid w:val="19D91A89"/>
    <w:rsid w:val="1B65A851"/>
    <w:rsid w:val="1B858F44"/>
    <w:rsid w:val="1BB12B05"/>
    <w:rsid w:val="1C1DC2A1"/>
    <w:rsid w:val="1F178FB1"/>
    <w:rsid w:val="225782A0"/>
    <w:rsid w:val="2267C158"/>
    <w:rsid w:val="232D2508"/>
    <w:rsid w:val="2662FF62"/>
    <w:rsid w:val="26C67B83"/>
    <w:rsid w:val="276F2069"/>
    <w:rsid w:val="27861DB7"/>
    <w:rsid w:val="2879ADD9"/>
    <w:rsid w:val="293E7A11"/>
    <w:rsid w:val="299BCF14"/>
    <w:rsid w:val="29FE1C45"/>
    <w:rsid w:val="2B88E3A5"/>
    <w:rsid w:val="2CD96423"/>
    <w:rsid w:val="2D16D32E"/>
    <w:rsid w:val="2E95801E"/>
    <w:rsid w:val="325CD03A"/>
    <w:rsid w:val="32C0198A"/>
    <w:rsid w:val="3360079C"/>
    <w:rsid w:val="33ACB940"/>
    <w:rsid w:val="3774A0D4"/>
    <w:rsid w:val="3906F018"/>
    <w:rsid w:val="394DAD6F"/>
    <w:rsid w:val="39D5A214"/>
    <w:rsid w:val="3B1F3226"/>
    <w:rsid w:val="3DBCA652"/>
    <w:rsid w:val="3FE8F056"/>
    <w:rsid w:val="41E90626"/>
    <w:rsid w:val="440D9575"/>
    <w:rsid w:val="44424DAC"/>
    <w:rsid w:val="46BA4C3A"/>
    <w:rsid w:val="473B5073"/>
    <w:rsid w:val="4745CDAF"/>
    <w:rsid w:val="476B38B5"/>
    <w:rsid w:val="48B2DA26"/>
    <w:rsid w:val="48D9B185"/>
    <w:rsid w:val="4981277B"/>
    <w:rsid w:val="49E2AA63"/>
    <w:rsid w:val="4AC13670"/>
    <w:rsid w:val="4ADE59E1"/>
    <w:rsid w:val="4C62FB1E"/>
    <w:rsid w:val="4C83AB5F"/>
    <w:rsid w:val="4D958DE2"/>
    <w:rsid w:val="4EAFF563"/>
    <w:rsid w:val="4F8D5280"/>
    <w:rsid w:val="4FB1CB04"/>
    <w:rsid w:val="508FF26A"/>
    <w:rsid w:val="5156850A"/>
    <w:rsid w:val="528FA393"/>
    <w:rsid w:val="52E9D168"/>
    <w:rsid w:val="5388F531"/>
    <w:rsid w:val="53D76D3D"/>
    <w:rsid w:val="53E5E58D"/>
    <w:rsid w:val="55001A3D"/>
    <w:rsid w:val="55AFE260"/>
    <w:rsid w:val="55EB5832"/>
    <w:rsid w:val="56D9F121"/>
    <w:rsid w:val="573A4519"/>
    <w:rsid w:val="579DF310"/>
    <w:rsid w:val="57AE6499"/>
    <w:rsid w:val="57B6B6C6"/>
    <w:rsid w:val="58016F31"/>
    <w:rsid w:val="5A62D613"/>
    <w:rsid w:val="5B673C65"/>
    <w:rsid w:val="5C7F1335"/>
    <w:rsid w:val="5D8B343C"/>
    <w:rsid w:val="5E070E71"/>
    <w:rsid w:val="5F2FEE42"/>
    <w:rsid w:val="60DA69C4"/>
    <w:rsid w:val="610EBC59"/>
    <w:rsid w:val="6115ACC5"/>
    <w:rsid w:val="6126511F"/>
    <w:rsid w:val="614A64FC"/>
    <w:rsid w:val="632CBFE3"/>
    <w:rsid w:val="635BB69E"/>
    <w:rsid w:val="63CB1A5E"/>
    <w:rsid w:val="63CBB1D6"/>
    <w:rsid w:val="63FB0D38"/>
    <w:rsid w:val="664EF7E9"/>
    <w:rsid w:val="677D01BE"/>
    <w:rsid w:val="6C0B7BF2"/>
    <w:rsid w:val="6C9665EF"/>
    <w:rsid w:val="6CE11E5A"/>
    <w:rsid w:val="6D0169F4"/>
    <w:rsid w:val="6D34C06A"/>
    <w:rsid w:val="6D9081D6"/>
    <w:rsid w:val="6E750230"/>
    <w:rsid w:val="6EE199CC"/>
    <w:rsid w:val="6EFF54B5"/>
    <w:rsid w:val="6FB51125"/>
    <w:rsid w:val="721FC653"/>
    <w:rsid w:val="738E01BA"/>
    <w:rsid w:val="73EF84A2"/>
    <w:rsid w:val="76D3B625"/>
    <w:rsid w:val="77187A43"/>
    <w:rsid w:val="7757183E"/>
    <w:rsid w:val="7833793C"/>
    <w:rsid w:val="78F12237"/>
    <w:rsid w:val="7901F867"/>
    <w:rsid w:val="79B0919A"/>
    <w:rsid w:val="79D0DD34"/>
    <w:rsid w:val="7AABDC71"/>
    <w:rsid w:val="7AF16AD8"/>
    <w:rsid w:val="7C13BEE4"/>
    <w:rsid w:val="7C84E90C"/>
    <w:rsid w:val="7D3D035C"/>
    <w:rsid w:val="7D87BBC7"/>
    <w:rsid w:val="7E6BA4A9"/>
    <w:rsid w:val="7EFBEB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9A13"/>
  <w15:chartTrackingRefBased/>
  <w15:docId w15:val="{927EF70C-090B-418B-B62E-7BF8397C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D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92F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1E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1E7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41E7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BD6"/>
    <w:pPr>
      <w:ind w:left="720"/>
      <w:contextualSpacing/>
    </w:pPr>
  </w:style>
  <w:style w:type="paragraph" w:styleId="NormalWeb">
    <w:name w:val="Normal (Web)"/>
    <w:basedOn w:val="Normal"/>
    <w:uiPriority w:val="99"/>
    <w:semiHidden/>
    <w:unhideWhenUsed/>
    <w:rsid w:val="00DC0AB4"/>
    <w:pPr>
      <w:spacing w:before="100" w:beforeAutospacing="1" w:after="100" w:afterAutospacing="1"/>
    </w:pPr>
    <w:rPr>
      <w:sz w:val="24"/>
      <w:szCs w:val="24"/>
    </w:rPr>
  </w:style>
  <w:style w:type="character" w:styleId="HTMLCite">
    <w:name w:val="HTML Cite"/>
    <w:basedOn w:val="DefaultParagraphFont"/>
    <w:uiPriority w:val="99"/>
    <w:semiHidden/>
    <w:unhideWhenUsed/>
    <w:rsid w:val="00DC0AB4"/>
    <w:rPr>
      <w:i/>
      <w:iCs/>
    </w:rPr>
  </w:style>
  <w:style w:type="character" w:styleId="Hyperlink">
    <w:name w:val="Hyperlink"/>
    <w:basedOn w:val="DefaultParagraphFont"/>
    <w:uiPriority w:val="99"/>
    <w:unhideWhenUsed/>
    <w:rsid w:val="005A1840"/>
    <w:rPr>
      <w:color w:val="0000FF"/>
      <w:u w:val="single"/>
    </w:rPr>
  </w:style>
  <w:style w:type="paragraph" w:styleId="NoSpacing">
    <w:name w:val="No Spacing"/>
    <w:link w:val="NoSpacingChar"/>
    <w:uiPriority w:val="1"/>
    <w:qFormat/>
    <w:rsid w:val="00DD02E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D02E4"/>
    <w:rPr>
      <w:rFonts w:eastAsiaTheme="minorEastAsia"/>
      <w:kern w:val="0"/>
      <w:lang w:eastAsia="en-GB"/>
      <w14:ligatures w14:val="none"/>
    </w:rPr>
  </w:style>
  <w:style w:type="character" w:styleId="Strong">
    <w:name w:val="Strong"/>
    <w:basedOn w:val="DefaultParagraphFont"/>
    <w:uiPriority w:val="22"/>
    <w:qFormat/>
    <w:rsid w:val="00DC3A95"/>
    <w:rPr>
      <w:b/>
      <w:bCs/>
    </w:rPr>
  </w:style>
  <w:style w:type="character" w:styleId="UnresolvedMention">
    <w:name w:val="Unresolved Mention"/>
    <w:basedOn w:val="DefaultParagraphFont"/>
    <w:uiPriority w:val="99"/>
    <w:semiHidden/>
    <w:unhideWhenUsed/>
    <w:rsid w:val="004A2398"/>
    <w:rPr>
      <w:color w:val="605E5C"/>
      <w:shd w:val="clear" w:color="auto" w:fill="E1DFDD"/>
    </w:rPr>
  </w:style>
  <w:style w:type="character" w:styleId="FollowedHyperlink">
    <w:name w:val="FollowedHyperlink"/>
    <w:basedOn w:val="DefaultParagraphFont"/>
    <w:uiPriority w:val="99"/>
    <w:semiHidden/>
    <w:unhideWhenUsed/>
    <w:rsid w:val="000C4606"/>
    <w:rPr>
      <w:color w:val="954F72" w:themeColor="followedHyperlink"/>
      <w:u w:val="single"/>
    </w:rPr>
  </w:style>
  <w:style w:type="character" w:customStyle="1" w:styleId="Heading1Char">
    <w:name w:val="Heading 1 Char"/>
    <w:basedOn w:val="DefaultParagraphFont"/>
    <w:link w:val="Heading1"/>
    <w:uiPriority w:val="9"/>
    <w:rsid w:val="00D92F42"/>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F41E7F"/>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F41E7F"/>
    <w:rPr>
      <w:rFonts w:asciiTheme="majorHAnsi" w:eastAsiaTheme="majorEastAsia" w:hAnsiTheme="majorHAnsi" w:cstheme="majorBidi"/>
      <w:color w:val="1F3763" w:themeColor="accent1" w:themeShade="7F"/>
      <w:kern w:val="0"/>
      <w:sz w:val="24"/>
      <w:szCs w:val="24"/>
      <w:lang w:eastAsia="en-GB"/>
      <w14:ligatures w14:val="none"/>
    </w:rPr>
  </w:style>
  <w:style w:type="character" w:customStyle="1" w:styleId="Heading4Char">
    <w:name w:val="Heading 4 Char"/>
    <w:basedOn w:val="DefaultParagraphFont"/>
    <w:link w:val="Heading4"/>
    <w:uiPriority w:val="9"/>
    <w:rsid w:val="00F41E7F"/>
    <w:rPr>
      <w:rFonts w:asciiTheme="majorHAnsi" w:eastAsiaTheme="majorEastAsia" w:hAnsiTheme="majorHAnsi" w:cstheme="majorBidi"/>
      <w:i/>
      <w:iCs/>
      <w:color w:val="2F5496" w:themeColor="accent1" w:themeShade="BF"/>
      <w:kern w:val="0"/>
      <w:sz w:val="20"/>
      <w:szCs w:val="20"/>
      <w:lang w:eastAsia="en-GB"/>
      <w14:ligatures w14:val="none"/>
    </w:rPr>
  </w:style>
  <w:style w:type="paragraph" w:customStyle="1" w:styleId="lead">
    <w:name w:val="lead"/>
    <w:basedOn w:val="Normal"/>
    <w:rsid w:val="00041F16"/>
    <w:pPr>
      <w:spacing w:before="100" w:beforeAutospacing="1" w:after="100" w:afterAutospacing="1"/>
    </w:pPr>
    <w:rPr>
      <w:sz w:val="24"/>
      <w:szCs w:val="24"/>
    </w:rPr>
  </w:style>
  <w:style w:type="paragraph" w:styleId="TOCHeading">
    <w:name w:val="TOC Heading"/>
    <w:basedOn w:val="Heading1"/>
    <w:next w:val="Normal"/>
    <w:uiPriority w:val="39"/>
    <w:unhideWhenUsed/>
    <w:qFormat/>
    <w:rsid w:val="003673A8"/>
    <w:pPr>
      <w:spacing w:line="259" w:lineRule="auto"/>
      <w:outlineLvl w:val="9"/>
    </w:pPr>
  </w:style>
  <w:style w:type="paragraph" w:styleId="TOC1">
    <w:name w:val="toc 1"/>
    <w:basedOn w:val="Normal"/>
    <w:next w:val="Normal"/>
    <w:autoRedefine/>
    <w:uiPriority w:val="39"/>
    <w:unhideWhenUsed/>
    <w:rsid w:val="003673A8"/>
    <w:pPr>
      <w:spacing w:after="100"/>
    </w:pPr>
  </w:style>
  <w:style w:type="paragraph" w:styleId="TOC2">
    <w:name w:val="toc 2"/>
    <w:basedOn w:val="Normal"/>
    <w:next w:val="Normal"/>
    <w:autoRedefine/>
    <w:uiPriority w:val="39"/>
    <w:unhideWhenUsed/>
    <w:rsid w:val="003673A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573817">
      <w:bodyDiv w:val="1"/>
      <w:marLeft w:val="0"/>
      <w:marRight w:val="0"/>
      <w:marTop w:val="0"/>
      <w:marBottom w:val="0"/>
      <w:divBdr>
        <w:top w:val="none" w:sz="0" w:space="0" w:color="auto"/>
        <w:left w:val="none" w:sz="0" w:space="0" w:color="auto"/>
        <w:bottom w:val="none" w:sz="0" w:space="0" w:color="auto"/>
        <w:right w:val="none" w:sz="0" w:space="0" w:color="auto"/>
      </w:divBdr>
    </w:div>
    <w:div w:id="1000235664">
      <w:bodyDiv w:val="1"/>
      <w:marLeft w:val="0"/>
      <w:marRight w:val="0"/>
      <w:marTop w:val="0"/>
      <w:marBottom w:val="0"/>
      <w:divBdr>
        <w:top w:val="none" w:sz="0" w:space="0" w:color="auto"/>
        <w:left w:val="none" w:sz="0" w:space="0" w:color="auto"/>
        <w:bottom w:val="none" w:sz="0" w:space="0" w:color="auto"/>
        <w:right w:val="none" w:sz="0" w:space="0" w:color="auto"/>
      </w:divBdr>
    </w:div>
    <w:div w:id="1165125711">
      <w:bodyDiv w:val="1"/>
      <w:marLeft w:val="0"/>
      <w:marRight w:val="0"/>
      <w:marTop w:val="0"/>
      <w:marBottom w:val="0"/>
      <w:divBdr>
        <w:top w:val="none" w:sz="0" w:space="0" w:color="auto"/>
        <w:left w:val="none" w:sz="0" w:space="0" w:color="auto"/>
        <w:bottom w:val="none" w:sz="0" w:space="0" w:color="auto"/>
        <w:right w:val="none" w:sz="0" w:space="0" w:color="auto"/>
      </w:divBdr>
    </w:div>
    <w:div w:id="1755660747">
      <w:bodyDiv w:val="1"/>
      <w:marLeft w:val="0"/>
      <w:marRight w:val="0"/>
      <w:marTop w:val="0"/>
      <w:marBottom w:val="0"/>
      <w:divBdr>
        <w:top w:val="none" w:sz="0" w:space="0" w:color="auto"/>
        <w:left w:val="none" w:sz="0" w:space="0" w:color="auto"/>
        <w:bottom w:val="none" w:sz="0" w:space="0" w:color="auto"/>
        <w:right w:val="none" w:sz="0" w:space="0" w:color="auto"/>
      </w:divBdr>
    </w:div>
    <w:div w:id="1790540482">
      <w:bodyDiv w:val="1"/>
      <w:marLeft w:val="0"/>
      <w:marRight w:val="0"/>
      <w:marTop w:val="0"/>
      <w:marBottom w:val="0"/>
      <w:divBdr>
        <w:top w:val="none" w:sz="0" w:space="0" w:color="auto"/>
        <w:left w:val="none" w:sz="0" w:space="0" w:color="auto"/>
        <w:bottom w:val="none" w:sz="0" w:space="0" w:color="auto"/>
        <w:right w:val="none" w:sz="0" w:space="0" w:color="auto"/>
      </w:divBdr>
    </w:div>
    <w:div w:id="1818646726">
      <w:bodyDiv w:val="1"/>
      <w:marLeft w:val="0"/>
      <w:marRight w:val="0"/>
      <w:marTop w:val="0"/>
      <w:marBottom w:val="0"/>
      <w:divBdr>
        <w:top w:val="none" w:sz="0" w:space="0" w:color="auto"/>
        <w:left w:val="none" w:sz="0" w:space="0" w:color="auto"/>
        <w:bottom w:val="none" w:sz="0" w:space="0" w:color="auto"/>
        <w:right w:val="none" w:sz="0" w:space="0" w:color="auto"/>
      </w:divBdr>
    </w:div>
    <w:div w:id="199938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ing.com/10-essential-study-skills-every-student-needs/" TargetMode="External"/><Relationship Id="rId13" Type="http://schemas.openxmlformats.org/officeDocument/2006/relationships/hyperlink" Target="https://www.westminster.ac.uk/current-students/guides-and-policies/academic-matters/academic-misconduct" TargetMode="External"/><Relationship Id="rId3" Type="http://schemas.openxmlformats.org/officeDocument/2006/relationships/styles" Target="styles.xml"/><Relationship Id="rId7" Type="http://schemas.openxmlformats.org/officeDocument/2006/relationships/hyperlink" Target="https://www.advance-he.ac.uk/knowledge-hub/study-skills" TargetMode="External"/><Relationship Id="rId12" Type="http://schemas.openxmlformats.org/officeDocument/2006/relationships/hyperlink" Target="https://www.ncl.ac.uk/academic-skills-kit/study-skills/independent-learning/reflective-practice/"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hyperlink" Target="https://www-citethemrightonline-com.ezproxy.uwtsd.ac.uk/article?docid=b-9781350928060&amp;tocid=b-9781350928060-what-is-referencing" TargetMode="External"/><Relationship Id="rId11" Type="http://schemas.openxmlformats.org/officeDocument/2006/relationships/hyperlink" Target="https://www.ox.ac.uk/students/academic/guidance/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he%20University%20of%20Edinburgh%20(2020)%20Reflection%20Toolkit%20Available%20via:%20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hyperlink" Target="https://www.plagiarism.admin.cam.ac.uk/defini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2234D-4639-4318-98B4-7F948D29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1868</Words>
  <Characters>10650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2305695</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Study Skills in Higher Education</dc:title>
  <dc:subject>BMCP4002</dc:subject>
  <dc:creator>Ffion Jones</dc:creator>
  <cp:keywords/>
  <dc:description/>
  <cp:lastModifiedBy>Ffion Jones</cp:lastModifiedBy>
  <cp:revision>2</cp:revision>
  <dcterms:created xsi:type="dcterms:W3CDTF">2024-01-18T19:45:00Z</dcterms:created>
  <dcterms:modified xsi:type="dcterms:W3CDTF">2024-01-18T19:45:00Z</dcterms:modified>
</cp:coreProperties>
</file>