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661B8" w14:textId="77777777" w:rsidR="00F26991" w:rsidRDefault="00F26991" w:rsidP="00F26991">
      <w:pPr>
        <w:jc w:val="center"/>
        <w:rPr>
          <w:rFonts w:ascii="Arial" w:eastAsia="Times New Roman" w:hAnsi="Arial" w:cs="Arial"/>
          <w:b/>
          <w:bCs/>
          <w:kern w:val="0"/>
          <w:sz w:val="36"/>
          <w:szCs w:val="36"/>
          <w:lang w:eastAsia="en-GB"/>
          <w14:ligatures w14:val="none"/>
        </w:rPr>
      </w:pPr>
    </w:p>
    <w:p w14:paraId="1BCFE278" w14:textId="77777777" w:rsidR="00F26991" w:rsidRDefault="00F26991" w:rsidP="00F26991">
      <w:pPr>
        <w:jc w:val="center"/>
        <w:rPr>
          <w:rFonts w:ascii="Arial" w:eastAsia="Times New Roman" w:hAnsi="Arial" w:cs="Arial"/>
          <w:b/>
          <w:bCs/>
          <w:kern w:val="0"/>
          <w:sz w:val="36"/>
          <w:szCs w:val="36"/>
          <w:lang w:eastAsia="en-GB"/>
          <w14:ligatures w14:val="none"/>
        </w:rPr>
      </w:pPr>
    </w:p>
    <w:p w14:paraId="742447F9" w14:textId="77777777" w:rsidR="00F26991" w:rsidRDefault="00F26991" w:rsidP="00F26991">
      <w:pPr>
        <w:jc w:val="center"/>
        <w:rPr>
          <w:rFonts w:ascii="Arial" w:eastAsia="Times New Roman" w:hAnsi="Arial" w:cs="Arial"/>
          <w:b/>
          <w:bCs/>
          <w:kern w:val="0"/>
          <w:sz w:val="36"/>
          <w:szCs w:val="36"/>
          <w:lang w:eastAsia="en-GB"/>
          <w14:ligatures w14:val="none"/>
        </w:rPr>
      </w:pPr>
    </w:p>
    <w:p w14:paraId="62A4BD36" w14:textId="77777777" w:rsidR="00F26991" w:rsidRDefault="00F26991" w:rsidP="00F26991">
      <w:pPr>
        <w:jc w:val="center"/>
        <w:rPr>
          <w:rFonts w:ascii="Arial" w:eastAsia="Times New Roman" w:hAnsi="Arial" w:cs="Arial"/>
          <w:b/>
          <w:bCs/>
          <w:kern w:val="0"/>
          <w:sz w:val="36"/>
          <w:szCs w:val="36"/>
          <w:lang w:eastAsia="en-GB"/>
          <w14:ligatures w14:val="none"/>
        </w:rPr>
      </w:pPr>
    </w:p>
    <w:p w14:paraId="25B45168" w14:textId="77777777" w:rsidR="00F26991" w:rsidRDefault="00F26991" w:rsidP="00F26991">
      <w:pPr>
        <w:jc w:val="center"/>
        <w:rPr>
          <w:rFonts w:ascii="Arial" w:eastAsia="Times New Roman" w:hAnsi="Arial" w:cs="Arial"/>
          <w:b/>
          <w:bCs/>
          <w:kern w:val="0"/>
          <w:sz w:val="36"/>
          <w:szCs w:val="36"/>
          <w:lang w:eastAsia="en-GB"/>
          <w14:ligatures w14:val="none"/>
        </w:rPr>
      </w:pPr>
    </w:p>
    <w:p w14:paraId="7DFC8FA8" w14:textId="254F6CF4" w:rsidR="00F26991" w:rsidRPr="00F26991" w:rsidRDefault="00F26991" w:rsidP="00F26991">
      <w:pPr>
        <w:jc w:val="center"/>
        <w:rPr>
          <w:rFonts w:ascii="Arial" w:hAnsi="Arial" w:cs="Arial"/>
          <w:b/>
          <w:bCs/>
          <w:sz w:val="28"/>
          <w:szCs w:val="28"/>
        </w:rPr>
      </w:pPr>
      <w:r>
        <w:rPr>
          <w:rFonts w:ascii="Arial" w:eastAsia="Times New Roman" w:hAnsi="Arial" w:cs="Arial"/>
          <w:b/>
          <w:bCs/>
          <w:kern w:val="0"/>
          <w:sz w:val="36"/>
          <w:szCs w:val="36"/>
          <w:lang w:eastAsia="en-GB"/>
          <w14:ligatures w14:val="none"/>
        </w:rPr>
        <w:t>Name:</w:t>
      </w:r>
      <w:r>
        <w:rPr>
          <w:rFonts w:ascii="Arial" w:eastAsia="Times New Roman" w:hAnsi="Arial" w:cs="Arial"/>
          <w:kern w:val="0"/>
          <w:sz w:val="36"/>
          <w:szCs w:val="36"/>
          <w:lang w:eastAsia="en-GB"/>
          <w14:ligatures w14:val="none"/>
        </w:rPr>
        <w:t> </w:t>
      </w:r>
      <w:proofErr w:type="spellStart"/>
      <w:r>
        <w:rPr>
          <w:rFonts w:ascii="Arial" w:eastAsia="Times New Roman" w:hAnsi="Arial" w:cs="Arial"/>
          <w:kern w:val="0"/>
          <w:sz w:val="36"/>
          <w:szCs w:val="36"/>
          <w:lang w:eastAsia="en-GB"/>
          <w14:ligatures w14:val="none"/>
        </w:rPr>
        <w:t>Shabila</w:t>
      </w:r>
      <w:proofErr w:type="spellEnd"/>
      <w:r>
        <w:rPr>
          <w:rFonts w:ascii="Arial" w:eastAsia="Times New Roman" w:hAnsi="Arial" w:cs="Arial"/>
          <w:kern w:val="0"/>
          <w:sz w:val="36"/>
          <w:szCs w:val="36"/>
          <w:lang w:eastAsia="en-GB"/>
          <w14:ligatures w14:val="none"/>
        </w:rPr>
        <w:t xml:space="preserve"> Hussain</w:t>
      </w:r>
      <w:r>
        <w:rPr>
          <w:rFonts w:ascii="Arial" w:hAnsi="Arial" w:cs="Arial"/>
          <w:b/>
          <w:bCs/>
          <w:sz w:val="28"/>
          <w:szCs w:val="28"/>
        </w:rPr>
        <w:t xml:space="preserve">                                                            </w:t>
      </w:r>
      <w:r>
        <w:rPr>
          <w:rFonts w:ascii="Arial" w:eastAsia="Times New Roman" w:hAnsi="Arial" w:cs="Arial"/>
          <w:b/>
          <w:bCs/>
          <w:kern w:val="0"/>
          <w:sz w:val="36"/>
          <w:szCs w:val="36"/>
          <w:lang w:eastAsia="en-GB"/>
          <w14:ligatures w14:val="none"/>
        </w:rPr>
        <w:t>Student Number</w:t>
      </w:r>
      <w:r>
        <w:rPr>
          <w:rFonts w:ascii="Arial" w:eastAsia="Times New Roman" w:hAnsi="Arial" w:cs="Arial"/>
          <w:kern w:val="0"/>
          <w:sz w:val="36"/>
          <w:szCs w:val="36"/>
          <w:lang w:eastAsia="en-GB"/>
          <w14:ligatures w14:val="none"/>
        </w:rPr>
        <w:t>: 2410302</w:t>
      </w:r>
    </w:p>
    <w:p w14:paraId="5D200A81" w14:textId="77777777" w:rsidR="00F26991" w:rsidRDefault="00F26991" w:rsidP="00F26991">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Module Code:</w:t>
      </w:r>
      <w:r>
        <w:rPr>
          <w:rFonts w:ascii="Arial" w:eastAsia="Times New Roman" w:hAnsi="Arial" w:cs="Arial"/>
          <w:kern w:val="0"/>
          <w:sz w:val="36"/>
          <w:szCs w:val="36"/>
          <w:lang w:eastAsia="en-GB"/>
          <w14:ligatures w14:val="none"/>
        </w:rPr>
        <w:t xml:space="preserve"> BMHP5021</w:t>
      </w:r>
    </w:p>
    <w:p w14:paraId="313FD50D" w14:textId="77777777" w:rsidR="00F26991" w:rsidRDefault="00F26991" w:rsidP="00F26991">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Module Title:</w:t>
      </w:r>
      <w:r>
        <w:rPr>
          <w:rFonts w:ascii="Arial" w:eastAsia="Times New Roman" w:hAnsi="Arial" w:cs="Arial"/>
          <w:kern w:val="0"/>
          <w:sz w:val="36"/>
          <w:szCs w:val="36"/>
          <w:lang w:eastAsia="en-GB"/>
          <w14:ligatures w14:val="none"/>
        </w:rPr>
        <w:t xml:space="preserve"> Protecting and supporting families in health and social care</w:t>
      </w:r>
    </w:p>
    <w:p w14:paraId="78DD138F" w14:textId="77777777" w:rsidR="00F26991" w:rsidRDefault="00F26991" w:rsidP="00F26991">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Lecturer Name:</w:t>
      </w:r>
      <w:r>
        <w:rPr>
          <w:rFonts w:ascii="Arial" w:eastAsia="Times New Roman" w:hAnsi="Arial" w:cs="Arial"/>
          <w:kern w:val="0"/>
          <w:sz w:val="36"/>
          <w:szCs w:val="36"/>
          <w:lang w:eastAsia="en-GB"/>
          <w14:ligatures w14:val="none"/>
        </w:rPr>
        <w:t xml:space="preserve"> Precious </w:t>
      </w:r>
      <w:proofErr w:type="spellStart"/>
      <w:r>
        <w:rPr>
          <w:rFonts w:ascii="Arial" w:eastAsia="Times New Roman" w:hAnsi="Arial" w:cs="Arial"/>
          <w:kern w:val="0"/>
          <w:sz w:val="36"/>
          <w:szCs w:val="36"/>
          <w:lang w:eastAsia="en-GB"/>
          <w14:ligatures w14:val="none"/>
        </w:rPr>
        <w:t>Igbingie</w:t>
      </w:r>
      <w:proofErr w:type="spellEnd"/>
    </w:p>
    <w:p w14:paraId="674B38CE" w14:textId="4B64703B" w:rsidR="00F26991" w:rsidRDefault="00F26991" w:rsidP="00F26991">
      <w:pPr>
        <w:jc w:val="center"/>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Assignment Title:</w:t>
      </w:r>
      <w:r>
        <w:rPr>
          <w:rFonts w:ascii="Arial" w:eastAsia="Times New Roman" w:hAnsi="Arial" w:cs="Arial"/>
          <w:kern w:val="0"/>
          <w:sz w:val="36"/>
          <w:szCs w:val="36"/>
          <w:lang w:eastAsia="en-GB"/>
          <w14:ligatures w14:val="none"/>
        </w:rPr>
        <w:t xml:space="preserve"> </w:t>
      </w:r>
      <w:r>
        <w:rPr>
          <w:rFonts w:ascii="Arial" w:eastAsia="Times New Roman" w:hAnsi="Arial" w:cs="Arial"/>
          <w:kern w:val="0"/>
          <w:sz w:val="36"/>
          <w:szCs w:val="36"/>
          <w:lang w:eastAsia="en-GB"/>
          <w14:ligatures w14:val="none"/>
        </w:rPr>
        <w:t>Report</w:t>
      </w:r>
    </w:p>
    <w:p w14:paraId="60A2EC8B" w14:textId="77777777" w:rsidR="00F26991" w:rsidRDefault="00F26991" w:rsidP="00F26991">
      <w:pPr>
        <w:rPr>
          <w:rFonts w:ascii="Arial" w:hAnsi="Arial" w:cs="Arial"/>
          <w:b/>
          <w:bCs/>
          <w:sz w:val="28"/>
          <w:szCs w:val="28"/>
        </w:rPr>
      </w:pPr>
    </w:p>
    <w:p w14:paraId="3775BBAF" w14:textId="77777777" w:rsidR="00F26991" w:rsidRDefault="00F26991" w:rsidP="00F26991">
      <w:pPr>
        <w:rPr>
          <w:rFonts w:ascii="Arial" w:hAnsi="Arial" w:cs="Arial"/>
          <w:b/>
          <w:bCs/>
          <w:sz w:val="28"/>
          <w:szCs w:val="28"/>
        </w:rPr>
      </w:pPr>
    </w:p>
    <w:p w14:paraId="3F68FC26" w14:textId="77777777" w:rsidR="00F26991" w:rsidRDefault="00F26991" w:rsidP="00F26991">
      <w:pPr>
        <w:rPr>
          <w:rFonts w:ascii="Arial" w:hAnsi="Arial" w:cs="Arial"/>
          <w:b/>
          <w:bCs/>
          <w:sz w:val="28"/>
          <w:szCs w:val="28"/>
        </w:rPr>
      </w:pPr>
    </w:p>
    <w:p w14:paraId="7EA241C5" w14:textId="77777777" w:rsidR="00F26991" w:rsidRDefault="00F26991" w:rsidP="00F26991">
      <w:pPr>
        <w:rPr>
          <w:rFonts w:ascii="Arial" w:hAnsi="Arial" w:cs="Arial"/>
          <w:b/>
          <w:bCs/>
          <w:sz w:val="28"/>
          <w:szCs w:val="28"/>
        </w:rPr>
      </w:pPr>
    </w:p>
    <w:p w14:paraId="7D21CF50" w14:textId="77777777" w:rsidR="00F26991" w:rsidRDefault="00F26991" w:rsidP="00F26991">
      <w:pPr>
        <w:rPr>
          <w:rFonts w:ascii="Arial" w:hAnsi="Arial" w:cs="Arial"/>
          <w:b/>
          <w:bCs/>
          <w:sz w:val="28"/>
          <w:szCs w:val="28"/>
        </w:rPr>
      </w:pPr>
    </w:p>
    <w:p w14:paraId="4F9E8C72" w14:textId="77777777" w:rsidR="00F26991" w:rsidRDefault="00F26991" w:rsidP="00F26991">
      <w:pPr>
        <w:rPr>
          <w:rFonts w:ascii="Arial" w:hAnsi="Arial" w:cs="Arial"/>
          <w:b/>
          <w:bCs/>
          <w:sz w:val="28"/>
          <w:szCs w:val="28"/>
        </w:rPr>
      </w:pPr>
    </w:p>
    <w:p w14:paraId="6D05DA3D" w14:textId="77777777" w:rsidR="00F26991" w:rsidRDefault="00F26991" w:rsidP="00F26991">
      <w:pPr>
        <w:rPr>
          <w:rFonts w:ascii="Arial" w:hAnsi="Arial" w:cs="Arial"/>
          <w:b/>
          <w:bCs/>
          <w:sz w:val="28"/>
          <w:szCs w:val="28"/>
        </w:rPr>
      </w:pPr>
    </w:p>
    <w:p w14:paraId="49398B4C" w14:textId="77777777" w:rsidR="00F26991" w:rsidRDefault="00F26991" w:rsidP="00F26991">
      <w:pPr>
        <w:rPr>
          <w:rFonts w:ascii="Arial" w:hAnsi="Arial" w:cs="Arial"/>
          <w:b/>
          <w:bCs/>
          <w:sz w:val="28"/>
          <w:szCs w:val="28"/>
        </w:rPr>
      </w:pPr>
    </w:p>
    <w:p w14:paraId="3D1A5EAE" w14:textId="77777777" w:rsidR="00F26991" w:rsidRDefault="00F26991" w:rsidP="00F26991">
      <w:pPr>
        <w:rPr>
          <w:rFonts w:ascii="Arial" w:hAnsi="Arial" w:cs="Arial"/>
          <w:b/>
          <w:bCs/>
          <w:sz w:val="28"/>
          <w:szCs w:val="28"/>
        </w:rPr>
      </w:pPr>
    </w:p>
    <w:p w14:paraId="510D9BD1" w14:textId="77777777" w:rsidR="00F26991" w:rsidRDefault="00F26991" w:rsidP="00F26991">
      <w:pPr>
        <w:rPr>
          <w:rFonts w:ascii="Arial" w:hAnsi="Arial" w:cs="Arial"/>
          <w:b/>
          <w:bCs/>
          <w:sz w:val="28"/>
          <w:szCs w:val="28"/>
        </w:rPr>
      </w:pPr>
    </w:p>
    <w:p w14:paraId="6055F91A" w14:textId="77777777" w:rsidR="00F26991" w:rsidRDefault="00F26991" w:rsidP="00F26991">
      <w:pPr>
        <w:rPr>
          <w:rFonts w:ascii="Arial" w:hAnsi="Arial" w:cs="Arial"/>
          <w:b/>
          <w:bCs/>
          <w:sz w:val="28"/>
          <w:szCs w:val="28"/>
        </w:rPr>
      </w:pPr>
    </w:p>
    <w:p w14:paraId="5188F2EC" w14:textId="77777777" w:rsidR="00F26991" w:rsidRDefault="00F26991" w:rsidP="00F26991">
      <w:pPr>
        <w:rPr>
          <w:rFonts w:ascii="Arial" w:hAnsi="Arial" w:cs="Arial"/>
          <w:b/>
          <w:bCs/>
          <w:sz w:val="28"/>
          <w:szCs w:val="28"/>
        </w:rPr>
      </w:pPr>
    </w:p>
    <w:p w14:paraId="50E6F73D" w14:textId="77777777" w:rsidR="00F26991" w:rsidRDefault="00F26991" w:rsidP="00F26991">
      <w:pPr>
        <w:rPr>
          <w:rFonts w:ascii="Arial" w:hAnsi="Arial" w:cs="Arial"/>
          <w:b/>
          <w:bCs/>
          <w:sz w:val="28"/>
          <w:szCs w:val="28"/>
        </w:rPr>
      </w:pPr>
    </w:p>
    <w:p w14:paraId="52C43B6B" w14:textId="77777777" w:rsidR="00F26991" w:rsidRDefault="00F26991" w:rsidP="00F26991">
      <w:pPr>
        <w:rPr>
          <w:rFonts w:ascii="Arial" w:hAnsi="Arial" w:cs="Arial"/>
          <w:b/>
          <w:bCs/>
          <w:sz w:val="28"/>
          <w:szCs w:val="28"/>
        </w:rPr>
      </w:pPr>
    </w:p>
    <w:p w14:paraId="1ABF3F01" w14:textId="73139EE9" w:rsidR="001D4D34" w:rsidRPr="00CF72B1" w:rsidRDefault="001D4D34" w:rsidP="00F26991">
      <w:pPr>
        <w:rPr>
          <w:rFonts w:ascii="Arial" w:hAnsi="Arial" w:cs="Arial"/>
          <w:b/>
          <w:bCs/>
          <w:sz w:val="28"/>
          <w:szCs w:val="28"/>
        </w:rPr>
      </w:pPr>
      <w:r w:rsidRPr="00CF72B1">
        <w:rPr>
          <w:rFonts w:ascii="Arial" w:hAnsi="Arial" w:cs="Arial"/>
          <w:b/>
          <w:bCs/>
          <w:sz w:val="28"/>
          <w:szCs w:val="28"/>
        </w:rPr>
        <w:lastRenderedPageBreak/>
        <w:t>Introduction</w:t>
      </w:r>
    </w:p>
    <w:p w14:paraId="35E0C9CD" w14:textId="77777777" w:rsidR="001D4D34" w:rsidRPr="001D4D34" w:rsidRDefault="001D4D34" w:rsidP="001D4D34">
      <w:pPr>
        <w:rPr>
          <w:rFonts w:ascii="Arial" w:hAnsi="Arial" w:cs="Arial"/>
          <w:sz w:val="22"/>
          <w:szCs w:val="22"/>
        </w:rPr>
      </w:pPr>
      <w:r w:rsidRPr="001D4D34">
        <w:rPr>
          <w:rFonts w:ascii="Arial" w:hAnsi="Arial" w:cs="Arial"/>
          <w:sz w:val="22"/>
          <w:szCs w:val="22"/>
        </w:rPr>
        <w:t>The UK health and social care system prioritises family and child safety. Early Help provides prompt, family-centred support to children before concerns reach statutory child protection interventions, improving outcomes and family resilience (Department for Education, 2023; NSPCC, 2023). Early aid is only as effective as resources are available and families have timely, accessible, and understandable information about services. Parents, carers, and professionals are increasingly using local authority websites to learn about Early Help, referral channels, and support. The research of digital public services found that user-centred and accessible online information improves service engagement, while less accessible and user-friendly information reduces help-seeking and delays early intervention (Local Government Association, 2022; Ofsted, 2023). Thus, experts consider digital signposting essential to modern security.</w:t>
      </w:r>
    </w:p>
    <w:p w14:paraId="0BAA9F68" w14:textId="77777777" w:rsidR="001D4D34" w:rsidRDefault="001D4D34" w:rsidP="001D4D34">
      <w:pPr>
        <w:rPr>
          <w:rFonts w:ascii="Arial" w:hAnsi="Arial" w:cs="Arial"/>
          <w:sz w:val="22"/>
          <w:szCs w:val="22"/>
        </w:rPr>
      </w:pPr>
      <w:r w:rsidRPr="001D4D34">
        <w:rPr>
          <w:rFonts w:ascii="Arial" w:hAnsi="Arial" w:cs="Arial"/>
          <w:sz w:val="22"/>
          <w:szCs w:val="22"/>
        </w:rPr>
        <w:t>This research critiques three UK local authority websites' Early Help service information and advice to families. It compares Leeds, Norfolk and Tower Hamlets referral pathways to the statutory requirements for good practice based on how accessible, clear, comprehensive and accessible they are on their websites. The report initially discusses the Early Help system, then multi-agency working, three local authority websites, strengths and shortcomings, and evidence-based recommendations to improve online Early Help communication.</w:t>
      </w:r>
    </w:p>
    <w:p w14:paraId="122004F7" w14:textId="77777777" w:rsidR="001D4D34" w:rsidRPr="001D4D34" w:rsidRDefault="001D4D34" w:rsidP="001D4D34">
      <w:pPr>
        <w:rPr>
          <w:rFonts w:ascii="Arial" w:hAnsi="Arial" w:cs="Arial"/>
          <w:sz w:val="22"/>
          <w:szCs w:val="22"/>
        </w:rPr>
      </w:pPr>
    </w:p>
    <w:p w14:paraId="2BB21BC5" w14:textId="77777777" w:rsidR="001D4D34" w:rsidRPr="00CF72B1" w:rsidRDefault="001D4D34" w:rsidP="001D4D34">
      <w:pPr>
        <w:rPr>
          <w:rFonts w:ascii="Arial" w:hAnsi="Arial" w:cs="Arial"/>
          <w:b/>
          <w:bCs/>
          <w:sz w:val="28"/>
          <w:szCs w:val="28"/>
        </w:rPr>
      </w:pPr>
      <w:r w:rsidRPr="00CF72B1">
        <w:rPr>
          <w:rFonts w:ascii="Arial" w:hAnsi="Arial" w:cs="Arial"/>
          <w:b/>
          <w:bCs/>
          <w:sz w:val="28"/>
          <w:szCs w:val="28"/>
        </w:rPr>
        <w:t>The Early Help System</w:t>
      </w:r>
    </w:p>
    <w:p w14:paraId="6AE016E0" w14:textId="77777777" w:rsidR="001D4D34" w:rsidRPr="001D4D34" w:rsidRDefault="001D4D34" w:rsidP="001D4D34">
      <w:pPr>
        <w:rPr>
          <w:rFonts w:ascii="Arial" w:hAnsi="Arial" w:cs="Arial"/>
          <w:sz w:val="22"/>
          <w:szCs w:val="22"/>
        </w:rPr>
      </w:pPr>
      <w:r w:rsidRPr="001D4D34">
        <w:rPr>
          <w:rFonts w:ascii="Arial" w:hAnsi="Arial" w:cs="Arial"/>
          <w:sz w:val="22"/>
          <w:szCs w:val="22"/>
        </w:rPr>
        <w:t>Early Help is a preventative strategy that helps support children, young people, and families when needs have started to arise but have not yet reached the threshold for statutory intervention (Department for Education,2023). The Department of Education's definition of “early help” is the process of identifying children and families who might benefit from extra support and providing timely, coordinated help to improve outcomes and minimise the chances that problems will escalate (Department of Education, n.d.) Early help aims to identify children who are vulnerable at an early stage and offer them support at a level that is proportionate to their needs, which will likely support their welfare and family functioning rather than waiting until they have suffered significant harm. Studies and evidence have clearly shown that early help can impact physical health, mental health and social development across the lifespan (Hughes et al., 2017). This understanding has prompted modern safeguarding policies to prioritise preventing problems from escalating to child protection issues or care procedures (Wood et al., 2024). Therefore, early help is a paradigm shift from ‘</w:t>
      </w:r>
      <w:proofErr w:type="spellStart"/>
      <w:r w:rsidRPr="001D4D34">
        <w:rPr>
          <w:rFonts w:ascii="Arial" w:hAnsi="Arial" w:cs="Arial"/>
          <w:sz w:val="22"/>
          <w:szCs w:val="22"/>
        </w:rPr>
        <w:t>crisis’</w:t>
      </w:r>
      <w:proofErr w:type="spellEnd"/>
      <w:r w:rsidRPr="001D4D34">
        <w:rPr>
          <w:rFonts w:ascii="Arial" w:hAnsi="Arial" w:cs="Arial"/>
          <w:sz w:val="22"/>
          <w:szCs w:val="22"/>
        </w:rPr>
        <w:t xml:space="preserve"> to ‘prevention' in the UK's safeguarding system (Wood et al., 2024).</w:t>
      </w:r>
    </w:p>
    <w:p w14:paraId="31DA8610" w14:textId="77777777" w:rsidR="001D4D34" w:rsidRDefault="001D4D34" w:rsidP="001D4D34">
      <w:pPr>
        <w:rPr>
          <w:rFonts w:ascii="Arial" w:hAnsi="Arial" w:cs="Arial"/>
          <w:sz w:val="22"/>
          <w:szCs w:val="22"/>
        </w:rPr>
      </w:pPr>
      <w:r w:rsidRPr="001D4D34">
        <w:rPr>
          <w:rFonts w:ascii="Arial" w:hAnsi="Arial" w:cs="Arial"/>
          <w:sz w:val="22"/>
          <w:szCs w:val="22"/>
        </w:rPr>
        <w:t>There are several principles underpinning the Early Help approach. These encompass early intervention, family-centred practice, strength-based assessments, child- and family-focused voluntary participation, and a clear focus on measurable outcomes for children and families (</w:t>
      </w:r>
      <w:proofErr w:type="spellStart"/>
      <w:r w:rsidRPr="001D4D34">
        <w:rPr>
          <w:rFonts w:ascii="Arial" w:hAnsi="Arial" w:cs="Arial"/>
          <w:sz w:val="22"/>
          <w:szCs w:val="22"/>
        </w:rPr>
        <w:t>Uhlhaas</w:t>
      </w:r>
      <w:proofErr w:type="spellEnd"/>
      <w:r w:rsidRPr="001D4D34">
        <w:rPr>
          <w:rFonts w:ascii="Arial" w:hAnsi="Arial" w:cs="Arial"/>
          <w:sz w:val="22"/>
          <w:szCs w:val="22"/>
        </w:rPr>
        <w:t xml:space="preserve"> et al., 2023). Family-centred practise involves parents and carers in assessment, planning, and decision-making to improve children’s wellbeing sustainably. Strength-based assessments focus on family strengths, resources, and protective factors rather than weaknesses and dangers, building resilience, empowerment, and long-term self-reliance. Encourage families to connect with support services without pressure to build trust and </w:t>
      </w:r>
      <w:r w:rsidRPr="001D4D34">
        <w:rPr>
          <w:rFonts w:ascii="Arial" w:hAnsi="Arial" w:cs="Arial"/>
          <w:sz w:val="22"/>
          <w:szCs w:val="22"/>
        </w:rPr>
        <w:lastRenderedPageBreak/>
        <w:t>collaboration, improving the likelihood of meaningful and ongoing engagement. Measurable outcomes guarantee that interventions are meaningful, routinely reviewed, and focused on improving children's health, safety, development, and well-being (</w:t>
      </w:r>
      <w:proofErr w:type="spellStart"/>
      <w:r w:rsidRPr="001D4D34">
        <w:rPr>
          <w:rFonts w:ascii="Arial" w:hAnsi="Arial" w:cs="Arial"/>
          <w:sz w:val="22"/>
          <w:szCs w:val="22"/>
        </w:rPr>
        <w:t>Uhlhaas</w:t>
      </w:r>
      <w:proofErr w:type="spellEnd"/>
      <w:r w:rsidRPr="001D4D34">
        <w:rPr>
          <w:rFonts w:ascii="Arial" w:hAnsi="Arial" w:cs="Arial"/>
          <w:sz w:val="22"/>
          <w:szCs w:val="22"/>
        </w:rPr>
        <w:t xml:space="preserve"> et al., 2023; Department for Education, 2023). This approach to early help protects children from further abuse and neglect, while also fostering the family's resilience, stability, and long-term wellbeing.</w:t>
      </w:r>
    </w:p>
    <w:p w14:paraId="3A3121B9" w14:textId="77777777" w:rsidR="001D4D34" w:rsidRPr="001D4D34" w:rsidRDefault="001D4D34" w:rsidP="001D4D34">
      <w:pPr>
        <w:rPr>
          <w:rFonts w:ascii="Arial" w:hAnsi="Arial" w:cs="Arial"/>
          <w:sz w:val="22"/>
          <w:szCs w:val="22"/>
        </w:rPr>
      </w:pPr>
    </w:p>
    <w:p w14:paraId="2755E2DD" w14:textId="77777777" w:rsidR="001D4D34" w:rsidRPr="00CF72B1" w:rsidRDefault="001D4D34" w:rsidP="001D4D34">
      <w:pPr>
        <w:rPr>
          <w:rFonts w:ascii="Arial" w:hAnsi="Arial" w:cs="Arial"/>
          <w:b/>
          <w:bCs/>
          <w:sz w:val="28"/>
          <w:szCs w:val="28"/>
        </w:rPr>
      </w:pPr>
      <w:r w:rsidRPr="00CF72B1">
        <w:rPr>
          <w:rFonts w:ascii="Arial" w:hAnsi="Arial" w:cs="Arial"/>
          <w:b/>
          <w:bCs/>
          <w:sz w:val="28"/>
          <w:szCs w:val="28"/>
        </w:rPr>
        <w:t>Multi-agency Working</w:t>
      </w:r>
    </w:p>
    <w:p w14:paraId="24ED03F7" w14:textId="77777777" w:rsidR="001D4D34" w:rsidRPr="001D4D34" w:rsidRDefault="001D4D34" w:rsidP="001D4D34">
      <w:pPr>
        <w:rPr>
          <w:rFonts w:ascii="Arial" w:hAnsi="Arial" w:cs="Arial"/>
          <w:sz w:val="22"/>
          <w:szCs w:val="22"/>
        </w:rPr>
      </w:pPr>
      <w:r w:rsidRPr="001D4D34">
        <w:rPr>
          <w:rFonts w:ascii="Arial" w:hAnsi="Arial" w:cs="Arial"/>
          <w:sz w:val="22"/>
          <w:szCs w:val="22"/>
        </w:rPr>
        <w:t xml:space="preserve">Multiple agencies and services collaborate to protect children and improve family outcomes by sharing knowledge, information, and responsibility (Department for Education, 2023). No single agency can address Early Help children and families’ requirements. Therefore, integrated planning, shared decision-making, and coordinated actions that focus on the child and family provide successful assistance. This collaborative approach recognises that everyone must protect children, requiring cross-organizational action (Gustafsson, </w:t>
      </w:r>
      <w:proofErr w:type="spellStart"/>
      <w:r w:rsidRPr="001D4D34">
        <w:rPr>
          <w:rFonts w:ascii="Arial" w:hAnsi="Arial" w:cs="Arial"/>
          <w:sz w:val="22"/>
          <w:szCs w:val="22"/>
        </w:rPr>
        <w:t>Steinwall</w:t>
      </w:r>
      <w:proofErr w:type="spellEnd"/>
      <w:r w:rsidRPr="001D4D34">
        <w:rPr>
          <w:rFonts w:ascii="Arial" w:hAnsi="Arial" w:cs="Arial"/>
          <w:sz w:val="22"/>
          <w:szCs w:val="22"/>
        </w:rPr>
        <w:t xml:space="preserve"> and Korhonen, 2022).</w:t>
      </w:r>
    </w:p>
    <w:p w14:paraId="33BDDFBE" w14:textId="77777777" w:rsidR="001D4D34" w:rsidRPr="001D4D34" w:rsidRDefault="001D4D34" w:rsidP="001D4D34">
      <w:pPr>
        <w:rPr>
          <w:rFonts w:ascii="Arial" w:hAnsi="Arial" w:cs="Arial"/>
          <w:sz w:val="22"/>
          <w:szCs w:val="22"/>
        </w:rPr>
      </w:pPr>
      <w:r w:rsidRPr="001D4D34">
        <w:rPr>
          <w:rFonts w:ascii="Arial" w:hAnsi="Arial" w:cs="Arial"/>
          <w:sz w:val="22"/>
          <w:szCs w:val="22"/>
        </w:rPr>
        <w:t xml:space="preserve">Early Help works best with multi-agency collaboration. Quickly sharing information helps practitioners get a complete view of a child's circumstances, which can help identify their needs early and reduce the danger of missing them (Department for Education, 2023). Joint evaluations improve decision-making by offering a coordinated support plan, bringing together different viewpoints, and reducing redundancy and optimising efficiency. Integrated planning promotes agency collaboration, continuity of care, family support, and resource emphasis on anticipated outcomes (Gustafsson, </w:t>
      </w:r>
      <w:proofErr w:type="spellStart"/>
      <w:r w:rsidRPr="001D4D34">
        <w:rPr>
          <w:rFonts w:ascii="Arial" w:hAnsi="Arial" w:cs="Arial"/>
          <w:sz w:val="22"/>
          <w:szCs w:val="22"/>
        </w:rPr>
        <w:t>Steinwall</w:t>
      </w:r>
      <w:proofErr w:type="spellEnd"/>
      <w:r w:rsidRPr="001D4D34">
        <w:rPr>
          <w:rFonts w:ascii="Arial" w:hAnsi="Arial" w:cs="Arial"/>
          <w:sz w:val="22"/>
          <w:szCs w:val="22"/>
        </w:rPr>
        <w:t xml:space="preserve"> and Korhonen, 2022). This integrated activity follows the preventative approach of early aid, intervening before concerns reach statutory child protection levels.</w:t>
      </w:r>
    </w:p>
    <w:p w14:paraId="163D3AAB" w14:textId="77777777" w:rsidR="001D4D34" w:rsidRPr="001D4D34" w:rsidRDefault="001D4D34" w:rsidP="001D4D34">
      <w:pPr>
        <w:rPr>
          <w:rFonts w:ascii="Arial" w:hAnsi="Arial" w:cs="Arial"/>
          <w:sz w:val="22"/>
          <w:szCs w:val="22"/>
        </w:rPr>
      </w:pPr>
      <w:r w:rsidRPr="001D4D34">
        <w:rPr>
          <w:rFonts w:ascii="Arial" w:hAnsi="Arial" w:cs="Arial"/>
          <w:sz w:val="22"/>
          <w:szCs w:val="22"/>
        </w:rPr>
        <w:t xml:space="preserve">This work is beneficial, but multi-agency working is hard to implement. Uncertainty about data protection and organisational rules might hinder information exchange and delay decisions and interventions (Gustafsson, </w:t>
      </w:r>
      <w:proofErr w:type="spellStart"/>
      <w:r w:rsidRPr="001D4D34">
        <w:rPr>
          <w:rFonts w:ascii="Arial" w:hAnsi="Arial" w:cs="Arial"/>
          <w:sz w:val="22"/>
          <w:szCs w:val="22"/>
        </w:rPr>
        <w:t>Steinwall</w:t>
      </w:r>
      <w:proofErr w:type="spellEnd"/>
      <w:r w:rsidRPr="001D4D34">
        <w:rPr>
          <w:rFonts w:ascii="Arial" w:hAnsi="Arial" w:cs="Arial"/>
          <w:sz w:val="22"/>
          <w:szCs w:val="22"/>
        </w:rPr>
        <w:t xml:space="preserve"> and Korhonen, 2022). Different professional cultures, priorities, and operational procedures, resource restrictions, and rising service demand can also affect collaborative work. Poor inter-agency functioning can also result in disconnected support, duplicated services, or inability to offer needed services, which can worsen early help outcomes (Department for Education, 2023). These obstacles demonstrate the necessity for efficient communication channels to help families and professionals get aid.</w:t>
      </w:r>
    </w:p>
    <w:p w14:paraId="46005FE7" w14:textId="77777777" w:rsidR="001D4D34" w:rsidRDefault="001D4D34" w:rsidP="001D4D34">
      <w:pPr>
        <w:rPr>
          <w:rFonts w:ascii="Arial" w:hAnsi="Arial" w:cs="Arial"/>
          <w:sz w:val="22"/>
          <w:szCs w:val="22"/>
        </w:rPr>
      </w:pPr>
      <w:r w:rsidRPr="001D4D34">
        <w:rPr>
          <w:rFonts w:ascii="Arial" w:hAnsi="Arial" w:cs="Arial"/>
          <w:sz w:val="22"/>
          <w:szCs w:val="22"/>
        </w:rPr>
        <w:t>Thus, effective local authority websites should describe Early Help, referral mechanisms, and family support and collaboration. Local authority websites can provide quick access to extensive and well-organised information that can help multi-agency working and encourage preventative support rather than statutory action.</w:t>
      </w:r>
    </w:p>
    <w:p w14:paraId="14F25DFF" w14:textId="77777777" w:rsidR="001D4D34" w:rsidRPr="001D4D34" w:rsidRDefault="001D4D34" w:rsidP="001D4D34">
      <w:pPr>
        <w:rPr>
          <w:rFonts w:ascii="Arial" w:hAnsi="Arial" w:cs="Arial"/>
          <w:sz w:val="22"/>
          <w:szCs w:val="22"/>
        </w:rPr>
      </w:pPr>
    </w:p>
    <w:p w14:paraId="176BFA16" w14:textId="77777777" w:rsidR="001D4D34" w:rsidRPr="00CF72B1" w:rsidRDefault="001D4D34" w:rsidP="001D4D34">
      <w:pPr>
        <w:rPr>
          <w:rFonts w:ascii="Arial" w:hAnsi="Arial" w:cs="Arial"/>
          <w:b/>
          <w:bCs/>
          <w:sz w:val="28"/>
          <w:szCs w:val="28"/>
        </w:rPr>
      </w:pPr>
      <w:r w:rsidRPr="00CF72B1">
        <w:rPr>
          <w:rFonts w:ascii="Arial" w:hAnsi="Arial" w:cs="Arial"/>
          <w:b/>
          <w:bCs/>
          <w:sz w:val="28"/>
          <w:szCs w:val="28"/>
        </w:rPr>
        <w:t>Evaluation of Local Authority Websites</w:t>
      </w:r>
    </w:p>
    <w:p w14:paraId="2465D750" w14:textId="77777777" w:rsidR="001D4D34" w:rsidRDefault="001D4D34" w:rsidP="001D4D34">
      <w:pPr>
        <w:rPr>
          <w:rFonts w:ascii="Arial" w:hAnsi="Arial" w:cs="Arial"/>
          <w:sz w:val="22"/>
          <w:szCs w:val="22"/>
        </w:rPr>
      </w:pPr>
      <w:r w:rsidRPr="001D4D34">
        <w:rPr>
          <w:rFonts w:ascii="Arial" w:hAnsi="Arial" w:cs="Arial"/>
          <w:sz w:val="22"/>
          <w:szCs w:val="22"/>
        </w:rPr>
        <w:t xml:space="preserve">This section evaluates the Early Help webpages of Leeds City Council, Norfolk County Council and Tower Hamlets Council using a consistent analytical framework comprising </w:t>
      </w:r>
      <w:r w:rsidRPr="001D4D34">
        <w:rPr>
          <w:rFonts w:ascii="Arial" w:hAnsi="Arial" w:cs="Arial"/>
          <w:sz w:val="22"/>
          <w:szCs w:val="22"/>
        </w:rPr>
        <w:lastRenderedPageBreak/>
        <w:t xml:space="preserve">accessibility, clarity, comprehensiveness, evidence of multi-agency working, user experience and overall effectiveness. </w:t>
      </w:r>
    </w:p>
    <w:p w14:paraId="2CB344FD" w14:textId="77777777" w:rsidR="00CF72B1" w:rsidRPr="00CF72B1" w:rsidRDefault="00CF72B1" w:rsidP="001D4D34">
      <w:pPr>
        <w:rPr>
          <w:rFonts w:ascii="Arial" w:hAnsi="Arial" w:cs="Arial"/>
          <w:sz w:val="28"/>
          <w:szCs w:val="28"/>
        </w:rPr>
      </w:pPr>
    </w:p>
    <w:p w14:paraId="7201F02D" w14:textId="77777777" w:rsidR="001D4D34" w:rsidRPr="001D4D34" w:rsidRDefault="001D4D34" w:rsidP="001D4D34">
      <w:pPr>
        <w:rPr>
          <w:rFonts w:ascii="Arial" w:hAnsi="Arial" w:cs="Arial"/>
          <w:b/>
          <w:bCs/>
          <w:sz w:val="22"/>
          <w:szCs w:val="22"/>
        </w:rPr>
      </w:pPr>
      <w:r w:rsidRPr="00CF72B1">
        <w:rPr>
          <w:rFonts w:ascii="Arial" w:hAnsi="Arial" w:cs="Arial"/>
          <w:b/>
          <w:bCs/>
          <w:sz w:val="28"/>
          <w:szCs w:val="28"/>
        </w:rPr>
        <w:t>Leeds City Council</w:t>
      </w:r>
    </w:p>
    <w:p w14:paraId="4F67DF90" w14:textId="77777777" w:rsidR="001D4D34" w:rsidRDefault="001D4D34" w:rsidP="001D4D34">
      <w:pPr>
        <w:rPr>
          <w:rFonts w:ascii="Arial" w:hAnsi="Arial" w:cs="Arial"/>
          <w:sz w:val="22"/>
          <w:szCs w:val="22"/>
        </w:rPr>
      </w:pPr>
      <w:r w:rsidRPr="001D4D34">
        <w:rPr>
          <w:rFonts w:ascii="Arial" w:hAnsi="Arial" w:cs="Arial"/>
          <w:sz w:val="22"/>
          <w:szCs w:val="22"/>
        </w:rPr>
        <w:t xml:space="preserve">Leeds City Council’s comprehensive early support webpage follows Working Together to Safeguard Children (Department for Education, 2023). Family Hub and </w:t>
      </w:r>
      <w:proofErr w:type="gramStart"/>
      <w:r w:rsidRPr="001D4D34">
        <w:rPr>
          <w:rFonts w:ascii="Arial" w:hAnsi="Arial" w:cs="Arial"/>
          <w:sz w:val="22"/>
          <w:szCs w:val="22"/>
        </w:rPr>
        <w:t>One Minute</w:t>
      </w:r>
      <w:proofErr w:type="gramEnd"/>
      <w:r w:rsidRPr="001D4D34">
        <w:rPr>
          <w:rFonts w:ascii="Arial" w:hAnsi="Arial" w:cs="Arial"/>
          <w:sz w:val="22"/>
          <w:szCs w:val="22"/>
        </w:rPr>
        <w:t xml:space="preserve"> Guides help access Children and Families Early Help pages. Plain language, logical navigation, and responsive site design help professionals and families use it. The website has clear contact information and internal linkages. The user must navigate multiple interrelated web pages to see all the services. Avoiding professional jargon, the website outlines early help and its objective. Parents can use the Leeds 'thrive' model to understand progressive help and safeguarding. Referral routes, family hubs, safeguarding thresholds, practitioner guidelines, and contacts are listed. Leeds cooperates across agencies through coordinated support, shared assessment, and integrated service delivery. A portion of the referral information is for practitioners. When using the step-by-step referral guide for the first time, parents may lose confidence because it is not simple and </w:t>
      </w:r>
      <w:proofErr w:type="gramStart"/>
      <w:r w:rsidRPr="001D4D34">
        <w:rPr>
          <w:rFonts w:ascii="Arial" w:hAnsi="Arial" w:cs="Arial"/>
          <w:sz w:val="22"/>
          <w:szCs w:val="22"/>
        </w:rPr>
        <w:t>family-based</w:t>
      </w:r>
      <w:proofErr w:type="gramEnd"/>
      <w:r w:rsidRPr="001D4D34">
        <w:rPr>
          <w:rFonts w:ascii="Arial" w:hAnsi="Arial" w:cs="Arial"/>
          <w:sz w:val="22"/>
          <w:szCs w:val="22"/>
        </w:rPr>
        <w:t>. The contact info is obvious. Graphical flowcharts and interactive referral processes increase participation.</w:t>
      </w:r>
    </w:p>
    <w:p w14:paraId="531744FA" w14:textId="77777777" w:rsidR="001D4D34" w:rsidRPr="001D4D34" w:rsidRDefault="001D4D34" w:rsidP="001D4D34">
      <w:pPr>
        <w:rPr>
          <w:rFonts w:ascii="Arial" w:hAnsi="Arial" w:cs="Arial"/>
          <w:sz w:val="22"/>
          <w:szCs w:val="22"/>
        </w:rPr>
      </w:pPr>
    </w:p>
    <w:p w14:paraId="5EF882D5" w14:textId="77777777" w:rsidR="001D4D34" w:rsidRPr="00CF72B1" w:rsidRDefault="001D4D34" w:rsidP="001D4D34">
      <w:pPr>
        <w:rPr>
          <w:rFonts w:ascii="Arial" w:hAnsi="Arial" w:cs="Arial"/>
          <w:b/>
          <w:bCs/>
          <w:sz w:val="28"/>
          <w:szCs w:val="28"/>
        </w:rPr>
      </w:pPr>
      <w:r w:rsidRPr="00CF72B1">
        <w:rPr>
          <w:rFonts w:ascii="Arial" w:hAnsi="Arial" w:cs="Arial"/>
          <w:b/>
          <w:bCs/>
          <w:sz w:val="28"/>
          <w:szCs w:val="28"/>
        </w:rPr>
        <w:t>Norfolk County Council</w:t>
      </w:r>
    </w:p>
    <w:p w14:paraId="7EC01851" w14:textId="77777777" w:rsidR="001D4D34" w:rsidRDefault="001D4D34" w:rsidP="001D4D34">
      <w:pPr>
        <w:rPr>
          <w:rFonts w:ascii="Arial" w:hAnsi="Arial" w:cs="Arial"/>
          <w:sz w:val="22"/>
          <w:szCs w:val="22"/>
        </w:rPr>
      </w:pPr>
      <w:r w:rsidRPr="001D4D34">
        <w:rPr>
          <w:rFonts w:ascii="Arial" w:hAnsi="Arial" w:cs="Arial"/>
          <w:sz w:val="22"/>
          <w:szCs w:val="22"/>
        </w:rPr>
        <w:t xml:space="preserve"> Early Help is recognised across Norfolk County Council within its Best Start Family Hubs model with a focus on preventative support and early intervention to ensure that family difficulties are not allowed to escalate. Families and professionals can find the website easily in the Children and Families section. An accessible digital service needs simple navigation, language, and online help forms. Usability is improved by mobile-friendly sites and easy </w:t>
      </w:r>
      <w:proofErr w:type="gramStart"/>
      <w:r w:rsidRPr="001D4D34">
        <w:rPr>
          <w:rFonts w:ascii="Arial" w:hAnsi="Arial" w:cs="Arial"/>
          <w:sz w:val="22"/>
          <w:szCs w:val="22"/>
        </w:rPr>
        <w:t>navigation,</w:t>
      </w:r>
      <w:proofErr w:type="gramEnd"/>
      <w:r w:rsidRPr="001D4D34">
        <w:rPr>
          <w:rFonts w:ascii="Arial" w:hAnsi="Arial" w:cs="Arial"/>
          <w:sz w:val="22"/>
          <w:szCs w:val="22"/>
        </w:rPr>
        <w:t xml:space="preserve"> however users may need to switch pages for early help. The website successfully communicates Early Help’s mission and how to request support when needs are initially identified, not when safeguarding concerns arise. The website lists eligibility, referral, Family Hubs, assessments, coordinated support, downloadable materials, and contact information. Norfolk explains multi-agency assessments, planning, and Family Hub cooperation well. Practitioners document more than parents/caregivers. The website outlines help well, however visitors new with safeguarding procedures would benefit from more graphic referral paths, brief instructional videos, and easier family instructions. Norfolk’s massive early help program might be more user-friendly and digital. </w:t>
      </w:r>
    </w:p>
    <w:p w14:paraId="1C358884" w14:textId="77777777" w:rsidR="001D4D34" w:rsidRPr="001D4D34" w:rsidRDefault="001D4D34" w:rsidP="001D4D34">
      <w:pPr>
        <w:rPr>
          <w:rFonts w:ascii="Arial" w:hAnsi="Arial" w:cs="Arial"/>
          <w:sz w:val="22"/>
          <w:szCs w:val="22"/>
        </w:rPr>
      </w:pPr>
    </w:p>
    <w:p w14:paraId="2A71CDB1" w14:textId="77777777" w:rsidR="001D4D34" w:rsidRPr="00F26991" w:rsidRDefault="001D4D34" w:rsidP="001D4D34">
      <w:pPr>
        <w:rPr>
          <w:rFonts w:ascii="Arial" w:hAnsi="Arial" w:cs="Arial"/>
          <w:b/>
          <w:bCs/>
          <w:sz w:val="28"/>
          <w:szCs w:val="28"/>
        </w:rPr>
      </w:pPr>
      <w:r w:rsidRPr="00F26991">
        <w:rPr>
          <w:rFonts w:ascii="Arial" w:hAnsi="Arial" w:cs="Arial"/>
          <w:b/>
          <w:bCs/>
          <w:sz w:val="28"/>
          <w:szCs w:val="28"/>
        </w:rPr>
        <w:t xml:space="preserve">Tower Hamlets Council </w:t>
      </w:r>
    </w:p>
    <w:p w14:paraId="6AECD94A" w14:textId="77777777" w:rsidR="001D4D34" w:rsidRDefault="001D4D34" w:rsidP="001D4D34">
      <w:pPr>
        <w:rPr>
          <w:rFonts w:ascii="Arial" w:hAnsi="Arial" w:cs="Arial"/>
          <w:sz w:val="22"/>
          <w:szCs w:val="22"/>
        </w:rPr>
      </w:pPr>
      <w:r w:rsidRPr="001D4D34">
        <w:rPr>
          <w:rFonts w:ascii="Arial" w:hAnsi="Arial" w:cs="Arial"/>
          <w:sz w:val="22"/>
          <w:szCs w:val="22"/>
        </w:rPr>
        <w:t xml:space="preserve">Tower Hamlets Council offers one of the most integrated early help websites. Early aid information is available on Children and Family Services webpages, which are linked to MAST and Best Start Family Hubs. Visitors can access services without searching thanks to easy navigation, contact information, and internet referral channels. Early aid and urgent safeguarding are clearly separated on the site, reducing referral confusion. The site explains early aid, referral, evaluations, planning, and outcomes to parents and carers. Access Family </w:t>
      </w:r>
      <w:r w:rsidRPr="001D4D34">
        <w:rPr>
          <w:rFonts w:ascii="Arial" w:hAnsi="Arial" w:cs="Arial"/>
          <w:sz w:val="22"/>
          <w:szCs w:val="22"/>
        </w:rPr>
        <w:lastRenderedPageBreak/>
        <w:t xml:space="preserve">Hub programs, parental assistance, financial aid, mental health resources, downloadable guidance, and emergency contact information. The 3 authorities’ websites best show multi-agency cooperation. MAST meets Working Together to Safeguard Children's standards by coordinating child support through referral, shared assessments, and collaborative decision-making (Department for Education, 2023). However, information on many pages might overwhelm distressed or confused people. In addition, the navigation and accessibility can be improved using summary pages, interactive decision-support aids, and visual referral diagrams. </w:t>
      </w:r>
    </w:p>
    <w:p w14:paraId="6CFA74DA" w14:textId="77777777" w:rsidR="001D4D34" w:rsidRPr="001D4D34" w:rsidRDefault="001D4D34" w:rsidP="001D4D34">
      <w:pPr>
        <w:rPr>
          <w:rFonts w:ascii="Arial" w:hAnsi="Arial" w:cs="Arial"/>
          <w:sz w:val="22"/>
          <w:szCs w:val="22"/>
        </w:rPr>
      </w:pPr>
    </w:p>
    <w:p w14:paraId="1B58CB7E" w14:textId="77777777" w:rsidR="001D4D34" w:rsidRPr="00F26991" w:rsidRDefault="001D4D34" w:rsidP="001D4D34">
      <w:pPr>
        <w:rPr>
          <w:rFonts w:ascii="Arial" w:hAnsi="Arial" w:cs="Arial"/>
          <w:b/>
          <w:bCs/>
          <w:sz w:val="28"/>
          <w:szCs w:val="28"/>
        </w:rPr>
      </w:pPr>
      <w:r w:rsidRPr="00F26991">
        <w:rPr>
          <w:rFonts w:ascii="Arial" w:hAnsi="Arial" w:cs="Arial"/>
          <w:b/>
          <w:bCs/>
          <w:sz w:val="28"/>
          <w:szCs w:val="28"/>
        </w:rPr>
        <w:t>Comparative Analysis</w:t>
      </w:r>
    </w:p>
    <w:p w14:paraId="388371EC" w14:textId="77777777" w:rsidR="001D4D34" w:rsidRPr="001D4D34" w:rsidRDefault="001D4D34" w:rsidP="001D4D34">
      <w:pPr>
        <w:rPr>
          <w:rFonts w:ascii="Arial" w:hAnsi="Arial" w:cs="Arial"/>
          <w:sz w:val="22"/>
          <w:szCs w:val="22"/>
        </w:rPr>
      </w:pPr>
      <w:r w:rsidRPr="001D4D34">
        <w:rPr>
          <w:rFonts w:ascii="Arial" w:hAnsi="Arial" w:cs="Arial"/>
          <w:sz w:val="22"/>
          <w:szCs w:val="22"/>
        </w:rPr>
        <w:t>All three local authority websites give Early Help material in line with Working Together to Safeguard Children's preventive principles (Department for Education, 2023). In terms of accessibility, digital communication quality, user-centred design, and integrated support service presentation vary. Each of the three websites' Children and Families section provides plain English information regarding early support services. The Tower Hamlets Early Help page is the clearest, distinguishing between Early Help questions, Family Hubs, and urgent safeguarding issues and offering prominent online referral options. Leeds is helpful, but visitors must click over numerous sites to see all offerings. Norfolk is easily available but separates practitioner and family guidance, making it harder to appreciate the whole early aid provision. This comparison shows Tower Hamlets prioritises support access.</w:t>
      </w:r>
    </w:p>
    <w:p w14:paraId="25B639B6" w14:textId="77777777" w:rsidR="001D4D34" w:rsidRPr="001D4D34" w:rsidRDefault="001D4D34" w:rsidP="001D4D34">
      <w:pPr>
        <w:rPr>
          <w:rFonts w:ascii="Arial" w:hAnsi="Arial" w:cs="Arial"/>
          <w:sz w:val="22"/>
          <w:szCs w:val="22"/>
        </w:rPr>
      </w:pPr>
      <w:proofErr w:type="gramStart"/>
      <w:r w:rsidRPr="001D4D34">
        <w:rPr>
          <w:rFonts w:ascii="Arial" w:hAnsi="Arial" w:cs="Arial"/>
          <w:sz w:val="22"/>
          <w:szCs w:val="22"/>
        </w:rPr>
        <w:t>In regard to</w:t>
      </w:r>
      <w:proofErr w:type="gramEnd"/>
      <w:r w:rsidRPr="001D4D34">
        <w:rPr>
          <w:rFonts w:ascii="Arial" w:hAnsi="Arial" w:cs="Arial"/>
          <w:sz w:val="22"/>
          <w:szCs w:val="22"/>
        </w:rPr>
        <w:t xml:space="preserve"> information quality, Tower Hamlets describes the Early Help journey the most thoroughly, including referral, evaluation, coordinated planning, and predicted outcomes, compared to Leeds and Norfolk. Leeds effectively links preventative support to safeguarding thresholds, 'Thrive', to clarify early help's strategic goal. Norfolk’s practical family-</w:t>
      </w:r>
      <w:proofErr w:type="spellStart"/>
      <w:r w:rsidRPr="001D4D34">
        <w:rPr>
          <w:rFonts w:ascii="Arial" w:hAnsi="Arial" w:cs="Arial"/>
          <w:sz w:val="22"/>
          <w:szCs w:val="22"/>
        </w:rPr>
        <w:t>centered</w:t>
      </w:r>
      <w:proofErr w:type="spellEnd"/>
      <w:r w:rsidRPr="001D4D34">
        <w:rPr>
          <w:rFonts w:ascii="Arial" w:hAnsi="Arial" w:cs="Arial"/>
          <w:sz w:val="22"/>
          <w:szCs w:val="22"/>
        </w:rPr>
        <w:t xml:space="preserve"> strategy includes a clear indication of when families can anticipate aid, but it lacks visual clues to illustrate how to refer. Tower Hamlets is the most transparent of the three authorities, yet all give accurate information.</w:t>
      </w:r>
    </w:p>
    <w:p w14:paraId="5AD0BFD3" w14:textId="77777777" w:rsidR="001D4D34" w:rsidRPr="001D4D34" w:rsidRDefault="001D4D34" w:rsidP="001D4D34">
      <w:pPr>
        <w:rPr>
          <w:rFonts w:ascii="Arial" w:hAnsi="Arial" w:cs="Arial"/>
          <w:sz w:val="22"/>
          <w:szCs w:val="22"/>
        </w:rPr>
      </w:pPr>
      <w:r w:rsidRPr="001D4D34">
        <w:rPr>
          <w:rFonts w:ascii="Arial" w:hAnsi="Arial" w:cs="Arial"/>
          <w:sz w:val="22"/>
          <w:szCs w:val="22"/>
        </w:rPr>
        <w:t xml:space="preserve">Regarding the installation, Leeds offers excellent professional guidance via its </w:t>
      </w:r>
      <w:proofErr w:type="gramStart"/>
      <w:r w:rsidRPr="001D4D34">
        <w:rPr>
          <w:rFonts w:ascii="Arial" w:hAnsi="Arial" w:cs="Arial"/>
          <w:sz w:val="22"/>
          <w:szCs w:val="22"/>
        </w:rPr>
        <w:t>One Minute</w:t>
      </w:r>
      <w:proofErr w:type="gramEnd"/>
      <w:r w:rsidRPr="001D4D34">
        <w:rPr>
          <w:rFonts w:ascii="Arial" w:hAnsi="Arial" w:cs="Arial"/>
          <w:sz w:val="22"/>
          <w:szCs w:val="22"/>
        </w:rPr>
        <w:t xml:space="preserve"> Guides and practitioner tools, which are especially valuable for safeguarding partnership workers. Norfolk and Tower Hamlets promote online support request systems and easy explanations for parents and carers. Each website caters to both audiences, but Tower Hamlets is best at blending professional guidance with family-friendly material. </w:t>
      </w:r>
    </w:p>
    <w:p w14:paraId="155BF126" w14:textId="77777777" w:rsidR="001D4D34" w:rsidRPr="001D4D34" w:rsidRDefault="001D4D34" w:rsidP="001D4D34">
      <w:pPr>
        <w:rPr>
          <w:rFonts w:ascii="Arial" w:hAnsi="Arial" w:cs="Arial"/>
          <w:sz w:val="22"/>
          <w:szCs w:val="22"/>
        </w:rPr>
      </w:pPr>
      <w:r w:rsidRPr="001D4D34">
        <w:rPr>
          <w:rFonts w:ascii="Arial" w:hAnsi="Arial" w:cs="Arial"/>
          <w:sz w:val="22"/>
          <w:szCs w:val="22"/>
        </w:rPr>
        <w:t xml:space="preserve">Moreover, their plans incorporate family support and multi-agency coordination. All three authorities promote family hubs and coordinated early aid services, although in different ways. Leeds practices partnership work with family hubs and cluster work, and Norfolk views family hubs as the frontline for early intervention. Tower Hamlets' Multi-Agency Support Team (MAST) is good at explaining how to collaborate and coordinate referrals, evaluations, and decisions. This method better aligns with Working Together to Safeguard Children (Department for Education, 2023). </w:t>
      </w:r>
    </w:p>
    <w:p w14:paraId="033EFD13" w14:textId="77777777" w:rsidR="001D4D34" w:rsidRDefault="001D4D34" w:rsidP="001D4D34">
      <w:pPr>
        <w:rPr>
          <w:rFonts w:ascii="Arial" w:hAnsi="Arial" w:cs="Arial"/>
          <w:sz w:val="22"/>
          <w:szCs w:val="22"/>
        </w:rPr>
      </w:pPr>
      <w:r w:rsidRPr="001D4D34">
        <w:rPr>
          <w:rFonts w:ascii="Arial" w:hAnsi="Arial" w:cs="Arial"/>
          <w:sz w:val="22"/>
          <w:szCs w:val="22"/>
        </w:rPr>
        <w:t xml:space="preserve">Overall, the unique value of Tower Hamlets is that it brings together all key strengths: great accessibility, full information, clear multi-agency integration and agreed referral paths on a single digital platform. Leeds is a close runner-up with a good strategic match with safeguarding policy and good professional resources, but navigation is fragmented across </w:t>
      </w:r>
      <w:r w:rsidRPr="001D4D34">
        <w:rPr>
          <w:rFonts w:ascii="Arial" w:hAnsi="Arial" w:cs="Arial"/>
          <w:sz w:val="22"/>
          <w:szCs w:val="22"/>
        </w:rPr>
        <w:lastRenderedPageBreak/>
        <w:t>numerous web sites. Norfolk's Early Help program is comprehensive and family-</w:t>
      </w:r>
      <w:proofErr w:type="spellStart"/>
      <w:r w:rsidRPr="001D4D34">
        <w:rPr>
          <w:rFonts w:ascii="Arial" w:hAnsi="Arial" w:cs="Arial"/>
          <w:sz w:val="22"/>
          <w:szCs w:val="22"/>
        </w:rPr>
        <w:t>centered</w:t>
      </w:r>
      <w:proofErr w:type="spellEnd"/>
      <w:r w:rsidRPr="001D4D34">
        <w:rPr>
          <w:rFonts w:ascii="Arial" w:hAnsi="Arial" w:cs="Arial"/>
          <w:sz w:val="22"/>
          <w:szCs w:val="22"/>
        </w:rPr>
        <w:t>, although it relies more on textual information than visual and extra instruction, and referral systems might be improved. The findings reveal that all three authorities promote early aid, but digital communications and user-centred design affect how successfully families can access it.</w:t>
      </w:r>
    </w:p>
    <w:p w14:paraId="6868AC2E" w14:textId="77777777" w:rsidR="00F26991" w:rsidRPr="001D4D34" w:rsidRDefault="00F26991" w:rsidP="001D4D34">
      <w:pPr>
        <w:rPr>
          <w:rFonts w:ascii="Arial" w:hAnsi="Arial" w:cs="Arial"/>
          <w:sz w:val="22"/>
          <w:szCs w:val="22"/>
        </w:rPr>
      </w:pPr>
    </w:p>
    <w:p w14:paraId="227F7335" w14:textId="77777777" w:rsidR="001D4D34" w:rsidRPr="00F26991" w:rsidRDefault="001D4D34" w:rsidP="001D4D34">
      <w:pPr>
        <w:rPr>
          <w:rFonts w:ascii="Arial" w:hAnsi="Arial" w:cs="Arial"/>
          <w:b/>
          <w:bCs/>
          <w:sz w:val="28"/>
          <w:szCs w:val="28"/>
        </w:rPr>
      </w:pPr>
      <w:r w:rsidRPr="00F26991">
        <w:rPr>
          <w:rFonts w:ascii="Arial" w:hAnsi="Arial" w:cs="Arial"/>
          <w:b/>
          <w:bCs/>
          <w:sz w:val="28"/>
          <w:szCs w:val="28"/>
        </w:rPr>
        <w:t>Recommendations</w:t>
      </w:r>
    </w:p>
    <w:p w14:paraId="0E737FAB" w14:textId="77777777" w:rsidR="001D4D34" w:rsidRPr="001D4D34" w:rsidRDefault="001D4D34" w:rsidP="001D4D34">
      <w:pPr>
        <w:rPr>
          <w:rFonts w:ascii="Arial" w:hAnsi="Arial" w:cs="Arial"/>
          <w:sz w:val="22"/>
          <w:szCs w:val="22"/>
        </w:rPr>
      </w:pPr>
      <w:r w:rsidRPr="001D4D34">
        <w:rPr>
          <w:rFonts w:ascii="Arial" w:hAnsi="Arial" w:cs="Arial"/>
          <w:sz w:val="22"/>
          <w:szCs w:val="22"/>
        </w:rPr>
        <w:t>There are various ways to improve Early Help service communication on the three local authority websites. First, is to develop self-referral, interactive, and decision support tools. All three websites provide referral information, but users must decide what to do based on textual instructions. Interactive self-referral or decision-support tools would let parents and carers answer simple questions and obtain tailored information about which early help service is appropriate for them. These would simplify decisions, reduce ambiguity, and speed up support.</w:t>
      </w:r>
    </w:p>
    <w:p w14:paraId="7FF56B34" w14:textId="77777777" w:rsidR="001D4D34" w:rsidRPr="001D4D34" w:rsidRDefault="001D4D34" w:rsidP="001D4D34">
      <w:pPr>
        <w:rPr>
          <w:rFonts w:ascii="Arial" w:hAnsi="Arial" w:cs="Arial"/>
          <w:sz w:val="22"/>
          <w:szCs w:val="22"/>
        </w:rPr>
      </w:pPr>
      <w:r w:rsidRPr="001D4D34">
        <w:rPr>
          <w:rFonts w:ascii="Arial" w:hAnsi="Arial" w:cs="Arial"/>
          <w:sz w:val="22"/>
          <w:szCs w:val="22"/>
        </w:rPr>
        <w:t>Secondly, the websites can improve the visual parent journey guides. The assessment found that referral pathway webpages mostly give written material. Thus, local authorities should establish visual documentation that define the early support process, from detecting issues and referring to evaluation, coordinated planning, and review. This would improve clarity, user understanding, and trust among first-time service users.</w:t>
      </w:r>
    </w:p>
    <w:p w14:paraId="051EB0EA" w14:textId="77777777" w:rsidR="001D4D34" w:rsidRPr="001D4D34" w:rsidRDefault="001D4D34" w:rsidP="001D4D34">
      <w:pPr>
        <w:rPr>
          <w:rFonts w:ascii="Arial" w:hAnsi="Arial" w:cs="Arial"/>
          <w:sz w:val="22"/>
          <w:szCs w:val="22"/>
        </w:rPr>
      </w:pPr>
      <w:r w:rsidRPr="001D4D34">
        <w:rPr>
          <w:rFonts w:ascii="Arial" w:hAnsi="Arial" w:cs="Arial"/>
          <w:sz w:val="22"/>
          <w:szCs w:val="22"/>
        </w:rPr>
        <w:t>Thirdly, the websites can include or improve the multimedia use and other visual learning materials. To accommodate varied literacy levels and learning styles, short movies would explain Early Help, Family Hubs, referral procedures, and frequently asked questions. To help stressed families understand complex material, multimedia resources would be available.</w:t>
      </w:r>
    </w:p>
    <w:p w14:paraId="0575C0C7" w14:textId="77777777" w:rsidR="001D4D34" w:rsidRDefault="001D4D34" w:rsidP="001D4D34">
      <w:pPr>
        <w:rPr>
          <w:rFonts w:ascii="Arial" w:hAnsi="Arial" w:cs="Arial"/>
          <w:sz w:val="22"/>
          <w:szCs w:val="22"/>
        </w:rPr>
      </w:pPr>
      <w:r w:rsidRPr="001D4D34">
        <w:rPr>
          <w:rFonts w:ascii="Arial" w:hAnsi="Arial" w:cs="Arial"/>
          <w:sz w:val="22"/>
          <w:szCs w:val="22"/>
        </w:rPr>
        <w:t xml:space="preserve">Fourthly, the websites can improve Family-focused Info. Existing websites offer professional </w:t>
      </w:r>
      <w:proofErr w:type="gramStart"/>
      <w:r w:rsidRPr="001D4D34">
        <w:rPr>
          <w:rFonts w:ascii="Arial" w:hAnsi="Arial" w:cs="Arial"/>
          <w:sz w:val="22"/>
          <w:szCs w:val="22"/>
        </w:rPr>
        <w:t>advise</w:t>
      </w:r>
      <w:proofErr w:type="gramEnd"/>
      <w:r w:rsidRPr="001D4D34">
        <w:rPr>
          <w:rFonts w:ascii="Arial" w:hAnsi="Arial" w:cs="Arial"/>
          <w:sz w:val="22"/>
          <w:szCs w:val="22"/>
        </w:rPr>
        <w:t xml:space="preserve"> but less so family examples of early aid. Anonymised case examples, frequently asked questions, and a “Children's Voice” section would show parents how services will affect children during the Early Help journey. These steps would support Working Together to Safeguard Children's child-</w:t>
      </w:r>
      <w:proofErr w:type="spellStart"/>
      <w:r w:rsidRPr="001D4D34">
        <w:rPr>
          <w:rFonts w:ascii="Arial" w:hAnsi="Arial" w:cs="Arial"/>
          <w:sz w:val="22"/>
          <w:szCs w:val="22"/>
        </w:rPr>
        <w:t>centered</w:t>
      </w:r>
      <w:proofErr w:type="spellEnd"/>
      <w:r w:rsidRPr="001D4D34">
        <w:rPr>
          <w:rFonts w:ascii="Arial" w:hAnsi="Arial" w:cs="Arial"/>
          <w:sz w:val="22"/>
          <w:szCs w:val="22"/>
        </w:rPr>
        <w:t xml:space="preserve"> approach.</w:t>
      </w:r>
    </w:p>
    <w:p w14:paraId="45B1D590" w14:textId="77777777" w:rsidR="001D4D34" w:rsidRPr="001D4D34" w:rsidRDefault="001D4D34" w:rsidP="001D4D34">
      <w:pPr>
        <w:rPr>
          <w:rFonts w:ascii="Arial" w:hAnsi="Arial" w:cs="Arial"/>
          <w:sz w:val="22"/>
          <w:szCs w:val="22"/>
        </w:rPr>
      </w:pPr>
    </w:p>
    <w:p w14:paraId="11713583" w14:textId="77777777" w:rsidR="001D4D34" w:rsidRPr="00F26991" w:rsidRDefault="001D4D34" w:rsidP="001D4D34">
      <w:pPr>
        <w:rPr>
          <w:rFonts w:ascii="Arial" w:hAnsi="Arial" w:cs="Arial"/>
          <w:b/>
          <w:bCs/>
          <w:sz w:val="28"/>
          <w:szCs w:val="28"/>
        </w:rPr>
      </w:pPr>
      <w:r w:rsidRPr="00F26991">
        <w:rPr>
          <w:rFonts w:ascii="Arial" w:hAnsi="Arial" w:cs="Arial"/>
          <w:b/>
          <w:bCs/>
          <w:sz w:val="28"/>
          <w:szCs w:val="28"/>
        </w:rPr>
        <w:t xml:space="preserve">Conclusion </w:t>
      </w:r>
    </w:p>
    <w:p w14:paraId="3F1EA44D" w14:textId="77777777" w:rsidR="001D4D34" w:rsidRPr="001D4D34" w:rsidRDefault="001D4D34" w:rsidP="001D4D34">
      <w:pPr>
        <w:rPr>
          <w:rFonts w:ascii="Arial" w:hAnsi="Arial" w:cs="Arial"/>
          <w:sz w:val="22"/>
          <w:szCs w:val="22"/>
        </w:rPr>
      </w:pPr>
      <w:r w:rsidRPr="001D4D34">
        <w:rPr>
          <w:rFonts w:ascii="Arial" w:hAnsi="Arial" w:cs="Arial"/>
          <w:sz w:val="22"/>
          <w:szCs w:val="22"/>
        </w:rPr>
        <w:t>This paper critically examined the early help services on Leeds City Council, Norfolk County Council, and Tower Hamlets Council websites. Tower Hamlets Council is most effective in Early Help signposting with easy navigation and full information, clear referral routes and a strong track record of integrated multi-agency working in its Multi-Agency Support Team and Best Start Family Hubs. Leeds City Council is second due to its high strategic alignment with safeguarding policy and rich professional resources, though it could be easier for parents and carers to navigate. Norfolk County Council has a very comprehensive and family centred digital offer but would benefit from better use of visual guidance and more streamlined referral pathways.</w:t>
      </w:r>
    </w:p>
    <w:p w14:paraId="15920347" w14:textId="77777777" w:rsidR="001D4D34" w:rsidRDefault="001D4D34" w:rsidP="001D4D34">
      <w:pPr>
        <w:rPr>
          <w:rFonts w:ascii="Arial" w:hAnsi="Arial" w:cs="Arial"/>
          <w:sz w:val="22"/>
          <w:szCs w:val="22"/>
        </w:rPr>
      </w:pPr>
      <w:r w:rsidRPr="001D4D34">
        <w:rPr>
          <w:rFonts w:ascii="Arial" w:hAnsi="Arial" w:cs="Arial"/>
          <w:sz w:val="22"/>
          <w:szCs w:val="22"/>
        </w:rPr>
        <w:lastRenderedPageBreak/>
        <w:t>The findings suggest that effective Early Help is not just about services being available, but also about how clearly services are communicated to families at the point of need. As a result, improving digital accessibility, strengthening user-centred design and providing clearer referral guidance would enable local authorities to support earlier intervention, improve family engagement and further strengthen the preventative aims of the UK’s safeguarding framework.</w:t>
      </w:r>
    </w:p>
    <w:p w14:paraId="4861C37D" w14:textId="77777777" w:rsidR="001D4D34" w:rsidRDefault="001D4D34" w:rsidP="001D4D34">
      <w:pPr>
        <w:rPr>
          <w:rFonts w:ascii="Arial" w:hAnsi="Arial" w:cs="Arial"/>
          <w:sz w:val="22"/>
          <w:szCs w:val="22"/>
        </w:rPr>
      </w:pPr>
    </w:p>
    <w:p w14:paraId="2255BCB8" w14:textId="77777777" w:rsidR="001D4D34" w:rsidRPr="001D4D34" w:rsidRDefault="001D4D34" w:rsidP="001D4D34">
      <w:pPr>
        <w:rPr>
          <w:rFonts w:ascii="Arial" w:hAnsi="Arial" w:cs="Arial"/>
          <w:sz w:val="22"/>
          <w:szCs w:val="22"/>
        </w:rPr>
      </w:pPr>
    </w:p>
    <w:p w14:paraId="1D948473" w14:textId="0AE13CCB" w:rsidR="001D4D34" w:rsidRPr="001D4D34" w:rsidRDefault="001D4D34" w:rsidP="001D4D34">
      <w:pPr>
        <w:rPr>
          <w:rFonts w:ascii="Arial" w:hAnsi="Arial" w:cs="Arial"/>
          <w:b/>
          <w:bCs/>
          <w:sz w:val="28"/>
          <w:szCs w:val="28"/>
        </w:rPr>
      </w:pPr>
      <w:r w:rsidRPr="001D4D34">
        <w:rPr>
          <w:rFonts w:ascii="Arial" w:hAnsi="Arial" w:cs="Arial"/>
          <w:b/>
          <w:bCs/>
          <w:sz w:val="28"/>
          <w:szCs w:val="28"/>
        </w:rPr>
        <w:t xml:space="preserve">Reference </w:t>
      </w:r>
    </w:p>
    <w:p w14:paraId="65A9F875" w14:textId="77777777" w:rsidR="001D4D34" w:rsidRDefault="001D4D34" w:rsidP="001D4D34">
      <w:pPr>
        <w:rPr>
          <w:rFonts w:ascii="Arial" w:hAnsi="Arial" w:cs="Arial"/>
          <w:sz w:val="22"/>
          <w:szCs w:val="22"/>
        </w:rPr>
      </w:pPr>
      <w:r w:rsidRPr="001D4D34">
        <w:rPr>
          <w:rFonts w:ascii="Arial" w:hAnsi="Arial" w:cs="Arial"/>
          <w:sz w:val="22"/>
          <w:szCs w:val="22"/>
        </w:rPr>
        <w:t>Department for Education (2023) Working Together to Safeguard Children 2023: Statutory guidance on working together to safeguard and promote the welfare of children. London: Department for Education.</w:t>
      </w:r>
    </w:p>
    <w:p w14:paraId="765E0F33" w14:textId="77777777" w:rsidR="001D4D34" w:rsidRPr="001D4D34" w:rsidRDefault="001D4D34" w:rsidP="001D4D34">
      <w:pPr>
        <w:rPr>
          <w:rFonts w:ascii="Arial" w:hAnsi="Arial" w:cs="Arial"/>
          <w:sz w:val="22"/>
          <w:szCs w:val="22"/>
        </w:rPr>
      </w:pPr>
    </w:p>
    <w:p w14:paraId="44AD81B0" w14:textId="4EF43534" w:rsidR="001D4D34" w:rsidRPr="001D4D34" w:rsidRDefault="001D4D34" w:rsidP="001D4D34">
      <w:pPr>
        <w:rPr>
          <w:rFonts w:ascii="Arial" w:hAnsi="Arial" w:cs="Arial"/>
          <w:i/>
          <w:iCs/>
          <w:sz w:val="22"/>
          <w:szCs w:val="22"/>
          <w:u w:val="single"/>
        </w:rPr>
      </w:pPr>
      <w:r w:rsidRPr="001D4D34">
        <w:rPr>
          <w:rFonts w:ascii="Arial" w:hAnsi="Arial" w:cs="Arial"/>
          <w:sz w:val="22"/>
          <w:szCs w:val="22"/>
        </w:rPr>
        <w:t xml:space="preserve">Department for Education (n.d.) Early Help System Guide. </w:t>
      </w:r>
      <w:r w:rsidRPr="001D4D34">
        <w:rPr>
          <w:rFonts w:ascii="Arial" w:hAnsi="Arial" w:cs="Arial"/>
          <w:i/>
          <w:iCs/>
          <w:sz w:val="22"/>
          <w:szCs w:val="22"/>
          <w:u w:val="single"/>
        </w:rPr>
        <w:t xml:space="preserve">https://www.gov.uk/government/publications/early-help-system-guide </w:t>
      </w:r>
    </w:p>
    <w:p w14:paraId="11B9CC08" w14:textId="77777777" w:rsidR="001D4D34" w:rsidRPr="001D4D34" w:rsidRDefault="001D4D34" w:rsidP="001D4D34">
      <w:pPr>
        <w:rPr>
          <w:rFonts w:ascii="Arial" w:hAnsi="Arial" w:cs="Arial"/>
          <w:sz w:val="22"/>
          <w:szCs w:val="22"/>
        </w:rPr>
      </w:pPr>
    </w:p>
    <w:p w14:paraId="4F5506F7" w14:textId="093FD98F" w:rsidR="001D4D34" w:rsidRDefault="001D4D34" w:rsidP="001D4D34">
      <w:pPr>
        <w:rPr>
          <w:rFonts w:ascii="Arial" w:hAnsi="Arial" w:cs="Arial"/>
          <w:sz w:val="22"/>
          <w:szCs w:val="22"/>
        </w:rPr>
      </w:pPr>
      <w:r w:rsidRPr="001D4D34">
        <w:rPr>
          <w:rFonts w:ascii="Arial" w:hAnsi="Arial" w:cs="Arial"/>
          <w:sz w:val="22"/>
          <w:szCs w:val="22"/>
        </w:rPr>
        <w:t xml:space="preserve">Gustafsson, B.M., </w:t>
      </w:r>
      <w:proofErr w:type="spellStart"/>
      <w:r w:rsidRPr="001D4D34">
        <w:rPr>
          <w:rFonts w:ascii="Arial" w:hAnsi="Arial" w:cs="Arial"/>
          <w:sz w:val="22"/>
          <w:szCs w:val="22"/>
        </w:rPr>
        <w:t>Steinwall</w:t>
      </w:r>
      <w:proofErr w:type="spellEnd"/>
      <w:r w:rsidRPr="001D4D34">
        <w:rPr>
          <w:rFonts w:ascii="Arial" w:hAnsi="Arial" w:cs="Arial"/>
          <w:sz w:val="22"/>
          <w:szCs w:val="22"/>
        </w:rPr>
        <w:t xml:space="preserve">, S. and Korhonen, L. (2022) 'Multi-professional and multi-agency model PLUSS to facilitate early detection and support of pre-school children with neurodevelopmental difficulties – a model description', BMC Health Services Research, </w:t>
      </w:r>
      <w:r w:rsidRPr="001D4D34">
        <w:rPr>
          <w:rFonts w:ascii="Arial" w:hAnsi="Arial" w:cs="Arial"/>
          <w:i/>
          <w:iCs/>
          <w:sz w:val="22"/>
          <w:szCs w:val="22"/>
          <w:u w:val="single"/>
        </w:rPr>
        <w:t>https://link.springer.com/article/10.1186/s12913-022-07815-8</w:t>
      </w:r>
    </w:p>
    <w:p w14:paraId="5896A94F" w14:textId="77777777" w:rsidR="001D4D34" w:rsidRPr="001D4D34" w:rsidRDefault="001D4D34" w:rsidP="001D4D34">
      <w:pPr>
        <w:rPr>
          <w:rFonts w:ascii="Arial" w:hAnsi="Arial" w:cs="Arial"/>
          <w:sz w:val="22"/>
          <w:szCs w:val="22"/>
        </w:rPr>
      </w:pPr>
    </w:p>
    <w:p w14:paraId="0BF91D42" w14:textId="4AF53138" w:rsidR="001D4D34" w:rsidRPr="001D4D34" w:rsidRDefault="001D4D34" w:rsidP="001D4D34">
      <w:pPr>
        <w:rPr>
          <w:rFonts w:ascii="Arial" w:hAnsi="Arial" w:cs="Arial"/>
          <w:i/>
          <w:iCs/>
          <w:sz w:val="22"/>
          <w:szCs w:val="22"/>
          <w:u w:val="single"/>
        </w:rPr>
      </w:pPr>
      <w:r w:rsidRPr="001D4D34">
        <w:rPr>
          <w:rFonts w:ascii="Arial" w:hAnsi="Arial" w:cs="Arial"/>
          <w:sz w:val="22"/>
          <w:szCs w:val="22"/>
        </w:rPr>
        <w:t xml:space="preserve">Hughes, K., Bellis, M.A., Hardcastle, K.A., Sethi, D., Butchart, A., </w:t>
      </w:r>
      <w:proofErr w:type="spellStart"/>
      <w:r w:rsidRPr="001D4D34">
        <w:rPr>
          <w:rFonts w:ascii="Arial" w:hAnsi="Arial" w:cs="Arial"/>
          <w:sz w:val="22"/>
          <w:szCs w:val="22"/>
        </w:rPr>
        <w:t>Mikton</w:t>
      </w:r>
      <w:proofErr w:type="spellEnd"/>
      <w:r w:rsidRPr="001D4D34">
        <w:rPr>
          <w:rFonts w:ascii="Arial" w:hAnsi="Arial" w:cs="Arial"/>
          <w:sz w:val="22"/>
          <w:szCs w:val="22"/>
        </w:rPr>
        <w:t xml:space="preserve">, C., Jones, L. and Dunne, M.P. (2017) 'The effect of multiple adverse childhood experiences on health: a systematic review and meta-analysis', The Lancet Public Health, </w:t>
      </w:r>
      <w:r w:rsidRPr="001D4D34">
        <w:rPr>
          <w:rFonts w:ascii="Arial" w:hAnsi="Arial" w:cs="Arial"/>
          <w:i/>
          <w:iCs/>
          <w:sz w:val="22"/>
          <w:szCs w:val="22"/>
          <w:u w:val="single"/>
        </w:rPr>
        <w:t>https://www.thelancet.com/journals/lanpub/article/PIIS2468-2667(17)30118-4/fulltext</w:t>
      </w:r>
    </w:p>
    <w:p w14:paraId="57298977" w14:textId="77777777" w:rsidR="001D4D34" w:rsidRPr="001D4D34" w:rsidRDefault="001D4D34" w:rsidP="001D4D34">
      <w:pPr>
        <w:rPr>
          <w:rFonts w:ascii="Arial" w:hAnsi="Arial" w:cs="Arial"/>
          <w:sz w:val="22"/>
          <w:szCs w:val="22"/>
        </w:rPr>
      </w:pPr>
    </w:p>
    <w:p w14:paraId="6EE41330" w14:textId="6CBA83FA" w:rsidR="001D4D34" w:rsidRDefault="001D4D34" w:rsidP="001D4D34">
      <w:pPr>
        <w:rPr>
          <w:rFonts w:ascii="Arial" w:hAnsi="Arial" w:cs="Arial"/>
          <w:sz w:val="22"/>
          <w:szCs w:val="22"/>
        </w:rPr>
      </w:pPr>
      <w:r w:rsidRPr="001D4D34">
        <w:rPr>
          <w:rFonts w:ascii="Arial" w:hAnsi="Arial" w:cs="Arial"/>
          <w:sz w:val="22"/>
          <w:szCs w:val="22"/>
        </w:rPr>
        <w:t xml:space="preserve">Leeds City Council (n.d.) Early Help. </w:t>
      </w:r>
      <w:r w:rsidRPr="001D4D34">
        <w:rPr>
          <w:rFonts w:ascii="Arial" w:hAnsi="Arial" w:cs="Arial"/>
          <w:i/>
          <w:iCs/>
          <w:sz w:val="22"/>
          <w:szCs w:val="22"/>
          <w:u w:val="single"/>
        </w:rPr>
        <w:t>https://www.leeds.gov.uk/one-minute-guides/early-help</w:t>
      </w:r>
      <w:r w:rsidRPr="001D4D34">
        <w:rPr>
          <w:rFonts w:ascii="Arial" w:hAnsi="Arial" w:cs="Arial"/>
          <w:sz w:val="22"/>
          <w:szCs w:val="22"/>
        </w:rPr>
        <w:t xml:space="preserve"> </w:t>
      </w:r>
    </w:p>
    <w:p w14:paraId="05D870F6" w14:textId="77777777" w:rsidR="001D4D34" w:rsidRPr="001D4D34" w:rsidRDefault="001D4D34" w:rsidP="001D4D34">
      <w:pPr>
        <w:rPr>
          <w:rFonts w:ascii="Arial" w:hAnsi="Arial" w:cs="Arial"/>
          <w:sz w:val="22"/>
          <w:szCs w:val="22"/>
        </w:rPr>
      </w:pPr>
    </w:p>
    <w:p w14:paraId="3EC10AB4" w14:textId="3B4919FE" w:rsidR="001D4D34" w:rsidRPr="001D4D34" w:rsidRDefault="001D4D34" w:rsidP="001D4D34">
      <w:pPr>
        <w:rPr>
          <w:rFonts w:ascii="Arial" w:hAnsi="Arial" w:cs="Arial"/>
          <w:i/>
          <w:iCs/>
          <w:sz w:val="22"/>
          <w:szCs w:val="22"/>
          <w:u w:val="single"/>
        </w:rPr>
      </w:pPr>
      <w:r w:rsidRPr="001D4D34">
        <w:rPr>
          <w:rFonts w:ascii="Arial" w:hAnsi="Arial" w:cs="Arial"/>
          <w:sz w:val="22"/>
          <w:szCs w:val="22"/>
        </w:rPr>
        <w:t xml:space="preserve">Leeds City Council (n.d.) Family Hubs and Early Help Front Door Team. </w:t>
      </w:r>
      <w:r w:rsidRPr="001D4D34">
        <w:rPr>
          <w:rFonts w:ascii="Arial" w:hAnsi="Arial" w:cs="Arial"/>
          <w:i/>
          <w:iCs/>
          <w:sz w:val="22"/>
          <w:szCs w:val="22"/>
          <w:u w:val="single"/>
        </w:rPr>
        <w:t xml:space="preserve">https://www.leeds.gov.uk/one-minute-guides/family-hubs-and-early-help-front-door-team </w:t>
      </w:r>
    </w:p>
    <w:p w14:paraId="04925191" w14:textId="77777777" w:rsidR="001D4D34" w:rsidRPr="001D4D34" w:rsidRDefault="001D4D34" w:rsidP="001D4D34">
      <w:pPr>
        <w:rPr>
          <w:rFonts w:ascii="Arial" w:hAnsi="Arial" w:cs="Arial"/>
          <w:sz w:val="22"/>
          <w:szCs w:val="22"/>
        </w:rPr>
      </w:pPr>
    </w:p>
    <w:p w14:paraId="0EC47562" w14:textId="7A8D43C1" w:rsidR="001D4D34" w:rsidRDefault="001D4D34" w:rsidP="001D4D34">
      <w:pPr>
        <w:rPr>
          <w:rFonts w:ascii="Arial" w:hAnsi="Arial" w:cs="Arial"/>
          <w:sz w:val="22"/>
          <w:szCs w:val="22"/>
        </w:rPr>
      </w:pPr>
      <w:r w:rsidRPr="001D4D34">
        <w:rPr>
          <w:rFonts w:ascii="Arial" w:hAnsi="Arial" w:cs="Arial"/>
          <w:sz w:val="22"/>
          <w:szCs w:val="22"/>
        </w:rPr>
        <w:t xml:space="preserve">Norfolk County Council (n.d.) Early help for children and families. </w:t>
      </w:r>
      <w:r w:rsidRPr="001D4D34">
        <w:rPr>
          <w:rFonts w:ascii="Arial" w:hAnsi="Arial" w:cs="Arial"/>
          <w:i/>
          <w:iCs/>
          <w:sz w:val="22"/>
          <w:szCs w:val="22"/>
          <w:u w:val="single"/>
        </w:rPr>
        <w:t xml:space="preserve">https://www.norfolk.gov.uk/article/40407/Early-help-for-children-and-families </w:t>
      </w:r>
    </w:p>
    <w:p w14:paraId="02FBE863" w14:textId="77777777" w:rsidR="001D4D34" w:rsidRPr="001D4D34" w:rsidRDefault="001D4D34" w:rsidP="001D4D34">
      <w:pPr>
        <w:rPr>
          <w:rFonts w:ascii="Arial" w:hAnsi="Arial" w:cs="Arial"/>
          <w:sz w:val="22"/>
          <w:szCs w:val="22"/>
        </w:rPr>
      </w:pPr>
    </w:p>
    <w:p w14:paraId="21D7E9D9" w14:textId="75278415" w:rsidR="001D4D34" w:rsidRPr="00CF72B1" w:rsidRDefault="001D4D34" w:rsidP="001D4D34">
      <w:pPr>
        <w:rPr>
          <w:rFonts w:ascii="Arial" w:hAnsi="Arial" w:cs="Arial"/>
          <w:i/>
          <w:iCs/>
          <w:sz w:val="22"/>
          <w:szCs w:val="22"/>
          <w:u w:val="single"/>
        </w:rPr>
      </w:pPr>
      <w:r w:rsidRPr="001D4D34">
        <w:rPr>
          <w:rFonts w:ascii="Arial" w:hAnsi="Arial" w:cs="Arial"/>
          <w:sz w:val="22"/>
          <w:szCs w:val="22"/>
        </w:rPr>
        <w:t xml:space="preserve">Norfolk County Council (n.d.) Best Start Family Hubs. </w:t>
      </w:r>
      <w:r w:rsidRPr="00CF72B1">
        <w:rPr>
          <w:rFonts w:ascii="Arial" w:hAnsi="Arial" w:cs="Arial"/>
          <w:i/>
          <w:iCs/>
          <w:sz w:val="22"/>
          <w:szCs w:val="22"/>
          <w:u w:val="single"/>
        </w:rPr>
        <w:t xml:space="preserve">https://www.norfolk.gov.uk/article/40406/Best-Start-Family-Hubs </w:t>
      </w:r>
    </w:p>
    <w:p w14:paraId="7B1105F7" w14:textId="77777777" w:rsidR="001D4D34" w:rsidRPr="001D4D34" w:rsidRDefault="001D4D34" w:rsidP="001D4D34">
      <w:pPr>
        <w:rPr>
          <w:rFonts w:ascii="Arial" w:hAnsi="Arial" w:cs="Arial"/>
          <w:sz w:val="22"/>
          <w:szCs w:val="22"/>
        </w:rPr>
      </w:pPr>
    </w:p>
    <w:p w14:paraId="7332FAFA" w14:textId="0F74FEB1" w:rsidR="001D4D34" w:rsidRDefault="001D4D34" w:rsidP="001D4D34">
      <w:pPr>
        <w:rPr>
          <w:rFonts w:ascii="Arial" w:hAnsi="Arial" w:cs="Arial"/>
          <w:sz w:val="22"/>
          <w:szCs w:val="22"/>
        </w:rPr>
      </w:pPr>
      <w:r w:rsidRPr="001D4D34">
        <w:rPr>
          <w:rFonts w:ascii="Arial" w:hAnsi="Arial" w:cs="Arial"/>
          <w:sz w:val="22"/>
          <w:szCs w:val="22"/>
        </w:rPr>
        <w:lastRenderedPageBreak/>
        <w:t xml:space="preserve">Norfolk County Council (n.d.) Request for support. </w:t>
      </w:r>
      <w:r w:rsidRPr="00CF72B1">
        <w:rPr>
          <w:rFonts w:ascii="Arial" w:hAnsi="Arial" w:cs="Arial"/>
          <w:sz w:val="22"/>
          <w:szCs w:val="22"/>
          <w:u w:val="single"/>
        </w:rPr>
        <w:t>https://www.norfolk.gov.uk/article/60983/Request-for-support</w:t>
      </w:r>
      <w:r w:rsidRPr="001D4D34">
        <w:rPr>
          <w:rFonts w:ascii="Arial" w:hAnsi="Arial" w:cs="Arial"/>
          <w:sz w:val="22"/>
          <w:szCs w:val="22"/>
        </w:rPr>
        <w:t xml:space="preserve"> </w:t>
      </w:r>
    </w:p>
    <w:p w14:paraId="7B748787" w14:textId="77777777" w:rsidR="00CF72B1" w:rsidRPr="001D4D34" w:rsidRDefault="00CF72B1" w:rsidP="001D4D34">
      <w:pPr>
        <w:rPr>
          <w:rFonts w:ascii="Arial" w:hAnsi="Arial" w:cs="Arial"/>
          <w:sz w:val="22"/>
          <w:szCs w:val="22"/>
        </w:rPr>
      </w:pPr>
    </w:p>
    <w:p w14:paraId="05D33E29" w14:textId="13EAC54B" w:rsidR="001D4D34" w:rsidRPr="001D4D34" w:rsidRDefault="001D4D34" w:rsidP="001D4D34">
      <w:pPr>
        <w:rPr>
          <w:rFonts w:ascii="Arial" w:hAnsi="Arial" w:cs="Arial"/>
          <w:sz w:val="22"/>
          <w:szCs w:val="22"/>
        </w:rPr>
      </w:pPr>
      <w:r w:rsidRPr="001D4D34">
        <w:rPr>
          <w:rFonts w:ascii="Arial" w:hAnsi="Arial" w:cs="Arial"/>
          <w:sz w:val="22"/>
          <w:szCs w:val="22"/>
        </w:rPr>
        <w:t xml:space="preserve">NSPCC (2023) Looked after children. </w:t>
      </w:r>
      <w:r w:rsidR="00CF72B1">
        <w:rPr>
          <w:rFonts w:ascii="Arial" w:hAnsi="Arial" w:cs="Arial"/>
          <w:sz w:val="22"/>
          <w:szCs w:val="22"/>
        </w:rPr>
        <w:t xml:space="preserve">                                  </w:t>
      </w:r>
      <w:r w:rsidRPr="00CF72B1">
        <w:rPr>
          <w:rFonts w:ascii="Arial" w:hAnsi="Arial" w:cs="Arial"/>
          <w:i/>
          <w:iCs/>
          <w:sz w:val="22"/>
          <w:szCs w:val="22"/>
          <w:u w:val="single"/>
        </w:rPr>
        <w:t>https://learning.nspcc.org.uk/children-in-care/looked-after-children</w:t>
      </w:r>
      <w:r w:rsidRPr="001D4D34">
        <w:rPr>
          <w:rFonts w:ascii="Arial" w:hAnsi="Arial" w:cs="Arial"/>
          <w:sz w:val="22"/>
          <w:szCs w:val="22"/>
        </w:rPr>
        <w:t xml:space="preserve"> </w:t>
      </w:r>
    </w:p>
    <w:p w14:paraId="14046FC2" w14:textId="3D360E75" w:rsidR="001D4D34" w:rsidRPr="00CF72B1" w:rsidRDefault="001D4D34" w:rsidP="001D4D34">
      <w:pPr>
        <w:rPr>
          <w:rFonts w:ascii="Arial" w:hAnsi="Arial" w:cs="Arial"/>
          <w:i/>
          <w:iCs/>
          <w:sz w:val="22"/>
          <w:szCs w:val="22"/>
          <w:u w:val="single"/>
        </w:rPr>
      </w:pPr>
      <w:r w:rsidRPr="001D4D34">
        <w:rPr>
          <w:rFonts w:ascii="Arial" w:hAnsi="Arial" w:cs="Arial"/>
          <w:sz w:val="22"/>
          <w:szCs w:val="22"/>
        </w:rPr>
        <w:t xml:space="preserve">Tower Hamlets Council (n.d.) About Early Help. </w:t>
      </w:r>
      <w:r w:rsidRPr="00CF72B1">
        <w:rPr>
          <w:rFonts w:ascii="Arial" w:hAnsi="Arial" w:cs="Arial"/>
          <w:i/>
          <w:iCs/>
          <w:sz w:val="22"/>
          <w:szCs w:val="22"/>
          <w:u w:val="single"/>
        </w:rPr>
        <w:t xml:space="preserve">https://www.towerhamlets.gov.uk/lgnl/health__social_care/children_and_family_care/Early_Help/About_Early_Help.aspx </w:t>
      </w:r>
    </w:p>
    <w:p w14:paraId="7C126BF9" w14:textId="77777777" w:rsidR="00CF72B1" w:rsidRPr="00CF72B1" w:rsidRDefault="00CF72B1" w:rsidP="001D4D34">
      <w:pPr>
        <w:rPr>
          <w:rFonts w:ascii="Arial" w:hAnsi="Arial" w:cs="Arial"/>
          <w:i/>
          <w:iCs/>
          <w:sz w:val="22"/>
          <w:szCs w:val="22"/>
          <w:u w:val="single"/>
        </w:rPr>
      </w:pPr>
    </w:p>
    <w:p w14:paraId="0940162F" w14:textId="6ABBAA85" w:rsidR="001D4D34" w:rsidRPr="00CF72B1" w:rsidRDefault="001D4D34" w:rsidP="001D4D34">
      <w:pPr>
        <w:rPr>
          <w:rFonts w:ascii="Arial" w:hAnsi="Arial" w:cs="Arial"/>
          <w:i/>
          <w:iCs/>
          <w:sz w:val="22"/>
          <w:szCs w:val="22"/>
          <w:u w:val="single"/>
        </w:rPr>
      </w:pPr>
      <w:r w:rsidRPr="001D4D34">
        <w:rPr>
          <w:rFonts w:ascii="Arial" w:hAnsi="Arial" w:cs="Arial"/>
          <w:sz w:val="22"/>
          <w:szCs w:val="22"/>
        </w:rPr>
        <w:t xml:space="preserve">Tower Hamlets Council (n.d.) Early Help and Children and Family Service. </w:t>
      </w:r>
      <w:r w:rsidRPr="00CF72B1">
        <w:rPr>
          <w:rFonts w:ascii="Arial" w:hAnsi="Arial" w:cs="Arial"/>
          <w:i/>
          <w:iCs/>
          <w:sz w:val="22"/>
          <w:szCs w:val="22"/>
          <w:u w:val="single"/>
        </w:rPr>
        <w:t xml:space="preserve">https://www.towerhamlets.gov.uk/lgnl/health__social_care/children_and_family_care/Early_Help/Early-Help-and-Children-and-Family-Service.aspx </w:t>
      </w:r>
    </w:p>
    <w:p w14:paraId="5F1814ED" w14:textId="77777777" w:rsidR="00CF72B1" w:rsidRPr="001D4D34" w:rsidRDefault="00CF72B1" w:rsidP="001D4D34">
      <w:pPr>
        <w:rPr>
          <w:rFonts w:ascii="Arial" w:hAnsi="Arial" w:cs="Arial"/>
          <w:sz w:val="22"/>
          <w:szCs w:val="22"/>
        </w:rPr>
      </w:pPr>
    </w:p>
    <w:p w14:paraId="7A9FBF18" w14:textId="34ECDD6D" w:rsidR="001D4D34" w:rsidRPr="00CF72B1" w:rsidRDefault="001D4D34" w:rsidP="001D4D34">
      <w:pPr>
        <w:rPr>
          <w:rFonts w:ascii="Arial" w:hAnsi="Arial" w:cs="Arial"/>
          <w:i/>
          <w:iCs/>
          <w:sz w:val="22"/>
          <w:szCs w:val="22"/>
          <w:u w:val="single"/>
        </w:rPr>
      </w:pPr>
      <w:r w:rsidRPr="001D4D34">
        <w:rPr>
          <w:rFonts w:ascii="Arial" w:hAnsi="Arial" w:cs="Arial"/>
          <w:sz w:val="22"/>
          <w:szCs w:val="22"/>
        </w:rPr>
        <w:t xml:space="preserve">Tower Hamlets Council (n.d.) Tower Hamlets Best Start Family Hubs. </w:t>
      </w:r>
      <w:r w:rsidRPr="00CF72B1">
        <w:rPr>
          <w:rFonts w:ascii="Arial" w:hAnsi="Arial" w:cs="Arial"/>
          <w:i/>
          <w:iCs/>
          <w:sz w:val="22"/>
          <w:szCs w:val="22"/>
          <w:u w:val="single"/>
        </w:rPr>
        <w:t xml:space="preserve">https://www.towerhamlets.gov.uk/lgnl/health__social_care/children_and_family_care/Early_Help/Tower-Hamlets-Best-Start-Family-Hubs.aspx </w:t>
      </w:r>
    </w:p>
    <w:p w14:paraId="0620D434" w14:textId="77777777" w:rsidR="00CF72B1" w:rsidRPr="001D4D34" w:rsidRDefault="00CF72B1" w:rsidP="001D4D34">
      <w:pPr>
        <w:rPr>
          <w:rFonts w:ascii="Arial" w:hAnsi="Arial" w:cs="Arial"/>
          <w:sz w:val="22"/>
          <w:szCs w:val="22"/>
        </w:rPr>
      </w:pPr>
    </w:p>
    <w:p w14:paraId="2906439C" w14:textId="04D2EDC8" w:rsidR="00CF72B1" w:rsidRDefault="001D4D34" w:rsidP="001D4D34">
      <w:pPr>
        <w:rPr>
          <w:rFonts w:ascii="Arial" w:hAnsi="Arial" w:cs="Arial"/>
          <w:sz w:val="22"/>
          <w:szCs w:val="22"/>
        </w:rPr>
      </w:pPr>
      <w:proofErr w:type="spellStart"/>
      <w:r w:rsidRPr="001D4D34">
        <w:rPr>
          <w:rFonts w:ascii="Arial" w:hAnsi="Arial" w:cs="Arial"/>
          <w:sz w:val="22"/>
          <w:szCs w:val="22"/>
        </w:rPr>
        <w:t>Uhlhaas</w:t>
      </w:r>
      <w:proofErr w:type="spellEnd"/>
      <w:r w:rsidRPr="001D4D34">
        <w:rPr>
          <w:rFonts w:ascii="Arial" w:hAnsi="Arial" w:cs="Arial"/>
          <w:sz w:val="22"/>
          <w:szCs w:val="22"/>
        </w:rPr>
        <w:t xml:space="preserve">, P.J., Davey, C.G., Mehta, U.M., Shah, J., </w:t>
      </w:r>
      <w:proofErr w:type="spellStart"/>
      <w:r w:rsidRPr="001D4D34">
        <w:rPr>
          <w:rFonts w:ascii="Arial" w:hAnsi="Arial" w:cs="Arial"/>
          <w:sz w:val="22"/>
          <w:szCs w:val="22"/>
        </w:rPr>
        <w:t>Torous</w:t>
      </w:r>
      <w:proofErr w:type="spellEnd"/>
      <w:r w:rsidRPr="001D4D34">
        <w:rPr>
          <w:rFonts w:ascii="Arial" w:hAnsi="Arial" w:cs="Arial"/>
          <w:sz w:val="22"/>
          <w:szCs w:val="22"/>
        </w:rPr>
        <w:t xml:space="preserve">, J., Allen, N.B., </w:t>
      </w:r>
      <w:proofErr w:type="spellStart"/>
      <w:r w:rsidRPr="001D4D34">
        <w:rPr>
          <w:rFonts w:ascii="Arial" w:hAnsi="Arial" w:cs="Arial"/>
          <w:sz w:val="22"/>
          <w:szCs w:val="22"/>
        </w:rPr>
        <w:t>Avenevoli</w:t>
      </w:r>
      <w:proofErr w:type="spellEnd"/>
      <w:r w:rsidRPr="001D4D34">
        <w:rPr>
          <w:rFonts w:ascii="Arial" w:hAnsi="Arial" w:cs="Arial"/>
          <w:sz w:val="22"/>
          <w:szCs w:val="22"/>
        </w:rPr>
        <w:t xml:space="preserve">, S., Bella-Awusah, T., </w:t>
      </w:r>
      <w:proofErr w:type="spellStart"/>
      <w:r w:rsidRPr="001D4D34">
        <w:rPr>
          <w:rFonts w:ascii="Arial" w:hAnsi="Arial" w:cs="Arial"/>
          <w:sz w:val="22"/>
          <w:szCs w:val="22"/>
        </w:rPr>
        <w:t>Chanen</w:t>
      </w:r>
      <w:proofErr w:type="spellEnd"/>
      <w:r w:rsidRPr="001D4D34">
        <w:rPr>
          <w:rFonts w:ascii="Arial" w:hAnsi="Arial" w:cs="Arial"/>
          <w:sz w:val="22"/>
          <w:szCs w:val="22"/>
        </w:rPr>
        <w:t xml:space="preserve">, A., Chen, E.Y.H., Correll, C.U., Do, K.Q., Fisher, H.L., Frangou, S., Hickie, I.B., Keshavan, M.S., Konrad, K., Lee, F.S., Liu, C.H. and Luna, B. (2023) 'Towards a youth mental health paradigm: A perspective and roadmap', Molecular Psychiatry </w:t>
      </w:r>
      <w:r w:rsidR="00CF72B1" w:rsidRPr="00CF72B1">
        <w:rPr>
          <w:rFonts w:ascii="Arial" w:hAnsi="Arial" w:cs="Arial"/>
          <w:i/>
          <w:iCs/>
          <w:sz w:val="22"/>
          <w:szCs w:val="22"/>
          <w:u w:val="single"/>
        </w:rPr>
        <w:t>https://www.nature.com/articles/s41380-023-02202-z</w:t>
      </w:r>
    </w:p>
    <w:p w14:paraId="07182A24" w14:textId="77777777" w:rsidR="00CF72B1" w:rsidRPr="001D4D34" w:rsidRDefault="00CF72B1" w:rsidP="001D4D34">
      <w:pPr>
        <w:rPr>
          <w:rFonts w:ascii="Arial" w:hAnsi="Arial" w:cs="Arial"/>
          <w:sz w:val="22"/>
          <w:szCs w:val="22"/>
        </w:rPr>
      </w:pPr>
    </w:p>
    <w:p w14:paraId="1F00C0DE" w14:textId="66763DE0" w:rsidR="001D4D34" w:rsidRPr="001D4D34" w:rsidRDefault="001D4D34" w:rsidP="001D4D34">
      <w:pPr>
        <w:rPr>
          <w:rFonts w:ascii="Arial" w:hAnsi="Arial" w:cs="Arial"/>
          <w:sz w:val="22"/>
          <w:szCs w:val="22"/>
        </w:rPr>
      </w:pPr>
      <w:r w:rsidRPr="001D4D34">
        <w:rPr>
          <w:rFonts w:ascii="Arial" w:hAnsi="Arial" w:cs="Arial"/>
          <w:sz w:val="22"/>
          <w:szCs w:val="22"/>
        </w:rPr>
        <w:t>Wood, S., Scourfield, J., Meindl, M., Au, K.M., Evans, R., Jones-Williams, D., Lugg-Widger, F., Pallmann, P., Robling, M., Schroeder, E.-A., Petrou, S. and Wilkins, D. (2024) 'Family group conference provision in UK local authorities and associations with children looked after rates', The British Journal of Social Work</w:t>
      </w:r>
      <w:r w:rsidR="00CF72B1">
        <w:rPr>
          <w:rFonts w:ascii="Arial" w:hAnsi="Arial" w:cs="Arial"/>
          <w:sz w:val="22"/>
          <w:szCs w:val="22"/>
        </w:rPr>
        <w:t xml:space="preserve">. </w:t>
      </w:r>
      <w:r w:rsidR="00CF72B1" w:rsidRPr="00CF72B1">
        <w:rPr>
          <w:rFonts w:ascii="Arial" w:hAnsi="Arial" w:cs="Arial"/>
          <w:i/>
          <w:iCs/>
          <w:sz w:val="22"/>
          <w:szCs w:val="22"/>
          <w:u w:val="single"/>
        </w:rPr>
        <w:t>https://academic.oup.com/bjsw/article/54/5/2045/7613004</w:t>
      </w:r>
    </w:p>
    <w:p w14:paraId="1902526E" w14:textId="77777777" w:rsidR="001D4D34" w:rsidRPr="001D4D34" w:rsidRDefault="001D4D34">
      <w:pPr>
        <w:rPr>
          <w:rFonts w:ascii="Arial" w:hAnsi="Arial" w:cs="Arial"/>
          <w:sz w:val="22"/>
          <w:szCs w:val="22"/>
        </w:rPr>
      </w:pPr>
    </w:p>
    <w:sectPr w:rsidR="001D4D34" w:rsidRPr="001D4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D34"/>
    <w:rsid w:val="001D4D34"/>
    <w:rsid w:val="00CF72B1"/>
    <w:rsid w:val="00F049BD"/>
    <w:rsid w:val="00F26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39B50"/>
  <w15:chartTrackingRefBased/>
  <w15:docId w15:val="{1ED591C7-0C54-4EBB-ACBF-A6136DFE8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4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4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4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4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D34"/>
    <w:rPr>
      <w:rFonts w:eastAsiaTheme="majorEastAsia" w:cstheme="majorBidi"/>
      <w:color w:val="272727" w:themeColor="text1" w:themeTint="D8"/>
    </w:rPr>
  </w:style>
  <w:style w:type="paragraph" w:styleId="Title">
    <w:name w:val="Title"/>
    <w:basedOn w:val="Normal"/>
    <w:next w:val="Normal"/>
    <w:link w:val="TitleChar"/>
    <w:uiPriority w:val="10"/>
    <w:qFormat/>
    <w:rsid w:val="001D4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D34"/>
    <w:pPr>
      <w:spacing w:before="160"/>
      <w:jc w:val="center"/>
    </w:pPr>
    <w:rPr>
      <w:i/>
      <w:iCs/>
      <w:color w:val="404040" w:themeColor="text1" w:themeTint="BF"/>
    </w:rPr>
  </w:style>
  <w:style w:type="character" w:customStyle="1" w:styleId="QuoteChar">
    <w:name w:val="Quote Char"/>
    <w:basedOn w:val="DefaultParagraphFont"/>
    <w:link w:val="Quote"/>
    <w:uiPriority w:val="29"/>
    <w:rsid w:val="001D4D34"/>
    <w:rPr>
      <w:i/>
      <w:iCs/>
      <w:color w:val="404040" w:themeColor="text1" w:themeTint="BF"/>
    </w:rPr>
  </w:style>
  <w:style w:type="paragraph" w:styleId="ListParagraph">
    <w:name w:val="List Paragraph"/>
    <w:basedOn w:val="Normal"/>
    <w:uiPriority w:val="34"/>
    <w:qFormat/>
    <w:rsid w:val="001D4D34"/>
    <w:pPr>
      <w:ind w:left="720"/>
      <w:contextualSpacing/>
    </w:pPr>
  </w:style>
  <w:style w:type="character" w:styleId="IntenseEmphasis">
    <w:name w:val="Intense Emphasis"/>
    <w:basedOn w:val="DefaultParagraphFont"/>
    <w:uiPriority w:val="21"/>
    <w:qFormat/>
    <w:rsid w:val="001D4D34"/>
    <w:rPr>
      <w:i/>
      <w:iCs/>
      <w:color w:val="0F4761" w:themeColor="accent1" w:themeShade="BF"/>
    </w:rPr>
  </w:style>
  <w:style w:type="paragraph" w:styleId="IntenseQuote">
    <w:name w:val="Intense Quote"/>
    <w:basedOn w:val="Normal"/>
    <w:next w:val="Normal"/>
    <w:link w:val="IntenseQuoteChar"/>
    <w:uiPriority w:val="30"/>
    <w:qFormat/>
    <w:rsid w:val="001D4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D34"/>
    <w:rPr>
      <w:i/>
      <w:iCs/>
      <w:color w:val="0F4761" w:themeColor="accent1" w:themeShade="BF"/>
    </w:rPr>
  </w:style>
  <w:style w:type="character" w:styleId="IntenseReference">
    <w:name w:val="Intense Reference"/>
    <w:basedOn w:val="DefaultParagraphFont"/>
    <w:uiPriority w:val="32"/>
    <w:qFormat/>
    <w:rsid w:val="001D4D34"/>
    <w:rPr>
      <w:b/>
      <w:bCs/>
      <w:smallCaps/>
      <w:color w:val="0F4761" w:themeColor="accent1" w:themeShade="BF"/>
      <w:spacing w:val="5"/>
    </w:rPr>
  </w:style>
  <w:style w:type="character" w:styleId="Hyperlink">
    <w:name w:val="Hyperlink"/>
    <w:basedOn w:val="DefaultParagraphFont"/>
    <w:uiPriority w:val="99"/>
    <w:unhideWhenUsed/>
    <w:rsid w:val="001D4D34"/>
    <w:rPr>
      <w:color w:val="467886" w:themeColor="hyperlink"/>
      <w:u w:val="single"/>
    </w:rPr>
  </w:style>
  <w:style w:type="character" w:styleId="UnresolvedMention">
    <w:name w:val="Unresolved Mention"/>
    <w:basedOn w:val="DefaultParagraphFont"/>
    <w:uiPriority w:val="99"/>
    <w:semiHidden/>
    <w:unhideWhenUsed/>
    <w:rsid w:val="001D4D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2980</Words>
  <Characters>16989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Lookman</dc:creator>
  <cp:keywords/>
  <dc:description/>
  <cp:lastModifiedBy>Haroon Lookman</cp:lastModifiedBy>
  <cp:revision>1</cp:revision>
  <dcterms:created xsi:type="dcterms:W3CDTF">2026-07-19T21:03:00Z</dcterms:created>
  <dcterms:modified xsi:type="dcterms:W3CDTF">2026-07-19T21:34:00Z</dcterms:modified>
</cp:coreProperties>
</file>