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F8CE318" w14:textId="77777777" w:rsidR="00152FEC" w:rsidRPr="00152FEC" w:rsidRDefault="00152FEC" w:rsidP="00152FEC">
      <w:pPr>
        <w:jc w:val="center"/>
        <w:rPr>
          <w:sz w:val="44"/>
        </w:rPr>
      </w:pPr>
    </w:p>
    <w:p w14:paraId="2AF0CC56" w14:textId="77777777" w:rsidR="00890F21" w:rsidRDefault="00152FEC" w:rsidP="00152FEC">
      <w:pPr>
        <w:jc w:val="center"/>
        <w:rPr>
          <w:b/>
          <w:sz w:val="44"/>
        </w:rPr>
      </w:pPr>
      <w:r w:rsidRPr="001F5C20">
        <w:rPr>
          <w:b/>
          <w:sz w:val="44"/>
        </w:rPr>
        <w:t xml:space="preserve">Consultancy Report on Employee Turnover at The </w:t>
      </w:r>
      <w:r w:rsidR="00F1066D">
        <w:rPr>
          <w:b/>
          <w:sz w:val="44"/>
        </w:rPr>
        <w:t xml:space="preserve">Ritz-Carlton, New York, Central Park, </w:t>
      </w:r>
      <w:r w:rsidR="00F1066D" w:rsidRPr="00F1066D">
        <w:rPr>
          <w:b/>
          <w:sz w:val="44"/>
        </w:rPr>
        <w:t>New York, Central Park</w:t>
      </w:r>
      <w:r w:rsidRPr="001F5C20">
        <w:rPr>
          <w:b/>
          <w:sz w:val="44"/>
        </w:rPr>
        <w:t xml:space="preserve"> – Human Resources Department</w:t>
      </w:r>
    </w:p>
    <w:p w14:paraId="72DBD70E" w14:textId="77777777" w:rsidR="001F5C20" w:rsidRPr="001F5C20" w:rsidRDefault="001F5C20" w:rsidP="00152FEC">
      <w:pPr>
        <w:jc w:val="center"/>
        <w:rPr>
          <w:b/>
          <w:sz w:val="44"/>
        </w:rPr>
      </w:pPr>
    </w:p>
    <w:p w14:paraId="76D62FCA" w14:textId="77777777" w:rsidR="00152FEC" w:rsidRDefault="00152FEC" w:rsidP="00152FEC">
      <w:pPr>
        <w:jc w:val="center"/>
        <w:rPr>
          <w:sz w:val="44"/>
        </w:rPr>
      </w:pPr>
      <w:r w:rsidRPr="00152FEC">
        <w:rPr>
          <w:sz w:val="44"/>
        </w:rPr>
        <w:t>Company Name:</w:t>
      </w:r>
      <w:r>
        <w:rPr>
          <w:sz w:val="44"/>
        </w:rPr>
        <w:t xml:space="preserve"> </w:t>
      </w:r>
      <w:r w:rsidR="00F07AAC">
        <w:rPr>
          <w:sz w:val="44"/>
        </w:rPr>
        <w:t>Acorn Tourism Consulting</w:t>
      </w:r>
    </w:p>
    <w:p w14:paraId="11F45464" w14:textId="77777777" w:rsidR="00152FEC" w:rsidRPr="00590C74" w:rsidRDefault="00F07AAC" w:rsidP="00590C74">
      <w:pPr>
        <w:jc w:val="center"/>
        <w:rPr>
          <w:sz w:val="44"/>
        </w:rPr>
      </w:pPr>
      <w:r>
        <w:rPr>
          <w:noProof/>
          <w:lang w:val="en-US"/>
        </w:rPr>
        <w:drawing>
          <wp:inline distT="0" distB="0" distL="0" distR="0" wp14:anchorId="5C8B255D" wp14:editId="61253620">
            <wp:extent cx="5715000" cy="685800"/>
            <wp:effectExtent l="0" t="0" r="0" b="0"/>
            <wp:docPr id="5" name="Picture 5" descr="Acorn Tourism Consulting Ltd | One Planet netwo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corn Tourism Consulting Ltd | One Planet network"/>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15000" cy="685800"/>
                    </a:xfrm>
                    <a:prstGeom prst="rect">
                      <a:avLst/>
                    </a:prstGeom>
                    <a:noFill/>
                    <a:ln>
                      <a:noFill/>
                    </a:ln>
                  </pic:spPr>
                </pic:pic>
              </a:graphicData>
            </a:graphic>
          </wp:inline>
        </w:drawing>
      </w:r>
    </w:p>
    <w:p w14:paraId="65564B7B" w14:textId="77777777" w:rsidR="00152FEC" w:rsidRDefault="00152FEC" w:rsidP="00152FEC">
      <w:pPr>
        <w:jc w:val="center"/>
        <w:rPr>
          <w:sz w:val="40"/>
        </w:rPr>
      </w:pPr>
    </w:p>
    <w:p w14:paraId="3A9A8EA4" w14:textId="77777777" w:rsidR="00152FEC" w:rsidRDefault="00152FEC" w:rsidP="00152FEC">
      <w:pPr>
        <w:jc w:val="center"/>
        <w:rPr>
          <w:sz w:val="40"/>
        </w:rPr>
      </w:pPr>
    </w:p>
    <w:p w14:paraId="565F0511" w14:textId="77777777" w:rsidR="00152FEC" w:rsidRDefault="00152FEC" w:rsidP="00152FEC">
      <w:pPr>
        <w:jc w:val="center"/>
        <w:rPr>
          <w:sz w:val="40"/>
        </w:rPr>
      </w:pPr>
    </w:p>
    <w:p w14:paraId="16522EB3" w14:textId="6CCD49A8" w:rsidR="00152FEC" w:rsidRPr="004613BE" w:rsidRDefault="00152FEC" w:rsidP="00152FEC">
      <w:pPr>
        <w:jc w:val="center"/>
        <w:rPr>
          <w:sz w:val="32"/>
        </w:rPr>
      </w:pPr>
      <w:r w:rsidRPr="004613BE">
        <w:rPr>
          <w:sz w:val="32"/>
        </w:rPr>
        <w:t>Student Name:</w:t>
      </w:r>
      <w:r w:rsidR="00BF3E88" w:rsidRPr="004613BE">
        <w:rPr>
          <w:sz w:val="32"/>
        </w:rPr>
        <w:t xml:space="preserve">Krystal Gardner </w:t>
      </w:r>
    </w:p>
    <w:p w14:paraId="69D6547A" w14:textId="4026F8EA" w:rsidR="00152FEC" w:rsidRPr="004613BE" w:rsidRDefault="00152FEC" w:rsidP="00152FEC">
      <w:pPr>
        <w:jc w:val="center"/>
        <w:rPr>
          <w:sz w:val="32"/>
        </w:rPr>
      </w:pPr>
      <w:r w:rsidRPr="004613BE">
        <w:rPr>
          <w:sz w:val="32"/>
        </w:rPr>
        <w:t>Student Number:</w:t>
      </w:r>
      <w:r w:rsidR="00BF3E88" w:rsidRPr="004613BE">
        <w:rPr>
          <w:sz w:val="32"/>
        </w:rPr>
        <w:t>202</w:t>
      </w:r>
      <w:r w:rsidR="00B7717F" w:rsidRPr="004613BE">
        <w:rPr>
          <w:sz w:val="32"/>
        </w:rPr>
        <w:t>7750</w:t>
      </w:r>
    </w:p>
    <w:p w14:paraId="5E73C926" w14:textId="13A60F24" w:rsidR="00152FEC" w:rsidRPr="004613BE" w:rsidRDefault="00B7717F" w:rsidP="00152FEC">
      <w:pPr>
        <w:jc w:val="center"/>
        <w:rPr>
          <w:sz w:val="32"/>
        </w:rPr>
      </w:pPr>
      <w:r w:rsidRPr="004613BE">
        <w:rPr>
          <w:sz w:val="32"/>
        </w:rPr>
        <w:t xml:space="preserve">Lecturer’s Name: </w:t>
      </w:r>
      <w:proofErr w:type="spellStart"/>
      <w:r w:rsidR="00140B37" w:rsidRPr="004613BE">
        <w:rPr>
          <w:sz w:val="32"/>
        </w:rPr>
        <w:t>Jaliya</w:t>
      </w:r>
      <w:proofErr w:type="spellEnd"/>
      <w:r w:rsidR="00140B37" w:rsidRPr="004613BE">
        <w:rPr>
          <w:sz w:val="32"/>
        </w:rPr>
        <w:t xml:space="preserve"> de Silver </w:t>
      </w:r>
    </w:p>
    <w:p w14:paraId="1AF8A82C" w14:textId="77777777" w:rsidR="00F1066D" w:rsidRPr="004613BE" w:rsidRDefault="00F1066D">
      <w:pPr>
        <w:spacing w:line="259" w:lineRule="auto"/>
        <w:jc w:val="left"/>
        <w:rPr>
          <w:rFonts w:eastAsiaTheme="majorEastAsia" w:cstheme="majorBidi"/>
          <w:b/>
          <w:color w:val="000000" w:themeColor="text1"/>
          <w:sz w:val="32"/>
          <w:szCs w:val="32"/>
        </w:rPr>
      </w:pPr>
      <w:r w:rsidRPr="004613BE">
        <w:br w:type="page"/>
      </w:r>
    </w:p>
    <w:p w14:paraId="50587301" w14:textId="77777777" w:rsidR="008D60BA" w:rsidRDefault="008D60BA" w:rsidP="008D60BA">
      <w:pPr>
        <w:pStyle w:val="Heading1"/>
      </w:pPr>
      <w:bookmarkStart w:id="0" w:name="_Toc191066023"/>
      <w:r>
        <w:lastRenderedPageBreak/>
        <w:t>Acknowledgement</w:t>
      </w:r>
      <w:bookmarkEnd w:id="0"/>
    </w:p>
    <w:p w14:paraId="6C40D117" w14:textId="77777777" w:rsidR="008D60BA" w:rsidRPr="00827613" w:rsidRDefault="008D60BA" w:rsidP="008D60BA">
      <w:pPr>
        <w:rPr>
          <w:rFonts w:ascii="Arial" w:hAnsi="Arial" w:cs="Arial"/>
        </w:rPr>
      </w:pPr>
    </w:p>
    <w:p w14:paraId="0DA2567F" w14:textId="0EE27A17" w:rsidR="000A65B3" w:rsidRPr="004613BE" w:rsidRDefault="00B00A54" w:rsidP="008D60BA">
      <w:pPr>
        <w:jc w:val="center"/>
        <w:rPr>
          <w:iCs/>
        </w:rPr>
      </w:pPr>
      <w:r w:rsidRPr="004613BE">
        <w:rPr>
          <w:rFonts w:ascii="Arial" w:hAnsi="Arial" w:cs="Arial"/>
          <w:iCs/>
        </w:rPr>
        <w:t xml:space="preserve">I </w:t>
      </w:r>
      <w:r w:rsidR="008D60BA" w:rsidRPr="004613BE">
        <w:rPr>
          <w:rFonts w:ascii="Arial" w:hAnsi="Arial" w:cs="Arial"/>
          <w:iCs/>
        </w:rPr>
        <w:t>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r w:rsidRPr="004613BE">
        <w:rPr>
          <w:rFonts w:ascii="Arial" w:hAnsi="Arial" w:cs="Arial"/>
          <w:iCs/>
        </w:rPr>
        <w:t>.</w:t>
      </w:r>
      <w:r w:rsidR="008D60BA" w:rsidRPr="004613BE">
        <w:rPr>
          <w:iCs/>
        </w:rPr>
        <w:br w:type="page"/>
      </w:r>
    </w:p>
    <w:p w14:paraId="27DCF245" w14:textId="77777777" w:rsidR="000A65B3" w:rsidRPr="00F213F0" w:rsidRDefault="000A65B3" w:rsidP="000A65B3">
      <w:pPr>
        <w:pStyle w:val="Heading1"/>
        <w:rPr>
          <w:rFonts w:ascii="Arial" w:hAnsi="Arial" w:cs="Arial"/>
        </w:rPr>
      </w:pPr>
      <w:bookmarkStart w:id="1" w:name="_Toc191066024"/>
      <w:r w:rsidRPr="00F213F0">
        <w:rPr>
          <w:rFonts w:ascii="Arial" w:hAnsi="Arial" w:cs="Arial"/>
        </w:rPr>
        <w:lastRenderedPageBreak/>
        <w:t>Executive Summary</w:t>
      </w:r>
      <w:bookmarkEnd w:id="1"/>
    </w:p>
    <w:p w14:paraId="62471A61" w14:textId="4D094D8B" w:rsidR="00403DF9" w:rsidRPr="00F213F0" w:rsidRDefault="00403DF9" w:rsidP="00403DF9">
      <w:pPr>
        <w:rPr>
          <w:rFonts w:ascii="Arial" w:hAnsi="Arial" w:cs="Arial"/>
        </w:rPr>
      </w:pPr>
      <w:r w:rsidRPr="00F213F0">
        <w:rPr>
          <w:rFonts w:ascii="Arial" w:hAnsi="Arial" w:cs="Arial"/>
        </w:rPr>
        <w:t>For the hospitality industry, one of the greatest challenges they face is employee turnover, which has a tremendous effect on service quality, operational costs and customer satisfaction. With a high employee turnover ra</w:t>
      </w:r>
      <w:r w:rsidR="00A07048" w:rsidRPr="00F213F0">
        <w:rPr>
          <w:rFonts w:ascii="Arial" w:hAnsi="Arial" w:cs="Arial"/>
        </w:rPr>
        <w:t xml:space="preserve">te, it is no secret that </w:t>
      </w:r>
      <w:r w:rsidRPr="00F213F0">
        <w:rPr>
          <w:rFonts w:ascii="Arial" w:hAnsi="Arial" w:cs="Arial"/>
        </w:rPr>
        <w:t xml:space="preserve">the </w:t>
      </w:r>
      <w:r w:rsidR="00F1066D" w:rsidRPr="00F213F0">
        <w:rPr>
          <w:rFonts w:ascii="Arial" w:hAnsi="Arial" w:cs="Arial"/>
        </w:rPr>
        <w:t>Ritz-Carlton, New York, Central Park, New York, Central Park</w:t>
      </w:r>
      <w:r w:rsidR="00A07048" w:rsidRPr="00F213F0">
        <w:rPr>
          <w:rFonts w:ascii="Arial" w:hAnsi="Arial" w:cs="Arial"/>
        </w:rPr>
        <w:t xml:space="preserve"> is </w:t>
      </w:r>
      <w:r w:rsidR="00F1066D" w:rsidRPr="00F213F0">
        <w:rPr>
          <w:rFonts w:ascii="Arial" w:hAnsi="Arial" w:cs="Arial"/>
        </w:rPr>
        <w:t>one</w:t>
      </w:r>
      <w:r w:rsidR="00A07048" w:rsidRPr="00F213F0">
        <w:rPr>
          <w:rFonts w:ascii="Arial" w:hAnsi="Arial" w:cs="Arial"/>
        </w:rPr>
        <w:t xml:space="preserve"> of the most</w:t>
      </w:r>
      <w:r w:rsidRPr="00F213F0">
        <w:rPr>
          <w:rFonts w:ascii="Arial" w:hAnsi="Arial" w:cs="Arial"/>
        </w:rPr>
        <w:t xml:space="preserve"> signature luxury hotel, a hotel with high reputations and impeccable service, is ready to give</w:t>
      </w:r>
      <w:r w:rsidR="00F1066D" w:rsidRPr="00F213F0">
        <w:rPr>
          <w:rFonts w:ascii="Arial" w:hAnsi="Arial" w:cs="Arial"/>
        </w:rPr>
        <w:t xml:space="preserve"> way to a competitive edge. H</w:t>
      </w:r>
      <w:r w:rsidRPr="00F213F0">
        <w:rPr>
          <w:rFonts w:ascii="Arial" w:hAnsi="Arial" w:cs="Arial"/>
        </w:rPr>
        <w:t xml:space="preserve">ospitality industry has an employee annual turnover of about 37.6%, which is significantly higher than many other industries. However, given the high demand for highly skilled staff in luxury hotels, such turnover often leads to frequent staff shortages and hampered operational efficiency as well as increased recruitment, training and other costs. The intent of this report is to understand the main causes of high employee turnover for The </w:t>
      </w:r>
      <w:r w:rsidR="00F1066D" w:rsidRPr="00F213F0">
        <w:rPr>
          <w:rFonts w:ascii="Arial" w:hAnsi="Arial" w:cs="Arial"/>
        </w:rPr>
        <w:t>Ritz-Carlton, New York, Central Park</w:t>
      </w:r>
      <w:r w:rsidRPr="00F213F0">
        <w:rPr>
          <w:rFonts w:ascii="Arial" w:hAnsi="Arial" w:cs="Arial"/>
        </w:rPr>
        <w:t xml:space="preserve">, its effects, and effective methods of reducing employee turnover and </w:t>
      </w:r>
      <w:r w:rsidR="008E0A0A">
        <w:rPr>
          <w:rFonts w:ascii="Arial" w:hAnsi="Arial" w:cs="Arial"/>
        </w:rPr>
        <w:t xml:space="preserve">stabilising </w:t>
      </w:r>
      <w:r w:rsidRPr="00F213F0">
        <w:rPr>
          <w:rFonts w:ascii="Arial" w:hAnsi="Arial" w:cs="Arial"/>
        </w:rPr>
        <w:t>the workforce.</w:t>
      </w:r>
    </w:p>
    <w:p w14:paraId="5CCBE8DB" w14:textId="77777777" w:rsidR="000A65B3" w:rsidRPr="00F213F0" w:rsidRDefault="00403DF9" w:rsidP="00403DF9">
      <w:pPr>
        <w:rPr>
          <w:rFonts w:ascii="Arial" w:hAnsi="Arial" w:cs="Arial"/>
        </w:rPr>
      </w:pPr>
      <w:r w:rsidRPr="00F213F0">
        <w:rPr>
          <w:rFonts w:ascii="Arial" w:hAnsi="Arial" w:cs="Arial"/>
        </w:rPr>
        <w:t xml:space="preserve">The </w:t>
      </w:r>
      <w:r w:rsidR="00F1066D" w:rsidRPr="00F213F0">
        <w:rPr>
          <w:rFonts w:ascii="Arial" w:hAnsi="Arial" w:cs="Arial"/>
        </w:rPr>
        <w:t>Ritz-Carlton, New York, Central Park, New York, Central Park</w:t>
      </w:r>
      <w:r w:rsidRPr="00F213F0">
        <w:rPr>
          <w:rFonts w:ascii="Arial" w:hAnsi="Arial" w:cs="Arial"/>
        </w:rPr>
        <w:t xml:space="preserve"> is affected by high employee turnover in more than one way. Without doubt, the first and the most visible impact takes place in terms of service quality due to the inconsistencies in guest experience caused by frequent staff departures. The </w:t>
      </w:r>
      <w:r w:rsidR="00F1066D" w:rsidRPr="00F213F0">
        <w:rPr>
          <w:rFonts w:ascii="Arial" w:hAnsi="Arial" w:cs="Arial"/>
        </w:rPr>
        <w:t>Ritz-Carlton, New York, Central Park, New York, Central Park</w:t>
      </w:r>
      <w:r w:rsidRPr="00F213F0">
        <w:rPr>
          <w:rFonts w:ascii="Arial" w:hAnsi="Arial" w:cs="Arial"/>
        </w:rPr>
        <w:t xml:space="preserve"> has added to its reputation of providing world class service and guests will not be happy if there are disruptions because of staff change. Turnover related service inconsistencies lead to studies indicating that it can reduce customer satisfaction ratings by 12–18%, which in turn leads to repeat bookings and revenue. In addition to that, high turnover is high expensive. Typically, the UK hospitality industry pays around £1,500 on average per hire for an hourly employee, this figure increases to £1,000 spent on training and onboarding. In the case of the hotel, the factoring the lost productivity and temporary replacement can drive the total cost of turnover very high, lowering the bottom line of the hotel. Additionally, employee turnover adds to the intensity of the situation as it places increased weight and burden on the remaining employees which results in burnout and low morale thus worsening the issue.</w:t>
      </w:r>
    </w:p>
    <w:p w14:paraId="15B10FCC" w14:textId="77777777" w:rsidR="00403DF9" w:rsidRPr="00F213F0" w:rsidRDefault="00403DF9" w:rsidP="00403DF9">
      <w:pPr>
        <w:rPr>
          <w:rFonts w:ascii="Arial" w:hAnsi="Arial" w:cs="Arial"/>
        </w:rPr>
      </w:pPr>
      <w:r w:rsidRPr="00F213F0">
        <w:rPr>
          <w:rFonts w:ascii="Arial" w:hAnsi="Arial" w:cs="Arial"/>
        </w:rPr>
        <w:t xml:space="preserve">Several contributing factors are detailed in a specific analysis of high turnover of The </w:t>
      </w:r>
      <w:r w:rsidR="00F1066D" w:rsidRPr="00F213F0">
        <w:rPr>
          <w:rFonts w:ascii="Arial" w:hAnsi="Arial" w:cs="Arial"/>
        </w:rPr>
        <w:t>Ritz-Carlton, New York, Central Park, New York, Central Park</w:t>
      </w:r>
      <w:r w:rsidRPr="00F213F0">
        <w:rPr>
          <w:rFonts w:ascii="Arial" w:hAnsi="Arial" w:cs="Arial"/>
        </w:rPr>
        <w:t xml:space="preserve">. One of the major reasons </w:t>
      </w:r>
      <w:r w:rsidRPr="00F213F0">
        <w:rPr>
          <w:rFonts w:ascii="Arial" w:hAnsi="Arial" w:cs="Arial"/>
        </w:rPr>
        <w:lastRenderedPageBreak/>
        <w:t>employee finds unworkable in a demanding work environment is due to long hours, high stress, and high physically intense tasks. One of the biggest concerns of hospitality workers is the inability of the job to fit into their work life balance, with over 60% arguing that the demands of their job interfere with personal life. Retention also depends on compensation and benefits. If salaries and incentives do not meet industry standards, employees can expect to find better opportunities elsewhere. Hotels with comprehensive benefits packages that include both performance-based bonuses and career development opportunities experience about 25 percent lower turnover rates than those with basic compensation structures. Another crucial factor is leadership and management practices. Employee disengagement and higher attrition rates are related to poor communication, the absence of recognition and sparse opportunities for career advancement. Additionally, external economic and policy related factor such as Brexit induced labor shortages and increase in the cost of living in London serves to tax the supply of skills in the hospitality industry.</w:t>
      </w:r>
    </w:p>
    <w:p w14:paraId="44B7D0B6" w14:textId="77777777" w:rsidR="00403DF9" w:rsidRPr="00F213F0" w:rsidRDefault="00403DF9" w:rsidP="00403DF9">
      <w:pPr>
        <w:rPr>
          <w:rFonts w:ascii="Arial" w:hAnsi="Arial" w:cs="Arial"/>
        </w:rPr>
      </w:pPr>
      <w:r w:rsidRPr="00F213F0">
        <w:rPr>
          <w:rFonts w:ascii="Arial" w:hAnsi="Arial" w:cs="Arial"/>
        </w:rPr>
        <w:t xml:space="preserve">Several analytical frameworks are used to develop effective solutions in this report. The </w:t>
      </w:r>
      <w:r w:rsidR="00F1066D" w:rsidRPr="00F213F0">
        <w:rPr>
          <w:rFonts w:ascii="Arial" w:hAnsi="Arial" w:cs="Arial"/>
        </w:rPr>
        <w:t>Ritz-Carlton, New York, Central Park</w:t>
      </w:r>
      <w:r w:rsidRPr="00F213F0">
        <w:rPr>
          <w:rFonts w:ascii="Arial" w:hAnsi="Arial" w:cs="Arial"/>
        </w:rPr>
        <w:t xml:space="preserve"> provides a case study of factors that affect the turnover of their employees through STEEPLED analysis that includes these social, technological, economic, environmental, political, legal, ethical, and demographic issues. Results show that imposing economic pressure through the cost of living of London being 25 per cent greater than the UK average means hospitality workers can find it difficult to live on modest wages. But labor supply has also become more restricted thanks to Brexit-related immigration policies that have reduced the amount of skilled foreign workers available. Through analysis SOAR identifies key results, strengths, opportunities, and aspirations to fuel The </w:t>
      </w:r>
      <w:r w:rsidR="00F1066D" w:rsidRPr="00F213F0">
        <w:rPr>
          <w:rFonts w:ascii="Arial" w:hAnsi="Arial" w:cs="Arial"/>
        </w:rPr>
        <w:t>Ritz-Carlton, New York, Central Park</w:t>
      </w:r>
      <w:r w:rsidRPr="00F213F0">
        <w:rPr>
          <w:rFonts w:ascii="Arial" w:hAnsi="Arial" w:cs="Arial"/>
        </w:rPr>
        <w:t>’s workforce retention based on its brand reputation and financial stability. The TOWS analysis helps determine where external opportunities can be aligned with internal strengths, while simultaneously dealing with internal weaknesses and external threats to derive actionable insights.</w:t>
      </w:r>
    </w:p>
    <w:p w14:paraId="5ACEBA85" w14:textId="77777777" w:rsidR="00403DF9" w:rsidRPr="00F213F0" w:rsidRDefault="00403DF9" w:rsidP="00403DF9">
      <w:pPr>
        <w:rPr>
          <w:rFonts w:ascii="Arial" w:hAnsi="Arial" w:cs="Arial"/>
          <w:b/>
        </w:rPr>
      </w:pPr>
      <w:r w:rsidRPr="00F213F0">
        <w:rPr>
          <w:rFonts w:ascii="Arial" w:hAnsi="Arial" w:cs="Arial"/>
          <w:b/>
        </w:rPr>
        <w:t>Recommendations</w:t>
      </w:r>
    </w:p>
    <w:p w14:paraId="47D66971" w14:textId="77777777" w:rsidR="00403DF9" w:rsidRPr="00F213F0" w:rsidRDefault="00403DF9" w:rsidP="00403DF9">
      <w:pPr>
        <w:pStyle w:val="ListParagraph"/>
        <w:numPr>
          <w:ilvl w:val="0"/>
          <w:numId w:val="5"/>
        </w:numPr>
        <w:rPr>
          <w:rFonts w:ascii="Arial" w:hAnsi="Arial" w:cs="Arial"/>
        </w:rPr>
      </w:pPr>
      <w:r w:rsidRPr="00F213F0">
        <w:rPr>
          <w:rFonts w:ascii="Arial" w:hAnsi="Arial" w:cs="Arial"/>
          <w:b/>
        </w:rPr>
        <w:lastRenderedPageBreak/>
        <w:t xml:space="preserve">Market Analysis: </w:t>
      </w:r>
      <w:r w:rsidRPr="00F213F0">
        <w:rPr>
          <w:rFonts w:ascii="Arial" w:hAnsi="Arial" w:cs="Arial"/>
        </w:rPr>
        <w:t>Perform analysis to ensure salaries remain competitive in luxury hospitality sector. Offer comprehensive health insurance, retirement plans, and performance based bonuses to keep and recruit talented people.</w:t>
      </w:r>
    </w:p>
    <w:p w14:paraId="0797E7D3" w14:textId="77777777" w:rsidR="00403DF9" w:rsidRPr="00F213F0" w:rsidRDefault="00403DF9" w:rsidP="00403DF9">
      <w:pPr>
        <w:pStyle w:val="ListParagraph"/>
        <w:numPr>
          <w:ilvl w:val="0"/>
          <w:numId w:val="5"/>
        </w:numPr>
        <w:rPr>
          <w:rFonts w:ascii="Arial" w:hAnsi="Arial" w:cs="Arial"/>
        </w:rPr>
      </w:pPr>
      <w:r w:rsidRPr="00F213F0">
        <w:rPr>
          <w:rFonts w:ascii="Arial" w:hAnsi="Arial" w:cs="Arial"/>
          <w:b/>
        </w:rPr>
        <w:t>Career Growth and Development Initiatives:</w:t>
      </w:r>
      <w:r w:rsidRPr="00F213F0">
        <w:rPr>
          <w:rFonts w:ascii="Arial" w:hAnsi="Arial" w:cs="Arial"/>
        </w:rPr>
        <w:t xml:space="preserve"> Provide structured training, mentoring opportunities and good promotion path ways to promote career growth and long term commitment from employees.</w:t>
      </w:r>
    </w:p>
    <w:p w14:paraId="69A53FF9" w14:textId="77777777" w:rsidR="00403DF9" w:rsidRPr="00F213F0" w:rsidRDefault="00403DF9" w:rsidP="00403DF9">
      <w:pPr>
        <w:pStyle w:val="ListParagraph"/>
        <w:numPr>
          <w:ilvl w:val="0"/>
          <w:numId w:val="5"/>
        </w:numPr>
        <w:rPr>
          <w:rFonts w:ascii="Arial" w:hAnsi="Arial" w:cs="Arial"/>
        </w:rPr>
      </w:pPr>
      <w:r w:rsidRPr="00F213F0">
        <w:rPr>
          <w:rFonts w:ascii="Arial" w:hAnsi="Arial" w:cs="Arial"/>
          <w:b/>
        </w:rPr>
        <w:t>Improvements in Employee Satisfaction and Burnout:</w:t>
      </w:r>
      <w:r w:rsidRPr="00F213F0">
        <w:rPr>
          <w:rFonts w:ascii="Arial" w:hAnsi="Arial" w:cs="Arial"/>
        </w:rPr>
        <w:t xml:space="preserve"> Introducing flexible work schedules, providing mental health support programs, and creating wellness initiatives for employees will help to improve employee satisfaction and prevent burnout.</w:t>
      </w:r>
    </w:p>
    <w:p w14:paraId="039427C0" w14:textId="77777777" w:rsidR="00403DF9" w:rsidRPr="00F213F0" w:rsidRDefault="00403DF9" w:rsidP="00403DF9">
      <w:pPr>
        <w:pStyle w:val="ListParagraph"/>
        <w:numPr>
          <w:ilvl w:val="0"/>
          <w:numId w:val="5"/>
        </w:numPr>
        <w:rPr>
          <w:rFonts w:ascii="Arial" w:hAnsi="Arial" w:cs="Arial"/>
        </w:rPr>
      </w:pPr>
      <w:r w:rsidRPr="00F213F0">
        <w:rPr>
          <w:rFonts w:ascii="Arial" w:hAnsi="Arial" w:cs="Arial"/>
          <w:b/>
        </w:rPr>
        <w:t xml:space="preserve">Technology for Operational Efficiency: </w:t>
      </w:r>
      <w:r w:rsidRPr="00F213F0">
        <w:rPr>
          <w:rFonts w:ascii="Arial" w:hAnsi="Arial" w:cs="Arial"/>
        </w:rPr>
        <w:t>Implement automated scheduling software and digital onboarding platforms to remove administrative bottlenecks, lessen administrative tax, and boost employee experience.</w:t>
      </w:r>
    </w:p>
    <w:p w14:paraId="65C5A0A1" w14:textId="77777777" w:rsidR="000A65B3" w:rsidRPr="00F213F0" w:rsidRDefault="00403DF9" w:rsidP="00403DF9">
      <w:pPr>
        <w:pStyle w:val="ListParagraph"/>
        <w:numPr>
          <w:ilvl w:val="0"/>
          <w:numId w:val="5"/>
        </w:numPr>
        <w:rPr>
          <w:rFonts w:ascii="Arial" w:hAnsi="Arial" w:cs="Arial"/>
        </w:rPr>
      </w:pPr>
      <w:r w:rsidRPr="00F213F0">
        <w:rPr>
          <w:rFonts w:ascii="Arial" w:hAnsi="Arial" w:cs="Arial"/>
          <w:b/>
        </w:rPr>
        <w:t xml:space="preserve">Change Management Implementation: </w:t>
      </w:r>
      <w:r w:rsidRPr="00F213F0">
        <w:rPr>
          <w:rFonts w:ascii="Arial" w:hAnsi="Arial" w:cs="Arial"/>
        </w:rPr>
        <w:t>Provide employees with transparent strategies for communication, so they are informed about policy changes and new business initiatives. Foster employee engagement through feedback mechanisms and staff committees. Continuously monitor the adoption of new policies in phased rollout strategies.</w:t>
      </w:r>
    </w:p>
    <w:p w14:paraId="69B01CF3" w14:textId="77777777" w:rsidR="00403DF9" w:rsidRPr="00F213F0" w:rsidRDefault="00403DF9" w:rsidP="00403DF9">
      <w:pPr>
        <w:rPr>
          <w:rFonts w:ascii="Arial" w:hAnsi="Arial" w:cs="Arial"/>
        </w:rPr>
      </w:pPr>
      <w:r w:rsidRPr="00F213F0">
        <w:rPr>
          <w:rFonts w:ascii="Arial" w:hAnsi="Arial" w:cs="Arial"/>
        </w:rPr>
        <w:t xml:space="preserve">These recommendations will be successful if the key performance indicators (KPIs) such as reduced turnover rates, increased employee engagement scores, and better customer satisfaction metrics are positively impacted. More specifically, it looks to achieve an 20% decrease in turnover rates within the first 12 months of implementation, as well as quarterly employee morale surveys. For improved guest ratings and repeat bookings, the enhanced service consistency would be reflected, whereas the financial performance metrics will track down on recruitment and training costs. It also has long term benefits of creating more stable, motivated workforce for The </w:t>
      </w:r>
      <w:r w:rsidR="00F1066D" w:rsidRPr="00F213F0">
        <w:rPr>
          <w:rFonts w:ascii="Arial" w:hAnsi="Arial" w:cs="Arial"/>
        </w:rPr>
        <w:t>Ritz-Carlton, New York, Central Park</w:t>
      </w:r>
      <w:r w:rsidRPr="00F213F0">
        <w:rPr>
          <w:rFonts w:ascii="Arial" w:hAnsi="Arial" w:cs="Arial"/>
        </w:rPr>
        <w:t xml:space="preserve"> thus giving them a sustained competitive advantage.</w:t>
      </w:r>
    </w:p>
    <w:p w14:paraId="245375AA" w14:textId="77777777" w:rsidR="001F5C20" w:rsidRPr="00F213F0" w:rsidRDefault="00BF25E8" w:rsidP="00BF25E8">
      <w:pPr>
        <w:rPr>
          <w:rFonts w:ascii="Arial" w:hAnsi="Arial" w:cs="Arial"/>
        </w:rPr>
      </w:pPr>
      <w:r w:rsidRPr="00F213F0">
        <w:rPr>
          <w:rFonts w:ascii="Arial" w:hAnsi="Arial" w:cs="Arial"/>
        </w:rPr>
        <w:t>Overall</w:t>
      </w:r>
      <w:r w:rsidR="00403DF9" w:rsidRPr="00F213F0">
        <w:rPr>
          <w:rFonts w:ascii="Arial" w:hAnsi="Arial" w:cs="Arial"/>
        </w:rPr>
        <w:t xml:space="preserve">, high employee turnover is a major obstacle to The </w:t>
      </w:r>
      <w:r w:rsidR="00F1066D" w:rsidRPr="00F213F0">
        <w:rPr>
          <w:rFonts w:ascii="Arial" w:hAnsi="Arial" w:cs="Arial"/>
        </w:rPr>
        <w:t>Ritz-Carlton, New York, Central Park</w:t>
      </w:r>
      <w:r w:rsidR="00403DF9" w:rsidRPr="00F213F0">
        <w:rPr>
          <w:rFonts w:ascii="Arial" w:hAnsi="Arial" w:cs="Arial"/>
        </w:rPr>
        <w:t xml:space="preserve">, affecting both the service quality and financial performance. This report outlines a strategic roadmap to </w:t>
      </w:r>
      <w:r w:rsidR="00A07048" w:rsidRPr="00F213F0">
        <w:rPr>
          <w:rFonts w:ascii="Arial" w:hAnsi="Arial" w:cs="Arial"/>
        </w:rPr>
        <w:t>improve turnover</w:t>
      </w:r>
      <w:r w:rsidR="00403DF9" w:rsidRPr="00F213F0">
        <w:rPr>
          <w:rFonts w:ascii="Arial" w:hAnsi="Arial" w:cs="Arial"/>
        </w:rPr>
        <w:t xml:space="preserve"> through a detailed examination of the </w:t>
      </w:r>
      <w:r w:rsidR="00403DF9" w:rsidRPr="00F213F0">
        <w:rPr>
          <w:rFonts w:ascii="Arial" w:hAnsi="Arial" w:cs="Arial"/>
        </w:rPr>
        <w:lastRenderedPageBreak/>
        <w:t xml:space="preserve">causes and implications of employee turnover. Key concerns related to compensation, career development, work life balance and operational efficiency are covered by the proposed recommendations. These strategies will be implemented with a structured change management approach, which would include transparent communication and continuous performance evaluation. If The </w:t>
      </w:r>
      <w:r w:rsidR="00F1066D" w:rsidRPr="00F213F0">
        <w:rPr>
          <w:rFonts w:ascii="Arial" w:hAnsi="Arial" w:cs="Arial"/>
        </w:rPr>
        <w:t>Ritz-Carlton, New York, Central Park</w:t>
      </w:r>
      <w:r w:rsidR="00403DF9" w:rsidRPr="00F213F0">
        <w:rPr>
          <w:rFonts w:ascii="Arial" w:hAnsi="Arial" w:cs="Arial"/>
        </w:rPr>
        <w:t xml:space="preserve"> adopts these measures, it will be able to position itself as a first-rate luxury hospitality provider while creating higher engaged and loyal workforce. The initiative of installing these initiatives at The </w:t>
      </w:r>
      <w:r w:rsidR="00F1066D" w:rsidRPr="00F213F0">
        <w:rPr>
          <w:rFonts w:ascii="Arial" w:hAnsi="Arial" w:cs="Arial"/>
        </w:rPr>
        <w:t>Ritz-Carlton, New York, Central Park</w:t>
      </w:r>
      <w:r w:rsidR="00403DF9" w:rsidRPr="00F213F0">
        <w:rPr>
          <w:rFonts w:ascii="Arial" w:hAnsi="Arial" w:cs="Arial"/>
        </w:rPr>
        <w:t xml:space="preserve"> is further evidence of </w:t>
      </w:r>
      <w:r w:rsidR="00F07AAC" w:rsidRPr="00F213F0">
        <w:rPr>
          <w:rFonts w:ascii="Arial" w:hAnsi="Arial" w:cs="Arial"/>
        </w:rPr>
        <w:t>Acorn Tourism Consulting</w:t>
      </w:r>
      <w:r w:rsidR="00403DF9" w:rsidRPr="00F213F0">
        <w:rPr>
          <w:rFonts w:ascii="Arial" w:hAnsi="Arial" w:cs="Arial"/>
        </w:rPr>
        <w:t xml:space="preserve">'s commitment to helping The </w:t>
      </w:r>
      <w:r w:rsidR="00F1066D" w:rsidRPr="00F213F0">
        <w:rPr>
          <w:rFonts w:ascii="Arial" w:hAnsi="Arial" w:cs="Arial"/>
        </w:rPr>
        <w:t>Ritz-Carlton, New York, Central Park</w:t>
      </w:r>
      <w:r w:rsidR="00403DF9" w:rsidRPr="00F213F0">
        <w:rPr>
          <w:rFonts w:ascii="Arial" w:hAnsi="Arial" w:cs="Arial"/>
        </w:rPr>
        <w:t xml:space="preserve"> realise long term success in workforce management and operational excellence.</w:t>
      </w:r>
      <w:r w:rsidR="000A65B3" w:rsidRPr="00F213F0">
        <w:rPr>
          <w:rFonts w:ascii="Arial" w:hAnsi="Arial" w:cs="Arial"/>
          <w:sz w:val="32"/>
        </w:rPr>
        <w:br w:type="page"/>
      </w:r>
    </w:p>
    <w:sdt>
      <w:sdtPr>
        <w:rPr>
          <w:rFonts w:ascii="Arial" w:eastAsiaTheme="minorHAnsi" w:hAnsi="Arial" w:cs="Arial"/>
          <w:color w:val="auto"/>
          <w:sz w:val="24"/>
          <w:szCs w:val="22"/>
          <w:lang w:val="en-GB"/>
        </w:rPr>
        <w:id w:val="1881582803"/>
        <w:docPartObj>
          <w:docPartGallery w:val="Table of Contents"/>
          <w:docPartUnique/>
        </w:docPartObj>
      </w:sdtPr>
      <w:sdtEndPr>
        <w:rPr>
          <w:b/>
          <w:bCs/>
          <w:noProof/>
        </w:rPr>
      </w:sdtEndPr>
      <w:sdtContent>
        <w:p w14:paraId="30D5B700" w14:textId="77777777" w:rsidR="000A65B3" w:rsidRPr="00F213F0" w:rsidRDefault="000A65B3">
          <w:pPr>
            <w:pStyle w:val="TOCHeading"/>
            <w:rPr>
              <w:rFonts w:ascii="Arial" w:hAnsi="Arial" w:cs="Arial"/>
            </w:rPr>
          </w:pPr>
          <w:r w:rsidRPr="00F213F0">
            <w:rPr>
              <w:rFonts w:ascii="Arial" w:hAnsi="Arial" w:cs="Arial"/>
            </w:rPr>
            <w:t>Table of Contents</w:t>
          </w:r>
        </w:p>
        <w:p w14:paraId="11DA5657" w14:textId="77777777" w:rsidR="0000125B" w:rsidRPr="00F213F0" w:rsidRDefault="000A65B3">
          <w:pPr>
            <w:pStyle w:val="TOC1"/>
            <w:tabs>
              <w:tab w:val="right" w:leader="dot" w:pos="9350"/>
            </w:tabs>
            <w:rPr>
              <w:rFonts w:ascii="Arial" w:eastAsiaTheme="minorEastAsia" w:hAnsi="Arial" w:cs="Arial"/>
              <w:noProof/>
              <w:sz w:val="22"/>
              <w:lang w:val="en-US"/>
            </w:rPr>
          </w:pPr>
          <w:r w:rsidRPr="00F213F0">
            <w:rPr>
              <w:rFonts w:ascii="Arial" w:hAnsi="Arial" w:cs="Arial"/>
            </w:rPr>
            <w:fldChar w:fldCharType="begin"/>
          </w:r>
          <w:r w:rsidRPr="00F213F0">
            <w:rPr>
              <w:rFonts w:ascii="Arial" w:hAnsi="Arial" w:cs="Arial"/>
            </w:rPr>
            <w:instrText xml:space="preserve"> TOC \o "1-3" \h \z \u </w:instrText>
          </w:r>
          <w:r w:rsidRPr="00F213F0">
            <w:rPr>
              <w:rFonts w:ascii="Arial" w:hAnsi="Arial" w:cs="Arial"/>
            </w:rPr>
            <w:fldChar w:fldCharType="separate"/>
          </w:r>
          <w:hyperlink w:anchor="_Toc191066023" w:history="1">
            <w:r w:rsidR="0000125B" w:rsidRPr="00F213F0">
              <w:rPr>
                <w:rStyle w:val="Hyperlink"/>
                <w:rFonts w:ascii="Arial" w:hAnsi="Arial" w:cs="Arial"/>
                <w:noProof/>
              </w:rPr>
              <w:t>Acknowledgement</w:t>
            </w:r>
            <w:r w:rsidR="0000125B" w:rsidRPr="00F213F0">
              <w:rPr>
                <w:rFonts w:ascii="Arial" w:hAnsi="Arial" w:cs="Arial"/>
                <w:noProof/>
                <w:webHidden/>
              </w:rPr>
              <w:tab/>
            </w:r>
            <w:r w:rsidR="0000125B" w:rsidRPr="00F213F0">
              <w:rPr>
                <w:rFonts w:ascii="Arial" w:hAnsi="Arial" w:cs="Arial"/>
                <w:noProof/>
                <w:webHidden/>
              </w:rPr>
              <w:fldChar w:fldCharType="begin"/>
            </w:r>
            <w:r w:rsidR="0000125B" w:rsidRPr="00F213F0">
              <w:rPr>
                <w:rFonts w:ascii="Arial" w:hAnsi="Arial" w:cs="Arial"/>
                <w:noProof/>
                <w:webHidden/>
              </w:rPr>
              <w:instrText xml:space="preserve"> PAGEREF _Toc191066023 \h </w:instrText>
            </w:r>
            <w:r w:rsidR="0000125B" w:rsidRPr="00F213F0">
              <w:rPr>
                <w:rFonts w:ascii="Arial" w:hAnsi="Arial" w:cs="Arial"/>
                <w:noProof/>
                <w:webHidden/>
              </w:rPr>
            </w:r>
            <w:r w:rsidR="0000125B" w:rsidRPr="00F213F0">
              <w:rPr>
                <w:rFonts w:ascii="Arial" w:hAnsi="Arial" w:cs="Arial"/>
                <w:noProof/>
                <w:webHidden/>
              </w:rPr>
              <w:fldChar w:fldCharType="separate"/>
            </w:r>
            <w:r w:rsidR="0000125B" w:rsidRPr="00F213F0">
              <w:rPr>
                <w:rFonts w:ascii="Arial" w:hAnsi="Arial" w:cs="Arial"/>
                <w:noProof/>
                <w:webHidden/>
              </w:rPr>
              <w:t>2</w:t>
            </w:r>
            <w:r w:rsidR="0000125B" w:rsidRPr="00F213F0">
              <w:rPr>
                <w:rFonts w:ascii="Arial" w:hAnsi="Arial" w:cs="Arial"/>
                <w:noProof/>
                <w:webHidden/>
              </w:rPr>
              <w:fldChar w:fldCharType="end"/>
            </w:r>
          </w:hyperlink>
        </w:p>
        <w:p w14:paraId="002F0B32" w14:textId="77777777" w:rsidR="0000125B" w:rsidRPr="00F213F0" w:rsidRDefault="0000125B">
          <w:pPr>
            <w:pStyle w:val="TOC1"/>
            <w:tabs>
              <w:tab w:val="right" w:leader="dot" w:pos="9350"/>
            </w:tabs>
            <w:rPr>
              <w:rFonts w:ascii="Arial" w:eastAsiaTheme="minorEastAsia" w:hAnsi="Arial" w:cs="Arial"/>
              <w:noProof/>
              <w:sz w:val="22"/>
              <w:lang w:val="en-US"/>
            </w:rPr>
          </w:pPr>
          <w:hyperlink w:anchor="_Toc191066024" w:history="1">
            <w:r w:rsidRPr="00F213F0">
              <w:rPr>
                <w:rStyle w:val="Hyperlink"/>
                <w:rFonts w:ascii="Arial" w:hAnsi="Arial" w:cs="Arial"/>
                <w:noProof/>
              </w:rPr>
              <w:t>Executive Summary</w:t>
            </w:r>
            <w:r w:rsidRPr="00F213F0">
              <w:rPr>
                <w:rFonts w:ascii="Arial" w:hAnsi="Arial" w:cs="Arial"/>
                <w:noProof/>
                <w:webHidden/>
              </w:rPr>
              <w:tab/>
            </w:r>
            <w:r w:rsidRPr="00F213F0">
              <w:rPr>
                <w:rFonts w:ascii="Arial" w:hAnsi="Arial" w:cs="Arial"/>
                <w:noProof/>
                <w:webHidden/>
              </w:rPr>
              <w:fldChar w:fldCharType="begin"/>
            </w:r>
            <w:r w:rsidRPr="00F213F0">
              <w:rPr>
                <w:rFonts w:ascii="Arial" w:hAnsi="Arial" w:cs="Arial"/>
                <w:noProof/>
                <w:webHidden/>
              </w:rPr>
              <w:instrText xml:space="preserve"> PAGEREF _Toc191066024 \h </w:instrText>
            </w:r>
            <w:r w:rsidRPr="00F213F0">
              <w:rPr>
                <w:rFonts w:ascii="Arial" w:hAnsi="Arial" w:cs="Arial"/>
                <w:noProof/>
                <w:webHidden/>
              </w:rPr>
            </w:r>
            <w:r w:rsidRPr="00F213F0">
              <w:rPr>
                <w:rFonts w:ascii="Arial" w:hAnsi="Arial" w:cs="Arial"/>
                <w:noProof/>
                <w:webHidden/>
              </w:rPr>
              <w:fldChar w:fldCharType="separate"/>
            </w:r>
            <w:r w:rsidRPr="00F213F0">
              <w:rPr>
                <w:rFonts w:ascii="Arial" w:hAnsi="Arial" w:cs="Arial"/>
                <w:noProof/>
                <w:webHidden/>
              </w:rPr>
              <w:t>3</w:t>
            </w:r>
            <w:r w:rsidRPr="00F213F0">
              <w:rPr>
                <w:rFonts w:ascii="Arial" w:hAnsi="Arial" w:cs="Arial"/>
                <w:noProof/>
                <w:webHidden/>
              </w:rPr>
              <w:fldChar w:fldCharType="end"/>
            </w:r>
          </w:hyperlink>
        </w:p>
        <w:p w14:paraId="27CD2A7F" w14:textId="77777777" w:rsidR="0000125B" w:rsidRPr="00F213F0" w:rsidRDefault="0000125B">
          <w:pPr>
            <w:pStyle w:val="TOC1"/>
            <w:tabs>
              <w:tab w:val="right" w:leader="dot" w:pos="9350"/>
            </w:tabs>
            <w:rPr>
              <w:rFonts w:ascii="Arial" w:eastAsiaTheme="minorEastAsia" w:hAnsi="Arial" w:cs="Arial"/>
              <w:noProof/>
              <w:sz w:val="22"/>
              <w:lang w:val="en-US"/>
            </w:rPr>
          </w:pPr>
          <w:hyperlink w:anchor="_Toc191066025" w:history="1">
            <w:r w:rsidRPr="00F213F0">
              <w:rPr>
                <w:rStyle w:val="Hyperlink"/>
                <w:rFonts w:ascii="Arial" w:hAnsi="Arial" w:cs="Arial"/>
                <w:noProof/>
              </w:rPr>
              <w:t>Introduction</w:t>
            </w:r>
            <w:r w:rsidRPr="00F213F0">
              <w:rPr>
                <w:rFonts w:ascii="Arial" w:hAnsi="Arial" w:cs="Arial"/>
                <w:noProof/>
                <w:webHidden/>
              </w:rPr>
              <w:tab/>
            </w:r>
            <w:r w:rsidRPr="00F213F0">
              <w:rPr>
                <w:rFonts w:ascii="Arial" w:hAnsi="Arial" w:cs="Arial"/>
                <w:noProof/>
                <w:webHidden/>
              </w:rPr>
              <w:fldChar w:fldCharType="begin"/>
            </w:r>
            <w:r w:rsidRPr="00F213F0">
              <w:rPr>
                <w:rFonts w:ascii="Arial" w:hAnsi="Arial" w:cs="Arial"/>
                <w:noProof/>
                <w:webHidden/>
              </w:rPr>
              <w:instrText xml:space="preserve"> PAGEREF _Toc191066025 \h </w:instrText>
            </w:r>
            <w:r w:rsidRPr="00F213F0">
              <w:rPr>
                <w:rFonts w:ascii="Arial" w:hAnsi="Arial" w:cs="Arial"/>
                <w:noProof/>
                <w:webHidden/>
              </w:rPr>
            </w:r>
            <w:r w:rsidRPr="00F213F0">
              <w:rPr>
                <w:rFonts w:ascii="Arial" w:hAnsi="Arial" w:cs="Arial"/>
                <w:noProof/>
                <w:webHidden/>
              </w:rPr>
              <w:fldChar w:fldCharType="separate"/>
            </w:r>
            <w:r w:rsidRPr="00F213F0">
              <w:rPr>
                <w:rFonts w:ascii="Arial" w:hAnsi="Arial" w:cs="Arial"/>
                <w:noProof/>
                <w:webHidden/>
              </w:rPr>
              <w:t>9</w:t>
            </w:r>
            <w:r w:rsidRPr="00F213F0">
              <w:rPr>
                <w:rFonts w:ascii="Arial" w:hAnsi="Arial" w:cs="Arial"/>
                <w:noProof/>
                <w:webHidden/>
              </w:rPr>
              <w:fldChar w:fldCharType="end"/>
            </w:r>
          </w:hyperlink>
        </w:p>
        <w:p w14:paraId="04E41FDC" w14:textId="77777777" w:rsidR="0000125B" w:rsidRPr="00F213F0" w:rsidRDefault="0000125B">
          <w:pPr>
            <w:pStyle w:val="TOC2"/>
            <w:tabs>
              <w:tab w:val="right" w:leader="dot" w:pos="9350"/>
            </w:tabs>
            <w:rPr>
              <w:rFonts w:ascii="Arial" w:eastAsiaTheme="minorEastAsia" w:hAnsi="Arial" w:cs="Arial"/>
              <w:noProof/>
              <w:sz w:val="22"/>
              <w:lang w:val="en-US"/>
            </w:rPr>
          </w:pPr>
          <w:hyperlink w:anchor="_Toc191066026" w:history="1">
            <w:r w:rsidRPr="00F213F0">
              <w:rPr>
                <w:rStyle w:val="Hyperlink"/>
                <w:rFonts w:ascii="Arial" w:hAnsi="Arial" w:cs="Arial"/>
                <w:noProof/>
              </w:rPr>
              <w:t>Background of The Ritz-Carlton, New York, Central Park</w:t>
            </w:r>
            <w:r w:rsidRPr="00F213F0">
              <w:rPr>
                <w:rFonts w:ascii="Arial" w:hAnsi="Arial" w:cs="Arial"/>
                <w:noProof/>
                <w:webHidden/>
              </w:rPr>
              <w:tab/>
            </w:r>
            <w:r w:rsidRPr="00F213F0">
              <w:rPr>
                <w:rFonts w:ascii="Arial" w:hAnsi="Arial" w:cs="Arial"/>
                <w:noProof/>
                <w:webHidden/>
              </w:rPr>
              <w:fldChar w:fldCharType="begin"/>
            </w:r>
            <w:r w:rsidRPr="00F213F0">
              <w:rPr>
                <w:rFonts w:ascii="Arial" w:hAnsi="Arial" w:cs="Arial"/>
                <w:noProof/>
                <w:webHidden/>
              </w:rPr>
              <w:instrText xml:space="preserve"> PAGEREF _Toc191066026 \h </w:instrText>
            </w:r>
            <w:r w:rsidRPr="00F213F0">
              <w:rPr>
                <w:rFonts w:ascii="Arial" w:hAnsi="Arial" w:cs="Arial"/>
                <w:noProof/>
                <w:webHidden/>
              </w:rPr>
            </w:r>
            <w:r w:rsidRPr="00F213F0">
              <w:rPr>
                <w:rFonts w:ascii="Arial" w:hAnsi="Arial" w:cs="Arial"/>
                <w:noProof/>
                <w:webHidden/>
              </w:rPr>
              <w:fldChar w:fldCharType="separate"/>
            </w:r>
            <w:r w:rsidRPr="00F213F0">
              <w:rPr>
                <w:rFonts w:ascii="Arial" w:hAnsi="Arial" w:cs="Arial"/>
                <w:noProof/>
                <w:webHidden/>
              </w:rPr>
              <w:t>9</w:t>
            </w:r>
            <w:r w:rsidRPr="00F213F0">
              <w:rPr>
                <w:rFonts w:ascii="Arial" w:hAnsi="Arial" w:cs="Arial"/>
                <w:noProof/>
                <w:webHidden/>
              </w:rPr>
              <w:fldChar w:fldCharType="end"/>
            </w:r>
          </w:hyperlink>
        </w:p>
        <w:p w14:paraId="3EA6F4FE" w14:textId="77777777" w:rsidR="0000125B" w:rsidRPr="00F213F0" w:rsidRDefault="0000125B">
          <w:pPr>
            <w:pStyle w:val="TOC2"/>
            <w:tabs>
              <w:tab w:val="right" w:leader="dot" w:pos="9350"/>
            </w:tabs>
            <w:rPr>
              <w:rFonts w:ascii="Arial" w:eastAsiaTheme="minorEastAsia" w:hAnsi="Arial" w:cs="Arial"/>
              <w:noProof/>
              <w:sz w:val="22"/>
              <w:lang w:val="en-US"/>
            </w:rPr>
          </w:pPr>
          <w:hyperlink w:anchor="_Toc191066027" w:history="1">
            <w:r w:rsidRPr="00F213F0">
              <w:rPr>
                <w:rStyle w:val="Hyperlink"/>
                <w:rFonts w:ascii="Arial" w:hAnsi="Arial" w:cs="Arial"/>
                <w:noProof/>
              </w:rPr>
              <w:t>Background of Acorn Tourism Consulting</w:t>
            </w:r>
            <w:r w:rsidRPr="00F213F0">
              <w:rPr>
                <w:rFonts w:ascii="Arial" w:hAnsi="Arial" w:cs="Arial"/>
                <w:noProof/>
                <w:webHidden/>
              </w:rPr>
              <w:tab/>
            </w:r>
            <w:r w:rsidRPr="00F213F0">
              <w:rPr>
                <w:rFonts w:ascii="Arial" w:hAnsi="Arial" w:cs="Arial"/>
                <w:noProof/>
                <w:webHidden/>
              </w:rPr>
              <w:fldChar w:fldCharType="begin"/>
            </w:r>
            <w:r w:rsidRPr="00F213F0">
              <w:rPr>
                <w:rFonts w:ascii="Arial" w:hAnsi="Arial" w:cs="Arial"/>
                <w:noProof/>
                <w:webHidden/>
              </w:rPr>
              <w:instrText xml:space="preserve"> PAGEREF _Toc191066027 \h </w:instrText>
            </w:r>
            <w:r w:rsidRPr="00F213F0">
              <w:rPr>
                <w:rFonts w:ascii="Arial" w:hAnsi="Arial" w:cs="Arial"/>
                <w:noProof/>
                <w:webHidden/>
              </w:rPr>
            </w:r>
            <w:r w:rsidRPr="00F213F0">
              <w:rPr>
                <w:rFonts w:ascii="Arial" w:hAnsi="Arial" w:cs="Arial"/>
                <w:noProof/>
                <w:webHidden/>
              </w:rPr>
              <w:fldChar w:fldCharType="separate"/>
            </w:r>
            <w:r w:rsidRPr="00F213F0">
              <w:rPr>
                <w:rFonts w:ascii="Arial" w:hAnsi="Arial" w:cs="Arial"/>
                <w:noProof/>
                <w:webHidden/>
              </w:rPr>
              <w:t>10</w:t>
            </w:r>
            <w:r w:rsidRPr="00F213F0">
              <w:rPr>
                <w:rFonts w:ascii="Arial" w:hAnsi="Arial" w:cs="Arial"/>
                <w:noProof/>
                <w:webHidden/>
              </w:rPr>
              <w:fldChar w:fldCharType="end"/>
            </w:r>
          </w:hyperlink>
        </w:p>
        <w:p w14:paraId="26118559" w14:textId="77777777" w:rsidR="0000125B" w:rsidRPr="00F213F0" w:rsidRDefault="0000125B">
          <w:pPr>
            <w:pStyle w:val="TOC2"/>
            <w:tabs>
              <w:tab w:val="right" w:leader="dot" w:pos="9350"/>
            </w:tabs>
            <w:rPr>
              <w:rFonts w:ascii="Arial" w:eastAsiaTheme="minorEastAsia" w:hAnsi="Arial" w:cs="Arial"/>
              <w:noProof/>
              <w:sz w:val="22"/>
              <w:lang w:val="en-US"/>
            </w:rPr>
          </w:pPr>
          <w:hyperlink w:anchor="_Toc191066028" w:history="1">
            <w:r w:rsidRPr="00F213F0">
              <w:rPr>
                <w:rStyle w:val="Hyperlink"/>
                <w:rFonts w:ascii="Arial" w:hAnsi="Arial" w:cs="Arial"/>
                <w:noProof/>
              </w:rPr>
              <w:t>Theoretical Frameworks for Analysis</w:t>
            </w:r>
            <w:r w:rsidRPr="00F213F0">
              <w:rPr>
                <w:rFonts w:ascii="Arial" w:hAnsi="Arial" w:cs="Arial"/>
                <w:noProof/>
                <w:webHidden/>
              </w:rPr>
              <w:tab/>
            </w:r>
            <w:r w:rsidRPr="00F213F0">
              <w:rPr>
                <w:rFonts w:ascii="Arial" w:hAnsi="Arial" w:cs="Arial"/>
                <w:noProof/>
                <w:webHidden/>
              </w:rPr>
              <w:fldChar w:fldCharType="begin"/>
            </w:r>
            <w:r w:rsidRPr="00F213F0">
              <w:rPr>
                <w:rFonts w:ascii="Arial" w:hAnsi="Arial" w:cs="Arial"/>
                <w:noProof/>
                <w:webHidden/>
              </w:rPr>
              <w:instrText xml:space="preserve"> PAGEREF _Toc191066028 \h </w:instrText>
            </w:r>
            <w:r w:rsidRPr="00F213F0">
              <w:rPr>
                <w:rFonts w:ascii="Arial" w:hAnsi="Arial" w:cs="Arial"/>
                <w:noProof/>
                <w:webHidden/>
              </w:rPr>
            </w:r>
            <w:r w:rsidRPr="00F213F0">
              <w:rPr>
                <w:rFonts w:ascii="Arial" w:hAnsi="Arial" w:cs="Arial"/>
                <w:noProof/>
                <w:webHidden/>
              </w:rPr>
              <w:fldChar w:fldCharType="separate"/>
            </w:r>
            <w:r w:rsidRPr="00F213F0">
              <w:rPr>
                <w:rFonts w:ascii="Arial" w:hAnsi="Arial" w:cs="Arial"/>
                <w:noProof/>
                <w:webHidden/>
              </w:rPr>
              <w:t>10</w:t>
            </w:r>
            <w:r w:rsidRPr="00F213F0">
              <w:rPr>
                <w:rFonts w:ascii="Arial" w:hAnsi="Arial" w:cs="Arial"/>
                <w:noProof/>
                <w:webHidden/>
              </w:rPr>
              <w:fldChar w:fldCharType="end"/>
            </w:r>
          </w:hyperlink>
        </w:p>
        <w:p w14:paraId="09356F57" w14:textId="77777777" w:rsidR="0000125B" w:rsidRPr="00F213F0" w:rsidRDefault="0000125B">
          <w:pPr>
            <w:pStyle w:val="TOC1"/>
            <w:tabs>
              <w:tab w:val="right" w:leader="dot" w:pos="9350"/>
            </w:tabs>
            <w:rPr>
              <w:rFonts w:ascii="Arial" w:eastAsiaTheme="minorEastAsia" w:hAnsi="Arial" w:cs="Arial"/>
              <w:noProof/>
              <w:sz w:val="22"/>
              <w:lang w:val="en-US"/>
            </w:rPr>
          </w:pPr>
          <w:hyperlink w:anchor="_Toc191066029" w:history="1">
            <w:r w:rsidRPr="00F213F0">
              <w:rPr>
                <w:rStyle w:val="Hyperlink"/>
                <w:rFonts w:ascii="Arial" w:hAnsi="Arial" w:cs="Arial"/>
                <w:noProof/>
              </w:rPr>
              <w:t>Analysis</w:t>
            </w:r>
            <w:r w:rsidRPr="00F213F0">
              <w:rPr>
                <w:rFonts w:ascii="Arial" w:hAnsi="Arial" w:cs="Arial"/>
                <w:noProof/>
                <w:webHidden/>
              </w:rPr>
              <w:tab/>
            </w:r>
            <w:r w:rsidRPr="00F213F0">
              <w:rPr>
                <w:rFonts w:ascii="Arial" w:hAnsi="Arial" w:cs="Arial"/>
                <w:noProof/>
                <w:webHidden/>
              </w:rPr>
              <w:fldChar w:fldCharType="begin"/>
            </w:r>
            <w:r w:rsidRPr="00F213F0">
              <w:rPr>
                <w:rFonts w:ascii="Arial" w:hAnsi="Arial" w:cs="Arial"/>
                <w:noProof/>
                <w:webHidden/>
              </w:rPr>
              <w:instrText xml:space="preserve"> PAGEREF _Toc191066029 \h </w:instrText>
            </w:r>
            <w:r w:rsidRPr="00F213F0">
              <w:rPr>
                <w:rFonts w:ascii="Arial" w:hAnsi="Arial" w:cs="Arial"/>
                <w:noProof/>
                <w:webHidden/>
              </w:rPr>
            </w:r>
            <w:r w:rsidRPr="00F213F0">
              <w:rPr>
                <w:rFonts w:ascii="Arial" w:hAnsi="Arial" w:cs="Arial"/>
                <w:noProof/>
                <w:webHidden/>
              </w:rPr>
              <w:fldChar w:fldCharType="separate"/>
            </w:r>
            <w:r w:rsidRPr="00F213F0">
              <w:rPr>
                <w:rFonts w:ascii="Arial" w:hAnsi="Arial" w:cs="Arial"/>
                <w:noProof/>
                <w:webHidden/>
              </w:rPr>
              <w:t>12</w:t>
            </w:r>
            <w:r w:rsidRPr="00F213F0">
              <w:rPr>
                <w:rFonts w:ascii="Arial" w:hAnsi="Arial" w:cs="Arial"/>
                <w:noProof/>
                <w:webHidden/>
              </w:rPr>
              <w:fldChar w:fldCharType="end"/>
            </w:r>
          </w:hyperlink>
        </w:p>
        <w:p w14:paraId="61FD256F" w14:textId="77777777" w:rsidR="0000125B" w:rsidRPr="00F213F0" w:rsidRDefault="0000125B">
          <w:pPr>
            <w:pStyle w:val="TOC2"/>
            <w:tabs>
              <w:tab w:val="right" w:leader="dot" w:pos="9350"/>
            </w:tabs>
            <w:rPr>
              <w:rFonts w:ascii="Arial" w:eastAsiaTheme="minorEastAsia" w:hAnsi="Arial" w:cs="Arial"/>
              <w:noProof/>
              <w:sz w:val="22"/>
              <w:lang w:val="en-US"/>
            </w:rPr>
          </w:pPr>
          <w:hyperlink w:anchor="_Toc191066030" w:history="1">
            <w:r w:rsidRPr="00F213F0">
              <w:rPr>
                <w:rStyle w:val="Hyperlink"/>
                <w:rFonts w:ascii="Arial" w:hAnsi="Arial" w:cs="Arial"/>
                <w:noProof/>
              </w:rPr>
              <w:t>Impact of Turnover on The Ritz-Carlton, New York, Central Park</w:t>
            </w:r>
            <w:r w:rsidRPr="00F213F0">
              <w:rPr>
                <w:rFonts w:ascii="Arial" w:hAnsi="Arial" w:cs="Arial"/>
                <w:noProof/>
                <w:webHidden/>
              </w:rPr>
              <w:tab/>
            </w:r>
            <w:r w:rsidRPr="00F213F0">
              <w:rPr>
                <w:rFonts w:ascii="Arial" w:hAnsi="Arial" w:cs="Arial"/>
                <w:noProof/>
                <w:webHidden/>
              </w:rPr>
              <w:fldChar w:fldCharType="begin"/>
            </w:r>
            <w:r w:rsidRPr="00F213F0">
              <w:rPr>
                <w:rFonts w:ascii="Arial" w:hAnsi="Arial" w:cs="Arial"/>
                <w:noProof/>
                <w:webHidden/>
              </w:rPr>
              <w:instrText xml:space="preserve"> PAGEREF _Toc191066030 \h </w:instrText>
            </w:r>
            <w:r w:rsidRPr="00F213F0">
              <w:rPr>
                <w:rFonts w:ascii="Arial" w:hAnsi="Arial" w:cs="Arial"/>
                <w:noProof/>
                <w:webHidden/>
              </w:rPr>
            </w:r>
            <w:r w:rsidRPr="00F213F0">
              <w:rPr>
                <w:rFonts w:ascii="Arial" w:hAnsi="Arial" w:cs="Arial"/>
                <w:noProof/>
                <w:webHidden/>
              </w:rPr>
              <w:fldChar w:fldCharType="separate"/>
            </w:r>
            <w:r w:rsidRPr="00F213F0">
              <w:rPr>
                <w:rFonts w:ascii="Arial" w:hAnsi="Arial" w:cs="Arial"/>
                <w:noProof/>
                <w:webHidden/>
              </w:rPr>
              <w:t>12</w:t>
            </w:r>
            <w:r w:rsidRPr="00F213F0">
              <w:rPr>
                <w:rFonts w:ascii="Arial" w:hAnsi="Arial" w:cs="Arial"/>
                <w:noProof/>
                <w:webHidden/>
              </w:rPr>
              <w:fldChar w:fldCharType="end"/>
            </w:r>
          </w:hyperlink>
        </w:p>
        <w:p w14:paraId="47920271" w14:textId="77777777" w:rsidR="0000125B" w:rsidRPr="00F213F0" w:rsidRDefault="0000125B">
          <w:pPr>
            <w:pStyle w:val="TOC2"/>
            <w:tabs>
              <w:tab w:val="right" w:leader="dot" w:pos="9350"/>
            </w:tabs>
            <w:rPr>
              <w:rFonts w:ascii="Arial" w:eastAsiaTheme="minorEastAsia" w:hAnsi="Arial" w:cs="Arial"/>
              <w:noProof/>
              <w:sz w:val="22"/>
              <w:lang w:val="en-US"/>
            </w:rPr>
          </w:pPr>
          <w:hyperlink w:anchor="_Toc191066031" w:history="1">
            <w:r w:rsidRPr="00F213F0">
              <w:rPr>
                <w:rStyle w:val="Hyperlink"/>
                <w:rFonts w:ascii="Arial" w:hAnsi="Arial" w:cs="Arial"/>
                <w:noProof/>
              </w:rPr>
              <w:t>Causes of High Turnover</w:t>
            </w:r>
            <w:r w:rsidRPr="00F213F0">
              <w:rPr>
                <w:rFonts w:ascii="Arial" w:hAnsi="Arial" w:cs="Arial"/>
                <w:noProof/>
                <w:webHidden/>
              </w:rPr>
              <w:tab/>
            </w:r>
            <w:r w:rsidRPr="00F213F0">
              <w:rPr>
                <w:rFonts w:ascii="Arial" w:hAnsi="Arial" w:cs="Arial"/>
                <w:noProof/>
                <w:webHidden/>
              </w:rPr>
              <w:fldChar w:fldCharType="begin"/>
            </w:r>
            <w:r w:rsidRPr="00F213F0">
              <w:rPr>
                <w:rFonts w:ascii="Arial" w:hAnsi="Arial" w:cs="Arial"/>
                <w:noProof/>
                <w:webHidden/>
              </w:rPr>
              <w:instrText xml:space="preserve"> PAGEREF _Toc191066031 \h </w:instrText>
            </w:r>
            <w:r w:rsidRPr="00F213F0">
              <w:rPr>
                <w:rFonts w:ascii="Arial" w:hAnsi="Arial" w:cs="Arial"/>
                <w:noProof/>
                <w:webHidden/>
              </w:rPr>
            </w:r>
            <w:r w:rsidRPr="00F213F0">
              <w:rPr>
                <w:rFonts w:ascii="Arial" w:hAnsi="Arial" w:cs="Arial"/>
                <w:noProof/>
                <w:webHidden/>
              </w:rPr>
              <w:fldChar w:fldCharType="separate"/>
            </w:r>
            <w:r w:rsidRPr="00F213F0">
              <w:rPr>
                <w:rFonts w:ascii="Arial" w:hAnsi="Arial" w:cs="Arial"/>
                <w:noProof/>
                <w:webHidden/>
              </w:rPr>
              <w:t>13</w:t>
            </w:r>
            <w:r w:rsidRPr="00F213F0">
              <w:rPr>
                <w:rFonts w:ascii="Arial" w:hAnsi="Arial" w:cs="Arial"/>
                <w:noProof/>
                <w:webHidden/>
              </w:rPr>
              <w:fldChar w:fldCharType="end"/>
            </w:r>
          </w:hyperlink>
        </w:p>
        <w:p w14:paraId="47749133" w14:textId="77777777" w:rsidR="0000125B" w:rsidRPr="00F213F0" w:rsidRDefault="0000125B">
          <w:pPr>
            <w:pStyle w:val="TOC2"/>
            <w:tabs>
              <w:tab w:val="right" w:leader="dot" w:pos="9350"/>
            </w:tabs>
            <w:rPr>
              <w:rFonts w:ascii="Arial" w:eastAsiaTheme="minorEastAsia" w:hAnsi="Arial" w:cs="Arial"/>
              <w:noProof/>
              <w:sz w:val="22"/>
              <w:lang w:val="en-US"/>
            </w:rPr>
          </w:pPr>
          <w:hyperlink w:anchor="_Toc191066032" w:history="1">
            <w:r w:rsidRPr="00F213F0">
              <w:rPr>
                <w:rStyle w:val="Hyperlink"/>
                <w:rFonts w:ascii="Arial" w:hAnsi="Arial" w:cs="Arial"/>
                <w:noProof/>
              </w:rPr>
              <w:t>STEEPLED Analysis</w:t>
            </w:r>
            <w:r w:rsidRPr="00F213F0">
              <w:rPr>
                <w:rFonts w:ascii="Arial" w:hAnsi="Arial" w:cs="Arial"/>
                <w:noProof/>
                <w:webHidden/>
              </w:rPr>
              <w:tab/>
            </w:r>
            <w:r w:rsidRPr="00F213F0">
              <w:rPr>
                <w:rFonts w:ascii="Arial" w:hAnsi="Arial" w:cs="Arial"/>
                <w:noProof/>
                <w:webHidden/>
              </w:rPr>
              <w:fldChar w:fldCharType="begin"/>
            </w:r>
            <w:r w:rsidRPr="00F213F0">
              <w:rPr>
                <w:rFonts w:ascii="Arial" w:hAnsi="Arial" w:cs="Arial"/>
                <w:noProof/>
                <w:webHidden/>
              </w:rPr>
              <w:instrText xml:space="preserve"> PAGEREF _Toc191066032 \h </w:instrText>
            </w:r>
            <w:r w:rsidRPr="00F213F0">
              <w:rPr>
                <w:rFonts w:ascii="Arial" w:hAnsi="Arial" w:cs="Arial"/>
                <w:noProof/>
                <w:webHidden/>
              </w:rPr>
            </w:r>
            <w:r w:rsidRPr="00F213F0">
              <w:rPr>
                <w:rFonts w:ascii="Arial" w:hAnsi="Arial" w:cs="Arial"/>
                <w:noProof/>
                <w:webHidden/>
              </w:rPr>
              <w:fldChar w:fldCharType="separate"/>
            </w:r>
            <w:r w:rsidRPr="00F213F0">
              <w:rPr>
                <w:rFonts w:ascii="Arial" w:hAnsi="Arial" w:cs="Arial"/>
                <w:noProof/>
                <w:webHidden/>
              </w:rPr>
              <w:t>13</w:t>
            </w:r>
            <w:r w:rsidRPr="00F213F0">
              <w:rPr>
                <w:rFonts w:ascii="Arial" w:hAnsi="Arial" w:cs="Arial"/>
                <w:noProof/>
                <w:webHidden/>
              </w:rPr>
              <w:fldChar w:fldCharType="end"/>
            </w:r>
          </w:hyperlink>
        </w:p>
        <w:p w14:paraId="5DF33DCC" w14:textId="77777777" w:rsidR="0000125B" w:rsidRPr="00F213F0" w:rsidRDefault="0000125B">
          <w:pPr>
            <w:pStyle w:val="TOC3"/>
            <w:tabs>
              <w:tab w:val="right" w:leader="dot" w:pos="9350"/>
            </w:tabs>
            <w:rPr>
              <w:rFonts w:ascii="Arial" w:eastAsiaTheme="minorEastAsia" w:hAnsi="Arial" w:cs="Arial"/>
              <w:noProof/>
              <w:sz w:val="22"/>
              <w:lang w:val="en-US"/>
            </w:rPr>
          </w:pPr>
          <w:hyperlink w:anchor="_Toc191066033" w:history="1">
            <w:r w:rsidRPr="00F213F0">
              <w:rPr>
                <w:rStyle w:val="Hyperlink"/>
                <w:rFonts w:ascii="Arial" w:hAnsi="Arial" w:cs="Arial"/>
                <w:noProof/>
              </w:rPr>
              <w:t>Positive Performance Areas</w:t>
            </w:r>
            <w:r w:rsidRPr="00F213F0">
              <w:rPr>
                <w:rFonts w:ascii="Arial" w:hAnsi="Arial" w:cs="Arial"/>
                <w:noProof/>
                <w:webHidden/>
              </w:rPr>
              <w:tab/>
            </w:r>
            <w:r w:rsidRPr="00F213F0">
              <w:rPr>
                <w:rFonts w:ascii="Arial" w:hAnsi="Arial" w:cs="Arial"/>
                <w:noProof/>
                <w:webHidden/>
              </w:rPr>
              <w:fldChar w:fldCharType="begin"/>
            </w:r>
            <w:r w:rsidRPr="00F213F0">
              <w:rPr>
                <w:rFonts w:ascii="Arial" w:hAnsi="Arial" w:cs="Arial"/>
                <w:noProof/>
                <w:webHidden/>
              </w:rPr>
              <w:instrText xml:space="preserve"> PAGEREF _Toc191066033 \h </w:instrText>
            </w:r>
            <w:r w:rsidRPr="00F213F0">
              <w:rPr>
                <w:rFonts w:ascii="Arial" w:hAnsi="Arial" w:cs="Arial"/>
                <w:noProof/>
                <w:webHidden/>
              </w:rPr>
            </w:r>
            <w:r w:rsidRPr="00F213F0">
              <w:rPr>
                <w:rFonts w:ascii="Arial" w:hAnsi="Arial" w:cs="Arial"/>
                <w:noProof/>
                <w:webHidden/>
              </w:rPr>
              <w:fldChar w:fldCharType="separate"/>
            </w:r>
            <w:r w:rsidRPr="00F213F0">
              <w:rPr>
                <w:rFonts w:ascii="Arial" w:hAnsi="Arial" w:cs="Arial"/>
                <w:noProof/>
                <w:webHidden/>
              </w:rPr>
              <w:t>16</w:t>
            </w:r>
            <w:r w:rsidRPr="00F213F0">
              <w:rPr>
                <w:rFonts w:ascii="Arial" w:hAnsi="Arial" w:cs="Arial"/>
                <w:noProof/>
                <w:webHidden/>
              </w:rPr>
              <w:fldChar w:fldCharType="end"/>
            </w:r>
          </w:hyperlink>
        </w:p>
        <w:p w14:paraId="5796A701" w14:textId="77777777" w:rsidR="0000125B" w:rsidRPr="00F213F0" w:rsidRDefault="0000125B">
          <w:pPr>
            <w:pStyle w:val="TOC2"/>
            <w:tabs>
              <w:tab w:val="right" w:leader="dot" w:pos="9350"/>
            </w:tabs>
            <w:rPr>
              <w:rFonts w:ascii="Arial" w:eastAsiaTheme="minorEastAsia" w:hAnsi="Arial" w:cs="Arial"/>
              <w:noProof/>
              <w:sz w:val="22"/>
              <w:lang w:val="en-US"/>
            </w:rPr>
          </w:pPr>
          <w:hyperlink w:anchor="_Toc191066034" w:history="1">
            <w:r w:rsidRPr="00F213F0">
              <w:rPr>
                <w:rStyle w:val="Hyperlink"/>
                <w:rFonts w:ascii="Arial" w:hAnsi="Arial" w:cs="Arial"/>
                <w:noProof/>
              </w:rPr>
              <w:t>SOAR Analysis</w:t>
            </w:r>
            <w:r w:rsidRPr="00F213F0">
              <w:rPr>
                <w:rFonts w:ascii="Arial" w:hAnsi="Arial" w:cs="Arial"/>
                <w:noProof/>
                <w:webHidden/>
              </w:rPr>
              <w:tab/>
            </w:r>
            <w:r w:rsidRPr="00F213F0">
              <w:rPr>
                <w:rFonts w:ascii="Arial" w:hAnsi="Arial" w:cs="Arial"/>
                <w:noProof/>
                <w:webHidden/>
              </w:rPr>
              <w:fldChar w:fldCharType="begin"/>
            </w:r>
            <w:r w:rsidRPr="00F213F0">
              <w:rPr>
                <w:rFonts w:ascii="Arial" w:hAnsi="Arial" w:cs="Arial"/>
                <w:noProof/>
                <w:webHidden/>
              </w:rPr>
              <w:instrText xml:space="preserve"> PAGEREF _Toc191066034 \h </w:instrText>
            </w:r>
            <w:r w:rsidRPr="00F213F0">
              <w:rPr>
                <w:rFonts w:ascii="Arial" w:hAnsi="Arial" w:cs="Arial"/>
                <w:noProof/>
                <w:webHidden/>
              </w:rPr>
            </w:r>
            <w:r w:rsidRPr="00F213F0">
              <w:rPr>
                <w:rFonts w:ascii="Arial" w:hAnsi="Arial" w:cs="Arial"/>
                <w:noProof/>
                <w:webHidden/>
              </w:rPr>
              <w:fldChar w:fldCharType="separate"/>
            </w:r>
            <w:r w:rsidRPr="00F213F0">
              <w:rPr>
                <w:rFonts w:ascii="Arial" w:hAnsi="Arial" w:cs="Arial"/>
                <w:noProof/>
                <w:webHidden/>
              </w:rPr>
              <w:t>17</w:t>
            </w:r>
            <w:r w:rsidRPr="00F213F0">
              <w:rPr>
                <w:rFonts w:ascii="Arial" w:hAnsi="Arial" w:cs="Arial"/>
                <w:noProof/>
                <w:webHidden/>
              </w:rPr>
              <w:fldChar w:fldCharType="end"/>
            </w:r>
          </w:hyperlink>
        </w:p>
        <w:p w14:paraId="4991C0C8" w14:textId="77777777" w:rsidR="0000125B" w:rsidRPr="00F213F0" w:rsidRDefault="0000125B">
          <w:pPr>
            <w:pStyle w:val="TOC2"/>
            <w:tabs>
              <w:tab w:val="right" w:leader="dot" w:pos="9350"/>
            </w:tabs>
            <w:rPr>
              <w:rFonts w:ascii="Arial" w:eastAsiaTheme="minorEastAsia" w:hAnsi="Arial" w:cs="Arial"/>
              <w:noProof/>
              <w:sz w:val="22"/>
              <w:lang w:val="en-US"/>
            </w:rPr>
          </w:pPr>
          <w:hyperlink w:anchor="_Toc191066035" w:history="1">
            <w:r w:rsidRPr="00F213F0">
              <w:rPr>
                <w:rStyle w:val="Hyperlink"/>
                <w:rFonts w:ascii="Arial" w:hAnsi="Arial" w:cs="Arial"/>
                <w:noProof/>
              </w:rPr>
              <w:t>TOWS Analysis</w:t>
            </w:r>
            <w:r w:rsidRPr="00F213F0">
              <w:rPr>
                <w:rFonts w:ascii="Arial" w:hAnsi="Arial" w:cs="Arial"/>
                <w:noProof/>
                <w:webHidden/>
              </w:rPr>
              <w:tab/>
            </w:r>
            <w:r w:rsidRPr="00F213F0">
              <w:rPr>
                <w:rFonts w:ascii="Arial" w:hAnsi="Arial" w:cs="Arial"/>
                <w:noProof/>
                <w:webHidden/>
              </w:rPr>
              <w:fldChar w:fldCharType="begin"/>
            </w:r>
            <w:r w:rsidRPr="00F213F0">
              <w:rPr>
                <w:rFonts w:ascii="Arial" w:hAnsi="Arial" w:cs="Arial"/>
                <w:noProof/>
                <w:webHidden/>
              </w:rPr>
              <w:instrText xml:space="preserve"> PAGEREF _Toc191066035 \h </w:instrText>
            </w:r>
            <w:r w:rsidRPr="00F213F0">
              <w:rPr>
                <w:rFonts w:ascii="Arial" w:hAnsi="Arial" w:cs="Arial"/>
                <w:noProof/>
                <w:webHidden/>
              </w:rPr>
            </w:r>
            <w:r w:rsidRPr="00F213F0">
              <w:rPr>
                <w:rFonts w:ascii="Arial" w:hAnsi="Arial" w:cs="Arial"/>
                <w:noProof/>
                <w:webHidden/>
              </w:rPr>
              <w:fldChar w:fldCharType="separate"/>
            </w:r>
            <w:r w:rsidRPr="00F213F0">
              <w:rPr>
                <w:rFonts w:ascii="Arial" w:hAnsi="Arial" w:cs="Arial"/>
                <w:noProof/>
                <w:webHidden/>
              </w:rPr>
              <w:t>18</w:t>
            </w:r>
            <w:r w:rsidRPr="00F213F0">
              <w:rPr>
                <w:rFonts w:ascii="Arial" w:hAnsi="Arial" w:cs="Arial"/>
                <w:noProof/>
                <w:webHidden/>
              </w:rPr>
              <w:fldChar w:fldCharType="end"/>
            </w:r>
          </w:hyperlink>
        </w:p>
        <w:p w14:paraId="779D9650" w14:textId="77777777" w:rsidR="0000125B" w:rsidRPr="00F213F0" w:rsidRDefault="0000125B">
          <w:pPr>
            <w:pStyle w:val="TOC3"/>
            <w:tabs>
              <w:tab w:val="right" w:leader="dot" w:pos="9350"/>
            </w:tabs>
            <w:rPr>
              <w:rFonts w:ascii="Arial" w:eastAsiaTheme="minorEastAsia" w:hAnsi="Arial" w:cs="Arial"/>
              <w:noProof/>
              <w:sz w:val="22"/>
              <w:lang w:val="en-US"/>
            </w:rPr>
          </w:pPr>
          <w:hyperlink w:anchor="_Toc191066036" w:history="1">
            <w:r w:rsidRPr="00F213F0">
              <w:rPr>
                <w:rStyle w:val="Hyperlink"/>
                <w:rFonts w:ascii="Arial" w:hAnsi="Arial" w:cs="Arial"/>
                <w:noProof/>
              </w:rPr>
              <w:t>Strategies for TOWS matrix</w:t>
            </w:r>
            <w:r w:rsidRPr="00F213F0">
              <w:rPr>
                <w:rFonts w:ascii="Arial" w:hAnsi="Arial" w:cs="Arial"/>
                <w:noProof/>
                <w:webHidden/>
              </w:rPr>
              <w:tab/>
            </w:r>
            <w:r w:rsidRPr="00F213F0">
              <w:rPr>
                <w:rFonts w:ascii="Arial" w:hAnsi="Arial" w:cs="Arial"/>
                <w:noProof/>
                <w:webHidden/>
              </w:rPr>
              <w:fldChar w:fldCharType="begin"/>
            </w:r>
            <w:r w:rsidRPr="00F213F0">
              <w:rPr>
                <w:rFonts w:ascii="Arial" w:hAnsi="Arial" w:cs="Arial"/>
                <w:noProof/>
                <w:webHidden/>
              </w:rPr>
              <w:instrText xml:space="preserve"> PAGEREF _Toc191066036 \h </w:instrText>
            </w:r>
            <w:r w:rsidRPr="00F213F0">
              <w:rPr>
                <w:rFonts w:ascii="Arial" w:hAnsi="Arial" w:cs="Arial"/>
                <w:noProof/>
                <w:webHidden/>
              </w:rPr>
            </w:r>
            <w:r w:rsidRPr="00F213F0">
              <w:rPr>
                <w:rFonts w:ascii="Arial" w:hAnsi="Arial" w:cs="Arial"/>
                <w:noProof/>
                <w:webHidden/>
              </w:rPr>
              <w:fldChar w:fldCharType="separate"/>
            </w:r>
            <w:r w:rsidRPr="00F213F0">
              <w:rPr>
                <w:rFonts w:ascii="Arial" w:hAnsi="Arial" w:cs="Arial"/>
                <w:noProof/>
                <w:webHidden/>
              </w:rPr>
              <w:t>19</w:t>
            </w:r>
            <w:r w:rsidRPr="00F213F0">
              <w:rPr>
                <w:rFonts w:ascii="Arial" w:hAnsi="Arial" w:cs="Arial"/>
                <w:noProof/>
                <w:webHidden/>
              </w:rPr>
              <w:fldChar w:fldCharType="end"/>
            </w:r>
          </w:hyperlink>
        </w:p>
        <w:p w14:paraId="739C7D36" w14:textId="77777777" w:rsidR="0000125B" w:rsidRPr="00F213F0" w:rsidRDefault="0000125B">
          <w:pPr>
            <w:pStyle w:val="TOC1"/>
            <w:tabs>
              <w:tab w:val="right" w:leader="dot" w:pos="9350"/>
            </w:tabs>
            <w:rPr>
              <w:rFonts w:ascii="Arial" w:eastAsiaTheme="minorEastAsia" w:hAnsi="Arial" w:cs="Arial"/>
              <w:noProof/>
              <w:sz w:val="22"/>
              <w:lang w:val="en-US"/>
            </w:rPr>
          </w:pPr>
          <w:hyperlink w:anchor="_Toc191066037" w:history="1">
            <w:r w:rsidRPr="00F213F0">
              <w:rPr>
                <w:rStyle w:val="Hyperlink"/>
                <w:rFonts w:ascii="Arial" w:hAnsi="Arial" w:cs="Arial"/>
                <w:noProof/>
              </w:rPr>
              <w:t>Recommendations and Change Management</w:t>
            </w:r>
            <w:r w:rsidRPr="00F213F0">
              <w:rPr>
                <w:rFonts w:ascii="Arial" w:hAnsi="Arial" w:cs="Arial"/>
                <w:noProof/>
                <w:webHidden/>
              </w:rPr>
              <w:tab/>
            </w:r>
            <w:r w:rsidRPr="00F213F0">
              <w:rPr>
                <w:rFonts w:ascii="Arial" w:hAnsi="Arial" w:cs="Arial"/>
                <w:noProof/>
                <w:webHidden/>
              </w:rPr>
              <w:fldChar w:fldCharType="begin"/>
            </w:r>
            <w:r w:rsidRPr="00F213F0">
              <w:rPr>
                <w:rFonts w:ascii="Arial" w:hAnsi="Arial" w:cs="Arial"/>
                <w:noProof/>
                <w:webHidden/>
              </w:rPr>
              <w:instrText xml:space="preserve"> PAGEREF _Toc191066037 \h </w:instrText>
            </w:r>
            <w:r w:rsidRPr="00F213F0">
              <w:rPr>
                <w:rFonts w:ascii="Arial" w:hAnsi="Arial" w:cs="Arial"/>
                <w:noProof/>
                <w:webHidden/>
              </w:rPr>
            </w:r>
            <w:r w:rsidRPr="00F213F0">
              <w:rPr>
                <w:rFonts w:ascii="Arial" w:hAnsi="Arial" w:cs="Arial"/>
                <w:noProof/>
                <w:webHidden/>
              </w:rPr>
              <w:fldChar w:fldCharType="separate"/>
            </w:r>
            <w:r w:rsidRPr="00F213F0">
              <w:rPr>
                <w:rFonts w:ascii="Arial" w:hAnsi="Arial" w:cs="Arial"/>
                <w:noProof/>
                <w:webHidden/>
              </w:rPr>
              <w:t>21</w:t>
            </w:r>
            <w:r w:rsidRPr="00F213F0">
              <w:rPr>
                <w:rFonts w:ascii="Arial" w:hAnsi="Arial" w:cs="Arial"/>
                <w:noProof/>
                <w:webHidden/>
              </w:rPr>
              <w:fldChar w:fldCharType="end"/>
            </w:r>
          </w:hyperlink>
        </w:p>
        <w:p w14:paraId="557C6E16" w14:textId="77777777" w:rsidR="0000125B" w:rsidRPr="00F213F0" w:rsidRDefault="0000125B">
          <w:pPr>
            <w:pStyle w:val="TOC2"/>
            <w:tabs>
              <w:tab w:val="right" w:leader="dot" w:pos="9350"/>
            </w:tabs>
            <w:rPr>
              <w:rFonts w:ascii="Arial" w:eastAsiaTheme="minorEastAsia" w:hAnsi="Arial" w:cs="Arial"/>
              <w:noProof/>
              <w:sz w:val="22"/>
              <w:lang w:val="en-US"/>
            </w:rPr>
          </w:pPr>
          <w:hyperlink w:anchor="_Toc191066038" w:history="1">
            <w:r w:rsidRPr="00F213F0">
              <w:rPr>
                <w:rStyle w:val="Hyperlink"/>
                <w:rFonts w:ascii="Arial" w:hAnsi="Arial" w:cs="Arial"/>
                <w:noProof/>
              </w:rPr>
              <w:t>Recommendations</w:t>
            </w:r>
            <w:r w:rsidRPr="00F213F0">
              <w:rPr>
                <w:rFonts w:ascii="Arial" w:hAnsi="Arial" w:cs="Arial"/>
                <w:noProof/>
                <w:webHidden/>
              </w:rPr>
              <w:tab/>
            </w:r>
            <w:r w:rsidRPr="00F213F0">
              <w:rPr>
                <w:rFonts w:ascii="Arial" w:hAnsi="Arial" w:cs="Arial"/>
                <w:noProof/>
                <w:webHidden/>
              </w:rPr>
              <w:fldChar w:fldCharType="begin"/>
            </w:r>
            <w:r w:rsidRPr="00F213F0">
              <w:rPr>
                <w:rFonts w:ascii="Arial" w:hAnsi="Arial" w:cs="Arial"/>
                <w:noProof/>
                <w:webHidden/>
              </w:rPr>
              <w:instrText xml:space="preserve"> PAGEREF _Toc191066038 \h </w:instrText>
            </w:r>
            <w:r w:rsidRPr="00F213F0">
              <w:rPr>
                <w:rFonts w:ascii="Arial" w:hAnsi="Arial" w:cs="Arial"/>
                <w:noProof/>
                <w:webHidden/>
              </w:rPr>
            </w:r>
            <w:r w:rsidRPr="00F213F0">
              <w:rPr>
                <w:rFonts w:ascii="Arial" w:hAnsi="Arial" w:cs="Arial"/>
                <w:noProof/>
                <w:webHidden/>
              </w:rPr>
              <w:fldChar w:fldCharType="separate"/>
            </w:r>
            <w:r w:rsidRPr="00F213F0">
              <w:rPr>
                <w:rFonts w:ascii="Arial" w:hAnsi="Arial" w:cs="Arial"/>
                <w:noProof/>
                <w:webHidden/>
              </w:rPr>
              <w:t>21</w:t>
            </w:r>
            <w:r w:rsidRPr="00F213F0">
              <w:rPr>
                <w:rFonts w:ascii="Arial" w:hAnsi="Arial" w:cs="Arial"/>
                <w:noProof/>
                <w:webHidden/>
              </w:rPr>
              <w:fldChar w:fldCharType="end"/>
            </w:r>
          </w:hyperlink>
        </w:p>
        <w:p w14:paraId="21982A5F" w14:textId="77777777" w:rsidR="0000125B" w:rsidRPr="00F213F0" w:rsidRDefault="0000125B">
          <w:pPr>
            <w:pStyle w:val="TOC2"/>
            <w:tabs>
              <w:tab w:val="right" w:leader="dot" w:pos="9350"/>
            </w:tabs>
            <w:rPr>
              <w:rFonts w:ascii="Arial" w:eastAsiaTheme="minorEastAsia" w:hAnsi="Arial" w:cs="Arial"/>
              <w:noProof/>
              <w:sz w:val="22"/>
              <w:lang w:val="en-US"/>
            </w:rPr>
          </w:pPr>
          <w:hyperlink w:anchor="_Toc191066039" w:history="1">
            <w:r w:rsidRPr="00F213F0">
              <w:rPr>
                <w:rStyle w:val="Hyperlink"/>
                <w:rFonts w:ascii="Arial" w:hAnsi="Arial" w:cs="Arial"/>
                <w:noProof/>
              </w:rPr>
              <w:t>Change Management Practices</w:t>
            </w:r>
            <w:r w:rsidRPr="00F213F0">
              <w:rPr>
                <w:rFonts w:ascii="Arial" w:hAnsi="Arial" w:cs="Arial"/>
                <w:noProof/>
                <w:webHidden/>
              </w:rPr>
              <w:tab/>
            </w:r>
            <w:r w:rsidRPr="00F213F0">
              <w:rPr>
                <w:rFonts w:ascii="Arial" w:hAnsi="Arial" w:cs="Arial"/>
                <w:noProof/>
                <w:webHidden/>
              </w:rPr>
              <w:fldChar w:fldCharType="begin"/>
            </w:r>
            <w:r w:rsidRPr="00F213F0">
              <w:rPr>
                <w:rFonts w:ascii="Arial" w:hAnsi="Arial" w:cs="Arial"/>
                <w:noProof/>
                <w:webHidden/>
              </w:rPr>
              <w:instrText xml:space="preserve"> PAGEREF _Toc191066039 \h </w:instrText>
            </w:r>
            <w:r w:rsidRPr="00F213F0">
              <w:rPr>
                <w:rFonts w:ascii="Arial" w:hAnsi="Arial" w:cs="Arial"/>
                <w:noProof/>
                <w:webHidden/>
              </w:rPr>
            </w:r>
            <w:r w:rsidRPr="00F213F0">
              <w:rPr>
                <w:rFonts w:ascii="Arial" w:hAnsi="Arial" w:cs="Arial"/>
                <w:noProof/>
                <w:webHidden/>
              </w:rPr>
              <w:fldChar w:fldCharType="separate"/>
            </w:r>
            <w:r w:rsidRPr="00F213F0">
              <w:rPr>
                <w:rFonts w:ascii="Arial" w:hAnsi="Arial" w:cs="Arial"/>
                <w:noProof/>
                <w:webHidden/>
              </w:rPr>
              <w:t>22</w:t>
            </w:r>
            <w:r w:rsidRPr="00F213F0">
              <w:rPr>
                <w:rFonts w:ascii="Arial" w:hAnsi="Arial" w:cs="Arial"/>
                <w:noProof/>
                <w:webHidden/>
              </w:rPr>
              <w:fldChar w:fldCharType="end"/>
            </w:r>
          </w:hyperlink>
        </w:p>
        <w:p w14:paraId="659E32F6" w14:textId="77777777" w:rsidR="0000125B" w:rsidRPr="00F213F0" w:rsidRDefault="0000125B">
          <w:pPr>
            <w:pStyle w:val="TOC2"/>
            <w:tabs>
              <w:tab w:val="right" w:leader="dot" w:pos="9350"/>
            </w:tabs>
            <w:rPr>
              <w:rFonts w:ascii="Arial" w:eastAsiaTheme="minorEastAsia" w:hAnsi="Arial" w:cs="Arial"/>
              <w:noProof/>
              <w:sz w:val="22"/>
              <w:lang w:val="en-US"/>
            </w:rPr>
          </w:pPr>
          <w:hyperlink w:anchor="_Toc191066040" w:history="1">
            <w:r w:rsidRPr="00F213F0">
              <w:rPr>
                <w:rStyle w:val="Hyperlink"/>
                <w:rFonts w:ascii="Arial" w:hAnsi="Arial" w:cs="Arial"/>
                <w:noProof/>
              </w:rPr>
              <w:t>Measures of the Impact and the Success of the Suggested Strategies</w:t>
            </w:r>
            <w:r w:rsidRPr="00F213F0">
              <w:rPr>
                <w:rFonts w:ascii="Arial" w:hAnsi="Arial" w:cs="Arial"/>
                <w:noProof/>
                <w:webHidden/>
              </w:rPr>
              <w:tab/>
            </w:r>
            <w:r w:rsidRPr="00F213F0">
              <w:rPr>
                <w:rFonts w:ascii="Arial" w:hAnsi="Arial" w:cs="Arial"/>
                <w:noProof/>
                <w:webHidden/>
              </w:rPr>
              <w:fldChar w:fldCharType="begin"/>
            </w:r>
            <w:r w:rsidRPr="00F213F0">
              <w:rPr>
                <w:rFonts w:ascii="Arial" w:hAnsi="Arial" w:cs="Arial"/>
                <w:noProof/>
                <w:webHidden/>
              </w:rPr>
              <w:instrText xml:space="preserve"> PAGEREF _Toc191066040 \h </w:instrText>
            </w:r>
            <w:r w:rsidRPr="00F213F0">
              <w:rPr>
                <w:rFonts w:ascii="Arial" w:hAnsi="Arial" w:cs="Arial"/>
                <w:noProof/>
                <w:webHidden/>
              </w:rPr>
            </w:r>
            <w:r w:rsidRPr="00F213F0">
              <w:rPr>
                <w:rFonts w:ascii="Arial" w:hAnsi="Arial" w:cs="Arial"/>
                <w:noProof/>
                <w:webHidden/>
              </w:rPr>
              <w:fldChar w:fldCharType="separate"/>
            </w:r>
            <w:r w:rsidRPr="00F213F0">
              <w:rPr>
                <w:rFonts w:ascii="Arial" w:hAnsi="Arial" w:cs="Arial"/>
                <w:noProof/>
                <w:webHidden/>
              </w:rPr>
              <w:t>23</w:t>
            </w:r>
            <w:r w:rsidRPr="00F213F0">
              <w:rPr>
                <w:rFonts w:ascii="Arial" w:hAnsi="Arial" w:cs="Arial"/>
                <w:noProof/>
                <w:webHidden/>
              </w:rPr>
              <w:fldChar w:fldCharType="end"/>
            </w:r>
          </w:hyperlink>
        </w:p>
        <w:p w14:paraId="0115E6E8" w14:textId="77777777" w:rsidR="0000125B" w:rsidRPr="00F213F0" w:rsidRDefault="0000125B">
          <w:pPr>
            <w:pStyle w:val="TOC2"/>
            <w:tabs>
              <w:tab w:val="right" w:leader="dot" w:pos="9350"/>
            </w:tabs>
            <w:rPr>
              <w:rFonts w:ascii="Arial" w:eastAsiaTheme="minorEastAsia" w:hAnsi="Arial" w:cs="Arial"/>
              <w:noProof/>
              <w:sz w:val="22"/>
              <w:lang w:val="en-US"/>
            </w:rPr>
          </w:pPr>
          <w:hyperlink w:anchor="_Toc191066041" w:history="1">
            <w:r w:rsidRPr="00F213F0">
              <w:rPr>
                <w:rStyle w:val="Hyperlink"/>
                <w:rFonts w:ascii="Arial" w:hAnsi="Arial" w:cs="Arial"/>
                <w:noProof/>
              </w:rPr>
              <w:t>Benefits and Costs Associated with Implementing Strategies</w:t>
            </w:r>
            <w:r w:rsidRPr="00F213F0">
              <w:rPr>
                <w:rFonts w:ascii="Arial" w:hAnsi="Arial" w:cs="Arial"/>
                <w:noProof/>
                <w:webHidden/>
              </w:rPr>
              <w:tab/>
            </w:r>
            <w:r w:rsidRPr="00F213F0">
              <w:rPr>
                <w:rFonts w:ascii="Arial" w:hAnsi="Arial" w:cs="Arial"/>
                <w:noProof/>
                <w:webHidden/>
              </w:rPr>
              <w:fldChar w:fldCharType="begin"/>
            </w:r>
            <w:r w:rsidRPr="00F213F0">
              <w:rPr>
                <w:rFonts w:ascii="Arial" w:hAnsi="Arial" w:cs="Arial"/>
                <w:noProof/>
                <w:webHidden/>
              </w:rPr>
              <w:instrText xml:space="preserve"> PAGEREF _Toc191066041 \h </w:instrText>
            </w:r>
            <w:r w:rsidRPr="00F213F0">
              <w:rPr>
                <w:rFonts w:ascii="Arial" w:hAnsi="Arial" w:cs="Arial"/>
                <w:noProof/>
                <w:webHidden/>
              </w:rPr>
            </w:r>
            <w:r w:rsidRPr="00F213F0">
              <w:rPr>
                <w:rFonts w:ascii="Arial" w:hAnsi="Arial" w:cs="Arial"/>
                <w:noProof/>
                <w:webHidden/>
              </w:rPr>
              <w:fldChar w:fldCharType="separate"/>
            </w:r>
            <w:r w:rsidRPr="00F213F0">
              <w:rPr>
                <w:rFonts w:ascii="Arial" w:hAnsi="Arial" w:cs="Arial"/>
                <w:noProof/>
                <w:webHidden/>
              </w:rPr>
              <w:t>25</w:t>
            </w:r>
            <w:r w:rsidRPr="00F213F0">
              <w:rPr>
                <w:rFonts w:ascii="Arial" w:hAnsi="Arial" w:cs="Arial"/>
                <w:noProof/>
                <w:webHidden/>
              </w:rPr>
              <w:fldChar w:fldCharType="end"/>
            </w:r>
          </w:hyperlink>
        </w:p>
        <w:p w14:paraId="4047F619" w14:textId="77777777" w:rsidR="0000125B" w:rsidRPr="00F213F0" w:rsidRDefault="0000125B">
          <w:pPr>
            <w:pStyle w:val="TOC3"/>
            <w:tabs>
              <w:tab w:val="right" w:leader="dot" w:pos="9350"/>
            </w:tabs>
            <w:rPr>
              <w:rFonts w:ascii="Arial" w:eastAsiaTheme="minorEastAsia" w:hAnsi="Arial" w:cs="Arial"/>
              <w:noProof/>
              <w:sz w:val="22"/>
              <w:lang w:val="en-US"/>
            </w:rPr>
          </w:pPr>
          <w:hyperlink w:anchor="_Toc191066042" w:history="1">
            <w:r w:rsidRPr="00F213F0">
              <w:rPr>
                <w:rStyle w:val="Hyperlink"/>
                <w:rFonts w:ascii="Arial" w:hAnsi="Arial" w:cs="Arial"/>
                <w:noProof/>
              </w:rPr>
              <w:t>Potential Benefits</w:t>
            </w:r>
            <w:r w:rsidRPr="00F213F0">
              <w:rPr>
                <w:rFonts w:ascii="Arial" w:hAnsi="Arial" w:cs="Arial"/>
                <w:noProof/>
                <w:webHidden/>
              </w:rPr>
              <w:tab/>
            </w:r>
            <w:r w:rsidRPr="00F213F0">
              <w:rPr>
                <w:rFonts w:ascii="Arial" w:hAnsi="Arial" w:cs="Arial"/>
                <w:noProof/>
                <w:webHidden/>
              </w:rPr>
              <w:fldChar w:fldCharType="begin"/>
            </w:r>
            <w:r w:rsidRPr="00F213F0">
              <w:rPr>
                <w:rFonts w:ascii="Arial" w:hAnsi="Arial" w:cs="Arial"/>
                <w:noProof/>
                <w:webHidden/>
              </w:rPr>
              <w:instrText xml:space="preserve"> PAGEREF _Toc191066042 \h </w:instrText>
            </w:r>
            <w:r w:rsidRPr="00F213F0">
              <w:rPr>
                <w:rFonts w:ascii="Arial" w:hAnsi="Arial" w:cs="Arial"/>
                <w:noProof/>
                <w:webHidden/>
              </w:rPr>
            </w:r>
            <w:r w:rsidRPr="00F213F0">
              <w:rPr>
                <w:rFonts w:ascii="Arial" w:hAnsi="Arial" w:cs="Arial"/>
                <w:noProof/>
                <w:webHidden/>
              </w:rPr>
              <w:fldChar w:fldCharType="separate"/>
            </w:r>
            <w:r w:rsidRPr="00F213F0">
              <w:rPr>
                <w:rFonts w:ascii="Arial" w:hAnsi="Arial" w:cs="Arial"/>
                <w:noProof/>
                <w:webHidden/>
              </w:rPr>
              <w:t>25</w:t>
            </w:r>
            <w:r w:rsidRPr="00F213F0">
              <w:rPr>
                <w:rFonts w:ascii="Arial" w:hAnsi="Arial" w:cs="Arial"/>
                <w:noProof/>
                <w:webHidden/>
              </w:rPr>
              <w:fldChar w:fldCharType="end"/>
            </w:r>
          </w:hyperlink>
        </w:p>
        <w:p w14:paraId="23B8F02E" w14:textId="77777777" w:rsidR="0000125B" w:rsidRPr="00F213F0" w:rsidRDefault="0000125B">
          <w:pPr>
            <w:pStyle w:val="TOC3"/>
            <w:tabs>
              <w:tab w:val="right" w:leader="dot" w:pos="9350"/>
            </w:tabs>
            <w:rPr>
              <w:rFonts w:ascii="Arial" w:eastAsiaTheme="minorEastAsia" w:hAnsi="Arial" w:cs="Arial"/>
              <w:noProof/>
              <w:sz w:val="22"/>
              <w:lang w:val="en-US"/>
            </w:rPr>
          </w:pPr>
          <w:hyperlink w:anchor="_Toc191066043" w:history="1">
            <w:r w:rsidRPr="00F213F0">
              <w:rPr>
                <w:rStyle w:val="Hyperlink"/>
                <w:rFonts w:ascii="Arial" w:hAnsi="Arial" w:cs="Arial"/>
                <w:noProof/>
              </w:rPr>
              <w:t>Associated Costs</w:t>
            </w:r>
            <w:r w:rsidRPr="00F213F0">
              <w:rPr>
                <w:rFonts w:ascii="Arial" w:hAnsi="Arial" w:cs="Arial"/>
                <w:noProof/>
                <w:webHidden/>
              </w:rPr>
              <w:tab/>
            </w:r>
            <w:r w:rsidRPr="00F213F0">
              <w:rPr>
                <w:rFonts w:ascii="Arial" w:hAnsi="Arial" w:cs="Arial"/>
                <w:noProof/>
                <w:webHidden/>
              </w:rPr>
              <w:fldChar w:fldCharType="begin"/>
            </w:r>
            <w:r w:rsidRPr="00F213F0">
              <w:rPr>
                <w:rFonts w:ascii="Arial" w:hAnsi="Arial" w:cs="Arial"/>
                <w:noProof/>
                <w:webHidden/>
              </w:rPr>
              <w:instrText xml:space="preserve"> PAGEREF _Toc191066043 \h </w:instrText>
            </w:r>
            <w:r w:rsidRPr="00F213F0">
              <w:rPr>
                <w:rFonts w:ascii="Arial" w:hAnsi="Arial" w:cs="Arial"/>
                <w:noProof/>
                <w:webHidden/>
              </w:rPr>
            </w:r>
            <w:r w:rsidRPr="00F213F0">
              <w:rPr>
                <w:rFonts w:ascii="Arial" w:hAnsi="Arial" w:cs="Arial"/>
                <w:noProof/>
                <w:webHidden/>
              </w:rPr>
              <w:fldChar w:fldCharType="separate"/>
            </w:r>
            <w:r w:rsidRPr="00F213F0">
              <w:rPr>
                <w:rFonts w:ascii="Arial" w:hAnsi="Arial" w:cs="Arial"/>
                <w:noProof/>
                <w:webHidden/>
              </w:rPr>
              <w:t>26</w:t>
            </w:r>
            <w:r w:rsidRPr="00F213F0">
              <w:rPr>
                <w:rFonts w:ascii="Arial" w:hAnsi="Arial" w:cs="Arial"/>
                <w:noProof/>
                <w:webHidden/>
              </w:rPr>
              <w:fldChar w:fldCharType="end"/>
            </w:r>
          </w:hyperlink>
        </w:p>
        <w:p w14:paraId="08E2E483" w14:textId="77777777" w:rsidR="0000125B" w:rsidRPr="00F213F0" w:rsidRDefault="0000125B">
          <w:pPr>
            <w:pStyle w:val="TOC1"/>
            <w:tabs>
              <w:tab w:val="right" w:leader="dot" w:pos="9350"/>
            </w:tabs>
            <w:rPr>
              <w:rFonts w:ascii="Arial" w:eastAsiaTheme="minorEastAsia" w:hAnsi="Arial" w:cs="Arial"/>
              <w:noProof/>
              <w:sz w:val="22"/>
              <w:lang w:val="en-US"/>
            </w:rPr>
          </w:pPr>
          <w:hyperlink w:anchor="_Toc191066044" w:history="1">
            <w:r w:rsidRPr="00F213F0">
              <w:rPr>
                <w:rStyle w:val="Hyperlink"/>
                <w:rFonts w:ascii="Arial" w:hAnsi="Arial" w:cs="Arial"/>
                <w:noProof/>
              </w:rPr>
              <w:t>Action Plan</w:t>
            </w:r>
            <w:r w:rsidRPr="00F213F0">
              <w:rPr>
                <w:rFonts w:ascii="Arial" w:hAnsi="Arial" w:cs="Arial"/>
                <w:noProof/>
                <w:webHidden/>
              </w:rPr>
              <w:tab/>
            </w:r>
            <w:r w:rsidRPr="00F213F0">
              <w:rPr>
                <w:rFonts w:ascii="Arial" w:hAnsi="Arial" w:cs="Arial"/>
                <w:noProof/>
                <w:webHidden/>
              </w:rPr>
              <w:fldChar w:fldCharType="begin"/>
            </w:r>
            <w:r w:rsidRPr="00F213F0">
              <w:rPr>
                <w:rFonts w:ascii="Arial" w:hAnsi="Arial" w:cs="Arial"/>
                <w:noProof/>
                <w:webHidden/>
              </w:rPr>
              <w:instrText xml:space="preserve"> PAGEREF _Toc191066044 \h </w:instrText>
            </w:r>
            <w:r w:rsidRPr="00F213F0">
              <w:rPr>
                <w:rFonts w:ascii="Arial" w:hAnsi="Arial" w:cs="Arial"/>
                <w:noProof/>
                <w:webHidden/>
              </w:rPr>
            </w:r>
            <w:r w:rsidRPr="00F213F0">
              <w:rPr>
                <w:rFonts w:ascii="Arial" w:hAnsi="Arial" w:cs="Arial"/>
                <w:noProof/>
                <w:webHidden/>
              </w:rPr>
              <w:fldChar w:fldCharType="separate"/>
            </w:r>
            <w:r w:rsidRPr="00F213F0">
              <w:rPr>
                <w:rFonts w:ascii="Arial" w:hAnsi="Arial" w:cs="Arial"/>
                <w:noProof/>
                <w:webHidden/>
              </w:rPr>
              <w:t>27</w:t>
            </w:r>
            <w:r w:rsidRPr="00F213F0">
              <w:rPr>
                <w:rFonts w:ascii="Arial" w:hAnsi="Arial" w:cs="Arial"/>
                <w:noProof/>
                <w:webHidden/>
              </w:rPr>
              <w:fldChar w:fldCharType="end"/>
            </w:r>
          </w:hyperlink>
        </w:p>
        <w:p w14:paraId="03653A3A" w14:textId="77777777" w:rsidR="0000125B" w:rsidRPr="00F213F0" w:rsidRDefault="0000125B">
          <w:pPr>
            <w:pStyle w:val="TOC1"/>
            <w:tabs>
              <w:tab w:val="right" w:leader="dot" w:pos="9350"/>
            </w:tabs>
            <w:rPr>
              <w:rFonts w:ascii="Arial" w:eastAsiaTheme="minorEastAsia" w:hAnsi="Arial" w:cs="Arial"/>
              <w:noProof/>
              <w:sz w:val="22"/>
              <w:lang w:val="en-US"/>
            </w:rPr>
          </w:pPr>
          <w:hyperlink w:anchor="_Toc191066045" w:history="1">
            <w:r w:rsidRPr="00F213F0">
              <w:rPr>
                <w:rStyle w:val="Hyperlink"/>
                <w:rFonts w:ascii="Arial" w:hAnsi="Arial" w:cs="Arial"/>
                <w:noProof/>
              </w:rPr>
              <w:t>Conclusion</w:t>
            </w:r>
            <w:r w:rsidRPr="00F213F0">
              <w:rPr>
                <w:rFonts w:ascii="Arial" w:hAnsi="Arial" w:cs="Arial"/>
                <w:noProof/>
                <w:webHidden/>
              </w:rPr>
              <w:tab/>
            </w:r>
            <w:r w:rsidRPr="00F213F0">
              <w:rPr>
                <w:rFonts w:ascii="Arial" w:hAnsi="Arial" w:cs="Arial"/>
                <w:noProof/>
                <w:webHidden/>
              </w:rPr>
              <w:fldChar w:fldCharType="begin"/>
            </w:r>
            <w:r w:rsidRPr="00F213F0">
              <w:rPr>
                <w:rFonts w:ascii="Arial" w:hAnsi="Arial" w:cs="Arial"/>
                <w:noProof/>
                <w:webHidden/>
              </w:rPr>
              <w:instrText xml:space="preserve"> PAGEREF _Toc191066045 \h </w:instrText>
            </w:r>
            <w:r w:rsidRPr="00F213F0">
              <w:rPr>
                <w:rFonts w:ascii="Arial" w:hAnsi="Arial" w:cs="Arial"/>
                <w:noProof/>
                <w:webHidden/>
              </w:rPr>
            </w:r>
            <w:r w:rsidRPr="00F213F0">
              <w:rPr>
                <w:rFonts w:ascii="Arial" w:hAnsi="Arial" w:cs="Arial"/>
                <w:noProof/>
                <w:webHidden/>
              </w:rPr>
              <w:fldChar w:fldCharType="separate"/>
            </w:r>
            <w:r w:rsidRPr="00F213F0">
              <w:rPr>
                <w:rFonts w:ascii="Arial" w:hAnsi="Arial" w:cs="Arial"/>
                <w:noProof/>
                <w:webHidden/>
              </w:rPr>
              <w:t>30</w:t>
            </w:r>
            <w:r w:rsidRPr="00F213F0">
              <w:rPr>
                <w:rFonts w:ascii="Arial" w:hAnsi="Arial" w:cs="Arial"/>
                <w:noProof/>
                <w:webHidden/>
              </w:rPr>
              <w:fldChar w:fldCharType="end"/>
            </w:r>
          </w:hyperlink>
        </w:p>
        <w:p w14:paraId="5D77853B" w14:textId="77777777" w:rsidR="0000125B" w:rsidRPr="00F213F0" w:rsidRDefault="0000125B">
          <w:pPr>
            <w:pStyle w:val="TOC1"/>
            <w:tabs>
              <w:tab w:val="right" w:leader="dot" w:pos="9350"/>
            </w:tabs>
            <w:rPr>
              <w:rFonts w:ascii="Arial" w:eastAsiaTheme="minorEastAsia" w:hAnsi="Arial" w:cs="Arial"/>
              <w:noProof/>
              <w:sz w:val="22"/>
              <w:lang w:val="en-US"/>
            </w:rPr>
          </w:pPr>
          <w:hyperlink w:anchor="_Toc191066046" w:history="1">
            <w:r w:rsidRPr="00F213F0">
              <w:rPr>
                <w:rStyle w:val="Hyperlink"/>
                <w:rFonts w:ascii="Arial" w:hAnsi="Arial" w:cs="Arial"/>
                <w:noProof/>
              </w:rPr>
              <w:t>Reference List</w:t>
            </w:r>
            <w:r w:rsidRPr="00F213F0">
              <w:rPr>
                <w:rFonts w:ascii="Arial" w:hAnsi="Arial" w:cs="Arial"/>
                <w:noProof/>
                <w:webHidden/>
              </w:rPr>
              <w:tab/>
            </w:r>
            <w:r w:rsidRPr="00F213F0">
              <w:rPr>
                <w:rFonts w:ascii="Arial" w:hAnsi="Arial" w:cs="Arial"/>
                <w:noProof/>
                <w:webHidden/>
              </w:rPr>
              <w:fldChar w:fldCharType="begin"/>
            </w:r>
            <w:r w:rsidRPr="00F213F0">
              <w:rPr>
                <w:rFonts w:ascii="Arial" w:hAnsi="Arial" w:cs="Arial"/>
                <w:noProof/>
                <w:webHidden/>
              </w:rPr>
              <w:instrText xml:space="preserve"> PAGEREF _Toc191066046 \h </w:instrText>
            </w:r>
            <w:r w:rsidRPr="00F213F0">
              <w:rPr>
                <w:rFonts w:ascii="Arial" w:hAnsi="Arial" w:cs="Arial"/>
                <w:noProof/>
                <w:webHidden/>
              </w:rPr>
            </w:r>
            <w:r w:rsidRPr="00F213F0">
              <w:rPr>
                <w:rFonts w:ascii="Arial" w:hAnsi="Arial" w:cs="Arial"/>
                <w:noProof/>
                <w:webHidden/>
              </w:rPr>
              <w:fldChar w:fldCharType="separate"/>
            </w:r>
            <w:r w:rsidRPr="00F213F0">
              <w:rPr>
                <w:rFonts w:ascii="Arial" w:hAnsi="Arial" w:cs="Arial"/>
                <w:noProof/>
                <w:webHidden/>
              </w:rPr>
              <w:t>32</w:t>
            </w:r>
            <w:r w:rsidRPr="00F213F0">
              <w:rPr>
                <w:rFonts w:ascii="Arial" w:hAnsi="Arial" w:cs="Arial"/>
                <w:noProof/>
                <w:webHidden/>
              </w:rPr>
              <w:fldChar w:fldCharType="end"/>
            </w:r>
          </w:hyperlink>
        </w:p>
        <w:p w14:paraId="4D3F112F" w14:textId="77777777" w:rsidR="000A65B3" w:rsidRPr="00F213F0" w:rsidRDefault="000A65B3" w:rsidP="00A24B44">
          <w:pPr>
            <w:rPr>
              <w:rFonts w:ascii="Arial" w:hAnsi="Arial" w:cs="Arial"/>
              <w:b/>
              <w:bCs/>
              <w:noProof/>
            </w:rPr>
          </w:pPr>
          <w:r w:rsidRPr="00F213F0">
            <w:rPr>
              <w:rFonts w:ascii="Arial" w:hAnsi="Arial" w:cs="Arial"/>
              <w:b/>
              <w:bCs/>
              <w:noProof/>
            </w:rPr>
            <w:lastRenderedPageBreak/>
            <w:fldChar w:fldCharType="end"/>
          </w:r>
        </w:p>
      </w:sdtContent>
    </w:sdt>
    <w:p w14:paraId="07830F5F" w14:textId="77777777" w:rsidR="007E7A70" w:rsidRPr="00F213F0" w:rsidRDefault="007E7A70" w:rsidP="007E7A70">
      <w:pPr>
        <w:spacing w:line="240" w:lineRule="auto"/>
        <w:jc w:val="left"/>
        <w:rPr>
          <w:rFonts w:ascii="Arial" w:hAnsi="Arial" w:cs="Arial"/>
          <w:bCs/>
          <w:noProof/>
          <w:color w:val="5B9BD5" w:themeColor="accent1"/>
        </w:rPr>
      </w:pPr>
      <w:r w:rsidRPr="00F213F0">
        <w:rPr>
          <w:rFonts w:ascii="Arial" w:hAnsi="Arial" w:cs="Arial"/>
          <w:bCs/>
          <w:noProof/>
          <w:color w:val="5B9BD5" w:themeColor="accent1"/>
          <w:sz w:val="32"/>
        </w:rPr>
        <w:t>Table of Figures</w:t>
      </w:r>
    </w:p>
    <w:p w14:paraId="49F15414" w14:textId="77777777" w:rsidR="00F1066D" w:rsidRPr="00F213F0" w:rsidRDefault="007E7A70">
      <w:pPr>
        <w:pStyle w:val="TableofFigures"/>
        <w:tabs>
          <w:tab w:val="right" w:leader="dot" w:pos="9350"/>
        </w:tabs>
        <w:rPr>
          <w:rFonts w:ascii="Arial" w:eastAsiaTheme="minorEastAsia" w:hAnsi="Arial" w:cs="Arial"/>
          <w:noProof/>
          <w:sz w:val="22"/>
          <w:lang w:val="en-US"/>
        </w:rPr>
      </w:pPr>
      <w:r w:rsidRPr="00F213F0">
        <w:rPr>
          <w:rFonts w:ascii="Arial" w:hAnsi="Arial" w:cs="Arial"/>
          <w:bCs/>
          <w:noProof/>
        </w:rPr>
        <w:fldChar w:fldCharType="begin"/>
      </w:r>
      <w:r w:rsidRPr="00F213F0">
        <w:rPr>
          <w:rFonts w:ascii="Arial" w:hAnsi="Arial" w:cs="Arial"/>
          <w:bCs/>
          <w:noProof/>
        </w:rPr>
        <w:instrText xml:space="preserve"> TOC \h \z \c "Figure" </w:instrText>
      </w:r>
      <w:r w:rsidRPr="00F213F0">
        <w:rPr>
          <w:rFonts w:ascii="Arial" w:hAnsi="Arial" w:cs="Arial"/>
          <w:bCs/>
          <w:noProof/>
        </w:rPr>
        <w:fldChar w:fldCharType="separate"/>
      </w:r>
      <w:hyperlink w:anchor="_Toc191065199" w:history="1">
        <w:r w:rsidR="00F1066D" w:rsidRPr="00F213F0">
          <w:rPr>
            <w:rStyle w:val="Hyperlink"/>
            <w:rFonts w:ascii="Arial" w:hAnsi="Arial" w:cs="Arial"/>
            <w:noProof/>
          </w:rPr>
          <w:t>Figure 1: The Ritz-Carlton, New York, Central Park Logo</w:t>
        </w:r>
        <w:r w:rsidR="00F1066D" w:rsidRPr="00F213F0">
          <w:rPr>
            <w:rFonts w:ascii="Arial" w:hAnsi="Arial" w:cs="Arial"/>
            <w:noProof/>
            <w:webHidden/>
          </w:rPr>
          <w:tab/>
        </w:r>
        <w:r w:rsidR="00F1066D" w:rsidRPr="00F213F0">
          <w:rPr>
            <w:rFonts w:ascii="Arial" w:hAnsi="Arial" w:cs="Arial"/>
            <w:noProof/>
            <w:webHidden/>
          </w:rPr>
          <w:fldChar w:fldCharType="begin"/>
        </w:r>
        <w:r w:rsidR="00F1066D" w:rsidRPr="00F213F0">
          <w:rPr>
            <w:rFonts w:ascii="Arial" w:hAnsi="Arial" w:cs="Arial"/>
            <w:noProof/>
            <w:webHidden/>
          </w:rPr>
          <w:instrText xml:space="preserve"> PAGEREF _Toc191065199 \h </w:instrText>
        </w:r>
        <w:r w:rsidR="00F1066D" w:rsidRPr="00F213F0">
          <w:rPr>
            <w:rFonts w:ascii="Arial" w:hAnsi="Arial" w:cs="Arial"/>
            <w:noProof/>
            <w:webHidden/>
          </w:rPr>
        </w:r>
        <w:r w:rsidR="00F1066D" w:rsidRPr="00F213F0">
          <w:rPr>
            <w:rFonts w:ascii="Arial" w:hAnsi="Arial" w:cs="Arial"/>
            <w:noProof/>
            <w:webHidden/>
          </w:rPr>
          <w:fldChar w:fldCharType="separate"/>
        </w:r>
        <w:r w:rsidR="00F1066D" w:rsidRPr="00F213F0">
          <w:rPr>
            <w:rFonts w:ascii="Arial" w:hAnsi="Arial" w:cs="Arial"/>
            <w:noProof/>
            <w:webHidden/>
          </w:rPr>
          <w:t>9</w:t>
        </w:r>
        <w:r w:rsidR="00F1066D" w:rsidRPr="00F213F0">
          <w:rPr>
            <w:rFonts w:ascii="Arial" w:hAnsi="Arial" w:cs="Arial"/>
            <w:noProof/>
            <w:webHidden/>
          </w:rPr>
          <w:fldChar w:fldCharType="end"/>
        </w:r>
      </w:hyperlink>
    </w:p>
    <w:p w14:paraId="4A334F51" w14:textId="77777777" w:rsidR="00F1066D" w:rsidRPr="00F213F0" w:rsidRDefault="00F1066D">
      <w:pPr>
        <w:pStyle w:val="TableofFigures"/>
        <w:tabs>
          <w:tab w:val="right" w:leader="dot" w:pos="9350"/>
        </w:tabs>
        <w:rPr>
          <w:rFonts w:ascii="Arial" w:eastAsiaTheme="minorEastAsia" w:hAnsi="Arial" w:cs="Arial"/>
          <w:noProof/>
          <w:sz w:val="22"/>
          <w:lang w:val="en-US"/>
        </w:rPr>
      </w:pPr>
      <w:hyperlink w:anchor="_Toc191065200" w:history="1">
        <w:r w:rsidRPr="00F213F0">
          <w:rPr>
            <w:rStyle w:val="Hyperlink"/>
            <w:rFonts w:ascii="Arial" w:hAnsi="Arial" w:cs="Arial"/>
            <w:noProof/>
          </w:rPr>
          <w:t>Figure 2: Acorn Tourism Consulting logo</w:t>
        </w:r>
        <w:r w:rsidRPr="00F213F0">
          <w:rPr>
            <w:rFonts w:ascii="Arial" w:hAnsi="Arial" w:cs="Arial"/>
            <w:noProof/>
            <w:webHidden/>
          </w:rPr>
          <w:tab/>
        </w:r>
        <w:r w:rsidRPr="00F213F0">
          <w:rPr>
            <w:rFonts w:ascii="Arial" w:hAnsi="Arial" w:cs="Arial"/>
            <w:noProof/>
            <w:webHidden/>
          </w:rPr>
          <w:fldChar w:fldCharType="begin"/>
        </w:r>
        <w:r w:rsidRPr="00F213F0">
          <w:rPr>
            <w:rFonts w:ascii="Arial" w:hAnsi="Arial" w:cs="Arial"/>
            <w:noProof/>
            <w:webHidden/>
          </w:rPr>
          <w:instrText xml:space="preserve"> PAGEREF _Toc191065200 \h </w:instrText>
        </w:r>
        <w:r w:rsidRPr="00F213F0">
          <w:rPr>
            <w:rFonts w:ascii="Arial" w:hAnsi="Arial" w:cs="Arial"/>
            <w:noProof/>
            <w:webHidden/>
          </w:rPr>
        </w:r>
        <w:r w:rsidRPr="00F213F0">
          <w:rPr>
            <w:rFonts w:ascii="Arial" w:hAnsi="Arial" w:cs="Arial"/>
            <w:noProof/>
            <w:webHidden/>
          </w:rPr>
          <w:fldChar w:fldCharType="separate"/>
        </w:r>
        <w:r w:rsidRPr="00F213F0">
          <w:rPr>
            <w:rFonts w:ascii="Arial" w:hAnsi="Arial" w:cs="Arial"/>
            <w:noProof/>
            <w:webHidden/>
          </w:rPr>
          <w:t>9</w:t>
        </w:r>
        <w:r w:rsidRPr="00F213F0">
          <w:rPr>
            <w:rFonts w:ascii="Arial" w:hAnsi="Arial" w:cs="Arial"/>
            <w:noProof/>
            <w:webHidden/>
          </w:rPr>
          <w:fldChar w:fldCharType="end"/>
        </w:r>
      </w:hyperlink>
    </w:p>
    <w:p w14:paraId="2D76BE47" w14:textId="77777777" w:rsidR="007E7A70" w:rsidRPr="00F213F0" w:rsidRDefault="007E7A70">
      <w:pPr>
        <w:spacing w:line="259" w:lineRule="auto"/>
        <w:jc w:val="left"/>
        <w:rPr>
          <w:rFonts w:ascii="Arial" w:hAnsi="Arial" w:cs="Arial"/>
          <w:bCs/>
          <w:noProof/>
        </w:rPr>
      </w:pPr>
      <w:r w:rsidRPr="00F213F0">
        <w:rPr>
          <w:rFonts w:ascii="Arial" w:hAnsi="Arial" w:cs="Arial"/>
          <w:bCs/>
          <w:noProof/>
        </w:rPr>
        <w:fldChar w:fldCharType="end"/>
      </w:r>
    </w:p>
    <w:p w14:paraId="3F6E7A31" w14:textId="77777777" w:rsidR="007E7A70" w:rsidRPr="00F213F0" w:rsidRDefault="007E7A70" w:rsidP="007E7A70">
      <w:pPr>
        <w:spacing w:line="240" w:lineRule="auto"/>
        <w:jc w:val="left"/>
        <w:rPr>
          <w:rFonts w:ascii="Arial" w:hAnsi="Arial" w:cs="Arial"/>
          <w:bCs/>
          <w:noProof/>
          <w:color w:val="5B9BD5" w:themeColor="accent1"/>
          <w:sz w:val="32"/>
        </w:rPr>
      </w:pPr>
      <w:r w:rsidRPr="00F213F0">
        <w:rPr>
          <w:rFonts w:ascii="Arial" w:hAnsi="Arial" w:cs="Arial"/>
          <w:bCs/>
          <w:noProof/>
          <w:color w:val="5B9BD5" w:themeColor="accent1"/>
          <w:sz w:val="32"/>
        </w:rPr>
        <w:t>Table of Tables</w:t>
      </w:r>
    </w:p>
    <w:p w14:paraId="0C527FD2" w14:textId="77777777" w:rsidR="00F1066D" w:rsidRPr="00F213F0" w:rsidRDefault="007E7A70">
      <w:pPr>
        <w:pStyle w:val="TableofFigures"/>
        <w:tabs>
          <w:tab w:val="right" w:leader="dot" w:pos="9350"/>
        </w:tabs>
        <w:rPr>
          <w:rFonts w:ascii="Arial" w:eastAsiaTheme="minorEastAsia" w:hAnsi="Arial" w:cs="Arial"/>
          <w:noProof/>
          <w:sz w:val="22"/>
          <w:lang w:val="en-US"/>
        </w:rPr>
      </w:pPr>
      <w:r w:rsidRPr="00F213F0">
        <w:rPr>
          <w:rFonts w:ascii="Arial" w:hAnsi="Arial" w:cs="Arial"/>
          <w:bCs/>
          <w:noProof/>
        </w:rPr>
        <w:fldChar w:fldCharType="begin"/>
      </w:r>
      <w:r w:rsidRPr="00F213F0">
        <w:rPr>
          <w:rFonts w:ascii="Arial" w:hAnsi="Arial" w:cs="Arial"/>
          <w:bCs/>
          <w:noProof/>
        </w:rPr>
        <w:instrText xml:space="preserve"> TOC \h \z \c "Table" </w:instrText>
      </w:r>
      <w:r w:rsidRPr="00F213F0">
        <w:rPr>
          <w:rFonts w:ascii="Arial" w:hAnsi="Arial" w:cs="Arial"/>
          <w:bCs/>
          <w:noProof/>
        </w:rPr>
        <w:fldChar w:fldCharType="separate"/>
      </w:r>
      <w:hyperlink w:anchor="_Toc191065201" w:history="1">
        <w:r w:rsidR="00F1066D" w:rsidRPr="00F213F0">
          <w:rPr>
            <w:rStyle w:val="Hyperlink"/>
            <w:rFonts w:ascii="Arial" w:hAnsi="Arial" w:cs="Arial"/>
            <w:noProof/>
          </w:rPr>
          <w:t>Table 1: STEEPLED Analysis</w:t>
        </w:r>
        <w:r w:rsidR="00F1066D" w:rsidRPr="00F213F0">
          <w:rPr>
            <w:rFonts w:ascii="Arial" w:hAnsi="Arial" w:cs="Arial"/>
            <w:noProof/>
            <w:webHidden/>
          </w:rPr>
          <w:tab/>
        </w:r>
        <w:r w:rsidR="00F1066D" w:rsidRPr="00F213F0">
          <w:rPr>
            <w:rFonts w:ascii="Arial" w:hAnsi="Arial" w:cs="Arial"/>
            <w:noProof/>
            <w:webHidden/>
          </w:rPr>
          <w:fldChar w:fldCharType="begin"/>
        </w:r>
        <w:r w:rsidR="00F1066D" w:rsidRPr="00F213F0">
          <w:rPr>
            <w:rFonts w:ascii="Arial" w:hAnsi="Arial" w:cs="Arial"/>
            <w:noProof/>
            <w:webHidden/>
          </w:rPr>
          <w:instrText xml:space="preserve"> PAGEREF _Toc191065201 \h </w:instrText>
        </w:r>
        <w:r w:rsidR="00F1066D" w:rsidRPr="00F213F0">
          <w:rPr>
            <w:rFonts w:ascii="Arial" w:hAnsi="Arial" w:cs="Arial"/>
            <w:noProof/>
            <w:webHidden/>
          </w:rPr>
        </w:r>
        <w:r w:rsidR="00F1066D" w:rsidRPr="00F213F0">
          <w:rPr>
            <w:rFonts w:ascii="Arial" w:hAnsi="Arial" w:cs="Arial"/>
            <w:noProof/>
            <w:webHidden/>
          </w:rPr>
          <w:fldChar w:fldCharType="separate"/>
        </w:r>
        <w:r w:rsidR="00F1066D" w:rsidRPr="00F213F0">
          <w:rPr>
            <w:rFonts w:ascii="Arial" w:hAnsi="Arial" w:cs="Arial"/>
            <w:noProof/>
            <w:webHidden/>
          </w:rPr>
          <w:t>13</w:t>
        </w:r>
        <w:r w:rsidR="00F1066D" w:rsidRPr="00F213F0">
          <w:rPr>
            <w:rFonts w:ascii="Arial" w:hAnsi="Arial" w:cs="Arial"/>
            <w:noProof/>
            <w:webHidden/>
          </w:rPr>
          <w:fldChar w:fldCharType="end"/>
        </w:r>
      </w:hyperlink>
    </w:p>
    <w:p w14:paraId="53FE62D8" w14:textId="77777777" w:rsidR="00F1066D" w:rsidRPr="00F213F0" w:rsidRDefault="00F1066D">
      <w:pPr>
        <w:pStyle w:val="TableofFigures"/>
        <w:tabs>
          <w:tab w:val="right" w:leader="dot" w:pos="9350"/>
        </w:tabs>
        <w:rPr>
          <w:rFonts w:ascii="Arial" w:eastAsiaTheme="minorEastAsia" w:hAnsi="Arial" w:cs="Arial"/>
          <w:noProof/>
          <w:sz w:val="22"/>
          <w:lang w:val="en-US"/>
        </w:rPr>
      </w:pPr>
      <w:hyperlink w:anchor="_Toc191065202" w:history="1">
        <w:r w:rsidRPr="00F213F0">
          <w:rPr>
            <w:rStyle w:val="Hyperlink"/>
            <w:rFonts w:ascii="Arial" w:hAnsi="Arial" w:cs="Arial"/>
            <w:noProof/>
          </w:rPr>
          <w:t>Table 2: SOAR Analysis</w:t>
        </w:r>
        <w:r w:rsidRPr="00F213F0">
          <w:rPr>
            <w:rFonts w:ascii="Arial" w:hAnsi="Arial" w:cs="Arial"/>
            <w:noProof/>
            <w:webHidden/>
          </w:rPr>
          <w:tab/>
        </w:r>
        <w:r w:rsidRPr="00F213F0">
          <w:rPr>
            <w:rFonts w:ascii="Arial" w:hAnsi="Arial" w:cs="Arial"/>
            <w:noProof/>
            <w:webHidden/>
          </w:rPr>
          <w:fldChar w:fldCharType="begin"/>
        </w:r>
        <w:r w:rsidRPr="00F213F0">
          <w:rPr>
            <w:rFonts w:ascii="Arial" w:hAnsi="Arial" w:cs="Arial"/>
            <w:noProof/>
            <w:webHidden/>
          </w:rPr>
          <w:instrText xml:space="preserve"> PAGEREF _Toc191065202 \h </w:instrText>
        </w:r>
        <w:r w:rsidRPr="00F213F0">
          <w:rPr>
            <w:rFonts w:ascii="Arial" w:hAnsi="Arial" w:cs="Arial"/>
            <w:noProof/>
            <w:webHidden/>
          </w:rPr>
        </w:r>
        <w:r w:rsidRPr="00F213F0">
          <w:rPr>
            <w:rFonts w:ascii="Arial" w:hAnsi="Arial" w:cs="Arial"/>
            <w:noProof/>
            <w:webHidden/>
          </w:rPr>
          <w:fldChar w:fldCharType="separate"/>
        </w:r>
        <w:r w:rsidRPr="00F213F0">
          <w:rPr>
            <w:rFonts w:ascii="Arial" w:hAnsi="Arial" w:cs="Arial"/>
            <w:noProof/>
            <w:webHidden/>
          </w:rPr>
          <w:t>16</w:t>
        </w:r>
        <w:r w:rsidRPr="00F213F0">
          <w:rPr>
            <w:rFonts w:ascii="Arial" w:hAnsi="Arial" w:cs="Arial"/>
            <w:noProof/>
            <w:webHidden/>
          </w:rPr>
          <w:fldChar w:fldCharType="end"/>
        </w:r>
      </w:hyperlink>
    </w:p>
    <w:p w14:paraId="6122E437" w14:textId="77777777" w:rsidR="00F1066D" w:rsidRPr="00F213F0" w:rsidRDefault="00F1066D">
      <w:pPr>
        <w:pStyle w:val="TableofFigures"/>
        <w:tabs>
          <w:tab w:val="right" w:leader="dot" w:pos="9350"/>
        </w:tabs>
        <w:rPr>
          <w:rFonts w:ascii="Arial" w:eastAsiaTheme="minorEastAsia" w:hAnsi="Arial" w:cs="Arial"/>
          <w:noProof/>
          <w:sz w:val="22"/>
          <w:lang w:val="en-US"/>
        </w:rPr>
      </w:pPr>
      <w:hyperlink w:anchor="_Toc191065203" w:history="1">
        <w:r w:rsidRPr="00F213F0">
          <w:rPr>
            <w:rStyle w:val="Hyperlink"/>
            <w:rFonts w:ascii="Arial" w:hAnsi="Arial" w:cs="Arial"/>
            <w:noProof/>
          </w:rPr>
          <w:t>Table 3: TOWS Analysis</w:t>
        </w:r>
        <w:r w:rsidRPr="00F213F0">
          <w:rPr>
            <w:rFonts w:ascii="Arial" w:hAnsi="Arial" w:cs="Arial"/>
            <w:noProof/>
            <w:webHidden/>
          </w:rPr>
          <w:tab/>
        </w:r>
        <w:r w:rsidRPr="00F213F0">
          <w:rPr>
            <w:rFonts w:ascii="Arial" w:hAnsi="Arial" w:cs="Arial"/>
            <w:noProof/>
            <w:webHidden/>
          </w:rPr>
          <w:fldChar w:fldCharType="begin"/>
        </w:r>
        <w:r w:rsidRPr="00F213F0">
          <w:rPr>
            <w:rFonts w:ascii="Arial" w:hAnsi="Arial" w:cs="Arial"/>
            <w:noProof/>
            <w:webHidden/>
          </w:rPr>
          <w:instrText xml:space="preserve"> PAGEREF _Toc191065203 \h </w:instrText>
        </w:r>
        <w:r w:rsidRPr="00F213F0">
          <w:rPr>
            <w:rFonts w:ascii="Arial" w:hAnsi="Arial" w:cs="Arial"/>
            <w:noProof/>
            <w:webHidden/>
          </w:rPr>
        </w:r>
        <w:r w:rsidRPr="00F213F0">
          <w:rPr>
            <w:rFonts w:ascii="Arial" w:hAnsi="Arial" w:cs="Arial"/>
            <w:noProof/>
            <w:webHidden/>
          </w:rPr>
          <w:fldChar w:fldCharType="separate"/>
        </w:r>
        <w:r w:rsidRPr="00F213F0">
          <w:rPr>
            <w:rFonts w:ascii="Arial" w:hAnsi="Arial" w:cs="Arial"/>
            <w:noProof/>
            <w:webHidden/>
          </w:rPr>
          <w:t>17</w:t>
        </w:r>
        <w:r w:rsidRPr="00F213F0">
          <w:rPr>
            <w:rFonts w:ascii="Arial" w:hAnsi="Arial" w:cs="Arial"/>
            <w:noProof/>
            <w:webHidden/>
          </w:rPr>
          <w:fldChar w:fldCharType="end"/>
        </w:r>
      </w:hyperlink>
    </w:p>
    <w:p w14:paraId="1299F377" w14:textId="77777777" w:rsidR="00F1066D" w:rsidRPr="00F213F0" w:rsidRDefault="00F1066D">
      <w:pPr>
        <w:pStyle w:val="TableofFigures"/>
        <w:tabs>
          <w:tab w:val="right" w:leader="dot" w:pos="9350"/>
        </w:tabs>
        <w:rPr>
          <w:rFonts w:ascii="Arial" w:eastAsiaTheme="minorEastAsia" w:hAnsi="Arial" w:cs="Arial"/>
          <w:noProof/>
          <w:sz w:val="22"/>
          <w:lang w:val="en-US"/>
        </w:rPr>
      </w:pPr>
      <w:hyperlink w:anchor="_Toc191065204" w:history="1">
        <w:r w:rsidRPr="00F213F0">
          <w:rPr>
            <w:rStyle w:val="Hyperlink"/>
            <w:rFonts w:ascii="Arial" w:hAnsi="Arial" w:cs="Arial"/>
            <w:noProof/>
          </w:rPr>
          <w:t>Table 4: TOWS matrix</w:t>
        </w:r>
        <w:r w:rsidRPr="00F213F0">
          <w:rPr>
            <w:rFonts w:ascii="Arial" w:hAnsi="Arial" w:cs="Arial"/>
            <w:noProof/>
            <w:webHidden/>
          </w:rPr>
          <w:tab/>
        </w:r>
        <w:r w:rsidRPr="00F213F0">
          <w:rPr>
            <w:rFonts w:ascii="Arial" w:hAnsi="Arial" w:cs="Arial"/>
            <w:noProof/>
            <w:webHidden/>
          </w:rPr>
          <w:fldChar w:fldCharType="begin"/>
        </w:r>
        <w:r w:rsidRPr="00F213F0">
          <w:rPr>
            <w:rFonts w:ascii="Arial" w:hAnsi="Arial" w:cs="Arial"/>
            <w:noProof/>
            <w:webHidden/>
          </w:rPr>
          <w:instrText xml:space="preserve"> PAGEREF _Toc191065204 \h </w:instrText>
        </w:r>
        <w:r w:rsidRPr="00F213F0">
          <w:rPr>
            <w:rFonts w:ascii="Arial" w:hAnsi="Arial" w:cs="Arial"/>
            <w:noProof/>
            <w:webHidden/>
          </w:rPr>
        </w:r>
        <w:r w:rsidRPr="00F213F0">
          <w:rPr>
            <w:rFonts w:ascii="Arial" w:hAnsi="Arial" w:cs="Arial"/>
            <w:noProof/>
            <w:webHidden/>
          </w:rPr>
          <w:fldChar w:fldCharType="separate"/>
        </w:r>
        <w:r w:rsidRPr="00F213F0">
          <w:rPr>
            <w:rFonts w:ascii="Arial" w:hAnsi="Arial" w:cs="Arial"/>
            <w:noProof/>
            <w:webHidden/>
          </w:rPr>
          <w:t>18</w:t>
        </w:r>
        <w:r w:rsidRPr="00F213F0">
          <w:rPr>
            <w:rFonts w:ascii="Arial" w:hAnsi="Arial" w:cs="Arial"/>
            <w:noProof/>
            <w:webHidden/>
          </w:rPr>
          <w:fldChar w:fldCharType="end"/>
        </w:r>
      </w:hyperlink>
    </w:p>
    <w:p w14:paraId="371DDBC5" w14:textId="77777777" w:rsidR="00F1066D" w:rsidRPr="00F213F0" w:rsidRDefault="00F1066D">
      <w:pPr>
        <w:pStyle w:val="TableofFigures"/>
        <w:tabs>
          <w:tab w:val="right" w:leader="dot" w:pos="9350"/>
        </w:tabs>
        <w:rPr>
          <w:rFonts w:ascii="Arial" w:eastAsiaTheme="minorEastAsia" w:hAnsi="Arial" w:cs="Arial"/>
          <w:noProof/>
          <w:sz w:val="22"/>
          <w:lang w:val="en-US"/>
        </w:rPr>
      </w:pPr>
      <w:hyperlink w:anchor="_Toc191065205" w:history="1">
        <w:r w:rsidRPr="00F213F0">
          <w:rPr>
            <w:rStyle w:val="Hyperlink"/>
            <w:rFonts w:ascii="Arial" w:hAnsi="Arial" w:cs="Arial"/>
            <w:noProof/>
          </w:rPr>
          <w:t>Table 5: Associated Costs</w:t>
        </w:r>
        <w:r w:rsidRPr="00F213F0">
          <w:rPr>
            <w:rFonts w:ascii="Arial" w:hAnsi="Arial" w:cs="Arial"/>
            <w:noProof/>
            <w:webHidden/>
          </w:rPr>
          <w:tab/>
        </w:r>
        <w:r w:rsidRPr="00F213F0">
          <w:rPr>
            <w:rFonts w:ascii="Arial" w:hAnsi="Arial" w:cs="Arial"/>
            <w:noProof/>
            <w:webHidden/>
          </w:rPr>
          <w:fldChar w:fldCharType="begin"/>
        </w:r>
        <w:r w:rsidRPr="00F213F0">
          <w:rPr>
            <w:rFonts w:ascii="Arial" w:hAnsi="Arial" w:cs="Arial"/>
            <w:noProof/>
            <w:webHidden/>
          </w:rPr>
          <w:instrText xml:space="preserve"> PAGEREF _Toc191065205 \h </w:instrText>
        </w:r>
        <w:r w:rsidRPr="00F213F0">
          <w:rPr>
            <w:rFonts w:ascii="Arial" w:hAnsi="Arial" w:cs="Arial"/>
            <w:noProof/>
            <w:webHidden/>
          </w:rPr>
        </w:r>
        <w:r w:rsidRPr="00F213F0">
          <w:rPr>
            <w:rFonts w:ascii="Arial" w:hAnsi="Arial" w:cs="Arial"/>
            <w:noProof/>
            <w:webHidden/>
          </w:rPr>
          <w:fldChar w:fldCharType="separate"/>
        </w:r>
        <w:r w:rsidRPr="00F213F0">
          <w:rPr>
            <w:rFonts w:ascii="Arial" w:hAnsi="Arial" w:cs="Arial"/>
            <w:noProof/>
            <w:webHidden/>
          </w:rPr>
          <w:t>25</w:t>
        </w:r>
        <w:r w:rsidRPr="00F213F0">
          <w:rPr>
            <w:rFonts w:ascii="Arial" w:hAnsi="Arial" w:cs="Arial"/>
            <w:noProof/>
            <w:webHidden/>
          </w:rPr>
          <w:fldChar w:fldCharType="end"/>
        </w:r>
      </w:hyperlink>
    </w:p>
    <w:p w14:paraId="0F84EF9C" w14:textId="77777777" w:rsidR="00F1066D" w:rsidRPr="00F213F0" w:rsidRDefault="00F1066D">
      <w:pPr>
        <w:pStyle w:val="TableofFigures"/>
        <w:tabs>
          <w:tab w:val="right" w:leader="dot" w:pos="9350"/>
        </w:tabs>
        <w:rPr>
          <w:rFonts w:ascii="Arial" w:eastAsiaTheme="minorEastAsia" w:hAnsi="Arial" w:cs="Arial"/>
          <w:noProof/>
          <w:sz w:val="22"/>
          <w:lang w:val="en-US"/>
        </w:rPr>
      </w:pPr>
      <w:hyperlink w:anchor="_Toc191065206" w:history="1">
        <w:r w:rsidRPr="00F213F0">
          <w:rPr>
            <w:rStyle w:val="Hyperlink"/>
            <w:rFonts w:ascii="Arial" w:hAnsi="Arial" w:cs="Arial"/>
            <w:noProof/>
          </w:rPr>
          <w:t>Table 6: Action Plan</w:t>
        </w:r>
        <w:r w:rsidRPr="00F213F0">
          <w:rPr>
            <w:rFonts w:ascii="Arial" w:hAnsi="Arial" w:cs="Arial"/>
            <w:noProof/>
            <w:webHidden/>
          </w:rPr>
          <w:tab/>
        </w:r>
        <w:r w:rsidRPr="00F213F0">
          <w:rPr>
            <w:rFonts w:ascii="Arial" w:hAnsi="Arial" w:cs="Arial"/>
            <w:noProof/>
            <w:webHidden/>
          </w:rPr>
          <w:fldChar w:fldCharType="begin"/>
        </w:r>
        <w:r w:rsidRPr="00F213F0">
          <w:rPr>
            <w:rFonts w:ascii="Arial" w:hAnsi="Arial" w:cs="Arial"/>
            <w:noProof/>
            <w:webHidden/>
          </w:rPr>
          <w:instrText xml:space="preserve"> PAGEREF _Toc191065206 \h </w:instrText>
        </w:r>
        <w:r w:rsidRPr="00F213F0">
          <w:rPr>
            <w:rFonts w:ascii="Arial" w:hAnsi="Arial" w:cs="Arial"/>
            <w:noProof/>
            <w:webHidden/>
          </w:rPr>
        </w:r>
        <w:r w:rsidRPr="00F213F0">
          <w:rPr>
            <w:rFonts w:ascii="Arial" w:hAnsi="Arial" w:cs="Arial"/>
            <w:noProof/>
            <w:webHidden/>
          </w:rPr>
          <w:fldChar w:fldCharType="separate"/>
        </w:r>
        <w:r w:rsidRPr="00F213F0">
          <w:rPr>
            <w:rFonts w:ascii="Arial" w:hAnsi="Arial" w:cs="Arial"/>
            <w:noProof/>
            <w:webHidden/>
          </w:rPr>
          <w:t>26</w:t>
        </w:r>
        <w:r w:rsidRPr="00F213F0">
          <w:rPr>
            <w:rFonts w:ascii="Arial" w:hAnsi="Arial" w:cs="Arial"/>
            <w:noProof/>
            <w:webHidden/>
          </w:rPr>
          <w:fldChar w:fldCharType="end"/>
        </w:r>
      </w:hyperlink>
    </w:p>
    <w:p w14:paraId="79E8DB61" w14:textId="77777777" w:rsidR="007E7A70" w:rsidRPr="00F213F0" w:rsidRDefault="007E7A70">
      <w:pPr>
        <w:spacing w:line="259" w:lineRule="auto"/>
        <w:jc w:val="left"/>
        <w:rPr>
          <w:rFonts w:ascii="Arial" w:hAnsi="Arial" w:cs="Arial"/>
          <w:bCs/>
          <w:noProof/>
        </w:rPr>
      </w:pPr>
      <w:r w:rsidRPr="00F213F0">
        <w:rPr>
          <w:rFonts w:ascii="Arial" w:hAnsi="Arial" w:cs="Arial"/>
          <w:bCs/>
          <w:noProof/>
        </w:rPr>
        <w:fldChar w:fldCharType="end"/>
      </w:r>
    </w:p>
    <w:p w14:paraId="753522C7" w14:textId="77777777" w:rsidR="007E7A70" w:rsidRPr="00F213F0" w:rsidRDefault="007E7A70">
      <w:pPr>
        <w:spacing w:line="259" w:lineRule="auto"/>
        <w:jc w:val="left"/>
        <w:rPr>
          <w:rFonts w:ascii="Arial" w:hAnsi="Arial" w:cs="Arial"/>
          <w:bCs/>
          <w:noProof/>
        </w:rPr>
      </w:pPr>
      <w:r w:rsidRPr="00F213F0">
        <w:rPr>
          <w:rFonts w:ascii="Arial" w:hAnsi="Arial" w:cs="Arial"/>
          <w:bCs/>
          <w:noProof/>
        </w:rPr>
        <w:br w:type="page"/>
      </w:r>
    </w:p>
    <w:p w14:paraId="128426F4" w14:textId="77777777" w:rsidR="007E7A70" w:rsidRPr="00F213F0" w:rsidRDefault="007E7A70" w:rsidP="00A24B44">
      <w:pPr>
        <w:rPr>
          <w:rFonts w:ascii="Arial" w:hAnsi="Arial" w:cs="Arial"/>
          <w:b/>
          <w:bCs/>
          <w:noProof/>
        </w:rPr>
      </w:pPr>
    </w:p>
    <w:p w14:paraId="72D71F73" w14:textId="77777777" w:rsidR="000A65B3" w:rsidRPr="00F213F0" w:rsidRDefault="000A65B3" w:rsidP="000A65B3">
      <w:pPr>
        <w:pStyle w:val="Heading1"/>
        <w:rPr>
          <w:rFonts w:ascii="Arial" w:hAnsi="Arial" w:cs="Arial"/>
        </w:rPr>
      </w:pPr>
      <w:bookmarkStart w:id="2" w:name="_Toc191066025"/>
      <w:r w:rsidRPr="00F213F0">
        <w:rPr>
          <w:rFonts w:ascii="Arial" w:hAnsi="Arial" w:cs="Arial"/>
        </w:rPr>
        <w:t>Introduction</w:t>
      </w:r>
      <w:bookmarkEnd w:id="2"/>
    </w:p>
    <w:p w14:paraId="41DE838D" w14:textId="77777777" w:rsidR="000A65B3" w:rsidRPr="00F213F0" w:rsidRDefault="00E63E63" w:rsidP="000A65B3">
      <w:pPr>
        <w:rPr>
          <w:rFonts w:ascii="Arial" w:hAnsi="Arial" w:cs="Arial"/>
        </w:rPr>
      </w:pPr>
      <w:r w:rsidRPr="00F213F0">
        <w:rPr>
          <w:rFonts w:ascii="Arial" w:hAnsi="Arial" w:cs="Arial"/>
        </w:rPr>
        <w:t>The hospitality industry thrives on its ability to provide exceptional guest experiences, making workforce stability a critical factor for success</w:t>
      </w:r>
      <w:r w:rsidR="004B44CF" w:rsidRPr="00F213F0">
        <w:rPr>
          <w:rFonts w:ascii="Arial" w:hAnsi="Arial" w:cs="Arial"/>
        </w:rPr>
        <w:t xml:space="preserve"> (Baron and Armstrong, 2007)</w:t>
      </w:r>
      <w:r w:rsidRPr="00F213F0">
        <w:rPr>
          <w:rFonts w:ascii="Arial" w:hAnsi="Arial" w:cs="Arial"/>
        </w:rPr>
        <w:t xml:space="preserve">. </w:t>
      </w:r>
      <w:r w:rsidR="000A65B3" w:rsidRPr="00F213F0">
        <w:rPr>
          <w:rFonts w:ascii="Arial" w:hAnsi="Arial" w:cs="Arial"/>
        </w:rPr>
        <w:t xml:space="preserve">This consultancy report seeks to address the employee turnover challenges faced by The </w:t>
      </w:r>
      <w:r w:rsidR="00F1066D" w:rsidRPr="00F213F0">
        <w:rPr>
          <w:rFonts w:ascii="Arial" w:hAnsi="Arial" w:cs="Arial"/>
        </w:rPr>
        <w:t>Ritz-Carlton, New York, Central Park</w:t>
      </w:r>
      <w:r w:rsidR="000A65B3" w:rsidRPr="00F213F0">
        <w:rPr>
          <w:rFonts w:ascii="Arial" w:hAnsi="Arial" w:cs="Arial"/>
        </w:rPr>
        <w:t xml:space="preserve"> and to make a set of strategic solutions to reduce employee turnover at The </w:t>
      </w:r>
      <w:r w:rsidR="00F1066D" w:rsidRPr="00F213F0">
        <w:rPr>
          <w:rFonts w:ascii="Arial" w:hAnsi="Arial" w:cs="Arial"/>
        </w:rPr>
        <w:t>Ritz-Carlton, New York, Central Park</w:t>
      </w:r>
      <w:r w:rsidR="000A65B3" w:rsidRPr="00F213F0">
        <w:rPr>
          <w:rFonts w:ascii="Arial" w:hAnsi="Arial" w:cs="Arial"/>
        </w:rPr>
        <w:t>. In the hospitality industry, employee turnover is a problem which di</w:t>
      </w:r>
      <w:r w:rsidRPr="00F213F0">
        <w:rPr>
          <w:rFonts w:ascii="Arial" w:hAnsi="Arial" w:cs="Arial"/>
        </w:rPr>
        <w:t>rectly</w:t>
      </w:r>
      <w:r w:rsidR="000A65B3" w:rsidRPr="00F213F0">
        <w:rPr>
          <w:rFonts w:ascii="Arial" w:hAnsi="Arial" w:cs="Arial"/>
        </w:rPr>
        <w:t xml:space="preserve"> cause destroying service quality, operational efficiency, and customer satisfaction</w:t>
      </w:r>
      <w:r w:rsidR="004B44CF" w:rsidRPr="00F213F0">
        <w:rPr>
          <w:rFonts w:ascii="Arial" w:hAnsi="Arial" w:cs="Arial"/>
        </w:rPr>
        <w:t xml:space="preserve"> (</w:t>
      </w:r>
      <w:proofErr w:type="spellStart"/>
      <w:r w:rsidR="004B44CF" w:rsidRPr="00F213F0">
        <w:rPr>
          <w:rFonts w:ascii="Arial" w:hAnsi="Arial" w:cs="Arial"/>
          <w:shd w:val="clear" w:color="auto" w:fill="FFFFFF"/>
        </w:rPr>
        <w:t>Dwesini</w:t>
      </w:r>
      <w:proofErr w:type="spellEnd"/>
      <w:r w:rsidR="004B44CF" w:rsidRPr="00F213F0">
        <w:rPr>
          <w:rFonts w:ascii="Arial" w:hAnsi="Arial" w:cs="Arial"/>
          <w:shd w:val="clear" w:color="auto" w:fill="FFFFFF"/>
        </w:rPr>
        <w:t>, 2019)</w:t>
      </w:r>
      <w:r w:rsidR="000A65B3" w:rsidRPr="00F213F0">
        <w:rPr>
          <w:rFonts w:ascii="Arial" w:hAnsi="Arial" w:cs="Arial"/>
        </w:rPr>
        <w:t xml:space="preserve">. </w:t>
      </w:r>
      <w:r w:rsidRPr="00F213F0">
        <w:rPr>
          <w:rFonts w:ascii="Arial" w:hAnsi="Arial" w:cs="Arial"/>
        </w:rPr>
        <w:t>The UK hospitality industry has the highest employee turnover rate in the country, with an average of 37.6% of employees leaving their jobs each year; this means that nearly 4 out of 10 hospitality workers leave their positions annually</w:t>
      </w:r>
      <w:r w:rsidR="004B44CF" w:rsidRPr="00F213F0">
        <w:rPr>
          <w:rFonts w:ascii="Arial" w:hAnsi="Arial" w:cs="Arial"/>
        </w:rPr>
        <w:t xml:space="preserve"> (Barrow, 2023)</w:t>
      </w:r>
      <w:r w:rsidRPr="00F213F0">
        <w:rPr>
          <w:rFonts w:ascii="Arial" w:hAnsi="Arial" w:cs="Arial"/>
        </w:rPr>
        <w:t xml:space="preserve">. </w:t>
      </w:r>
      <w:r w:rsidR="000A65B3" w:rsidRPr="00F213F0">
        <w:rPr>
          <w:rFonts w:ascii="Arial" w:hAnsi="Arial" w:cs="Arial"/>
        </w:rPr>
        <w:t xml:space="preserve">Emergency recruitment and training expenses are often incurred, due to high turnover rates, along with the loss of experienced staff, which may </w:t>
      </w:r>
      <w:r w:rsidR="00DC7E70" w:rsidRPr="00F213F0">
        <w:rPr>
          <w:rFonts w:ascii="Arial" w:hAnsi="Arial" w:cs="Arial"/>
        </w:rPr>
        <w:t>have</w:t>
      </w:r>
      <w:r w:rsidR="000A65B3" w:rsidRPr="00F213F0">
        <w:rPr>
          <w:rFonts w:ascii="Arial" w:hAnsi="Arial" w:cs="Arial"/>
        </w:rPr>
        <w:t xml:space="preserve"> a knock on effect for delivering the exceptional service standards that guests are used to. Such challenges are serious threats to an esteemed name like The </w:t>
      </w:r>
      <w:r w:rsidR="00F1066D" w:rsidRPr="00F213F0">
        <w:rPr>
          <w:rFonts w:ascii="Arial" w:hAnsi="Arial" w:cs="Arial"/>
        </w:rPr>
        <w:t>Ritz-Carlton, New York, Central Park</w:t>
      </w:r>
      <w:r w:rsidR="000A65B3" w:rsidRPr="00F213F0">
        <w:rPr>
          <w:rFonts w:ascii="Arial" w:hAnsi="Arial" w:cs="Arial"/>
        </w:rPr>
        <w:t xml:space="preserve"> and keeping up with the competitive edge.</w:t>
      </w:r>
    </w:p>
    <w:p w14:paraId="10698CF8" w14:textId="77777777" w:rsidR="00E63E63" w:rsidRPr="00F213F0" w:rsidRDefault="00E63E63" w:rsidP="00E63E63">
      <w:pPr>
        <w:pStyle w:val="Heading2"/>
        <w:rPr>
          <w:rFonts w:ascii="Arial" w:hAnsi="Arial" w:cs="Arial"/>
          <w:sz w:val="24"/>
          <w:lang w:val="en-US"/>
        </w:rPr>
      </w:pPr>
      <w:bookmarkStart w:id="3" w:name="_Toc191066026"/>
      <w:r w:rsidRPr="00F213F0">
        <w:rPr>
          <w:rFonts w:ascii="Arial" w:hAnsi="Arial" w:cs="Arial"/>
        </w:rPr>
        <w:t xml:space="preserve">Background of The </w:t>
      </w:r>
      <w:r w:rsidR="00F1066D" w:rsidRPr="00F213F0">
        <w:rPr>
          <w:rFonts w:ascii="Arial" w:hAnsi="Arial" w:cs="Arial"/>
        </w:rPr>
        <w:t>Ritz-Carlton, New York, Central Park</w:t>
      </w:r>
      <w:bookmarkEnd w:id="3"/>
    </w:p>
    <w:p w14:paraId="3C51CA47" w14:textId="77777777" w:rsidR="000A65B3" w:rsidRPr="00F213F0" w:rsidRDefault="00A07048" w:rsidP="00B05E72">
      <w:pPr>
        <w:rPr>
          <w:rFonts w:ascii="Arial" w:hAnsi="Arial" w:cs="Arial"/>
        </w:rPr>
      </w:pPr>
      <w:r w:rsidRPr="00F213F0">
        <w:rPr>
          <w:rFonts w:ascii="Arial" w:hAnsi="Arial" w:cs="Arial"/>
        </w:rPr>
        <w:t>​</w:t>
      </w:r>
      <w:r w:rsidR="00F1066D" w:rsidRPr="00F213F0">
        <w:rPr>
          <w:rFonts w:ascii="Arial" w:hAnsi="Arial" w:cs="Arial"/>
        </w:rPr>
        <w:t xml:space="preserve"> The Ritz-Carlton New York, Central Park, originally the Hotel St. Moritz in 1930, is a monument to timeless luxury and architectural integrity. The building was designed by architect Emery Roth, and rose to the top floors in full dramatic shot of Central Park for guests to admire. In 1999 Millennium Partners acquired the property and did an extensive renovation turning it into a mix of an award winning luxury hotel accommodations and private condominiums</w:t>
      </w:r>
      <w:r w:rsidR="00B05E72" w:rsidRPr="00F213F0">
        <w:rPr>
          <w:rFonts w:ascii="Arial" w:hAnsi="Arial" w:cs="Arial"/>
        </w:rPr>
        <w:t xml:space="preserve"> (Ritz-Carlton NYC, 2024)</w:t>
      </w:r>
      <w:r w:rsidR="00F1066D" w:rsidRPr="00F213F0">
        <w:rPr>
          <w:rFonts w:ascii="Arial" w:hAnsi="Arial" w:cs="Arial"/>
        </w:rPr>
        <w:t>. The Ritz-Carlton brand reopened it in 2002 and today it has 253 elegantly appointed rooms, including 47 suites, premier amenities including the La Prairie Spa and Contour gastro lounge and a restored historic ambiance with i</w:t>
      </w:r>
      <w:r w:rsidR="00B05E72" w:rsidRPr="00F213F0">
        <w:rPr>
          <w:rFonts w:ascii="Arial" w:hAnsi="Arial" w:cs="Arial"/>
        </w:rPr>
        <w:t>ts central park facing location (The Ritz-Carlton, 2024)</w:t>
      </w:r>
      <w:r w:rsidR="000A65B3" w:rsidRPr="00F213F0">
        <w:rPr>
          <w:rFonts w:ascii="Arial" w:hAnsi="Arial" w:cs="Arial"/>
        </w:rPr>
        <w:t>.</w:t>
      </w:r>
    </w:p>
    <w:p w14:paraId="28C9EADF" w14:textId="77777777" w:rsidR="00317D5C" w:rsidRPr="00F213F0" w:rsidRDefault="00A07048" w:rsidP="00317D5C">
      <w:pPr>
        <w:keepNext/>
        <w:jc w:val="center"/>
        <w:rPr>
          <w:rFonts w:ascii="Arial" w:hAnsi="Arial" w:cs="Arial"/>
        </w:rPr>
      </w:pPr>
      <w:r w:rsidRPr="00F213F0">
        <w:rPr>
          <w:rFonts w:ascii="Arial" w:hAnsi="Arial" w:cs="Arial"/>
          <w:noProof/>
          <w:lang w:val="en-US"/>
        </w:rPr>
        <w:lastRenderedPageBreak/>
        <mc:AlternateContent>
          <mc:Choice Requires="wps">
            <w:drawing>
              <wp:inline distT="0" distB="0" distL="0" distR="0" wp14:anchorId="6B9A658E" wp14:editId="1D36E310">
                <wp:extent cx="304800" cy="304800"/>
                <wp:effectExtent l="0" t="0" r="0" b="0"/>
                <wp:docPr id="6" name="Rectangle 6" descr="The Ritz-Carlton Logo PNG Vector (EPS) Free Download"/>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7DBE0908" id="Rectangle 6" o:spid="_x0000_s1026" alt="The Ritz-Carlton Logo PNG Vector (EPS) Free Download"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" filled="f" stroked="f">
                <o:lock v:ext="edit" aspectratio="t"/>
                <w10:anchorlock/>
              </v:rect>
            </w:pict>
          </mc:Fallback>
        </mc:AlternateContent>
      </w:r>
      <w:r w:rsidRPr="00F213F0">
        <w:rPr>
          <w:rFonts w:ascii="Arial" w:hAnsi="Arial" w:cs="Arial"/>
          <w:noProof/>
          <w:lang w:val="en-US"/>
        </w:rPr>
        <w:t xml:space="preserve"> </w:t>
      </w:r>
      <w:r w:rsidRPr="00F213F0">
        <w:rPr>
          <w:rFonts w:ascii="Arial" w:hAnsi="Arial" w:cs="Arial"/>
          <w:noProof/>
          <w:lang w:val="en-US"/>
        </w:rPr>
        <w:drawing>
          <wp:inline distT="0" distB="0" distL="0" distR="0" wp14:anchorId="5DB194A2" wp14:editId="009FF10F">
            <wp:extent cx="1653540" cy="1653540"/>
            <wp:effectExtent l="0" t="0" r="3810" b="0"/>
            <wp:docPr id="7" name="Picture 7" descr="The Ritz Carlton Logo PNG Transparent – Brands Logo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The Ritz Carlton Logo PNG Transparent – Brands Logos"/>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653540" cy="1653540"/>
                    </a:xfrm>
                    <a:prstGeom prst="rect">
                      <a:avLst/>
                    </a:prstGeom>
                    <a:noFill/>
                    <a:ln>
                      <a:noFill/>
                    </a:ln>
                  </pic:spPr>
                </pic:pic>
              </a:graphicData>
            </a:graphic>
          </wp:inline>
        </w:drawing>
      </w:r>
    </w:p>
    <w:p w14:paraId="6544481F" w14:textId="77777777" w:rsidR="00E63E63" w:rsidRPr="00F213F0" w:rsidRDefault="00317D5C" w:rsidP="00317D5C">
      <w:pPr>
        <w:pStyle w:val="Caption"/>
        <w:rPr>
          <w:rFonts w:ascii="Arial" w:hAnsi="Arial" w:cs="Arial"/>
        </w:rPr>
      </w:pPr>
      <w:bookmarkStart w:id="4" w:name="_Toc191065199"/>
      <w:r w:rsidRPr="00F213F0">
        <w:rPr>
          <w:rFonts w:ascii="Arial" w:hAnsi="Arial" w:cs="Arial"/>
        </w:rPr>
        <w:t xml:space="preserve">Figure </w:t>
      </w:r>
      <w:r w:rsidRPr="00F213F0">
        <w:rPr>
          <w:rFonts w:ascii="Arial" w:hAnsi="Arial" w:cs="Arial"/>
        </w:rPr>
        <w:fldChar w:fldCharType="begin"/>
      </w:r>
      <w:r w:rsidRPr="00F213F0">
        <w:rPr>
          <w:rFonts w:ascii="Arial" w:hAnsi="Arial" w:cs="Arial"/>
        </w:rPr>
        <w:instrText xml:space="preserve"> SEQ Figure \* ARABIC </w:instrText>
      </w:r>
      <w:r w:rsidRPr="00F213F0">
        <w:rPr>
          <w:rFonts w:ascii="Arial" w:hAnsi="Arial" w:cs="Arial"/>
        </w:rPr>
        <w:fldChar w:fldCharType="separate"/>
      </w:r>
      <w:r w:rsidRPr="00F213F0">
        <w:rPr>
          <w:rFonts w:ascii="Arial" w:hAnsi="Arial" w:cs="Arial"/>
          <w:noProof/>
        </w:rPr>
        <w:t>1</w:t>
      </w:r>
      <w:r w:rsidRPr="00F213F0">
        <w:rPr>
          <w:rFonts w:ascii="Arial" w:hAnsi="Arial" w:cs="Arial"/>
        </w:rPr>
        <w:fldChar w:fldCharType="end"/>
      </w:r>
      <w:r w:rsidRPr="00F213F0">
        <w:rPr>
          <w:rFonts w:ascii="Arial" w:hAnsi="Arial" w:cs="Arial"/>
        </w:rPr>
        <w:t xml:space="preserve">: The </w:t>
      </w:r>
      <w:r w:rsidR="00F1066D" w:rsidRPr="00F213F0">
        <w:rPr>
          <w:rFonts w:ascii="Arial" w:hAnsi="Arial" w:cs="Arial"/>
        </w:rPr>
        <w:t>Ritz-Carlton, New York, Central Park</w:t>
      </w:r>
      <w:r w:rsidRPr="00F213F0">
        <w:rPr>
          <w:rFonts w:ascii="Arial" w:hAnsi="Arial" w:cs="Arial"/>
        </w:rPr>
        <w:t xml:space="preserve"> Logo</w:t>
      </w:r>
      <w:bookmarkEnd w:id="4"/>
    </w:p>
    <w:p w14:paraId="078FC8AC" w14:textId="77777777" w:rsidR="00E63E63" w:rsidRPr="00F213F0" w:rsidRDefault="00E63E63" w:rsidP="00E63E63">
      <w:pPr>
        <w:jc w:val="center"/>
        <w:rPr>
          <w:rFonts w:ascii="Arial" w:hAnsi="Arial" w:cs="Arial"/>
        </w:rPr>
      </w:pPr>
      <w:r w:rsidRPr="00F213F0">
        <w:rPr>
          <w:rFonts w:ascii="Arial" w:hAnsi="Arial" w:cs="Arial"/>
        </w:rPr>
        <w:t xml:space="preserve">Source: </w:t>
      </w:r>
      <w:r w:rsidR="00B05E72" w:rsidRPr="00F213F0">
        <w:rPr>
          <w:rFonts w:ascii="Arial" w:hAnsi="Arial" w:cs="Arial"/>
        </w:rPr>
        <w:t>(</w:t>
      </w:r>
      <w:r w:rsidR="00F1066D" w:rsidRPr="00F213F0">
        <w:rPr>
          <w:rFonts w:ascii="Arial" w:hAnsi="Arial" w:cs="Arial"/>
        </w:rPr>
        <w:t>Ritz-Carlton</w:t>
      </w:r>
      <w:r w:rsidR="00B05E72" w:rsidRPr="00F213F0">
        <w:rPr>
          <w:rFonts w:ascii="Arial" w:hAnsi="Arial" w:cs="Arial"/>
        </w:rPr>
        <w:t xml:space="preserve"> NYC</w:t>
      </w:r>
      <w:r w:rsidR="00317D5C" w:rsidRPr="00F213F0">
        <w:rPr>
          <w:rFonts w:ascii="Arial" w:hAnsi="Arial" w:cs="Arial"/>
        </w:rPr>
        <w:t>, 2024)</w:t>
      </w:r>
    </w:p>
    <w:p w14:paraId="3212282E" w14:textId="77777777" w:rsidR="00E63E63" w:rsidRPr="00F213F0" w:rsidRDefault="00DC7E70" w:rsidP="00DC7E70">
      <w:pPr>
        <w:pStyle w:val="Heading2"/>
        <w:rPr>
          <w:rFonts w:ascii="Arial" w:hAnsi="Arial" w:cs="Arial"/>
        </w:rPr>
      </w:pPr>
      <w:bookmarkStart w:id="5" w:name="_Toc191066027"/>
      <w:r w:rsidRPr="00F213F0">
        <w:rPr>
          <w:rFonts w:ascii="Arial" w:hAnsi="Arial" w:cs="Arial"/>
        </w:rPr>
        <w:t xml:space="preserve">Background of </w:t>
      </w:r>
      <w:r w:rsidR="00F07AAC" w:rsidRPr="00F213F0">
        <w:rPr>
          <w:rFonts w:ascii="Arial" w:hAnsi="Arial" w:cs="Arial"/>
        </w:rPr>
        <w:t>Acorn Tourism Consulting</w:t>
      </w:r>
      <w:bookmarkEnd w:id="5"/>
    </w:p>
    <w:p w14:paraId="7D9C414D" w14:textId="18802B5D" w:rsidR="000A65B3" w:rsidRPr="00F213F0" w:rsidRDefault="00F07AAC" w:rsidP="000A65B3">
      <w:pPr>
        <w:rPr>
          <w:rFonts w:ascii="Arial" w:hAnsi="Arial" w:cs="Arial"/>
        </w:rPr>
      </w:pPr>
      <w:r w:rsidRPr="00F213F0">
        <w:rPr>
          <w:rFonts w:ascii="Arial" w:hAnsi="Arial" w:cs="Arial"/>
        </w:rPr>
        <w:t xml:space="preserve">Acorn Tourism Consulting, established in 2002 by Director Alison Burgh, is a UK-based firm </w:t>
      </w:r>
      <w:r w:rsidR="002D57A5">
        <w:rPr>
          <w:rFonts w:ascii="Arial" w:hAnsi="Arial" w:cs="Arial"/>
        </w:rPr>
        <w:t xml:space="preserve">specialising </w:t>
      </w:r>
      <w:r w:rsidRPr="00F213F0">
        <w:rPr>
          <w:rFonts w:ascii="Arial" w:hAnsi="Arial" w:cs="Arial"/>
        </w:rPr>
        <w:t>in sustainable tourism development. The company has more than 20 years of experience having completed 328 projects in 85 countries for 169 clients. Services offered countenance in the areas of economic impact analysis, market research, strategic planning, product development, branding and marketing. The eco-friendly office in East Sussex and Green Tourism Gold Award winning branch of Acorn are two things that makes it well known for its commitment to sustainability. Moreover, the firm is known for its T-Stats Destination Tracking which assists destinations in monitoring tourism metrics</w:t>
      </w:r>
      <w:r w:rsidR="000A65B3" w:rsidRPr="00F213F0">
        <w:rPr>
          <w:rFonts w:ascii="Arial" w:hAnsi="Arial" w:cs="Arial"/>
        </w:rPr>
        <w:t>.</w:t>
      </w:r>
    </w:p>
    <w:p w14:paraId="6E8229F2" w14:textId="77777777" w:rsidR="00317D5C" w:rsidRPr="00F213F0" w:rsidRDefault="00F07AAC" w:rsidP="00317D5C">
      <w:pPr>
        <w:keepNext/>
        <w:jc w:val="center"/>
        <w:rPr>
          <w:rFonts w:ascii="Arial" w:hAnsi="Arial" w:cs="Arial"/>
        </w:rPr>
      </w:pPr>
      <w:r w:rsidRPr="00F213F0">
        <w:rPr>
          <w:rFonts w:ascii="Arial" w:hAnsi="Arial" w:cs="Arial"/>
          <w:noProof/>
          <w:lang w:val="en-US"/>
        </w:rPr>
        <w:drawing>
          <wp:inline distT="0" distB="0" distL="0" distR="0" wp14:anchorId="12EF76A3" wp14:editId="07A708D0">
            <wp:extent cx="5715000" cy="685800"/>
            <wp:effectExtent l="0" t="0" r="0" b="0"/>
            <wp:docPr id="2" name="Picture 2" descr="Acorn Tourism Consulting Ltd | One Planet netwo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corn Tourism Consulting Ltd | One Planet network"/>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15000" cy="685800"/>
                    </a:xfrm>
                    <a:prstGeom prst="rect">
                      <a:avLst/>
                    </a:prstGeom>
                    <a:noFill/>
                    <a:ln>
                      <a:noFill/>
                    </a:ln>
                  </pic:spPr>
                </pic:pic>
              </a:graphicData>
            </a:graphic>
          </wp:inline>
        </w:drawing>
      </w:r>
    </w:p>
    <w:p w14:paraId="1290163D" w14:textId="77777777" w:rsidR="00317D5C" w:rsidRPr="00F213F0" w:rsidRDefault="00317D5C" w:rsidP="00317D5C">
      <w:pPr>
        <w:pStyle w:val="Caption"/>
        <w:rPr>
          <w:rFonts w:ascii="Arial" w:hAnsi="Arial" w:cs="Arial"/>
        </w:rPr>
      </w:pPr>
      <w:bookmarkStart w:id="6" w:name="_Toc191065200"/>
      <w:r w:rsidRPr="00F213F0">
        <w:rPr>
          <w:rFonts w:ascii="Arial" w:hAnsi="Arial" w:cs="Arial"/>
        </w:rPr>
        <w:t xml:space="preserve">Figure </w:t>
      </w:r>
      <w:r w:rsidRPr="00F213F0">
        <w:rPr>
          <w:rFonts w:ascii="Arial" w:hAnsi="Arial" w:cs="Arial"/>
        </w:rPr>
        <w:fldChar w:fldCharType="begin"/>
      </w:r>
      <w:r w:rsidRPr="00F213F0">
        <w:rPr>
          <w:rFonts w:ascii="Arial" w:hAnsi="Arial" w:cs="Arial"/>
        </w:rPr>
        <w:instrText xml:space="preserve"> SEQ Figure \* ARABIC </w:instrText>
      </w:r>
      <w:r w:rsidRPr="00F213F0">
        <w:rPr>
          <w:rFonts w:ascii="Arial" w:hAnsi="Arial" w:cs="Arial"/>
        </w:rPr>
        <w:fldChar w:fldCharType="separate"/>
      </w:r>
      <w:r w:rsidRPr="00F213F0">
        <w:rPr>
          <w:rFonts w:ascii="Arial" w:hAnsi="Arial" w:cs="Arial"/>
          <w:noProof/>
        </w:rPr>
        <w:t>2</w:t>
      </w:r>
      <w:r w:rsidRPr="00F213F0">
        <w:rPr>
          <w:rFonts w:ascii="Arial" w:hAnsi="Arial" w:cs="Arial"/>
        </w:rPr>
        <w:fldChar w:fldCharType="end"/>
      </w:r>
      <w:r w:rsidRPr="00F213F0">
        <w:rPr>
          <w:rFonts w:ascii="Arial" w:hAnsi="Arial" w:cs="Arial"/>
        </w:rPr>
        <w:t xml:space="preserve">: </w:t>
      </w:r>
      <w:r w:rsidR="00F07AAC" w:rsidRPr="00F213F0">
        <w:rPr>
          <w:rFonts w:ascii="Arial" w:hAnsi="Arial" w:cs="Arial"/>
        </w:rPr>
        <w:t>Acorn Tourism Consulting</w:t>
      </w:r>
      <w:r w:rsidRPr="00F213F0">
        <w:rPr>
          <w:rFonts w:ascii="Arial" w:hAnsi="Arial" w:cs="Arial"/>
        </w:rPr>
        <w:t xml:space="preserve"> logo</w:t>
      </w:r>
      <w:bookmarkEnd w:id="6"/>
    </w:p>
    <w:p w14:paraId="3CB1D63C" w14:textId="77777777" w:rsidR="00317D5C" w:rsidRPr="00F213F0" w:rsidRDefault="00317D5C" w:rsidP="00317D5C">
      <w:pPr>
        <w:jc w:val="center"/>
        <w:rPr>
          <w:rFonts w:ascii="Arial" w:hAnsi="Arial" w:cs="Arial"/>
        </w:rPr>
      </w:pPr>
      <w:r w:rsidRPr="00F213F0">
        <w:rPr>
          <w:rFonts w:ascii="Arial" w:hAnsi="Arial" w:cs="Arial"/>
        </w:rPr>
        <w:t>Source: (Author, 2025)</w:t>
      </w:r>
    </w:p>
    <w:p w14:paraId="0D749EDB" w14:textId="77777777" w:rsidR="00DC7E70" w:rsidRPr="00F213F0" w:rsidRDefault="00DC7E70" w:rsidP="00DC7E70">
      <w:pPr>
        <w:pStyle w:val="Heading2"/>
        <w:rPr>
          <w:rFonts w:ascii="Arial" w:hAnsi="Arial" w:cs="Arial"/>
        </w:rPr>
      </w:pPr>
      <w:bookmarkStart w:id="7" w:name="_Toc191066028"/>
      <w:r w:rsidRPr="00F213F0">
        <w:rPr>
          <w:rFonts w:ascii="Arial" w:hAnsi="Arial" w:cs="Arial"/>
        </w:rPr>
        <w:t>Theoretical Frameworks for Analysis</w:t>
      </w:r>
      <w:bookmarkEnd w:id="7"/>
    </w:p>
    <w:p w14:paraId="4DFEEFFB" w14:textId="283AE496" w:rsidR="004B44CF" w:rsidRPr="00F213F0" w:rsidRDefault="004B44CF" w:rsidP="004B44CF">
      <w:pPr>
        <w:rPr>
          <w:rFonts w:ascii="Arial" w:hAnsi="Arial" w:cs="Arial"/>
        </w:rPr>
      </w:pPr>
      <w:r w:rsidRPr="00F213F0">
        <w:rPr>
          <w:rFonts w:ascii="Arial" w:hAnsi="Arial" w:cs="Arial"/>
        </w:rPr>
        <w:t xml:space="preserve">This report employs the following established frameworks in order to thoroughly </w:t>
      </w:r>
      <w:r w:rsidR="00942753">
        <w:rPr>
          <w:rFonts w:ascii="Arial" w:hAnsi="Arial" w:cs="Arial"/>
        </w:rPr>
        <w:t>analyse</w:t>
      </w:r>
      <w:r w:rsidRPr="00F213F0">
        <w:rPr>
          <w:rFonts w:ascii="Arial" w:hAnsi="Arial" w:cs="Arial"/>
        </w:rPr>
        <w:t xml:space="preserve"> the internal employee turnover issue in The </w:t>
      </w:r>
      <w:r w:rsidR="00F1066D" w:rsidRPr="00F213F0">
        <w:rPr>
          <w:rFonts w:ascii="Arial" w:hAnsi="Arial" w:cs="Arial"/>
        </w:rPr>
        <w:t>Ritz-Carlton, New York, Central Park</w:t>
      </w:r>
      <w:r w:rsidRPr="00F213F0">
        <w:rPr>
          <w:rFonts w:ascii="Arial" w:hAnsi="Arial" w:cs="Arial"/>
        </w:rPr>
        <w:t>.</w:t>
      </w:r>
    </w:p>
    <w:p w14:paraId="48494168" w14:textId="77777777" w:rsidR="004B44CF" w:rsidRPr="00F213F0" w:rsidRDefault="004B44CF" w:rsidP="004B44CF">
      <w:pPr>
        <w:rPr>
          <w:rFonts w:ascii="Arial" w:hAnsi="Arial" w:cs="Arial"/>
        </w:rPr>
      </w:pPr>
      <w:r w:rsidRPr="00F213F0">
        <w:rPr>
          <w:rFonts w:ascii="Arial" w:hAnsi="Arial" w:cs="Arial"/>
          <w:b/>
        </w:rPr>
        <w:lastRenderedPageBreak/>
        <w:t>STEEPLED Analysis</w:t>
      </w:r>
      <w:r w:rsidRPr="00F213F0">
        <w:rPr>
          <w:rFonts w:ascii="Arial" w:hAnsi="Arial" w:cs="Arial"/>
        </w:rPr>
        <w:t xml:space="preserve">: This analysis covers all those factors which may cause a problem in employee retention and general operations of The </w:t>
      </w:r>
      <w:r w:rsidR="00F1066D" w:rsidRPr="00F213F0">
        <w:rPr>
          <w:rFonts w:ascii="Arial" w:hAnsi="Arial" w:cs="Arial"/>
        </w:rPr>
        <w:t>Ritz-Carlton, New York, Central Park</w:t>
      </w:r>
      <w:r w:rsidRPr="00F213F0">
        <w:rPr>
          <w:rFonts w:ascii="Arial" w:hAnsi="Arial" w:cs="Arial"/>
        </w:rPr>
        <w:t>.</w:t>
      </w:r>
    </w:p>
    <w:p w14:paraId="3D5F08B9" w14:textId="77777777" w:rsidR="004B44CF" w:rsidRPr="00F213F0" w:rsidRDefault="004B44CF" w:rsidP="004B44CF">
      <w:pPr>
        <w:rPr>
          <w:rFonts w:ascii="Arial" w:hAnsi="Arial" w:cs="Arial"/>
        </w:rPr>
      </w:pPr>
      <w:r w:rsidRPr="00F213F0">
        <w:rPr>
          <w:rFonts w:ascii="Arial" w:hAnsi="Arial" w:cs="Arial"/>
          <w:b/>
        </w:rPr>
        <w:t>SOAR Analysis</w:t>
      </w:r>
      <w:r w:rsidRPr="00F213F0">
        <w:rPr>
          <w:rFonts w:ascii="Arial" w:hAnsi="Arial" w:cs="Arial"/>
        </w:rPr>
        <w:t>: This framework (SOAR Analysis) helps ground a balanced view of the hotel’s current workforce dynamics and areas for improvement through the identification of its Strengths, Opportunities, Aspirations, and Results.</w:t>
      </w:r>
    </w:p>
    <w:p w14:paraId="01DE882A" w14:textId="77777777" w:rsidR="004B44CF" w:rsidRPr="00F213F0" w:rsidRDefault="004B44CF" w:rsidP="004B44CF">
      <w:pPr>
        <w:rPr>
          <w:rFonts w:ascii="Arial" w:hAnsi="Arial" w:cs="Arial"/>
        </w:rPr>
      </w:pPr>
      <w:r w:rsidRPr="00F213F0">
        <w:rPr>
          <w:rFonts w:ascii="Arial" w:hAnsi="Arial" w:cs="Arial"/>
          <w:b/>
        </w:rPr>
        <w:t>TOWS Analysis</w:t>
      </w:r>
      <w:r w:rsidRPr="00F213F0">
        <w:rPr>
          <w:rFonts w:ascii="Arial" w:hAnsi="Arial" w:cs="Arial"/>
        </w:rPr>
        <w:t>: SOAR analysis is followed by TOWS matrix which helps to match internal strengths &amp; threats as a worksheet with other external opportunities and threats to develop strategic recommendations.</w:t>
      </w:r>
    </w:p>
    <w:p w14:paraId="511A5666" w14:textId="77777777" w:rsidR="00DC7E70" w:rsidRPr="00F213F0" w:rsidRDefault="004B44CF" w:rsidP="004B44CF">
      <w:pPr>
        <w:rPr>
          <w:rFonts w:ascii="Arial" w:hAnsi="Arial" w:cs="Arial"/>
        </w:rPr>
      </w:pPr>
      <w:r w:rsidRPr="00F213F0">
        <w:rPr>
          <w:rFonts w:ascii="Arial" w:hAnsi="Arial" w:cs="Arial"/>
        </w:rPr>
        <w:t xml:space="preserve">Together, these frameworks offer a comprehensive overview of the various causes and their associated rates of employee turnover at The </w:t>
      </w:r>
      <w:r w:rsidR="00F1066D" w:rsidRPr="00F213F0">
        <w:rPr>
          <w:rFonts w:ascii="Arial" w:hAnsi="Arial" w:cs="Arial"/>
        </w:rPr>
        <w:t>Ritz-Carlton, New York, Central Park</w:t>
      </w:r>
      <w:r w:rsidRPr="00F213F0">
        <w:rPr>
          <w:rFonts w:ascii="Arial" w:hAnsi="Arial" w:cs="Arial"/>
        </w:rPr>
        <w:t xml:space="preserve"> and recommend suitable actionable strategies to address them.</w:t>
      </w:r>
    </w:p>
    <w:p w14:paraId="7A716829" w14:textId="77777777" w:rsidR="00DC7E70" w:rsidRPr="00F213F0" w:rsidRDefault="00DC7E70" w:rsidP="000A65B3">
      <w:pPr>
        <w:rPr>
          <w:rFonts w:ascii="Arial" w:hAnsi="Arial" w:cs="Arial"/>
        </w:rPr>
      </w:pPr>
    </w:p>
    <w:p w14:paraId="6BB5ED52" w14:textId="77777777" w:rsidR="000A65B3" w:rsidRPr="00F213F0" w:rsidRDefault="000A65B3" w:rsidP="000A65B3">
      <w:pPr>
        <w:rPr>
          <w:rFonts w:ascii="Arial" w:hAnsi="Arial" w:cs="Arial"/>
        </w:rPr>
      </w:pPr>
    </w:p>
    <w:p w14:paraId="3D5E495E" w14:textId="77777777" w:rsidR="000A65B3" w:rsidRPr="00F213F0" w:rsidRDefault="000A65B3">
      <w:pPr>
        <w:spacing w:line="259" w:lineRule="auto"/>
        <w:jc w:val="left"/>
        <w:rPr>
          <w:rFonts w:ascii="Arial" w:hAnsi="Arial" w:cs="Arial"/>
        </w:rPr>
      </w:pPr>
      <w:r w:rsidRPr="00F213F0">
        <w:rPr>
          <w:rFonts w:ascii="Arial" w:hAnsi="Arial" w:cs="Arial"/>
        </w:rPr>
        <w:br w:type="page"/>
      </w:r>
    </w:p>
    <w:p w14:paraId="6531683F" w14:textId="77777777" w:rsidR="000A65B3" w:rsidRPr="00F213F0" w:rsidRDefault="000A65B3" w:rsidP="000A65B3">
      <w:pPr>
        <w:pStyle w:val="Heading1"/>
        <w:rPr>
          <w:rFonts w:ascii="Arial" w:hAnsi="Arial" w:cs="Arial"/>
        </w:rPr>
      </w:pPr>
      <w:bookmarkStart w:id="8" w:name="_Toc191066029"/>
      <w:r w:rsidRPr="00F213F0">
        <w:rPr>
          <w:rFonts w:ascii="Arial" w:hAnsi="Arial" w:cs="Arial"/>
        </w:rPr>
        <w:lastRenderedPageBreak/>
        <w:t>Analysis</w:t>
      </w:r>
      <w:bookmarkEnd w:id="8"/>
    </w:p>
    <w:p w14:paraId="33793592" w14:textId="77777777" w:rsidR="000A65B3" w:rsidRPr="00F213F0" w:rsidRDefault="00A4070E" w:rsidP="000A65B3">
      <w:pPr>
        <w:rPr>
          <w:rFonts w:ascii="Arial" w:hAnsi="Arial" w:cs="Arial"/>
          <w:b/>
        </w:rPr>
      </w:pPr>
      <w:r w:rsidRPr="00F213F0">
        <w:rPr>
          <w:rFonts w:ascii="Arial" w:hAnsi="Arial" w:cs="Arial"/>
          <w:b/>
        </w:rPr>
        <w:t>Issue: High Employee Turnover in the Hospitality Industry</w:t>
      </w:r>
    </w:p>
    <w:p w14:paraId="4C08DF1B" w14:textId="77777777" w:rsidR="00A4070E" w:rsidRPr="00F213F0" w:rsidRDefault="00A4070E" w:rsidP="00A4070E">
      <w:pPr>
        <w:rPr>
          <w:rFonts w:ascii="Arial" w:hAnsi="Arial" w:cs="Arial"/>
        </w:rPr>
      </w:pPr>
      <w:r w:rsidRPr="00F213F0">
        <w:rPr>
          <w:rFonts w:ascii="Arial" w:hAnsi="Arial" w:cs="Arial"/>
        </w:rPr>
        <w:t>High employee turnover is one of the biggest challenges of hospitality sector which is far higher than other sectors. According to recent data, the hospitality industry has an annual turnover rate of approximately 74%, while the national figure for all sectors is 12 – 15 percent (</w:t>
      </w:r>
      <w:r w:rsidRPr="00F213F0">
        <w:rPr>
          <w:rFonts w:ascii="Arial" w:hAnsi="Arial" w:cs="Arial"/>
          <w:shd w:val="clear" w:color="auto" w:fill="FFFFFF"/>
        </w:rPr>
        <w:t>Michael and Fotiadis, 2022)</w:t>
      </w:r>
      <w:r w:rsidRPr="00F213F0">
        <w:rPr>
          <w:rFonts w:ascii="Arial" w:hAnsi="Arial" w:cs="Arial"/>
        </w:rPr>
        <w:t>. What’s more, these rates are twice as high as normal seasonal quitting rates in the retail sector (3% of hospitality staff per month), which equates to 6%</w:t>
      </w:r>
      <w:r w:rsidR="0014589F" w:rsidRPr="00F213F0">
        <w:rPr>
          <w:rFonts w:ascii="Arial" w:hAnsi="Arial" w:cs="Arial"/>
        </w:rPr>
        <w:t xml:space="preserve"> (bls.gov, 2025)</w:t>
      </w:r>
      <w:r w:rsidRPr="00F213F0">
        <w:rPr>
          <w:rFonts w:ascii="Arial" w:hAnsi="Arial" w:cs="Arial"/>
        </w:rPr>
        <w:t>.  High turnover rates of such a nature can in turn see more recruitment and training costs, disruptions in the service quality and the loss of its more experienced personnel, all of which can have a negative effect on a hotel’s operational efficiency and reputation</w:t>
      </w:r>
      <w:r w:rsidR="0014589F" w:rsidRPr="00F213F0">
        <w:rPr>
          <w:rFonts w:ascii="Arial" w:hAnsi="Arial" w:cs="Arial"/>
        </w:rPr>
        <w:t xml:space="preserve"> (</w:t>
      </w:r>
      <w:proofErr w:type="spellStart"/>
      <w:r w:rsidR="0014589F" w:rsidRPr="00F213F0">
        <w:rPr>
          <w:rFonts w:ascii="Arial" w:hAnsi="Arial" w:cs="Arial"/>
          <w:shd w:val="clear" w:color="auto" w:fill="FFFFFF"/>
        </w:rPr>
        <w:t>Holtom</w:t>
      </w:r>
      <w:proofErr w:type="spellEnd"/>
      <w:r w:rsidR="0014589F" w:rsidRPr="00F213F0">
        <w:rPr>
          <w:rFonts w:ascii="Arial" w:hAnsi="Arial" w:cs="Arial"/>
          <w:shd w:val="clear" w:color="auto" w:fill="FFFFFF"/>
        </w:rPr>
        <w:t xml:space="preserve"> and Burch, 2016)</w:t>
      </w:r>
      <w:r w:rsidRPr="00F213F0">
        <w:rPr>
          <w:rFonts w:ascii="Arial" w:hAnsi="Arial" w:cs="Arial"/>
        </w:rPr>
        <w:t>.</w:t>
      </w:r>
    </w:p>
    <w:p w14:paraId="0B63EA13" w14:textId="77777777" w:rsidR="00A4070E" w:rsidRPr="00F213F0" w:rsidRDefault="00A4070E" w:rsidP="00A4070E">
      <w:pPr>
        <w:pStyle w:val="Heading2"/>
        <w:rPr>
          <w:rFonts w:ascii="Arial" w:hAnsi="Arial" w:cs="Arial"/>
        </w:rPr>
      </w:pPr>
      <w:bookmarkStart w:id="9" w:name="_Toc191066030"/>
      <w:r w:rsidRPr="00F213F0">
        <w:rPr>
          <w:rFonts w:ascii="Arial" w:hAnsi="Arial" w:cs="Arial"/>
        </w:rPr>
        <w:t xml:space="preserve">Impact of Turnover on The </w:t>
      </w:r>
      <w:r w:rsidR="00F1066D" w:rsidRPr="00F213F0">
        <w:rPr>
          <w:rFonts w:ascii="Arial" w:hAnsi="Arial" w:cs="Arial"/>
        </w:rPr>
        <w:t>Ritz-Carlton, New York, Central Park</w:t>
      </w:r>
      <w:bookmarkEnd w:id="9"/>
    </w:p>
    <w:p w14:paraId="13179786" w14:textId="77777777" w:rsidR="00A4070E" w:rsidRPr="00F213F0" w:rsidRDefault="00A4070E" w:rsidP="00A4070E">
      <w:pPr>
        <w:rPr>
          <w:rFonts w:ascii="Arial" w:hAnsi="Arial" w:cs="Arial"/>
        </w:rPr>
      </w:pPr>
      <w:r w:rsidRPr="00F213F0">
        <w:rPr>
          <w:rFonts w:ascii="Arial" w:hAnsi="Arial" w:cs="Arial"/>
        </w:rPr>
        <w:t xml:space="preserve">The </w:t>
      </w:r>
      <w:r w:rsidR="00F1066D" w:rsidRPr="00F213F0">
        <w:rPr>
          <w:rFonts w:ascii="Arial" w:hAnsi="Arial" w:cs="Arial"/>
        </w:rPr>
        <w:t>Ritz-Carlton, New York, Central Park</w:t>
      </w:r>
      <w:r w:rsidRPr="00F213F0">
        <w:rPr>
          <w:rFonts w:ascii="Arial" w:hAnsi="Arial" w:cs="Arial"/>
        </w:rPr>
        <w:t xml:space="preserve"> is not immune to the perils of disproportionate employee turnover, with its reputation for great service and luxury in general. The impacts are multifaceted:</w:t>
      </w:r>
    </w:p>
    <w:p w14:paraId="0B1CA123" w14:textId="77777777" w:rsidR="00A4070E" w:rsidRPr="00F213F0" w:rsidRDefault="00A4070E" w:rsidP="00A4070E">
      <w:pPr>
        <w:rPr>
          <w:rFonts w:ascii="Arial" w:hAnsi="Arial" w:cs="Arial"/>
        </w:rPr>
      </w:pPr>
      <w:r w:rsidRPr="00F213F0">
        <w:rPr>
          <w:rFonts w:ascii="Arial" w:hAnsi="Arial" w:cs="Arial"/>
          <w:b/>
        </w:rPr>
        <w:t>Service Quality</w:t>
      </w:r>
      <w:r w:rsidRPr="00F213F0">
        <w:rPr>
          <w:rFonts w:ascii="Arial" w:hAnsi="Arial" w:cs="Arial"/>
        </w:rPr>
        <w:t>: As for service quality, consistent staff departures can lead to a decline in this. It may be with new or temporary staff that are workin</w:t>
      </w:r>
      <w:r w:rsidR="0014589F" w:rsidRPr="00F213F0">
        <w:rPr>
          <w:rFonts w:ascii="Arial" w:hAnsi="Arial" w:cs="Arial"/>
        </w:rPr>
        <w:t>g at</w:t>
      </w:r>
      <w:r w:rsidRPr="00F213F0">
        <w:rPr>
          <w:rFonts w:ascii="Arial" w:hAnsi="Arial" w:cs="Arial"/>
        </w:rPr>
        <w:t xml:space="preserve"> hotel for the first time and therefore have very little experience and little familiarity wit</w:t>
      </w:r>
      <w:r w:rsidR="0014589F" w:rsidRPr="00F213F0">
        <w:rPr>
          <w:rFonts w:ascii="Arial" w:hAnsi="Arial" w:cs="Arial"/>
        </w:rPr>
        <w:t>h the hotels standards that guests</w:t>
      </w:r>
      <w:r w:rsidRPr="00F213F0">
        <w:rPr>
          <w:rFonts w:ascii="Arial" w:hAnsi="Arial" w:cs="Arial"/>
        </w:rPr>
        <w:t xml:space="preserve"> now be experiencing inconsistent guest experience</w:t>
      </w:r>
      <w:r w:rsidR="0014589F" w:rsidRPr="00F213F0">
        <w:rPr>
          <w:rFonts w:ascii="Arial" w:hAnsi="Arial" w:cs="Arial"/>
        </w:rPr>
        <w:t xml:space="preserve"> (</w:t>
      </w:r>
      <w:r w:rsidR="0014589F" w:rsidRPr="00F213F0">
        <w:rPr>
          <w:rFonts w:ascii="Arial" w:hAnsi="Arial" w:cs="Arial"/>
          <w:shd w:val="clear" w:color="auto" w:fill="FFFFFF"/>
        </w:rPr>
        <w:t>Ali et al., 2021)</w:t>
      </w:r>
      <w:r w:rsidRPr="00F213F0">
        <w:rPr>
          <w:rFonts w:ascii="Arial" w:hAnsi="Arial" w:cs="Arial"/>
        </w:rPr>
        <w:t>. That inconsistency can harm the hotel’s discerning clientele of high trust and satisfaction.</w:t>
      </w:r>
    </w:p>
    <w:p w14:paraId="645E6AB1" w14:textId="77777777" w:rsidR="00A4070E" w:rsidRPr="00F213F0" w:rsidRDefault="00A4070E" w:rsidP="00A4070E">
      <w:pPr>
        <w:rPr>
          <w:rFonts w:ascii="Arial" w:hAnsi="Arial" w:cs="Arial"/>
        </w:rPr>
      </w:pPr>
      <w:r w:rsidRPr="00F213F0">
        <w:rPr>
          <w:rFonts w:ascii="Arial" w:hAnsi="Arial" w:cs="Arial"/>
          <w:b/>
        </w:rPr>
        <w:t>Increased operational costs</w:t>
      </w:r>
      <w:r w:rsidRPr="00F213F0">
        <w:rPr>
          <w:rFonts w:ascii="Arial" w:hAnsi="Arial" w:cs="Arial"/>
        </w:rPr>
        <w:t>: Alternative training of recruits often costs more than fully trained and experienced employees. Cornell University study noted that turnover costs can be large, particularly in luxury hotels where special training is also needed. The average cost per hire in the UK hospitality industry is around £1,500 for an hourly employee, with higher costs for skilled positions like experienced chefs; the associated training cost can be estimated at around £1,000 per new employee</w:t>
      </w:r>
      <w:r w:rsidR="0014589F" w:rsidRPr="00F213F0">
        <w:rPr>
          <w:rFonts w:ascii="Arial" w:hAnsi="Arial" w:cs="Arial"/>
        </w:rPr>
        <w:t xml:space="preserve"> (ONS, 2024)</w:t>
      </w:r>
      <w:r w:rsidRPr="00F213F0">
        <w:rPr>
          <w:rFonts w:ascii="Arial" w:hAnsi="Arial" w:cs="Arial"/>
        </w:rPr>
        <w:t>.</w:t>
      </w:r>
    </w:p>
    <w:p w14:paraId="1530043C" w14:textId="77777777" w:rsidR="00A4070E" w:rsidRPr="00F213F0" w:rsidRDefault="00A4070E" w:rsidP="00A4070E">
      <w:pPr>
        <w:rPr>
          <w:rFonts w:ascii="Arial" w:hAnsi="Arial" w:cs="Arial"/>
        </w:rPr>
      </w:pPr>
      <w:r w:rsidRPr="00F213F0">
        <w:rPr>
          <w:rFonts w:ascii="Arial" w:hAnsi="Arial" w:cs="Arial"/>
          <w:b/>
        </w:rPr>
        <w:t>Unparalleled Customer Service</w:t>
      </w:r>
      <w:r w:rsidRPr="00F213F0">
        <w:rPr>
          <w:rFonts w:ascii="Arial" w:hAnsi="Arial" w:cs="Arial"/>
        </w:rPr>
        <w:t xml:space="preserve">: </w:t>
      </w:r>
      <w:r w:rsidR="00F1066D" w:rsidRPr="00F213F0">
        <w:rPr>
          <w:rFonts w:ascii="Arial" w:hAnsi="Arial" w:cs="Arial"/>
        </w:rPr>
        <w:t>Ritz-Carlton, New York, Central Park</w:t>
      </w:r>
      <w:r w:rsidRPr="00F213F0">
        <w:rPr>
          <w:rFonts w:ascii="Arial" w:hAnsi="Arial" w:cs="Arial"/>
        </w:rPr>
        <w:t xml:space="preserve">’s reputation is based on its exceptional customer service. When they have a lot of turnover, this can cause lapses in service and they end up impacting the guest’s satisfaction scoring as well </w:t>
      </w:r>
      <w:r w:rsidRPr="00F213F0">
        <w:rPr>
          <w:rFonts w:ascii="Arial" w:hAnsi="Arial" w:cs="Arial"/>
        </w:rPr>
        <w:lastRenderedPageBreak/>
        <w:t>as</w:t>
      </w:r>
      <w:r w:rsidR="0014589F" w:rsidRPr="00F213F0">
        <w:rPr>
          <w:rFonts w:ascii="Arial" w:hAnsi="Arial" w:cs="Arial"/>
        </w:rPr>
        <w:t xml:space="preserve"> their online reviews. As</w:t>
      </w:r>
      <w:r w:rsidRPr="00F213F0">
        <w:rPr>
          <w:rFonts w:ascii="Arial" w:hAnsi="Arial" w:cs="Arial"/>
        </w:rPr>
        <w:t xml:space="preserve"> in the digital age, negative reviews will quickly ruin a hotels image with lower bookings and revenue</w:t>
      </w:r>
      <w:r w:rsidR="0014589F" w:rsidRPr="00F213F0">
        <w:rPr>
          <w:rFonts w:ascii="Arial" w:hAnsi="Arial" w:cs="Arial"/>
        </w:rPr>
        <w:t xml:space="preserve"> (</w:t>
      </w:r>
      <w:r w:rsidR="0014589F" w:rsidRPr="00F213F0">
        <w:rPr>
          <w:rFonts w:ascii="Arial" w:hAnsi="Arial" w:cs="Arial"/>
          <w:shd w:val="clear" w:color="auto" w:fill="FFFFFF"/>
        </w:rPr>
        <w:t>El-Said, 2020)</w:t>
      </w:r>
      <w:r w:rsidRPr="00F213F0">
        <w:rPr>
          <w:rFonts w:ascii="Arial" w:hAnsi="Arial" w:cs="Arial"/>
        </w:rPr>
        <w:t xml:space="preserve">. </w:t>
      </w:r>
    </w:p>
    <w:p w14:paraId="6E1F35E7" w14:textId="77777777" w:rsidR="00A4070E" w:rsidRPr="00F213F0" w:rsidRDefault="00A4070E" w:rsidP="00A4070E">
      <w:pPr>
        <w:pStyle w:val="Heading2"/>
        <w:rPr>
          <w:rFonts w:ascii="Arial" w:hAnsi="Arial" w:cs="Arial"/>
        </w:rPr>
      </w:pPr>
      <w:bookmarkStart w:id="10" w:name="_Toc191066031"/>
      <w:r w:rsidRPr="00F213F0">
        <w:rPr>
          <w:rFonts w:ascii="Arial" w:hAnsi="Arial" w:cs="Arial"/>
        </w:rPr>
        <w:t>Causes of High Turnover</w:t>
      </w:r>
      <w:bookmarkEnd w:id="10"/>
    </w:p>
    <w:p w14:paraId="3E63E364" w14:textId="77777777" w:rsidR="00A4070E" w:rsidRPr="00F213F0" w:rsidRDefault="00A4070E" w:rsidP="00A4070E">
      <w:pPr>
        <w:rPr>
          <w:rFonts w:ascii="Arial" w:hAnsi="Arial" w:cs="Arial"/>
        </w:rPr>
      </w:pPr>
      <w:r w:rsidRPr="00F213F0">
        <w:rPr>
          <w:rFonts w:ascii="Arial" w:hAnsi="Arial" w:cs="Arial"/>
          <w:b/>
        </w:rPr>
        <w:t>Demanding work environment</w:t>
      </w:r>
      <w:r w:rsidRPr="00F213F0">
        <w:rPr>
          <w:rFonts w:ascii="Arial" w:hAnsi="Arial" w:cs="Arial"/>
        </w:rPr>
        <w:t>: Long hours, high stress, physical demands, are all common for hospitality roles and can contribute to burnout. A study of the global scope of this problem revealed a global turnover rate of around 30 to 73 percent in the hospitality industry</w:t>
      </w:r>
      <w:r w:rsidR="0014589F" w:rsidRPr="00F213F0">
        <w:rPr>
          <w:rFonts w:ascii="Arial" w:hAnsi="Arial" w:cs="Arial"/>
        </w:rPr>
        <w:t xml:space="preserve"> (</w:t>
      </w:r>
      <w:r w:rsidR="0014589F" w:rsidRPr="00F213F0">
        <w:rPr>
          <w:rFonts w:ascii="Arial" w:hAnsi="Arial" w:cs="Arial"/>
          <w:shd w:val="clear" w:color="auto" w:fill="FFFFFF"/>
        </w:rPr>
        <w:t>Michael and Fotiadis, 2022)</w:t>
      </w:r>
      <w:r w:rsidRPr="00F213F0">
        <w:rPr>
          <w:rFonts w:ascii="Arial" w:hAnsi="Arial" w:cs="Arial"/>
        </w:rPr>
        <w:t xml:space="preserve">. </w:t>
      </w:r>
    </w:p>
    <w:p w14:paraId="19175291" w14:textId="77777777" w:rsidR="00A4070E" w:rsidRPr="00F213F0" w:rsidRDefault="00A4070E" w:rsidP="00A4070E">
      <w:pPr>
        <w:rPr>
          <w:rFonts w:ascii="Arial" w:hAnsi="Arial" w:cs="Arial"/>
        </w:rPr>
      </w:pPr>
      <w:r w:rsidRPr="00F213F0">
        <w:rPr>
          <w:rFonts w:ascii="Arial" w:hAnsi="Arial" w:cs="Arial"/>
          <w:b/>
        </w:rPr>
        <w:t>Pay and Benefits:</w:t>
      </w:r>
      <w:r w:rsidRPr="00F213F0">
        <w:rPr>
          <w:rFonts w:ascii="Arial" w:hAnsi="Arial" w:cs="Arial"/>
        </w:rPr>
        <w:t xml:space="preserve"> An amount of Monitory compensation is a must for employee retention. Employees are more likely to look for other opportunities if they perceive their pay and benefits are not adequate when compared to industry standards or to the cost of living in London</w:t>
      </w:r>
      <w:r w:rsidR="0014589F" w:rsidRPr="00F213F0">
        <w:rPr>
          <w:rFonts w:ascii="Arial" w:hAnsi="Arial" w:cs="Arial"/>
        </w:rPr>
        <w:t xml:space="preserve"> (</w:t>
      </w:r>
      <w:r w:rsidR="0014589F" w:rsidRPr="00F213F0">
        <w:rPr>
          <w:rFonts w:ascii="Arial" w:hAnsi="Arial" w:cs="Arial"/>
          <w:shd w:val="clear" w:color="auto" w:fill="FFFFFF"/>
        </w:rPr>
        <w:t>Jolly et al., 2021)</w:t>
      </w:r>
      <w:r w:rsidRPr="00F213F0">
        <w:rPr>
          <w:rFonts w:ascii="Arial" w:hAnsi="Arial" w:cs="Arial"/>
        </w:rPr>
        <w:t>.</w:t>
      </w:r>
    </w:p>
    <w:p w14:paraId="2EC732FC" w14:textId="15B32FDD" w:rsidR="00A4070E" w:rsidRPr="00F213F0" w:rsidRDefault="00A4070E" w:rsidP="00A4070E">
      <w:pPr>
        <w:rPr>
          <w:rFonts w:ascii="Arial" w:hAnsi="Arial" w:cs="Arial"/>
        </w:rPr>
      </w:pPr>
      <w:r w:rsidRPr="00F213F0">
        <w:rPr>
          <w:rFonts w:ascii="Arial" w:hAnsi="Arial" w:cs="Arial"/>
          <w:b/>
        </w:rPr>
        <w:t xml:space="preserve">Leadership: </w:t>
      </w:r>
      <w:r w:rsidRPr="00F213F0">
        <w:rPr>
          <w:rFonts w:ascii="Arial" w:hAnsi="Arial" w:cs="Arial"/>
        </w:rPr>
        <w:t xml:space="preserve">Leadership is vital to employee satisfaction. If employees left due to poor practice such as poor management practices like lack of recognition, poor communication or felt unfairly treated, then the company with poor management practices is liable to lose employees. The research also indicates that supportive management and perceived </w:t>
      </w:r>
      <w:r w:rsidR="003E6FFA">
        <w:rPr>
          <w:rFonts w:ascii="Arial" w:hAnsi="Arial" w:cs="Arial"/>
        </w:rPr>
        <w:t xml:space="preserve">organisational </w:t>
      </w:r>
      <w:r w:rsidRPr="00F213F0">
        <w:rPr>
          <w:rFonts w:ascii="Arial" w:hAnsi="Arial" w:cs="Arial"/>
        </w:rPr>
        <w:t>fairness are needed to keep staff</w:t>
      </w:r>
      <w:r w:rsidR="00561FA0" w:rsidRPr="00F213F0">
        <w:rPr>
          <w:rFonts w:ascii="Arial" w:hAnsi="Arial" w:cs="Arial"/>
        </w:rPr>
        <w:t xml:space="preserve"> (</w:t>
      </w:r>
      <w:proofErr w:type="spellStart"/>
      <w:r w:rsidR="00561FA0" w:rsidRPr="00F213F0">
        <w:rPr>
          <w:rFonts w:ascii="Arial" w:hAnsi="Arial" w:cs="Arial"/>
          <w:shd w:val="clear" w:color="auto" w:fill="FFFFFF"/>
        </w:rPr>
        <w:t>Partington</w:t>
      </w:r>
      <w:proofErr w:type="spellEnd"/>
      <w:r w:rsidR="00561FA0" w:rsidRPr="00F213F0">
        <w:rPr>
          <w:rFonts w:ascii="Arial" w:hAnsi="Arial" w:cs="Arial"/>
          <w:shd w:val="clear" w:color="auto" w:fill="FFFFFF"/>
        </w:rPr>
        <w:t>, 2016)</w:t>
      </w:r>
      <w:r w:rsidRPr="00F213F0">
        <w:rPr>
          <w:rFonts w:ascii="Arial" w:hAnsi="Arial" w:cs="Arial"/>
        </w:rPr>
        <w:t xml:space="preserve">. </w:t>
      </w:r>
    </w:p>
    <w:p w14:paraId="2AFBAAC4" w14:textId="77777777" w:rsidR="00A4070E" w:rsidRPr="00F213F0" w:rsidRDefault="00A4070E" w:rsidP="00A4070E">
      <w:pPr>
        <w:rPr>
          <w:rFonts w:ascii="Arial" w:hAnsi="Arial" w:cs="Arial"/>
        </w:rPr>
      </w:pPr>
      <w:r w:rsidRPr="00F213F0">
        <w:rPr>
          <w:rFonts w:ascii="Arial" w:hAnsi="Arial" w:cs="Arial"/>
          <w:b/>
        </w:rPr>
        <w:t>Opportunities:</w:t>
      </w:r>
      <w:r w:rsidRPr="00F213F0">
        <w:rPr>
          <w:rFonts w:ascii="Arial" w:hAnsi="Arial" w:cs="Arial"/>
        </w:rPr>
        <w:t xml:space="preserve"> Since the hospitality industry is a dynamic industry, the employees can have alternative employment opportunities</w:t>
      </w:r>
      <w:r w:rsidR="00561FA0" w:rsidRPr="00F213F0">
        <w:rPr>
          <w:rFonts w:ascii="Arial" w:hAnsi="Arial" w:cs="Arial"/>
        </w:rPr>
        <w:t xml:space="preserve"> (</w:t>
      </w:r>
      <w:proofErr w:type="spellStart"/>
      <w:r w:rsidR="00561FA0" w:rsidRPr="00F213F0">
        <w:rPr>
          <w:rFonts w:ascii="Arial" w:hAnsi="Arial" w:cs="Arial"/>
          <w:shd w:val="clear" w:color="auto" w:fill="FFFFFF"/>
        </w:rPr>
        <w:t>Croes</w:t>
      </w:r>
      <w:proofErr w:type="spellEnd"/>
      <w:r w:rsidR="00561FA0" w:rsidRPr="00F213F0">
        <w:rPr>
          <w:rFonts w:ascii="Arial" w:hAnsi="Arial" w:cs="Arial"/>
          <w:shd w:val="clear" w:color="auto" w:fill="FFFFFF"/>
        </w:rPr>
        <w:t xml:space="preserve"> et al., 2024)</w:t>
      </w:r>
      <w:r w:rsidRPr="00F213F0">
        <w:rPr>
          <w:rFonts w:ascii="Arial" w:hAnsi="Arial" w:cs="Arial"/>
        </w:rPr>
        <w:t>. Employees may decide to leave their positions because of the temptation to find better positions, higher pay, or more prestigious establishments.</w:t>
      </w:r>
    </w:p>
    <w:p w14:paraId="13D2E40B" w14:textId="77777777" w:rsidR="00A4070E" w:rsidRPr="00F213F0" w:rsidRDefault="00A4070E" w:rsidP="00A4070E">
      <w:pPr>
        <w:rPr>
          <w:rFonts w:ascii="Arial" w:hAnsi="Arial" w:cs="Arial"/>
        </w:rPr>
      </w:pPr>
      <w:r w:rsidRPr="00F213F0">
        <w:rPr>
          <w:rFonts w:ascii="Arial" w:hAnsi="Arial" w:cs="Arial"/>
          <w:b/>
        </w:rPr>
        <w:t xml:space="preserve">External Factors: </w:t>
      </w:r>
      <w:r w:rsidRPr="00F213F0">
        <w:rPr>
          <w:rFonts w:ascii="Arial" w:hAnsi="Arial" w:cs="Arial"/>
        </w:rPr>
        <w:t>Economic conditions, changes in immigration policies, and fluctuations in tourism can all affect turnover rates externally. As an example, economic downturns may mean fewer staff and in booming tourism demand perhaps for hospitality workers, making talent competition all the fiercer</w:t>
      </w:r>
      <w:r w:rsidR="00561FA0" w:rsidRPr="00F213F0">
        <w:rPr>
          <w:rFonts w:ascii="Arial" w:hAnsi="Arial" w:cs="Arial"/>
        </w:rPr>
        <w:t xml:space="preserve"> (</w:t>
      </w:r>
      <w:r w:rsidR="00561FA0" w:rsidRPr="00F213F0">
        <w:rPr>
          <w:rFonts w:ascii="Arial" w:hAnsi="Arial" w:cs="Arial"/>
          <w:shd w:val="clear" w:color="auto" w:fill="FFFFFF"/>
        </w:rPr>
        <w:t>Kim et al., 2019)</w:t>
      </w:r>
      <w:r w:rsidRPr="00F213F0">
        <w:rPr>
          <w:rFonts w:ascii="Arial" w:hAnsi="Arial" w:cs="Arial"/>
        </w:rPr>
        <w:t xml:space="preserve">. </w:t>
      </w:r>
    </w:p>
    <w:p w14:paraId="1C832E60" w14:textId="77777777" w:rsidR="00561FA0" w:rsidRPr="00F213F0" w:rsidRDefault="009009A9" w:rsidP="009009A9">
      <w:pPr>
        <w:pStyle w:val="Heading2"/>
        <w:rPr>
          <w:rFonts w:ascii="Arial" w:hAnsi="Arial" w:cs="Arial"/>
        </w:rPr>
      </w:pPr>
      <w:bookmarkStart w:id="11" w:name="_Toc191066032"/>
      <w:r w:rsidRPr="00F213F0">
        <w:rPr>
          <w:rFonts w:ascii="Arial" w:hAnsi="Arial" w:cs="Arial"/>
        </w:rPr>
        <w:t>STEEPLED Analysis</w:t>
      </w:r>
      <w:bookmarkEnd w:id="11"/>
    </w:p>
    <w:p w14:paraId="6F96CB13" w14:textId="3BD188C8" w:rsidR="009009A9" w:rsidRPr="00F213F0" w:rsidRDefault="00561FA0" w:rsidP="00A4070E">
      <w:pPr>
        <w:rPr>
          <w:rFonts w:ascii="Arial" w:hAnsi="Arial" w:cs="Arial"/>
        </w:rPr>
      </w:pPr>
      <w:r w:rsidRPr="00F213F0">
        <w:rPr>
          <w:rFonts w:ascii="Arial" w:hAnsi="Arial" w:cs="Arial"/>
        </w:rPr>
        <w:t xml:space="preserve">A STEEPLED analysis considers the Social, Technological, Economic, Environmental, Political, Legal, Ethical, and Demographic factors that may impact an </w:t>
      </w:r>
      <w:r w:rsidR="00D05151">
        <w:rPr>
          <w:rFonts w:ascii="Arial" w:hAnsi="Arial" w:cs="Arial"/>
        </w:rPr>
        <w:t xml:space="preserve">organisation </w:t>
      </w:r>
      <w:r w:rsidRPr="00F213F0">
        <w:rPr>
          <w:rFonts w:ascii="Arial" w:hAnsi="Arial" w:cs="Arial"/>
        </w:rPr>
        <w:t xml:space="preserve">. </w:t>
      </w:r>
      <w:r w:rsidRPr="00F213F0">
        <w:rPr>
          <w:rFonts w:ascii="Arial" w:hAnsi="Arial" w:cs="Arial"/>
        </w:rPr>
        <w:lastRenderedPageBreak/>
        <w:t xml:space="preserve">Understanding these external factors is key for The </w:t>
      </w:r>
      <w:r w:rsidR="00F1066D" w:rsidRPr="00F213F0">
        <w:rPr>
          <w:rFonts w:ascii="Arial" w:hAnsi="Arial" w:cs="Arial"/>
        </w:rPr>
        <w:t>Ritz-Carlton, New York, Central Park</w:t>
      </w:r>
      <w:r w:rsidRPr="00F213F0">
        <w:rPr>
          <w:rFonts w:ascii="Arial" w:hAnsi="Arial" w:cs="Arial"/>
        </w:rPr>
        <w:t xml:space="preserve"> to handle employee turnover and maintain its prestigious reputation. </w:t>
      </w:r>
    </w:p>
    <w:p w14:paraId="06F98C92" w14:textId="77777777" w:rsidR="007E7A70" w:rsidRPr="00F213F0" w:rsidRDefault="007E7A70" w:rsidP="00A4070E">
      <w:pPr>
        <w:rPr>
          <w:rFonts w:ascii="Arial" w:hAnsi="Arial" w:cs="Arial"/>
        </w:rPr>
      </w:pPr>
    </w:p>
    <w:p w14:paraId="2E926979" w14:textId="77777777" w:rsidR="007E7A70" w:rsidRPr="00F213F0" w:rsidRDefault="007E7A70" w:rsidP="007E7A70">
      <w:pPr>
        <w:pStyle w:val="Caption"/>
        <w:rPr>
          <w:rFonts w:ascii="Arial" w:hAnsi="Arial" w:cs="Arial"/>
        </w:rPr>
      </w:pPr>
      <w:bookmarkStart w:id="12" w:name="_Toc191065201"/>
      <w:r w:rsidRPr="00F213F0">
        <w:rPr>
          <w:rFonts w:ascii="Arial" w:hAnsi="Arial" w:cs="Arial"/>
        </w:rPr>
        <w:t xml:space="preserve">Table </w:t>
      </w:r>
      <w:r w:rsidRPr="00F213F0">
        <w:rPr>
          <w:rFonts w:ascii="Arial" w:hAnsi="Arial" w:cs="Arial"/>
        </w:rPr>
        <w:fldChar w:fldCharType="begin"/>
      </w:r>
      <w:r w:rsidRPr="00F213F0">
        <w:rPr>
          <w:rFonts w:ascii="Arial" w:hAnsi="Arial" w:cs="Arial"/>
        </w:rPr>
        <w:instrText xml:space="preserve"> SEQ Table \* ARABIC </w:instrText>
      </w:r>
      <w:r w:rsidRPr="00F213F0">
        <w:rPr>
          <w:rFonts w:ascii="Arial" w:hAnsi="Arial" w:cs="Arial"/>
        </w:rPr>
        <w:fldChar w:fldCharType="separate"/>
      </w:r>
      <w:r w:rsidRPr="00F213F0">
        <w:rPr>
          <w:rFonts w:ascii="Arial" w:hAnsi="Arial" w:cs="Arial"/>
          <w:noProof/>
        </w:rPr>
        <w:t>1</w:t>
      </w:r>
      <w:r w:rsidRPr="00F213F0">
        <w:rPr>
          <w:rFonts w:ascii="Arial" w:hAnsi="Arial" w:cs="Arial"/>
        </w:rPr>
        <w:fldChar w:fldCharType="end"/>
      </w:r>
      <w:r w:rsidRPr="00F213F0">
        <w:rPr>
          <w:rFonts w:ascii="Arial" w:hAnsi="Arial" w:cs="Arial"/>
        </w:rPr>
        <w:t>: STEEPLED Analysis</w:t>
      </w:r>
      <w:bookmarkEnd w:id="12"/>
    </w:p>
    <w:tbl>
      <w:tblPr>
        <w:tblStyle w:val="GridTable4-Accent1"/>
        <w:tblW w:w="0" w:type="auto"/>
        <w:tblLook w:val="04A0" w:firstRow="1" w:lastRow="0" w:firstColumn="1" w:lastColumn="0" w:noHBand="0" w:noVBand="1"/>
      </w:tblPr>
      <w:tblGrid>
        <w:gridCol w:w="4675"/>
        <w:gridCol w:w="4675"/>
      </w:tblGrid>
      <w:tr w:rsidR="009009A9" w:rsidRPr="00F213F0" w14:paraId="5DB71B1E" w14:textId="77777777" w:rsidTr="00854F9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41E515C8" w14:textId="77777777" w:rsidR="009009A9" w:rsidRPr="00F213F0" w:rsidRDefault="009009A9" w:rsidP="00A4070E">
            <w:pPr>
              <w:rPr>
                <w:rFonts w:ascii="Arial" w:hAnsi="Arial" w:cs="Arial"/>
              </w:rPr>
            </w:pPr>
            <w:r w:rsidRPr="00F213F0">
              <w:rPr>
                <w:rFonts w:ascii="Arial" w:hAnsi="Arial" w:cs="Arial"/>
              </w:rPr>
              <w:t>Factor</w:t>
            </w:r>
          </w:p>
        </w:tc>
        <w:tc>
          <w:tcPr>
            <w:tcW w:w="4675" w:type="dxa"/>
          </w:tcPr>
          <w:p w14:paraId="0C8176CC" w14:textId="77777777" w:rsidR="009009A9" w:rsidRPr="00F213F0" w:rsidRDefault="009009A9" w:rsidP="00A4070E">
            <w:pPr>
              <w:cnfStyle w:val="100000000000" w:firstRow="1" w:lastRow="0" w:firstColumn="0" w:lastColumn="0" w:oddVBand="0" w:evenVBand="0" w:oddHBand="0" w:evenHBand="0" w:firstRowFirstColumn="0" w:firstRowLastColumn="0" w:lastRowFirstColumn="0" w:lastRowLastColumn="0"/>
              <w:rPr>
                <w:rFonts w:ascii="Arial" w:hAnsi="Arial" w:cs="Arial"/>
              </w:rPr>
            </w:pPr>
            <w:r w:rsidRPr="00F213F0">
              <w:rPr>
                <w:rFonts w:ascii="Arial" w:hAnsi="Arial" w:cs="Arial"/>
              </w:rPr>
              <w:t>Description</w:t>
            </w:r>
          </w:p>
        </w:tc>
      </w:tr>
      <w:tr w:rsidR="009009A9" w:rsidRPr="00F213F0" w14:paraId="2680B69E" w14:textId="77777777" w:rsidTr="00854F9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549831C7" w14:textId="77777777" w:rsidR="009009A9" w:rsidRPr="00F213F0" w:rsidRDefault="009009A9" w:rsidP="00A4070E">
            <w:pPr>
              <w:rPr>
                <w:rFonts w:ascii="Arial" w:hAnsi="Arial" w:cs="Arial"/>
              </w:rPr>
            </w:pPr>
            <w:r w:rsidRPr="00F213F0">
              <w:rPr>
                <w:rFonts w:ascii="Arial" w:hAnsi="Arial" w:cs="Arial"/>
              </w:rPr>
              <w:t>Social Factors</w:t>
            </w:r>
          </w:p>
        </w:tc>
        <w:tc>
          <w:tcPr>
            <w:tcW w:w="4675" w:type="dxa"/>
          </w:tcPr>
          <w:p w14:paraId="6DBA7E00" w14:textId="2FA6C542" w:rsidR="009009A9" w:rsidRPr="00F213F0" w:rsidRDefault="009009A9" w:rsidP="00A4070E">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F213F0">
              <w:rPr>
                <w:rFonts w:ascii="Arial" w:hAnsi="Arial" w:cs="Arial"/>
              </w:rPr>
              <w:t>The hospitality industry is heavily influenced by social trends, including changes in consumer preferences and expectations</w:t>
            </w:r>
            <w:r w:rsidR="00974A24" w:rsidRPr="00F213F0">
              <w:rPr>
                <w:rFonts w:ascii="Arial" w:hAnsi="Arial" w:cs="Arial"/>
              </w:rPr>
              <w:t xml:space="preserve"> specially among </w:t>
            </w:r>
            <w:proofErr w:type="spellStart"/>
            <w:r w:rsidR="00974A24" w:rsidRPr="00F213F0">
              <w:rPr>
                <w:rFonts w:ascii="Arial" w:hAnsi="Arial" w:cs="Arial"/>
              </w:rPr>
              <w:t>Gen</w:t>
            </w:r>
            <w:proofErr w:type="spellEnd"/>
            <w:r w:rsidR="00974A24" w:rsidRPr="00F213F0">
              <w:rPr>
                <w:rFonts w:ascii="Arial" w:hAnsi="Arial" w:cs="Arial"/>
              </w:rPr>
              <w:t xml:space="preserve"> Z (</w:t>
            </w:r>
            <w:proofErr w:type="spellStart"/>
            <w:r w:rsidR="00974A24" w:rsidRPr="00F213F0">
              <w:rPr>
                <w:rFonts w:ascii="Arial" w:hAnsi="Arial" w:cs="Arial"/>
              </w:rPr>
              <w:t>Seyfi</w:t>
            </w:r>
            <w:proofErr w:type="spellEnd"/>
            <w:r w:rsidR="00974A24" w:rsidRPr="00F213F0">
              <w:rPr>
                <w:rFonts w:ascii="Arial" w:hAnsi="Arial" w:cs="Arial"/>
              </w:rPr>
              <w:t xml:space="preserve"> et al., 2024)</w:t>
            </w:r>
            <w:r w:rsidRPr="00F213F0">
              <w:rPr>
                <w:rFonts w:ascii="Arial" w:hAnsi="Arial" w:cs="Arial"/>
              </w:rPr>
              <w:t xml:space="preserve">. Guests increasingly demand </w:t>
            </w:r>
            <w:r w:rsidR="00D05151">
              <w:rPr>
                <w:rFonts w:ascii="Arial" w:hAnsi="Arial" w:cs="Arial"/>
              </w:rPr>
              <w:t xml:space="preserve">personalised </w:t>
            </w:r>
            <w:r w:rsidRPr="00F213F0">
              <w:rPr>
                <w:rFonts w:ascii="Arial" w:hAnsi="Arial" w:cs="Arial"/>
              </w:rPr>
              <w:t xml:space="preserve">experiences, environmentally friendly practices, and culturally aware services. High turnover can hinder The </w:t>
            </w:r>
            <w:r w:rsidR="00F1066D" w:rsidRPr="00F213F0">
              <w:rPr>
                <w:rFonts w:ascii="Arial" w:hAnsi="Arial" w:cs="Arial"/>
              </w:rPr>
              <w:t>Ritz-Carlton, New York, Central Park</w:t>
            </w:r>
            <w:r w:rsidRPr="00F213F0">
              <w:rPr>
                <w:rFonts w:ascii="Arial" w:hAnsi="Arial" w:cs="Arial"/>
              </w:rPr>
              <w:t xml:space="preserve"> from meeting these evolving expectations consistently. Studies show that 88% of consumers prefer businesses that support social and environmental causes, adding pressure on hotels to retain skilled staff to deliver these values</w:t>
            </w:r>
            <w:r w:rsidR="00061938" w:rsidRPr="00F213F0">
              <w:rPr>
                <w:rFonts w:ascii="Arial" w:hAnsi="Arial" w:cs="Arial"/>
              </w:rPr>
              <w:t xml:space="preserve"> (</w:t>
            </w:r>
            <w:proofErr w:type="spellStart"/>
            <w:r w:rsidR="00061938" w:rsidRPr="00F213F0">
              <w:rPr>
                <w:rFonts w:ascii="Arial" w:hAnsi="Arial" w:cs="Arial"/>
              </w:rPr>
              <w:t>Ebbah</w:t>
            </w:r>
            <w:proofErr w:type="spellEnd"/>
            <w:r w:rsidR="00061938" w:rsidRPr="00F213F0">
              <w:rPr>
                <w:rFonts w:ascii="Arial" w:hAnsi="Arial" w:cs="Arial"/>
              </w:rPr>
              <w:t>, 2024)</w:t>
            </w:r>
            <w:r w:rsidRPr="00F213F0">
              <w:rPr>
                <w:rFonts w:ascii="Arial" w:hAnsi="Arial" w:cs="Arial"/>
              </w:rPr>
              <w:t>.</w:t>
            </w:r>
          </w:p>
        </w:tc>
      </w:tr>
      <w:tr w:rsidR="009009A9" w:rsidRPr="00F213F0" w14:paraId="3EAAFA55" w14:textId="77777777" w:rsidTr="00854F92">
        <w:tc>
          <w:tcPr>
            <w:cnfStyle w:val="001000000000" w:firstRow="0" w:lastRow="0" w:firstColumn="1" w:lastColumn="0" w:oddVBand="0" w:evenVBand="0" w:oddHBand="0" w:evenHBand="0" w:firstRowFirstColumn="0" w:firstRowLastColumn="0" w:lastRowFirstColumn="0" w:lastRowLastColumn="0"/>
            <w:tcW w:w="4675" w:type="dxa"/>
          </w:tcPr>
          <w:p w14:paraId="32EAA58A" w14:textId="77777777" w:rsidR="009009A9" w:rsidRPr="00F213F0" w:rsidRDefault="009009A9" w:rsidP="00A4070E">
            <w:pPr>
              <w:rPr>
                <w:rFonts w:ascii="Arial" w:hAnsi="Arial" w:cs="Arial"/>
              </w:rPr>
            </w:pPr>
            <w:r w:rsidRPr="00F213F0">
              <w:rPr>
                <w:rFonts w:ascii="Arial" w:hAnsi="Arial" w:cs="Arial"/>
              </w:rPr>
              <w:t>Technological Factors</w:t>
            </w:r>
          </w:p>
        </w:tc>
        <w:tc>
          <w:tcPr>
            <w:tcW w:w="4675" w:type="dxa"/>
          </w:tcPr>
          <w:p w14:paraId="6EDD6650" w14:textId="1937098A" w:rsidR="009009A9" w:rsidRPr="00F213F0" w:rsidRDefault="009009A9" w:rsidP="00A4070E">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F213F0">
              <w:rPr>
                <w:rFonts w:ascii="Arial" w:hAnsi="Arial" w:cs="Arial"/>
              </w:rPr>
              <w:t xml:space="preserve">Technology is </w:t>
            </w:r>
            <w:r w:rsidR="007559FC">
              <w:rPr>
                <w:rFonts w:ascii="Arial" w:hAnsi="Arial" w:cs="Arial"/>
              </w:rPr>
              <w:t xml:space="preserve">revolutionising </w:t>
            </w:r>
            <w:r w:rsidRPr="00F213F0">
              <w:rPr>
                <w:rFonts w:ascii="Arial" w:hAnsi="Arial" w:cs="Arial"/>
              </w:rPr>
              <w:t>hospitality operations through advancements like online booking platforms, digital check-ins, and AI-driven customer service</w:t>
            </w:r>
            <w:r w:rsidR="00974A24" w:rsidRPr="00F213F0">
              <w:rPr>
                <w:rFonts w:ascii="Arial" w:hAnsi="Arial" w:cs="Arial"/>
              </w:rPr>
              <w:t xml:space="preserve"> (</w:t>
            </w:r>
            <w:proofErr w:type="spellStart"/>
            <w:r w:rsidR="00974A24" w:rsidRPr="00F213F0">
              <w:rPr>
                <w:rFonts w:ascii="Arial" w:hAnsi="Arial" w:cs="Arial"/>
                <w:shd w:val="clear" w:color="auto" w:fill="FFFFFF"/>
              </w:rPr>
              <w:t>Giotis</w:t>
            </w:r>
            <w:proofErr w:type="spellEnd"/>
            <w:r w:rsidR="00974A24" w:rsidRPr="00F213F0">
              <w:rPr>
                <w:rFonts w:ascii="Arial" w:hAnsi="Arial" w:cs="Arial"/>
                <w:shd w:val="clear" w:color="auto" w:fill="FFFFFF"/>
              </w:rPr>
              <w:t xml:space="preserve"> and </w:t>
            </w:r>
            <w:proofErr w:type="spellStart"/>
            <w:r w:rsidR="00974A24" w:rsidRPr="00F213F0">
              <w:rPr>
                <w:rFonts w:ascii="Arial" w:hAnsi="Arial" w:cs="Arial"/>
                <w:shd w:val="clear" w:color="auto" w:fill="FFFFFF"/>
              </w:rPr>
              <w:t>Papadionysiou</w:t>
            </w:r>
            <w:proofErr w:type="spellEnd"/>
            <w:r w:rsidR="00974A24" w:rsidRPr="00F213F0">
              <w:rPr>
                <w:rFonts w:ascii="Arial" w:hAnsi="Arial" w:cs="Arial"/>
                <w:shd w:val="clear" w:color="auto" w:fill="FFFFFF"/>
              </w:rPr>
              <w:t>, 2022)</w:t>
            </w:r>
            <w:r w:rsidRPr="00F213F0">
              <w:rPr>
                <w:rFonts w:ascii="Arial" w:hAnsi="Arial" w:cs="Arial"/>
              </w:rPr>
              <w:t xml:space="preserve">. While beneficial, these innovations require staff who are technologically adept. A lack of employee retention can lead to inefficiencies in utilizing these tools, negatively affecting </w:t>
            </w:r>
            <w:r w:rsidRPr="00F213F0">
              <w:rPr>
                <w:rFonts w:ascii="Arial" w:hAnsi="Arial" w:cs="Arial"/>
              </w:rPr>
              <w:lastRenderedPageBreak/>
              <w:t>the guest experience. The World Economic Forum</w:t>
            </w:r>
            <w:r w:rsidR="00061938" w:rsidRPr="00F213F0">
              <w:rPr>
                <w:rFonts w:ascii="Arial" w:hAnsi="Arial" w:cs="Arial"/>
              </w:rPr>
              <w:t xml:space="preserve"> (2023)</w:t>
            </w:r>
            <w:r w:rsidRPr="00F213F0">
              <w:rPr>
                <w:rFonts w:ascii="Arial" w:hAnsi="Arial" w:cs="Arial"/>
              </w:rPr>
              <w:t xml:space="preserve"> notes that businesses adopting new technologies often face a skills gap due to high staff turnover.</w:t>
            </w:r>
          </w:p>
        </w:tc>
      </w:tr>
      <w:tr w:rsidR="009009A9" w:rsidRPr="00F213F0" w14:paraId="2E452FFF" w14:textId="77777777" w:rsidTr="00854F9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40525EAE" w14:textId="77777777" w:rsidR="009009A9" w:rsidRPr="00F213F0" w:rsidRDefault="009009A9" w:rsidP="00A4070E">
            <w:pPr>
              <w:rPr>
                <w:rFonts w:ascii="Arial" w:hAnsi="Arial" w:cs="Arial"/>
              </w:rPr>
            </w:pPr>
            <w:r w:rsidRPr="00F213F0">
              <w:rPr>
                <w:rFonts w:ascii="Arial" w:hAnsi="Arial" w:cs="Arial"/>
              </w:rPr>
              <w:lastRenderedPageBreak/>
              <w:t>Economic Factors</w:t>
            </w:r>
          </w:p>
        </w:tc>
        <w:tc>
          <w:tcPr>
            <w:tcW w:w="4675" w:type="dxa"/>
          </w:tcPr>
          <w:p w14:paraId="3306FDD9" w14:textId="77777777" w:rsidR="009009A9" w:rsidRPr="00F213F0" w:rsidRDefault="009009A9" w:rsidP="00A4070E">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F213F0">
              <w:rPr>
                <w:rFonts w:ascii="Arial" w:hAnsi="Arial" w:cs="Arial"/>
              </w:rPr>
              <w:t>The hospitality sector is sensitive to economic fluctuations. Inflation and increased living costs in London impact both consumer spending and employee satisfaction. Recent data indicates that the cost of living in London is 25% higher than the UK average, making it difficult for hospitality workers to sustain themselves on low wages</w:t>
            </w:r>
            <w:r w:rsidR="00061938" w:rsidRPr="00F213F0">
              <w:rPr>
                <w:rFonts w:ascii="Arial" w:hAnsi="Arial" w:cs="Arial"/>
              </w:rPr>
              <w:t xml:space="preserve"> (London Datastore, 2024)</w:t>
            </w:r>
            <w:r w:rsidRPr="00F213F0">
              <w:rPr>
                <w:rFonts w:ascii="Arial" w:hAnsi="Arial" w:cs="Arial"/>
              </w:rPr>
              <w:t>. This economic strain is a key driver of high turnover in the industry.</w:t>
            </w:r>
          </w:p>
        </w:tc>
      </w:tr>
      <w:tr w:rsidR="009009A9" w:rsidRPr="00F213F0" w14:paraId="6E1701E2" w14:textId="77777777" w:rsidTr="00854F92">
        <w:tc>
          <w:tcPr>
            <w:cnfStyle w:val="001000000000" w:firstRow="0" w:lastRow="0" w:firstColumn="1" w:lastColumn="0" w:oddVBand="0" w:evenVBand="0" w:oddHBand="0" w:evenHBand="0" w:firstRowFirstColumn="0" w:firstRowLastColumn="0" w:lastRowFirstColumn="0" w:lastRowLastColumn="0"/>
            <w:tcW w:w="4675" w:type="dxa"/>
          </w:tcPr>
          <w:p w14:paraId="2F4F0C06" w14:textId="77777777" w:rsidR="009009A9" w:rsidRPr="00F213F0" w:rsidRDefault="009009A9" w:rsidP="00A4070E">
            <w:pPr>
              <w:rPr>
                <w:rFonts w:ascii="Arial" w:hAnsi="Arial" w:cs="Arial"/>
              </w:rPr>
            </w:pPr>
            <w:r w:rsidRPr="00F213F0">
              <w:rPr>
                <w:rFonts w:ascii="Arial" w:hAnsi="Arial" w:cs="Arial"/>
              </w:rPr>
              <w:t>Environmental Factors</w:t>
            </w:r>
          </w:p>
        </w:tc>
        <w:tc>
          <w:tcPr>
            <w:tcW w:w="4675" w:type="dxa"/>
          </w:tcPr>
          <w:p w14:paraId="068D197A" w14:textId="77777777" w:rsidR="009009A9" w:rsidRPr="00F213F0" w:rsidRDefault="009009A9" w:rsidP="00A4070E">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F213F0">
              <w:rPr>
                <w:rFonts w:ascii="Arial" w:hAnsi="Arial" w:cs="Arial"/>
              </w:rPr>
              <w:t>Environmental sustainability is a growing priority for the hospitality industry. Initiatives such as reducing energy consumption, waste management, and sourcing sustainable products require committed employees</w:t>
            </w:r>
            <w:r w:rsidR="00061938" w:rsidRPr="00F213F0">
              <w:rPr>
                <w:rFonts w:ascii="Arial" w:hAnsi="Arial" w:cs="Arial"/>
              </w:rPr>
              <w:t xml:space="preserve"> (</w:t>
            </w:r>
            <w:r w:rsidR="00061938" w:rsidRPr="00F213F0">
              <w:rPr>
                <w:rFonts w:ascii="Arial" w:hAnsi="Arial" w:cs="Arial"/>
                <w:shd w:val="clear" w:color="auto" w:fill="FFFFFF"/>
              </w:rPr>
              <w:t>Legrand et al., 2022)</w:t>
            </w:r>
            <w:r w:rsidRPr="00F213F0">
              <w:rPr>
                <w:rFonts w:ascii="Arial" w:hAnsi="Arial" w:cs="Arial"/>
              </w:rPr>
              <w:t>. High turnover disrupts the continuity of such initiatives, undermining their effectiveness and the hotel’s reputation for environmental responsibility.</w:t>
            </w:r>
          </w:p>
        </w:tc>
      </w:tr>
      <w:tr w:rsidR="009009A9" w:rsidRPr="00F213F0" w14:paraId="5994771A" w14:textId="77777777" w:rsidTr="00854F9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03B02D85" w14:textId="77777777" w:rsidR="009009A9" w:rsidRPr="00F213F0" w:rsidRDefault="009009A9" w:rsidP="00A4070E">
            <w:pPr>
              <w:rPr>
                <w:rFonts w:ascii="Arial" w:hAnsi="Arial" w:cs="Arial"/>
              </w:rPr>
            </w:pPr>
            <w:r w:rsidRPr="00F213F0">
              <w:rPr>
                <w:rFonts w:ascii="Arial" w:hAnsi="Arial" w:cs="Arial"/>
              </w:rPr>
              <w:t>Political Factors</w:t>
            </w:r>
          </w:p>
        </w:tc>
        <w:tc>
          <w:tcPr>
            <w:tcW w:w="4675" w:type="dxa"/>
          </w:tcPr>
          <w:p w14:paraId="18CF08E2" w14:textId="77777777" w:rsidR="009009A9" w:rsidRPr="00F213F0" w:rsidRDefault="009009A9" w:rsidP="00A4070E">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F213F0">
              <w:rPr>
                <w:rFonts w:ascii="Arial" w:hAnsi="Arial" w:cs="Arial"/>
              </w:rPr>
              <w:t>Brexit and changes in immigration policies have significantly reduced the availability of skilled workers in the UK hospitality industry</w:t>
            </w:r>
            <w:r w:rsidR="00974A24" w:rsidRPr="00F213F0">
              <w:rPr>
                <w:rFonts w:ascii="Arial" w:hAnsi="Arial" w:cs="Arial"/>
              </w:rPr>
              <w:t xml:space="preserve"> (Cameron et al., 2018)</w:t>
            </w:r>
            <w:r w:rsidRPr="00F213F0">
              <w:rPr>
                <w:rFonts w:ascii="Arial" w:hAnsi="Arial" w:cs="Arial"/>
              </w:rPr>
              <w:t xml:space="preserve">. The </w:t>
            </w:r>
            <w:r w:rsidR="00F1066D" w:rsidRPr="00F213F0">
              <w:rPr>
                <w:rFonts w:ascii="Arial" w:hAnsi="Arial" w:cs="Arial"/>
              </w:rPr>
              <w:t>Ritz-</w:t>
            </w:r>
            <w:r w:rsidR="00F1066D" w:rsidRPr="00F213F0">
              <w:rPr>
                <w:rFonts w:ascii="Arial" w:hAnsi="Arial" w:cs="Arial"/>
              </w:rPr>
              <w:lastRenderedPageBreak/>
              <w:t>Carlton, New York, Central Park</w:t>
            </w:r>
            <w:r w:rsidRPr="00F213F0">
              <w:rPr>
                <w:rFonts w:ascii="Arial" w:hAnsi="Arial" w:cs="Arial"/>
              </w:rPr>
              <w:t>, like many luxury hotels, has faced challenges in recruiting and retaining international talent. According to the British Hospitality Association, EU nationals accounted for up to 24% of the hospitality workforce prior to Brexit</w:t>
            </w:r>
            <w:r w:rsidR="0024280A" w:rsidRPr="00F213F0">
              <w:rPr>
                <w:rFonts w:ascii="Arial" w:hAnsi="Arial" w:cs="Arial"/>
              </w:rPr>
              <w:t xml:space="preserve"> (</w:t>
            </w:r>
            <w:proofErr w:type="spellStart"/>
            <w:r w:rsidR="0024280A" w:rsidRPr="00F213F0">
              <w:rPr>
                <w:rFonts w:ascii="Arial" w:hAnsi="Arial" w:cs="Arial"/>
              </w:rPr>
              <w:t>Sumption</w:t>
            </w:r>
            <w:proofErr w:type="spellEnd"/>
            <w:r w:rsidR="0024280A" w:rsidRPr="00F213F0">
              <w:rPr>
                <w:rFonts w:ascii="Arial" w:hAnsi="Arial" w:cs="Arial"/>
              </w:rPr>
              <w:t xml:space="preserve"> and Walsh, 2022)</w:t>
            </w:r>
            <w:r w:rsidRPr="00F213F0">
              <w:rPr>
                <w:rFonts w:ascii="Arial" w:hAnsi="Arial" w:cs="Arial"/>
              </w:rPr>
              <w:t>.</w:t>
            </w:r>
          </w:p>
        </w:tc>
      </w:tr>
      <w:tr w:rsidR="009009A9" w:rsidRPr="00F213F0" w14:paraId="4D34E4CD" w14:textId="77777777" w:rsidTr="00854F92">
        <w:tc>
          <w:tcPr>
            <w:cnfStyle w:val="001000000000" w:firstRow="0" w:lastRow="0" w:firstColumn="1" w:lastColumn="0" w:oddVBand="0" w:evenVBand="0" w:oddHBand="0" w:evenHBand="0" w:firstRowFirstColumn="0" w:firstRowLastColumn="0" w:lastRowFirstColumn="0" w:lastRowLastColumn="0"/>
            <w:tcW w:w="4675" w:type="dxa"/>
          </w:tcPr>
          <w:p w14:paraId="2FAA18B5" w14:textId="77777777" w:rsidR="009009A9" w:rsidRPr="00F213F0" w:rsidRDefault="009009A9" w:rsidP="009009A9">
            <w:pPr>
              <w:rPr>
                <w:rFonts w:ascii="Arial" w:hAnsi="Arial" w:cs="Arial"/>
              </w:rPr>
            </w:pPr>
            <w:r w:rsidRPr="00F213F0">
              <w:rPr>
                <w:rFonts w:ascii="Arial" w:hAnsi="Arial" w:cs="Arial"/>
              </w:rPr>
              <w:lastRenderedPageBreak/>
              <w:t>Legal Factors</w:t>
            </w:r>
          </w:p>
        </w:tc>
        <w:tc>
          <w:tcPr>
            <w:tcW w:w="4675" w:type="dxa"/>
          </w:tcPr>
          <w:p w14:paraId="2B829FB0" w14:textId="77777777" w:rsidR="009009A9" w:rsidRPr="00F213F0" w:rsidRDefault="009009A9" w:rsidP="009009A9">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F213F0">
              <w:rPr>
                <w:rFonts w:ascii="Arial" w:hAnsi="Arial" w:cs="Arial"/>
              </w:rPr>
              <w:t>Compliance with labor laws, including working hours, minimum wage, and health and safety standards, is critical</w:t>
            </w:r>
            <w:r w:rsidR="0024280A" w:rsidRPr="00F213F0">
              <w:rPr>
                <w:rFonts w:ascii="Arial" w:hAnsi="Arial" w:cs="Arial"/>
              </w:rPr>
              <w:t xml:space="preserve"> (</w:t>
            </w:r>
            <w:r w:rsidR="0024280A" w:rsidRPr="00F213F0">
              <w:rPr>
                <w:rFonts w:ascii="Arial" w:hAnsi="Arial" w:cs="Arial"/>
                <w:shd w:val="clear" w:color="auto" w:fill="FFFFFF"/>
              </w:rPr>
              <w:t>Bosch et al., 2023)</w:t>
            </w:r>
            <w:r w:rsidRPr="00F213F0">
              <w:rPr>
                <w:rFonts w:ascii="Arial" w:hAnsi="Arial" w:cs="Arial"/>
              </w:rPr>
              <w:t>. Frequent staff changes increase the risk of non-compliance due to inconsistent training. Additionally, legal disputes related to employment practices can harm the hotel’s reputation and incur financial costs.</w:t>
            </w:r>
          </w:p>
        </w:tc>
      </w:tr>
      <w:tr w:rsidR="009009A9" w:rsidRPr="00F213F0" w14:paraId="4A52629A" w14:textId="77777777" w:rsidTr="00854F9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013A595A" w14:textId="77777777" w:rsidR="009009A9" w:rsidRPr="00F213F0" w:rsidRDefault="009009A9" w:rsidP="009009A9">
            <w:pPr>
              <w:rPr>
                <w:rFonts w:ascii="Arial" w:hAnsi="Arial" w:cs="Arial"/>
              </w:rPr>
            </w:pPr>
            <w:r w:rsidRPr="00F213F0">
              <w:rPr>
                <w:rFonts w:ascii="Arial" w:hAnsi="Arial" w:cs="Arial"/>
              </w:rPr>
              <w:t>Ethical Factors</w:t>
            </w:r>
          </w:p>
        </w:tc>
        <w:tc>
          <w:tcPr>
            <w:tcW w:w="4675" w:type="dxa"/>
          </w:tcPr>
          <w:p w14:paraId="3682931C" w14:textId="152C5FB5" w:rsidR="009009A9" w:rsidRPr="00F213F0" w:rsidRDefault="009009A9" w:rsidP="009009A9">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F213F0">
              <w:rPr>
                <w:rFonts w:ascii="Arial" w:hAnsi="Arial" w:cs="Arial"/>
              </w:rPr>
              <w:t>Ethical considerations, such as fair wages, employee well-being, and diversity, play a vital role in staff satisfaction. Failure to address these issues can lead to dissatisfaction and turnover</w:t>
            </w:r>
            <w:r w:rsidR="00F1066D" w:rsidRPr="00F213F0">
              <w:rPr>
                <w:rFonts w:ascii="Arial" w:hAnsi="Arial" w:cs="Arial"/>
              </w:rPr>
              <w:t xml:space="preserve"> (Guest, 2017)</w:t>
            </w:r>
            <w:r w:rsidRPr="00F213F0">
              <w:rPr>
                <w:rFonts w:ascii="Arial" w:hAnsi="Arial" w:cs="Arial"/>
              </w:rPr>
              <w:t>. Research shows that 79% of hospitality employees prioriti</w:t>
            </w:r>
            <w:r w:rsidR="00DB7AC4">
              <w:rPr>
                <w:rFonts w:ascii="Arial" w:hAnsi="Arial" w:cs="Arial"/>
              </w:rPr>
              <w:t>se</w:t>
            </w:r>
            <w:r w:rsidRPr="00F213F0">
              <w:rPr>
                <w:rFonts w:ascii="Arial" w:hAnsi="Arial" w:cs="Arial"/>
              </w:rPr>
              <w:t xml:space="preserve"> working for employers who align with their ethical values</w:t>
            </w:r>
            <w:r w:rsidR="0024280A" w:rsidRPr="00F213F0">
              <w:rPr>
                <w:rFonts w:ascii="Arial" w:hAnsi="Arial" w:cs="Arial"/>
              </w:rPr>
              <w:t xml:space="preserve"> (Santos et al., 2023)</w:t>
            </w:r>
            <w:r w:rsidRPr="00F213F0">
              <w:rPr>
                <w:rFonts w:ascii="Arial" w:hAnsi="Arial" w:cs="Arial"/>
              </w:rPr>
              <w:t>.</w:t>
            </w:r>
          </w:p>
        </w:tc>
      </w:tr>
      <w:tr w:rsidR="009009A9" w:rsidRPr="00F213F0" w14:paraId="38E97F86" w14:textId="77777777" w:rsidTr="00854F92">
        <w:tc>
          <w:tcPr>
            <w:cnfStyle w:val="001000000000" w:firstRow="0" w:lastRow="0" w:firstColumn="1" w:lastColumn="0" w:oddVBand="0" w:evenVBand="0" w:oddHBand="0" w:evenHBand="0" w:firstRowFirstColumn="0" w:firstRowLastColumn="0" w:lastRowFirstColumn="0" w:lastRowLastColumn="0"/>
            <w:tcW w:w="4675" w:type="dxa"/>
          </w:tcPr>
          <w:p w14:paraId="559D938C" w14:textId="77777777" w:rsidR="009009A9" w:rsidRPr="00F213F0" w:rsidRDefault="009009A9" w:rsidP="009009A9">
            <w:pPr>
              <w:rPr>
                <w:rFonts w:ascii="Arial" w:hAnsi="Arial" w:cs="Arial"/>
              </w:rPr>
            </w:pPr>
            <w:r w:rsidRPr="00F213F0">
              <w:rPr>
                <w:rFonts w:ascii="Arial" w:hAnsi="Arial" w:cs="Arial"/>
              </w:rPr>
              <w:t>Demographic Factors</w:t>
            </w:r>
          </w:p>
        </w:tc>
        <w:tc>
          <w:tcPr>
            <w:tcW w:w="4675" w:type="dxa"/>
          </w:tcPr>
          <w:p w14:paraId="19324764" w14:textId="77777777" w:rsidR="009009A9" w:rsidRPr="00F213F0" w:rsidRDefault="009009A9" w:rsidP="009009A9">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F213F0">
              <w:rPr>
                <w:rFonts w:ascii="Arial" w:hAnsi="Arial" w:cs="Arial"/>
              </w:rPr>
              <w:t>London’s diverse population provides a unique opportunity to attract talent from various backgrounds</w:t>
            </w:r>
            <w:r w:rsidR="0024280A" w:rsidRPr="00F213F0">
              <w:rPr>
                <w:rFonts w:ascii="Arial" w:hAnsi="Arial" w:cs="Arial"/>
              </w:rPr>
              <w:t xml:space="preserve"> (</w:t>
            </w:r>
            <w:r w:rsidR="0024280A" w:rsidRPr="00F213F0">
              <w:rPr>
                <w:rFonts w:ascii="Arial" w:hAnsi="Arial" w:cs="Arial"/>
                <w:shd w:val="clear" w:color="auto" w:fill="FFFFFF"/>
              </w:rPr>
              <w:t>Carey et al., 2019)</w:t>
            </w:r>
            <w:r w:rsidRPr="00F213F0">
              <w:rPr>
                <w:rFonts w:ascii="Arial" w:hAnsi="Arial" w:cs="Arial"/>
              </w:rPr>
              <w:t xml:space="preserve">. However, the city’s high cost of living deters younger workers and entry-level </w:t>
            </w:r>
            <w:r w:rsidRPr="00F213F0">
              <w:rPr>
                <w:rFonts w:ascii="Arial" w:hAnsi="Arial" w:cs="Arial"/>
              </w:rPr>
              <w:lastRenderedPageBreak/>
              <w:t>employees from pursuing long-term careers in hospitality.</w:t>
            </w:r>
          </w:p>
        </w:tc>
      </w:tr>
    </w:tbl>
    <w:p w14:paraId="70CE1A5C" w14:textId="77777777" w:rsidR="009009A9" w:rsidRPr="00F213F0" w:rsidRDefault="009009A9" w:rsidP="00A4070E">
      <w:pPr>
        <w:rPr>
          <w:rFonts w:ascii="Arial" w:hAnsi="Arial" w:cs="Arial"/>
        </w:rPr>
      </w:pPr>
    </w:p>
    <w:p w14:paraId="2DD61DBB" w14:textId="77777777" w:rsidR="009009A9" w:rsidRPr="00F213F0" w:rsidRDefault="009009A9" w:rsidP="009009A9">
      <w:pPr>
        <w:pStyle w:val="Heading3"/>
        <w:rPr>
          <w:rFonts w:ascii="Arial" w:hAnsi="Arial" w:cs="Arial"/>
        </w:rPr>
      </w:pPr>
      <w:bookmarkStart w:id="13" w:name="_Toc191066033"/>
      <w:r w:rsidRPr="00F213F0">
        <w:rPr>
          <w:rFonts w:ascii="Arial" w:hAnsi="Arial" w:cs="Arial"/>
        </w:rPr>
        <w:t>Positive Performance Areas</w:t>
      </w:r>
      <w:bookmarkEnd w:id="13"/>
    </w:p>
    <w:p w14:paraId="0A3F4E67" w14:textId="77777777" w:rsidR="009009A9" w:rsidRPr="00F213F0" w:rsidRDefault="009009A9" w:rsidP="009009A9">
      <w:pPr>
        <w:rPr>
          <w:rFonts w:ascii="Arial" w:hAnsi="Arial" w:cs="Arial"/>
        </w:rPr>
      </w:pPr>
      <w:r w:rsidRPr="00F213F0">
        <w:rPr>
          <w:rFonts w:ascii="Arial" w:hAnsi="Arial" w:cs="Arial"/>
        </w:rPr>
        <w:t xml:space="preserve">However, there have been many challenges, but The </w:t>
      </w:r>
      <w:r w:rsidR="00F1066D" w:rsidRPr="00F213F0">
        <w:rPr>
          <w:rFonts w:ascii="Arial" w:hAnsi="Arial" w:cs="Arial"/>
        </w:rPr>
        <w:t>Ritz-Carlton, New York, Central Park</w:t>
      </w:r>
      <w:r w:rsidRPr="00F213F0">
        <w:rPr>
          <w:rFonts w:ascii="Arial" w:hAnsi="Arial" w:cs="Arial"/>
        </w:rPr>
        <w:t xml:space="preserve"> manages to pull through in several areas of positive performance numbers. One of its greatest strengths is its reputation for excellent service, earning high ratings for satisfaction among guests. Customer’s also love about its attentiveness staff and luxurious amenities, according to TripAdvisor, which gives The </w:t>
      </w:r>
      <w:r w:rsidR="00F1066D" w:rsidRPr="00F213F0">
        <w:rPr>
          <w:rFonts w:ascii="Arial" w:hAnsi="Arial" w:cs="Arial"/>
        </w:rPr>
        <w:t>Ritz-Carlton, New York, Central Park</w:t>
      </w:r>
      <w:r w:rsidRPr="00F213F0">
        <w:rPr>
          <w:rFonts w:ascii="Arial" w:hAnsi="Arial" w:cs="Arial"/>
        </w:rPr>
        <w:t xml:space="preserve"> an average rating of 4.5/5</w:t>
      </w:r>
      <w:r w:rsidR="00061938" w:rsidRPr="00F213F0">
        <w:rPr>
          <w:rFonts w:ascii="Arial" w:hAnsi="Arial" w:cs="Arial"/>
        </w:rPr>
        <w:t xml:space="preserve"> (TripAdvisor, 2025)</w:t>
      </w:r>
      <w:r w:rsidRPr="00F213F0">
        <w:rPr>
          <w:rFonts w:ascii="Arial" w:hAnsi="Arial" w:cs="Arial"/>
        </w:rPr>
        <w:t>.</w:t>
      </w:r>
    </w:p>
    <w:p w14:paraId="39AF7320" w14:textId="77777777" w:rsidR="009009A9" w:rsidRPr="00F213F0" w:rsidRDefault="009009A9" w:rsidP="009009A9">
      <w:pPr>
        <w:rPr>
          <w:rFonts w:ascii="Arial" w:hAnsi="Arial" w:cs="Arial"/>
        </w:rPr>
      </w:pPr>
      <w:r w:rsidRPr="00F213F0">
        <w:rPr>
          <w:rFonts w:ascii="Arial" w:hAnsi="Arial" w:cs="Arial"/>
        </w:rPr>
        <w:t xml:space="preserve">The </w:t>
      </w:r>
      <w:r w:rsidR="00F1066D" w:rsidRPr="00F213F0">
        <w:rPr>
          <w:rFonts w:ascii="Arial" w:hAnsi="Arial" w:cs="Arial"/>
        </w:rPr>
        <w:t>Ritz-Carlton, New York, Central Park</w:t>
      </w:r>
      <w:r w:rsidRPr="00F213F0">
        <w:rPr>
          <w:rFonts w:ascii="Arial" w:hAnsi="Arial" w:cs="Arial"/>
        </w:rPr>
        <w:t xml:space="preserve"> also excels at offering unique dining experience through, among other things, its Michelin starred restaurant that attracts cliente</w:t>
      </w:r>
      <w:r w:rsidR="00061938" w:rsidRPr="00F213F0">
        <w:rPr>
          <w:rFonts w:ascii="Arial" w:hAnsi="Arial" w:cs="Arial"/>
        </w:rPr>
        <w:t>le from all over the world (Michelin Guide, 2025). Moreo</w:t>
      </w:r>
      <w:r w:rsidRPr="00F213F0">
        <w:rPr>
          <w:rFonts w:ascii="Arial" w:hAnsi="Arial" w:cs="Arial"/>
        </w:rPr>
        <w:t>ve</w:t>
      </w:r>
      <w:r w:rsidR="00061938" w:rsidRPr="00F213F0">
        <w:rPr>
          <w:rFonts w:ascii="Arial" w:hAnsi="Arial" w:cs="Arial"/>
        </w:rPr>
        <w:t>r, in terms of success, this is</w:t>
      </w:r>
      <w:r w:rsidRPr="00F213F0">
        <w:rPr>
          <w:rFonts w:ascii="Arial" w:hAnsi="Arial" w:cs="Arial"/>
        </w:rPr>
        <w:t xml:space="preserve"> an identified area that demonstrates the value of keeping skilled culinary staff because they are so essential in keeping high standards.</w:t>
      </w:r>
    </w:p>
    <w:p w14:paraId="1AE064D3" w14:textId="77777777" w:rsidR="009009A9" w:rsidRPr="00F213F0" w:rsidRDefault="009009A9" w:rsidP="009009A9">
      <w:pPr>
        <w:rPr>
          <w:rFonts w:ascii="Arial" w:hAnsi="Arial" w:cs="Arial"/>
        </w:rPr>
      </w:pPr>
      <w:r w:rsidRPr="00F213F0">
        <w:rPr>
          <w:rFonts w:ascii="Arial" w:hAnsi="Arial" w:cs="Arial"/>
        </w:rPr>
        <w:t>Another positive aspect is that employee training programs have been conducted purposing to promote professionalism and the quality of service</w:t>
      </w:r>
      <w:r w:rsidR="00061938" w:rsidRPr="00F213F0">
        <w:rPr>
          <w:rFonts w:ascii="Arial" w:hAnsi="Arial" w:cs="Arial"/>
        </w:rPr>
        <w:t xml:space="preserve"> (</w:t>
      </w:r>
      <w:r w:rsidR="00F1066D" w:rsidRPr="00F213F0">
        <w:rPr>
          <w:rFonts w:ascii="Arial" w:hAnsi="Arial" w:cs="Arial"/>
        </w:rPr>
        <w:t>Ritz-Carlton, New York, Central Park</w:t>
      </w:r>
      <w:r w:rsidR="00061938" w:rsidRPr="00F213F0">
        <w:rPr>
          <w:rFonts w:ascii="Arial" w:hAnsi="Arial" w:cs="Arial"/>
        </w:rPr>
        <w:t>, 2025)</w:t>
      </w:r>
      <w:r w:rsidRPr="00F213F0">
        <w:rPr>
          <w:rFonts w:ascii="Arial" w:hAnsi="Arial" w:cs="Arial"/>
        </w:rPr>
        <w:t>. More can be done with such initiatives to increase retention, in the form of clear career progression pathways.</w:t>
      </w:r>
    </w:p>
    <w:p w14:paraId="2D88B018" w14:textId="77777777" w:rsidR="0024280A" w:rsidRPr="00F213F0" w:rsidRDefault="009009A9" w:rsidP="009009A9">
      <w:pPr>
        <w:rPr>
          <w:rFonts w:ascii="Arial" w:hAnsi="Arial" w:cs="Arial"/>
        </w:rPr>
      </w:pPr>
      <w:r w:rsidRPr="00F213F0">
        <w:rPr>
          <w:rFonts w:ascii="Arial" w:hAnsi="Arial" w:cs="Arial"/>
        </w:rPr>
        <w:t xml:space="preserve">However, as these are strengths, staff turnover does indeed present the challenges and The </w:t>
      </w:r>
      <w:r w:rsidR="00F1066D" w:rsidRPr="00F213F0">
        <w:rPr>
          <w:rFonts w:ascii="Arial" w:hAnsi="Arial" w:cs="Arial"/>
        </w:rPr>
        <w:t>Ritz-Carlton, New York, Central Park</w:t>
      </w:r>
      <w:r w:rsidRPr="00F213F0">
        <w:rPr>
          <w:rFonts w:ascii="Arial" w:hAnsi="Arial" w:cs="Arial"/>
        </w:rPr>
        <w:t xml:space="preserve"> is a team that has a strong foundation to begin to solve these problems and create a more resilient workforce. </w:t>
      </w:r>
    </w:p>
    <w:p w14:paraId="6FD86075" w14:textId="77777777" w:rsidR="0024280A" w:rsidRPr="00F213F0" w:rsidRDefault="0024280A" w:rsidP="0024280A">
      <w:pPr>
        <w:pStyle w:val="Heading2"/>
        <w:rPr>
          <w:rFonts w:ascii="Arial" w:hAnsi="Arial" w:cs="Arial"/>
        </w:rPr>
      </w:pPr>
      <w:bookmarkStart w:id="14" w:name="_Toc191066034"/>
      <w:r w:rsidRPr="00F213F0">
        <w:rPr>
          <w:rFonts w:ascii="Arial" w:hAnsi="Arial" w:cs="Arial"/>
        </w:rPr>
        <w:t>SOAR Analysis</w:t>
      </w:r>
      <w:bookmarkEnd w:id="14"/>
      <w:r w:rsidRPr="00F213F0">
        <w:rPr>
          <w:rFonts w:ascii="Arial" w:hAnsi="Arial" w:cs="Arial"/>
        </w:rPr>
        <w:t xml:space="preserve"> </w:t>
      </w:r>
    </w:p>
    <w:p w14:paraId="5AF95D3E" w14:textId="382E81C4" w:rsidR="0024280A" w:rsidRPr="00F213F0" w:rsidRDefault="0024280A" w:rsidP="0024280A">
      <w:pPr>
        <w:rPr>
          <w:rFonts w:ascii="Arial" w:hAnsi="Arial" w:cs="Arial"/>
        </w:rPr>
      </w:pPr>
      <w:r w:rsidRPr="00F213F0">
        <w:rPr>
          <w:rFonts w:ascii="Arial" w:hAnsi="Arial" w:cs="Arial"/>
        </w:rPr>
        <w:t>In the financial year ending in 2024, the hotel reported a turnover of £119.3 million, up from £98.1 million in 2022, and a pre-tax profit increase from £2.2 million to £7.2 million</w:t>
      </w:r>
      <w:r w:rsidR="00CF362C" w:rsidRPr="00F213F0">
        <w:rPr>
          <w:rFonts w:ascii="Arial" w:hAnsi="Arial" w:cs="Arial"/>
        </w:rPr>
        <w:t xml:space="preserve"> (Robinson, 2025)</w:t>
      </w:r>
      <w:r w:rsidRPr="00F213F0">
        <w:rPr>
          <w:rFonts w:ascii="Arial" w:hAnsi="Arial" w:cs="Arial"/>
        </w:rPr>
        <w:t xml:space="preserve">. A significant £300 million redevelopment project is planned, including a new structure to accommodate more rooms and </w:t>
      </w:r>
      <w:r w:rsidR="00EA36AC">
        <w:rPr>
          <w:rFonts w:ascii="Arial" w:hAnsi="Arial" w:cs="Arial"/>
        </w:rPr>
        <w:t xml:space="preserve">modernisation </w:t>
      </w:r>
      <w:r w:rsidRPr="00F213F0">
        <w:rPr>
          <w:rFonts w:ascii="Arial" w:hAnsi="Arial" w:cs="Arial"/>
        </w:rPr>
        <w:t xml:space="preserve">of the hotel's interiors. New wellness facilities, including a grand two-story subterranean spa, a 20m swimming </w:t>
      </w:r>
      <w:r w:rsidRPr="00F213F0">
        <w:rPr>
          <w:rFonts w:ascii="Arial" w:hAnsi="Arial" w:cs="Arial"/>
        </w:rPr>
        <w:lastRenderedPageBreak/>
        <w:t>pool, several treatment rooms, and a steam sauna, along with a dedicated salon, are also part of the improvements</w:t>
      </w:r>
      <w:r w:rsidR="00CF362C" w:rsidRPr="00F213F0">
        <w:rPr>
          <w:rFonts w:ascii="Arial" w:hAnsi="Arial" w:cs="Arial"/>
        </w:rPr>
        <w:t xml:space="preserve"> (Hanley, 2025)</w:t>
      </w:r>
      <w:r w:rsidRPr="00F213F0">
        <w:rPr>
          <w:rFonts w:ascii="Arial" w:hAnsi="Arial" w:cs="Arial"/>
        </w:rPr>
        <w:t xml:space="preserve">. </w:t>
      </w:r>
    </w:p>
    <w:p w14:paraId="2B7AED37" w14:textId="77777777" w:rsidR="0024280A" w:rsidRPr="00F213F0" w:rsidRDefault="0024280A" w:rsidP="0024280A">
      <w:pPr>
        <w:rPr>
          <w:rFonts w:ascii="Arial" w:hAnsi="Arial" w:cs="Arial"/>
        </w:rPr>
      </w:pPr>
      <w:r w:rsidRPr="00F213F0">
        <w:rPr>
          <w:rFonts w:ascii="Arial" w:hAnsi="Arial" w:cs="Arial"/>
        </w:rPr>
        <w:t>The following SOAR analysis provides an overview of the hotel's strengths, opportunities, aspirations, and results</w:t>
      </w:r>
      <w:r w:rsidR="00CF362C" w:rsidRPr="00F213F0">
        <w:rPr>
          <w:rFonts w:ascii="Arial" w:hAnsi="Arial" w:cs="Arial"/>
        </w:rPr>
        <w:t xml:space="preserve"> (</w:t>
      </w:r>
      <w:proofErr w:type="spellStart"/>
      <w:r w:rsidR="00CF362C" w:rsidRPr="00F213F0">
        <w:rPr>
          <w:rFonts w:ascii="Arial" w:hAnsi="Arial" w:cs="Arial"/>
          <w:shd w:val="clear" w:color="auto" w:fill="FFFFFF"/>
        </w:rPr>
        <w:t>Deveau</w:t>
      </w:r>
      <w:proofErr w:type="spellEnd"/>
      <w:r w:rsidR="00CF362C" w:rsidRPr="00F213F0">
        <w:rPr>
          <w:rFonts w:ascii="Arial" w:hAnsi="Arial" w:cs="Arial"/>
          <w:shd w:val="clear" w:color="auto" w:fill="FFFFFF"/>
        </w:rPr>
        <w:t>, 2015)</w:t>
      </w:r>
      <w:r w:rsidRPr="00F213F0">
        <w:rPr>
          <w:rFonts w:ascii="Arial" w:hAnsi="Arial" w:cs="Arial"/>
        </w:rPr>
        <w:t>.</w:t>
      </w:r>
    </w:p>
    <w:p w14:paraId="25EB1AB8" w14:textId="77777777" w:rsidR="007E7A70" w:rsidRPr="00F213F0" w:rsidRDefault="007E7A70" w:rsidP="007E7A70">
      <w:pPr>
        <w:pStyle w:val="Caption"/>
        <w:rPr>
          <w:rFonts w:ascii="Arial" w:hAnsi="Arial" w:cs="Arial"/>
        </w:rPr>
      </w:pPr>
      <w:bookmarkStart w:id="15" w:name="_Toc191065202"/>
      <w:r w:rsidRPr="00F213F0">
        <w:rPr>
          <w:rFonts w:ascii="Arial" w:hAnsi="Arial" w:cs="Arial"/>
        </w:rPr>
        <w:t xml:space="preserve">Table </w:t>
      </w:r>
      <w:r w:rsidRPr="00F213F0">
        <w:rPr>
          <w:rFonts w:ascii="Arial" w:hAnsi="Arial" w:cs="Arial"/>
        </w:rPr>
        <w:fldChar w:fldCharType="begin"/>
      </w:r>
      <w:r w:rsidRPr="00F213F0">
        <w:rPr>
          <w:rFonts w:ascii="Arial" w:hAnsi="Arial" w:cs="Arial"/>
        </w:rPr>
        <w:instrText xml:space="preserve"> SEQ Table \* ARABIC </w:instrText>
      </w:r>
      <w:r w:rsidRPr="00F213F0">
        <w:rPr>
          <w:rFonts w:ascii="Arial" w:hAnsi="Arial" w:cs="Arial"/>
        </w:rPr>
        <w:fldChar w:fldCharType="separate"/>
      </w:r>
      <w:r w:rsidRPr="00F213F0">
        <w:rPr>
          <w:rFonts w:ascii="Arial" w:hAnsi="Arial" w:cs="Arial"/>
          <w:noProof/>
        </w:rPr>
        <w:t>2</w:t>
      </w:r>
      <w:r w:rsidRPr="00F213F0">
        <w:rPr>
          <w:rFonts w:ascii="Arial" w:hAnsi="Arial" w:cs="Arial"/>
        </w:rPr>
        <w:fldChar w:fldCharType="end"/>
      </w:r>
      <w:r w:rsidRPr="00F213F0">
        <w:rPr>
          <w:rFonts w:ascii="Arial" w:hAnsi="Arial" w:cs="Arial"/>
        </w:rPr>
        <w:t>: SOAR Analysis</w:t>
      </w:r>
      <w:bookmarkEnd w:id="15"/>
      <w:r w:rsidRPr="00F213F0">
        <w:rPr>
          <w:rFonts w:ascii="Arial" w:hAnsi="Arial" w:cs="Arial"/>
        </w:rPr>
        <w:t xml:space="preserve">  </w:t>
      </w:r>
    </w:p>
    <w:tbl>
      <w:tblPr>
        <w:tblStyle w:val="GridTable4-Accent1"/>
        <w:tblW w:w="9776" w:type="dxa"/>
        <w:tblLook w:val="04A0" w:firstRow="1" w:lastRow="0" w:firstColumn="1" w:lastColumn="0" w:noHBand="0" w:noVBand="1"/>
      </w:tblPr>
      <w:tblGrid>
        <w:gridCol w:w="2444"/>
        <w:gridCol w:w="2444"/>
        <w:gridCol w:w="2444"/>
        <w:gridCol w:w="2444"/>
      </w:tblGrid>
      <w:tr w:rsidR="007D5149" w:rsidRPr="00F213F0" w14:paraId="42D74605" w14:textId="77777777" w:rsidTr="00854F92">
        <w:trPr>
          <w:cnfStyle w:val="100000000000" w:firstRow="1" w:lastRow="0" w:firstColumn="0" w:lastColumn="0" w:oddVBand="0" w:evenVBand="0" w:oddHBand="0" w:evenHBand="0" w:firstRowFirstColumn="0" w:firstRowLastColumn="0" w:lastRowFirstColumn="0" w:lastRowLastColumn="0"/>
          <w:trHeight w:val="576"/>
        </w:trPr>
        <w:tc>
          <w:tcPr>
            <w:cnfStyle w:val="001000000000" w:firstRow="0" w:lastRow="0" w:firstColumn="1" w:lastColumn="0" w:oddVBand="0" w:evenVBand="0" w:oddHBand="0" w:evenHBand="0" w:firstRowFirstColumn="0" w:firstRowLastColumn="0" w:lastRowFirstColumn="0" w:lastRowLastColumn="0"/>
            <w:tcW w:w="2444" w:type="dxa"/>
            <w:hideMark/>
          </w:tcPr>
          <w:p w14:paraId="476CC01D" w14:textId="77777777" w:rsidR="007D5149" w:rsidRPr="00F213F0" w:rsidRDefault="007D5149" w:rsidP="007D5149">
            <w:pPr>
              <w:rPr>
                <w:rFonts w:ascii="Arial" w:hAnsi="Arial" w:cs="Arial"/>
                <w:b w:val="0"/>
                <w:bCs w:val="0"/>
                <w:lang w:val="en-US"/>
              </w:rPr>
            </w:pPr>
            <w:r w:rsidRPr="00F213F0">
              <w:rPr>
                <w:rFonts w:ascii="Arial" w:hAnsi="Arial" w:cs="Arial"/>
                <w:b w:val="0"/>
                <w:bCs w:val="0"/>
              </w:rPr>
              <w:t>Strengths</w:t>
            </w:r>
          </w:p>
        </w:tc>
        <w:tc>
          <w:tcPr>
            <w:tcW w:w="2444" w:type="dxa"/>
            <w:hideMark/>
          </w:tcPr>
          <w:p w14:paraId="3212E603" w14:textId="77777777" w:rsidR="007D5149" w:rsidRPr="00F213F0" w:rsidRDefault="007D5149" w:rsidP="007D5149">
            <w:pPr>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F213F0">
              <w:rPr>
                <w:rFonts w:ascii="Arial" w:hAnsi="Arial" w:cs="Arial"/>
                <w:b w:val="0"/>
                <w:bCs w:val="0"/>
              </w:rPr>
              <w:t>Opportunities</w:t>
            </w:r>
          </w:p>
        </w:tc>
        <w:tc>
          <w:tcPr>
            <w:tcW w:w="2444" w:type="dxa"/>
            <w:hideMark/>
          </w:tcPr>
          <w:p w14:paraId="1A0ED3E3" w14:textId="77777777" w:rsidR="007D5149" w:rsidRPr="00F213F0" w:rsidRDefault="007D5149" w:rsidP="007D5149">
            <w:pPr>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F213F0">
              <w:rPr>
                <w:rFonts w:ascii="Arial" w:hAnsi="Arial" w:cs="Arial"/>
                <w:b w:val="0"/>
                <w:bCs w:val="0"/>
              </w:rPr>
              <w:t>Aspirations</w:t>
            </w:r>
          </w:p>
        </w:tc>
        <w:tc>
          <w:tcPr>
            <w:tcW w:w="2444" w:type="dxa"/>
            <w:hideMark/>
          </w:tcPr>
          <w:p w14:paraId="45E37A4A" w14:textId="77777777" w:rsidR="007D5149" w:rsidRPr="00F213F0" w:rsidRDefault="007D5149" w:rsidP="007D5149">
            <w:pPr>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F213F0">
              <w:rPr>
                <w:rFonts w:ascii="Arial" w:hAnsi="Arial" w:cs="Arial"/>
                <w:b w:val="0"/>
                <w:bCs w:val="0"/>
              </w:rPr>
              <w:t>Results</w:t>
            </w:r>
          </w:p>
        </w:tc>
      </w:tr>
      <w:tr w:rsidR="007D5149" w:rsidRPr="00F213F0" w14:paraId="17F61629" w14:textId="77777777" w:rsidTr="00854F92">
        <w:trPr>
          <w:cnfStyle w:val="000000100000" w:firstRow="0" w:lastRow="0" w:firstColumn="0" w:lastColumn="0" w:oddVBand="0" w:evenVBand="0" w:oddHBand="1" w:evenHBand="0" w:firstRowFirstColumn="0" w:firstRowLastColumn="0" w:lastRowFirstColumn="0" w:lastRowLastColumn="0"/>
          <w:trHeight w:val="2090"/>
        </w:trPr>
        <w:tc>
          <w:tcPr>
            <w:cnfStyle w:val="001000000000" w:firstRow="0" w:lastRow="0" w:firstColumn="1" w:lastColumn="0" w:oddVBand="0" w:evenVBand="0" w:oddHBand="0" w:evenHBand="0" w:firstRowFirstColumn="0" w:firstRowLastColumn="0" w:lastRowFirstColumn="0" w:lastRowLastColumn="0"/>
            <w:tcW w:w="2444" w:type="dxa"/>
            <w:hideMark/>
          </w:tcPr>
          <w:p w14:paraId="57A5FF30" w14:textId="77777777" w:rsidR="007D5149" w:rsidRPr="00F213F0" w:rsidRDefault="007D5149" w:rsidP="007D5149">
            <w:pPr>
              <w:rPr>
                <w:rFonts w:ascii="Arial" w:hAnsi="Arial" w:cs="Arial"/>
                <w:b w:val="0"/>
              </w:rPr>
            </w:pPr>
            <w:r w:rsidRPr="00F213F0">
              <w:rPr>
                <w:rFonts w:ascii="Arial" w:hAnsi="Arial" w:cs="Arial"/>
                <w:b w:val="0"/>
              </w:rPr>
              <w:t>Iconic brand with over a century of history.</w:t>
            </w:r>
          </w:p>
        </w:tc>
        <w:tc>
          <w:tcPr>
            <w:tcW w:w="2444" w:type="dxa"/>
            <w:hideMark/>
          </w:tcPr>
          <w:p w14:paraId="163BB852" w14:textId="3F2333DC" w:rsidR="007D5149" w:rsidRPr="00F213F0" w:rsidRDefault="00A3438D">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 xml:space="preserve">Capitalise </w:t>
            </w:r>
            <w:r w:rsidR="007D5149" w:rsidRPr="00F213F0">
              <w:rPr>
                <w:rFonts w:ascii="Arial" w:hAnsi="Arial" w:cs="Arial"/>
              </w:rPr>
              <w:t>on the £300 million redevelopment to attract new clientele</w:t>
            </w:r>
            <w:r w:rsidR="00CF362C" w:rsidRPr="00F213F0">
              <w:rPr>
                <w:rFonts w:ascii="Arial" w:hAnsi="Arial" w:cs="Arial"/>
              </w:rPr>
              <w:t xml:space="preserve"> (Hanley, 2025)</w:t>
            </w:r>
            <w:r w:rsidR="007D5149" w:rsidRPr="00F213F0">
              <w:rPr>
                <w:rFonts w:ascii="Arial" w:hAnsi="Arial" w:cs="Arial"/>
              </w:rPr>
              <w:t>.</w:t>
            </w:r>
          </w:p>
        </w:tc>
        <w:tc>
          <w:tcPr>
            <w:tcW w:w="2444" w:type="dxa"/>
            <w:hideMark/>
          </w:tcPr>
          <w:p w14:paraId="0C1ADA23" w14:textId="77777777" w:rsidR="007D5149" w:rsidRPr="00F213F0" w:rsidRDefault="007D5149">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F213F0">
              <w:rPr>
                <w:rFonts w:ascii="Arial" w:hAnsi="Arial" w:cs="Arial"/>
              </w:rPr>
              <w:t>To be the leading luxury hotel in London, setting benchmarks in service and amenities.</w:t>
            </w:r>
          </w:p>
        </w:tc>
        <w:tc>
          <w:tcPr>
            <w:tcW w:w="2444" w:type="dxa"/>
            <w:hideMark/>
          </w:tcPr>
          <w:p w14:paraId="7D2F3AF7" w14:textId="77777777" w:rsidR="007D5149" w:rsidRPr="00F213F0" w:rsidRDefault="007D5149">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F213F0">
              <w:rPr>
                <w:rFonts w:ascii="Arial" w:hAnsi="Arial" w:cs="Arial"/>
              </w:rPr>
              <w:t>Increased market share in the luxury hospitality sector.</w:t>
            </w:r>
          </w:p>
        </w:tc>
      </w:tr>
      <w:tr w:rsidR="007D5149" w:rsidRPr="00F213F0" w14:paraId="34EE8FFD" w14:textId="77777777" w:rsidTr="00854F92">
        <w:trPr>
          <w:trHeight w:val="1411"/>
        </w:trPr>
        <w:tc>
          <w:tcPr>
            <w:cnfStyle w:val="001000000000" w:firstRow="0" w:lastRow="0" w:firstColumn="1" w:lastColumn="0" w:oddVBand="0" w:evenVBand="0" w:oddHBand="0" w:evenHBand="0" w:firstRowFirstColumn="0" w:firstRowLastColumn="0" w:lastRowFirstColumn="0" w:lastRowLastColumn="0"/>
            <w:tcW w:w="2444" w:type="dxa"/>
            <w:hideMark/>
          </w:tcPr>
          <w:p w14:paraId="56BCE31B" w14:textId="77777777" w:rsidR="007D5149" w:rsidRPr="00F213F0" w:rsidRDefault="007D5149">
            <w:pPr>
              <w:rPr>
                <w:rFonts w:ascii="Arial" w:hAnsi="Arial" w:cs="Arial"/>
                <w:b w:val="0"/>
              </w:rPr>
            </w:pPr>
            <w:r w:rsidRPr="00F213F0">
              <w:rPr>
                <w:rFonts w:ascii="Arial" w:hAnsi="Arial" w:cs="Arial"/>
                <w:b w:val="0"/>
              </w:rPr>
              <w:t>Prime location in London's Piccadilly.</w:t>
            </w:r>
          </w:p>
        </w:tc>
        <w:tc>
          <w:tcPr>
            <w:tcW w:w="2444" w:type="dxa"/>
            <w:hideMark/>
          </w:tcPr>
          <w:p w14:paraId="27617633" w14:textId="77777777" w:rsidR="007D5149" w:rsidRPr="00F213F0" w:rsidRDefault="007D5149">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F213F0">
              <w:rPr>
                <w:rFonts w:ascii="Arial" w:hAnsi="Arial" w:cs="Arial"/>
              </w:rPr>
              <w:t>Expand wellness offerings to meet growing demand.</w:t>
            </w:r>
          </w:p>
        </w:tc>
        <w:tc>
          <w:tcPr>
            <w:tcW w:w="2444" w:type="dxa"/>
            <w:hideMark/>
          </w:tcPr>
          <w:p w14:paraId="610051E0" w14:textId="77777777" w:rsidR="007D5149" w:rsidRPr="00F213F0" w:rsidRDefault="007D5149">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F213F0">
              <w:rPr>
                <w:rFonts w:ascii="Arial" w:hAnsi="Arial" w:cs="Arial"/>
              </w:rPr>
              <w:t>To preserve the rich heritage while embracing modernity.</w:t>
            </w:r>
          </w:p>
        </w:tc>
        <w:tc>
          <w:tcPr>
            <w:tcW w:w="2444" w:type="dxa"/>
            <w:hideMark/>
          </w:tcPr>
          <w:p w14:paraId="6451E5ED" w14:textId="77777777" w:rsidR="007D5149" w:rsidRPr="00F213F0" w:rsidRDefault="007D5149">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F213F0">
              <w:rPr>
                <w:rFonts w:ascii="Arial" w:hAnsi="Arial" w:cs="Arial"/>
              </w:rPr>
              <w:t>Enhanced guest satisfaction and loyalty.</w:t>
            </w:r>
          </w:p>
        </w:tc>
      </w:tr>
      <w:tr w:rsidR="007D5149" w:rsidRPr="00F213F0" w14:paraId="1BE631F6" w14:textId="77777777" w:rsidTr="00854F92">
        <w:trPr>
          <w:cnfStyle w:val="000000100000" w:firstRow="0" w:lastRow="0" w:firstColumn="0" w:lastColumn="0" w:oddVBand="0" w:evenVBand="0" w:oddHBand="1" w:evenHBand="0" w:firstRowFirstColumn="0" w:firstRowLastColumn="0" w:lastRowFirstColumn="0" w:lastRowLastColumn="0"/>
          <w:trHeight w:val="1408"/>
        </w:trPr>
        <w:tc>
          <w:tcPr>
            <w:cnfStyle w:val="001000000000" w:firstRow="0" w:lastRow="0" w:firstColumn="1" w:lastColumn="0" w:oddVBand="0" w:evenVBand="0" w:oddHBand="0" w:evenHBand="0" w:firstRowFirstColumn="0" w:firstRowLastColumn="0" w:lastRowFirstColumn="0" w:lastRowLastColumn="0"/>
            <w:tcW w:w="2444" w:type="dxa"/>
            <w:hideMark/>
          </w:tcPr>
          <w:p w14:paraId="3F169D0D" w14:textId="77777777" w:rsidR="007D5149" w:rsidRPr="00F213F0" w:rsidRDefault="007D5149">
            <w:pPr>
              <w:rPr>
                <w:rFonts w:ascii="Arial" w:hAnsi="Arial" w:cs="Arial"/>
                <w:b w:val="0"/>
              </w:rPr>
            </w:pPr>
            <w:r w:rsidRPr="00F213F0">
              <w:rPr>
                <w:rFonts w:ascii="Arial" w:hAnsi="Arial" w:cs="Arial"/>
                <w:b w:val="0"/>
              </w:rPr>
              <w:t>High occupancy rates and strong financial performance</w:t>
            </w:r>
            <w:r w:rsidR="00CF362C" w:rsidRPr="00F213F0">
              <w:rPr>
                <w:rFonts w:ascii="Arial" w:hAnsi="Arial" w:cs="Arial"/>
                <w:b w:val="0"/>
              </w:rPr>
              <w:t xml:space="preserve"> (Robinson, 2025)</w:t>
            </w:r>
            <w:r w:rsidRPr="00F213F0">
              <w:rPr>
                <w:rFonts w:ascii="Arial" w:hAnsi="Arial" w:cs="Arial"/>
                <w:b w:val="0"/>
              </w:rPr>
              <w:t>.</w:t>
            </w:r>
          </w:p>
        </w:tc>
        <w:tc>
          <w:tcPr>
            <w:tcW w:w="2444" w:type="dxa"/>
            <w:hideMark/>
          </w:tcPr>
          <w:p w14:paraId="6193C1C7" w14:textId="77777777" w:rsidR="007D5149" w:rsidRPr="00F213F0" w:rsidRDefault="007D5149">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F213F0">
              <w:rPr>
                <w:rFonts w:ascii="Arial" w:hAnsi="Arial" w:cs="Arial"/>
              </w:rPr>
              <w:t>Leverage digital marketing to reach a global audience.</w:t>
            </w:r>
          </w:p>
        </w:tc>
        <w:tc>
          <w:tcPr>
            <w:tcW w:w="2444" w:type="dxa"/>
            <w:hideMark/>
          </w:tcPr>
          <w:p w14:paraId="7C7DE91F" w14:textId="77777777" w:rsidR="007D5149" w:rsidRPr="00F213F0" w:rsidRDefault="007D5149">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F213F0">
              <w:rPr>
                <w:rFonts w:ascii="Arial" w:hAnsi="Arial" w:cs="Arial"/>
              </w:rPr>
              <w:t>To achieve sustainable growth and environmental responsibility.</w:t>
            </w:r>
          </w:p>
        </w:tc>
        <w:tc>
          <w:tcPr>
            <w:tcW w:w="2444" w:type="dxa"/>
            <w:hideMark/>
          </w:tcPr>
          <w:p w14:paraId="056557CE" w14:textId="77777777" w:rsidR="007D5149" w:rsidRPr="00F213F0" w:rsidRDefault="007D5149">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F213F0">
              <w:rPr>
                <w:rFonts w:ascii="Arial" w:hAnsi="Arial" w:cs="Arial"/>
              </w:rPr>
              <w:t>Recognition as an industry leader in innovation and sustainability.</w:t>
            </w:r>
          </w:p>
        </w:tc>
      </w:tr>
      <w:tr w:rsidR="007D5149" w:rsidRPr="00F213F0" w14:paraId="5FDEDC44" w14:textId="77777777" w:rsidTr="00854F92">
        <w:trPr>
          <w:trHeight w:val="1692"/>
        </w:trPr>
        <w:tc>
          <w:tcPr>
            <w:cnfStyle w:val="001000000000" w:firstRow="0" w:lastRow="0" w:firstColumn="1" w:lastColumn="0" w:oddVBand="0" w:evenVBand="0" w:oddHBand="0" w:evenHBand="0" w:firstRowFirstColumn="0" w:firstRowLastColumn="0" w:lastRowFirstColumn="0" w:lastRowLastColumn="0"/>
            <w:tcW w:w="2444" w:type="dxa"/>
            <w:hideMark/>
          </w:tcPr>
          <w:p w14:paraId="69175FB7" w14:textId="77777777" w:rsidR="007D5149" w:rsidRPr="00F213F0" w:rsidRDefault="007D5149">
            <w:pPr>
              <w:rPr>
                <w:rFonts w:ascii="Arial" w:hAnsi="Arial" w:cs="Arial"/>
                <w:b w:val="0"/>
              </w:rPr>
            </w:pPr>
            <w:r w:rsidRPr="00F213F0">
              <w:rPr>
                <w:rFonts w:ascii="Arial" w:hAnsi="Arial" w:cs="Arial"/>
                <w:b w:val="0"/>
              </w:rPr>
              <w:t>Exceptional service and luxurious amenities.</w:t>
            </w:r>
          </w:p>
        </w:tc>
        <w:tc>
          <w:tcPr>
            <w:tcW w:w="2444" w:type="dxa"/>
            <w:hideMark/>
          </w:tcPr>
          <w:p w14:paraId="40BFD5E8" w14:textId="77777777" w:rsidR="007D5149" w:rsidRPr="00F213F0" w:rsidRDefault="007D5149">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F213F0">
              <w:rPr>
                <w:rFonts w:ascii="Arial" w:hAnsi="Arial" w:cs="Arial"/>
              </w:rPr>
              <w:t>Develop partnerships with luxury brands for exclusive guest experiences.</w:t>
            </w:r>
          </w:p>
        </w:tc>
        <w:tc>
          <w:tcPr>
            <w:tcW w:w="2444" w:type="dxa"/>
            <w:hideMark/>
          </w:tcPr>
          <w:p w14:paraId="1A7E0ABD" w14:textId="77777777" w:rsidR="007D5149" w:rsidRPr="00F213F0" w:rsidRDefault="007D5149">
            <w:pPr>
              <w:cnfStyle w:val="000000000000" w:firstRow="0" w:lastRow="0" w:firstColumn="0" w:lastColumn="0" w:oddVBand="0" w:evenVBand="0" w:oddHBand="0" w:evenHBand="0" w:firstRowFirstColumn="0" w:firstRowLastColumn="0" w:lastRowFirstColumn="0" w:lastRowLastColumn="0"/>
              <w:rPr>
                <w:rFonts w:ascii="Arial" w:hAnsi="Arial" w:cs="Arial"/>
              </w:rPr>
            </w:pPr>
          </w:p>
        </w:tc>
        <w:tc>
          <w:tcPr>
            <w:tcW w:w="2444" w:type="dxa"/>
            <w:hideMark/>
          </w:tcPr>
          <w:p w14:paraId="706EA5E3" w14:textId="77777777" w:rsidR="007D5149" w:rsidRPr="00F213F0" w:rsidRDefault="007D5149">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F213F0">
              <w:rPr>
                <w:rFonts w:ascii="Arial" w:hAnsi="Arial" w:cs="Arial"/>
              </w:rPr>
              <w:t>Achievement of financial targets post-redevelopment.</w:t>
            </w:r>
          </w:p>
        </w:tc>
      </w:tr>
      <w:tr w:rsidR="007D5149" w:rsidRPr="00F213F0" w14:paraId="60FE5F07" w14:textId="77777777" w:rsidTr="00854F92">
        <w:trPr>
          <w:cnfStyle w:val="000000100000" w:firstRow="0" w:lastRow="0" w:firstColumn="0" w:lastColumn="0" w:oddVBand="0" w:evenVBand="0" w:oddHBand="1" w:evenHBand="0" w:firstRowFirstColumn="0" w:firstRowLastColumn="0" w:lastRowFirstColumn="0" w:lastRowLastColumn="0"/>
          <w:trHeight w:val="1970"/>
        </w:trPr>
        <w:tc>
          <w:tcPr>
            <w:cnfStyle w:val="001000000000" w:firstRow="0" w:lastRow="0" w:firstColumn="1" w:lastColumn="0" w:oddVBand="0" w:evenVBand="0" w:oddHBand="0" w:evenHBand="0" w:firstRowFirstColumn="0" w:firstRowLastColumn="0" w:lastRowFirstColumn="0" w:lastRowLastColumn="0"/>
            <w:tcW w:w="2444" w:type="dxa"/>
            <w:hideMark/>
          </w:tcPr>
          <w:p w14:paraId="03B4FEA3" w14:textId="77777777" w:rsidR="007D5149" w:rsidRPr="00F213F0" w:rsidRDefault="007D5149">
            <w:pPr>
              <w:rPr>
                <w:rFonts w:ascii="Arial" w:hAnsi="Arial" w:cs="Arial"/>
                <w:b w:val="0"/>
              </w:rPr>
            </w:pPr>
            <w:r w:rsidRPr="00F213F0">
              <w:rPr>
                <w:rFonts w:ascii="Arial" w:hAnsi="Arial" w:cs="Arial"/>
                <w:b w:val="0"/>
              </w:rPr>
              <w:lastRenderedPageBreak/>
              <w:t>First hotel to receive a Royal Warrant from the Prince of Wales for banquet and catering services</w:t>
            </w:r>
            <w:r w:rsidR="00CF362C" w:rsidRPr="00F213F0">
              <w:rPr>
                <w:rFonts w:ascii="Arial" w:hAnsi="Arial" w:cs="Arial"/>
                <w:b w:val="0"/>
              </w:rPr>
              <w:t xml:space="preserve"> (</w:t>
            </w:r>
            <w:r w:rsidR="00F1066D" w:rsidRPr="00F213F0">
              <w:rPr>
                <w:rFonts w:ascii="Arial" w:hAnsi="Arial" w:cs="Arial"/>
                <w:b w:val="0"/>
              </w:rPr>
              <w:t>Ritz-Carlton, New York, Central Park</w:t>
            </w:r>
            <w:r w:rsidR="00CF362C" w:rsidRPr="00F213F0">
              <w:rPr>
                <w:rFonts w:ascii="Arial" w:hAnsi="Arial" w:cs="Arial"/>
                <w:b w:val="0"/>
              </w:rPr>
              <w:t>, 2024)</w:t>
            </w:r>
            <w:r w:rsidRPr="00F213F0">
              <w:rPr>
                <w:rFonts w:ascii="Arial" w:hAnsi="Arial" w:cs="Arial"/>
                <w:b w:val="0"/>
              </w:rPr>
              <w:t xml:space="preserve">. </w:t>
            </w:r>
          </w:p>
        </w:tc>
        <w:tc>
          <w:tcPr>
            <w:tcW w:w="2444" w:type="dxa"/>
            <w:hideMark/>
          </w:tcPr>
          <w:p w14:paraId="51997633" w14:textId="77777777" w:rsidR="007D5149" w:rsidRPr="00F213F0" w:rsidRDefault="007D5149">
            <w:pPr>
              <w:cnfStyle w:val="000000100000" w:firstRow="0" w:lastRow="0" w:firstColumn="0" w:lastColumn="0" w:oddVBand="0" w:evenVBand="0" w:oddHBand="1" w:evenHBand="0" w:firstRowFirstColumn="0" w:firstRowLastColumn="0" w:lastRowFirstColumn="0" w:lastRowLastColumn="0"/>
              <w:rPr>
                <w:rFonts w:ascii="Arial" w:hAnsi="Arial" w:cs="Arial"/>
              </w:rPr>
            </w:pPr>
          </w:p>
        </w:tc>
        <w:tc>
          <w:tcPr>
            <w:tcW w:w="2444" w:type="dxa"/>
            <w:hideMark/>
          </w:tcPr>
          <w:p w14:paraId="07586B35" w14:textId="77777777" w:rsidR="007D5149" w:rsidRPr="00F213F0" w:rsidRDefault="007D5149">
            <w:pPr>
              <w:cnfStyle w:val="000000100000" w:firstRow="0" w:lastRow="0" w:firstColumn="0" w:lastColumn="0" w:oddVBand="0" w:evenVBand="0" w:oddHBand="1" w:evenHBand="0" w:firstRowFirstColumn="0" w:firstRowLastColumn="0" w:lastRowFirstColumn="0" w:lastRowLastColumn="0"/>
              <w:rPr>
                <w:rFonts w:ascii="Arial" w:hAnsi="Arial" w:cs="Arial"/>
              </w:rPr>
            </w:pPr>
          </w:p>
        </w:tc>
        <w:tc>
          <w:tcPr>
            <w:tcW w:w="2444" w:type="dxa"/>
            <w:hideMark/>
          </w:tcPr>
          <w:p w14:paraId="66157A36" w14:textId="77777777" w:rsidR="007D5149" w:rsidRPr="00F213F0" w:rsidRDefault="007D5149">
            <w:pPr>
              <w:cnfStyle w:val="000000100000" w:firstRow="0" w:lastRow="0" w:firstColumn="0" w:lastColumn="0" w:oddVBand="0" w:evenVBand="0" w:oddHBand="1" w:evenHBand="0" w:firstRowFirstColumn="0" w:firstRowLastColumn="0" w:lastRowFirstColumn="0" w:lastRowLastColumn="0"/>
              <w:rPr>
                <w:rFonts w:ascii="Arial" w:hAnsi="Arial" w:cs="Arial"/>
              </w:rPr>
            </w:pPr>
          </w:p>
        </w:tc>
      </w:tr>
    </w:tbl>
    <w:p w14:paraId="19908196" w14:textId="77777777" w:rsidR="007D5149" w:rsidRPr="00F213F0" w:rsidRDefault="007D5149" w:rsidP="0024280A">
      <w:pPr>
        <w:rPr>
          <w:rFonts w:ascii="Arial" w:hAnsi="Arial" w:cs="Arial"/>
        </w:rPr>
      </w:pPr>
    </w:p>
    <w:p w14:paraId="57C81C80" w14:textId="77777777" w:rsidR="007D5149" w:rsidRPr="00F213F0" w:rsidRDefault="007D5149" w:rsidP="007D5149">
      <w:pPr>
        <w:pStyle w:val="Heading2"/>
        <w:rPr>
          <w:rFonts w:ascii="Arial" w:hAnsi="Arial" w:cs="Arial"/>
        </w:rPr>
      </w:pPr>
      <w:bookmarkStart w:id="16" w:name="_Toc191066035"/>
      <w:r w:rsidRPr="00F213F0">
        <w:rPr>
          <w:rFonts w:ascii="Arial" w:hAnsi="Arial" w:cs="Arial"/>
        </w:rPr>
        <w:t>TOWS Analysis</w:t>
      </w:r>
      <w:bookmarkEnd w:id="16"/>
      <w:r w:rsidRPr="00F213F0">
        <w:rPr>
          <w:rFonts w:ascii="Arial" w:hAnsi="Arial" w:cs="Arial"/>
        </w:rPr>
        <w:t xml:space="preserve"> </w:t>
      </w:r>
    </w:p>
    <w:p w14:paraId="32FA3F81" w14:textId="3A8CB4AD" w:rsidR="007D5149" w:rsidRPr="00F213F0" w:rsidRDefault="007D5149" w:rsidP="007D5149">
      <w:pPr>
        <w:rPr>
          <w:rFonts w:ascii="Arial" w:hAnsi="Arial" w:cs="Arial"/>
        </w:rPr>
      </w:pPr>
      <w:r w:rsidRPr="00F213F0">
        <w:rPr>
          <w:rFonts w:ascii="Arial" w:hAnsi="Arial" w:cs="Arial"/>
        </w:rPr>
        <w:t xml:space="preserve">TOWS framework provides an insight on which strengths of The </w:t>
      </w:r>
      <w:r w:rsidR="00F1066D" w:rsidRPr="00F213F0">
        <w:rPr>
          <w:rFonts w:ascii="Arial" w:hAnsi="Arial" w:cs="Arial"/>
        </w:rPr>
        <w:t>Ritz-Carlton, New York, Central Park</w:t>
      </w:r>
      <w:r w:rsidRPr="00F213F0">
        <w:rPr>
          <w:rFonts w:ascii="Arial" w:hAnsi="Arial" w:cs="Arial"/>
        </w:rPr>
        <w:t xml:space="preserve"> can be </w:t>
      </w:r>
      <w:r w:rsidR="00A3438D">
        <w:rPr>
          <w:rFonts w:ascii="Arial" w:hAnsi="Arial" w:cs="Arial"/>
        </w:rPr>
        <w:t xml:space="preserve">utilised </w:t>
      </w:r>
      <w:r w:rsidRPr="00F213F0">
        <w:rPr>
          <w:rFonts w:ascii="Arial" w:hAnsi="Arial" w:cs="Arial"/>
        </w:rPr>
        <w:t xml:space="preserve">to exploit opportunities available, </w:t>
      </w:r>
      <w:r w:rsidR="00A3438D">
        <w:rPr>
          <w:rFonts w:ascii="Arial" w:hAnsi="Arial" w:cs="Arial"/>
        </w:rPr>
        <w:t xml:space="preserve">neutralised </w:t>
      </w:r>
      <w:r w:rsidRPr="00F213F0">
        <w:rPr>
          <w:rFonts w:ascii="Arial" w:hAnsi="Arial" w:cs="Arial"/>
        </w:rPr>
        <w:t>its weaknesses, and counter threats</w:t>
      </w:r>
      <w:r w:rsidR="00CF362C" w:rsidRPr="00F213F0">
        <w:rPr>
          <w:rFonts w:ascii="Arial" w:hAnsi="Arial" w:cs="Arial"/>
        </w:rPr>
        <w:t xml:space="preserve"> (</w:t>
      </w:r>
      <w:proofErr w:type="spellStart"/>
      <w:r w:rsidR="00CF362C" w:rsidRPr="00F213F0">
        <w:rPr>
          <w:rFonts w:ascii="Arial" w:hAnsi="Arial" w:cs="Arial"/>
          <w:shd w:val="clear" w:color="auto" w:fill="FFFFFF"/>
        </w:rPr>
        <w:t>Deveau</w:t>
      </w:r>
      <w:proofErr w:type="spellEnd"/>
      <w:r w:rsidR="00CF362C" w:rsidRPr="00F213F0">
        <w:rPr>
          <w:rFonts w:ascii="Arial" w:hAnsi="Arial" w:cs="Arial"/>
          <w:shd w:val="clear" w:color="auto" w:fill="FFFFFF"/>
        </w:rPr>
        <w:t>, 2015)</w:t>
      </w:r>
      <w:r w:rsidRPr="00F213F0">
        <w:rPr>
          <w:rFonts w:ascii="Arial" w:hAnsi="Arial" w:cs="Arial"/>
        </w:rPr>
        <w:t xml:space="preserve">. </w:t>
      </w:r>
    </w:p>
    <w:p w14:paraId="45630C02" w14:textId="77777777" w:rsidR="007E7A70" w:rsidRPr="00F213F0" w:rsidRDefault="007E7A70" w:rsidP="007E7A70">
      <w:pPr>
        <w:pStyle w:val="Caption"/>
        <w:rPr>
          <w:rFonts w:ascii="Arial" w:hAnsi="Arial" w:cs="Arial"/>
        </w:rPr>
      </w:pPr>
      <w:bookmarkStart w:id="17" w:name="_Toc191065203"/>
      <w:r w:rsidRPr="00F213F0">
        <w:rPr>
          <w:rFonts w:ascii="Arial" w:hAnsi="Arial" w:cs="Arial"/>
        </w:rPr>
        <w:t xml:space="preserve">Table </w:t>
      </w:r>
      <w:r w:rsidRPr="00F213F0">
        <w:rPr>
          <w:rFonts w:ascii="Arial" w:hAnsi="Arial" w:cs="Arial"/>
        </w:rPr>
        <w:fldChar w:fldCharType="begin"/>
      </w:r>
      <w:r w:rsidRPr="00F213F0">
        <w:rPr>
          <w:rFonts w:ascii="Arial" w:hAnsi="Arial" w:cs="Arial"/>
        </w:rPr>
        <w:instrText xml:space="preserve"> SEQ Table \* ARABIC </w:instrText>
      </w:r>
      <w:r w:rsidRPr="00F213F0">
        <w:rPr>
          <w:rFonts w:ascii="Arial" w:hAnsi="Arial" w:cs="Arial"/>
        </w:rPr>
        <w:fldChar w:fldCharType="separate"/>
      </w:r>
      <w:r w:rsidRPr="00F213F0">
        <w:rPr>
          <w:rFonts w:ascii="Arial" w:hAnsi="Arial" w:cs="Arial"/>
          <w:noProof/>
        </w:rPr>
        <w:t>3</w:t>
      </w:r>
      <w:r w:rsidRPr="00F213F0">
        <w:rPr>
          <w:rFonts w:ascii="Arial" w:hAnsi="Arial" w:cs="Arial"/>
        </w:rPr>
        <w:fldChar w:fldCharType="end"/>
      </w:r>
      <w:r w:rsidRPr="00F213F0">
        <w:rPr>
          <w:rFonts w:ascii="Arial" w:hAnsi="Arial" w:cs="Arial"/>
        </w:rPr>
        <w:t>: TOWS Analysis</w:t>
      </w:r>
      <w:bookmarkEnd w:id="17"/>
    </w:p>
    <w:tbl>
      <w:tblPr>
        <w:tblStyle w:val="GridTable4-Accent1"/>
        <w:tblW w:w="0" w:type="auto"/>
        <w:tblLayout w:type="fixed"/>
        <w:tblLook w:val="04A0" w:firstRow="1" w:lastRow="0" w:firstColumn="1" w:lastColumn="0" w:noHBand="0" w:noVBand="1"/>
      </w:tblPr>
      <w:tblGrid>
        <w:gridCol w:w="2304"/>
        <w:gridCol w:w="2304"/>
        <w:gridCol w:w="2304"/>
        <w:gridCol w:w="2308"/>
      </w:tblGrid>
      <w:tr w:rsidR="007D5149" w:rsidRPr="00F213F0" w14:paraId="190FABC2" w14:textId="77777777" w:rsidTr="00854F92">
        <w:trPr>
          <w:cnfStyle w:val="100000000000" w:firstRow="1" w:lastRow="0" w:firstColumn="0" w:lastColumn="0" w:oddVBand="0" w:evenVBand="0" w:oddHBand="0"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2304" w:type="dxa"/>
            <w:noWrap/>
            <w:hideMark/>
          </w:tcPr>
          <w:p w14:paraId="03D081E5" w14:textId="77777777" w:rsidR="007D5149" w:rsidRPr="00F213F0" w:rsidRDefault="007D5149" w:rsidP="007D5149">
            <w:pPr>
              <w:rPr>
                <w:rFonts w:ascii="Arial" w:hAnsi="Arial" w:cs="Arial"/>
                <w:b w:val="0"/>
                <w:bCs w:val="0"/>
                <w:lang w:val="en-US"/>
              </w:rPr>
            </w:pPr>
            <w:r w:rsidRPr="00F213F0">
              <w:rPr>
                <w:rFonts w:ascii="Arial" w:hAnsi="Arial" w:cs="Arial"/>
                <w:b w:val="0"/>
                <w:bCs w:val="0"/>
              </w:rPr>
              <w:t>Strengths (S)</w:t>
            </w:r>
          </w:p>
        </w:tc>
        <w:tc>
          <w:tcPr>
            <w:tcW w:w="2304" w:type="dxa"/>
            <w:noWrap/>
            <w:hideMark/>
          </w:tcPr>
          <w:p w14:paraId="7113E782" w14:textId="77777777" w:rsidR="007D5149" w:rsidRPr="00F213F0" w:rsidRDefault="007D5149" w:rsidP="007D5149">
            <w:pPr>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F213F0">
              <w:rPr>
                <w:rFonts w:ascii="Arial" w:hAnsi="Arial" w:cs="Arial"/>
                <w:b w:val="0"/>
                <w:bCs w:val="0"/>
              </w:rPr>
              <w:t>Weaknesses (W)</w:t>
            </w:r>
          </w:p>
        </w:tc>
        <w:tc>
          <w:tcPr>
            <w:tcW w:w="2302" w:type="dxa"/>
            <w:noWrap/>
            <w:hideMark/>
          </w:tcPr>
          <w:p w14:paraId="23A564B5" w14:textId="77777777" w:rsidR="007D5149" w:rsidRPr="00F213F0" w:rsidRDefault="007D5149" w:rsidP="007D5149">
            <w:pPr>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F213F0">
              <w:rPr>
                <w:rFonts w:ascii="Arial" w:hAnsi="Arial" w:cs="Arial"/>
                <w:b w:val="0"/>
                <w:bCs w:val="0"/>
              </w:rPr>
              <w:t>Opportunities (O)</w:t>
            </w:r>
          </w:p>
        </w:tc>
        <w:tc>
          <w:tcPr>
            <w:tcW w:w="2308" w:type="dxa"/>
            <w:noWrap/>
            <w:hideMark/>
          </w:tcPr>
          <w:p w14:paraId="1B153E9C" w14:textId="77777777" w:rsidR="007D5149" w:rsidRPr="00F213F0" w:rsidRDefault="007D5149" w:rsidP="007D5149">
            <w:pPr>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F213F0">
              <w:rPr>
                <w:rFonts w:ascii="Arial" w:hAnsi="Arial" w:cs="Arial"/>
                <w:b w:val="0"/>
                <w:bCs w:val="0"/>
              </w:rPr>
              <w:t>Threats (T)</w:t>
            </w:r>
          </w:p>
        </w:tc>
      </w:tr>
      <w:tr w:rsidR="007D5149" w:rsidRPr="00F213F0" w14:paraId="67B51433" w14:textId="77777777" w:rsidTr="00854F92">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2304" w:type="dxa"/>
            <w:noWrap/>
            <w:hideMark/>
          </w:tcPr>
          <w:p w14:paraId="093CF717" w14:textId="77777777" w:rsidR="007D5149" w:rsidRPr="00F213F0" w:rsidRDefault="007D5149" w:rsidP="007D5149">
            <w:pPr>
              <w:rPr>
                <w:rFonts w:ascii="Arial" w:hAnsi="Arial" w:cs="Arial"/>
                <w:b w:val="0"/>
              </w:rPr>
            </w:pPr>
            <w:r w:rsidRPr="00F213F0">
              <w:rPr>
                <w:rFonts w:ascii="Arial" w:hAnsi="Arial" w:cs="Arial"/>
                <w:b w:val="0"/>
              </w:rPr>
              <w:t>Strong brand reputation.</w:t>
            </w:r>
          </w:p>
        </w:tc>
        <w:tc>
          <w:tcPr>
            <w:tcW w:w="2304" w:type="dxa"/>
            <w:noWrap/>
            <w:hideMark/>
          </w:tcPr>
          <w:p w14:paraId="02DFD705" w14:textId="77777777" w:rsidR="007D5149" w:rsidRPr="00F213F0" w:rsidRDefault="007D5149">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F213F0">
              <w:rPr>
                <w:rFonts w:ascii="Arial" w:hAnsi="Arial" w:cs="Arial"/>
              </w:rPr>
              <w:t>Potential disruption during redevelopment</w:t>
            </w:r>
            <w:r w:rsidR="00854F92" w:rsidRPr="00F213F0">
              <w:rPr>
                <w:rFonts w:ascii="Arial" w:hAnsi="Arial" w:cs="Arial"/>
              </w:rPr>
              <w:t xml:space="preserve"> (Hanley, 2025)</w:t>
            </w:r>
            <w:r w:rsidRPr="00F213F0">
              <w:rPr>
                <w:rFonts w:ascii="Arial" w:hAnsi="Arial" w:cs="Arial"/>
              </w:rPr>
              <w:t>.</w:t>
            </w:r>
          </w:p>
        </w:tc>
        <w:tc>
          <w:tcPr>
            <w:tcW w:w="2302" w:type="dxa"/>
            <w:noWrap/>
            <w:hideMark/>
          </w:tcPr>
          <w:p w14:paraId="60488DFE" w14:textId="77777777" w:rsidR="007D5149" w:rsidRPr="00F213F0" w:rsidRDefault="007D5149">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F213F0">
              <w:rPr>
                <w:rFonts w:ascii="Arial" w:hAnsi="Arial" w:cs="Arial"/>
              </w:rPr>
              <w:t>Growing demand for wellness tourism</w:t>
            </w:r>
            <w:r w:rsidR="00854F92" w:rsidRPr="00F213F0">
              <w:rPr>
                <w:rFonts w:ascii="Arial" w:hAnsi="Arial" w:cs="Arial"/>
              </w:rPr>
              <w:t xml:space="preserve"> (Global Wellness Institute, 2019)</w:t>
            </w:r>
            <w:r w:rsidRPr="00F213F0">
              <w:rPr>
                <w:rFonts w:ascii="Arial" w:hAnsi="Arial" w:cs="Arial"/>
              </w:rPr>
              <w:t>.</w:t>
            </w:r>
          </w:p>
        </w:tc>
        <w:tc>
          <w:tcPr>
            <w:tcW w:w="2308" w:type="dxa"/>
            <w:noWrap/>
            <w:hideMark/>
          </w:tcPr>
          <w:p w14:paraId="5A7C2570" w14:textId="77777777" w:rsidR="007D5149" w:rsidRPr="00F213F0" w:rsidRDefault="007D5149">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F213F0">
              <w:rPr>
                <w:rFonts w:ascii="Arial" w:hAnsi="Arial" w:cs="Arial"/>
              </w:rPr>
              <w:t>Economic downturns affecting luxury spending.</w:t>
            </w:r>
          </w:p>
        </w:tc>
      </w:tr>
      <w:tr w:rsidR="007D5149" w:rsidRPr="00F213F0" w14:paraId="72B08724" w14:textId="77777777" w:rsidTr="00854F92">
        <w:trPr>
          <w:trHeight w:val="288"/>
        </w:trPr>
        <w:tc>
          <w:tcPr>
            <w:cnfStyle w:val="001000000000" w:firstRow="0" w:lastRow="0" w:firstColumn="1" w:lastColumn="0" w:oddVBand="0" w:evenVBand="0" w:oddHBand="0" w:evenHBand="0" w:firstRowFirstColumn="0" w:firstRowLastColumn="0" w:lastRowFirstColumn="0" w:lastRowLastColumn="0"/>
            <w:tcW w:w="2304" w:type="dxa"/>
            <w:noWrap/>
            <w:hideMark/>
          </w:tcPr>
          <w:p w14:paraId="28D4D28D" w14:textId="77777777" w:rsidR="007D5149" w:rsidRPr="00F213F0" w:rsidRDefault="007D5149">
            <w:pPr>
              <w:rPr>
                <w:rFonts w:ascii="Arial" w:hAnsi="Arial" w:cs="Arial"/>
                <w:b w:val="0"/>
              </w:rPr>
            </w:pPr>
            <w:r w:rsidRPr="00F213F0">
              <w:rPr>
                <w:rFonts w:ascii="Arial" w:hAnsi="Arial" w:cs="Arial"/>
                <w:b w:val="0"/>
              </w:rPr>
              <w:t>Prime location.</w:t>
            </w:r>
          </w:p>
        </w:tc>
        <w:tc>
          <w:tcPr>
            <w:tcW w:w="2304" w:type="dxa"/>
            <w:noWrap/>
            <w:hideMark/>
          </w:tcPr>
          <w:p w14:paraId="079E45E4" w14:textId="77777777" w:rsidR="007D5149" w:rsidRPr="00F213F0" w:rsidRDefault="007D5149">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F213F0">
              <w:rPr>
                <w:rFonts w:ascii="Arial" w:hAnsi="Arial" w:cs="Arial"/>
              </w:rPr>
              <w:t>High operational costs.</w:t>
            </w:r>
          </w:p>
        </w:tc>
        <w:tc>
          <w:tcPr>
            <w:tcW w:w="2302" w:type="dxa"/>
            <w:noWrap/>
            <w:hideMark/>
          </w:tcPr>
          <w:p w14:paraId="5DEBE70F" w14:textId="77777777" w:rsidR="007D5149" w:rsidRPr="00F213F0" w:rsidRDefault="007D5149">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F213F0">
              <w:rPr>
                <w:rFonts w:ascii="Arial" w:hAnsi="Arial" w:cs="Arial"/>
              </w:rPr>
              <w:t>Increasing use of digital booking platforms</w:t>
            </w:r>
            <w:r w:rsidR="00854F92" w:rsidRPr="00F213F0">
              <w:rPr>
                <w:rFonts w:ascii="Arial" w:hAnsi="Arial" w:cs="Arial"/>
              </w:rPr>
              <w:t xml:space="preserve"> (</w:t>
            </w:r>
            <w:proofErr w:type="spellStart"/>
            <w:r w:rsidR="00854F92" w:rsidRPr="00F213F0">
              <w:rPr>
                <w:rFonts w:ascii="Arial" w:hAnsi="Arial" w:cs="Arial"/>
                <w:shd w:val="clear" w:color="auto" w:fill="FFFFFF"/>
              </w:rPr>
              <w:t>Arzoumanidis</w:t>
            </w:r>
            <w:proofErr w:type="spellEnd"/>
            <w:r w:rsidR="00854F92" w:rsidRPr="00F213F0">
              <w:rPr>
                <w:rFonts w:ascii="Arial" w:hAnsi="Arial" w:cs="Arial"/>
                <w:shd w:val="clear" w:color="auto" w:fill="FFFFFF"/>
              </w:rPr>
              <w:t xml:space="preserve"> et al., 2022)</w:t>
            </w:r>
            <w:r w:rsidRPr="00F213F0">
              <w:rPr>
                <w:rFonts w:ascii="Arial" w:hAnsi="Arial" w:cs="Arial"/>
              </w:rPr>
              <w:t>.</w:t>
            </w:r>
          </w:p>
        </w:tc>
        <w:tc>
          <w:tcPr>
            <w:tcW w:w="2308" w:type="dxa"/>
            <w:noWrap/>
            <w:hideMark/>
          </w:tcPr>
          <w:p w14:paraId="3E0C233C" w14:textId="77777777" w:rsidR="007D5149" w:rsidRPr="00F213F0" w:rsidRDefault="007D5149">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F213F0">
              <w:rPr>
                <w:rFonts w:ascii="Arial" w:hAnsi="Arial" w:cs="Arial"/>
              </w:rPr>
              <w:t>Intense competition from other luxury hotels.</w:t>
            </w:r>
          </w:p>
        </w:tc>
      </w:tr>
      <w:tr w:rsidR="007D5149" w:rsidRPr="00F213F0" w14:paraId="2FADFD28" w14:textId="77777777" w:rsidTr="00854F92">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2304" w:type="dxa"/>
            <w:noWrap/>
            <w:hideMark/>
          </w:tcPr>
          <w:p w14:paraId="793D61D1" w14:textId="77777777" w:rsidR="007D5149" w:rsidRPr="00F213F0" w:rsidRDefault="007D5149">
            <w:pPr>
              <w:rPr>
                <w:rFonts w:ascii="Arial" w:hAnsi="Arial" w:cs="Arial"/>
                <w:b w:val="0"/>
              </w:rPr>
            </w:pPr>
            <w:r w:rsidRPr="00F213F0">
              <w:rPr>
                <w:rFonts w:ascii="Arial" w:hAnsi="Arial" w:cs="Arial"/>
                <w:b w:val="0"/>
              </w:rPr>
              <w:t>High-quality service.</w:t>
            </w:r>
          </w:p>
        </w:tc>
        <w:tc>
          <w:tcPr>
            <w:tcW w:w="2304" w:type="dxa"/>
            <w:noWrap/>
            <w:hideMark/>
          </w:tcPr>
          <w:p w14:paraId="42DE84CA" w14:textId="77777777" w:rsidR="007D5149" w:rsidRPr="00F213F0" w:rsidRDefault="007D5149">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F213F0">
              <w:rPr>
                <w:rFonts w:ascii="Arial" w:hAnsi="Arial" w:cs="Arial"/>
              </w:rPr>
              <w:t>Dependence on international clientele.</w:t>
            </w:r>
          </w:p>
        </w:tc>
        <w:tc>
          <w:tcPr>
            <w:tcW w:w="2302" w:type="dxa"/>
            <w:noWrap/>
            <w:hideMark/>
          </w:tcPr>
          <w:p w14:paraId="6D990894" w14:textId="77777777" w:rsidR="007D5149" w:rsidRPr="00F213F0" w:rsidRDefault="007D5149">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F213F0">
              <w:rPr>
                <w:rFonts w:ascii="Arial" w:hAnsi="Arial" w:cs="Arial"/>
              </w:rPr>
              <w:t>Potential for partnerships with luxury brands.</w:t>
            </w:r>
          </w:p>
        </w:tc>
        <w:tc>
          <w:tcPr>
            <w:tcW w:w="2308" w:type="dxa"/>
            <w:noWrap/>
            <w:hideMark/>
          </w:tcPr>
          <w:p w14:paraId="22EB15BF" w14:textId="77777777" w:rsidR="007D5149" w:rsidRPr="00F213F0" w:rsidRDefault="007D5149">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F213F0">
              <w:rPr>
                <w:rFonts w:ascii="Arial" w:hAnsi="Arial" w:cs="Arial"/>
              </w:rPr>
              <w:t>Changing travel regulations impacting international guests.</w:t>
            </w:r>
          </w:p>
        </w:tc>
      </w:tr>
      <w:tr w:rsidR="007D5149" w:rsidRPr="00F213F0" w14:paraId="2F3B6D01" w14:textId="77777777" w:rsidTr="00854F92">
        <w:trPr>
          <w:trHeight w:val="288"/>
        </w:trPr>
        <w:tc>
          <w:tcPr>
            <w:cnfStyle w:val="001000000000" w:firstRow="0" w:lastRow="0" w:firstColumn="1" w:lastColumn="0" w:oddVBand="0" w:evenVBand="0" w:oddHBand="0" w:evenHBand="0" w:firstRowFirstColumn="0" w:firstRowLastColumn="0" w:lastRowFirstColumn="0" w:lastRowLastColumn="0"/>
            <w:tcW w:w="2304" w:type="dxa"/>
            <w:noWrap/>
            <w:hideMark/>
          </w:tcPr>
          <w:p w14:paraId="40D5A6EC" w14:textId="77777777" w:rsidR="007D5149" w:rsidRPr="00F213F0" w:rsidRDefault="007D5149">
            <w:pPr>
              <w:rPr>
                <w:rFonts w:ascii="Arial" w:hAnsi="Arial" w:cs="Arial"/>
                <w:b w:val="0"/>
              </w:rPr>
            </w:pPr>
            <w:r w:rsidRPr="00F213F0">
              <w:rPr>
                <w:rFonts w:ascii="Arial" w:hAnsi="Arial" w:cs="Arial"/>
                <w:b w:val="0"/>
              </w:rPr>
              <w:lastRenderedPageBreak/>
              <w:t>Financial stability.</w:t>
            </w:r>
          </w:p>
        </w:tc>
        <w:tc>
          <w:tcPr>
            <w:tcW w:w="2304" w:type="dxa"/>
          </w:tcPr>
          <w:p w14:paraId="5F7178D6" w14:textId="77777777" w:rsidR="007D5149" w:rsidRPr="00F213F0" w:rsidRDefault="007D5149">
            <w:pPr>
              <w:spacing w:line="259" w:lineRule="auto"/>
              <w:jc w:val="left"/>
              <w:cnfStyle w:val="000000000000" w:firstRow="0" w:lastRow="0" w:firstColumn="0" w:lastColumn="0" w:oddVBand="0" w:evenVBand="0" w:oddHBand="0" w:evenHBand="0" w:firstRowFirstColumn="0" w:firstRowLastColumn="0" w:lastRowFirstColumn="0" w:lastRowLastColumn="0"/>
              <w:rPr>
                <w:rFonts w:ascii="Arial" w:hAnsi="Arial" w:cs="Arial"/>
              </w:rPr>
            </w:pPr>
          </w:p>
        </w:tc>
        <w:tc>
          <w:tcPr>
            <w:tcW w:w="2304" w:type="dxa"/>
          </w:tcPr>
          <w:p w14:paraId="1F358010" w14:textId="77777777" w:rsidR="007D5149" w:rsidRPr="00F213F0" w:rsidRDefault="007D5149">
            <w:pPr>
              <w:spacing w:line="259" w:lineRule="auto"/>
              <w:jc w:val="left"/>
              <w:cnfStyle w:val="000000000000" w:firstRow="0" w:lastRow="0" w:firstColumn="0" w:lastColumn="0" w:oddVBand="0" w:evenVBand="0" w:oddHBand="0" w:evenHBand="0" w:firstRowFirstColumn="0" w:firstRowLastColumn="0" w:lastRowFirstColumn="0" w:lastRowLastColumn="0"/>
              <w:rPr>
                <w:rFonts w:ascii="Arial" w:hAnsi="Arial" w:cs="Arial"/>
              </w:rPr>
            </w:pPr>
          </w:p>
        </w:tc>
        <w:tc>
          <w:tcPr>
            <w:tcW w:w="2306" w:type="dxa"/>
          </w:tcPr>
          <w:p w14:paraId="627EA2E1" w14:textId="77777777" w:rsidR="007D5149" w:rsidRPr="00F213F0" w:rsidRDefault="007D5149">
            <w:pPr>
              <w:spacing w:line="259" w:lineRule="auto"/>
              <w:jc w:val="left"/>
              <w:cnfStyle w:val="000000000000" w:firstRow="0" w:lastRow="0" w:firstColumn="0" w:lastColumn="0" w:oddVBand="0" w:evenVBand="0" w:oddHBand="0" w:evenHBand="0" w:firstRowFirstColumn="0" w:firstRowLastColumn="0" w:lastRowFirstColumn="0" w:lastRowLastColumn="0"/>
              <w:rPr>
                <w:rFonts w:ascii="Arial" w:hAnsi="Arial" w:cs="Arial"/>
              </w:rPr>
            </w:pPr>
          </w:p>
        </w:tc>
      </w:tr>
    </w:tbl>
    <w:p w14:paraId="15D17BFC" w14:textId="77777777" w:rsidR="00B35A83" w:rsidRPr="00F213F0" w:rsidRDefault="007D5149" w:rsidP="007D5149">
      <w:pPr>
        <w:rPr>
          <w:rFonts w:ascii="Arial" w:hAnsi="Arial" w:cs="Arial"/>
        </w:rPr>
      </w:pPr>
      <w:r w:rsidRPr="00F213F0">
        <w:rPr>
          <w:rFonts w:ascii="Arial" w:hAnsi="Arial" w:cs="Arial"/>
        </w:rPr>
        <w:t xml:space="preserve"> </w:t>
      </w:r>
    </w:p>
    <w:p w14:paraId="208E2400" w14:textId="77777777" w:rsidR="00B35A83" w:rsidRPr="00F213F0" w:rsidRDefault="00B35A83" w:rsidP="00B35A83">
      <w:pPr>
        <w:pStyle w:val="Heading3"/>
        <w:rPr>
          <w:rFonts w:ascii="Arial" w:hAnsi="Arial" w:cs="Arial"/>
        </w:rPr>
      </w:pPr>
      <w:bookmarkStart w:id="18" w:name="_Toc191066036"/>
      <w:r w:rsidRPr="00F213F0">
        <w:rPr>
          <w:rFonts w:ascii="Arial" w:hAnsi="Arial" w:cs="Arial"/>
        </w:rPr>
        <w:t>Strategies for TOWS matrix</w:t>
      </w:r>
      <w:bookmarkEnd w:id="18"/>
    </w:p>
    <w:p w14:paraId="0807E959" w14:textId="77777777" w:rsidR="007E7A70" w:rsidRPr="00F213F0" w:rsidRDefault="007E7A70" w:rsidP="007E7A70">
      <w:pPr>
        <w:pStyle w:val="Caption"/>
        <w:rPr>
          <w:rFonts w:ascii="Arial" w:hAnsi="Arial" w:cs="Arial"/>
        </w:rPr>
      </w:pPr>
      <w:bookmarkStart w:id="19" w:name="_Toc191065204"/>
      <w:r w:rsidRPr="00F213F0">
        <w:rPr>
          <w:rFonts w:ascii="Arial" w:hAnsi="Arial" w:cs="Arial"/>
        </w:rPr>
        <w:t xml:space="preserve">Table </w:t>
      </w:r>
      <w:r w:rsidRPr="00F213F0">
        <w:rPr>
          <w:rFonts w:ascii="Arial" w:hAnsi="Arial" w:cs="Arial"/>
        </w:rPr>
        <w:fldChar w:fldCharType="begin"/>
      </w:r>
      <w:r w:rsidRPr="00F213F0">
        <w:rPr>
          <w:rFonts w:ascii="Arial" w:hAnsi="Arial" w:cs="Arial"/>
        </w:rPr>
        <w:instrText xml:space="preserve"> SEQ Table \* ARABIC </w:instrText>
      </w:r>
      <w:r w:rsidRPr="00F213F0">
        <w:rPr>
          <w:rFonts w:ascii="Arial" w:hAnsi="Arial" w:cs="Arial"/>
        </w:rPr>
        <w:fldChar w:fldCharType="separate"/>
      </w:r>
      <w:r w:rsidRPr="00F213F0">
        <w:rPr>
          <w:rFonts w:ascii="Arial" w:hAnsi="Arial" w:cs="Arial"/>
          <w:noProof/>
        </w:rPr>
        <w:t>4</w:t>
      </w:r>
      <w:r w:rsidRPr="00F213F0">
        <w:rPr>
          <w:rFonts w:ascii="Arial" w:hAnsi="Arial" w:cs="Arial"/>
        </w:rPr>
        <w:fldChar w:fldCharType="end"/>
      </w:r>
      <w:r w:rsidRPr="00F213F0">
        <w:rPr>
          <w:rFonts w:ascii="Arial" w:hAnsi="Arial" w:cs="Arial"/>
        </w:rPr>
        <w:t>: TOWS matrix</w:t>
      </w:r>
      <w:bookmarkEnd w:id="19"/>
    </w:p>
    <w:tbl>
      <w:tblPr>
        <w:tblStyle w:val="GridTable4-Accent1"/>
        <w:tblW w:w="9351" w:type="dxa"/>
        <w:tblLook w:val="04A0" w:firstRow="1" w:lastRow="0" w:firstColumn="1" w:lastColumn="0" w:noHBand="0" w:noVBand="1"/>
      </w:tblPr>
      <w:tblGrid>
        <w:gridCol w:w="1870"/>
        <w:gridCol w:w="2943"/>
        <w:gridCol w:w="5245"/>
      </w:tblGrid>
      <w:tr w:rsidR="00B35A83" w:rsidRPr="00F213F0" w14:paraId="202C8216" w14:textId="77777777" w:rsidTr="00854F92">
        <w:trPr>
          <w:cnfStyle w:val="100000000000" w:firstRow="1" w:lastRow="0" w:firstColumn="0" w:lastColumn="0" w:oddVBand="0" w:evenVBand="0" w:oddHBand="0"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1163" w:type="dxa"/>
            <w:noWrap/>
            <w:hideMark/>
          </w:tcPr>
          <w:p w14:paraId="328FAA8A" w14:textId="77777777" w:rsidR="00B35A83" w:rsidRPr="00F213F0" w:rsidRDefault="00B35A83" w:rsidP="00B35A83">
            <w:pPr>
              <w:rPr>
                <w:rFonts w:ascii="Arial" w:hAnsi="Arial" w:cs="Arial"/>
                <w:lang w:val="en-US"/>
              </w:rPr>
            </w:pPr>
            <w:r w:rsidRPr="00F213F0">
              <w:rPr>
                <w:rFonts w:ascii="Arial" w:hAnsi="Arial" w:cs="Arial"/>
              </w:rPr>
              <w:t>Strategy Type</w:t>
            </w:r>
          </w:p>
        </w:tc>
        <w:tc>
          <w:tcPr>
            <w:tcW w:w="2943" w:type="dxa"/>
            <w:noWrap/>
            <w:hideMark/>
          </w:tcPr>
          <w:p w14:paraId="4C8E343E" w14:textId="77777777" w:rsidR="00B35A83" w:rsidRPr="00F213F0" w:rsidRDefault="00B35A83" w:rsidP="00B35A83">
            <w:pPr>
              <w:cnfStyle w:val="100000000000" w:firstRow="1" w:lastRow="0" w:firstColumn="0" w:lastColumn="0" w:oddVBand="0" w:evenVBand="0" w:oddHBand="0" w:evenHBand="0" w:firstRowFirstColumn="0" w:firstRowLastColumn="0" w:lastRowFirstColumn="0" w:lastRowLastColumn="0"/>
              <w:rPr>
                <w:rFonts w:ascii="Arial" w:hAnsi="Arial" w:cs="Arial"/>
              </w:rPr>
            </w:pPr>
            <w:r w:rsidRPr="00F213F0">
              <w:rPr>
                <w:rFonts w:ascii="Arial" w:hAnsi="Arial" w:cs="Arial"/>
              </w:rPr>
              <w:t>Description</w:t>
            </w:r>
          </w:p>
        </w:tc>
        <w:tc>
          <w:tcPr>
            <w:tcW w:w="5245" w:type="dxa"/>
            <w:noWrap/>
            <w:hideMark/>
          </w:tcPr>
          <w:p w14:paraId="06770CA3" w14:textId="77777777" w:rsidR="00B35A83" w:rsidRPr="00F213F0" w:rsidRDefault="00B35A83" w:rsidP="00B35A83">
            <w:pPr>
              <w:cnfStyle w:val="100000000000" w:firstRow="1" w:lastRow="0" w:firstColumn="0" w:lastColumn="0" w:oddVBand="0" w:evenVBand="0" w:oddHBand="0" w:evenHBand="0" w:firstRowFirstColumn="0" w:firstRowLastColumn="0" w:lastRowFirstColumn="0" w:lastRowLastColumn="0"/>
              <w:rPr>
                <w:rFonts w:ascii="Arial" w:hAnsi="Arial" w:cs="Arial"/>
              </w:rPr>
            </w:pPr>
            <w:r w:rsidRPr="00F213F0">
              <w:rPr>
                <w:rFonts w:ascii="Arial" w:hAnsi="Arial" w:cs="Arial"/>
              </w:rPr>
              <w:t>Strategic Actions</w:t>
            </w:r>
          </w:p>
        </w:tc>
      </w:tr>
      <w:tr w:rsidR="00B35A83" w:rsidRPr="00F213F0" w14:paraId="602E3221" w14:textId="77777777" w:rsidTr="00854F92">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1163" w:type="dxa"/>
            <w:vMerge w:val="restart"/>
            <w:noWrap/>
            <w:hideMark/>
          </w:tcPr>
          <w:p w14:paraId="66875AA9" w14:textId="77777777" w:rsidR="00B35A83" w:rsidRPr="00F213F0" w:rsidRDefault="00B35A83" w:rsidP="00B35A83">
            <w:pPr>
              <w:rPr>
                <w:rFonts w:ascii="Arial" w:hAnsi="Arial" w:cs="Arial"/>
              </w:rPr>
            </w:pPr>
            <w:r w:rsidRPr="00F213F0">
              <w:rPr>
                <w:rFonts w:ascii="Arial" w:hAnsi="Arial" w:cs="Arial"/>
              </w:rPr>
              <w:t>SO Strategies</w:t>
            </w:r>
          </w:p>
          <w:p w14:paraId="71ADE8F9" w14:textId="77777777" w:rsidR="00521F1F" w:rsidRPr="00F213F0" w:rsidRDefault="00521F1F" w:rsidP="00B35A83">
            <w:pPr>
              <w:rPr>
                <w:rFonts w:ascii="Arial" w:hAnsi="Arial" w:cs="Arial"/>
              </w:rPr>
            </w:pPr>
            <w:r w:rsidRPr="00F213F0">
              <w:rPr>
                <w:rFonts w:ascii="Arial" w:hAnsi="Arial" w:cs="Arial"/>
              </w:rPr>
              <w:t>(Strengths-Opportunities)</w:t>
            </w:r>
          </w:p>
        </w:tc>
        <w:tc>
          <w:tcPr>
            <w:tcW w:w="2943" w:type="dxa"/>
            <w:vMerge w:val="restart"/>
            <w:noWrap/>
            <w:hideMark/>
          </w:tcPr>
          <w:p w14:paraId="37CF81A8" w14:textId="77777777" w:rsidR="00B35A83" w:rsidRPr="00F213F0" w:rsidRDefault="00B35A83">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F213F0">
              <w:rPr>
                <w:rFonts w:ascii="Arial" w:hAnsi="Arial" w:cs="Arial"/>
              </w:rPr>
              <w:t>Leverage internal strengths to exploit external opportunities.</w:t>
            </w:r>
          </w:p>
        </w:tc>
        <w:tc>
          <w:tcPr>
            <w:tcW w:w="5245" w:type="dxa"/>
            <w:noWrap/>
            <w:hideMark/>
          </w:tcPr>
          <w:p w14:paraId="2EADE4C5" w14:textId="77777777" w:rsidR="00B35A83" w:rsidRPr="00F213F0" w:rsidRDefault="00B35A83">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F213F0">
              <w:rPr>
                <w:rFonts w:ascii="Arial" w:hAnsi="Arial" w:cs="Arial"/>
              </w:rPr>
              <w:t>Promote the new spa facilities to attract wellness tourists using the hotel’s strong brand and prime location.</w:t>
            </w:r>
          </w:p>
        </w:tc>
      </w:tr>
      <w:tr w:rsidR="00B35A83" w:rsidRPr="00F213F0" w14:paraId="2D0CD155" w14:textId="77777777" w:rsidTr="00854F92">
        <w:trPr>
          <w:trHeight w:val="288"/>
        </w:trPr>
        <w:tc>
          <w:tcPr>
            <w:cnfStyle w:val="001000000000" w:firstRow="0" w:lastRow="0" w:firstColumn="1" w:lastColumn="0" w:oddVBand="0" w:evenVBand="0" w:oddHBand="0" w:evenHBand="0" w:firstRowFirstColumn="0" w:firstRowLastColumn="0" w:lastRowFirstColumn="0" w:lastRowLastColumn="0"/>
            <w:tcW w:w="1163" w:type="dxa"/>
            <w:vMerge/>
            <w:noWrap/>
            <w:hideMark/>
          </w:tcPr>
          <w:p w14:paraId="674610A6" w14:textId="77777777" w:rsidR="00B35A83" w:rsidRPr="00F213F0" w:rsidRDefault="00B35A83">
            <w:pPr>
              <w:rPr>
                <w:rFonts w:ascii="Arial" w:hAnsi="Arial" w:cs="Arial"/>
              </w:rPr>
            </w:pPr>
          </w:p>
        </w:tc>
        <w:tc>
          <w:tcPr>
            <w:tcW w:w="2943" w:type="dxa"/>
            <w:vMerge/>
            <w:noWrap/>
            <w:hideMark/>
          </w:tcPr>
          <w:p w14:paraId="05F9A965" w14:textId="77777777" w:rsidR="00B35A83" w:rsidRPr="00F213F0" w:rsidRDefault="00B35A83">
            <w:pPr>
              <w:cnfStyle w:val="000000000000" w:firstRow="0" w:lastRow="0" w:firstColumn="0" w:lastColumn="0" w:oddVBand="0" w:evenVBand="0" w:oddHBand="0" w:evenHBand="0" w:firstRowFirstColumn="0" w:firstRowLastColumn="0" w:lastRowFirstColumn="0" w:lastRowLastColumn="0"/>
              <w:rPr>
                <w:rFonts w:ascii="Arial" w:hAnsi="Arial" w:cs="Arial"/>
              </w:rPr>
            </w:pPr>
          </w:p>
        </w:tc>
        <w:tc>
          <w:tcPr>
            <w:tcW w:w="5245" w:type="dxa"/>
            <w:noWrap/>
            <w:hideMark/>
          </w:tcPr>
          <w:p w14:paraId="55E4292F" w14:textId="550399BE" w:rsidR="00B35A83" w:rsidRPr="00F213F0" w:rsidRDefault="00F46186">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 xml:space="preserve">Utilise </w:t>
            </w:r>
            <w:r w:rsidR="00B35A83" w:rsidRPr="00F213F0">
              <w:rPr>
                <w:rFonts w:ascii="Arial" w:hAnsi="Arial" w:cs="Arial"/>
              </w:rPr>
              <w:t>financial stability to invest in advanced digital marketing campaigns to enhance global reach.</w:t>
            </w:r>
          </w:p>
        </w:tc>
      </w:tr>
      <w:tr w:rsidR="00B35A83" w:rsidRPr="00F213F0" w14:paraId="1D12B161" w14:textId="77777777" w:rsidTr="00854F92">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1163" w:type="dxa"/>
            <w:vMerge w:val="restart"/>
            <w:noWrap/>
            <w:hideMark/>
          </w:tcPr>
          <w:p w14:paraId="5FC77AE0" w14:textId="77777777" w:rsidR="00B35A83" w:rsidRPr="00F213F0" w:rsidRDefault="00B35A83">
            <w:pPr>
              <w:rPr>
                <w:rFonts w:ascii="Arial" w:hAnsi="Arial" w:cs="Arial"/>
              </w:rPr>
            </w:pPr>
            <w:r w:rsidRPr="00F213F0">
              <w:rPr>
                <w:rFonts w:ascii="Arial" w:hAnsi="Arial" w:cs="Arial"/>
              </w:rPr>
              <w:t>WO Strategies</w:t>
            </w:r>
          </w:p>
          <w:p w14:paraId="02C1CAC8" w14:textId="77777777" w:rsidR="00521F1F" w:rsidRPr="00F213F0" w:rsidRDefault="00521F1F">
            <w:pPr>
              <w:rPr>
                <w:rFonts w:ascii="Arial" w:hAnsi="Arial" w:cs="Arial"/>
              </w:rPr>
            </w:pPr>
            <w:r w:rsidRPr="00F213F0">
              <w:rPr>
                <w:rFonts w:ascii="Arial" w:hAnsi="Arial" w:cs="Arial"/>
              </w:rPr>
              <w:t>(Weaknesses-Opportunities)</w:t>
            </w:r>
          </w:p>
        </w:tc>
        <w:tc>
          <w:tcPr>
            <w:tcW w:w="2943" w:type="dxa"/>
            <w:vMerge w:val="restart"/>
            <w:noWrap/>
            <w:hideMark/>
          </w:tcPr>
          <w:p w14:paraId="5F8D013E" w14:textId="30675818" w:rsidR="00B35A83" w:rsidRPr="00F213F0" w:rsidRDefault="00B35A83">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F213F0">
              <w:rPr>
                <w:rFonts w:ascii="Arial" w:hAnsi="Arial" w:cs="Arial"/>
              </w:rPr>
              <w:t xml:space="preserve">Address internal weaknesses by </w:t>
            </w:r>
            <w:r w:rsidR="00F46186">
              <w:rPr>
                <w:rFonts w:ascii="Arial" w:hAnsi="Arial" w:cs="Arial"/>
              </w:rPr>
              <w:t>utilising</w:t>
            </w:r>
            <w:r w:rsidRPr="00F213F0">
              <w:rPr>
                <w:rFonts w:ascii="Arial" w:hAnsi="Arial" w:cs="Arial"/>
              </w:rPr>
              <w:t xml:space="preserve"> external opportunities.</w:t>
            </w:r>
          </w:p>
        </w:tc>
        <w:tc>
          <w:tcPr>
            <w:tcW w:w="5245" w:type="dxa"/>
            <w:noWrap/>
            <w:hideMark/>
          </w:tcPr>
          <w:p w14:paraId="3F759645" w14:textId="556BBF6F" w:rsidR="00B35A83" w:rsidRPr="00F213F0" w:rsidRDefault="00B35A83">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F213F0">
              <w:rPr>
                <w:rFonts w:ascii="Arial" w:hAnsi="Arial" w:cs="Arial"/>
              </w:rPr>
              <w:t xml:space="preserve">Implement phased redevelopment plans to </w:t>
            </w:r>
            <w:r w:rsidR="00F46186">
              <w:rPr>
                <w:rFonts w:ascii="Arial" w:hAnsi="Arial" w:cs="Arial"/>
              </w:rPr>
              <w:t xml:space="preserve">minimise </w:t>
            </w:r>
            <w:r w:rsidRPr="00F213F0">
              <w:rPr>
                <w:rFonts w:ascii="Arial" w:hAnsi="Arial" w:cs="Arial"/>
              </w:rPr>
              <w:t>guest disruption and maintain service quality.</w:t>
            </w:r>
          </w:p>
        </w:tc>
      </w:tr>
      <w:tr w:rsidR="00B35A83" w:rsidRPr="00F213F0" w14:paraId="4CB03548" w14:textId="77777777" w:rsidTr="00854F92">
        <w:trPr>
          <w:trHeight w:val="288"/>
        </w:trPr>
        <w:tc>
          <w:tcPr>
            <w:cnfStyle w:val="001000000000" w:firstRow="0" w:lastRow="0" w:firstColumn="1" w:lastColumn="0" w:oddVBand="0" w:evenVBand="0" w:oddHBand="0" w:evenHBand="0" w:firstRowFirstColumn="0" w:firstRowLastColumn="0" w:lastRowFirstColumn="0" w:lastRowLastColumn="0"/>
            <w:tcW w:w="1163" w:type="dxa"/>
            <w:vMerge/>
            <w:noWrap/>
            <w:hideMark/>
          </w:tcPr>
          <w:p w14:paraId="712BA7AF" w14:textId="77777777" w:rsidR="00B35A83" w:rsidRPr="00F213F0" w:rsidRDefault="00B35A83">
            <w:pPr>
              <w:rPr>
                <w:rFonts w:ascii="Arial" w:hAnsi="Arial" w:cs="Arial"/>
              </w:rPr>
            </w:pPr>
          </w:p>
        </w:tc>
        <w:tc>
          <w:tcPr>
            <w:tcW w:w="2943" w:type="dxa"/>
            <w:vMerge/>
            <w:noWrap/>
            <w:hideMark/>
          </w:tcPr>
          <w:p w14:paraId="32CCCF6C" w14:textId="77777777" w:rsidR="00B35A83" w:rsidRPr="00F213F0" w:rsidRDefault="00B35A83">
            <w:pPr>
              <w:cnfStyle w:val="000000000000" w:firstRow="0" w:lastRow="0" w:firstColumn="0" w:lastColumn="0" w:oddVBand="0" w:evenVBand="0" w:oddHBand="0" w:evenHBand="0" w:firstRowFirstColumn="0" w:firstRowLastColumn="0" w:lastRowFirstColumn="0" w:lastRowLastColumn="0"/>
              <w:rPr>
                <w:rFonts w:ascii="Arial" w:hAnsi="Arial" w:cs="Arial"/>
              </w:rPr>
            </w:pPr>
          </w:p>
        </w:tc>
        <w:tc>
          <w:tcPr>
            <w:tcW w:w="5245" w:type="dxa"/>
            <w:noWrap/>
            <w:hideMark/>
          </w:tcPr>
          <w:p w14:paraId="763E3CD2" w14:textId="77777777" w:rsidR="00B35A83" w:rsidRPr="00F213F0" w:rsidRDefault="00B35A83">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F213F0">
              <w:rPr>
                <w:rFonts w:ascii="Arial" w:hAnsi="Arial" w:cs="Arial"/>
              </w:rPr>
              <w:t xml:space="preserve">Diversify target markets to reduce dependence on international guests by focusing on domestic luxury </w:t>
            </w:r>
            <w:proofErr w:type="spellStart"/>
            <w:r w:rsidRPr="00F213F0">
              <w:rPr>
                <w:rFonts w:ascii="Arial" w:hAnsi="Arial" w:cs="Arial"/>
              </w:rPr>
              <w:t>travelers</w:t>
            </w:r>
            <w:proofErr w:type="spellEnd"/>
            <w:r w:rsidRPr="00F213F0">
              <w:rPr>
                <w:rFonts w:ascii="Arial" w:hAnsi="Arial" w:cs="Arial"/>
              </w:rPr>
              <w:t>.</w:t>
            </w:r>
          </w:p>
        </w:tc>
      </w:tr>
      <w:tr w:rsidR="00B35A83" w:rsidRPr="00F213F0" w14:paraId="7164D7A5" w14:textId="77777777" w:rsidTr="00854F92">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1163" w:type="dxa"/>
            <w:vMerge w:val="restart"/>
            <w:noWrap/>
            <w:hideMark/>
          </w:tcPr>
          <w:p w14:paraId="1EF8E1B3" w14:textId="77777777" w:rsidR="00B35A83" w:rsidRPr="00F213F0" w:rsidRDefault="00B35A83">
            <w:pPr>
              <w:rPr>
                <w:rFonts w:ascii="Arial" w:hAnsi="Arial" w:cs="Arial"/>
              </w:rPr>
            </w:pPr>
            <w:r w:rsidRPr="00F213F0">
              <w:rPr>
                <w:rFonts w:ascii="Arial" w:hAnsi="Arial" w:cs="Arial"/>
              </w:rPr>
              <w:t>ST Strategies</w:t>
            </w:r>
          </w:p>
          <w:p w14:paraId="4CF76200" w14:textId="77777777" w:rsidR="00521F1F" w:rsidRPr="00F213F0" w:rsidRDefault="00521F1F">
            <w:pPr>
              <w:rPr>
                <w:rFonts w:ascii="Arial" w:hAnsi="Arial" w:cs="Arial"/>
              </w:rPr>
            </w:pPr>
            <w:r w:rsidRPr="00F213F0">
              <w:rPr>
                <w:rFonts w:ascii="Arial" w:hAnsi="Arial" w:cs="Arial"/>
              </w:rPr>
              <w:t>(Strengths-Threats)</w:t>
            </w:r>
          </w:p>
        </w:tc>
        <w:tc>
          <w:tcPr>
            <w:tcW w:w="2943" w:type="dxa"/>
            <w:vMerge w:val="restart"/>
            <w:noWrap/>
            <w:hideMark/>
          </w:tcPr>
          <w:p w14:paraId="497768E6" w14:textId="77777777" w:rsidR="00B35A83" w:rsidRPr="00F213F0" w:rsidRDefault="00B35A83">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F213F0">
              <w:rPr>
                <w:rFonts w:ascii="Arial" w:hAnsi="Arial" w:cs="Arial"/>
              </w:rPr>
              <w:t>Use internal strengths to defend against external threats.</w:t>
            </w:r>
          </w:p>
        </w:tc>
        <w:tc>
          <w:tcPr>
            <w:tcW w:w="5245" w:type="dxa"/>
            <w:noWrap/>
            <w:hideMark/>
          </w:tcPr>
          <w:p w14:paraId="050023AA" w14:textId="5FD6245B" w:rsidR="00B35A83" w:rsidRPr="00F213F0" w:rsidRDefault="00EA00CD">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 xml:space="preserve">Capitalise </w:t>
            </w:r>
            <w:r w:rsidR="00B35A83" w:rsidRPr="00F213F0">
              <w:rPr>
                <w:rFonts w:ascii="Arial" w:hAnsi="Arial" w:cs="Arial"/>
              </w:rPr>
              <w:t>on the hotel’s reputation to offer exclusive experiences that justify premium pricing, mitigating economic downturn impacts.</w:t>
            </w:r>
          </w:p>
        </w:tc>
      </w:tr>
      <w:tr w:rsidR="00B35A83" w:rsidRPr="00F213F0" w14:paraId="377971B1" w14:textId="77777777" w:rsidTr="00854F92">
        <w:trPr>
          <w:trHeight w:val="288"/>
        </w:trPr>
        <w:tc>
          <w:tcPr>
            <w:cnfStyle w:val="001000000000" w:firstRow="0" w:lastRow="0" w:firstColumn="1" w:lastColumn="0" w:oddVBand="0" w:evenVBand="0" w:oddHBand="0" w:evenHBand="0" w:firstRowFirstColumn="0" w:firstRowLastColumn="0" w:lastRowFirstColumn="0" w:lastRowLastColumn="0"/>
            <w:tcW w:w="1163" w:type="dxa"/>
            <w:vMerge/>
            <w:noWrap/>
            <w:hideMark/>
          </w:tcPr>
          <w:p w14:paraId="44B1B932" w14:textId="77777777" w:rsidR="00B35A83" w:rsidRPr="00F213F0" w:rsidRDefault="00B35A83">
            <w:pPr>
              <w:rPr>
                <w:rFonts w:ascii="Arial" w:hAnsi="Arial" w:cs="Arial"/>
              </w:rPr>
            </w:pPr>
          </w:p>
        </w:tc>
        <w:tc>
          <w:tcPr>
            <w:tcW w:w="2943" w:type="dxa"/>
            <w:vMerge/>
            <w:noWrap/>
            <w:hideMark/>
          </w:tcPr>
          <w:p w14:paraId="711A8E59" w14:textId="77777777" w:rsidR="00B35A83" w:rsidRPr="00F213F0" w:rsidRDefault="00B35A83">
            <w:pPr>
              <w:cnfStyle w:val="000000000000" w:firstRow="0" w:lastRow="0" w:firstColumn="0" w:lastColumn="0" w:oddVBand="0" w:evenVBand="0" w:oddHBand="0" w:evenHBand="0" w:firstRowFirstColumn="0" w:firstRowLastColumn="0" w:lastRowFirstColumn="0" w:lastRowLastColumn="0"/>
              <w:rPr>
                <w:rFonts w:ascii="Arial" w:hAnsi="Arial" w:cs="Arial"/>
              </w:rPr>
            </w:pPr>
          </w:p>
        </w:tc>
        <w:tc>
          <w:tcPr>
            <w:tcW w:w="5245" w:type="dxa"/>
            <w:noWrap/>
            <w:hideMark/>
          </w:tcPr>
          <w:p w14:paraId="22D3EEB6" w14:textId="5422B4C2" w:rsidR="00B35A83" w:rsidRPr="00F213F0" w:rsidRDefault="00B35A83">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F213F0">
              <w:rPr>
                <w:rFonts w:ascii="Arial" w:hAnsi="Arial" w:cs="Arial"/>
              </w:rPr>
              <w:t xml:space="preserve">Continuously innovate service offerings, such as </w:t>
            </w:r>
            <w:r w:rsidR="00F46186">
              <w:rPr>
                <w:rFonts w:ascii="Arial" w:hAnsi="Arial" w:cs="Arial"/>
              </w:rPr>
              <w:t xml:space="preserve">personalised </w:t>
            </w:r>
            <w:r w:rsidRPr="00F213F0">
              <w:rPr>
                <w:rFonts w:ascii="Arial" w:hAnsi="Arial" w:cs="Arial"/>
              </w:rPr>
              <w:t>guest experiences, to stay ahead of competitors.</w:t>
            </w:r>
          </w:p>
        </w:tc>
      </w:tr>
      <w:tr w:rsidR="00B35A83" w:rsidRPr="00F213F0" w14:paraId="433B361B" w14:textId="77777777" w:rsidTr="00854F92">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1163" w:type="dxa"/>
            <w:vMerge w:val="restart"/>
            <w:noWrap/>
            <w:hideMark/>
          </w:tcPr>
          <w:p w14:paraId="490B6845" w14:textId="77777777" w:rsidR="00B35A83" w:rsidRPr="00F213F0" w:rsidRDefault="00B35A83">
            <w:pPr>
              <w:rPr>
                <w:rFonts w:ascii="Arial" w:hAnsi="Arial" w:cs="Arial"/>
              </w:rPr>
            </w:pPr>
            <w:r w:rsidRPr="00F213F0">
              <w:rPr>
                <w:rFonts w:ascii="Arial" w:hAnsi="Arial" w:cs="Arial"/>
              </w:rPr>
              <w:t>WT Strategies</w:t>
            </w:r>
          </w:p>
          <w:p w14:paraId="55ABF828" w14:textId="77777777" w:rsidR="00521F1F" w:rsidRPr="00F213F0" w:rsidRDefault="00521F1F">
            <w:pPr>
              <w:rPr>
                <w:rFonts w:ascii="Arial" w:hAnsi="Arial" w:cs="Arial"/>
              </w:rPr>
            </w:pPr>
            <w:r w:rsidRPr="00F213F0">
              <w:rPr>
                <w:rFonts w:ascii="Arial" w:hAnsi="Arial" w:cs="Arial"/>
              </w:rPr>
              <w:t>(Weaknesses-Threats)</w:t>
            </w:r>
          </w:p>
        </w:tc>
        <w:tc>
          <w:tcPr>
            <w:tcW w:w="2943" w:type="dxa"/>
            <w:vMerge w:val="restart"/>
            <w:noWrap/>
            <w:hideMark/>
          </w:tcPr>
          <w:p w14:paraId="415BEF3F" w14:textId="08A834D1" w:rsidR="00B35A83" w:rsidRPr="00F213F0" w:rsidRDefault="00EA00CD">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 xml:space="preserve">Minimise </w:t>
            </w:r>
            <w:r w:rsidR="00B35A83" w:rsidRPr="00F213F0">
              <w:rPr>
                <w:rFonts w:ascii="Arial" w:hAnsi="Arial" w:cs="Arial"/>
              </w:rPr>
              <w:t>internal weaknesses to avoid external threats.</w:t>
            </w:r>
          </w:p>
        </w:tc>
        <w:tc>
          <w:tcPr>
            <w:tcW w:w="5245" w:type="dxa"/>
            <w:noWrap/>
            <w:hideMark/>
          </w:tcPr>
          <w:p w14:paraId="7EF6201F" w14:textId="77777777" w:rsidR="00B35A83" w:rsidRPr="00F213F0" w:rsidRDefault="00B35A83">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F213F0">
              <w:rPr>
                <w:rFonts w:ascii="Arial" w:hAnsi="Arial" w:cs="Arial"/>
              </w:rPr>
              <w:t>Adopt cost-control measures to manage high operational expenses without compromising service quality.</w:t>
            </w:r>
          </w:p>
        </w:tc>
      </w:tr>
      <w:tr w:rsidR="00B35A83" w:rsidRPr="00F213F0" w14:paraId="203E6F35" w14:textId="77777777" w:rsidTr="00854F92">
        <w:trPr>
          <w:trHeight w:val="288"/>
        </w:trPr>
        <w:tc>
          <w:tcPr>
            <w:cnfStyle w:val="001000000000" w:firstRow="0" w:lastRow="0" w:firstColumn="1" w:lastColumn="0" w:oddVBand="0" w:evenVBand="0" w:oddHBand="0" w:evenHBand="0" w:firstRowFirstColumn="0" w:firstRowLastColumn="0" w:lastRowFirstColumn="0" w:lastRowLastColumn="0"/>
            <w:tcW w:w="1163" w:type="dxa"/>
            <w:vMerge/>
            <w:noWrap/>
            <w:hideMark/>
          </w:tcPr>
          <w:p w14:paraId="5197726A" w14:textId="77777777" w:rsidR="00B35A83" w:rsidRPr="00F213F0" w:rsidRDefault="00B35A83">
            <w:pPr>
              <w:rPr>
                <w:rFonts w:ascii="Arial" w:hAnsi="Arial" w:cs="Arial"/>
              </w:rPr>
            </w:pPr>
          </w:p>
        </w:tc>
        <w:tc>
          <w:tcPr>
            <w:tcW w:w="2943" w:type="dxa"/>
            <w:vMerge/>
            <w:noWrap/>
            <w:hideMark/>
          </w:tcPr>
          <w:p w14:paraId="3A0D26B9" w14:textId="77777777" w:rsidR="00B35A83" w:rsidRPr="00F213F0" w:rsidRDefault="00B35A83">
            <w:pPr>
              <w:cnfStyle w:val="000000000000" w:firstRow="0" w:lastRow="0" w:firstColumn="0" w:lastColumn="0" w:oddVBand="0" w:evenVBand="0" w:oddHBand="0" w:evenHBand="0" w:firstRowFirstColumn="0" w:firstRowLastColumn="0" w:lastRowFirstColumn="0" w:lastRowLastColumn="0"/>
              <w:rPr>
                <w:rFonts w:ascii="Arial" w:hAnsi="Arial" w:cs="Arial"/>
              </w:rPr>
            </w:pPr>
          </w:p>
        </w:tc>
        <w:tc>
          <w:tcPr>
            <w:tcW w:w="5245" w:type="dxa"/>
            <w:noWrap/>
            <w:hideMark/>
          </w:tcPr>
          <w:p w14:paraId="2593555C" w14:textId="77777777" w:rsidR="00B35A83" w:rsidRPr="00F213F0" w:rsidRDefault="00B35A83">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F213F0">
              <w:rPr>
                <w:rFonts w:ascii="Arial" w:hAnsi="Arial" w:cs="Arial"/>
              </w:rPr>
              <w:t>Stay informed about global travel regulations to adapt marketing strategies promptly, ensuring compliance and guest convenience.</w:t>
            </w:r>
          </w:p>
        </w:tc>
      </w:tr>
    </w:tbl>
    <w:p w14:paraId="163D145B" w14:textId="77777777" w:rsidR="000A65B3" w:rsidRPr="00F213F0" w:rsidRDefault="00B35A83" w:rsidP="00B35A83">
      <w:pPr>
        <w:rPr>
          <w:rFonts w:ascii="Arial" w:hAnsi="Arial" w:cs="Arial"/>
        </w:rPr>
      </w:pPr>
      <w:r w:rsidRPr="00F213F0">
        <w:rPr>
          <w:rFonts w:ascii="Arial" w:hAnsi="Arial" w:cs="Arial"/>
        </w:rPr>
        <w:t xml:space="preserve"> </w:t>
      </w:r>
      <w:r w:rsidR="000A65B3" w:rsidRPr="00F213F0">
        <w:rPr>
          <w:rFonts w:ascii="Arial" w:hAnsi="Arial" w:cs="Arial"/>
        </w:rPr>
        <w:br w:type="page"/>
      </w:r>
    </w:p>
    <w:p w14:paraId="4042A134" w14:textId="77777777" w:rsidR="000A65B3" w:rsidRPr="00F213F0" w:rsidRDefault="000A65B3" w:rsidP="000A65B3">
      <w:pPr>
        <w:pStyle w:val="Heading1"/>
        <w:rPr>
          <w:rFonts w:ascii="Arial" w:hAnsi="Arial" w:cs="Arial"/>
        </w:rPr>
      </w:pPr>
      <w:bookmarkStart w:id="20" w:name="_Toc191066037"/>
      <w:r w:rsidRPr="00F213F0">
        <w:rPr>
          <w:rFonts w:ascii="Arial" w:hAnsi="Arial" w:cs="Arial"/>
        </w:rPr>
        <w:lastRenderedPageBreak/>
        <w:t>Recommendations and Change Management</w:t>
      </w:r>
      <w:bookmarkEnd w:id="20"/>
    </w:p>
    <w:p w14:paraId="572F1FEE" w14:textId="77777777" w:rsidR="00B34037" w:rsidRPr="00F213F0" w:rsidRDefault="00B34037" w:rsidP="00B34037">
      <w:pPr>
        <w:pStyle w:val="Heading2"/>
        <w:rPr>
          <w:rFonts w:ascii="Arial" w:hAnsi="Arial" w:cs="Arial"/>
        </w:rPr>
      </w:pPr>
      <w:bookmarkStart w:id="21" w:name="_Toc191066038"/>
      <w:r w:rsidRPr="00F213F0">
        <w:rPr>
          <w:rFonts w:ascii="Arial" w:hAnsi="Arial" w:cs="Arial"/>
        </w:rPr>
        <w:t>Recommendations</w:t>
      </w:r>
      <w:bookmarkEnd w:id="21"/>
    </w:p>
    <w:p w14:paraId="45E8D7B6" w14:textId="77777777" w:rsidR="00854F92" w:rsidRPr="00F213F0" w:rsidRDefault="00854F92" w:rsidP="00854F92">
      <w:pPr>
        <w:rPr>
          <w:rFonts w:ascii="Arial" w:hAnsi="Arial" w:cs="Arial"/>
        </w:rPr>
      </w:pPr>
      <w:r w:rsidRPr="00F213F0">
        <w:rPr>
          <w:rFonts w:ascii="Arial" w:hAnsi="Arial" w:cs="Arial"/>
        </w:rPr>
        <w:t>Based on the detailed study of employee turnover at</w:t>
      </w:r>
      <w:r w:rsidR="00BB0BAB" w:rsidRPr="00F213F0">
        <w:rPr>
          <w:rFonts w:ascii="Arial" w:hAnsi="Arial" w:cs="Arial"/>
        </w:rPr>
        <w:t xml:space="preserve"> The </w:t>
      </w:r>
      <w:r w:rsidR="00F1066D" w:rsidRPr="00F213F0">
        <w:rPr>
          <w:rFonts w:ascii="Arial" w:hAnsi="Arial" w:cs="Arial"/>
        </w:rPr>
        <w:t>Ritz-Carlton, New York, Central Park</w:t>
      </w:r>
      <w:r w:rsidR="00BB0BAB" w:rsidRPr="00F213F0">
        <w:rPr>
          <w:rFonts w:ascii="Arial" w:hAnsi="Arial" w:cs="Arial"/>
        </w:rPr>
        <w:t>, the underlying factors are</w:t>
      </w:r>
      <w:r w:rsidRPr="00F213F0">
        <w:rPr>
          <w:rFonts w:ascii="Arial" w:hAnsi="Arial" w:cs="Arial"/>
        </w:rPr>
        <w:t xml:space="preserve"> directed towards workforce stability, which could enhance staff goodwill. These measures are intended to strengthen employee retention, maintain service quality and hotel’s prestige.</w:t>
      </w:r>
    </w:p>
    <w:p w14:paraId="10A82A53" w14:textId="77777777" w:rsidR="00854F92" w:rsidRPr="00F213F0" w:rsidRDefault="00854F92" w:rsidP="00854F92">
      <w:pPr>
        <w:rPr>
          <w:rFonts w:ascii="Arial" w:hAnsi="Arial" w:cs="Arial"/>
        </w:rPr>
      </w:pPr>
      <w:r w:rsidRPr="00F213F0">
        <w:rPr>
          <w:rFonts w:ascii="Arial" w:hAnsi="Arial" w:cs="Arial"/>
          <w:b/>
        </w:rPr>
        <w:t>1. Enhance Compensation and Benefits:</w:t>
      </w:r>
      <w:r w:rsidRPr="00F213F0">
        <w:rPr>
          <w:rFonts w:ascii="Arial" w:hAnsi="Arial" w:cs="Arial"/>
        </w:rPr>
        <w:t xml:space="preserve"> In order to ensure that its compensation packages keep up with the luxury hospitality sector, the </w:t>
      </w:r>
      <w:r w:rsidR="00F1066D" w:rsidRPr="00F213F0">
        <w:rPr>
          <w:rFonts w:ascii="Arial" w:hAnsi="Arial" w:cs="Arial"/>
        </w:rPr>
        <w:t>Ritz-Carlton, New York, Central Park</w:t>
      </w:r>
      <w:r w:rsidRPr="00F213F0">
        <w:rPr>
          <w:rFonts w:ascii="Arial" w:hAnsi="Arial" w:cs="Arial"/>
        </w:rPr>
        <w:t xml:space="preserve"> should conduct a market analysis. Apart from the basic salary adjustments, the hotel can offer performance-based bonuses, comprehensive health insurance and retirement plans. According to </w:t>
      </w:r>
      <w:r w:rsidR="00B34037" w:rsidRPr="00F213F0">
        <w:rPr>
          <w:rFonts w:ascii="Arial" w:hAnsi="Arial" w:cs="Arial"/>
          <w:shd w:val="clear" w:color="auto" w:fill="FFFFFF"/>
        </w:rPr>
        <w:t>Srivastava and Kumar (2025)</w:t>
      </w:r>
      <w:r w:rsidRPr="00F213F0">
        <w:rPr>
          <w:rFonts w:ascii="Arial" w:hAnsi="Arial" w:cs="Arial"/>
        </w:rPr>
        <w:t>, competitive compensation plays a huge part in employee retention, especially in high demand industries such as hospitality. Financial incentives can improve the staff, and decrease turnover.</w:t>
      </w:r>
    </w:p>
    <w:p w14:paraId="1E6C7763" w14:textId="77777777" w:rsidR="00854F92" w:rsidRPr="00F213F0" w:rsidRDefault="00854F92" w:rsidP="00854F92">
      <w:pPr>
        <w:rPr>
          <w:rFonts w:ascii="Arial" w:hAnsi="Arial" w:cs="Arial"/>
        </w:rPr>
      </w:pPr>
      <w:r w:rsidRPr="00F213F0">
        <w:rPr>
          <w:rFonts w:ascii="Arial" w:hAnsi="Arial" w:cs="Arial"/>
          <w:b/>
        </w:rPr>
        <w:t>2. Develop Career Growth Opportunities:</w:t>
      </w:r>
      <w:r w:rsidRPr="00F213F0">
        <w:rPr>
          <w:rFonts w:ascii="Arial" w:hAnsi="Arial" w:cs="Arial"/>
        </w:rPr>
        <w:t xml:space="preserve"> And too often there's a lack of a clear career progression path meaning that you can get into a lather of dissatisfaction and turnover. Structured career development programs such as training workshops, mentorship initiatives, and open promotion criteria should be offered by The </w:t>
      </w:r>
      <w:r w:rsidR="00F1066D" w:rsidRPr="00F213F0">
        <w:rPr>
          <w:rFonts w:ascii="Arial" w:hAnsi="Arial" w:cs="Arial"/>
        </w:rPr>
        <w:t>Ritz-Carlton, New York, Central Park</w:t>
      </w:r>
      <w:r w:rsidRPr="00F213F0">
        <w:rPr>
          <w:rFonts w:ascii="Arial" w:hAnsi="Arial" w:cs="Arial"/>
        </w:rPr>
        <w:t>. Growth and lo</w:t>
      </w:r>
      <w:r w:rsidR="00B34037" w:rsidRPr="00F213F0">
        <w:rPr>
          <w:rFonts w:ascii="Arial" w:hAnsi="Arial" w:cs="Arial"/>
        </w:rPr>
        <w:t>yalty programs, according to</w:t>
      </w:r>
      <w:r w:rsidRPr="00F213F0">
        <w:rPr>
          <w:rFonts w:ascii="Arial" w:hAnsi="Arial" w:cs="Arial"/>
        </w:rPr>
        <w:t xml:space="preserve"> </w:t>
      </w:r>
      <w:r w:rsidR="00B34037" w:rsidRPr="00F213F0">
        <w:rPr>
          <w:rFonts w:ascii="Arial" w:hAnsi="Arial" w:cs="Arial"/>
        </w:rPr>
        <w:t>The British Butler Institute (2024)</w:t>
      </w:r>
      <w:r w:rsidRPr="00F213F0">
        <w:rPr>
          <w:rFonts w:ascii="Arial" w:hAnsi="Arial" w:cs="Arial"/>
        </w:rPr>
        <w:t>, can generate a culture of growth and long term employee engagement through professional development programs.</w:t>
      </w:r>
    </w:p>
    <w:p w14:paraId="422CE483" w14:textId="77777777" w:rsidR="00854F92" w:rsidRPr="00F213F0" w:rsidRDefault="00854F92" w:rsidP="00854F92">
      <w:pPr>
        <w:rPr>
          <w:rFonts w:ascii="Arial" w:hAnsi="Arial" w:cs="Arial"/>
        </w:rPr>
      </w:pPr>
      <w:r w:rsidRPr="00F213F0">
        <w:rPr>
          <w:rFonts w:ascii="Arial" w:hAnsi="Arial" w:cs="Arial"/>
          <w:b/>
        </w:rPr>
        <w:t>3. Promote Work-Life Balance:</w:t>
      </w:r>
      <w:r w:rsidRPr="00F213F0">
        <w:rPr>
          <w:rFonts w:ascii="Arial" w:hAnsi="Arial" w:cs="Arial"/>
        </w:rPr>
        <w:t xml:space="preserve"> The hotel needs to introduce flexible hours of work, wellness programs as well as initiatives that enable mental health. For example, flexible scheduling allows the employees to adjust this balance between responsibilities and may result in lower absenteeism and happier employees. Research published in the International Journal of Hospitality Management</w:t>
      </w:r>
      <w:r w:rsidR="00B34037" w:rsidRPr="00F213F0">
        <w:rPr>
          <w:rFonts w:ascii="Arial" w:hAnsi="Arial" w:cs="Arial"/>
        </w:rPr>
        <w:t xml:space="preserve"> by </w:t>
      </w:r>
      <w:r w:rsidR="00B34037" w:rsidRPr="00F213F0">
        <w:rPr>
          <w:rFonts w:ascii="Arial" w:hAnsi="Arial" w:cs="Arial"/>
          <w:shd w:val="clear" w:color="auto" w:fill="FFFFFF"/>
        </w:rPr>
        <w:t>Kim et al.</w:t>
      </w:r>
      <w:r w:rsidR="00B34037" w:rsidRPr="00F213F0">
        <w:rPr>
          <w:rFonts w:ascii="Arial" w:hAnsi="Arial" w:cs="Arial"/>
        </w:rPr>
        <w:t xml:space="preserve"> (2023</w:t>
      </w:r>
      <w:r w:rsidRPr="00F213F0">
        <w:rPr>
          <w:rFonts w:ascii="Arial" w:hAnsi="Arial" w:cs="Arial"/>
        </w:rPr>
        <w:t>) discovered that having wellness initiatives and flexible work arrangements reduced turnover in hospitality industry.</w:t>
      </w:r>
    </w:p>
    <w:p w14:paraId="4F473D5F" w14:textId="3EC725C7" w:rsidR="00854F92" w:rsidRPr="00F213F0" w:rsidRDefault="00854F92" w:rsidP="00854F92">
      <w:pPr>
        <w:rPr>
          <w:rFonts w:ascii="Arial" w:hAnsi="Arial" w:cs="Arial"/>
        </w:rPr>
      </w:pPr>
      <w:r w:rsidRPr="00F213F0">
        <w:rPr>
          <w:rFonts w:ascii="Arial" w:hAnsi="Arial" w:cs="Arial"/>
          <w:b/>
        </w:rPr>
        <w:t>4. Enhance Employee Engagement and Recognition:</w:t>
      </w:r>
      <w:r w:rsidRPr="00F213F0">
        <w:rPr>
          <w:rFonts w:ascii="Arial" w:hAnsi="Arial" w:cs="Arial"/>
        </w:rPr>
        <w:t xml:space="preserve"> Regularized feedback mechanisms and recognition programs are positive measures that can help to increase </w:t>
      </w:r>
      <w:r w:rsidRPr="00F213F0">
        <w:rPr>
          <w:rFonts w:ascii="Arial" w:hAnsi="Arial" w:cs="Arial"/>
        </w:rPr>
        <w:lastRenderedPageBreak/>
        <w:t xml:space="preserve">morale and emotional connection to the workplace among employees. </w:t>
      </w:r>
      <w:proofErr w:type="spellStart"/>
      <w:r w:rsidR="00B34037" w:rsidRPr="00F213F0">
        <w:rPr>
          <w:rFonts w:ascii="Arial" w:hAnsi="Arial" w:cs="Arial"/>
          <w:shd w:val="clear" w:color="auto" w:fill="FFFFFF"/>
        </w:rPr>
        <w:t>Rothausen</w:t>
      </w:r>
      <w:proofErr w:type="spellEnd"/>
      <w:r w:rsidR="00B34037" w:rsidRPr="00F213F0">
        <w:rPr>
          <w:rFonts w:ascii="Arial" w:hAnsi="Arial" w:cs="Arial"/>
          <w:shd w:val="clear" w:color="auto" w:fill="FFFFFF"/>
        </w:rPr>
        <w:t xml:space="preserve"> et al.</w:t>
      </w:r>
      <w:r w:rsidR="00B34037" w:rsidRPr="00F213F0">
        <w:rPr>
          <w:rFonts w:ascii="Arial" w:hAnsi="Arial" w:cs="Arial"/>
        </w:rPr>
        <w:t xml:space="preserve"> (2017</w:t>
      </w:r>
      <w:r w:rsidRPr="00F213F0">
        <w:rPr>
          <w:rFonts w:ascii="Arial" w:hAnsi="Arial" w:cs="Arial"/>
        </w:rPr>
        <w:t xml:space="preserve">) indicates that employees that </w:t>
      </w:r>
      <w:r w:rsidR="00B34037" w:rsidRPr="00F213F0">
        <w:rPr>
          <w:rFonts w:ascii="Arial" w:hAnsi="Arial" w:cs="Arial"/>
        </w:rPr>
        <w:t xml:space="preserve">feel appreciated and </w:t>
      </w:r>
      <w:r w:rsidR="005B72B4">
        <w:rPr>
          <w:rFonts w:ascii="Arial" w:hAnsi="Arial" w:cs="Arial"/>
        </w:rPr>
        <w:t xml:space="preserve">recognised </w:t>
      </w:r>
      <w:r w:rsidRPr="00F213F0">
        <w:rPr>
          <w:rFonts w:ascii="Arial" w:hAnsi="Arial" w:cs="Arial"/>
        </w:rPr>
        <w:t xml:space="preserve">have less likelihoods for leaving their </w:t>
      </w:r>
      <w:r w:rsidR="005B72B4">
        <w:rPr>
          <w:rFonts w:ascii="Arial" w:hAnsi="Arial" w:cs="Arial"/>
        </w:rPr>
        <w:t>organisation</w:t>
      </w:r>
      <w:r w:rsidRPr="00F213F0">
        <w:rPr>
          <w:rFonts w:ascii="Arial" w:hAnsi="Arial" w:cs="Arial"/>
        </w:rPr>
        <w:t>. Employee-of-the-month awards, annual appreciation events, or even space for consistent performance evaluations are examples of employee engagement initiatives.</w:t>
      </w:r>
    </w:p>
    <w:p w14:paraId="7B0A3FCC" w14:textId="77777777" w:rsidR="00854F92" w:rsidRPr="00F213F0" w:rsidRDefault="00854F92" w:rsidP="00854F92">
      <w:pPr>
        <w:rPr>
          <w:rFonts w:ascii="Arial" w:hAnsi="Arial" w:cs="Arial"/>
        </w:rPr>
      </w:pPr>
      <w:r w:rsidRPr="00F213F0">
        <w:rPr>
          <w:rFonts w:ascii="Arial" w:hAnsi="Arial" w:cs="Arial"/>
          <w:b/>
        </w:rPr>
        <w:t>5. Invest in Operational Technology:</w:t>
      </w:r>
      <w:r w:rsidRPr="00F213F0">
        <w:rPr>
          <w:rFonts w:ascii="Arial" w:hAnsi="Arial" w:cs="Arial"/>
        </w:rPr>
        <w:t xml:space="preserve"> Technology solutions like automated scheduling software, digital </w:t>
      </w:r>
      <w:r w:rsidR="00B34037" w:rsidRPr="00F213F0">
        <w:rPr>
          <w:rFonts w:ascii="Arial" w:hAnsi="Arial" w:cs="Arial"/>
        </w:rPr>
        <w:t>on boarding</w:t>
      </w:r>
      <w:r w:rsidRPr="00F213F0">
        <w:rPr>
          <w:rFonts w:ascii="Arial" w:hAnsi="Arial" w:cs="Arial"/>
        </w:rPr>
        <w:t xml:space="preserve"> system, and mobile communication platforms can adopt and streamline operations and in this way reducing stress on employees. </w:t>
      </w:r>
      <w:r w:rsidR="00B34037" w:rsidRPr="00F213F0">
        <w:rPr>
          <w:rFonts w:ascii="Arial" w:hAnsi="Arial" w:cs="Arial"/>
        </w:rPr>
        <w:t>Prince (2024)</w:t>
      </w:r>
      <w:r w:rsidRPr="00F213F0">
        <w:rPr>
          <w:rFonts w:ascii="Arial" w:hAnsi="Arial" w:cs="Arial"/>
        </w:rPr>
        <w:t xml:space="preserve"> asserts that technology related operational efficiency enables satisfaction among employees since repetitive tasks are simplified and productivity in the workplace increased.</w:t>
      </w:r>
    </w:p>
    <w:p w14:paraId="533E7097" w14:textId="77777777" w:rsidR="000A65B3" w:rsidRPr="00F213F0" w:rsidRDefault="00854F92" w:rsidP="00854F92">
      <w:pPr>
        <w:rPr>
          <w:rFonts w:ascii="Arial" w:hAnsi="Arial" w:cs="Arial"/>
        </w:rPr>
      </w:pPr>
      <w:r w:rsidRPr="00F213F0">
        <w:rPr>
          <w:rFonts w:ascii="Arial" w:hAnsi="Arial" w:cs="Arial"/>
        </w:rPr>
        <w:t>By carrying out these recommenda</w:t>
      </w:r>
      <w:r w:rsidR="00B34037" w:rsidRPr="00F213F0">
        <w:rPr>
          <w:rFonts w:ascii="Arial" w:hAnsi="Arial" w:cs="Arial"/>
        </w:rPr>
        <w:t xml:space="preserve">tions, The </w:t>
      </w:r>
      <w:r w:rsidR="00F1066D" w:rsidRPr="00F213F0">
        <w:rPr>
          <w:rFonts w:ascii="Arial" w:hAnsi="Arial" w:cs="Arial"/>
        </w:rPr>
        <w:t>Ritz-Carlton, New York, Central Park</w:t>
      </w:r>
      <w:r w:rsidR="00B34037" w:rsidRPr="00F213F0">
        <w:rPr>
          <w:rFonts w:ascii="Arial" w:hAnsi="Arial" w:cs="Arial"/>
        </w:rPr>
        <w:t xml:space="preserve"> might</w:t>
      </w:r>
      <w:r w:rsidRPr="00F213F0">
        <w:rPr>
          <w:rFonts w:ascii="Arial" w:hAnsi="Arial" w:cs="Arial"/>
        </w:rPr>
        <w:t xml:space="preserve"> be able to tackle its problems with high employee turnover, producing a more motivated and loyal workforce and keeping it up as an industry leader in luxury hospitality.</w:t>
      </w:r>
    </w:p>
    <w:p w14:paraId="1D7237E2" w14:textId="77777777" w:rsidR="00BB0BAB" w:rsidRPr="00F213F0" w:rsidRDefault="00BB0BAB" w:rsidP="00BB0BAB">
      <w:pPr>
        <w:pStyle w:val="Heading2"/>
        <w:rPr>
          <w:rFonts w:ascii="Arial" w:hAnsi="Arial" w:cs="Arial"/>
        </w:rPr>
      </w:pPr>
      <w:bookmarkStart w:id="22" w:name="_Toc191066039"/>
      <w:r w:rsidRPr="00F213F0">
        <w:rPr>
          <w:rFonts w:ascii="Arial" w:hAnsi="Arial" w:cs="Arial"/>
        </w:rPr>
        <w:t>Change Management Practices</w:t>
      </w:r>
      <w:bookmarkEnd w:id="22"/>
    </w:p>
    <w:p w14:paraId="41D6A993" w14:textId="77777777" w:rsidR="00315B0C" w:rsidRPr="00F213F0" w:rsidRDefault="00315B0C" w:rsidP="00315B0C">
      <w:pPr>
        <w:rPr>
          <w:rFonts w:ascii="Arial" w:hAnsi="Arial" w:cs="Arial"/>
        </w:rPr>
      </w:pPr>
      <w:r w:rsidRPr="00F213F0">
        <w:rPr>
          <w:rFonts w:ascii="Arial" w:hAnsi="Arial" w:cs="Arial"/>
        </w:rPr>
        <w:t xml:space="preserve">In order for the recommendations aimed at reducing employee turnover at The </w:t>
      </w:r>
      <w:r w:rsidR="00F1066D" w:rsidRPr="00F213F0">
        <w:rPr>
          <w:rFonts w:ascii="Arial" w:hAnsi="Arial" w:cs="Arial"/>
        </w:rPr>
        <w:t>Ritz-Carlton, New York, Central Park</w:t>
      </w:r>
      <w:r w:rsidRPr="00F213F0">
        <w:rPr>
          <w:rFonts w:ascii="Arial" w:hAnsi="Arial" w:cs="Arial"/>
        </w:rPr>
        <w:t xml:space="preserve"> to be implemented, a strategic and structured change management approach would be needed. Thus, these practices are structured in a unique way that matches the needs of the hotel to ensure smooth transition by keeping service excellence intact.</w:t>
      </w:r>
    </w:p>
    <w:p w14:paraId="63344963" w14:textId="020446E0" w:rsidR="00315B0C" w:rsidRPr="00F213F0" w:rsidRDefault="00315B0C" w:rsidP="00315B0C">
      <w:pPr>
        <w:rPr>
          <w:rFonts w:ascii="Arial" w:hAnsi="Arial" w:cs="Arial"/>
        </w:rPr>
      </w:pPr>
      <w:r w:rsidRPr="00F213F0">
        <w:rPr>
          <w:rFonts w:ascii="Arial" w:hAnsi="Arial" w:cs="Arial"/>
          <w:b/>
        </w:rPr>
        <w:t xml:space="preserve">1. Transparent Communication Strategy: </w:t>
      </w:r>
      <w:r w:rsidRPr="00F213F0">
        <w:rPr>
          <w:rFonts w:ascii="Arial" w:hAnsi="Arial" w:cs="Arial"/>
        </w:rPr>
        <w:t xml:space="preserve">To gain employee support for the proposed changes, effective communication is important. For each initiative, management should set a detailed communication plan with rationale, benefits and time line. Concerns can be addressed and can help establish trust among employees with meeting regularly, sending newsletters, and holding open forums. For </w:t>
      </w:r>
      <w:r w:rsidR="00B76E1B" w:rsidRPr="00F213F0">
        <w:rPr>
          <w:rFonts w:ascii="Arial" w:hAnsi="Arial" w:cs="Arial"/>
          <w:shd w:val="clear" w:color="auto" w:fill="FFFFFF"/>
        </w:rPr>
        <w:t>Raza et al.,</w:t>
      </w:r>
      <w:r w:rsidR="00B76E1B" w:rsidRPr="00F213F0">
        <w:rPr>
          <w:rFonts w:ascii="Arial" w:hAnsi="Arial" w:cs="Arial"/>
        </w:rPr>
        <w:t xml:space="preserve"> (2023</w:t>
      </w:r>
      <w:r w:rsidRPr="00F213F0">
        <w:rPr>
          <w:rFonts w:ascii="Arial" w:hAnsi="Arial" w:cs="Arial"/>
        </w:rPr>
        <w:t xml:space="preserve">), transparency in communication is the key in driving down resistance to change and alignment with the </w:t>
      </w:r>
      <w:r w:rsidR="00B008D1">
        <w:rPr>
          <w:rFonts w:ascii="Arial" w:hAnsi="Arial" w:cs="Arial"/>
        </w:rPr>
        <w:t xml:space="preserve">organisational </w:t>
      </w:r>
      <w:r w:rsidRPr="00F213F0">
        <w:rPr>
          <w:rFonts w:ascii="Arial" w:hAnsi="Arial" w:cs="Arial"/>
        </w:rPr>
        <w:t>goals.</w:t>
      </w:r>
    </w:p>
    <w:p w14:paraId="67F044C3" w14:textId="1F74D56A" w:rsidR="00315B0C" w:rsidRPr="00F213F0" w:rsidRDefault="00315B0C" w:rsidP="00315B0C">
      <w:pPr>
        <w:rPr>
          <w:rFonts w:ascii="Arial" w:hAnsi="Arial" w:cs="Arial"/>
        </w:rPr>
      </w:pPr>
      <w:r w:rsidRPr="00F213F0">
        <w:rPr>
          <w:rFonts w:ascii="Arial" w:hAnsi="Arial" w:cs="Arial"/>
          <w:b/>
        </w:rPr>
        <w:t>2. Employee Engagement and Collaboration:</w:t>
      </w:r>
      <w:r w:rsidRPr="00F213F0">
        <w:rPr>
          <w:rFonts w:ascii="Arial" w:hAnsi="Arial" w:cs="Arial"/>
        </w:rPr>
        <w:t xml:space="preserve"> Inviting the employee into the change process will improve their commitment and lessen their resistance. A good way to get </w:t>
      </w:r>
      <w:r w:rsidRPr="00F213F0">
        <w:rPr>
          <w:rFonts w:ascii="Arial" w:hAnsi="Arial" w:cs="Arial"/>
        </w:rPr>
        <w:lastRenderedPageBreak/>
        <w:t>some of this information, or at least the perception of it, is to involve staff from a number of departments to form the te</w:t>
      </w:r>
      <w:r w:rsidR="00B76E1B" w:rsidRPr="00F213F0">
        <w:rPr>
          <w:rFonts w:ascii="Arial" w:hAnsi="Arial" w:cs="Arial"/>
        </w:rPr>
        <w:t>am or committee. A study done in Journal of Human Resource</w:t>
      </w:r>
      <w:r w:rsidRPr="00F213F0">
        <w:rPr>
          <w:rFonts w:ascii="Arial" w:hAnsi="Arial" w:cs="Arial"/>
        </w:rPr>
        <w:t xml:space="preserve"> Management</w:t>
      </w:r>
      <w:r w:rsidR="00B76E1B" w:rsidRPr="00F213F0">
        <w:rPr>
          <w:rFonts w:ascii="Arial" w:hAnsi="Arial" w:cs="Arial"/>
        </w:rPr>
        <w:t xml:space="preserve"> by </w:t>
      </w:r>
      <w:proofErr w:type="spellStart"/>
      <w:r w:rsidR="00B76E1B" w:rsidRPr="00F213F0">
        <w:rPr>
          <w:rFonts w:ascii="Arial" w:hAnsi="Arial" w:cs="Arial"/>
          <w:shd w:val="clear" w:color="auto" w:fill="FFFFFF"/>
        </w:rPr>
        <w:t>Mansaray</w:t>
      </w:r>
      <w:proofErr w:type="spellEnd"/>
      <w:r w:rsidR="00B76E1B" w:rsidRPr="00F213F0">
        <w:rPr>
          <w:rFonts w:ascii="Arial" w:hAnsi="Arial" w:cs="Arial"/>
        </w:rPr>
        <w:t xml:space="preserve"> (2019</w:t>
      </w:r>
      <w:r w:rsidRPr="00F213F0">
        <w:rPr>
          <w:rFonts w:ascii="Arial" w:hAnsi="Arial" w:cs="Arial"/>
        </w:rPr>
        <w:t xml:space="preserve">) states that smoother implementation of </w:t>
      </w:r>
      <w:r w:rsidR="00B008D1">
        <w:rPr>
          <w:rFonts w:ascii="Arial" w:hAnsi="Arial" w:cs="Arial"/>
        </w:rPr>
        <w:t xml:space="preserve">organisational </w:t>
      </w:r>
      <w:r w:rsidRPr="00F213F0">
        <w:rPr>
          <w:rFonts w:ascii="Arial" w:hAnsi="Arial" w:cs="Arial"/>
        </w:rPr>
        <w:t xml:space="preserve">changes is achieved when </w:t>
      </w:r>
      <w:r w:rsidR="00B008D1">
        <w:rPr>
          <w:rFonts w:ascii="Arial" w:hAnsi="Arial" w:cs="Arial"/>
        </w:rPr>
        <w:t xml:space="preserve">organisational </w:t>
      </w:r>
      <w:r w:rsidRPr="00F213F0">
        <w:rPr>
          <w:rFonts w:ascii="Arial" w:hAnsi="Arial" w:cs="Arial"/>
        </w:rPr>
        <w:t>changes are undertaken through inclusive decision making processes.</w:t>
      </w:r>
    </w:p>
    <w:p w14:paraId="078AD8F7" w14:textId="77777777" w:rsidR="00315B0C" w:rsidRPr="00F213F0" w:rsidRDefault="00315B0C" w:rsidP="00315B0C">
      <w:pPr>
        <w:rPr>
          <w:rFonts w:ascii="Arial" w:hAnsi="Arial" w:cs="Arial"/>
        </w:rPr>
      </w:pPr>
      <w:r w:rsidRPr="00F213F0">
        <w:rPr>
          <w:rFonts w:ascii="Arial" w:hAnsi="Arial" w:cs="Arial"/>
          <w:b/>
        </w:rPr>
        <w:t>3. Comprehensive Training Programs:</w:t>
      </w:r>
      <w:r w:rsidRPr="00F213F0">
        <w:rPr>
          <w:rFonts w:ascii="Arial" w:hAnsi="Arial" w:cs="Arial"/>
        </w:rPr>
        <w:t xml:space="preserve"> Robust training, support systems are needed to transition to new practices and technologies. Training sessions should be tailor made for employees to help them be equipped with skills of adopting new tools and procedures. As an example, staff can be trained in the use of automated scheduling software and digital communication platforms. According to the </w:t>
      </w:r>
      <w:proofErr w:type="spellStart"/>
      <w:r w:rsidR="00B76E1B" w:rsidRPr="00F213F0">
        <w:rPr>
          <w:rFonts w:ascii="Arial" w:hAnsi="Arial" w:cs="Arial"/>
          <w:shd w:val="clear" w:color="auto" w:fill="FFFFFF"/>
        </w:rPr>
        <w:t>Maheshwari</w:t>
      </w:r>
      <w:proofErr w:type="spellEnd"/>
      <w:r w:rsidR="00B76E1B" w:rsidRPr="00F213F0">
        <w:rPr>
          <w:rFonts w:ascii="Arial" w:hAnsi="Arial" w:cs="Arial"/>
          <w:shd w:val="clear" w:color="auto" w:fill="FFFFFF"/>
        </w:rPr>
        <w:t xml:space="preserve"> and </w:t>
      </w:r>
      <w:proofErr w:type="spellStart"/>
      <w:r w:rsidR="00B76E1B" w:rsidRPr="00F213F0">
        <w:rPr>
          <w:rFonts w:ascii="Arial" w:hAnsi="Arial" w:cs="Arial"/>
          <w:shd w:val="clear" w:color="auto" w:fill="FFFFFF"/>
        </w:rPr>
        <w:t>Vohra</w:t>
      </w:r>
      <w:proofErr w:type="spellEnd"/>
      <w:r w:rsidR="00B76E1B" w:rsidRPr="00F213F0">
        <w:rPr>
          <w:rFonts w:ascii="Arial" w:hAnsi="Arial" w:cs="Arial"/>
          <w:shd w:val="clear" w:color="auto" w:fill="FFFFFF"/>
        </w:rPr>
        <w:t xml:space="preserve"> (2018)</w:t>
      </w:r>
      <w:r w:rsidRPr="00F213F0">
        <w:rPr>
          <w:rFonts w:ascii="Arial" w:hAnsi="Arial" w:cs="Arial"/>
        </w:rPr>
        <w:t>, training is a key aspect of how to make the change management work.</w:t>
      </w:r>
    </w:p>
    <w:p w14:paraId="74B23353" w14:textId="53AFEC45" w:rsidR="00315B0C" w:rsidRPr="00F213F0" w:rsidRDefault="00315B0C" w:rsidP="00315B0C">
      <w:pPr>
        <w:rPr>
          <w:rFonts w:ascii="Arial" w:hAnsi="Arial" w:cs="Arial"/>
        </w:rPr>
      </w:pPr>
      <w:r w:rsidRPr="00F213F0">
        <w:rPr>
          <w:rFonts w:ascii="Arial" w:hAnsi="Arial" w:cs="Arial"/>
          <w:b/>
        </w:rPr>
        <w:t>4. Phased Implementation with Pilot Programs:</w:t>
      </w:r>
      <w:r w:rsidRPr="00F213F0">
        <w:rPr>
          <w:rFonts w:ascii="Arial" w:hAnsi="Arial" w:cs="Arial"/>
        </w:rPr>
        <w:t xml:space="preserve"> Using pilot programs to introduce change gradually provides a buffer from risks and a chance to spot potential problems before rolling a change out to scale. This can include pilot flexible scheduling in some departments to identify how successful that is and what changes need to be made. As part of their suggestion, </w:t>
      </w:r>
      <w:r w:rsidR="00B76E1B" w:rsidRPr="00F213F0">
        <w:rPr>
          <w:rFonts w:ascii="Arial" w:hAnsi="Arial" w:cs="Arial"/>
          <w:shd w:val="clear" w:color="auto" w:fill="FFFFFF"/>
        </w:rPr>
        <w:t>Kotter et al.</w:t>
      </w:r>
      <w:r w:rsidR="00B76E1B" w:rsidRPr="00F213F0">
        <w:rPr>
          <w:rFonts w:ascii="Arial" w:hAnsi="Arial" w:cs="Arial"/>
        </w:rPr>
        <w:t xml:space="preserve"> (2025</w:t>
      </w:r>
      <w:r w:rsidRPr="00F213F0">
        <w:rPr>
          <w:rFonts w:ascii="Arial" w:hAnsi="Arial" w:cs="Arial"/>
        </w:rPr>
        <w:t xml:space="preserve">) show how phased approaches can improve both adaptability and success rate of large scale </w:t>
      </w:r>
      <w:r w:rsidR="00A95EC0">
        <w:rPr>
          <w:rFonts w:ascii="Arial" w:hAnsi="Arial" w:cs="Arial"/>
        </w:rPr>
        <w:t xml:space="preserve">organisational </w:t>
      </w:r>
      <w:r w:rsidRPr="00F213F0">
        <w:rPr>
          <w:rFonts w:ascii="Arial" w:hAnsi="Arial" w:cs="Arial"/>
        </w:rPr>
        <w:t>change.</w:t>
      </w:r>
    </w:p>
    <w:p w14:paraId="7367EECF" w14:textId="77777777" w:rsidR="00315B0C" w:rsidRPr="00F213F0" w:rsidRDefault="00315B0C" w:rsidP="00315B0C">
      <w:pPr>
        <w:rPr>
          <w:rFonts w:ascii="Arial" w:hAnsi="Arial" w:cs="Arial"/>
        </w:rPr>
      </w:pPr>
      <w:r w:rsidRPr="00F213F0">
        <w:rPr>
          <w:rFonts w:ascii="Arial" w:hAnsi="Arial" w:cs="Arial"/>
          <w:b/>
        </w:rPr>
        <w:t>5. Ongoing Monitoring and Adjustments:</w:t>
      </w:r>
      <w:r w:rsidRPr="00F213F0">
        <w:rPr>
          <w:rFonts w:ascii="Arial" w:hAnsi="Arial" w:cs="Arial"/>
        </w:rPr>
        <w:t xml:space="preserve"> It is important to monitor progress of changes being implemented to check whether they produce the benefits as anticipated. Establish KPIs such as turnover rates, employee satisfaction scores and operational efficiency metrics. Continuous evaluation is ongoing which means you're able to intervene and make refinements in a timely manner. According to the </w:t>
      </w:r>
      <w:r w:rsidR="00B76E1B" w:rsidRPr="00F213F0">
        <w:rPr>
          <w:rFonts w:ascii="Arial" w:hAnsi="Arial" w:cs="Arial"/>
        </w:rPr>
        <w:t xml:space="preserve">research done in </w:t>
      </w:r>
      <w:r w:rsidRPr="00F213F0">
        <w:rPr>
          <w:rFonts w:ascii="Arial" w:hAnsi="Arial" w:cs="Arial"/>
        </w:rPr>
        <w:t xml:space="preserve">Harvard Business Review </w:t>
      </w:r>
      <w:r w:rsidR="00B76E1B" w:rsidRPr="00F213F0">
        <w:rPr>
          <w:rFonts w:ascii="Arial" w:hAnsi="Arial" w:cs="Arial"/>
        </w:rPr>
        <w:t>by Sanchez (2019)</w:t>
      </w:r>
      <w:r w:rsidRPr="00F213F0">
        <w:rPr>
          <w:rFonts w:ascii="Arial" w:hAnsi="Arial" w:cs="Arial"/>
        </w:rPr>
        <w:t xml:space="preserve"> the need to keep track of change efforts is crucial.</w:t>
      </w:r>
    </w:p>
    <w:p w14:paraId="75417E8C" w14:textId="77777777" w:rsidR="00B76E1B" w:rsidRPr="00F213F0" w:rsidRDefault="00315B0C" w:rsidP="00315B0C">
      <w:pPr>
        <w:rPr>
          <w:rFonts w:ascii="Arial" w:hAnsi="Arial" w:cs="Arial"/>
        </w:rPr>
      </w:pPr>
      <w:r w:rsidRPr="00F213F0">
        <w:rPr>
          <w:rFonts w:ascii="Arial" w:hAnsi="Arial" w:cs="Arial"/>
        </w:rPr>
        <w:t xml:space="preserve">If adopted, the above change management practices will allow The </w:t>
      </w:r>
      <w:r w:rsidR="00F1066D" w:rsidRPr="00F213F0">
        <w:rPr>
          <w:rFonts w:ascii="Arial" w:hAnsi="Arial" w:cs="Arial"/>
        </w:rPr>
        <w:t>Ritz-Carlton, New York, Central Park</w:t>
      </w:r>
      <w:r w:rsidRPr="00F213F0">
        <w:rPr>
          <w:rFonts w:ascii="Arial" w:hAnsi="Arial" w:cs="Arial"/>
        </w:rPr>
        <w:t xml:space="preserve"> to implement the recommendations and improve employee retention as well as resilience and motivation within the workforce. This structured proc</w:t>
      </w:r>
      <w:r w:rsidR="008F7A03" w:rsidRPr="00F213F0">
        <w:rPr>
          <w:rFonts w:ascii="Arial" w:hAnsi="Arial" w:cs="Arial"/>
        </w:rPr>
        <w:t>ess is important because it</w:t>
      </w:r>
      <w:r w:rsidRPr="00F213F0">
        <w:rPr>
          <w:rFonts w:ascii="Arial" w:hAnsi="Arial" w:cs="Arial"/>
        </w:rPr>
        <w:t xml:space="preserve"> guarantee</w:t>
      </w:r>
      <w:r w:rsidR="008F7A03" w:rsidRPr="00F213F0">
        <w:rPr>
          <w:rFonts w:ascii="Arial" w:hAnsi="Arial" w:cs="Arial"/>
        </w:rPr>
        <w:t>s</w:t>
      </w:r>
      <w:r w:rsidRPr="00F213F0">
        <w:rPr>
          <w:rFonts w:ascii="Arial" w:hAnsi="Arial" w:cs="Arial"/>
        </w:rPr>
        <w:t xml:space="preserve"> that new strategies or changes complement the hotel’s original goals and caretake the hotel’s original quality of offering luxury hospitality.</w:t>
      </w:r>
    </w:p>
    <w:p w14:paraId="6CA0AABB" w14:textId="77777777" w:rsidR="008F7A03" w:rsidRPr="00F213F0" w:rsidRDefault="008F7A03" w:rsidP="008F7A03">
      <w:pPr>
        <w:pStyle w:val="Heading2"/>
        <w:rPr>
          <w:rFonts w:ascii="Arial" w:hAnsi="Arial" w:cs="Arial"/>
        </w:rPr>
      </w:pPr>
      <w:bookmarkStart w:id="23" w:name="_Toc191066040"/>
      <w:r w:rsidRPr="00F213F0">
        <w:rPr>
          <w:rFonts w:ascii="Arial" w:hAnsi="Arial" w:cs="Arial"/>
        </w:rPr>
        <w:lastRenderedPageBreak/>
        <w:t>Measures of the Impact and the Success of the Suggested Strategies</w:t>
      </w:r>
      <w:bookmarkEnd w:id="23"/>
    </w:p>
    <w:p w14:paraId="6AC2BB19" w14:textId="77777777" w:rsidR="008F7A03" w:rsidRPr="00F213F0" w:rsidRDefault="008F7A03" w:rsidP="008F7A03">
      <w:pPr>
        <w:rPr>
          <w:rFonts w:ascii="Arial" w:hAnsi="Arial" w:cs="Arial"/>
        </w:rPr>
      </w:pPr>
      <w:r w:rsidRPr="00F213F0">
        <w:rPr>
          <w:rFonts w:ascii="Arial" w:hAnsi="Arial" w:cs="Arial"/>
        </w:rPr>
        <w:t xml:space="preserve">In order to successfully implement the recommended strategies at The </w:t>
      </w:r>
      <w:r w:rsidR="00F1066D" w:rsidRPr="00F213F0">
        <w:rPr>
          <w:rFonts w:ascii="Arial" w:hAnsi="Arial" w:cs="Arial"/>
        </w:rPr>
        <w:t>Ritz-Carlton, New York, Central Park</w:t>
      </w:r>
      <w:r w:rsidRPr="00F213F0">
        <w:rPr>
          <w:rFonts w:ascii="Arial" w:hAnsi="Arial" w:cs="Arial"/>
        </w:rPr>
        <w:t xml:space="preserve"> and gain an insight into their progress, a detailed evaluation framework will be developed. This framework has a methodology in which the quantifiable metrics are set, data is collected with various types and continual review is conducted to find out the effect of these recorded effects.</w:t>
      </w:r>
    </w:p>
    <w:p w14:paraId="4B908EF7" w14:textId="77777777" w:rsidR="008F7A03" w:rsidRPr="00F213F0" w:rsidRDefault="008F7A03" w:rsidP="008F7A03">
      <w:pPr>
        <w:rPr>
          <w:rFonts w:ascii="Arial" w:hAnsi="Arial" w:cs="Arial"/>
        </w:rPr>
      </w:pPr>
      <w:r w:rsidRPr="00F213F0">
        <w:rPr>
          <w:rFonts w:ascii="Arial" w:hAnsi="Arial" w:cs="Arial"/>
          <w:b/>
        </w:rPr>
        <w:t>1. Key Performance Indicators (KPIs):</w:t>
      </w:r>
      <w:r w:rsidRPr="00F213F0">
        <w:rPr>
          <w:rFonts w:ascii="Arial" w:hAnsi="Arial" w:cs="Arial"/>
        </w:rPr>
        <w:t xml:space="preserve"> KPIs for the success of the strategies will be measured SMART (Specific, Measurable, Achievable, Relevant, </w:t>
      </w:r>
      <w:proofErr w:type="spellStart"/>
      <w:r w:rsidRPr="00F213F0">
        <w:rPr>
          <w:rFonts w:ascii="Arial" w:hAnsi="Arial" w:cs="Arial"/>
        </w:rPr>
        <w:t>Timebound</w:t>
      </w:r>
      <w:proofErr w:type="spellEnd"/>
      <w:r w:rsidRPr="00F213F0">
        <w:rPr>
          <w:rFonts w:ascii="Arial" w:hAnsi="Arial" w:cs="Arial"/>
        </w:rPr>
        <w:t>) (</w:t>
      </w:r>
      <w:proofErr w:type="spellStart"/>
      <w:r w:rsidRPr="00F213F0">
        <w:rPr>
          <w:rFonts w:ascii="Arial" w:hAnsi="Arial" w:cs="Arial"/>
          <w:shd w:val="clear" w:color="auto" w:fill="FFFFFF"/>
        </w:rPr>
        <w:t>Jahangirian</w:t>
      </w:r>
      <w:proofErr w:type="spellEnd"/>
      <w:r w:rsidRPr="00F213F0">
        <w:rPr>
          <w:rFonts w:ascii="Arial" w:hAnsi="Arial" w:cs="Arial"/>
          <w:shd w:val="clear" w:color="auto" w:fill="FFFFFF"/>
        </w:rPr>
        <w:t xml:space="preserve"> et al., 2017)</w:t>
      </w:r>
      <w:r w:rsidRPr="00F213F0">
        <w:rPr>
          <w:rFonts w:ascii="Arial" w:hAnsi="Arial" w:cs="Arial"/>
        </w:rPr>
        <w:t xml:space="preserve">. Key metrics that could help employee retention would be turnover rates, employee engagement scores, training participations rates, and customer satisfaction ratings. In research by </w:t>
      </w:r>
      <w:proofErr w:type="spellStart"/>
      <w:r w:rsidRPr="00F213F0">
        <w:rPr>
          <w:rFonts w:ascii="Arial" w:hAnsi="Arial" w:cs="Arial"/>
          <w:shd w:val="clear" w:color="auto" w:fill="FFFFFF"/>
        </w:rPr>
        <w:t>Schiemann</w:t>
      </w:r>
      <w:proofErr w:type="spellEnd"/>
      <w:r w:rsidRPr="00F213F0">
        <w:rPr>
          <w:rFonts w:ascii="Arial" w:hAnsi="Arial" w:cs="Arial"/>
          <w:shd w:val="clear" w:color="auto" w:fill="FFFFFF"/>
        </w:rPr>
        <w:t xml:space="preserve"> et al.</w:t>
      </w:r>
      <w:r w:rsidRPr="00F213F0">
        <w:rPr>
          <w:rFonts w:ascii="Arial" w:hAnsi="Arial" w:cs="Arial"/>
        </w:rPr>
        <w:t xml:space="preserve"> (2018) it is noted that if HR initiatives strive to track such metrics and do it consistently, they receive actionable insights into the HR initiatives' success.</w:t>
      </w:r>
    </w:p>
    <w:p w14:paraId="03C96E41" w14:textId="77777777" w:rsidR="008F7A03" w:rsidRPr="00F213F0" w:rsidRDefault="008F7A03" w:rsidP="008F7A03">
      <w:pPr>
        <w:rPr>
          <w:rFonts w:ascii="Arial" w:hAnsi="Arial" w:cs="Arial"/>
          <w:b/>
        </w:rPr>
      </w:pPr>
      <w:r w:rsidRPr="00F213F0">
        <w:rPr>
          <w:rFonts w:ascii="Arial" w:hAnsi="Arial" w:cs="Arial"/>
          <w:b/>
        </w:rPr>
        <w:t xml:space="preserve">2. Employee Turnover Rates: </w:t>
      </w:r>
      <w:r w:rsidRPr="00F213F0">
        <w:rPr>
          <w:rFonts w:ascii="Arial" w:hAnsi="Arial" w:cs="Arial"/>
        </w:rPr>
        <w:t>It is essential to monitor employee turnover rates preceding and following the strategies. A rate is to be established as a baseline and changes to be reviewed quarterly. The recommendations will be effective according to a significant reduction in turnover rates. Turnover reduction is identified as a key indicator of successful retention strategies in a study in the International Journal of Hospitality Management</w:t>
      </w:r>
      <w:r w:rsidR="007C174D" w:rsidRPr="00F213F0">
        <w:rPr>
          <w:rFonts w:ascii="Arial" w:hAnsi="Arial" w:cs="Arial"/>
        </w:rPr>
        <w:t xml:space="preserve"> by </w:t>
      </w:r>
      <w:r w:rsidR="007C174D" w:rsidRPr="00F213F0">
        <w:rPr>
          <w:rFonts w:ascii="Arial" w:hAnsi="Arial" w:cs="Arial"/>
          <w:shd w:val="clear" w:color="auto" w:fill="FFFFFF"/>
        </w:rPr>
        <w:t>Park and Min</w:t>
      </w:r>
      <w:r w:rsidR="007C174D" w:rsidRPr="00F213F0">
        <w:rPr>
          <w:rFonts w:ascii="Arial" w:hAnsi="Arial" w:cs="Arial"/>
        </w:rPr>
        <w:t xml:space="preserve"> (2020</w:t>
      </w:r>
      <w:r w:rsidRPr="00F213F0">
        <w:rPr>
          <w:rFonts w:ascii="Arial" w:hAnsi="Arial" w:cs="Arial"/>
        </w:rPr>
        <w:t>).</w:t>
      </w:r>
    </w:p>
    <w:p w14:paraId="619762E4" w14:textId="77777777" w:rsidR="008F7A03" w:rsidRPr="00F213F0" w:rsidRDefault="008F7A03" w:rsidP="008F7A03">
      <w:pPr>
        <w:rPr>
          <w:rFonts w:ascii="Arial" w:hAnsi="Arial" w:cs="Arial"/>
        </w:rPr>
      </w:pPr>
      <w:r w:rsidRPr="00F213F0">
        <w:rPr>
          <w:rFonts w:ascii="Arial" w:hAnsi="Arial" w:cs="Arial"/>
          <w:b/>
        </w:rPr>
        <w:t>3. Employee Satisfaction and Engagement Surveys:</w:t>
      </w:r>
      <w:r w:rsidRPr="00F213F0">
        <w:rPr>
          <w:rFonts w:ascii="Arial" w:hAnsi="Arial" w:cs="Arial"/>
        </w:rPr>
        <w:t xml:space="preserve"> Staff morale, job satisfaction and engagement will be assessed through regular surveys. Topics for the questions would include work-life balance, compensation, career growth opportunities, and managerial support. For strategy success, post implementation, the scores will increase. According to </w:t>
      </w:r>
      <w:r w:rsidR="007C174D" w:rsidRPr="00F213F0">
        <w:rPr>
          <w:rFonts w:ascii="Arial" w:hAnsi="Arial" w:cs="Arial"/>
          <w:shd w:val="clear" w:color="auto" w:fill="FFFFFF"/>
        </w:rPr>
        <w:t>Albrecht and Marty (2020)</w:t>
      </w:r>
      <w:r w:rsidRPr="00F213F0">
        <w:rPr>
          <w:rFonts w:ascii="Arial" w:hAnsi="Arial" w:cs="Arial"/>
        </w:rPr>
        <w:t>, higher engagement scores tend to correlate with less turnover and higher employee commitment.</w:t>
      </w:r>
    </w:p>
    <w:p w14:paraId="07B9B646" w14:textId="77777777" w:rsidR="008F7A03" w:rsidRPr="00F213F0" w:rsidRDefault="008F7A03" w:rsidP="008F7A03">
      <w:pPr>
        <w:rPr>
          <w:rFonts w:ascii="Arial" w:hAnsi="Arial" w:cs="Arial"/>
        </w:rPr>
      </w:pPr>
      <w:r w:rsidRPr="00F213F0">
        <w:rPr>
          <w:rFonts w:ascii="Arial" w:hAnsi="Arial" w:cs="Arial"/>
          <w:b/>
        </w:rPr>
        <w:t>4. Training and Development Metrics:</w:t>
      </w:r>
      <w:r w:rsidRPr="00F213F0">
        <w:rPr>
          <w:rFonts w:ascii="Arial" w:hAnsi="Arial" w:cs="Arial"/>
        </w:rPr>
        <w:t xml:space="preserve"> </w:t>
      </w:r>
      <w:r w:rsidR="007C174D" w:rsidRPr="00F213F0">
        <w:rPr>
          <w:rFonts w:ascii="Arial" w:hAnsi="Arial" w:cs="Arial"/>
        </w:rPr>
        <w:t>Success is</w:t>
      </w:r>
      <w:r w:rsidRPr="00F213F0">
        <w:rPr>
          <w:rFonts w:ascii="Arial" w:hAnsi="Arial" w:cs="Arial"/>
        </w:rPr>
        <w:t xml:space="preserve"> measured with tracking employees’ participation in training sessions, internal promotions, and professional certifications. A </w:t>
      </w:r>
      <w:proofErr w:type="spellStart"/>
      <w:r w:rsidRPr="00F213F0">
        <w:rPr>
          <w:rFonts w:ascii="Arial" w:hAnsi="Arial" w:cs="Arial"/>
        </w:rPr>
        <w:t>readoul</w:t>
      </w:r>
      <w:proofErr w:type="spellEnd"/>
      <w:r w:rsidRPr="00F213F0">
        <w:rPr>
          <w:rFonts w:ascii="Arial" w:hAnsi="Arial" w:cs="Arial"/>
        </w:rPr>
        <w:t xml:space="preserve"> of these metrics will be a sign of success. According to </w:t>
      </w:r>
      <w:r w:rsidR="007C174D" w:rsidRPr="00F213F0">
        <w:rPr>
          <w:rFonts w:ascii="Arial" w:hAnsi="Arial" w:cs="Arial"/>
          <w:shd w:val="clear" w:color="auto" w:fill="FFFFFF"/>
        </w:rPr>
        <w:t>Zepeda (2019</w:t>
      </w:r>
      <w:r w:rsidRPr="00F213F0">
        <w:rPr>
          <w:rFonts w:ascii="Arial" w:hAnsi="Arial" w:cs="Arial"/>
        </w:rPr>
        <w:t xml:space="preserve">), </w:t>
      </w:r>
      <w:r w:rsidRPr="00F213F0">
        <w:rPr>
          <w:rFonts w:ascii="Arial" w:hAnsi="Arial" w:cs="Arial"/>
        </w:rPr>
        <w:lastRenderedPageBreak/>
        <w:t>professional development, especially ongoing, promotes satisfied and retained employee.</w:t>
      </w:r>
    </w:p>
    <w:p w14:paraId="7A924F0D" w14:textId="77777777" w:rsidR="008F7A03" w:rsidRPr="00F213F0" w:rsidRDefault="008F7A03" w:rsidP="008F7A03">
      <w:pPr>
        <w:rPr>
          <w:rFonts w:ascii="Arial" w:hAnsi="Arial" w:cs="Arial"/>
        </w:rPr>
      </w:pPr>
      <w:r w:rsidRPr="00F213F0">
        <w:rPr>
          <w:rFonts w:ascii="Arial" w:hAnsi="Arial" w:cs="Arial"/>
          <w:b/>
        </w:rPr>
        <w:t>5. Customer Satisfaction Ratings:</w:t>
      </w:r>
      <w:r w:rsidRPr="00F213F0">
        <w:rPr>
          <w:rFonts w:ascii="Arial" w:hAnsi="Arial" w:cs="Arial"/>
        </w:rPr>
        <w:t xml:space="preserve"> This should translate into better service quality and, in turn, should go hand in hand with employee satisfaction and retention. Customer satisfaction will be measured by guest feedback collected from websites such as TripAdvisor and internal surveys. Such positive trends will validate the indirect benefits in terms of reviews and ratings of employee focused strategies. As per the research published by Harvard Business Review (2018), employees that are satisfying are able to create a good experience for the customers.</w:t>
      </w:r>
    </w:p>
    <w:p w14:paraId="59EFABB1" w14:textId="50428356" w:rsidR="008F7A03" w:rsidRPr="00F213F0" w:rsidRDefault="008F7A03" w:rsidP="008F7A03">
      <w:pPr>
        <w:rPr>
          <w:rFonts w:ascii="Arial" w:hAnsi="Arial" w:cs="Arial"/>
        </w:rPr>
      </w:pPr>
      <w:r w:rsidRPr="00F213F0">
        <w:rPr>
          <w:rFonts w:ascii="Arial" w:hAnsi="Arial" w:cs="Arial"/>
          <w:b/>
        </w:rPr>
        <w:t>6. Financial Performance Metrics:</w:t>
      </w:r>
      <w:r w:rsidRPr="00F213F0">
        <w:rPr>
          <w:rFonts w:ascii="Arial" w:hAnsi="Arial" w:cs="Arial"/>
        </w:rPr>
        <w:t xml:space="preserve"> Through cost savings of recruitment and training, increased revenue as occupancy rates improve and repeat bookings, this will be assessed in respect of the financial benefits of the reduced turnover. As noted by </w:t>
      </w:r>
      <w:proofErr w:type="spellStart"/>
      <w:r w:rsidR="007C174D" w:rsidRPr="00F213F0">
        <w:rPr>
          <w:rFonts w:ascii="Arial" w:hAnsi="Arial" w:cs="Arial"/>
          <w:shd w:val="clear" w:color="auto" w:fill="FFFFFF"/>
        </w:rPr>
        <w:t>Nazir</w:t>
      </w:r>
      <w:proofErr w:type="spellEnd"/>
      <w:r w:rsidR="007C174D" w:rsidRPr="00F213F0">
        <w:rPr>
          <w:rFonts w:ascii="Arial" w:hAnsi="Arial" w:cs="Arial"/>
          <w:shd w:val="clear" w:color="auto" w:fill="FFFFFF"/>
        </w:rPr>
        <w:t xml:space="preserve"> and Islam (2017)</w:t>
      </w:r>
      <w:r w:rsidRPr="00F213F0">
        <w:rPr>
          <w:rFonts w:ascii="Arial" w:hAnsi="Arial" w:cs="Arial"/>
        </w:rPr>
        <w:t xml:space="preserve"> better employee is associated with a significant financial gain and improving overall </w:t>
      </w:r>
      <w:r w:rsidR="007C1321">
        <w:rPr>
          <w:rFonts w:ascii="Arial" w:hAnsi="Arial" w:cs="Arial"/>
        </w:rPr>
        <w:t xml:space="preserve">organisational </w:t>
      </w:r>
      <w:r w:rsidRPr="00F213F0">
        <w:rPr>
          <w:rFonts w:ascii="Arial" w:hAnsi="Arial" w:cs="Arial"/>
        </w:rPr>
        <w:t>performance.</w:t>
      </w:r>
    </w:p>
    <w:p w14:paraId="5A9A9CCF" w14:textId="77777777" w:rsidR="008F7A03" w:rsidRPr="00F213F0" w:rsidRDefault="008F7A03" w:rsidP="008F7A03">
      <w:pPr>
        <w:rPr>
          <w:rFonts w:ascii="Arial" w:hAnsi="Arial" w:cs="Arial"/>
        </w:rPr>
      </w:pPr>
      <w:r w:rsidRPr="00F213F0">
        <w:rPr>
          <w:rFonts w:ascii="Arial" w:hAnsi="Arial" w:cs="Arial"/>
          <w:b/>
        </w:rPr>
        <w:t xml:space="preserve">7. Continuous Monitoring and Feedback: </w:t>
      </w:r>
      <w:r w:rsidRPr="00F213F0">
        <w:rPr>
          <w:rFonts w:ascii="Arial" w:hAnsi="Arial" w:cs="Arial"/>
        </w:rPr>
        <w:t xml:space="preserve">The ongoing success will be guaranteed through a dynamic feedback loop. Through regular management reviews, staff feedback sessions, real-time analytics tools, and so on, challenges will be identified and corrective action made at the right time. Consequently, </w:t>
      </w:r>
      <w:r w:rsidR="007C174D" w:rsidRPr="00F213F0">
        <w:rPr>
          <w:rFonts w:ascii="Arial" w:hAnsi="Arial" w:cs="Arial"/>
          <w:shd w:val="clear" w:color="auto" w:fill="FFFFFF"/>
        </w:rPr>
        <w:t xml:space="preserve">Johnson and </w:t>
      </w:r>
      <w:proofErr w:type="spellStart"/>
      <w:r w:rsidR="007C174D" w:rsidRPr="00F213F0">
        <w:rPr>
          <w:rFonts w:ascii="Arial" w:hAnsi="Arial" w:cs="Arial"/>
          <w:shd w:val="clear" w:color="auto" w:fill="FFFFFF"/>
        </w:rPr>
        <w:t>Szamosi</w:t>
      </w:r>
      <w:proofErr w:type="spellEnd"/>
      <w:r w:rsidR="007C174D" w:rsidRPr="00F213F0">
        <w:rPr>
          <w:rFonts w:ascii="Arial" w:hAnsi="Arial" w:cs="Arial"/>
          <w:shd w:val="clear" w:color="auto" w:fill="FFFFFF"/>
        </w:rPr>
        <w:t xml:space="preserve"> (2018</w:t>
      </w:r>
      <w:r w:rsidRPr="00F213F0">
        <w:rPr>
          <w:rFonts w:ascii="Arial" w:hAnsi="Arial" w:cs="Arial"/>
        </w:rPr>
        <w:t>) states that changing initiatives have to be constantly monitored and adapted.</w:t>
      </w:r>
    </w:p>
    <w:p w14:paraId="787EA689" w14:textId="77777777" w:rsidR="007C174D" w:rsidRPr="00F213F0" w:rsidRDefault="007C174D" w:rsidP="007C174D">
      <w:pPr>
        <w:pStyle w:val="Heading2"/>
        <w:rPr>
          <w:rFonts w:ascii="Arial" w:hAnsi="Arial" w:cs="Arial"/>
        </w:rPr>
      </w:pPr>
      <w:bookmarkStart w:id="24" w:name="_Toc191066041"/>
      <w:r w:rsidRPr="00F213F0">
        <w:rPr>
          <w:rFonts w:ascii="Arial" w:hAnsi="Arial" w:cs="Arial"/>
        </w:rPr>
        <w:t>Benefits and Costs Associated with Implementing Strategies</w:t>
      </w:r>
      <w:bookmarkEnd w:id="24"/>
    </w:p>
    <w:p w14:paraId="2DC7C0D8" w14:textId="77777777" w:rsidR="007C174D" w:rsidRPr="00F213F0" w:rsidRDefault="007C174D" w:rsidP="007C174D">
      <w:pPr>
        <w:pStyle w:val="Heading3"/>
        <w:rPr>
          <w:rFonts w:ascii="Arial" w:hAnsi="Arial" w:cs="Arial"/>
        </w:rPr>
      </w:pPr>
      <w:bookmarkStart w:id="25" w:name="_Toc191066042"/>
      <w:r w:rsidRPr="00F213F0">
        <w:rPr>
          <w:rFonts w:ascii="Arial" w:hAnsi="Arial" w:cs="Arial"/>
        </w:rPr>
        <w:t>Potential Benefits</w:t>
      </w:r>
      <w:bookmarkEnd w:id="25"/>
    </w:p>
    <w:p w14:paraId="633DE7AC" w14:textId="77777777" w:rsidR="007C174D" w:rsidRPr="00F213F0" w:rsidRDefault="00EB0AFE" w:rsidP="00EB0AFE">
      <w:pPr>
        <w:rPr>
          <w:rFonts w:ascii="Arial" w:hAnsi="Arial" w:cs="Arial"/>
        </w:rPr>
      </w:pPr>
      <w:r w:rsidRPr="00F213F0">
        <w:rPr>
          <w:rFonts w:ascii="Arial" w:hAnsi="Arial" w:cs="Arial"/>
          <w:b/>
        </w:rPr>
        <w:t>1. Improved Employee Retention</w:t>
      </w:r>
      <w:r w:rsidRPr="00F213F0">
        <w:rPr>
          <w:rFonts w:ascii="Arial" w:hAnsi="Arial" w:cs="Arial"/>
        </w:rPr>
        <w:t xml:space="preserve">: </w:t>
      </w:r>
      <w:r w:rsidR="007C174D" w:rsidRPr="00F213F0">
        <w:rPr>
          <w:rFonts w:ascii="Arial" w:hAnsi="Arial" w:cs="Arial"/>
        </w:rPr>
        <w:t xml:space="preserve">It is expected that implementing the recommendations will significantly reduce turnover rates at The </w:t>
      </w:r>
      <w:r w:rsidR="00F1066D" w:rsidRPr="00F213F0">
        <w:rPr>
          <w:rFonts w:ascii="Arial" w:hAnsi="Arial" w:cs="Arial"/>
        </w:rPr>
        <w:t>Ritz-Carlton, New York, Central Park</w:t>
      </w:r>
      <w:r w:rsidR="007C174D" w:rsidRPr="00F213F0">
        <w:rPr>
          <w:rFonts w:ascii="Arial" w:hAnsi="Arial" w:cs="Arial"/>
        </w:rPr>
        <w:t xml:space="preserve">. This would help decrease recruitment and onboarding costs, as well as company’s maintaining its institutional knowledge and expertise. Hospitality Quarterly, </w:t>
      </w:r>
      <w:r w:rsidRPr="00F213F0">
        <w:rPr>
          <w:rFonts w:ascii="Arial" w:hAnsi="Arial" w:cs="Arial"/>
          <w:shd w:val="clear" w:color="auto" w:fill="FFFFFF"/>
        </w:rPr>
        <w:t>De Winne et al.,</w:t>
      </w:r>
      <w:r w:rsidRPr="00F213F0">
        <w:rPr>
          <w:rFonts w:ascii="Arial" w:hAnsi="Arial" w:cs="Arial"/>
        </w:rPr>
        <w:t xml:space="preserve"> (2019</w:t>
      </w:r>
      <w:r w:rsidR="007C174D" w:rsidRPr="00F213F0">
        <w:rPr>
          <w:rFonts w:ascii="Arial" w:hAnsi="Arial" w:cs="Arial"/>
        </w:rPr>
        <w:t>) says that lower turnover rates produce a more stable, experienced and productive workforce.</w:t>
      </w:r>
    </w:p>
    <w:p w14:paraId="58ED9D15" w14:textId="77777777" w:rsidR="007C174D" w:rsidRPr="00F213F0" w:rsidRDefault="00EB0AFE" w:rsidP="007C174D">
      <w:pPr>
        <w:rPr>
          <w:rFonts w:ascii="Arial" w:hAnsi="Arial" w:cs="Arial"/>
        </w:rPr>
      </w:pPr>
      <w:r w:rsidRPr="00F213F0">
        <w:rPr>
          <w:rFonts w:ascii="Arial" w:hAnsi="Arial" w:cs="Arial"/>
          <w:b/>
        </w:rPr>
        <w:t>2. Enhanced Service Quality</w:t>
      </w:r>
      <w:r w:rsidRPr="00F213F0">
        <w:rPr>
          <w:rFonts w:ascii="Arial" w:hAnsi="Arial" w:cs="Arial"/>
        </w:rPr>
        <w:t xml:space="preserve">: </w:t>
      </w:r>
      <w:r w:rsidR="007C174D" w:rsidRPr="00F213F0">
        <w:rPr>
          <w:rFonts w:ascii="Arial" w:hAnsi="Arial" w:cs="Arial"/>
        </w:rPr>
        <w:t xml:space="preserve">Most likely such satisfied and engaged workforce will consistently deliver superior service. Such improvement can lead to better customer </w:t>
      </w:r>
      <w:r w:rsidR="007C174D" w:rsidRPr="00F213F0">
        <w:rPr>
          <w:rFonts w:ascii="Arial" w:hAnsi="Arial" w:cs="Arial"/>
        </w:rPr>
        <w:lastRenderedPageBreak/>
        <w:t xml:space="preserve">satisfaction score, increased positive criticisms, and repeat business. As presented </w:t>
      </w:r>
      <w:r w:rsidRPr="00F213F0">
        <w:rPr>
          <w:rFonts w:ascii="Arial" w:hAnsi="Arial" w:cs="Arial"/>
        </w:rPr>
        <w:t xml:space="preserve">by </w:t>
      </w:r>
      <w:r w:rsidRPr="00F213F0">
        <w:rPr>
          <w:rFonts w:ascii="Arial" w:hAnsi="Arial" w:cs="Arial"/>
          <w:shd w:val="clear" w:color="auto" w:fill="FFFFFF"/>
        </w:rPr>
        <w:t>Ali et al.</w:t>
      </w:r>
      <w:r w:rsidR="007C174D" w:rsidRPr="00F213F0">
        <w:rPr>
          <w:rFonts w:ascii="Arial" w:hAnsi="Arial" w:cs="Arial"/>
        </w:rPr>
        <w:t xml:space="preserve"> (2021), high service quality creates higher revenue through retaining a guest.</w:t>
      </w:r>
    </w:p>
    <w:p w14:paraId="2EB0022D" w14:textId="77777777" w:rsidR="007C174D" w:rsidRPr="00F213F0" w:rsidRDefault="00EB0AFE" w:rsidP="007C174D">
      <w:pPr>
        <w:rPr>
          <w:rFonts w:ascii="Arial" w:hAnsi="Arial" w:cs="Arial"/>
        </w:rPr>
      </w:pPr>
      <w:r w:rsidRPr="00F213F0">
        <w:rPr>
          <w:rFonts w:ascii="Arial" w:hAnsi="Arial" w:cs="Arial"/>
          <w:b/>
        </w:rPr>
        <w:t>3. Financial Savings</w:t>
      </w:r>
      <w:r w:rsidRPr="00F213F0">
        <w:rPr>
          <w:rFonts w:ascii="Arial" w:hAnsi="Arial" w:cs="Arial"/>
        </w:rPr>
        <w:t xml:space="preserve">: </w:t>
      </w:r>
      <w:r w:rsidR="007C174D" w:rsidRPr="00F213F0">
        <w:rPr>
          <w:rFonts w:ascii="Arial" w:hAnsi="Arial" w:cs="Arial"/>
        </w:rPr>
        <w:t xml:space="preserve">Reduction in turnover saves from hiring and training costs which may be substantial in the hospitality sector. Moreover, engaged employees are more productive and generate additional income by upselling and guest loyalty. As </w:t>
      </w:r>
      <w:proofErr w:type="spellStart"/>
      <w:r w:rsidRPr="00F213F0">
        <w:rPr>
          <w:rFonts w:ascii="Arial" w:hAnsi="Arial" w:cs="Arial"/>
          <w:shd w:val="clear" w:color="auto" w:fill="FFFFFF"/>
        </w:rPr>
        <w:t>Bilousko</w:t>
      </w:r>
      <w:proofErr w:type="spellEnd"/>
      <w:r w:rsidRPr="00F213F0">
        <w:rPr>
          <w:rFonts w:ascii="Arial" w:hAnsi="Arial" w:cs="Arial"/>
          <w:shd w:val="clear" w:color="auto" w:fill="FFFFFF"/>
        </w:rPr>
        <w:t xml:space="preserve"> et al. (2024</w:t>
      </w:r>
      <w:r w:rsidRPr="00F213F0">
        <w:rPr>
          <w:rFonts w:ascii="Arial" w:hAnsi="Arial" w:cs="Arial"/>
        </w:rPr>
        <w:t>) observes, companies with stable</w:t>
      </w:r>
      <w:r w:rsidR="007C174D" w:rsidRPr="00F213F0">
        <w:rPr>
          <w:rFonts w:ascii="Arial" w:hAnsi="Arial" w:cs="Arial"/>
        </w:rPr>
        <w:t xml:space="preserve"> employees</w:t>
      </w:r>
      <w:r w:rsidRPr="00F213F0">
        <w:rPr>
          <w:rFonts w:ascii="Arial" w:hAnsi="Arial" w:cs="Arial"/>
        </w:rPr>
        <w:t xml:space="preserve"> have 21% higher profitability.</w:t>
      </w:r>
    </w:p>
    <w:p w14:paraId="31504021" w14:textId="77777777" w:rsidR="007C174D" w:rsidRPr="00F213F0" w:rsidRDefault="00EB0AFE" w:rsidP="007C174D">
      <w:pPr>
        <w:rPr>
          <w:rFonts w:ascii="Arial" w:hAnsi="Arial" w:cs="Arial"/>
        </w:rPr>
      </w:pPr>
      <w:r w:rsidRPr="00F213F0">
        <w:rPr>
          <w:rFonts w:ascii="Arial" w:hAnsi="Arial" w:cs="Arial"/>
          <w:b/>
        </w:rPr>
        <w:t>4. Enhanced Brand Reputation</w:t>
      </w:r>
      <w:r w:rsidRPr="00F213F0">
        <w:rPr>
          <w:rFonts w:ascii="Arial" w:hAnsi="Arial" w:cs="Arial"/>
        </w:rPr>
        <w:t xml:space="preserve">: </w:t>
      </w:r>
      <w:r w:rsidR="007C174D" w:rsidRPr="00F213F0">
        <w:rPr>
          <w:rFonts w:ascii="Arial" w:hAnsi="Arial" w:cs="Arial"/>
        </w:rPr>
        <w:t xml:space="preserve">If a hotel is able to provide employees with the initiative of way, it will demonstrate care for them, and this will therefore boost the hotel’s brand image. Employer </w:t>
      </w:r>
      <w:r w:rsidRPr="00F213F0">
        <w:rPr>
          <w:rFonts w:ascii="Arial" w:hAnsi="Arial" w:cs="Arial"/>
        </w:rPr>
        <w:t>well-being</w:t>
      </w:r>
      <w:r w:rsidR="007C174D" w:rsidRPr="00F213F0">
        <w:rPr>
          <w:rFonts w:ascii="Arial" w:hAnsi="Arial" w:cs="Arial"/>
        </w:rPr>
        <w:t xml:space="preserve"> and corporate social responsibility have become ever more important to guests. </w:t>
      </w:r>
      <w:proofErr w:type="spellStart"/>
      <w:r w:rsidRPr="00F213F0">
        <w:rPr>
          <w:rFonts w:ascii="Arial" w:hAnsi="Arial" w:cs="Arial"/>
          <w:shd w:val="clear" w:color="auto" w:fill="FFFFFF"/>
        </w:rPr>
        <w:t>Beritelli</w:t>
      </w:r>
      <w:proofErr w:type="spellEnd"/>
      <w:r w:rsidRPr="00F213F0">
        <w:rPr>
          <w:rFonts w:ascii="Arial" w:hAnsi="Arial" w:cs="Arial"/>
          <w:shd w:val="clear" w:color="auto" w:fill="FFFFFF"/>
        </w:rPr>
        <w:t xml:space="preserve"> and </w:t>
      </w:r>
      <w:proofErr w:type="spellStart"/>
      <w:r w:rsidRPr="00F213F0">
        <w:rPr>
          <w:rFonts w:ascii="Arial" w:hAnsi="Arial" w:cs="Arial"/>
          <w:shd w:val="clear" w:color="auto" w:fill="FFFFFF"/>
        </w:rPr>
        <w:t>Schegg</w:t>
      </w:r>
      <w:proofErr w:type="spellEnd"/>
      <w:r w:rsidRPr="00F213F0">
        <w:rPr>
          <w:rFonts w:ascii="Arial" w:hAnsi="Arial" w:cs="Arial"/>
          <w:shd w:val="clear" w:color="auto" w:fill="FFFFFF"/>
        </w:rPr>
        <w:t xml:space="preserve"> (2016</w:t>
      </w:r>
      <w:r w:rsidR="007C174D" w:rsidRPr="00F213F0">
        <w:rPr>
          <w:rFonts w:ascii="Arial" w:hAnsi="Arial" w:cs="Arial"/>
        </w:rPr>
        <w:t>) notes that this improved reputation can lead to seeking more bookings and new partnerships.</w:t>
      </w:r>
    </w:p>
    <w:p w14:paraId="6EB90C46" w14:textId="77777777" w:rsidR="007C174D" w:rsidRPr="00F213F0" w:rsidRDefault="00EB0AFE" w:rsidP="007C174D">
      <w:pPr>
        <w:rPr>
          <w:rFonts w:ascii="Arial" w:hAnsi="Arial" w:cs="Arial"/>
        </w:rPr>
      </w:pPr>
      <w:r w:rsidRPr="00F213F0">
        <w:rPr>
          <w:rFonts w:ascii="Arial" w:hAnsi="Arial" w:cs="Arial"/>
          <w:b/>
        </w:rPr>
        <w:t xml:space="preserve">5. </w:t>
      </w:r>
      <w:r w:rsidR="007C174D" w:rsidRPr="00F213F0">
        <w:rPr>
          <w:rFonts w:ascii="Arial" w:hAnsi="Arial" w:cs="Arial"/>
          <w:b/>
        </w:rPr>
        <w:t>Increased Em</w:t>
      </w:r>
      <w:r w:rsidRPr="00F213F0">
        <w:rPr>
          <w:rFonts w:ascii="Arial" w:hAnsi="Arial" w:cs="Arial"/>
          <w:b/>
        </w:rPr>
        <w:t>ployee Morale and Productivity</w:t>
      </w:r>
      <w:r w:rsidRPr="00F213F0">
        <w:rPr>
          <w:rFonts w:ascii="Arial" w:hAnsi="Arial" w:cs="Arial"/>
        </w:rPr>
        <w:t xml:space="preserve">: </w:t>
      </w:r>
      <w:r w:rsidR="007C174D" w:rsidRPr="00F213F0">
        <w:rPr>
          <w:rFonts w:ascii="Arial" w:hAnsi="Arial" w:cs="Arial"/>
        </w:rPr>
        <w:t>If money is spent on employee development and wellness, morale can be greatly raised, absenteeism will go down, and the productivity will rise. As per the International Journal of Contemporary Hospitality Management</w:t>
      </w:r>
      <w:r w:rsidRPr="00F213F0">
        <w:rPr>
          <w:rFonts w:ascii="Arial" w:hAnsi="Arial" w:cs="Arial"/>
        </w:rPr>
        <w:t xml:space="preserve"> by </w:t>
      </w:r>
      <w:r w:rsidRPr="00F213F0">
        <w:rPr>
          <w:rFonts w:ascii="Arial" w:hAnsi="Arial" w:cs="Arial"/>
          <w:shd w:val="clear" w:color="auto" w:fill="FFFFFF"/>
        </w:rPr>
        <w:t>Ali et al.</w:t>
      </w:r>
      <w:r w:rsidRPr="00F213F0">
        <w:rPr>
          <w:rFonts w:ascii="Arial" w:hAnsi="Arial" w:cs="Arial"/>
        </w:rPr>
        <w:t xml:space="preserve"> (2019</w:t>
      </w:r>
      <w:r w:rsidR="007C174D" w:rsidRPr="00F213F0">
        <w:rPr>
          <w:rFonts w:ascii="Arial" w:hAnsi="Arial" w:cs="Arial"/>
        </w:rPr>
        <w:t>), positive correlation between employee morale and satisfaction of the guest, along with operational efficiency is seen.</w:t>
      </w:r>
    </w:p>
    <w:p w14:paraId="4C18D4E9" w14:textId="77777777" w:rsidR="007C174D" w:rsidRPr="00F213F0" w:rsidRDefault="00EB0AFE" w:rsidP="00EB0AFE">
      <w:pPr>
        <w:pStyle w:val="Heading3"/>
        <w:rPr>
          <w:rFonts w:ascii="Arial" w:hAnsi="Arial" w:cs="Arial"/>
        </w:rPr>
      </w:pPr>
      <w:bookmarkStart w:id="26" w:name="_Toc191066043"/>
      <w:r w:rsidRPr="00F213F0">
        <w:rPr>
          <w:rFonts w:ascii="Arial" w:hAnsi="Arial" w:cs="Arial"/>
        </w:rPr>
        <w:t>Associated Costs</w:t>
      </w:r>
      <w:bookmarkEnd w:id="26"/>
    </w:p>
    <w:p w14:paraId="6FACD5AB" w14:textId="77777777" w:rsidR="007E7A70" w:rsidRPr="00F213F0" w:rsidRDefault="007E7A70" w:rsidP="007E7A70">
      <w:pPr>
        <w:pStyle w:val="Caption"/>
        <w:rPr>
          <w:rFonts w:ascii="Arial" w:hAnsi="Arial" w:cs="Arial"/>
        </w:rPr>
      </w:pPr>
      <w:bookmarkStart w:id="27" w:name="_Toc191065205"/>
      <w:r w:rsidRPr="00F213F0">
        <w:rPr>
          <w:rFonts w:ascii="Arial" w:hAnsi="Arial" w:cs="Arial"/>
        </w:rPr>
        <w:t xml:space="preserve">Table </w:t>
      </w:r>
      <w:r w:rsidRPr="00F213F0">
        <w:rPr>
          <w:rFonts w:ascii="Arial" w:hAnsi="Arial" w:cs="Arial"/>
        </w:rPr>
        <w:fldChar w:fldCharType="begin"/>
      </w:r>
      <w:r w:rsidRPr="00F213F0">
        <w:rPr>
          <w:rFonts w:ascii="Arial" w:hAnsi="Arial" w:cs="Arial"/>
        </w:rPr>
        <w:instrText xml:space="preserve"> SEQ Table \* ARABIC </w:instrText>
      </w:r>
      <w:r w:rsidRPr="00F213F0">
        <w:rPr>
          <w:rFonts w:ascii="Arial" w:hAnsi="Arial" w:cs="Arial"/>
        </w:rPr>
        <w:fldChar w:fldCharType="separate"/>
      </w:r>
      <w:r w:rsidRPr="00F213F0">
        <w:rPr>
          <w:rFonts w:ascii="Arial" w:hAnsi="Arial" w:cs="Arial"/>
          <w:noProof/>
        </w:rPr>
        <w:t>5</w:t>
      </w:r>
      <w:r w:rsidRPr="00F213F0">
        <w:rPr>
          <w:rFonts w:ascii="Arial" w:hAnsi="Arial" w:cs="Arial"/>
        </w:rPr>
        <w:fldChar w:fldCharType="end"/>
      </w:r>
      <w:r w:rsidRPr="00F213F0">
        <w:rPr>
          <w:rFonts w:ascii="Arial" w:hAnsi="Arial" w:cs="Arial"/>
        </w:rPr>
        <w:t>: Associated Costs</w:t>
      </w:r>
      <w:bookmarkEnd w:id="27"/>
    </w:p>
    <w:tbl>
      <w:tblPr>
        <w:tblStyle w:val="GridTable4-Accent1"/>
        <w:tblW w:w="9634" w:type="dxa"/>
        <w:tblLayout w:type="fixed"/>
        <w:tblLook w:val="04A0" w:firstRow="1" w:lastRow="0" w:firstColumn="1" w:lastColumn="0" w:noHBand="0" w:noVBand="1"/>
      </w:tblPr>
      <w:tblGrid>
        <w:gridCol w:w="2122"/>
        <w:gridCol w:w="3969"/>
        <w:gridCol w:w="3543"/>
      </w:tblGrid>
      <w:tr w:rsidR="00EB0AFE" w:rsidRPr="00F213F0" w14:paraId="4D21F0E0" w14:textId="77777777" w:rsidTr="00EB0AFE">
        <w:trPr>
          <w:cnfStyle w:val="100000000000" w:firstRow="1" w:lastRow="0" w:firstColumn="0" w:lastColumn="0" w:oddVBand="0" w:evenVBand="0" w:oddHBand="0"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2122" w:type="dxa"/>
            <w:noWrap/>
            <w:hideMark/>
          </w:tcPr>
          <w:p w14:paraId="548DF7F5" w14:textId="77777777" w:rsidR="00EB0AFE" w:rsidRPr="00F213F0" w:rsidRDefault="00EB0AFE" w:rsidP="00EB0AFE">
            <w:pPr>
              <w:rPr>
                <w:rFonts w:ascii="Arial" w:hAnsi="Arial" w:cs="Arial"/>
                <w:lang w:val="en-US"/>
              </w:rPr>
            </w:pPr>
            <w:r w:rsidRPr="00F213F0">
              <w:rPr>
                <w:rFonts w:ascii="Arial" w:hAnsi="Arial" w:cs="Arial"/>
              </w:rPr>
              <w:t>Initiative</w:t>
            </w:r>
          </w:p>
        </w:tc>
        <w:tc>
          <w:tcPr>
            <w:tcW w:w="3969" w:type="dxa"/>
            <w:noWrap/>
            <w:hideMark/>
          </w:tcPr>
          <w:p w14:paraId="656E4EFD" w14:textId="77777777" w:rsidR="00EB0AFE" w:rsidRPr="00F213F0" w:rsidRDefault="00EB0AFE" w:rsidP="00EB0AFE">
            <w:pPr>
              <w:cnfStyle w:val="100000000000" w:firstRow="1" w:lastRow="0" w:firstColumn="0" w:lastColumn="0" w:oddVBand="0" w:evenVBand="0" w:oddHBand="0" w:evenHBand="0" w:firstRowFirstColumn="0" w:firstRowLastColumn="0" w:lastRowFirstColumn="0" w:lastRowLastColumn="0"/>
              <w:rPr>
                <w:rFonts w:ascii="Arial" w:hAnsi="Arial" w:cs="Arial"/>
              </w:rPr>
            </w:pPr>
            <w:r w:rsidRPr="00F213F0">
              <w:rPr>
                <w:rFonts w:ascii="Arial" w:hAnsi="Arial" w:cs="Arial"/>
              </w:rPr>
              <w:t>Details</w:t>
            </w:r>
          </w:p>
        </w:tc>
        <w:tc>
          <w:tcPr>
            <w:tcW w:w="3543" w:type="dxa"/>
            <w:noWrap/>
            <w:hideMark/>
          </w:tcPr>
          <w:p w14:paraId="53D929B5" w14:textId="77777777" w:rsidR="00EB0AFE" w:rsidRPr="00F213F0" w:rsidRDefault="00EB0AFE" w:rsidP="00EB0AFE">
            <w:pPr>
              <w:cnfStyle w:val="100000000000" w:firstRow="1" w:lastRow="0" w:firstColumn="0" w:lastColumn="0" w:oddVBand="0" w:evenVBand="0" w:oddHBand="0" w:evenHBand="0" w:firstRowFirstColumn="0" w:firstRowLastColumn="0" w:lastRowFirstColumn="0" w:lastRowLastColumn="0"/>
              <w:rPr>
                <w:rFonts w:ascii="Arial" w:hAnsi="Arial" w:cs="Arial"/>
              </w:rPr>
            </w:pPr>
            <w:r w:rsidRPr="00F213F0">
              <w:rPr>
                <w:rFonts w:ascii="Arial" w:hAnsi="Arial" w:cs="Arial"/>
              </w:rPr>
              <w:t>Cost Estimate</w:t>
            </w:r>
          </w:p>
        </w:tc>
      </w:tr>
      <w:tr w:rsidR="00EB0AFE" w:rsidRPr="00F213F0" w14:paraId="69D776D3" w14:textId="77777777" w:rsidTr="00EB0AFE">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2122" w:type="dxa"/>
            <w:noWrap/>
            <w:hideMark/>
          </w:tcPr>
          <w:p w14:paraId="2A229F56" w14:textId="77777777" w:rsidR="00EB0AFE" w:rsidRPr="00F213F0" w:rsidRDefault="00EB0AFE" w:rsidP="00EB0AFE">
            <w:pPr>
              <w:rPr>
                <w:rFonts w:ascii="Arial" w:hAnsi="Arial" w:cs="Arial"/>
              </w:rPr>
            </w:pPr>
            <w:r w:rsidRPr="00F213F0">
              <w:rPr>
                <w:rFonts w:ascii="Arial" w:hAnsi="Arial" w:cs="Arial"/>
              </w:rPr>
              <w:t>Salary and Benefits Enhancements</w:t>
            </w:r>
          </w:p>
        </w:tc>
        <w:tc>
          <w:tcPr>
            <w:tcW w:w="3969" w:type="dxa"/>
            <w:noWrap/>
            <w:hideMark/>
          </w:tcPr>
          <w:p w14:paraId="0D47778B" w14:textId="77777777" w:rsidR="00EB0AFE" w:rsidRPr="00F213F0" w:rsidRDefault="00EB0AFE">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F213F0">
              <w:rPr>
                <w:rFonts w:ascii="Arial" w:hAnsi="Arial" w:cs="Arial"/>
              </w:rPr>
              <w:t>Increasing salaries and improving benefits packages (e.g., bonuses, healthcare).</w:t>
            </w:r>
          </w:p>
        </w:tc>
        <w:tc>
          <w:tcPr>
            <w:tcW w:w="3543" w:type="dxa"/>
            <w:noWrap/>
            <w:hideMark/>
          </w:tcPr>
          <w:p w14:paraId="09C1C60C" w14:textId="77777777" w:rsidR="00EB0AFE" w:rsidRPr="00F213F0" w:rsidRDefault="00EB0AFE">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F213F0">
              <w:rPr>
                <w:rFonts w:ascii="Arial" w:hAnsi="Arial" w:cs="Arial"/>
              </w:rPr>
              <w:t>$1.2 million annually (for 250 employees, assuming a 10% salary increase).</w:t>
            </w:r>
          </w:p>
        </w:tc>
      </w:tr>
      <w:tr w:rsidR="00EB0AFE" w:rsidRPr="00F213F0" w14:paraId="078B08B1" w14:textId="77777777" w:rsidTr="00EB0AFE">
        <w:trPr>
          <w:trHeight w:val="288"/>
        </w:trPr>
        <w:tc>
          <w:tcPr>
            <w:cnfStyle w:val="001000000000" w:firstRow="0" w:lastRow="0" w:firstColumn="1" w:lastColumn="0" w:oddVBand="0" w:evenVBand="0" w:oddHBand="0" w:evenHBand="0" w:firstRowFirstColumn="0" w:firstRowLastColumn="0" w:lastRowFirstColumn="0" w:lastRowLastColumn="0"/>
            <w:tcW w:w="2122" w:type="dxa"/>
            <w:noWrap/>
            <w:hideMark/>
          </w:tcPr>
          <w:p w14:paraId="09F66CE6" w14:textId="77777777" w:rsidR="00EB0AFE" w:rsidRPr="00F213F0" w:rsidRDefault="00EB0AFE">
            <w:pPr>
              <w:rPr>
                <w:rFonts w:ascii="Arial" w:hAnsi="Arial" w:cs="Arial"/>
              </w:rPr>
            </w:pPr>
            <w:r w:rsidRPr="00F213F0">
              <w:rPr>
                <w:rFonts w:ascii="Arial" w:hAnsi="Arial" w:cs="Arial"/>
              </w:rPr>
              <w:t>Employee Growth and Development Plans</w:t>
            </w:r>
          </w:p>
        </w:tc>
        <w:tc>
          <w:tcPr>
            <w:tcW w:w="3969" w:type="dxa"/>
            <w:noWrap/>
            <w:hideMark/>
          </w:tcPr>
          <w:p w14:paraId="4DBC6AC7" w14:textId="77777777" w:rsidR="00EB0AFE" w:rsidRPr="00F213F0" w:rsidRDefault="00EB0AFE">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F213F0">
              <w:rPr>
                <w:rFonts w:ascii="Arial" w:hAnsi="Arial" w:cs="Arial"/>
              </w:rPr>
              <w:t>Providing structured training programs and career advancement opportunities (materials, trainers, platforms).</w:t>
            </w:r>
          </w:p>
        </w:tc>
        <w:tc>
          <w:tcPr>
            <w:tcW w:w="3543" w:type="dxa"/>
            <w:noWrap/>
            <w:hideMark/>
          </w:tcPr>
          <w:p w14:paraId="5059291C" w14:textId="77777777" w:rsidR="00EB0AFE" w:rsidRPr="00F213F0" w:rsidRDefault="00EB0AFE">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F213F0">
              <w:rPr>
                <w:rFonts w:ascii="Arial" w:hAnsi="Arial" w:cs="Arial"/>
              </w:rPr>
              <w:t>$200,000 annually (</w:t>
            </w:r>
            <w:proofErr w:type="spellStart"/>
            <w:r w:rsidRPr="00F213F0">
              <w:rPr>
                <w:rFonts w:ascii="Arial" w:hAnsi="Arial" w:cs="Arial"/>
              </w:rPr>
              <w:t>Freifeld</w:t>
            </w:r>
            <w:proofErr w:type="spellEnd"/>
            <w:r w:rsidRPr="00F213F0">
              <w:rPr>
                <w:rFonts w:ascii="Arial" w:hAnsi="Arial" w:cs="Arial"/>
              </w:rPr>
              <w:t>,  2024).</w:t>
            </w:r>
          </w:p>
        </w:tc>
      </w:tr>
      <w:tr w:rsidR="00EB0AFE" w:rsidRPr="00F213F0" w14:paraId="4827FF9F" w14:textId="77777777" w:rsidTr="00EB0AFE">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2122" w:type="dxa"/>
            <w:noWrap/>
            <w:hideMark/>
          </w:tcPr>
          <w:p w14:paraId="7BD928E4" w14:textId="77777777" w:rsidR="00EB0AFE" w:rsidRPr="00F213F0" w:rsidRDefault="00EB0AFE">
            <w:pPr>
              <w:rPr>
                <w:rFonts w:ascii="Arial" w:hAnsi="Arial" w:cs="Arial"/>
              </w:rPr>
            </w:pPr>
            <w:r w:rsidRPr="00F213F0">
              <w:rPr>
                <w:rFonts w:ascii="Arial" w:hAnsi="Arial" w:cs="Arial"/>
              </w:rPr>
              <w:t>Digital Tools and Systems Implementation</w:t>
            </w:r>
          </w:p>
        </w:tc>
        <w:tc>
          <w:tcPr>
            <w:tcW w:w="3969" w:type="dxa"/>
            <w:noWrap/>
            <w:hideMark/>
          </w:tcPr>
          <w:p w14:paraId="5502B4AE" w14:textId="77777777" w:rsidR="00EB0AFE" w:rsidRPr="00F213F0" w:rsidRDefault="00EB0AFE">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F213F0">
              <w:rPr>
                <w:rFonts w:ascii="Arial" w:hAnsi="Arial" w:cs="Arial"/>
              </w:rPr>
              <w:t>Deploying scheduling tools, communication platforms, and automated systems.</w:t>
            </w:r>
          </w:p>
        </w:tc>
        <w:tc>
          <w:tcPr>
            <w:tcW w:w="3543" w:type="dxa"/>
            <w:noWrap/>
            <w:hideMark/>
          </w:tcPr>
          <w:p w14:paraId="63DA48CE" w14:textId="77777777" w:rsidR="00EB0AFE" w:rsidRPr="00F213F0" w:rsidRDefault="00EB0AFE" w:rsidP="00675225">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F213F0">
              <w:rPr>
                <w:rFonts w:ascii="Arial" w:hAnsi="Arial" w:cs="Arial"/>
              </w:rPr>
              <w:t>$150,000 initial c</w:t>
            </w:r>
            <w:r w:rsidR="00675225" w:rsidRPr="00F213F0">
              <w:rPr>
                <w:rFonts w:ascii="Arial" w:hAnsi="Arial" w:cs="Arial"/>
              </w:rPr>
              <w:t>ost; $30,000 annual maintenance.</w:t>
            </w:r>
          </w:p>
        </w:tc>
      </w:tr>
      <w:tr w:rsidR="00EB0AFE" w:rsidRPr="00F213F0" w14:paraId="69E3CA54" w14:textId="77777777" w:rsidTr="00EB0AFE">
        <w:trPr>
          <w:trHeight w:val="288"/>
        </w:trPr>
        <w:tc>
          <w:tcPr>
            <w:cnfStyle w:val="001000000000" w:firstRow="0" w:lastRow="0" w:firstColumn="1" w:lastColumn="0" w:oddVBand="0" w:evenVBand="0" w:oddHBand="0" w:evenHBand="0" w:firstRowFirstColumn="0" w:firstRowLastColumn="0" w:lastRowFirstColumn="0" w:lastRowLastColumn="0"/>
            <w:tcW w:w="2122" w:type="dxa"/>
            <w:noWrap/>
            <w:hideMark/>
          </w:tcPr>
          <w:p w14:paraId="4186491C" w14:textId="77777777" w:rsidR="00EB0AFE" w:rsidRPr="00F213F0" w:rsidRDefault="00EB0AFE">
            <w:pPr>
              <w:rPr>
                <w:rFonts w:ascii="Arial" w:hAnsi="Arial" w:cs="Arial"/>
              </w:rPr>
            </w:pPr>
            <w:r w:rsidRPr="00F213F0">
              <w:rPr>
                <w:rFonts w:ascii="Arial" w:hAnsi="Arial" w:cs="Arial"/>
              </w:rPr>
              <w:lastRenderedPageBreak/>
              <w:t>Health and Work-Life Balance Programs</w:t>
            </w:r>
          </w:p>
        </w:tc>
        <w:tc>
          <w:tcPr>
            <w:tcW w:w="3969" w:type="dxa"/>
            <w:noWrap/>
            <w:hideMark/>
          </w:tcPr>
          <w:p w14:paraId="57AF828C" w14:textId="77777777" w:rsidR="00EB0AFE" w:rsidRPr="00F213F0" w:rsidRDefault="00EB0AFE">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F213F0">
              <w:rPr>
                <w:rFonts w:ascii="Arial" w:hAnsi="Arial" w:cs="Arial"/>
              </w:rPr>
              <w:t>Offering mental health resources, fitness programs, and flexible work arrangements.</w:t>
            </w:r>
          </w:p>
        </w:tc>
        <w:tc>
          <w:tcPr>
            <w:tcW w:w="3543" w:type="dxa"/>
            <w:noWrap/>
            <w:hideMark/>
          </w:tcPr>
          <w:p w14:paraId="03302ABA" w14:textId="77777777" w:rsidR="00EB0AFE" w:rsidRPr="00F213F0" w:rsidRDefault="00EB0AFE">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F213F0">
              <w:rPr>
                <w:rFonts w:ascii="Arial" w:hAnsi="Arial" w:cs="Arial"/>
              </w:rPr>
              <w:t>$100,000 annually (</w:t>
            </w:r>
            <w:r w:rsidR="00675225" w:rsidRPr="00F213F0">
              <w:rPr>
                <w:rFonts w:ascii="Arial" w:hAnsi="Arial" w:cs="Arial"/>
              </w:rPr>
              <w:t>UK wellbeing report, 2024</w:t>
            </w:r>
            <w:r w:rsidRPr="00F213F0">
              <w:rPr>
                <w:rFonts w:ascii="Arial" w:hAnsi="Arial" w:cs="Arial"/>
              </w:rPr>
              <w:t>).</w:t>
            </w:r>
          </w:p>
        </w:tc>
      </w:tr>
      <w:tr w:rsidR="00EB0AFE" w:rsidRPr="00F213F0" w14:paraId="1025C02A" w14:textId="77777777" w:rsidTr="00EB0AFE">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2122" w:type="dxa"/>
            <w:noWrap/>
            <w:hideMark/>
          </w:tcPr>
          <w:p w14:paraId="62D5F186" w14:textId="77777777" w:rsidR="00EB0AFE" w:rsidRPr="00F213F0" w:rsidRDefault="00EB0AFE">
            <w:pPr>
              <w:rPr>
                <w:rFonts w:ascii="Arial" w:hAnsi="Arial" w:cs="Arial"/>
              </w:rPr>
            </w:pPr>
            <w:r w:rsidRPr="00F213F0">
              <w:rPr>
                <w:rFonts w:ascii="Arial" w:hAnsi="Arial" w:cs="Arial"/>
              </w:rPr>
              <w:t>Corporate Responsibility and Sustainability Efforts</w:t>
            </w:r>
          </w:p>
        </w:tc>
        <w:tc>
          <w:tcPr>
            <w:tcW w:w="3969" w:type="dxa"/>
            <w:noWrap/>
            <w:hideMark/>
          </w:tcPr>
          <w:p w14:paraId="449F9FEF" w14:textId="77777777" w:rsidR="00EB0AFE" w:rsidRPr="00F213F0" w:rsidRDefault="00EB0AFE">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F213F0">
              <w:rPr>
                <w:rFonts w:ascii="Arial" w:hAnsi="Arial" w:cs="Arial"/>
              </w:rPr>
              <w:t>Supporting community initiatives, eco-friendly projects, and marketing campaigns.</w:t>
            </w:r>
          </w:p>
        </w:tc>
        <w:tc>
          <w:tcPr>
            <w:tcW w:w="3543" w:type="dxa"/>
            <w:noWrap/>
            <w:hideMark/>
          </w:tcPr>
          <w:p w14:paraId="3AC77023" w14:textId="77777777" w:rsidR="00EB0AFE" w:rsidRPr="00F213F0" w:rsidRDefault="00EB0AFE">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F213F0">
              <w:rPr>
                <w:rFonts w:ascii="Arial" w:hAnsi="Arial" w:cs="Arial"/>
              </w:rPr>
              <w:t>$100,000 annually (</w:t>
            </w:r>
            <w:r w:rsidR="00675225" w:rsidRPr="00F213F0">
              <w:rPr>
                <w:rFonts w:ascii="Arial" w:hAnsi="Arial" w:cs="Arial"/>
              </w:rPr>
              <w:t>Sustainable Hospitality Alliance, 2024</w:t>
            </w:r>
            <w:r w:rsidRPr="00F213F0">
              <w:rPr>
                <w:rFonts w:ascii="Arial" w:hAnsi="Arial" w:cs="Arial"/>
              </w:rPr>
              <w:t>).</w:t>
            </w:r>
          </w:p>
        </w:tc>
      </w:tr>
    </w:tbl>
    <w:p w14:paraId="1349CFBF" w14:textId="77777777" w:rsidR="00EB0AFE" w:rsidRPr="00F213F0" w:rsidRDefault="00EB0AFE" w:rsidP="00EB0AFE">
      <w:pPr>
        <w:rPr>
          <w:rFonts w:ascii="Arial" w:hAnsi="Arial" w:cs="Arial"/>
        </w:rPr>
      </w:pPr>
    </w:p>
    <w:p w14:paraId="11B3869D" w14:textId="77777777" w:rsidR="007D1177" w:rsidRPr="00F213F0" w:rsidRDefault="007D1177" w:rsidP="00EB0AFE">
      <w:pPr>
        <w:rPr>
          <w:rFonts w:ascii="Arial" w:hAnsi="Arial" w:cs="Arial"/>
        </w:rPr>
      </w:pPr>
    </w:p>
    <w:p w14:paraId="2F3FFFAA" w14:textId="77777777" w:rsidR="008F7A03" w:rsidRPr="00F213F0" w:rsidRDefault="008F7A03" w:rsidP="008F7A03">
      <w:pPr>
        <w:rPr>
          <w:rFonts w:ascii="Arial" w:hAnsi="Arial" w:cs="Arial"/>
        </w:rPr>
      </w:pPr>
    </w:p>
    <w:p w14:paraId="453FF34D" w14:textId="77777777" w:rsidR="000A65B3" w:rsidRPr="00F213F0" w:rsidRDefault="000A65B3" w:rsidP="008F7A03">
      <w:pPr>
        <w:rPr>
          <w:rFonts w:ascii="Arial" w:hAnsi="Arial" w:cs="Arial"/>
        </w:rPr>
      </w:pPr>
      <w:r w:rsidRPr="00F213F0">
        <w:rPr>
          <w:rFonts w:ascii="Arial" w:hAnsi="Arial" w:cs="Arial"/>
        </w:rPr>
        <w:br w:type="page"/>
      </w:r>
    </w:p>
    <w:p w14:paraId="4165A2F2" w14:textId="77777777" w:rsidR="000A65B3" w:rsidRPr="00F213F0" w:rsidRDefault="000A65B3" w:rsidP="000A65B3">
      <w:pPr>
        <w:pStyle w:val="Heading1"/>
        <w:rPr>
          <w:rFonts w:ascii="Arial" w:hAnsi="Arial" w:cs="Arial"/>
        </w:rPr>
      </w:pPr>
      <w:bookmarkStart w:id="28" w:name="_Toc191066044"/>
      <w:r w:rsidRPr="00F213F0">
        <w:rPr>
          <w:rFonts w:ascii="Arial" w:hAnsi="Arial" w:cs="Arial"/>
        </w:rPr>
        <w:lastRenderedPageBreak/>
        <w:t>Action Plan</w:t>
      </w:r>
      <w:bookmarkEnd w:id="28"/>
    </w:p>
    <w:p w14:paraId="7328ECD0" w14:textId="77777777" w:rsidR="007E7A70" w:rsidRPr="00F213F0" w:rsidRDefault="007E7A70" w:rsidP="007E7A70">
      <w:pPr>
        <w:pStyle w:val="Caption"/>
        <w:rPr>
          <w:rFonts w:ascii="Arial" w:hAnsi="Arial" w:cs="Arial"/>
        </w:rPr>
      </w:pPr>
      <w:bookmarkStart w:id="29" w:name="_Toc191065206"/>
      <w:r w:rsidRPr="00F213F0">
        <w:rPr>
          <w:rFonts w:ascii="Arial" w:hAnsi="Arial" w:cs="Arial"/>
        </w:rPr>
        <w:t xml:space="preserve">Table </w:t>
      </w:r>
      <w:r w:rsidRPr="00F213F0">
        <w:rPr>
          <w:rFonts w:ascii="Arial" w:hAnsi="Arial" w:cs="Arial"/>
        </w:rPr>
        <w:fldChar w:fldCharType="begin"/>
      </w:r>
      <w:r w:rsidRPr="00F213F0">
        <w:rPr>
          <w:rFonts w:ascii="Arial" w:hAnsi="Arial" w:cs="Arial"/>
        </w:rPr>
        <w:instrText xml:space="preserve"> SEQ Table \* ARABIC </w:instrText>
      </w:r>
      <w:r w:rsidRPr="00F213F0">
        <w:rPr>
          <w:rFonts w:ascii="Arial" w:hAnsi="Arial" w:cs="Arial"/>
        </w:rPr>
        <w:fldChar w:fldCharType="separate"/>
      </w:r>
      <w:r w:rsidRPr="00F213F0">
        <w:rPr>
          <w:rFonts w:ascii="Arial" w:hAnsi="Arial" w:cs="Arial"/>
          <w:noProof/>
        </w:rPr>
        <w:t>6</w:t>
      </w:r>
      <w:r w:rsidRPr="00F213F0">
        <w:rPr>
          <w:rFonts w:ascii="Arial" w:hAnsi="Arial" w:cs="Arial"/>
        </w:rPr>
        <w:fldChar w:fldCharType="end"/>
      </w:r>
      <w:r w:rsidRPr="00F213F0">
        <w:rPr>
          <w:rFonts w:ascii="Arial" w:hAnsi="Arial" w:cs="Arial"/>
        </w:rPr>
        <w:t>: Action Plan</w:t>
      </w:r>
      <w:bookmarkEnd w:id="29"/>
    </w:p>
    <w:tbl>
      <w:tblPr>
        <w:tblStyle w:val="GridTable4-Accent1"/>
        <w:tblW w:w="10490" w:type="dxa"/>
        <w:tblInd w:w="-289" w:type="dxa"/>
        <w:tblLook w:val="04A0" w:firstRow="1" w:lastRow="0" w:firstColumn="1" w:lastColumn="0" w:noHBand="0" w:noVBand="1"/>
      </w:tblPr>
      <w:tblGrid>
        <w:gridCol w:w="1123"/>
        <w:gridCol w:w="1604"/>
        <w:gridCol w:w="1831"/>
        <w:gridCol w:w="1985"/>
        <w:gridCol w:w="1134"/>
        <w:gridCol w:w="1536"/>
        <w:gridCol w:w="1751"/>
      </w:tblGrid>
      <w:tr w:rsidR="00842FCF" w:rsidRPr="00F213F0" w14:paraId="0B43AE87" w14:textId="77777777" w:rsidTr="00F1066D">
        <w:trPr>
          <w:cnfStyle w:val="100000000000" w:firstRow="1" w:lastRow="0" w:firstColumn="0" w:lastColumn="0" w:oddVBand="0" w:evenVBand="0" w:oddHBand="0"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1070" w:type="dxa"/>
            <w:noWrap/>
            <w:hideMark/>
          </w:tcPr>
          <w:p w14:paraId="0411CBAC" w14:textId="77777777" w:rsidR="00675225" w:rsidRPr="00F213F0" w:rsidRDefault="00675225" w:rsidP="00675225">
            <w:pPr>
              <w:rPr>
                <w:rFonts w:ascii="Arial" w:hAnsi="Arial" w:cs="Arial"/>
                <w:lang w:val="en-US"/>
              </w:rPr>
            </w:pPr>
            <w:r w:rsidRPr="00F213F0">
              <w:rPr>
                <w:rFonts w:ascii="Arial" w:hAnsi="Arial" w:cs="Arial"/>
              </w:rPr>
              <w:t>Number</w:t>
            </w:r>
          </w:p>
        </w:tc>
        <w:tc>
          <w:tcPr>
            <w:tcW w:w="1523" w:type="dxa"/>
            <w:noWrap/>
            <w:hideMark/>
          </w:tcPr>
          <w:p w14:paraId="39BF2C5F" w14:textId="77777777" w:rsidR="00675225" w:rsidRPr="00F213F0" w:rsidRDefault="00675225" w:rsidP="00675225">
            <w:pPr>
              <w:cnfStyle w:val="100000000000" w:firstRow="1" w:lastRow="0" w:firstColumn="0" w:lastColumn="0" w:oddVBand="0" w:evenVBand="0" w:oddHBand="0" w:evenHBand="0" w:firstRowFirstColumn="0" w:firstRowLastColumn="0" w:lastRowFirstColumn="0" w:lastRowLastColumn="0"/>
              <w:rPr>
                <w:rFonts w:ascii="Arial" w:hAnsi="Arial" w:cs="Arial"/>
              </w:rPr>
            </w:pPr>
            <w:r w:rsidRPr="00F213F0">
              <w:rPr>
                <w:rFonts w:ascii="Arial" w:hAnsi="Arial" w:cs="Arial"/>
              </w:rPr>
              <w:t>Problem</w:t>
            </w:r>
          </w:p>
        </w:tc>
        <w:tc>
          <w:tcPr>
            <w:tcW w:w="1802" w:type="dxa"/>
            <w:noWrap/>
            <w:hideMark/>
          </w:tcPr>
          <w:p w14:paraId="76161CC3" w14:textId="77777777" w:rsidR="00675225" w:rsidRPr="00F213F0" w:rsidRDefault="00675225" w:rsidP="00675225">
            <w:pPr>
              <w:cnfStyle w:val="100000000000" w:firstRow="1" w:lastRow="0" w:firstColumn="0" w:lastColumn="0" w:oddVBand="0" w:evenVBand="0" w:oddHBand="0" w:evenHBand="0" w:firstRowFirstColumn="0" w:firstRowLastColumn="0" w:lastRowFirstColumn="0" w:lastRowLastColumn="0"/>
              <w:rPr>
                <w:rFonts w:ascii="Arial" w:hAnsi="Arial" w:cs="Arial"/>
              </w:rPr>
            </w:pPr>
            <w:r w:rsidRPr="00F213F0">
              <w:rPr>
                <w:rFonts w:ascii="Arial" w:hAnsi="Arial" w:cs="Arial"/>
              </w:rPr>
              <w:t>Solution</w:t>
            </w:r>
          </w:p>
        </w:tc>
        <w:tc>
          <w:tcPr>
            <w:tcW w:w="1985" w:type="dxa"/>
            <w:noWrap/>
            <w:hideMark/>
          </w:tcPr>
          <w:p w14:paraId="495A6664" w14:textId="77777777" w:rsidR="00675225" w:rsidRPr="00F213F0" w:rsidRDefault="00675225" w:rsidP="00675225">
            <w:pPr>
              <w:cnfStyle w:val="100000000000" w:firstRow="1" w:lastRow="0" w:firstColumn="0" w:lastColumn="0" w:oddVBand="0" w:evenVBand="0" w:oddHBand="0" w:evenHBand="0" w:firstRowFirstColumn="0" w:firstRowLastColumn="0" w:lastRowFirstColumn="0" w:lastRowLastColumn="0"/>
              <w:rPr>
                <w:rFonts w:ascii="Arial" w:hAnsi="Arial" w:cs="Arial"/>
              </w:rPr>
            </w:pPr>
            <w:r w:rsidRPr="00F213F0">
              <w:rPr>
                <w:rFonts w:ascii="Arial" w:hAnsi="Arial" w:cs="Arial"/>
              </w:rPr>
              <w:t>Desired Outcome</w:t>
            </w:r>
          </w:p>
        </w:tc>
        <w:tc>
          <w:tcPr>
            <w:tcW w:w="1134" w:type="dxa"/>
            <w:noWrap/>
            <w:hideMark/>
          </w:tcPr>
          <w:p w14:paraId="2C16E66B" w14:textId="77777777" w:rsidR="00675225" w:rsidRPr="00F213F0" w:rsidRDefault="00675225" w:rsidP="00675225">
            <w:pPr>
              <w:cnfStyle w:val="100000000000" w:firstRow="1" w:lastRow="0" w:firstColumn="0" w:lastColumn="0" w:oddVBand="0" w:evenVBand="0" w:oddHBand="0" w:evenHBand="0" w:firstRowFirstColumn="0" w:firstRowLastColumn="0" w:lastRowFirstColumn="0" w:lastRowLastColumn="0"/>
              <w:rPr>
                <w:rFonts w:ascii="Arial" w:hAnsi="Arial" w:cs="Arial"/>
              </w:rPr>
            </w:pPr>
            <w:r w:rsidRPr="00F213F0">
              <w:rPr>
                <w:rFonts w:ascii="Arial" w:hAnsi="Arial" w:cs="Arial"/>
              </w:rPr>
              <w:t>Time Scale</w:t>
            </w:r>
          </w:p>
        </w:tc>
        <w:tc>
          <w:tcPr>
            <w:tcW w:w="1416" w:type="dxa"/>
            <w:noWrap/>
            <w:hideMark/>
          </w:tcPr>
          <w:p w14:paraId="0592536B" w14:textId="77777777" w:rsidR="00675225" w:rsidRPr="00F213F0" w:rsidRDefault="00675225" w:rsidP="00675225">
            <w:pPr>
              <w:cnfStyle w:val="100000000000" w:firstRow="1" w:lastRow="0" w:firstColumn="0" w:lastColumn="0" w:oddVBand="0" w:evenVBand="0" w:oddHBand="0" w:evenHBand="0" w:firstRowFirstColumn="0" w:firstRowLastColumn="0" w:lastRowFirstColumn="0" w:lastRowLastColumn="0"/>
              <w:rPr>
                <w:rFonts w:ascii="Arial" w:hAnsi="Arial" w:cs="Arial"/>
              </w:rPr>
            </w:pPr>
            <w:r w:rsidRPr="00F213F0">
              <w:rPr>
                <w:rFonts w:ascii="Arial" w:hAnsi="Arial" w:cs="Arial"/>
              </w:rPr>
              <w:t>Completion Date</w:t>
            </w:r>
          </w:p>
        </w:tc>
        <w:tc>
          <w:tcPr>
            <w:tcW w:w="1560" w:type="dxa"/>
            <w:noWrap/>
            <w:hideMark/>
          </w:tcPr>
          <w:p w14:paraId="5996DA5B" w14:textId="77777777" w:rsidR="00675225" w:rsidRPr="00F213F0" w:rsidRDefault="00675225" w:rsidP="00675225">
            <w:pPr>
              <w:cnfStyle w:val="100000000000" w:firstRow="1" w:lastRow="0" w:firstColumn="0" w:lastColumn="0" w:oddVBand="0" w:evenVBand="0" w:oddHBand="0" w:evenHBand="0" w:firstRowFirstColumn="0" w:firstRowLastColumn="0" w:lastRowFirstColumn="0" w:lastRowLastColumn="0"/>
              <w:rPr>
                <w:rFonts w:ascii="Arial" w:hAnsi="Arial" w:cs="Arial"/>
              </w:rPr>
            </w:pPr>
            <w:r w:rsidRPr="00F213F0">
              <w:rPr>
                <w:rFonts w:ascii="Arial" w:hAnsi="Arial" w:cs="Arial"/>
              </w:rPr>
              <w:t>Planned Budget</w:t>
            </w:r>
          </w:p>
        </w:tc>
      </w:tr>
      <w:tr w:rsidR="00842FCF" w:rsidRPr="00F213F0" w14:paraId="53F42D74" w14:textId="77777777" w:rsidTr="00F1066D">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1070" w:type="dxa"/>
            <w:noWrap/>
            <w:hideMark/>
          </w:tcPr>
          <w:p w14:paraId="3E8B1FE0" w14:textId="77777777" w:rsidR="00675225" w:rsidRPr="00F213F0" w:rsidRDefault="00675225" w:rsidP="00675225">
            <w:pPr>
              <w:rPr>
                <w:rFonts w:ascii="Arial" w:hAnsi="Arial" w:cs="Arial"/>
              </w:rPr>
            </w:pPr>
            <w:r w:rsidRPr="00F213F0">
              <w:rPr>
                <w:rFonts w:ascii="Arial" w:hAnsi="Arial" w:cs="Arial"/>
              </w:rPr>
              <w:t>1</w:t>
            </w:r>
          </w:p>
        </w:tc>
        <w:tc>
          <w:tcPr>
            <w:tcW w:w="1523" w:type="dxa"/>
            <w:noWrap/>
            <w:hideMark/>
          </w:tcPr>
          <w:p w14:paraId="7A529C01" w14:textId="77777777" w:rsidR="00675225" w:rsidRPr="00F213F0" w:rsidRDefault="00675225" w:rsidP="00675225">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F213F0">
              <w:rPr>
                <w:rFonts w:ascii="Arial" w:hAnsi="Arial" w:cs="Arial"/>
              </w:rPr>
              <w:t>High employee turnover</w:t>
            </w:r>
          </w:p>
        </w:tc>
        <w:tc>
          <w:tcPr>
            <w:tcW w:w="1802" w:type="dxa"/>
            <w:noWrap/>
            <w:hideMark/>
          </w:tcPr>
          <w:p w14:paraId="4E37C514" w14:textId="77777777" w:rsidR="00675225" w:rsidRPr="00F213F0" w:rsidRDefault="00675225">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F213F0">
              <w:rPr>
                <w:rFonts w:ascii="Arial" w:hAnsi="Arial" w:cs="Arial"/>
              </w:rPr>
              <w:t>Enhance compensation packages and benefits, including bonuses, health insurance, and career development opportunities.</w:t>
            </w:r>
          </w:p>
        </w:tc>
        <w:tc>
          <w:tcPr>
            <w:tcW w:w="1985" w:type="dxa"/>
            <w:noWrap/>
            <w:hideMark/>
          </w:tcPr>
          <w:p w14:paraId="4C906DB3" w14:textId="77777777" w:rsidR="00675225" w:rsidRPr="00F213F0" w:rsidRDefault="00675225">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F213F0">
              <w:rPr>
                <w:rFonts w:ascii="Arial" w:hAnsi="Arial" w:cs="Arial"/>
              </w:rPr>
              <w:t>Reduce turnover rates, retain talent, and improve employee satisfaction, leading to a more stable and engaged workforce.</w:t>
            </w:r>
          </w:p>
        </w:tc>
        <w:tc>
          <w:tcPr>
            <w:tcW w:w="1134" w:type="dxa"/>
            <w:noWrap/>
            <w:hideMark/>
          </w:tcPr>
          <w:p w14:paraId="5BCD5945" w14:textId="77777777" w:rsidR="00675225" w:rsidRPr="00F213F0" w:rsidRDefault="00675225">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F213F0">
              <w:rPr>
                <w:rFonts w:ascii="Arial" w:hAnsi="Arial" w:cs="Arial"/>
              </w:rPr>
              <w:t>6 months</w:t>
            </w:r>
          </w:p>
        </w:tc>
        <w:tc>
          <w:tcPr>
            <w:tcW w:w="1416" w:type="dxa"/>
            <w:noWrap/>
            <w:hideMark/>
          </w:tcPr>
          <w:p w14:paraId="6FE6A5D3" w14:textId="77777777" w:rsidR="00675225" w:rsidRPr="00F213F0" w:rsidRDefault="00675225" w:rsidP="00675225">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F213F0">
              <w:rPr>
                <w:rFonts w:ascii="Arial" w:hAnsi="Arial" w:cs="Arial"/>
              </w:rPr>
              <w:t>01/08/2025</w:t>
            </w:r>
          </w:p>
        </w:tc>
        <w:tc>
          <w:tcPr>
            <w:tcW w:w="1560" w:type="dxa"/>
            <w:noWrap/>
            <w:hideMark/>
          </w:tcPr>
          <w:p w14:paraId="7E746FDB" w14:textId="77777777" w:rsidR="00675225" w:rsidRPr="00F213F0" w:rsidRDefault="00675225" w:rsidP="00675225">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F213F0">
              <w:rPr>
                <w:rFonts w:ascii="Arial" w:hAnsi="Arial" w:cs="Arial"/>
              </w:rPr>
              <w:t>£1.2 million annually</w:t>
            </w:r>
          </w:p>
        </w:tc>
      </w:tr>
      <w:tr w:rsidR="00842FCF" w:rsidRPr="00F213F0" w14:paraId="738D3888" w14:textId="77777777" w:rsidTr="00F1066D">
        <w:trPr>
          <w:trHeight w:val="288"/>
        </w:trPr>
        <w:tc>
          <w:tcPr>
            <w:cnfStyle w:val="001000000000" w:firstRow="0" w:lastRow="0" w:firstColumn="1" w:lastColumn="0" w:oddVBand="0" w:evenVBand="0" w:oddHBand="0" w:evenHBand="0" w:firstRowFirstColumn="0" w:firstRowLastColumn="0" w:lastRowFirstColumn="0" w:lastRowLastColumn="0"/>
            <w:tcW w:w="1070" w:type="dxa"/>
            <w:noWrap/>
            <w:hideMark/>
          </w:tcPr>
          <w:p w14:paraId="59808F95" w14:textId="77777777" w:rsidR="00675225" w:rsidRPr="00F213F0" w:rsidRDefault="00675225" w:rsidP="00675225">
            <w:pPr>
              <w:rPr>
                <w:rFonts w:ascii="Arial" w:hAnsi="Arial" w:cs="Arial"/>
              </w:rPr>
            </w:pPr>
            <w:r w:rsidRPr="00F213F0">
              <w:rPr>
                <w:rFonts w:ascii="Arial" w:hAnsi="Arial" w:cs="Arial"/>
              </w:rPr>
              <w:t>2</w:t>
            </w:r>
          </w:p>
        </w:tc>
        <w:tc>
          <w:tcPr>
            <w:tcW w:w="1523" w:type="dxa"/>
            <w:noWrap/>
            <w:hideMark/>
          </w:tcPr>
          <w:p w14:paraId="34113C2B" w14:textId="77777777" w:rsidR="00675225" w:rsidRPr="00F213F0" w:rsidRDefault="00675225" w:rsidP="00675225">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F213F0">
              <w:rPr>
                <w:rFonts w:ascii="Arial" w:hAnsi="Arial" w:cs="Arial"/>
              </w:rPr>
              <w:t>Inconsistent customer service delivery</w:t>
            </w:r>
          </w:p>
        </w:tc>
        <w:tc>
          <w:tcPr>
            <w:tcW w:w="1802" w:type="dxa"/>
            <w:noWrap/>
            <w:hideMark/>
          </w:tcPr>
          <w:p w14:paraId="143E0CD3" w14:textId="77777777" w:rsidR="00675225" w:rsidRPr="00F213F0" w:rsidRDefault="00675225">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F213F0">
              <w:rPr>
                <w:rFonts w:ascii="Arial" w:hAnsi="Arial" w:cs="Arial"/>
              </w:rPr>
              <w:t>Implement training and development programs, focusing on service excellence and operational consistency.</w:t>
            </w:r>
          </w:p>
        </w:tc>
        <w:tc>
          <w:tcPr>
            <w:tcW w:w="1985" w:type="dxa"/>
            <w:noWrap/>
            <w:hideMark/>
          </w:tcPr>
          <w:p w14:paraId="2B7EADE8" w14:textId="77777777" w:rsidR="00675225" w:rsidRPr="00F213F0" w:rsidRDefault="00675225">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F213F0">
              <w:rPr>
                <w:rFonts w:ascii="Arial" w:hAnsi="Arial" w:cs="Arial"/>
              </w:rPr>
              <w:t>Increase employee skills, ensure uniform service quality, and enhance customer satisfaction and loyalty.</w:t>
            </w:r>
          </w:p>
        </w:tc>
        <w:tc>
          <w:tcPr>
            <w:tcW w:w="1134" w:type="dxa"/>
            <w:noWrap/>
            <w:hideMark/>
          </w:tcPr>
          <w:p w14:paraId="35E25A0D" w14:textId="77777777" w:rsidR="00675225" w:rsidRPr="00F213F0" w:rsidRDefault="00675225">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F213F0">
              <w:rPr>
                <w:rFonts w:ascii="Arial" w:hAnsi="Arial" w:cs="Arial"/>
              </w:rPr>
              <w:t>4 months</w:t>
            </w:r>
          </w:p>
        </w:tc>
        <w:tc>
          <w:tcPr>
            <w:tcW w:w="1416" w:type="dxa"/>
            <w:noWrap/>
            <w:hideMark/>
          </w:tcPr>
          <w:p w14:paraId="47A5641D" w14:textId="77777777" w:rsidR="00675225" w:rsidRPr="00F213F0" w:rsidRDefault="00675225" w:rsidP="00675225">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F213F0">
              <w:rPr>
                <w:rFonts w:ascii="Arial" w:hAnsi="Arial" w:cs="Arial"/>
              </w:rPr>
              <w:t>01/06/2025</w:t>
            </w:r>
          </w:p>
        </w:tc>
        <w:tc>
          <w:tcPr>
            <w:tcW w:w="1560" w:type="dxa"/>
            <w:noWrap/>
            <w:hideMark/>
          </w:tcPr>
          <w:p w14:paraId="2EFE79A3" w14:textId="77777777" w:rsidR="00675225" w:rsidRPr="00F213F0" w:rsidRDefault="00675225" w:rsidP="00675225">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F213F0">
              <w:rPr>
                <w:rFonts w:ascii="Arial" w:hAnsi="Arial" w:cs="Arial"/>
              </w:rPr>
              <w:t>£200,000 annually</w:t>
            </w:r>
          </w:p>
        </w:tc>
      </w:tr>
      <w:tr w:rsidR="00842FCF" w:rsidRPr="00F213F0" w14:paraId="5CBA3929" w14:textId="77777777" w:rsidTr="00F1066D">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1070" w:type="dxa"/>
            <w:noWrap/>
            <w:hideMark/>
          </w:tcPr>
          <w:p w14:paraId="0BBE9CD7" w14:textId="77777777" w:rsidR="00675225" w:rsidRPr="00F213F0" w:rsidRDefault="00675225" w:rsidP="00675225">
            <w:pPr>
              <w:rPr>
                <w:rFonts w:ascii="Arial" w:hAnsi="Arial" w:cs="Arial"/>
              </w:rPr>
            </w:pPr>
            <w:r w:rsidRPr="00F213F0">
              <w:rPr>
                <w:rFonts w:ascii="Arial" w:hAnsi="Arial" w:cs="Arial"/>
              </w:rPr>
              <w:t>3</w:t>
            </w:r>
          </w:p>
        </w:tc>
        <w:tc>
          <w:tcPr>
            <w:tcW w:w="1523" w:type="dxa"/>
            <w:noWrap/>
            <w:hideMark/>
          </w:tcPr>
          <w:p w14:paraId="2A939915" w14:textId="77777777" w:rsidR="00675225" w:rsidRPr="00F213F0" w:rsidRDefault="00675225" w:rsidP="00675225">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F213F0">
              <w:rPr>
                <w:rFonts w:ascii="Arial" w:hAnsi="Arial" w:cs="Arial"/>
              </w:rPr>
              <w:t>Operational inefficiencies due to outdated technology</w:t>
            </w:r>
          </w:p>
        </w:tc>
        <w:tc>
          <w:tcPr>
            <w:tcW w:w="1802" w:type="dxa"/>
            <w:noWrap/>
            <w:hideMark/>
          </w:tcPr>
          <w:p w14:paraId="7B647E36" w14:textId="77777777" w:rsidR="00675225" w:rsidRPr="00F213F0" w:rsidRDefault="00675225">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F213F0">
              <w:rPr>
                <w:rFonts w:ascii="Arial" w:hAnsi="Arial" w:cs="Arial"/>
              </w:rPr>
              <w:t xml:space="preserve">Introduce digital tools such as scheduling software, communication </w:t>
            </w:r>
            <w:r w:rsidRPr="00F213F0">
              <w:rPr>
                <w:rFonts w:ascii="Arial" w:hAnsi="Arial" w:cs="Arial"/>
              </w:rPr>
              <w:lastRenderedPageBreak/>
              <w:t>platforms, and automated systems.</w:t>
            </w:r>
          </w:p>
        </w:tc>
        <w:tc>
          <w:tcPr>
            <w:tcW w:w="1985" w:type="dxa"/>
            <w:noWrap/>
            <w:hideMark/>
          </w:tcPr>
          <w:p w14:paraId="594AD7AD" w14:textId="77777777" w:rsidR="00675225" w:rsidRPr="00F213F0" w:rsidRDefault="00675225">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F213F0">
              <w:rPr>
                <w:rFonts w:ascii="Arial" w:hAnsi="Arial" w:cs="Arial"/>
              </w:rPr>
              <w:lastRenderedPageBreak/>
              <w:t xml:space="preserve">Streamline operations, reduce scheduling conflicts, and improve </w:t>
            </w:r>
            <w:r w:rsidRPr="00F213F0">
              <w:rPr>
                <w:rFonts w:ascii="Arial" w:hAnsi="Arial" w:cs="Arial"/>
              </w:rPr>
              <w:lastRenderedPageBreak/>
              <w:t>communication efficiency across teams.</w:t>
            </w:r>
          </w:p>
        </w:tc>
        <w:tc>
          <w:tcPr>
            <w:tcW w:w="1134" w:type="dxa"/>
            <w:noWrap/>
            <w:hideMark/>
          </w:tcPr>
          <w:p w14:paraId="2740DDA4" w14:textId="77777777" w:rsidR="00675225" w:rsidRPr="00F213F0" w:rsidRDefault="00675225">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F213F0">
              <w:rPr>
                <w:rFonts w:ascii="Arial" w:hAnsi="Arial" w:cs="Arial"/>
              </w:rPr>
              <w:lastRenderedPageBreak/>
              <w:t>3 months</w:t>
            </w:r>
          </w:p>
        </w:tc>
        <w:tc>
          <w:tcPr>
            <w:tcW w:w="1416" w:type="dxa"/>
            <w:noWrap/>
            <w:hideMark/>
          </w:tcPr>
          <w:p w14:paraId="7E83B597" w14:textId="77777777" w:rsidR="00675225" w:rsidRPr="00F213F0" w:rsidRDefault="00675225" w:rsidP="00675225">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F213F0">
              <w:rPr>
                <w:rFonts w:ascii="Arial" w:hAnsi="Arial" w:cs="Arial"/>
              </w:rPr>
              <w:t>01/05/2025</w:t>
            </w:r>
          </w:p>
        </w:tc>
        <w:tc>
          <w:tcPr>
            <w:tcW w:w="1560" w:type="dxa"/>
            <w:noWrap/>
            <w:hideMark/>
          </w:tcPr>
          <w:p w14:paraId="1DDA59F8" w14:textId="77777777" w:rsidR="00675225" w:rsidRPr="00F213F0" w:rsidRDefault="00675225" w:rsidP="00675225">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F213F0">
              <w:rPr>
                <w:rFonts w:ascii="Arial" w:hAnsi="Arial" w:cs="Arial"/>
              </w:rPr>
              <w:t>£150,000 initial + £30,000 annually (maintenance)</w:t>
            </w:r>
          </w:p>
        </w:tc>
      </w:tr>
      <w:tr w:rsidR="00842FCF" w:rsidRPr="00F213F0" w14:paraId="44E7036F" w14:textId="77777777" w:rsidTr="00F1066D">
        <w:trPr>
          <w:trHeight w:val="288"/>
        </w:trPr>
        <w:tc>
          <w:tcPr>
            <w:cnfStyle w:val="001000000000" w:firstRow="0" w:lastRow="0" w:firstColumn="1" w:lastColumn="0" w:oddVBand="0" w:evenVBand="0" w:oddHBand="0" w:evenHBand="0" w:firstRowFirstColumn="0" w:firstRowLastColumn="0" w:lastRowFirstColumn="0" w:lastRowLastColumn="0"/>
            <w:tcW w:w="1070" w:type="dxa"/>
            <w:noWrap/>
            <w:hideMark/>
          </w:tcPr>
          <w:p w14:paraId="6F2FD154" w14:textId="77777777" w:rsidR="00675225" w:rsidRPr="00F213F0" w:rsidRDefault="00675225" w:rsidP="00675225">
            <w:pPr>
              <w:rPr>
                <w:rFonts w:ascii="Arial" w:hAnsi="Arial" w:cs="Arial"/>
              </w:rPr>
            </w:pPr>
            <w:r w:rsidRPr="00F213F0">
              <w:rPr>
                <w:rFonts w:ascii="Arial" w:hAnsi="Arial" w:cs="Arial"/>
              </w:rPr>
              <w:t>4</w:t>
            </w:r>
          </w:p>
        </w:tc>
        <w:tc>
          <w:tcPr>
            <w:tcW w:w="1523" w:type="dxa"/>
            <w:noWrap/>
            <w:hideMark/>
          </w:tcPr>
          <w:p w14:paraId="187E71E3" w14:textId="77777777" w:rsidR="00675225" w:rsidRPr="00F213F0" w:rsidRDefault="00675225" w:rsidP="00675225">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F213F0">
              <w:rPr>
                <w:rFonts w:ascii="Arial" w:hAnsi="Arial" w:cs="Arial"/>
              </w:rPr>
              <w:t>Lack of employee wellness initiatives</w:t>
            </w:r>
          </w:p>
        </w:tc>
        <w:tc>
          <w:tcPr>
            <w:tcW w:w="1802" w:type="dxa"/>
            <w:noWrap/>
            <w:hideMark/>
          </w:tcPr>
          <w:p w14:paraId="45E3DA5F" w14:textId="77777777" w:rsidR="00675225" w:rsidRPr="00F213F0" w:rsidRDefault="00675225">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F213F0">
              <w:rPr>
                <w:rFonts w:ascii="Arial" w:hAnsi="Arial" w:cs="Arial"/>
              </w:rPr>
              <w:t>Launch wellness programs, including mental health support, fitness options, and flexible scheduling infrastructure.</w:t>
            </w:r>
          </w:p>
        </w:tc>
        <w:tc>
          <w:tcPr>
            <w:tcW w:w="1985" w:type="dxa"/>
            <w:noWrap/>
            <w:hideMark/>
          </w:tcPr>
          <w:p w14:paraId="513D3E3C" w14:textId="77777777" w:rsidR="00675225" w:rsidRPr="00F213F0" w:rsidRDefault="00675225">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F213F0">
              <w:rPr>
                <w:rFonts w:ascii="Arial" w:hAnsi="Arial" w:cs="Arial"/>
              </w:rPr>
              <w:t>Improve employee well-being, reduce absenteeism, and create a supportive work environment that enhances productivity and morale.</w:t>
            </w:r>
          </w:p>
        </w:tc>
        <w:tc>
          <w:tcPr>
            <w:tcW w:w="1134" w:type="dxa"/>
            <w:noWrap/>
            <w:hideMark/>
          </w:tcPr>
          <w:p w14:paraId="358967D4" w14:textId="77777777" w:rsidR="00675225" w:rsidRPr="00F213F0" w:rsidRDefault="00675225">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F213F0">
              <w:rPr>
                <w:rFonts w:ascii="Arial" w:hAnsi="Arial" w:cs="Arial"/>
              </w:rPr>
              <w:t>5 months</w:t>
            </w:r>
          </w:p>
        </w:tc>
        <w:tc>
          <w:tcPr>
            <w:tcW w:w="1416" w:type="dxa"/>
            <w:noWrap/>
            <w:hideMark/>
          </w:tcPr>
          <w:p w14:paraId="7360F64C" w14:textId="77777777" w:rsidR="00675225" w:rsidRPr="00F213F0" w:rsidRDefault="00675225" w:rsidP="00675225">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F213F0">
              <w:rPr>
                <w:rFonts w:ascii="Arial" w:hAnsi="Arial" w:cs="Arial"/>
              </w:rPr>
              <w:t>01/07/2025</w:t>
            </w:r>
          </w:p>
        </w:tc>
        <w:tc>
          <w:tcPr>
            <w:tcW w:w="1560" w:type="dxa"/>
            <w:noWrap/>
            <w:hideMark/>
          </w:tcPr>
          <w:p w14:paraId="69D5A9FB" w14:textId="77777777" w:rsidR="00675225" w:rsidRPr="00F213F0" w:rsidRDefault="00675225" w:rsidP="00675225">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F213F0">
              <w:rPr>
                <w:rFonts w:ascii="Arial" w:hAnsi="Arial" w:cs="Arial"/>
              </w:rPr>
              <w:t>£100,000 annually</w:t>
            </w:r>
          </w:p>
        </w:tc>
      </w:tr>
      <w:tr w:rsidR="00842FCF" w:rsidRPr="00F213F0" w14:paraId="0A85EA9A" w14:textId="77777777" w:rsidTr="00F1066D">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1070" w:type="dxa"/>
            <w:noWrap/>
            <w:hideMark/>
          </w:tcPr>
          <w:p w14:paraId="6D7B9FD3" w14:textId="77777777" w:rsidR="00675225" w:rsidRPr="00F213F0" w:rsidRDefault="00675225" w:rsidP="00675225">
            <w:pPr>
              <w:rPr>
                <w:rFonts w:ascii="Arial" w:hAnsi="Arial" w:cs="Arial"/>
              </w:rPr>
            </w:pPr>
            <w:r w:rsidRPr="00F213F0">
              <w:rPr>
                <w:rFonts w:ascii="Arial" w:hAnsi="Arial" w:cs="Arial"/>
              </w:rPr>
              <w:t>5</w:t>
            </w:r>
          </w:p>
        </w:tc>
        <w:tc>
          <w:tcPr>
            <w:tcW w:w="1523" w:type="dxa"/>
            <w:noWrap/>
            <w:hideMark/>
          </w:tcPr>
          <w:p w14:paraId="3AAF4E13" w14:textId="77777777" w:rsidR="00675225" w:rsidRPr="00F213F0" w:rsidRDefault="00675225" w:rsidP="00675225">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F213F0">
              <w:rPr>
                <w:rFonts w:ascii="Arial" w:hAnsi="Arial" w:cs="Arial"/>
              </w:rPr>
              <w:t>Limited corporate social responsibility (CSR) initiatives</w:t>
            </w:r>
          </w:p>
        </w:tc>
        <w:tc>
          <w:tcPr>
            <w:tcW w:w="1802" w:type="dxa"/>
            <w:noWrap/>
            <w:hideMark/>
          </w:tcPr>
          <w:p w14:paraId="72530272" w14:textId="77777777" w:rsidR="00675225" w:rsidRPr="00F213F0" w:rsidRDefault="00675225">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F213F0">
              <w:rPr>
                <w:rFonts w:ascii="Arial" w:hAnsi="Arial" w:cs="Arial"/>
              </w:rPr>
              <w:t>Expand CSR efforts with sustainability projects, community engagement, and eco-friendly practices.</w:t>
            </w:r>
          </w:p>
        </w:tc>
        <w:tc>
          <w:tcPr>
            <w:tcW w:w="1985" w:type="dxa"/>
            <w:noWrap/>
            <w:hideMark/>
          </w:tcPr>
          <w:p w14:paraId="7591BD8E" w14:textId="77777777" w:rsidR="00675225" w:rsidRPr="00F213F0" w:rsidRDefault="00675225">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F213F0">
              <w:rPr>
                <w:rFonts w:ascii="Arial" w:hAnsi="Arial" w:cs="Arial"/>
              </w:rPr>
              <w:t>Strengthen brand reputation as a socially responsible business, attract eco-conscious guests, and improve long-term environmental impact.</w:t>
            </w:r>
          </w:p>
        </w:tc>
        <w:tc>
          <w:tcPr>
            <w:tcW w:w="1134" w:type="dxa"/>
            <w:noWrap/>
            <w:hideMark/>
          </w:tcPr>
          <w:p w14:paraId="7321F13C" w14:textId="77777777" w:rsidR="00675225" w:rsidRPr="00F213F0" w:rsidRDefault="00675225">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F213F0">
              <w:rPr>
                <w:rFonts w:ascii="Arial" w:hAnsi="Arial" w:cs="Arial"/>
              </w:rPr>
              <w:t>7 months</w:t>
            </w:r>
          </w:p>
        </w:tc>
        <w:tc>
          <w:tcPr>
            <w:tcW w:w="1416" w:type="dxa"/>
            <w:noWrap/>
            <w:hideMark/>
          </w:tcPr>
          <w:p w14:paraId="7830865A" w14:textId="77777777" w:rsidR="00675225" w:rsidRPr="00F213F0" w:rsidRDefault="00675225" w:rsidP="00675225">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F213F0">
              <w:rPr>
                <w:rFonts w:ascii="Arial" w:hAnsi="Arial" w:cs="Arial"/>
              </w:rPr>
              <w:t>01/09/2025</w:t>
            </w:r>
          </w:p>
        </w:tc>
        <w:tc>
          <w:tcPr>
            <w:tcW w:w="1560" w:type="dxa"/>
            <w:noWrap/>
            <w:hideMark/>
          </w:tcPr>
          <w:p w14:paraId="789F18C3" w14:textId="77777777" w:rsidR="00675225" w:rsidRPr="00F213F0" w:rsidRDefault="00675225" w:rsidP="00675225">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F213F0">
              <w:rPr>
                <w:rFonts w:ascii="Arial" w:hAnsi="Arial" w:cs="Arial"/>
              </w:rPr>
              <w:t>£100,000 annually</w:t>
            </w:r>
          </w:p>
        </w:tc>
      </w:tr>
      <w:tr w:rsidR="00842FCF" w:rsidRPr="00F213F0" w14:paraId="53F6F605" w14:textId="77777777" w:rsidTr="00F1066D">
        <w:trPr>
          <w:trHeight w:val="288"/>
        </w:trPr>
        <w:tc>
          <w:tcPr>
            <w:cnfStyle w:val="001000000000" w:firstRow="0" w:lastRow="0" w:firstColumn="1" w:lastColumn="0" w:oddVBand="0" w:evenVBand="0" w:oddHBand="0" w:evenHBand="0" w:firstRowFirstColumn="0" w:firstRowLastColumn="0" w:lastRowFirstColumn="0" w:lastRowLastColumn="0"/>
            <w:tcW w:w="1070" w:type="dxa"/>
            <w:noWrap/>
          </w:tcPr>
          <w:p w14:paraId="4E85CFDD" w14:textId="77777777" w:rsidR="00842FCF" w:rsidRPr="00F213F0" w:rsidRDefault="00842FCF" w:rsidP="00675225">
            <w:pPr>
              <w:rPr>
                <w:rFonts w:ascii="Arial" w:hAnsi="Arial" w:cs="Arial"/>
              </w:rPr>
            </w:pPr>
            <w:r w:rsidRPr="00F213F0">
              <w:rPr>
                <w:rFonts w:ascii="Arial" w:hAnsi="Arial" w:cs="Arial"/>
              </w:rPr>
              <w:t>6</w:t>
            </w:r>
          </w:p>
        </w:tc>
        <w:tc>
          <w:tcPr>
            <w:tcW w:w="1523" w:type="dxa"/>
            <w:noWrap/>
          </w:tcPr>
          <w:p w14:paraId="7E843AC8" w14:textId="77777777" w:rsidR="00842FCF" w:rsidRPr="00F213F0" w:rsidRDefault="00842FCF" w:rsidP="00675225">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F213F0">
              <w:rPr>
                <w:rFonts w:ascii="Arial" w:hAnsi="Arial" w:cs="Arial"/>
              </w:rPr>
              <w:t>Declining guest satisfaction rates</w:t>
            </w:r>
          </w:p>
        </w:tc>
        <w:tc>
          <w:tcPr>
            <w:tcW w:w="1802" w:type="dxa"/>
            <w:noWrap/>
          </w:tcPr>
          <w:p w14:paraId="31D00145" w14:textId="77777777" w:rsidR="00842FCF" w:rsidRPr="00F213F0" w:rsidRDefault="00842FCF">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F213F0">
              <w:rPr>
                <w:rFonts w:ascii="Arial" w:hAnsi="Arial" w:cs="Arial"/>
              </w:rPr>
              <w:t xml:space="preserve">Conduct customer feedback surveys and redesign service processes </w:t>
            </w:r>
            <w:r w:rsidRPr="00F213F0">
              <w:rPr>
                <w:rFonts w:ascii="Arial" w:hAnsi="Arial" w:cs="Arial"/>
              </w:rPr>
              <w:lastRenderedPageBreak/>
              <w:t>based on guest insights to address pain points.</w:t>
            </w:r>
          </w:p>
        </w:tc>
        <w:tc>
          <w:tcPr>
            <w:tcW w:w="1985" w:type="dxa"/>
            <w:noWrap/>
          </w:tcPr>
          <w:p w14:paraId="13CD7C3A" w14:textId="77777777" w:rsidR="00842FCF" w:rsidRPr="00F213F0" w:rsidRDefault="00842FCF">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F213F0">
              <w:rPr>
                <w:rFonts w:ascii="Arial" w:hAnsi="Arial" w:cs="Arial"/>
              </w:rPr>
              <w:lastRenderedPageBreak/>
              <w:t xml:space="preserve">Enhance guest experiences by resolving key issues, improve review scores, and increase repeat bookings </w:t>
            </w:r>
            <w:r w:rsidRPr="00F213F0">
              <w:rPr>
                <w:rFonts w:ascii="Arial" w:hAnsi="Arial" w:cs="Arial"/>
              </w:rPr>
              <w:lastRenderedPageBreak/>
              <w:t>and overall loyalty.</w:t>
            </w:r>
          </w:p>
        </w:tc>
        <w:tc>
          <w:tcPr>
            <w:tcW w:w="1134" w:type="dxa"/>
            <w:noWrap/>
          </w:tcPr>
          <w:p w14:paraId="4D236D79" w14:textId="77777777" w:rsidR="00842FCF" w:rsidRPr="00F213F0" w:rsidRDefault="00842FCF">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F213F0">
              <w:rPr>
                <w:rFonts w:ascii="Arial" w:hAnsi="Arial" w:cs="Arial"/>
              </w:rPr>
              <w:lastRenderedPageBreak/>
              <w:t>4 Months</w:t>
            </w:r>
          </w:p>
        </w:tc>
        <w:tc>
          <w:tcPr>
            <w:tcW w:w="1416" w:type="dxa"/>
            <w:noWrap/>
          </w:tcPr>
          <w:p w14:paraId="632BA1D5" w14:textId="77777777" w:rsidR="00842FCF" w:rsidRPr="00F213F0" w:rsidRDefault="00842FCF" w:rsidP="00675225">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F213F0">
              <w:rPr>
                <w:rFonts w:ascii="Arial" w:hAnsi="Arial" w:cs="Arial"/>
              </w:rPr>
              <w:t>01/06/2025</w:t>
            </w:r>
          </w:p>
        </w:tc>
        <w:tc>
          <w:tcPr>
            <w:tcW w:w="1560" w:type="dxa"/>
            <w:noWrap/>
          </w:tcPr>
          <w:p w14:paraId="1BEC5148" w14:textId="77777777" w:rsidR="00842FCF" w:rsidRPr="00F213F0" w:rsidRDefault="00842FCF" w:rsidP="00675225">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F213F0">
              <w:rPr>
                <w:rFonts w:ascii="Arial" w:hAnsi="Arial" w:cs="Arial"/>
              </w:rPr>
              <w:t>£50,000 annually</w:t>
            </w:r>
          </w:p>
        </w:tc>
      </w:tr>
    </w:tbl>
    <w:p w14:paraId="444906DE" w14:textId="77777777" w:rsidR="000A65B3" w:rsidRPr="00F213F0" w:rsidRDefault="000A65B3">
      <w:pPr>
        <w:spacing w:line="259" w:lineRule="auto"/>
        <w:jc w:val="left"/>
        <w:rPr>
          <w:rFonts w:ascii="Arial" w:hAnsi="Arial" w:cs="Arial"/>
        </w:rPr>
      </w:pPr>
      <w:r w:rsidRPr="00F213F0">
        <w:rPr>
          <w:rFonts w:ascii="Arial" w:hAnsi="Arial" w:cs="Arial"/>
        </w:rPr>
        <w:br w:type="page"/>
      </w:r>
    </w:p>
    <w:p w14:paraId="40993F73" w14:textId="77777777" w:rsidR="000A65B3" w:rsidRPr="00F213F0" w:rsidRDefault="000A65B3" w:rsidP="000A65B3">
      <w:pPr>
        <w:pStyle w:val="Heading1"/>
        <w:rPr>
          <w:rFonts w:ascii="Arial" w:hAnsi="Arial" w:cs="Arial"/>
        </w:rPr>
      </w:pPr>
      <w:bookmarkStart w:id="30" w:name="_Toc191066045"/>
      <w:r w:rsidRPr="00F213F0">
        <w:rPr>
          <w:rFonts w:ascii="Arial" w:hAnsi="Arial" w:cs="Arial"/>
        </w:rPr>
        <w:lastRenderedPageBreak/>
        <w:t>Conclusion</w:t>
      </w:r>
      <w:bookmarkEnd w:id="30"/>
    </w:p>
    <w:p w14:paraId="5223FF95" w14:textId="77777777" w:rsidR="00413055" w:rsidRPr="00F213F0" w:rsidRDefault="00413055" w:rsidP="00413055">
      <w:pPr>
        <w:rPr>
          <w:rFonts w:ascii="Arial" w:hAnsi="Arial" w:cs="Arial"/>
        </w:rPr>
      </w:pPr>
      <w:r w:rsidRPr="00F213F0">
        <w:rPr>
          <w:rFonts w:ascii="Arial" w:hAnsi="Arial" w:cs="Arial"/>
        </w:rPr>
        <w:t xml:space="preserve">Hospitality is an industry that thrives on delivering unparalleled experiences to their guest yet relies on a consistent and engaged workforce. To address this pressing issue of The </w:t>
      </w:r>
      <w:r w:rsidR="00F1066D" w:rsidRPr="00F213F0">
        <w:rPr>
          <w:rFonts w:ascii="Arial" w:hAnsi="Arial" w:cs="Arial"/>
        </w:rPr>
        <w:t>Ritz-Carlton, New York, Central Park</w:t>
      </w:r>
      <w:r w:rsidRPr="00F213F0">
        <w:rPr>
          <w:rFonts w:ascii="Arial" w:hAnsi="Arial" w:cs="Arial"/>
        </w:rPr>
        <w:t>’s employee turnover, this consultancy report has looked into the causes of employee turnover, the associated impacts as well as viable strategies to mitigate the employee turnover. Robust frameworks including STEEPLED, SOAR and TOWS were employed in the analysis of the analysis of the challenges and opportunities, facing the pursuit of workforce retention.</w:t>
      </w:r>
    </w:p>
    <w:p w14:paraId="4A10EB0B" w14:textId="77777777" w:rsidR="00413055" w:rsidRPr="00F213F0" w:rsidRDefault="00413055" w:rsidP="00413055">
      <w:pPr>
        <w:rPr>
          <w:rFonts w:ascii="Arial" w:hAnsi="Arial" w:cs="Arial"/>
        </w:rPr>
      </w:pPr>
      <w:r w:rsidRPr="00F213F0">
        <w:rPr>
          <w:rFonts w:ascii="Arial" w:hAnsi="Arial" w:cs="Arial"/>
        </w:rPr>
        <w:t xml:space="preserve">The </w:t>
      </w:r>
      <w:r w:rsidR="00F1066D" w:rsidRPr="00F213F0">
        <w:rPr>
          <w:rFonts w:ascii="Arial" w:hAnsi="Arial" w:cs="Arial"/>
        </w:rPr>
        <w:t>Ritz-Carlton, New York, Central Park</w:t>
      </w:r>
      <w:r w:rsidRPr="00F213F0">
        <w:rPr>
          <w:rFonts w:ascii="Arial" w:hAnsi="Arial" w:cs="Arial"/>
        </w:rPr>
        <w:t xml:space="preserve">’s high turnover is shown to have a negative impact on service quality, costs and customer satisfaction. Causes are specific, such as having a demanding work environment; being paid and provided with inadequate compensation and benefits; leadership deficiencies; and external factors like economic conditions and shifting immigration policies. While they may seem insurmountable, The </w:t>
      </w:r>
      <w:r w:rsidR="00F1066D" w:rsidRPr="00F213F0">
        <w:rPr>
          <w:rFonts w:ascii="Arial" w:hAnsi="Arial" w:cs="Arial"/>
        </w:rPr>
        <w:t>Ritz-Carlton, New York, Central Park</w:t>
      </w:r>
      <w:r w:rsidRPr="00F213F0">
        <w:rPr>
          <w:rFonts w:ascii="Arial" w:hAnsi="Arial" w:cs="Arial"/>
        </w:rPr>
        <w:t xml:space="preserve"> can meet the issues facing their brand because of its strong brand reputation, prime location, and superb service.</w:t>
      </w:r>
    </w:p>
    <w:p w14:paraId="0615DEC4" w14:textId="21DE2182" w:rsidR="00413055" w:rsidRPr="00F213F0" w:rsidRDefault="00413055" w:rsidP="00413055">
      <w:pPr>
        <w:rPr>
          <w:rFonts w:ascii="Arial" w:hAnsi="Arial" w:cs="Arial"/>
        </w:rPr>
      </w:pPr>
      <w:r w:rsidRPr="00F213F0">
        <w:rPr>
          <w:rFonts w:ascii="Arial" w:hAnsi="Arial" w:cs="Arial"/>
        </w:rPr>
        <w:t xml:space="preserve">The STEEPLED analysis </w:t>
      </w:r>
      <w:r w:rsidR="0038187B">
        <w:rPr>
          <w:rFonts w:ascii="Arial" w:hAnsi="Arial" w:cs="Arial"/>
        </w:rPr>
        <w:t xml:space="preserve">emphasised </w:t>
      </w:r>
      <w:r w:rsidRPr="00F213F0">
        <w:rPr>
          <w:rFonts w:ascii="Arial" w:hAnsi="Arial" w:cs="Arial"/>
        </w:rPr>
        <w:t>external factors that influence turnover including technological advancements and economic pressures while the SOAR identified the hotel strengths and aspirations, including the benefits of leveraging its iconic brand and planned redevelopment initiatives. The TOWS analysis led to successful actionable strategies that included ways of enhancing employee compensation, career growth opportunities and work life balance that would result in a supportive and engaging work environment.</w:t>
      </w:r>
    </w:p>
    <w:p w14:paraId="100FA98C" w14:textId="77777777" w:rsidR="00413055" w:rsidRPr="00F213F0" w:rsidRDefault="00413055" w:rsidP="00413055">
      <w:pPr>
        <w:rPr>
          <w:rFonts w:ascii="Arial" w:hAnsi="Arial" w:cs="Arial"/>
        </w:rPr>
      </w:pPr>
      <w:r w:rsidRPr="00F213F0">
        <w:rPr>
          <w:rFonts w:ascii="Arial" w:hAnsi="Arial" w:cs="Arial"/>
        </w:rPr>
        <w:t>They included training structured programs, better managerial cycles, and using sophisticated operational technologies to diminish the stress and inefficiencies. Proper change management practices like transparent communication, employee engagement, and phased implementation were recommended to help the transitions go as smoothly as possible. The main purpose of these measures is to motivate employees to show loyalty, improve service quality and maintain hotel’s fine reputation.</w:t>
      </w:r>
    </w:p>
    <w:p w14:paraId="43E81702" w14:textId="77777777" w:rsidR="000A65B3" w:rsidRPr="00F213F0" w:rsidRDefault="00413055" w:rsidP="00413055">
      <w:pPr>
        <w:rPr>
          <w:rFonts w:ascii="Arial" w:hAnsi="Arial" w:cs="Arial"/>
        </w:rPr>
      </w:pPr>
      <w:r w:rsidRPr="00F213F0">
        <w:rPr>
          <w:rFonts w:ascii="Arial" w:hAnsi="Arial" w:cs="Arial"/>
        </w:rPr>
        <w:lastRenderedPageBreak/>
        <w:t xml:space="preserve">These strategies through key performance indicators, such as employee engagement scores, turnover rates, and measurement of customer satisfaction are a good way for the management of the </w:t>
      </w:r>
      <w:r w:rsidR="00F1066D" w:rsidRPr="00F213F0">
        <w:rPr>
          <w:rFonts w:ascii="Arial" w:hAnsi="Arial" w:cs="Arial"/>
        </w:rPr>
        <w:t>Ritz-Carlton, New York, Central Park</w:t>
      </w:r>
      <w:r w:rsidRPr="00F213F0">
        <w:rPr>
          <w:rFonts w:ascii="Arial" w:hAnsi="Arial" w:cs="Arial"/>
        </w:rPr>
        <w:t xml:space="preserve"> to monitor the effectiveness of these strategies. Success in these areas will not only bring down operational costs but will help raise the hotel’s brand and captive to its competitive edge in the luxury hospitality sector.</w:t>
      </w:r>
    </w:p>
    <w:p w14:paraId="39C77594" w14:textId="77777777" w:rsidR="00413055" w:rsidRPr="00F213F0" w:rsidRDefault="00413055" w:rsidP="00413055">
      <w:pPr>
        <w:rPr>
          <w:rFonts w:ascii="Arial" w:hAnsi="Arial" w:cs="Arial"/>
        </w:rPr>
      </w:pPr>
      <w:r w:rsidRPr="00F213F0">
        <w:rPr>
          <w:rFonts w:ascii="Arial" w:hAnsi="Arial" w:cs="Arial"/>
        </w:rPr>
        <w:t xml:space="preserve">The </w:t>
      </w:r>
      <w:r w:rsidR="00F1066D" w:rsidRPr="00F213F0">
        <w:rPr>
          <w:rFonts w:ascii="Arial" w:hAnsi="Arial" w:cs="Arial"/>
        </w:rPr>
        <w:t>Ritz-Carlton, New York, Central Park</w:t>
      </w:r>
      <w:r w:rsidRPr="00F213F0">
        <w:rPr>
          <w:rFonts w:ascii="Arial" w:hAnsi="Arial" w:cs="Arial"/>
        </w:rPr>
        <w:t xml:space="preserve"> has placed its trust in </w:t>
      </w:r>
      <w:r w:rsidR="00F07AAC" w:rsidRPr="00F213F0">
        <w:rPr>
          <w:rFonts w:ascii="Arial" w:hAnsi="Arial" w:cs="Arial"/>
        </w:rPr>
        <w:t>Acorn Tourism Consulting</w:t>
      </w:r>
      <w:r w:rsidRPr="00F213F0">
        <w:rPr>
          <w:rFonts w:ascii="Arial" w:hAnsi="Arial" w:cs="Arial"/>
        </w:rPr>
        <w:t xml:space="preserve"> for this important project and for this we are extremely grateful. It was a privilege to work in collaboration with regard to such a critical issue, having no doubt that the proposed strategies will have great benefits to the hotel. After addressing the root causes of turnover and implementing the required solutions, The </w:t>
      </w:r>
      <w:r w:rsidR="00F1066D" w:rsidRPr="00F213F0">
        <w:rPr>
          <w:rFonts w:ascii="Arial" w:hAnsi="Arial" w:cs="Arial"/>
        </w:rPr>
        <w:t>Ritz-Carlton, New York, Central Park</w:t>
      </w:r>
      <w:r w:rsidRPr="00F213F0">
        <w:rPr>
          <w:rFonts w:ascii="Arial" w:hAnsi="Arial" w:cs="Arial"/>
        </w:rPr>
        <w:t xml:space="preserve"> is well positioned to cement its place among the luxury hospitality leaders.</w:t>
      </w:r>
    </w:p>
    <w:p w14:paraId="33F67E0A" w14:textId="77777777" w:rsidR="00413055" w:rsidRPr="00F213F0" w:rsidRDefault="00413055" w:rsidP="00413055">
      <w:pPr>
        <w:rPr>
          <w:rFonts w:ascii="Arial" w:hAnsi="Arial" w:cs="Arial"/>
        </w:rPr>
      </w:pPr>
      <w:r w:rsidRPr="00F213F0">
        <w:rPr>
          <w:rFonts w:ascii="Arial" w:hAnsi="Arial" w:cs="Arial"/>
        </w:rPr>
        <w:t xml:space="preserve">We are </w:t>
      </w:r>
      <w:proofErr w:type="spellStart"/>
      <w:r w:rsidRPr="00F213F0">
        <w:rPr>
          <w:rFonts w:ascii="Arial" w:hAnsi="Arial" w:cs="Arial"/>
        </w:rPr>
        <w:t>honored</w:t>
      </w:r>
      <w:proofErr w:type="spellEnd"/>
      <w:r w:rsidRPr="00F213F0">
        <w:rPr>
          <w:rFonts w:ascii="Arial" w:hAnsi="Arial" w:cs="Arial"/>
        </w:rPr>
        <w:t xml:space="preserve"> to be able to keep contributing to this incredible establishment's continuing success. In the event that The </w:t>
      </w:r>
      <w:r w:rsidR="00F1066D" w:rsidRPr="00F213F0">
        <w:rPr>
          <w:rFonts w:ascii="Arial" w:hAnsi="Arial" w:cs="Arial"/>
        </w:rPr>
        <w:t>Ritz-Carlton, New York, Central Park</w:t>
      </w:r>
      <w:r w:rsidRPr="00F213F0">
        <w:rPr>
          <w:rFonts w:ascii="Arial" w:hAnsi="Arial" w:cs="Arial"/>
        </w:rPr>
        <w:t xml:space="preserve"> may require further input on the implementation of these strategies or in dealing with other challenges, we will be at their disposal to offer assistance and expertise. We hope this mutual partnership can continue and grow.</w:t>
      </w:r>
    </w:p>
    <w:p w14:paraId="124E2638" w14:textId="77777777" w:rsidR="000A65B3" w:rsidRDefault="00413055" w:rsidP="00413055">
      <w:r w:rsidRPr="00F213F0">
        <w:rPr>
          <w:rFonts w:ascii="Arial" w:hAnsi="Arial" w:cs="Arial"/>
        </w:rPr>
        <w:t xml:space="preserve">We would like to thank you for the opportunity again. We hope that The </w:t>
      </w:r>
      <w:r w:rsidR="00F1066D" w:rsidRPr="00F213F0">
        <w:rPr>
          <w:rFonts w:ascii="Arial" w:hAnsi="Arial" w:cs="Arial"/>
        </w:rPr>
        <w:t>Ritz-Carlton, New York, Central Park</w:t>
      </w:r>
      <w:r w:rsidRPr="00F213F0">
        <w:rPr>
          <w:rFonts w:ascii="Arial" w:hAnsi="Arial" w:cs="Arial"/>
        </w:rPr>
        <w:t xml:space="preserve"> is about to rise to even more of an excellent level in the future</w:t>
      </w:r>
      <w:r>
        <w:t>.</w:t>
      </w:r>
      <w:r w:rsidR="000A65B3">
        <w:br w:type="page"/>
      </w:r>
    </w:p>
    <w:p w14:paraId="5B1CEAFD" w14:textId="77777777" w:rsidR="000A65B3" w:rsidRDefault="000A65B3" w:rsidP="000A65B3">
      <w:pPr>
        <w:pStyle w:val="Heading1"/>
      </w:pPr>
      <w:bookmarkStart w:id="31" w:name="_Toc191066046"/>
      <w:r w:rsidRPr="000A65B3">
        <w:lastRenderedPageBreak/>
        <w:t>Reference List</w:t>
      </w:r>
      <w:bookmarkEnd w:id="31"/>
    </w:p>
    <w:p w14:paraId="7F6FD209" w14:textId="77777777" w:rsidR="00F1066D" w:rsidRPr="00F213F0" w:rsidRDefault="00F1066D" w:rsidP="007C174D">
      <w:pPr>
        <w:rPr>
          <w:rFonts w:ascii="Arial" w:hAnsi="Arial" w:cs="Arial"/>
          <w:shd w:val="clear" w:color="auto" w:fill="FFFFFF"/>
        </w:rPr>
      </w:pPr>
      <w:r w:rsidRPr="00F213F0">
        <w:rPr>
          <w:rFonts w:ascii="Arial" w:hAnsi="Arial" w:cs="Arial"/>
          <w:shd w:val="clear" w:color="auto" w:fill="FFFFFF"/>
        </w:rPr>
        <w:t>Albrecht, S.L. and Marty, A., 2020. Personality, self-efficacy and job resources and their associations with employee engagement, affective commitment and turnover intentions. </w:t>
      </w:r>
      <w:r w:rsidRPr="00F213F0">
        <w:rPr>
          <w:rFonts w:ascii="Arial" w:hAnsi="Arial" w:cs="Arial"/>
          <w:i/>
          <w:iCs/>
          <w:shd w:val="clear" w:color="auto" w:fill="FFFFFF"/>
        </w:rPr>
        <w:t>The International Journal of Human Resource Management</w:t>
      </w:r>
      <w:r w:rsidRPr="00F213F0">
        <w:rPr>
          <w:rFonts w:ascii="Arial" w:hAnsi="Arial" w:cs="Arial"/>
          <w:shd w:val="clear" w:color="auto" w:fill="FFFFFF"/>
        </w:rPr>
        <w:t>, </w:t>
      </w:r>
      <w:r w:rsidRPr="00F213F0">
        <w:rPr>
          <w:rFonts w:ascii="Arial" w:hAnsi="Arial" w:cs="Arial"/>
          <w:i/>
          <w:iCs/>
          <w:shd w:val="clear" w:color="auto" w:fill="FFFFFF"/>
        </w:rPr>
        <w:t>31</w:t>
      </w:r>
      <w:r w:rsidRPr="00F213F0">
        <w:rPr>
          <w:rFonts w:ascii="Arial" w:hAnsi="Arial" w:cs="Arial"/>
          <w:shd w:val="clear" w:color="auto" w:fill="FFFFFF"/>
        </w:rPr>
        <w:t>(5), pp.657-681.</w:t>
      </w:r>
    </w:p>
    <w:p w14:paraId="7FD99335" w14:textId="77777777" w:rsidR="00F1066D" w:rsidRPr="00F213F0" w:rsidRDefault="00F1066D" w:rsidP="00A4070E">
      <w:pPr>
        <w:rPr>
          <w:rFonts w:ascii="Arial" w:hAnsi="Arial" w:cs="Arial"/>
          <w:lang w:val="en-US"/>
        </w:rPr>
      </w:pPr>
      <w:r w:rsidRPr="00F213F0">
        <w:rPr>
          <w:rFonts w:ascii="Arial" w:hAnsi="Arial" w:cs="Arial"/>
          <w:shd w:val="clear" w:color="auto" w:fill="FFFFFF"/>
        </w:rPr>
        <w:t xml:space="preserve">Ali, B.J., </w:t>
      </w:r>
      <w:proofErr w:type="spellStart"/>
      <w:r w:rsidRPr="00F213F0">
        <w:rPr>
          <w:rFonts w:ascii="Arial" w:hAnsi="Arial" w:cs="Arial"/>
          <w:shd w:val="clear" w:color="auto" w:fill="FFFFFF"/>
        </w:rPr>
        <w:t>Gardi</w:t>
      </w:r>
      <w:proofErr w:type="spellEnd"/>
      <w:r w:rsidRPr="00F213F0">
        <w:rPr>
          <w:rFonts w:ascii="Arial" w:hAnsi="Arial" w:cs="Arial"/>
          <w:shd w:val="clear" w:color="auto" w:fill="FFFFFF"/>
        </w:rPr>
        <w:t xml:space="preserve">, B., Othman, B.J., Ahmed, S.A., Ismael, N.B., Hamza, P.A., Aziz, H.M., </w:t>
      </w:r>
      <w:proofErr w:type="spellStart"/>
      <w:r w:rsidRPr="00F213F0">
        <w:rPr>
          <w:rFonts w:ascii="Arial" w:hAnsi="Arial" w:cs="Arial"/>
          <w:shd w:val="clear" w:color="auto" w:fill="FFFFFF"/>
        </w:rPr>
        <w:t>Sabir</w:t>
      </w:r>
      <w:proofErr w:type="spellEnd"/>
      <w:r w:rsidRPr="00F213F0">
        <w:rPr>
          <w:rFonts w:ascii="Arial" w:hAnsi="Arial" w:cs="Arial"/>
          <w:shd w:val="clear" w:color="auto" w:fill="FFFFFF"/>
        </w:rPr>
        <w:t xml:space="preserve">, B.Y., </w:t>
      </w:r>
      <w:proofErr w:type="spellStart"/>
      <w:r w:rsidRPr="00F213F0">
        <w:rPr>
          <w:rFonts w:ascii="Arial" w:hAnsi="Arial" w:cs="Arial"/>
          <w:shd w:val="clear" w:color="auto" w:fill="FFFFFF"/>
        </w:rPr>
        <w:t>Sorguli</w:t>
      </w:r>
      <w:proofErr w:type="spellEnd"/>
      <w:r w:rsidRPr="00F213F0">
        <w:rPr>
          <w:rFonts w:ascii="Arial" w:hAnsi="Arial" w:cs="Arial"/>
          <w:shd w:val="clear" w:color="auto" w:fill="FFFFFF"/>
        </w:rPr>
        <w:t>, S. and Anwar, G., 2021. Hotel service quality: The impact of service quality on customer satisfaction in hospitality. </w:t>
      </w:r>
      <w:r w:rsidRPr="00F213F0">
        <w:rPr>
          <w:rFonts w:ascii="Arial" w:hAnsi="Arial" w:cs="Arial"/>
          <w:i/>
          <w:iCs/>
          <w:shd w:val="clear" w:color="auto" w:fill="FFFFFF"/>
        </w:rPr>
        <w:t>International Journal of Engineering, Business and Management</w:t>
      </w:r>
      <w:r w:rsidRPr="00F213F0">
        <w:rPr>
          <w:rFonts w:ascii="Arial" w:hAnsi="Arial" w:cs="Arial"/>
          <w:shd w:val="clear" w:color="auto" w:fill="FFFFFF"/>
        </w:rPr>
        <w:t>, </w:t>
      </w:r>
      <w:r w:rsidRPr="00F213F0">
        <w:rPr>
          <w:rFonts w:ascii="Arial" w:hAnsi="Arial" w:cs="Arial"/>
          <w:i/>
          <w:iCs/>
          <w:shd w:val="clear" w:color="auto" w:fill="FFFFFF"/>
        </w:rPr>
        <w:t>5</w:t>
      </w:r>
      <w:r w:rsidRPr="00F213F0">
        <w:rPr>
          <w:rFonts w:ascii="Arial" w:hAnsi="Arial" w:cs="Arial"/>
          <w:shd w:val="clear" w:color="auto" w:fill="FFFFFF"/>
        </w:rPr>
        <w:t>(3), pp.14-28.</w:t>
      </w:r>
    </w:p>
    <w:p w14:paraId="58F166B1" w14:textId="77777777" w:rsidR="00F1066D" w:rsidRPr="00F213F0" w:rsidRDefault="00F1066D" w:rsidP="00EB0AFE">
      <w:pPr>
        <w:rPr>
          <w:rFonts w:ascii="Arial" w:hAnsi="Arial" w:cs="Arial"/>
          <w:shd w:val="clear" w:color="auto" w:fill="FFFFFF"/>
        </w:rPr>
      </w:pPr>
      <w:r w:rsidRPr="00F213F0">
        <w:rPr>
          <w:rFonts w:ascii="Arial" w:hAnsi="Arial" w:cs="Arial"/>
          <w:shd w:val="clear" w:color="auto" w:fill="FFFFFF"/>
        </w:rPr>
        <w:t xml:space="preserve">Ali, B.J., </w:t>
      </w:r>
      <w:proofErr w:type="spellStart"/>
      <w:r w:rsidRPr="00F213F0">
        <w:rPr>
          <w:rFonts w:ascii="Arial" w:hAnsi="Arial" w:cs="Arial"/>
          <w:shd w:val="clear" w:color="auto" w:fill="FFFFFF"/>
        </w:rPr>
        <w:t>Gardi</w:t>
      </w:r>
      <w:proofErr w:type="spellEnd"/>
      <w:r w:rsidRPr="00F213F0">
        <w:rPr>
          <w:rFonts w:ascii="Arial" w:hAnsi="Arial" w:cs="Arial"/>
          <w:shd w:val="clear" w:color="auto" w:fill="FFFFFF"/>
        </w:rPr>
        <w:t xml:space="preserve">, B., Othman, B.J., Ahmed, S.A., Ismael, N.B., Hamza, P.A., Aziz, H.M., </w:t>
      </w:r>
      <w:proofErr w:type="spellStart"/>
      <w:r w:rsidRPr="00F213F0">
        <w:rPr>
          <w:rFonts w:ascii="Arial" w:hAnsi="Arial" w:cs="Arial"/>
          <w:shd w:val="clear" w:color="auto" w:fill="FFFFFF"/>
        </w:rPr>
        <w:t>Sabir</w:t>
      </w:r>
      <w:proofErr w:type="spellEnd"/>
      <w:r w:rsidRPr="00F213F0">
        <w:rPr>
          <w:rFonts w:ascii="Arial" w:hAnsi="Arial" w:cs="Arial"/>
          <w:shd w:val="clear" w:color="auto" w:fill="FFFFFF"/>
        </w:rPr>
        <w:t xml:space="preserve">, B.Y., </w:t>
      </w:r>
      <w:proofErr w:type="spellStart"/>
      <w:r w:rsidRPr="00F213F0">
        <w:rPr>
          <w:rFonts w:ascii="Arial" w:hAnsi="Arial" w:cs="Arial"/>
          <w:shd w:val="clear" w:color="auto" w:fill="FFFFFF"/>
        </w:rPr>
        <w:t>Sorguli</w:t>
      </w:r>
      <w:proofErr w:type="spellEnd"/>
      <w:r w:rsidRPr="00F213F0">
        <w:rPr>
          <w:rFonts w:ascii="Arial" w:hAnsi="Arial" w:cs="Arial"/>
          <w:shd w:val="clear" w:color="auto" w:fill="FFFFFF"/>
        </w:rPr>
        <w:t>, S. and Anwar, G., 2021. Hotel service quality: The impact of service quality on customer satisfaction in hospitality. </w:t>
      </w:r>
      <w:r w:rsidRPr="00F213F0">
        <w:rPr>
          <w:rFonts w:ascii="Arial" w:hAnsi="Arial" w:cs="Arial"/>
          <w:i/>
          <w:iCs/>
          <w:shd w:val="clear" w:color="auto" w:fill="FFFFFF"/>
        </w:rPr>
        <w:t>International Journal of Engineering, Business and Management</w:t>
      </w:r>
      <w:r w:rsidRPr="00F213F0">
        <w:rPr>
          <w:rFonts w:ascii="Arial" w:hAnsi="Arial" w:cs="Arial"/>
          <w:shd w:val="clear" w:color="auto" w:fill="FFFFFF"/>
        </w:rPr>
        <w:t>, </w:t>
      </w:r>
      <w:r w:rsidRPr="00F213F0">
        <w:rPr>
          <w:rFonts w:ascii="Arial" w:hAnsi="Arial" w:cs="Arial"/>
          <w:i/>
          <w:iCs/>
          <w:shd w:val="clear" w:color="auto" w:fill="FFFFFF"/>
        </w:rPr>
        <w:t>5</w:t>
      </w:r>
      <w:r w:rsidRPr="00F213F0">
        <w:rPr>
          <w:rFonts w:ascii="Arial" w:hAnsi="Arial" w:cs="Arial"/>
          <w:shd w:val="clear" w:color="auto" w:fill="FFFFFF"/>
        </w:rPr>
        <w:t>(3), pp.14-28.</w:t>
      </w:r>
    </w:p>
    <w:p w14:paraId="3FFD79AE" w14:textId="77777777" w:rsidR="00F1066D" w:rsidRPr="00F213F0" w:rsidRDefault="00F1066D" w:rsidP="00EB0AFE">
      <w:pPr>
        <w:rPr>
          <w:rFonts w:ascii="Arial" w:hAnsi="Arial" w:cs="Arial"/>
          <w:shd w:val="clear" w:color="auto" w:fill="FFFFFF"/>
        </w:rPr>
      </w:pPr>
      <w:r w:rsidRPr="00F213F0">
        <w:rPr>
          <w:rFonts w:ascii="Arial" w:hAnsi="Arial" w:cs="Arial"/>
          <w:shd w:val="clear" w:color="auto" w:fill="FFFFFF"/>
        </w:rPr>
        <w:t xml:space="preserve">Ali, F., Park, E., Kwon, J. and </w:t>
      </w:r>
      <w:proofErr w:type="spellStart"/>
      <w:r w:rsidRPr="00F213F0">
        <w:rPr>
          <w:rFonts w:ascii="Arial" w:hAnsi="Arial" w:cs="Arial"/>
          <w:shd w:val="clear" w:color="auto" w:fill="FFFFFF"/>
        </w:rPr>
        <w:t>Chae</w:t>
      </w:r>
      <w:proofErr w:type="spellEnd"/>
      <w:r w:rsidRPr="00F213F0">
        <w:rPr>
          <w:rFonts w:ascii="Arial" w:hAnsi="Arial" w:cs="Arial"/>
          <w:shd w:val="clear" w:color="auto" w:fill="FFFFFF"/>
        </w:rPr>
        <w:t>, B., 2019. 30 Years of contemporary hospitality management: uncovering the bibliometrics and topical trends. </w:t>
      </w:r>
      <w:r w:rsidRPr="00F213F0">
        <w:rPr>
          <w:rFonts w:ascii="Arial" w:hAnsi="Arial" w:cs="Arial"/>
          <w:i/>
          <w:iCs/>
          <w:shd w:val="clear" w:color="auto" w:fill="FFFFFF"/>
        </w:rPr>
        <w:t>International Journal of Contemporary Hospitality Management</w:t>
      </w:r>
      <w:r w:rsidRPr="00F213F0">
        <w:rPr>
          <w:rFonts w:ascii="Arial" w:hAnsi="Arial" w:cs="Arial"/>
          <w:shd w:val="clear" w:color="auto" w:fill="FFFFFF"/>
        </w:rPr>
        <w:t>, </w:t>
      </w:r>
      <w:r w:rsidRPr="00F213F0">
        <w:rPr>
          <w:rFonts w:ascii="Arial" w:hAnsi="Arial" w:cs="Arial"/>
          <w:i/>
          <w:iCs/>
          <w:shd w:val="clear" w:color="auto" w:fill="FFFFFF"/>
        </w:rPr>
        <w:t>31</w:t>
      </w:r>
      <w:r w:rsidRPr="00F213F0">
        <w:rPr>
          <w:rFonts w:ascii="Arial" w:hAnsi="Arial" w:cs="Arial"/>
          <w:shd w:val="clear" w:color="auto" w:fill="FFFFFF"/>
        </w:rPr>
        <w:t>(7), pp.2641-2665.</w:t>
      </w:r>
    </w:p>
    <w:p w14:paraId="7A31D8D5" w14:textId="77777777" w:rsidR="00F1066D" w:rsidRPr="00F213F0" w:rsidRDefault="00F1066D" w:rsidP="00854F92">
      <w:pPr>
        <w:rPr>
          <w:rFonts w:ascii="Arial" w:hAnsi="Arial" w:cs="Arial"/>
          <w:shd w:val="clear" w:color="auto" w:fill="FFFFFF"/>
        </w:rPr>
      </w:pPr>
      <w:proofErr w:type="spellStart"/>
      <w:r w:rsidRPr="00F213F0">
        <w:rPr>
          <w:rFonts w:ascii="Arial" w:hAnsi="Arial" w:cs="Arial"/>
          <w:shd w:val="clear" w:color="auto" w:fill="FFFFFF"/>
        </w:rPr>
        <w:t>Arzoumanidis</w:t>
      </w:r>
      <w:proofErr w:type="spellEnd"/>
      <w:r w:rsidRPr="00F213F0">
        <w:rPr>
          <w:rFonts w:ascii="Arial" w:hAnsi="Arial" w:cs="Arial"/>
          <w:shd w:val="clear" w:color="auto" w:fill="FFFFFF"/>
        </w:rPr>
        <w:t xml:space="preserve">, I., Petti, L. and </w:t>
      </w:r>
      <w:proofErr w:type="spellStart"/>
      <w:r w:rsidRPr="00F213F0">
        <w:rPr>
          <w:rFonts w:ascii="Arial" w:hAnsi="Arial" w:cs="Arial"/>
          <w:shd w:val="clear" w:color="auto" w:fill="FFFFFF"/>
        </w:rPr>
        <w:t>Raggi</w:t>
      </w:r>
      <w:proofErr w:type="spellEnd"/>
      <w:r w:rsidRPr="00F213F0">
        <w:rPr>
          <w:rFonts w:ascii="Arial" w:hAnsi="Arial" w:cs="Arial"/>
          <w:shd w:val="clear" w:color="auto" w:fill="FFFFFF"/>
        </w:rPr>
        <w:t>, A., 2022. Online booking platforms: Towards making more sustainable choices. </w:t>
      </w:r>
      <w:r w:rsidRPr="00F213F0">
        <w:rPr>
          <w:rFonts w:ascii="Arial" w:hAnsi="Arial" w:cs="Arial"/>
          <w:i/>
          <w:iCs/>
          <w:shd w:val="clear" w:color="auto" w:fill="FFFFFF"/>
        </w:rPr>
        <w:t>Cleaner Production Letters</w:t>
      </w:r>
      <w:r w:rsidRPr="00F213F0">
        <w:rPr>
          <w:rFonts w:ascii="Arial" w:hAnsi="Arial" w:cs="Arial"/>
          <w:shd w:val="clear" w:color="auto" w:fill="FFFFFF"/>
        </w:rPr>
        <w:t>, </w:t>
      </w:r>
      <w:r w:rsidRPr="00F213F0">
        <w:rPr>
          <w:rFonts w:ascii="Arial" w:hAnsi="Arial" w:cs="Arial"/>
          <w:i/>
          <w:iCs/>
          <w:shd w:val="clear" w:color="auto" w:fill="FFFFFF"/>
        </w:rPr>
        <w:t>3</w:t>
      </w:r>
      <w:r w:rsidRPr="00F213F0">
        <w:rPr>
          <w:rFonts w:ascii="Arial" w:hAnsi="Arial" w:cs="Arial"/>
          <w:shd w:val="clear" w:color="auto" w:fill="FFFFFF"/>
        </w:rPr>
        <w:t>, p.100009.</w:t>
      </w:r>
    </w:p>
    <w:p w14:paraId="65584E4D" w14:textId="77777777" w:rsidR="00F1066D" w:rsidRPr="00F213F0" w:rsidRDefault="00F1066D" w:rsidP="004B44CF">
      <w:pPr>
        <w:rPr>
          <w:rFonts w:ascii="Arial" w:hAnsi="Arial" w:cs="Arial"/>
        </w:rPr>
      </w:pPr>
      <w:r w:rsidRPr="00F213F0">
        <w:rPr>
          <w:rFonts w:ascii="Arial" w:hAnsi="Arial" w:cs="Arial"/>
        </w:rPr>
        <w:t>Baron, A. and Armstrong, M. (2007) Human Capital Management. London: Kogan Page.</w:t>
      </w:r>
    </w:p>
    <w:p w14:paraId="07C0C19C" w14:textId="5AA37EC6" w:rsidR="00F1066D" w:rsidRPr="00F213F0" w:rsidRDefault="00F1066D" w:rsidP="004B44CF">
      <w:pPr>
        <w:rPr>
          <w:rFonts w:ascii="Arial" w:hAnsi="Arial" w:cs="Arial"/>
          <w:lang w:val="en-US"/>
        </w:rPr>
      </w:pPr>
      <w:r w:rsidRPr="00F213F0">
        <w:rPr>
          <w:rFonts w:ascii="Arial" w:hAnsi="Arial" w:cs="Arial"/>
        </w:rPr>
        <w:t xml:space="preserve">Barrow, I. (2023). </w:t>
      </w:r>
      <w:r w:rsidRPr="00F213F0">
        <w:rPr>
          <w:rFonts w:ascii="Arial" w:hAnsi="Arial" w:cs="Arial"/>
          <w:i/>
          <w:iCs/>
        </w:rPr>
        <w:t>Could poor onboarding be the reason for your high staff turnover? | By Ian Barrow</w:t>
      </w:r>
      <w:r w:rsidRPr="00F213F0">
        <w:rPr>
          <w:rFonts w:ascii="Arial" w:hAnsi="Arial" w:cs="Arial"/>
        </w:rPr>
        <w:t xml:space="preserve">. </w:t>
      </w:r>
      <w:r w:rsidR="00572B69">
        <w:rPr>
          <w:rFonts w:ascii="Arial" w:hAnsi="Arial" w:cs="Arial"/>
        </w:rPr>
        <w:t>(</w:t>
      </w:r>
      <w:r w:rsidRPr="00F213F0">
        <w:rPr>
          <w:rFonts w:ascii="Arial" w:hAnsi="Arial" w:cs="Arial"/>
        </w:rPr>
        <w:t>online</w:t>
      </w:r>
      <w:r w:rsidR="00572B69">
        <w:rPr>
          <w:rFonts w:ascii="Arial" w:hAnsi="Arial" w:cs="Arial"/>
        </w:rPr>
        <w:t>)</w:t>
      </w:r>
      <w:r w:rsidRPr="00F213F0">
        <w:rPr>
          <w:rFonts w:ascii="Arial" w:hAnsi="Arial" w:cs="Arial"/>
        </w:rPr>
        <w:t xml:space="preserve"> Hospitality Net. Available at: https://www.hospitalitynet.org/opinion/4117334.html.</w:t>
      </w:r>
    </w:p>
    <w:p w14:paraId="08D024CA" w14:textId="77777777" w:rsidR="00F1066D" w:rsidRPr="00F213F0" w:rsidRDefault="00F1066D" w:rsidP="00EB0AFE">
      <w:pPr>
        <w:rPr>
          <w:rFonts w:ascii="Arial" w:hAnsi="Arial" w:cs="Arial"/>
          <w:shd w:val="clear" w:color="auto" w:fill="FFFFFF"/>
        </w:rPr>
      </w:pPr>
      <w:proofErr w:type="spellStart"/>
      <w:r w:rsidRPr="00F213F0">
        <w:rPr>
          <w:rFonts w:ascii="Arial" w:hAnsi="Arial" w:cs="Arial"/>
          <w:shd w:val="clear" w:color="auto" w:fill="FFFFFF"/>
        </w:rPr>
        <w:t>Beritelli</w:t>
      </w:r>
      <w:proofErr w:type="spellEnd"/>
      <w:r w:rsidRPr="00F213F0">
        <w:rPr>
          <w:rFonts w:ascii="Arial" w:hAnsi="Arial" w:cs="Arial"/>
          <w:shd w:val="clear" w:color="auto" w:fill="FFFFFF"/>
        </w:rPr>
        <w:t xml:space="preserve">, P. and </w:t>
      </w:r>
      <w:proofErr w:type="spellStart"/>
      <w:r w:rsidRPr="00F213F0">
        <w:rPr>
          <w:rFonts w:ascii="Arial" w:hAnsi="Arial" w:cs="Arial"/>
          <w:shd w:val="clear" w:color="auto" w:fill="FFFFFF"/>
        </w:rPr>
        <w:t>Schegg</w:t>
      </w:r>
      <w:proofErr w:type="spellEnd"/>
      <w:r w:rsidRPr="00F213F0">
        <w:rPr>
          <w:rFonts w:ascii="Arial" w:hAnsi="Arial" w:cs="Arial"/>
          <w:shd w:val="clear" w:color="auto" w:fill="FFFFFF"/>
        </w:rPr>
        <w:t>, R., 2016. Maximizing online bookings through a multi-channel-strategy: Effects of interdependencies and networks. </w:t>
      </w:r>
      <w:r w:rsidRPr="00F213F0">
        <w:rPr>
          <w:rFonts w:ascii="Arial" w:hAnsi="Arial" w:cs="Arial"/>
          <w:i/>
          <w:iCs/>
          <w:shd w:val="clear" w:color="auto" w:fill="FFFFFF"/>
        </w:rPr>
        <w:t>International Journal of Contemporary Hospitality Management</w:t>
      </w:r>
      <w:r w:rsidRPr="00F213F0">
        <w:rPr>
          <w:rFonts w:ascii="Arial" w:hAnsi="Arial" w:cs="Arial"/>
          <w:shd w:val="clear" w:color="auto" w:fill="FFFFFF"/>
        </w:rPr>
        <w:t>, </w:t>
      </w:r>
      <w:r w:rsidRPr="00F213F0">
        <w:rPr>
          <w:rFonts w:ascii="Arial" w:hAnsi="Arial" w:cs="Arial"/>
          <w:i/>
          <w:iCs/>
          <w:shd w:val="clear" w:color="auto" w:fill="FFFFFF"/>
        </w:rPr>
        <w:t>28</w:t>
      </w:r>
      <w:r w:rsidRPr="00F213F0">
        <w:rPr>
          <w:rFonts w:ascii="Arial" w:hAnsi="Arial" w:cs="Arial"/>
          <w:shd w:val="clear" w:color="auto" w:fill="FFFFFF"/>
        </w:rPr>
        <w:t>(1), pp.68-88.</w:t>
      </w:r>
    </w:p>
    <w:p w14:paraId="342005D1" w14:textId="77777777" w:rsidR="00F1066D" w:rsidRPr="00F213F0" w:rsidRDefault="00F1066D" w:rsidP="00EB0AFE">
      <w:pPr>
        <w:rPr>
          <w:rFonts w:ascii="Arial" w:hAnsi="Arial" w:cs="Arial"/>
          <w:shd w:val="clear" w:color="auto" w:fill="FFFFFF"/>
        </w:rPr>
      </w:pPr>
      <w:proofErr w:type="spellStart"/>
      <w:r w:rsidRPr="00F213F0">
        <w:rPr>
          <w:rFonts w:ascii="Arial" w:hAnsi="Arial" w:cs="Arial"/>
          <w:shd w:val="clear" w:color="auto" w:fill="FFFFFF"/>
        </w:rPr>
        <w:t>Bilousko</w:t>
      </w:r>
      <w:proofErr w:type="spellEnd"/>
      <w:r w:rsidRPr="00F213F0">
        <w:rPr>
          <w:rFonts w:ascii="Arial" w:hAnsi="Arial" w:cs="Arial"/>
          <w:shd w:val="clear" w:color="auto" w:fill="FFFFFF"/>
        </w:rPr>
        <w:t xml:space="preserve">, T., </w:t>
      </w:r>
      <w:proofErr w:type="spellStart"/>
      <w:r w:rsidRPr="00F213F0">
        <w:rPr>
          <w:rFonts w:ascii="Arial" w:hAnsi="Arial" w:cs="Arial"/>
          <w:shd w:val="clear" w:color="auto" w:fill="FFFFFF"/>
        </w:rPr>
        <w:t>Kazanovskyi</w:t>
      </w:r>
      <w:proofErr w:type="spellEnd"/>
      <w:r w:rsidRPr="00F213F0">
        <w:rPr>
          <w:rFonts w:ascii="Arial" w:hAnsi="Arial" w:cs="Arial"/>
          <w:shd w:val="clear" w:color="auto" w:fill="FFFFFF"/>
        </w:rPr>
        <w:t xml:space="preserve">, A., </w:t>
      </w:r>
      <w:proofErr w:type="spellStart"/>
      <w:r w:rsidRPr="00F213F0">
        <w:rPr>
          <w:rFonts w:ascii="Arial" w:hAnsi="Arial" w:cs="Arial"/>
          <w:shd w:val="clear" w:color="auto" w:fill="FFFFFF"/>
        </w:rPr>
        <w:t>Mogylevskyi</w:t>
      </w:r>
      <w:proofErr w:type="spellEnd"/>
      <w:r w:rsidRPr="00F213F0">
        <w:rPr>
          <w:rFonts w:ascii="Arial" w:hAnsi="Arial" w:cs="Arial"/>
          <w:shd w:val="clear" w:color="auto" w:fill="FFFFFF"/>
        </w:rPr>
        <w:t xml:space="preserve">, R., </w:t>
      </w:r>
      <w:proofErr w:type="spellStart"/>
      <w:r w:rsidRPr="00F213F0">
        <w:rPr>
          <w:rFonts w:ascii="Arial" w:hAnsi="Arial" w:cs="Arial"/>
          <w:shd w:val="clear" w:color="auto" w:fill="FFFFFF"/>
        </w:rPr>
        <w:t>Zasunko</w:t>
      </w:r>
      <w:proofErr w:type="spellEnd"/>
      <w:r w:rsidRPr="00F213F0">
        <w:rPr>
          <w:rFonts w:ascii="Arial" w:hAnsi="Arial" w:cs="Arial"/>
          <w:shd w:val="clear" w:color="auto" w:fill="FFFFFF"/>
        </w:rPr>
        <w:t xml:space="preserve">, S. and </w:t>
      </w:r>
      <w:proofErr w:type="spellStart"/>
      <w:r w:rsidRPr="00F213F0">
        <w:rPr>
          <w:rFonts w:ascii="Arial" w:hAnsi="Arial" w:cs="Arial"/>
          <w:shd w:val="clear" w:color="auto" w:fill="FFFFFF"/>
        </w:rPr>
        <w:t>Rud</w:t>
      </w:r>
      <w:proofErr w:type="spellEnd"/>
      <w:r w:rsidRPr="00F213F0">
        <w:rPr>
          <w:rFonts w:ascii="Arial" w:hAnsi="Arial" w:cs="Arial"/>
          <w:shd w:val="clear" w:color="auto" w:fill="FFFFFF"/>
        </w:rPr>
        <w:t>, I., 2024. THE IMPACT OF HUMAN RESOURCE MANAGEMENT STRATEGIES ON THE COMPANY PROFITABILITY. </w:t>
      </w:r>
      <w:r w:rsidRPr="00F213F0">
        <w:rPr>
          <w:rFonts w:ascii="Arial" w:hAnsi="Arial" w:cs="Arial"/>
          <w:i/>
          <w:iCs/>
          <w:shd w:val="clear" w:color="auto" w:fill="FFFFFF"/>
        </w:rPr>
        <w:t>Financial &amp; Credit Activity: Problems of Theory &amp; Practice</w:t>
      </w:r>
      <w:r w:rsidRPr="00F213F0">
        <w:rPr>
          <w:rFonts w:ascii="Arial" w:hAnsi="Arial" w:cs="Arial"/>
          <w:shd w:val="clear" w:color="auto" w:fill="FFFFFF"/>
        </w:rPr>
        <w:t>, </w:t>
      </w:r>
      <w:r w:rsidRPr="00F213F0">
        <w:rPr>
          <w:rFonts w:ascii="Arial" w:hAnsi="Arial" w:cs="Arial"/>
          <w:i/>
          <w:iCs/>
          <w:shd w:val="clear" w:color="auto" w:fill="FFFFFF"/>
        </w:rPr>
        <w:t>3</w:t>
      </w:r>
      <w:r w:rsidRPr="00F213F0">
        <w:rPr>
          <w:rFonts w:ascii="Arial" w:hAnsi="Arial" w:cs="Arial"/>
          <w:shd w:val="clear" w:color="auto" w:fill="FFFFFF"/>
        </w:rPr>
        <w:t>(56).</w:t>
      </w:r>
    </w:p>
    <w:p w14:paraId="4B8BF1C0" w14:textId="77777777" w:rsidR="00F1066D" w:rsidRPr="00F213F0" w:rsidRDefault="00F1066D" w:rsidP="00A4070E">
      <w:pPr>
        <w:pStyle w:val="NormalWeb"/>
        <w:spacing w:before="0" w:beforeAutospacing="0" w:after="240" w:afterAutospacing="0" w:line="360" w:lineRule="auto"/>
        <w:rPr>
          <w:rFonts w:ascii="Arial" w:hAnsi="Arial" w:cs="Arial"/>
        </w:rPr>
      </w:pPr>
      <w:r w:rsidRPr="00F213F0">
        <w:rPr>
          <w:rFonts w:ascii="Arial" w:hAnsi="Arial" w:cs="Arial"/>
        </w:rPr>
        <w:lastRenderedPageBreak/>
        <w:t xml:space="preserve">bls.gov (2025). </w:t>
      </w:r>
      <w:r w:rsidRPr="00F213F0">
        <w:rPr>
          <w:rFonts w:ascii="Arial" w:hAnsi="Arial" w:cs="Arial"/>
          <w:i/>
          <w:iCs/>
        </w:rPr>
        <w:t>Table 4. Quits levels and rates by industry and region, seasonally adjusted</w:t>
      </w:r>
      <w:r w:rsidRPr="00F213F0">
        <w:rPr>
          <w:rFonts w:ascii="Arial" w:hAnsi="Arial" w:cs="Arial"/>
        </w:rPr>
        <w:t xml:space="preserve">. [online] www.bls.gov. Available at: </w:t>
      </w:r>
      <w:hyperlink r:id="rId10" w:history="1">
        <w:r w:rsidRPr="00F213F0">
          <w:rPr>
            <w:rStyle w:val="Hyperlink"/>
            <w:rFonts w:ascii="Arial" w:hAnsi="Arial" w:cs="Arial"/>
          </w:rPr>
          <w:t>https://www.bls.gov/news.release/jolts.t04.htm</w:t>
        </w:r>
      </w:hyperlink>
      <w:r w:rsidRPr="00F213F0">
        <w:rPr>
          <w:rFonts w:ascii="Arial" w:hAnsi="Arial" w:cs="Arial"/>
        </w:rPr>
        <w:t>.</w:t>
      </w:r>
    </w:p>
    <w:p w14:paraId="52C62FE3" w14:textId="77777777" w:rsidR="00F1066D" w:rsidRPr="00F213F0" w:rsidRDefault="00F1066D" w:rsidP="0024280A">
      <w:pPr>
        <w:rPr>
          <w:rFonts w:ascii="Arial" w:hAnsi="Arial" w:cs="Arial"/>
          <w:shd w:val="clear" w:color="auto" w:fill="FFFFFF"/>
        </w:rPr>
      </w:pPr>
      <w:r w:rsidRPr="00F213F0">
        <w:rPr>
          <w:rFonts w:ascii="Arial" w:hAnsi="Arial" w:cs="Arial"/>
          <w:shd w:val="clear" w:color="auto" w:fill="FFFFFF"/>
        </w:rPr>
        <w:t xml:space="preserve">Bosch, G., </w:t>
      </w:r>
      <w:proofErr w:type="spellStart"/>
      <w:r w:rsidRPr="00F213F0">
        <w:rPr>
          <w:rFonts w:ascii="Arial" w:hAnsi="Arial" w:cs="Arial"/>
          <w:shd w:val="clear" w:color="auto" w:fill="FFFFFF"/>
        </w:rPr>
        <w:t>Hüttenhoff</w:t>
      </w:r>
      <w:proofErr w:type="spellEnd"/>
      <w:r w:rsidRPr="00F213F0">
        <w:rPr>
          <w:rFonts w:ascii="Arial" w:hAnsi="Arial" w:cs="Arial"/>
          <w:shd w:val="clear" w:color="auto" w:fill="FFFFFF"/>
        </w:rPr>
        <w:t xml:space="preserve">, F. and </w:t>
      </w:r>
      <w:proofErr w:type="spellStart"/>
      <w:r w:rsidRPr="00F213F0">
        <w:rPr>
          <w:rFonts w:ascii="Arial" w:hAnsi="Arial" w:cs="Arial"/>
          <w:shd w:val="clear" w:color="auto" w:fill="FFFFFF"/>
        </w:rPr>
        <w:t>Weinkopf</w:t>
      </w:r>
      <w:proofErr w:type="spellEnd"/>
      <w:r w:rsidRPr="00F213F0">
        <w:rPr>
          <w:rFonts w:ascii="Arial" w:hAnsi="Arial" w:cs="Arial"/>
          <w:shd w:val="clear" w:color="auto" w:fill="FFFFFF"/>
        </w:rPr>
        <w:t>, C., 2023. </w:t>
      </w:r>
      <w:r w:rsidRPr="00F213F0">
        <w:rPr>
          <w:rFonts w:ascii="Arial" w:hAnsi="Arial" w:cs="Arial"/>
          <w:i/>
          <w:iCs/>
          <w:shd w:val="clear" w:color="auto" w:fill="FFFFFF"/>
        </w:rPr>
        <w:t>The Monitoring and Enforcement of Minimum Wages</w:t>
      </w:r>
      <w:r w:rsidRPr="00F213F0">
        <w:rPr>
          <w:rFonts w:ascii="Arial" w:hAnsi="Arial" w:cs="Arial"/>
          <w:shd w:val="clear" w:color="auto" w:fill="FFFFFF"/>
        </w:rPr>
        <w:t>. Springer VS.</w:t>
      </w:r>
    </w:p>
    <w:p w14:paraId="1827E8D7" w14:textId="77777777" w:rsidR="00F1066D" w:rsidRPr="00F213F0" w:rsidRDefault="00F1066D" w:rsidP="00974A24">
      <w:pPr>
        <w:rPr>
          <w:rFonts w:ascii="Arial" w:hAnsi="Arial" w:cs="Arial"/>
        </w:rPr>
      </w:pPr>
      <w:r w:rsidRPr="00F213F0">
        <w:rPr>
          <w:rFonts w:ascii="Arial" w:hAnsi="Arial" w:cs="Arial"/>
          <w:shd w:val="clear" w:color="auto" w:fill="FFFFFF"/>
        </w:rPr>
        <w:t xml:space="preserve">Cameron, D., Jenkins, A. and </w:t>
      </w:r>
      <w:proofErr w:type="spellStart"/>
      <w:r w:rsidRPr="00F213F0">
        <w:rPr>
          <w:rFonts w:ascii="Arial" w:hAnsi="Arial" w:cs="Arial"/>
          <w:shd w:val="clear" w:color="auto" w:fill="FFFFFF"/>
        </w:rPr>
        <w:t>Marson</w:t>
      </w:r>
      <w:proofErr w:type="spellEnd"/>
      <w:r w:rsidRPr="00F213F0">
        <w:rPr>
          <w:rFonts w:ascii="Arial" w:hAnsi="Arial" w:cs="Arial"/>
          <w:shd w:val="clear" w:color="auto" w:fill="FFFFFF"/>
        </w:rPr>
        <w:t>, J., 2018. The consequences of the BREXIT vote on management attitudes to recruitment in the hospitality industry. </w:t>
      </w:r>
      <w:r w:rsidRPr="00F213F0">
        <w:rPr>
          <w:rFonts w:ascii="Arial" w:hAnsi="Arial" w:cs="Arial"/>
          <w:i/>
          <w:iCs/>
          <w:shd w:val="clear" w:color="auto" w:fill="FFFFFF"/>
        </w:rPr>
        <w:t>Business Law Review</w:t>
      </w:r>
      <w:r w:rsidRPr="00F213F0">
        <w:rPr>
          <w:rFonts w:ascii="Arial" w:hAnsi="Arial" w:cs="Arial"/>
          <w:shd w:val="clear" w:color="auto" w:fill="FFFFFF"/>
        </w:rPr>
        <w:t>, </w:t>
      </w:r>
      <w:r w:rsidRPr="00F213F0">
        <w:rPr>
          <w:rFonts w:ascii="Arial" w:hAnsi="Arial" w:cs="Arial"/>
          <w:i/>
          <w:iCs/>
          <w:shd w:val="clear" w:color="auto" w:fill="FFFFFF"/>
        </w:rPr>
        <w:t>39</w:t>
      </w:r>
      <w:r w:rsidRPr="00F213F0">
        <w:rPr>
          <w:rFonts w:ascii="Arial" w:hAnsi="Arial" w:cs="Arial"/>
          <w:shd w:val="clear" w:color="auto" w:fill="FFFFFF"/>
        </w:rPr>
        <w:t>(4).</w:t>
      </w:r>
    </w:p>
    <w:p w14:paraId="4E1C3D9F" w14:textId="77777777" w:rsidR="00F1066D" w:rsidRPr="00F213F0" w:rsidRDefault="00F1066D" w:rsidP="0024280A">
      <w:pPr>
        <w:rPr>
          <w:rFonts w:ascii="Arial" w:hAnsi="Arial" w:cs="Arial"/>
          <w:shd w:val="clear" w:color="auto" w:fill="FFFFFF"/>
        </w:rPr>
      </w:pPr>
      <w:r w:rsidRPr="00F213F0">
        <w:rPr>
          <w:rFonts w:ascii="Arial" w:hAnsi="Arial" w:cs="Arial"/>
          <w:shd w:val="clear" w:color="auto" w:fill="FFFFFF"/>
        </w:rPr>
        <w:t xml:space="preserve">Carey, H., </w:t>
      </w:r>
      <w:proofErr w:type="spellStart"/>
      <w:r w:rsidRPr="00F213F0">
        <w:rPr>
          <w:rFonts w:ascii="Arial" w:hAnsi="Arial" w:cs="Arial"/>
          <w:shd w:val="clear" w:color="auto" w:fill="FFFFFF"/>
        </w:rPr>
        <w:t>Florisson</w:t>
      </w:r>
      <w:proofErr w:type="spellEnd"/>
      <w:r w:rsidRPr="00F213F0">
        <w:rPr>
          <w:rFonts w:ascii="Arial" w:hAnsi="Arial" w:cs="Arial"/>
          <w:shd w:val="clear" w:color="auto" w:fill="FFFFFF"/>
        </w:rPr>
        <w:t>, R. and Giles, L., 2019. Skills, talent and diversity in the creative industries. </w:t>
      </w:r>
      <w:r w:rsidRPr="00F213F0">
        <w:rPr>
          <w:rFonts w:ascii="Arial" w:hAnsi="Arial" w:cs="Arial"/>
          <w:i/>
          <w:iCs/>
          <w:shd w:val="clear" w:color="auto" w:fill="FFFFFF"/>
        </w:rPr>
        <w:t>Creative Industries Policy &amp; Evidence Centre</w:t>
      </w:r>
      <w:r w:rsidRPr="00F213F0">
        <w:rPr>
          <w:rFonts w:ascii="Arial" w:hAnsi="Arial" w:cs="Arial"/>
          <w:shd w:val="clear" w:color="auto" w:fill="FFFFFF"/>
        </w:rPr>
        <w:t>.</w:t>
      </w:r>
    </w:p>
    <w:p w14:paraId="2C74DB79" w14:textId="77777777" w:rsidR="00F1066D" w:rsidRPr="00F213F0" w:rsidRDefault="00F1066D" w:rsidP="00561FA0">
      <w:pPr>
        <w:rPr>
          <w:rFonts w:ascii="Arial" w:hAnsi="Arial" w:cs="Arial"/>
          <w:shd w:val="clear" w:color="auto" w:fill="FFFFFF"/>
        </w:rPr>
      </w:pPr>
      <w:proofErr w:type="spellStart"/>
      <w:r w:rsidRPr="00F213F0">
        <w:rPr>
          <w:rFonts w:ascii="Arial" w:hAnsi="Arial" w:cs="Arial"/>
          <w:shd w:val="clear" w:color="auto" w:fill="FFFFFF"/>
        </w:rPr>
        <w:t>Croes</w:t>
      </w:r>
      <w:proofErr w:type="spellEnd"/>
      <w:r w:rsidRPr="00F213F0">
        <w:rPr>
          <w:rFonts w:ascii="Arial" w:hAnsi="Arial" w:cs="Arial"/>
          <w:shd w:val="clear" w:color="auto" w:fill="FFFFFF"/>
        </w:rPr>
        <w:t xml:space="preserve">, R., </w:t>
      </w:r>
      <w:proofErr w:type="spellStart"/>
      <w:r w:rsidRPr="00F213F0">
        <w:rPr>
          <w:rFonts w:ascii="Arial" w:hAnsi="Arial" w:cs="Arial"/>
          <w:shd w:val="clear" w:color="auto" w:fill="FFFFFF"/>
        </w:rPr>
        <w:t>Padrón-Ávila</w:t>
      </w:r>
      <w:proofErr w:type="spellEnd"/>
      <w:r w:rsidRPr="00F213F0">
        <w:rPr>
          <w:rFonts w:ascii="Arial" w:hAnsi="Arial" w:cs="Arial"/>
          <w:shd w:val="clear" w:color="auto" w:fill="FFFFFF"/>
        </w:rPr>
        <w:t xml:space="preserve">, H., Rivera, M. and </w:t>
      </w:r>
      <w:proofErr w:type="spellStart"/>
      <w:r w:rsidRPr="00F213F0">
        <w:rPr>
          <w:rFonts w:ascii="Arial" w:hAnsi="Arial" w:cs="Arial"/>
          <w:shd w:val="clear" w:color="auto" w:fill="FFFFFF"/>
        </w:rPr>
        <w:t>Renduchintala</w:t>
      </w:r>
      <w:proofErr w:type="spellEnd"/>
      <w:r w:rsidRPr="00F213F0">
        <w:rPr>
          <w:rFonts w:ascii="Arial" w:hAnsi="Arial" w:cs="Arial"/>
          <w:shd w:val="clear" w:color="auto" w:fill="FFFFFF"/>
        </w:rPr>
        <w:t>, C., 2024. A triadic model of job retention and turnover dynamics in the hospitality industry. </w:t>
      </w:r>
      <w:r w:rsidRPr="00F213F0">
        <w:rPr>
          <w:rFonts w:ascii="Arial" w:hAnsi="Arial" w:cs="Arial"/>
          <w:i/>
          <w:iCs/>
          <w:shd w:val="clear" w:color="auto" w:fill="FFFFFF"/>
        </w:rPr>
        <w:t>International Journal of Contemporary Hospitality Management</w:t>
      </w:r>
      <w:r w:rsidRPr="00F213F0">
        <w:rPr>
          <w:rFonts w:ascii="Arial" w:hAnsi="Arial" w:cs="Arial"/>
          <w:shd w:val="clear" w:color="auto" w:fill="FFFFFF"/>
        </w:rPr>
        <w:t>.</w:t>
      </w:r>
    </w:p>
    <w:p w14:paraId="1A147B37" w14:textId="77777777" w:rsidR="00F1066D" w:rsidRPr="00F213F0" w:rsidRDefault="00F1066D" w:rsidP="00EB0AFE">
      <w:pPr>
        <w:rPr>
          <w:rFonts w:ascii="Arial" w:hAnsi="Arial" w:cs="Arial"/>
          <w:shd w:val="clear" w:color="auto" w:fill="FFFFFF"/>
        </w:rPr>
      </w:pPr>
      <w:r w:rsidRPr="00F213F0">
        <w:rPr>
          <w:rFonts w:ascii="Arial" w:hAnsi="Arial" w:cs="Arial"/>
          <w:shd w:val="clear" w:color="auto" w:fill="FFFFFF"/>
        </w:rPr>
        <w:t xml:space="preserve">De Winne, S., </w:t>
      </w:r>
      <w:proofErr w:type="spellStart"/>
      <w:r w:rsidRPr="00F213F0">
        <w:rPr>
          <w:rFonts w:ascii="Arial" w:hAnsi="Arial" w:cs="Arial"/>
          <w:shd w:val="clear" w:color="auto" w:fill="FFFFFF"/>
        </w:rPr>
        <w:t>Marescaux</w:t>
      </w:r>
      <w:proofErr w:type="spellEnd"/>
      <w:r w:rsidRPr="00F213F0">
        <w:rPr>
          <w:rFonts w:ascii="Arial" w:hAnsi="Arial" w:cs="Arial"/>
          <w:shd w:val="clear" w:color="auto" w:fill="FFFFFF"/>
        </w:rPr>
        <w:t xml:space="preserve">, E., </w:t>
      </w:r>
      <w:proofErr w:type="spellStart"/>
      <w:r w:rsidRPr="00F213F0">
        <w:rPr>
          <w:rFonts w:ascii="Arial" w:hAnsi="Arial" w:cs="Arial"/>
          <w:shd w:val="clear" w:color="auto" w:fill="FFFFFF"/>
        </w:rPr>
        <w:t>Sels</w:t>
      </w:r>
      <w:proofErr w:type="spellEnd"/>
      <w:r w:rsidRPr="00F213F0">
        <w:rPr>
          <w:rFonts w:ascii="Arial" w:hAnsi="Arial" w:cs="Arial"/>
          <w:shd w:val="clear" w:color="auto" w:fill="FFFFFF"/>
        </w:rPr>
        <w:t xml:space="preserve">, L., Van Beveren, I. and </w:t>
      </w:r>
      <w:proofErr w:type="spellStart"/>
      <w:r w:rsidRPr="00F213F0">
        <w:rPr>
          <w:rFonts w:ascii="Arial" w:hAnsi="Arial" w:cs="Arial"/>
          <w:shd w:val="clear" w:color="auto" w:fill="FFFFFF"/>
        </w:rPr>
        <w:t>Vanormelingen</w:t>
      </w:r>
      <w:proofErr w:type="spellEnd"/>
      <w:r w:rsidRPr="00F213F0">
        <w:rPr>
          <w:rFonts w:ascii="Arial" w:hAnsi="Arial" w:cs="Arial"/>
          <w:shd w:val="clear" w:color="auto" w:fill="FFFFFF"/>
        </w:rPr>
        <w:t>, S., 2019. The impact of employee turnover and turnover volatility on labor productivity: a flexible non-linear approach. </w:t>
      </w:r>
      <w:r w:rsidRPr="00F213F0">
        <w:rPr>
          <w:rFonts w:ascii="Arial" w:hAnsi="Arial" w:cs="Arial"/>
          <w:i/>
          <w:iCs/>
          <w:shd w:val="clear" w:color="auto" w:fill="FFFFFF"/>
        </w:rPr>
        <w:t>The International Journal of Human Resource Management</w:t>
      </w:r>
      <w:r w:rsidRPr="00F213F0">
        <w:rPr>
          <w:rFonts w:ascii="Arial" w:hAnsi="Arial" w:cs="Arial"/>
          <w:shd w:val="clear" w:color="auto" w:fill="FFFFFF"/>
        </w:rPr>
        <w:t>, </w:t>
      </w:r>
      <w:r w:rsidRPr="00F213F0">
        <w:rPr>
          <w:rFonts w:ascii="Arial" w:hAnsi="Arial" w:cs="Arial"/>
          <w:i/>
          <w:iCs/>
          <w:shd w:val="clear" w:color="auto" w:fill="FFFFFF"/>
        </w:rPr>
        <w:t>30</w:t>
      </w:r>
      <w:r w:rsidRPr="00F213F0">
        <w:rPr>
          <w:rFonts w:ascii="Arial" w:hAnsi="Arial" w:cs="Arial"/>
          <w:shd w:val="clear" w:color="auto" w:fill="FFFFFF"/>
        </w:rPr>
        <w:t>(21), pp.3049-3079.</w:t>
      </w:r>
    </w:p>
    <w:p w14:paraId="1EC7A0AF" w14:textId="77777777" w:rsidR="00F1066D" w:rsidRPr="00F213F0" w:rsidRDefault="00F1066D" w:rsidP="00CF362C">
      <w:pPr>
        <w:rPr>
          <w:rFonts w:ascii="Arial" w:hAnsi="Arial" w:cs="Arial"/>
          <w:shd w:val="clear" w:color="auto" w:fill="FFFFFF"/>
        </w:rPr>
      </w:pPr>
      <w:proofErr w:type="spellStart"/>
      <w:r w:rsidRPr="00F213F0">
        <w:rPr>
          <w:rFonts w:ascii="Arial" w:hAnsi="Arial" w:cs="Arial"/>
          <w:shd w:val="clear" w:color="auto" w:fill="FFFFFF"/>
        </w:rPr>
        <w:t>Deveau</w:t>
      </w:r>
      <w:proofErr w:type="spellEnd"/>
      <w:r w:rsidRPr="00F213F0">
        <w:rPr>
          <w:rFonts w:ascii="Arial" w:hAnsi="Arial" w:cs="Arial"/>
          <w:shd w:val="clear" w:color="auto" w:fill="FFFFFF"/>
        </w:rPr>
        <w:t>, B.J., 2015. SWOT: Time to drop the negatives and SOAR.</w:t>
      </w:r>
    </w:p>
    <w:p w14:paraId="6B6C19C9" w14:textId="77777777" w:rsidR="00F1066D" w:rsidRPr="00F213F0" w:rsidRDefault="00F1066D" w:rsidP="004B44CF">
      <w:pPr>
        <w:rPr>
          <w:rFonts w:ascii="Arial" w:hAnsi="Arial" w:cs="Arial"/>
          <w:shd w:val="clear" w:color="auto" w:fill="FFFFFF"/>
        </w:rPr>
      </w:pPr>
      <w:proofErr w:type="spellStart"/>
      <w:r w:rsidRPr="00F213F0">
        <w:rPr>
          <w:rFonts w:ascii="Arial" w:hAnsi="Arial" w:cs="Arial"/>
          <w:shd w:val="clear" w:color="auto" w:fill="FFFFFF"/>
        </w:rPr>
        <w:t>Dwesini</w:t>
      </w:r>
      <w:proofErr w:type="spellEnd"/>
      <w:r w:rsidRPr="00F213F0">
        <w:rPr>
          <w:rFonts w:ascii="Arial" w:hAnsi="Arial" w:cs="Arial"/>
          <w:shd w:val="clear" w:color="auto" w:fill="FFFFFF"/>
        </w:rPr>
        <w:t>, N.F., 2019. Causes and prevention of high employee turnover within the hospitality industry: A literature review. </w:t>
      </w:r>
      <w:r w:rsidRPr="00F213F0">
        <w:rPr>
          <w:rFonts w:ascii="Arial" w:hAnsi="Arial" w:cs="Arial"/>
          <w:i/>
          <w:iCs/>
          <w:shd w:val="clear" w:color="auto" w:fill="FFFFFF"/>
        </w:rPr>
        <w:t>African Journal of Hospitality, Tourism and Leisure</w:t>
      </w:r>
      <w:r w:rsidRPr="00F213F0">
        <w:rPr>
          <w:rFonts w:ascii="Arial" w:hAnsi="Arial" w:cs="Arial"/>
          <w:shd w:val="clear" w:color="auto" w:fill="FFFFFF"/>
        </w:rPr>
        <w:t>, </w:t>
      </w:r>
      <w:r w:rsidRPr="00F213F0">
        <w:rPr>
          <w:rFonts w:ascii="Arial" w:hAnsi="Arial" w:cs="Arial"/>
          <w:i/>
          <w:iCs/>
          <w:shd w:val="clear" w:color="auto" w:fill="FFFFFF"/>
        </w:rPr>
        <w:t>8</w:t>
      </w:r>
      <w:r w:rsidRPr="00F213F0">
        <w:rPr>
          <w:rFonts w:ascii="Arial" w:hAnsi="Arial" w:cs="Arial"/>
          <w:shd w:val="clear" w:color="auto" w:fill="FFFFFF"/>
        </w:rPr>
        <w:t>(3), pp.1-15.</w:t>
      </w:r>
    </w:p>
    <w:p w14:paraId="2D262769" w14:textId="77777777" w:rsidR="00F1066D" w:rsidRPr="00F213F0" w:rsidRDefault="00F1066D" w:rsidP="00061938">
      <w:pPr>
        <w:rPr>
          <w:rFonts w:ascii="Arial" w:hAnsi="Arial" w:cs="Arial"/>
          <w:lang w:val="en-US"/>
        </w:rPr>
      </w:pPr>
      <w:proofErr w:type="spellStart"/>
      <w:r w:rsidRPr="00F213F0">
        <w:rPr>
          <w:rFonts w:ascii="Arial" w:hAnsi="Arial" w:cs="Arial"/>
        </w:rPr>
        <w:t>Ebbah</w:t>
      </w:r>
      <w:proofErr w:type="spellEnd"/>
      <w:r w:rsidRPr="00F213F0">
        <w:rPr>
          <w:rFonts w:ascii="Arial" w:hAnsi="Arial" w:cs="Arial"/>
        </w:rPr>
        <w:t xml:space="preserve">, E. (2024). </w:t>
      </w:r>
      <w:r w:rsidRPr="00F213F0">
        <w:rPr>
          <w:rFonts w:ascii="Arial" w:hAnsi="Arial" w:cs="Arial"/>
          <w:i/>
          <w:iCs/>
        </w:rPr>
        <w:t>Why More Consumers Are Picking Environmentally Conscious Businesses</w:t>
      </w:r>
      <w:r w:rsidRPr="00F213F0">
        <w:rPr>
          <w:rFonts w:ascii="Arial" w:hAnsi="Arial" w:cs="Arial"/>
        </w:rPr>
        <w:t>. [online] Astutis.com. Available at: https://www.astutis.com/astutis-hub/blog/consumers-business-environmental-preferences.</w:t>
      </w:r>
    </w:p>
    <w:p w14:paraId="2BC2B67F" w14:textId="77777777" w:rsidR="00F1066D" w:rsidRPr="00F213F0" w:rsidRDefault="00F1066D" w:rsidP="0014589F">
      <w:pPr>
        <w:rPr>
          <w:rFonts w:ascii="Arial" w:hAnsi="Arial" w:cs="Arial"/>
          <w:shd w:val="clear" w:color="auto" w:fill="FFFFFF"/>
        </w:rPr>
      </w:pPr>
      <w:r w:rsidRPr="00F213F0">
        <w:rPr>
          <w:rFonts w:ascii="Arial" w:hAnsi="Arial" w:cs="Arial"/>
          <w:shd w:val="clear" w:color="auto" w:fill="FFFFFF"/>
        </w:rPr>
        <w:t>El-Said, O.A., 2020. Impact of online reviews on hotel booking intention: The moderating role of brand image, star category, and price. </w:t>
      </w:r>
      <w:r w:rsidRPr="00F213F0">
        <w:rPr>
          <w:rFonts w:ascii="Arial" w:hAnsi="Arial" w:cs="Arial"/>
          <w:i/>
          <w:iCs/>
          <w:shd w:val="clear" w:color="auto" w:fill="FFFFFF"/>
        </w:rPr>
        <w:t>Tourism Management Perspectives</w:t>
      </w:r>
      <w:r w:rsidRPr="00F213F0">
        <w:rPr>
          <w:rFonts w:ascii="Arial" w:hAnsi="Arial" w:cs="Arial"/>
          <w:shd w:val="clear" w:color="auto" w:fill="FFFFFF"/>
        </w:rPr>
        <w:t>, </w:t>
      </w:r>
      <w:r w:rsidRPr="00F213F0">
        <w:rPr>
          <w:rFonts w:ascii="Arial" w:hAnsi="Arial" w:cs="Arial"/>
          <w:i/>
          <w:iCs/>
          <w:shd w:val="clear" w:color="auto" w:fill="FFFFFF"/>
        </w:rPr>
        <w:t>33</w:t>
      </w:r>
      <w:r w:rsidRPr="00F213F0">
        <w:rPr>
          <w:rFonts w:ascii="Arial" w:hAnsi="Arial" w:cs="Arial"/>
          <w:shd w:val="clear" w:color="auto" w:fill="FFFFFF"/>
        </w:rPr>
        <w:t>, p.100604.</w:t>
      </w:r>
    </w:p>
    <w:p w14:paraId="67DFE752" w14:textId="450D9E67" w:rsidR="00F1066D" w:rsidRPr="00F213F0" w:rsidRDefault="00F1066D" w:rsidP="00EB0AFE">
      <w:pPr>
        <w:rPr>
          <w:rFonts w:ascii="Arial" w:hAnsi="Arial" w:cs="Arial"/>
        </w:rPr>
      </w:pPr>
      <w:proofErr w:type="spellStart"/>
      <w:r w:rsidRPr="00F213F0">
        <w:rPr>
          <w:rFonts w:ascii="Arial" w:hAnsi="Arial" w:cs="Arial"/>
        </w:rPr>
        <w:lastRenderedPageBreak/>
        <w:t>Freifeld</w:t>
      </w:r>
      <w:proofErr w:type="spellEnd"/>
      <w:r w:rsidRPr="00F213F0">
        <w:rPr>
          <w:rFonts w:ascii="Arial" w:hAnsi="Arial" w:cs="Arial"/>
        </w:rPr>
        <w:t xml:space="preserve">, E.L. (2024). </w:t>
      </w:r>
      <w:r w:rsidRPr="00F213F0">
        <w:rPr>
          <w:rFonts w:ascii="Arial" w:hAnsi="Arial" w:cs="Arial"/>
          <w:i/>
          <w:iCs/>
        </w:rPr>
        <w:t>2024 Training Industry Report</w:t>
      </w:r>
      <w:r w:rsidRPr="00F213F0">
        <w:rPr>
          <w:rFonts w:ascii="Arial" w:hAnsi="Arial" w:cs="Arial"/>
        </w:rPr>
        <w:t xml:space="preserve">. </w:t>
      </w:r>
      <w:r w:rsidR="009F1A45">
        <w:rPr>
          <w:rFonts w:ascii="Arial" w:hAnsi="Arial" w:cs="Arial"/>
        </w:rPr>
        <w:t>(</w:t>
      </w:r>
      <w:r w:rsidRPr="00F213F0">
        <w:rPr>
          <w:rFonts w:ascii="Arial" w:hAnsi="Arial" w:cs="Arial"/>
        </w:rPr>
        <w:t>online</w:t>
      </w:r>
      <w:r w:rsidR="009F1A45">
        <w:rPr>
          <w:rFonts w:ascii="Arial" w:hAnsi="Arial" w:cs="Arial"/>
        </w:rPr>
        <w:t xml:space="preserve">) </w:t>
      </w:r>
      <w:r w:rsidRPr="00F213F0">
        <w:rPr>
          <w:rFonts w:ascii="Arial" w:hAnsi="Arial" w:cs="Arial"/>
        </w:rPr>
        <w:t xml:space="preserve">Training. Available at: </w:t>
      </w:r>
      <w:hyperlink r:id="rId11" w:history="1">
        <w:r w:rsidRPr="00F213F0">
          <w:rPr>
            <w:rStyle w:val="Hyperlink"/>
            <w:rFonts w:ascii="Arial" w:hAnsi="Arial" w:cs="Arial"/>
          </w:rPr>
          <w:t>https://trainingmag.com/2024-training-industry-report/</w:t>
        </w:r>
      </w:hyperlink>
      <w:r w:rsidRPr="00F213F0">
        <w:rPr>
          <w:rFonts w:ascii="Arial" w:hAnsi="Arial" w:cs="Arial"/>
        </w:rPr>
        <w:t>.</w:t>
      </w:r>
    </w:p>
    <w:p w14:paraId="13BA360B" w14:textId="77777777" w:rsidR="00F1066D" w:rsidRPr="00F213F0" w:rsidRDefault="00F1066D" w:rsidP="00974A24">
      <w:pPr>
        <w:rPr>
          <w:rFonts w:ascii="Arial" w:hAnsi="Arial" w:cs="Arial"/>
          <w:shd w:val="clear" w:color="auto" w:fill="FFFFFF"/>
        </w:rPr>
      </w:pPr>
      <w:proofErr w:type="spellStart"/>
      <w:r w:rsidRPr="00F213F0">
        <w:rPr>
          <w:rFonts w:ascii="Arial" w:hAnsi="Arial" w:cs="Arial"/>
          <w:shd w:val="clear" w:color="auto" w:fill="FFFFFF"/>
        </w:rPr>
        <w:t>Giotis</w:t>
      </w:r>
      <w:proofErr w:type="spellEnd"/>
      <w:r w:rsidRPr="00F213F0">
        <w:rPr>
          <w:rFonts w:ascii="Arial" w:hAnsi="Arial" w:cs="Arial"/>
          <w:shd w:val="clear" w:color="auto" w:fill="FFFFFF"/>
        </w:rPr>
        <w:t xml:space="preserve">, G. and </w:t>
      </w:r>
      <w:proofErr w:type="spellStart"/>
      <w:r w:rsidRPr="00F213F0">
        <w:rPr>
          <w:rFonts w:ascii="Arial" w:hAnsi="Arial" w:cs="Arial"/>
          <w:shd w:val="clear" w:color="auto" w:fill="FFFFFF"/>
        </w:rPr>
        <w:t>Papadionysiou</w:t>
      </w:r>
      <w:proofErr w:type="spellEnd"/>
      <w:r w:rsidRPr="00F213F0">
        <w:rPr>
          <w:rFonts w:ascii="Arial" w:hAnsi="Arial" w:cs="Arial"/>
          <w:shd w:val="clear" w:color="auto" w:fill="FFFFFF"/>
        </w:rPr>
        <w:t>, E., 2022. The role of managerial and technological innovations in the tourism industry: a review of the empirical literature. </w:t>
      </w:r>
      <w:r w:rsidRPr="00F213F0">
        <w:rPr>
          <w:rFonts w:ascii="Arial" w:hAnsi="Arial" w:cs="Arial"/>
          <w:i/>
          <w:iCs/>
          <w:shd w:val="clear" w:color="auto" w:fill="FFFFFF"/>
        </w:rPr>
        <w:t>Sustainability</w:t>
      </w:r>
      <w:r w:rsidRPr="00F213F0">
        <w:rPr>
          <w:rFonts w:ascii="Arial" w:hAnsi="Arial" w:cs="Arial"/>
          <w:shd w:val="clear" w:color="auto" w:fill="FFFFFF"/>
        </w:rPr>
        <w:t>, </w:t>
      </w:r>
      <w:r w:rsidRPr="00F213F0">
        <w:rPr>
          <w:rFonts w:ascii="Arial" w:hAnsi="Arial" w:cs="Arial"/>
          <w:i/>
          <w:iCs/>
          <w:shd w:val="clear" w:color="auto" w:fill="FFFFFF"/>
        </w:rPr>
        <w:t>14</w:t>
      </w:r>
      <w:r w:rsidRPr="00F213F0">
        <w:rPr>
          <w:rFonts w:ascii="Arial" w:hAnsi="Arial" w:cs="Arial"/>
          <w:shd w:val="clear" w:color="auto" w:fill="FFFFFF"/>
        </w:rPr>
        <w:t>(9), p.5182.</w:t>
      </w:r>
    </w:p>
    <w:p w14:paraId="69B80422" w14:textId="4D69755C" w:rsidR="00F1066D" w:rsidRPr="00F213F0" w:rsidRDefault="00F1066D" w:rsidP="00854F92">
      <w:pPr>
        <w:rPr>
          <w:rFonts w:ascii="Arial" w:hAnsi="Arial" w:cs="Arial"/>
          <w:lang w:val="en-US"/>
        </w:rPr>
      </w:pPr>
      <w:r w:rsidRPr="00F213F0">
        <w:rPr>
          <w:rFonts w:ascii="Arial" w:hAnsi="Arial" w:cs="Arial"/>
        </w:rPr>
        <w:t xml:space="preserve">Global Wellness Institute (2019). </w:t>
      </w:r>
      <w:r w:rsidRPr="00F213F0">
        <w:rPr>
          <w:rFonts w:ascii="Arial" w:hAnsi="Arial" w:cs="Arial"/>
          <w:i/>
          <w:iCs/>
        </w:rPr>
        <w:t>What is Wellness Tourism?</w:t>
      </w:r>
      <w:r w:rsidRPr="00F213F0">
        <w:rPr>
          <w:rFonts w:ascii="Arial" w:hAnsi="Arial" w:cs="Arial"/>
        </w:rPr>
        <w:t xml:space="preserve"> </w:t>
      </w:r>
      <w:r w:rsidR="009F1A45">
        <w:rPr>
          <w:rFonts w:ascii="Arial" w:hAnsi="Arial" w:cs="Arial"/>
        </w:rPr>
        <w:t>(</w:t>
      </w:r>
      <w:r w:rsidRPr="00F213F0">
        <w:rPr>
          <w:rFonts w:ascii="Arial" w:hAnsi="Arial" w:cs="Arial"/>
        </w:rPr>
        <w:t>online</w:t>
      </w:r>
      <w:r w:rsidR="009F1A45">
        <w:rPr>
          <w:rFonts w:ascii="Arial" w:hAnsi="Arial" w:cs="Arial"/>
        </w:rPr>
        <w:t xml:space="preserve">) </w:t>
      </w:r>
      <w:r w:rsidRPr="00F213F0">
        <w:rPr>
          <w:rFonts w:ascii="Arial" w:hAnsi="Arial" w:cs="Arial"/>
        </w:rPr>
        <w:t>Global Wellness Institute. Available at: https://globalwellnessinstitute.org/what-is-wellness/what-is-wellness-tourism/.</w:t>
      </w:r>
    </w:p>
    <w:p w14:paraId="538378C6" w14:textId="77777777" w:rsidR="00F1066D" w:rsidRPr="00F213F0" w:rsidRDefault="00F1066D" w:rsidP="00F1066D">
      <w:pPr>
        <w:rPr>
          <w:rFonts w:ascii="Arial" w:hAnsi="Arial" w:cs="Arial"/>
          <w:shd w:val="clear" w:color="auto" w:fill="FFFFFF"/>
        </w:rPr>
      </w:pPr>
      <w:r w:rsidRPr="00F213F0">
        <w:rPr>
          <w:rFonts w:ascii="Arial" w:hAnsi="Arial" w:cs="Arial"/>
          <w:shd w:val="clear" w:color="auto" w:fill="FFFFFF"/>
        </w:rPr>
        <w:t>Guest, D.E., 2017. Human resource management and employee well</w:t>
      </w:r>
      <w:r w:rsidRPr="00F213F0">
        <w:rPr>
          <w:rFonts w:ascii="Cambria Math" w:hAnsi="Cambria Math" w:cs="Cambria Math"/>
          <w:shd w:val="clear" w:color="auto" w:fill="FFFFFF"/>
        </w:rPr>
        <w:t>‐</w:t>
      </w:r>
      <w:r w:rsidRPr="00F213F0">
        <w:rPr>
          <w:rFonts w:ascii="Arial" w:hAnsi="Arial" w:cs="Arial"/>
          <w:shd w:val="clear" w:color="auto" w:fill="FFFFFF"/>
        </w:rPr>
        <w:t>being: Towards a new analytic framework. </w:t>
      </w:r>
      <w:r w:rsidRPr="00F213F0">
        <w:rPr>
          <w:rFonts w:ascii="Arial" w:hAnsi="Arial" w:cs="Arial"/>
          <w:i/>
          <w:iCs/>
          <w:shd w:val="clear" w:color="auto" w:fill="FFFFFF"/>
        </w:rPr>
        <w:t>Human resource management journal</w:t>
      </w:r>
      <w:r w:rsidRPr="00F213F0">
        <w:rPr>
          <w:rFonts w:ascii="Arial" w:hAnsi="Arial" w:cs="Arial"/>
          <w:shd w:val="clear" w:color="auto" w:fill="FFFFFF"/>
        </w:rPr>
        <w:t>, </w:t>
      </w:r>
      <w:r w:rsidRPr="00F213F0">
        <w:rPr>
          <w:rFonts w:ascii="Arial" w:hAnsi="Arial" w:cs="Arial"/>
          <w:i/>
          <w:iCs/>
          <w:shd w:val="clear" w:color="auto" w:fill="FFFFFF"/>
        </w:rPr>
        <w:t>27</w:t>
      </w:r>
      <w:r w:rsidRPr="00F213F0">
        <w:rPr>
          <w:rFonts w:ascii="Arial" w:hAnsi="Arial" w:cs="Arial"/>
          <w:shd w:val="clear" w:color="auto" w:fill="FFFFFF"/>
        </w:rPr>
        <w:t>(1), pp.22-38.</w:t>
      </w:r>
    </w:p>
    <w:p w14:paraId="75BD1766" w14:textId="36EB1119" w:rsidR="00F1066D" w:rsidRPr="00F213F0" w:rsidRDefault="00F1066D" w:rsidP="00CF362C">
      <w:pPr>
        <w:rPr>
          <w:rFonts w:ascii="Arial" w:hAnsi="Arial" w:cs="Arial"/>
          <w:lang w:val="en-US"/>
        </w:rPr>
      </w:pPr>
      <w:r w:rsidRPr="00F213F0">
        <w:rPr>
          <w:rFonts w:ascii="Arial" w:hAnsi="Arial" w:cs="Arial"/>
        </w:rPr>
        <w:t xml:space="preserve">Hanley, L. (2025). </w:t>
      </w:r>
      <w:r w:rsidRPr="00F213F0">
        <w:rPr>
          <w:rFonts w:ascii="Arial" w:hAnsi="Arial" w:cs="Arial"/>
          <w:i/>
          <w:iCs/>
        </w:rPr>
        <w:t>London’s most iconic hotel set to partially close this year… only the second time in its 119-year his...</w:t>
      </w:r>
      <w:r w:rsidRPr="00F213F0">
        <w:rPr>
          <w:rFonts w:ascii="Arial" w:hAnsi="Arial" w:cs="Arial"/>
        </w:rPr>
        <w:t xml:space="preserve"> </w:t>
      </w:r>
      <w:r w:rsidR="008779F7">
        <w:rPr>
          <w:rFonts w:ascii="Arial" w:hAnsi="Arial" w:cs="Arial"/>
        </w:rPr>
        <w:t>(</w:t>
      </w:r>
      <w:r w:rsidRPr="00F213F0">
        <w:rPr>
          <w:rFonts w:ascii="Arial" w:hAnsi="Arial" w:cs="Arial"/>
        </w:rPr>
        <w:t>online</w:t>
      </w:r>
      <w:r w:rsidR="008779F7">
        <w:rPr>
          <w:rFonts w:ascii="Arial" w:hAnsi="Arial" w:cs="Arial"/>
        </w:rPr>
        <w:t>)</w:t>
      </w:r>
      <w:r w:rsidRPr="00F213F0">
        <w:rPr>
          <w:rFonts w:ascii="Arial" w:hAnsi="Arial" w:cs="Arial"/>
        </w:rPr>
        <w:t xml:space="preserve"> The Sun. Available at: https://www.thesun.co.uk/travel/32916211/london-iconic-hotel-close-two-years/ [Accessed 14 Feb. 2025].</w:t>
      </w:r>
    </w:p>
    <w:p w14:paraId="72378B3A" w14:textId="77777777" w:rsidR="00F1066D" w:rsidRPr="00F213F0" w:rsidRDefault="00F1066D" w:rsidP="0014589F">
      <w:pPr>
        <w:rPr>
          <w:rFonts w:ascii="Arial" w:hAnsi="Arial" w:cs="Arial"/>
          <w:shd w:val="clear" w:color="auto" w:fill="FFFFFF"/>
        </w:rPr>
      </w:pPr>
      <w:proofErr w:type="spellStart"/>
      <w:r w:rsidRPr="00F213F0">
        <w:rPr>
          <w:rFonts w:ascii="Arial" w:hAnsi="Arial" w:cs="Arial"/>
          <w:shd w:val="clear" w:color="auto" w:fill="FFFFFF"/>
        </w:rPr>
        <w:t>Holtom</w:t>
      </w:r>
      <w:proofErr w:type="spellEnd"/>
      <w:r w:rsidRPr="00F213F0">
        <w:rPr>
          <w:rFonts w:ascii="Arial" w:hAnsi="Arial" w:cs="Arial"/>
          <w:shd w:val="clear" w:color="auto" w:fill="FFFFFF"/>
        </w:rPr>
        <w:t>, B.C. and Burch, T.C., 2016. A model of turnover-based disruption in customer services. </w:t>
      </w:r>
      <w:r w:rsidRPr="00F213F0">
        <w:rPr>
          <w:rFonts w:ascii="Arial" w:hAnsi="Arial" w:cs="Arial"/>
          <w:i/>
          <w:iCs/>
          <w:shd w:val="clear" w:color="auto" w:fill="FFFFFF"/>
        </w:rPr>
        <w:t>Human Resource Management Review</w:t>
      </w:r>
      <w:r w:rsidRPr="00F213F0">
        <w:rPr>
          <w:rFonts w:ascii="Arial" w:hAnsi="Arial" w:cs="Arial"/>
          <w:shd w:val="clear" w:color="auto" w:fill="FFFFFF"/>
        </w:rPr>
        <w:t>, </w:t>
      </w:r>
      <w:r w:rsidRPr="00F213F0">
        <w:rPr>
          <w:rFonts w:ascii="Arial" w:hAnsi="Arial" w:cs="Arial"/>
          <w:i/>
          <w:iCs/>
          <w:shd w:val="clear" w:color="auto" w:fill="FFFFFF"/>
        </w:rPr>
        <w:t>26</w:t>
      </w:r>
      <w:r w:rsidRPr="00F213F0">
        <w:rPr>
          <w:rFonts w:ascii="Arial" w:hAnsi="Arial" w:cs="Arial"/>
          <w:shd w:val="clear" w:color="auto" w:fill="FFFFFF"/>
        </w:rPr>
        <w:t>(1), pp.25-36.</w:t>
      </w:r>
    </w:p>
    <w:p w14:paraId="57E534EB" w14:textId="77777777" w:rsidR="00F1066D" w:rsidRPr="00F213F0" w:rsidRDefault="00F1066D" w:rsidP="008F7A03">
      <w:pPr>
        <w:rPr>
          <w:rFonts w:ascii="Arial" w:hAnsi="Arial" w:cs="Arial"/>
          <w:shd w:val="clear" w:color="auto" w:fill="FFFFFF"/>
        </w:rPr>
      </w:pPr>
      <w:proofErr w:type="spellStart"/>
      <w:r w:rsidRPr="00F213F0">
        <w:rPr>
          <w:rFonts w:ascii="Arial" w:hAnsi="Arial" w:cs="Arial"/>
          <w:shd w:val="clear" w:color="auto" w:fill="FFFFFF"/>
        </w:rPr>
        <w:t>Jahangirian</w:t>
      </w:r>
      <w:proofErr w:type="spellEnd"/>
      <w:r w:rsidRPr="00F213F0">
        <w:rPr>
          <w:rFonts w:ascii="Arial" w:hAnsi="Arial" w:cs="Arial"/>
          <w:shd w:val="clear" w:color="auto" w:fill="FFFFFF"/>
        </w:rPr>
        <w:t>, M., Taylor, S.J., Young, T. and Robinson, S., 2017. Key performance indicators for successful simulation projects. </w:t>
      </w:r>
      <w:r w:rsidRPr="00F213F0">
        <w:rPr>
          <w:rFonts w:ascii="Arial" w:hAnsi="Arial" w:cs="Arial"/>
          <w:i/>
          <w:iCs/>
          <w:shd w:val="clear" w:color="auto" w:fill="FFFFFF"/>
        </w:rPr>
        <w:t>Journal of the Operational Research Society</w:t>
      </w:r>
      <w:r w:rsidRPr="00F213F0">
        <w:rPr>
          <w:rFonts w:ascii="Arial" w:hAnsi="Arial" w:cs="Arial"/>
          <w:shd w:val="clear" w:color="auto" w:fill="FFFFFF"/>
        </w:rPr>
        <w:t>, </w:t>
      </w:r>
      <w:r w:rsidRPr="00F213F0">
        <w:rPr>
          <w:rFonts w:ascii="Arial" w:hAnsi="Arial" w:cs="Arial"/>
          <w:i/>
          <w:iCs/>
          <w:shd w:val="clear" w:color="auto" w:fill="FFFFFF"/>
        </w:rPr>
        <w:t>68</w:t>
      </w:r>
      <w:r w:rsidRPr="00F213F0">
        <w:rPr>
          <w:rFonts w:ascii="Arial" w:hAnsi="Arial" w:cs="Arial"/>
          <w:shd w:val="clear" w:color="auto" w:fill="FFFFFF"/>
        </w:rPr>
        <w:t>(7), pp.747-765.</w:t>
      </w:r>
    </w:p>
    <w:p w14:paraId="0F2BF729" w14:textId="77777777" w:rsidR="00F1066D" w:rsidRPr="00F213F0" w:rsidRDefault="00F1066D" w:rsidP="007C174D">
      <w:pPr>
        <w:rPr>
          <w:rFonts w:ascii="Arial" w:hAnsi="Arial" w:cs="Arial"/>
          <w:shd w:val="clear" w:color="auto" w:fill="FFFFFF"/>
        </w:rPr>
      </w:pPr>
      <w:r w:rsidRPr="00F213F0">
        <w:rPr>
          <w:rFonts w:ascii="Arial" w:hAnsi="Arial" w:cs="Arial"/>
          <w:shd w:val="clear" w:color="auto" w:fill="FFFFFF"/>
        </w:rPr>
        <w:t xml:space="preserve">Johnson, P. and </w:t>
      </w:r>
      <w:proofErr w:type="spellStart"/>
      <w:r w:rsidRPr="00F213F0">
        <w:rPr>
          <w:rFonts w:ascii="Arial" w:hAnsi="Arial" w:cs="Arial"/>
          <w:shd w:val="clear" w:color="auto" w:fill="FFFFFF"/>
        </w:rPr>
        <w:t>Szamosi</w:t>
      </w:r>
      <w:proofErr w:type="spellEnd"/>
      <w:r w:rsidRPr="00F213F0">
        <w:rPr>
          <w:rFonts w:ascii="Arial" w:hAnsi="Arial" w:cs="Arial"/>
          <w:shd w:val="clear" w:color="auto" w:fill="FFFFFF"/>
        </w:rPr>
        <w:t>, L.T., 2018. HRM in changing organizational contexts. In </w:t>
      </w:r>
      <w:r w:rsidRPr="00F213F0">
        <w:rPr>
          <w:rFonts w:ascii="Arial" w:hAnsi="Arial" w:cs="Arial"/>
          <w:i/>
          <w:iCs/>
          <w:shd w:val="clear" w:color="auto" w:fill="FFFFFF"/>
        </w:rPr>
        <w:t>Human resource management</w:t>
      </w:r>
      <w:r w:rsidRPr="00F213F0">
        <w:rPr>
          <w:rFonts w:ascii="Arial" w:hAnsi="Arial" w:cs="Arial"/>
          <w:shd w:val="clear" w:color="auto" w:fill="FFFFFF"/>
        </w:rPr>
        <w:t> (pp. 27-48). Routledge.</w:t>
      </w:r>
    </w:p>
    <w:p w14:paraId="24B5A6EE" w14:textId="77777777" w:rsidR="00F1066D" w:rsidRPr="00F213F0" w:rsidRDefault="00F1066D" w:rsidP="0014589F">
      <w:pPr>
        <w:rPr>
          <w:rFonts w:ascii="Arial" w:hAnsi="Arial" w:cs="Arial"/>
          <w:shd w:val="clear" w:color="auto" w:fill="FFFFFF"/>
        </w:rPr>
      </w:pPr>
      <w:r w:rsidRPr="00F213F0">
        <w:rPr>
          <w:rFonts w:ascii="Arial" w:hAnsi="Arial" w:cs="Arial"/>
          <w:shd w:val="clear" w:color="auto" w:fill="FFFFFF"/>
        </w:rPr>
        <w:t>Jolly, P.M., McDowell, C., Dawson, M. and Abbott, J., 2021. Pay and benefit satisfaction, perceived organizational support, and turnover intentions: The moderating role of job variety. </w:t>
      </w:r>
      <w:r w:rsidRPr="00F213F0">
        <w:rPr>
          <w:rFonts w:ascii="Arial" w:hAnsi="Arial" w:cs="Arial"/>
          <w:i/>
          <w:iCs/>
          <w:shd w:val="clear" w:color="auto" w:fill="FFFFFF"/>
        </w:rPr>
        <w:t>International Journal of Hospitality Management</w:t>
      </w:r>
      <w:r w:rsidRPr="00F213F0">
        <w:rPr>
          <w:rFonts w:ascii="Arial" w:hAnsi="Arial" w:cs="Arial"/>
          <w:shd w:val="clear" w:color="auto" w:fill="FFFFFF"/>
        </w:rPr>
        <w:t>, </w:t>
      </w:r>
      <w:r w:rsidRPr="00F213F0">
        <w:rPr>
          <w:rFonts w:ascii="Arial" w:hAnsi="Arial" w:cs="Arial"/>
          <w:i/>
          <w:iCs/>
          <w:shd w:val="clear" w:color="auto" w:fill="FFFFFF"/>
        </w:rPr>
        <w:t>95</w:t>
      </w:r>
      <w:r w:rsidRPr="00F213F0">
        <w:rPr>
          <w:rFonts w:ascii="Arial" w:hAnsi="Arial" w:cs="Arial"/>
          <w:shd w:val="clear" w:color="auto" w:fill="FFFFFF"/>
        </w:rPr>
        <w:t>, p.102921.</w:t>
      </w:r>
    </w:p>
    <w:p w14:paraId="67D1B36D" w14:textId="77777777" w:rsidR="00F1066D" w:rsidRPr="00F213F0" w:rsidRDefault="00F1066D" w:rsidP="00B34037">
      <w:pPr>
        <w:rPr>
          <w:rFonts w:ascii="Arial" w:hAnsi="Arial" w:cs="Arial"/>
          <w:shd w:val="clear" w:color="auto" w:fill="FFFFFF"/>
        </w:rPr>
      </w:pPr>
      <w:r w:rsidRPr="00F213F0">
        <w:rPr>
          <w:rFonts w:ascii="Arial" w:hAnsi="Arial" w:cs="Arial"/>
          <w:shd w:val="clear" w:color="auto" w:fill="FFFFFF"/>
        </w:rPr>
        <w:t>Kim, M.S., Ma, E. and Wang, L., 2023. Work-family supportive benefits, programs, and policies and employee well-being: Implications for the hospitality industry. </w:t>
      </w:r>
      <w:r w:rsidRPr="00F213F0">
        <w:rPr>
          <w:rFonts w:ascii="Arial" w:hAnsi="Arial" w:cs="Arial"/>
          <w:i/>
          <w:iCs/>
          <w:shd w:val="clear" w:color="auto" w:fill="FFFFFF"/>
        </w:rPr>
        <w:t>International Journal of Hospitality Management</w:t>
      </w:r>
      <w:r w:rsidRPr="00F213F0">
        <w:rPr>
          <w:rFonts w:ascii="Arial" w:hAnsi="Arial" w:cs="Arial"/>
          <w:shd w:val="clear" w:color="auto" w:fill="FFFFFF"/>
        </w:rPr>
        <w:t>, </w:t>
      </w:r>
      <w:r w:rsidRPr="00F213F0">
        <w:rPr>
          <w:rFonts w:ascii="Arial" w:hAnsi="Arial" w:cs="Arial"/>
          <w:i/>
          <w:iCs/>
          <w:shd w:val="clear" w:color="auto" w:fill="FFFFFF"/>
        </w:rPr>
        <w:t>108</w:t>
      </w:r>
      <w:r w:rsidRPr="00F213F0">
        <w:rPr>
          <w:rFonts w:ascii="Arial" w:hAnsi="Arial" w:cs="Arial"/>
          <w:shd w:val="clear" w:color="auto" w:fill="FFFFFF"/>
        </w:rPr>
        <w:t>, p.103356.</w:t>
      </w:r>
    </w:p>
    <w:p w14:paraId="72DD5AED" w14:textId="77777777" w:rsidR="00F1066D" w:rsidRPr="00F213F0" w:rsidRDefault="00F1066D" w:rsidP="00561FA0">
      <w:pPr>
        <w:rPr>
          <w:rFonts w:ascii="Arial" w:hAnsi="Arial" w:cs="Arial"/>
          <w:shd w:val="clear" w:color="auto" w:fill="FFFFFF"/>
        </w:rPr>
      </w:pPr>
      <w:r w:rsidRPr="00F213F0">
        <w:rPr>
          <w:rFonts w:ascii="Arial" w:hAnsi="Arial" w:cs="Arial"/>
          <w:shd w:val="clear" w:color="auto" w:fill="FFFFFF"/>
        </w:rPr>
        <w:lastRenderedPageBreak/>
        <w:t>Kim, T., Choi, H., Song, C. and Lee, M.J., 2019. Investigating the impact of advertising during economic shocks on firm performance in the hospitality industry. </w:t>
      </w:r>
      <w:r w:rsidRPr="00F213F0">
        <w:rPr>
          <w:rFonts w:ascii="Arial" w:hAnsi="Arial" w:cs="Arial"/>
          <w:i/>
          <w:iCs/>
          <w:shd w:val="clear" w:color="auto" w:fill="FFFFFF"/>
        </w:rPr>
        <w:t>Journal of Hospitality Marketing &amp; Management</w:t>
      </w:r>
      <w:r w:rsidRPr="00F213F0">
        <w:rPr>
          <w:rFonts w:ascii="Arial" w:hAnsi="Arial" w:cs="Arial"/>
          <w:shd w:val="clear" w:color="auto" w:fill="FFFFFF"/>
        </w:rPr>
        <w:t>, </w:t>
      </w:r>
      <w:r w:rsidRPr="00F213F0">
        <w:rPr>
          <w:rFonts w:ascii="Arial" w:hAnsi="Arial" w:cs="Arial"/>
          <w:i/>
          <w:iCs/>
          <w:shd w:val="clear" w:color="auto" w:fill="FFFFFF"/>
        </w:rPr>
        <w:t>28</w:t>
      </w:r>
      <w:r w:rsidRPr="00F213F0">
        <w:rPr>
          <w:rFonts w:ascii="Arial" w:hAnsi="Arial" w:cs="Arial"/>
          <w:shd w:val="clear" w:color="auto" w:fill="FFFFFF"/>
        </w:rPr>
        <w:t>(8), pp.1010-1031.</w:t>
      </w:r>
    </w:p>
    <w:p w14:paraId="30F61961" w14:textId="77777777" w:rsidR="00F1066D" w:rsidRPr="00F213F0" w:rsidRDefault="00F1066D" w:rsidP="00B76E1B">
      <w:pPr>
        <w:rPr>
          <w:rFonts w:ascii="Arial" w:hAnsi="Arial" w:cs="Arial"/>
          <w:shd w:val="clear" w:color="auto" w:fill="FFFFFF"/>
        </w:rPr>
      </w:pPr>
      <w:r w:rsidRPr="00F213F0">
        <w:rPr>
          <w:rFonts w:ascii="Arial" w:hAnsi="Arial" w:cs="Arial"/>
          <w:shd w:val="clear" w:color="auto" w:fill="FFFFFF"/>
        </w:rPr>
        <w:t>Kotter, J.P., Akhtar, V. and Gupta, G., 2025. Change: How organizations achieve hard-to-imagine results in uncertain and volatile times. John Wiley &amp; Sons.</w:t>
      </w:r>
    </w:p>
    <w:p w14:paraId="6C386BA3" w14:textId="77777777" w:rsidR="00F1066D" w:rsidRPr="00F213F0" w:rsidRDefault="00F1066D" w:rsidP="00061938">
      <w:pPr>
        <w:rPr>
          <w:rFonts w:ascii="Arial" w:hAnsi="Arial" w:cs="Arial"/>
          <w:shd w:val="clear" w:color="auto" w:fill="FFFFFF"/>
        </w:rPr>
      </w:pPr>
      <w:r w:rsidRPr="00F213F0">
        <w:rPr>
          <w:rFonts w:ascii="Arial" w:hAnsi="Arial" w:cs="Arial"/>
          <w:shd w:val="clear" w:color="auto" w:fill="FFFFFF"/>
        </w:rPr>
        <w:t xml:space="preserve">Legrand, W., Chen, J.S. and </w:t>
      </w:r>
      <w:proofErr w:type="spellStart"/>
      <w:r w:rsidRPr="00F213F0">
        <w:rPr>
          <w:rFonts w:ascii="Arial" w:hAnsi="Arial" w:cs="Arial"/>
          <w:shd w:val="clear" w:color="auto" w:fill="FFFFFF"/>
        </w:rPr>
        <w:t>Laeis</w:t>
      </w:r>
      <w:proofErr w:type="spellEnd"/>
      <w:r w:rsidRPr="00F213F0">
        <w:rPr>
          <w:rFonts w:ascii="Arial" w:hAnsi="Arial" w:cs="Arial"/>
          <w:shd w:val="clear" w:color="auto" w:fill="FFFFFF"/>
        </w:rPr>
        <w:t>, G.C., 2022. Sustainability in the hospitality industry: Principles of sustainable operations. Routledge.</w:t>
      </w:r>
    </w:p>
    <w:p w14:paraId="4B863E68" w14:textId="77777777" w:rsidR="00F1066D" w:rsidRPr="00F213F0" w:rsidRDefault="00F1066D" w:rsidP="00061938">
      <w:pPr>
        <w:rPr>
          <w:rFonts w:ascii="Arial" w:hAnsi="Arial" w:cs="Arial"/>
          <w:lang w:val="en-US"/>
        </w:rPr>
      </w:pPr>
      <w:r w:rsidRPr="00F213F0">
        <w:rPr>
          <w:rFonts w:ascii="Arial" w:hAnsi="Arial" w:cs="Arial"/>
        </w:rPr>
        <w:t xml:space="preserve">London Datastore (2024). </w:t>
      </w:r>
      <w:r w:rsidRPr="00F213F0">
        <w:rPr>
          <w:rFonts w:ascii="Arial" w:hAnsi="Arial" w:cs="Arial"/>
          <w:i/>
          <w:iCs/>
        </w:rPr>
        <w:t>The rising cost of living and its effects on Londoners – London Datastore</w:t>
      </w:r>
      <w:r w:rsidRPr="00F213F0">
        <w:rPr>
          <w:rFonts w:ascii="Arial" w:hAnsi="Arial" w:cs="Arial"/>
        </w:rPr>
        <w:t>. [online] Available at: https://data.london.gov.uk/blog/the-rising-cost-of-living-and-its-effects-on-londoners/.</w:t>
      </w:r>
    </w:p>
    <w:p w14:paraId="7814EEB9" w14:textId="77777777" w:rsidR="00F1066D" w:rsidRPr="00F213F0" w:rsidRDefault="00F1066D" w:rsidP="00B76E1B">
      <w:pPr>
        <w:rPr>
          <w:rFonts w:ascii="Arial" w:hAnsi="Arial" w:cs="Arial"/>
          <w:shd w:val="clear" w:color="auto" w:fill="FFFFFF"/>
        </w:rPr>
      </w:pPr>
      <w:proofErr w:type="spellStart"/>
      <w:r w:rsidRPr="00F213F0">
        <w:rPr>
          <w:rFonts w:ascii="Arial" w:hAnsi="Arial" w:cs="Arial"/>
          <w:shd w:val="clear" w:color="auto" w:fill="FFFFFF"/>
        </w:rPr>
        <w:t>Maheshwari</w:t>
      </w:r>
      <w:proofErr w:type="spellEnd"/>
      <w:r w:rsidRPr="00F213F0">
        <w:rPr>
          <w:rFonts w:ascii="Arial" w:hAnsi="Arial" w:cs="Arial"/>
          <w:shd w:val="clear" w:color="auto" w:fill="FFFFFF"/>
        </w:rPr>
        <w:t>, S. and Vohra, V., 2018. Role of training and development practices in implementing change. </w:t>
      </w:r>
      <w:r w:rsidRPr="00F213F0">
        <w:rPr>
          <w:rFonts w:ascii="Arial" w:hAnsi="Arial" w:cs="Arial"/>
          <w:i/>
          <w:iCs/>
          <w:shd w:val="clear" w:color="auto" w:fill="FFFFFF"/>
        </w:rPr>
        <w:t>International Journal of Learning and Change</w:t>
      </w:r>
      <w:r w:rsidRPr="00F213F0">
        <w:rPr>
          <w:rFonts w:ascii="Arial" w:hAnsi="Arial" w:cs="Arial"/>
          <w:shd w:val="clear" w:color="auto" w:fill="FFFFFF"/>
        </w:rPr>
        <w:t>, </w:t>
      </w:r>
      <w:r w:rsidRPr="00F213F0">
        <w:rPr>
          <w:rFonts w:ascii="Arial" w:hAnsi="Arial" w:cs="Arial"/>
          <w:i/>
          <w:iCs/>
          <w:shd w:val="clear" w:color="auto" w:fill="FFFFFF"/>
        </w:rPr>
        <w:t>10</w:t>
      </w:r>
      <w:r w:rsidRPr="00F213F0">
        <w:rPr>
          <w:rFonts w:ascii="Arial" w:hAnsi="Arial" w:cs="Arial"/>
          <w:shd w:val="clear" w:color="auto" w:fill="FFFFFF"/>
        </w:rPr>
        <w:t>(2), pp.131-162.</w:t>
      </w:r>
    </w:p>
    <w:p w14:paraId="56173255" w14:textId="77777777" w:rsidR="00F1066D" w:rsidRPr="00F213F0" w:rsidRDefault="00F1066D" w:rsidP="00B76E1B">
      <w:pPr>
        <w:rPr>
          <w:rFonts w:ascii="Arial" w:hAnsi="Arial" w:cs="Arial"/>
          <w:shd w:val="clear" w:color="auto" w:fill="FFFFFF"/>
        </w:rPr>
      </w:pPr>
      <w:proofErr w:type="spellStart"/>
      <w:r w:rsidRPr="00F213F0">
        <w:rPr>
          <w:rFonts w:ascii="Arial" w:hAnsi="Arial" w:cs="Arial"/>
          <w:shd w:val="clear" w:color="auto" w:fill="FFFFFF"/>
        </w:rPr>
        <w:t>Mansaray</w:t>
      </w:r>
      <w:proofErr w:type="spellEnd"/>
      <w:r w:rsidRPr="00F213F0">
        <w:rPr>
          <w:rFonts w:ascii="Arial" w:hAnsi="Arial" w:cs="Arial"/>
          <w:shd w:val="clear" w:color="auto" w:fill="FFFFFF"/>
        </w:rPr>
        <w:t>, H.E., 2019. The role of leadership style in organisational change management: a literature review. </w:t>
      </w:r>
      <w:r w:rsidRPr="00F213F0">
        <w:rPr>
          <w:rFonts w:ascii="Arial" w:hAnsi="Arial" w:cs="Arial"/>
          <w:i/>
          <w:iCs/>
          <w:shd w:val="clear" w:color="auto" w:fill="FFFFFF"/>
        </w:rPr>
        <w:t>Journal of Human Resource Management</w:t>
      </w:r>
      <w:r w:rsidRPr="00F213F0">
        <w:rPr>
          <w:rFonts w:ascii="Arial" w:hAnsi="Arial" w:cs="Arial"/>
          <w:shd w:val="clear" w:color="auto" w:fill="FFFFFF"/>
        </w:rPr>
        <w:t>, </w:t>
      </w:r>
      <w:r w:rsidRPr="00F213F0">
        <w:rPr>
          <w:rFonts w:ascii="Arial" w:hAnsi="Arial" w:cs="Arial"/>
          <w:i/>
          <w:iCs/>
          <w:shd w:val="clear" w:color="auto" w:fill="FFFFFF"/>
        </w:rPr>
        <w:t>7</w:t>
      </w:r>
      <w:r w:rsidRPr="00F213F0">
        <w:rPr>
          <w:rFonts w:ascii="Arial" w:hAnsi="Arial" w:cs="Arial"/>
          <w:shd w:val="clear" w:color="auto" w:fill="FFFFFF"/>
        </w:rPr>
        <w:t>(1), pp.18-31.</w:t>
      </w:r>
    </w:p>
    <w:p w14:paraId="52F2BBC6" w14:textId="77777777" w:rsidR="00F1066D" w:rsidRPr="00F213F0" w:rsidRDefault="00F1066D" w:rsidP="00A4070E">
      <w:pPr>
        <w:rPr>
          <w:rFonts w:ascii="Arial" w:hAnsi="Arial" w:cs="Arial"/>
          <w:shd w:val="clear" w:color="auto" w:fill="FFFFFF"/>
        </w:rPr>
      </w:pPr>
      <w:r w:rsidRPr="00F213F0">
        <w:rPr>
          <w:rFonts w:ascii="Arial" w:hAnsi="Arial" w:cs="Arial"/>
          <w:shd w:val="clear" w:color="auto" w:fill="FFFFFF"/>
        </w:rPr>
        <w:t>Michael, N. and Fotiadis, A., 2022. Employee turnover: The hotel industry perspective. </w:t>
      </w:r>
      <w:r w:rsidRPr="00F213F0">
        <w:rPr>
          <w:rFonts w:ascii="Arial" w:hAnsi="Arial" w:cs="Arial"/>
          <w:i/>
          <w:iCs/>
          <w:shd w:val="clear" w:color="auto" w:fill="FFFFFF"/>
        </w:rPr>
        <w:t>Journal of Tourism, Heritage &amp; Services Marketing</w:t>
      </w:r>
      <w:r w:rsidRPr="00F213F0">
        <w:rPr>
          <w:rFonts w:ascii="Arial" w:hAnsi="Arial" w:cs="Arial"/>
          <w:shd w:val="clear" w:color="auto" w:fill="FFFFFF"/>
        </w:rPr>
        <w:t>, </w:t>
      </w:r>
      <w:r w:rsidRPr="00F213F0">
        <w:rPr>
          <w:rFonts w:ascii="Arial" w:hAnsi="Arial" w:cs="Arial"/>
          <w:i/>
          <w:iCs/>
          <w:shd w:val="clear" w:color="auto" w:fill="FFFFFF"/>
        </w:rPr>
        <w:t>8</w:t>
      </w:r>
      <w:r w:rsidRPr="00F213F0">
        <w:rPr>
          <w:rFonts w:ascii="Arial" w:hAnsi="Arial" w:cs="Arial"/>
          <w:shd w:val="clear" w:color="auto" w:fill="FFFFFF"/>
        </w:rPr>
        <w:t>(1), pp.38-47.</w:t>
      </w:r>
    </w:p>
    <w:p w14:paraId="451A6D0D" w14:textId="5D714D55" w:rsidR="00F1066D" w:rsidRPr="00F213F0" w:rsidRDefault="00F1066D" w:rsidP="00061938">
      <w:pPr>
        <w:rPr>
          <w:rFonts w:ascii="Arial" w:hAnsi="Arial" w:cs="Arial"/>
        </w:rPr>
      </w:pPr>
      <w:r w:rsidRPr="00F213F0">
        <w:rPr>
          <w:rFonts w:ascii="Arial" w:hAnsi="Arial" w:cs="Arial"/>
        </w:rPr>
        <w:t xml:space="preserve">Michelin Guide (2025). </w:t>
      </w:r>
      <w:r w:rsidRPr="00F213F0">
        <w:rPr>
          <w:rFonts w:ascii="Arial" w:hAnsi="Arial" w:cs="Arial"/>
          <w:i/>
          <w:iCs/>
        </w:rPr>
        <w:t>The Ritz Restaurant</w:t>
      </w:r>
      <w:r w:rsidRPr="00F213F0">
        <w:rPr>
          <w:rFonts w:ascii="Arial" w:hAnsi="Arial" w:cs="Arial"/>
        </w:rPr>
        <w:t xml:space="preserve">. [online] MICHELIN Guide. Available at: https://guide.michelin.com/en/greater-london/london/restaurant/ritz-restaurant </w:t>
      </w:r>
      <w:r w:rsidR="008779F7">
        <w:rPr>
          <w:rFonts w:ascii="Arial" w:hAnsi="Arial" w:cs="Arial"/>
        </w:rPr>
        <w:t>(</w:t>
      </w:r>
      <w:r w:rsidRPr="00F213F0">
        <w:rPr>
          <w:rFonts w:ascii="Arial" w:hAnsi="Arial" w:cs="Arial"/>
        </w:rPr>
        <w:t>Accessed 14 Feb. 2025</w:t>
      </w:r>
      <w:r w:rsidR="008779F7">
        <w:rPr>
          <w:rFonts w:ascii="Arial" w:hAnsi="Arial" w:cs="Arial"/>
        </w:rPr>
        <w:t>).</w:t>
      </w:r>
    </w:p>
    <w:p w14:paraId="21D66890" w14:textId="77777777" w:rsidR="00F1066D" w:rsidRPr="00F213F0" w:rsidRDefault="00F1066D" w:rsidP="00B34037">
      <w:pPr>
        <w:rPr>
          <w:rFonts w:ascii="Arial" w:hAnsi="Arial" w:cs="Arial"/>
          <w:shd w:val="clear" w:color="auto" w:fill="FFFFFF"/>
        </w:rPr>
      </w:pPr>
      <w:r w:rsidRPr="00F213F0">
        <w:rPr>
          <w:rFonts w:ascii="Arial" w:hAnsi="Arial" w:cs="Arial"/>
          <w:shd w:val="clear" w:color="auto" w:fill="FFFFFF"/>
        </w:rPr>
        <w:t xml:space="preserve">Mitchell, T.R., </w:t>
      </w:r>
      <w:proofErr w:type="spellStart"/>
      <w:r w:rsidRPr="00F213F0">
        <w:rPr>
          <w:rFonts w:ascii="Arial" w:hAnsi="Arial" w:cs="Arial"/>
          <w:shd w:val="clear" w:color="auto" w:fill="FFFFFF"/>
        </w:rPr>
        <w:t>Holtom</w:t>
      </w:r>
      <w:proofErr w:type="spellEnd"/>
      <w:r w:rsidRPr="00F213F0">
        <w:rPr>
          <w:rFonts w:ascii="Arial" w:hAnsi="Arial" w:cs="Arial"/>
          <w:shd w:val="clear" w:color="auto" w:fill="FFFFFF"/>
        </w:rPr>
        <w:t>, B.C. and Lee, T.W., 2001. How to keep your best employees: Developing an effective retention policy. </w:t>
      </w:r>
      <w:r w:rsidRPr="00F213F0">
        <w:rPr>
          <w:rFonts w:ascii="Arial" w:hAnsi="Arial" w:cs="Arial"/>
          <w:i/>
          <w:iCs/>
          <w:shd w:val="clear" w:color="auto" w:fill="FFFFFF"/>
        </w:rPr>
        <w:t>Academy of Management Perspectives</w:t>
      </w:r>
      <w:r w:rsidRPr="00F213F0">
        <w:rPr>
          <w:rFonts w:ascii="Arial" w:hAnsi="Arial" w:cs="Arial"/>
          <w:shd w:val="clear" w:color="auto" w:fill="FFFFFF"/>
        </w:rPr>
        <w:t>, </w:t>
      </w:r>
      <w:r w:rsidRPr="00F213F0">
        <w:rPr>
          <w:rFonts w:ascii="Arial" w:hAnsi="Arial" w:cs="Arial"/>
          <w:i/>
          <w:iCs/>
          <w:shd w:val="clear" w:color="auto" w:fill="FFFFFF"/>
        </w:rPr>
        <w:t>15</w:t>
      </w:r>
      <w:r w:rsidRPr="00F213F0">
        <w:rPr>
          <w:rFonts w:ascii="Arial" w:hAnsi="Arial" w:cs="Arial"/>
          <w:shd w:val="clear" w:color="auto" w:fill="FFFFFF"/>
        </w:rPr>
        <w:t>(4), pp.96-108.</w:t>
      </w:r>
    </w:p>
    <w:p w14:paraId="397611D0" w14:textId="77777777" w:rsidR="00F1066D" w:rsidRPr="00F213F0" w:rsidRDefault="00F1066D" w:rsidP="007C174D">
      <w:pPr>
        <w:rPr>
          <w:rFonts w:ascii="Arial" w:hAnsi="Arial" w:cs="Arial"/>
          <w:shd w:val="clear" w:color="auto" w:fill="FFFFFF"/>
        </w:rPr>
      </w:pPr>
      <w:proofErr w:type="spellStart"/>
      <w:r w:rsidRPr="00F213F0">
        <w:rPr>
          <w:rFonts w:ascii="Arial" w:hAnsi="Arial" w:cs="Arial"/>
          <w:shd w:val="clear" w:color="auto" w:fill="FFFFFF"/>
        </w:rPr>
        <w:t>Nazir</w:t>
      </w:r>
      <w:proofErr w:type="spellEnd"/>
      <w:r w:rsidRPr="00F213F0">
        <w:rPr>
          <w:rFonts w:ascii="Arial" w:hAnsi="Arial" w:cs="Arial"/>
          <w:shd w:val="clear" w:color="auto" w:fill="FFFFFF"/>
        </w:rPr>
        <w:t>, O. and Islam, J.U., 2017. Enhancing organizational commitment and employee performance through employee engagement: An empirical check. </w:t>
      </w:r>
      <w:r w:rsidRPr="00F213F0">
        <w:rPr>
          <w:rFonts w:ascii="Arial" w:hAnsi="Arial" w:cs="Arial"/>
          <w:i/>
          <w:iCs/>
          <w:shd w:val="clear" w:color="auto" w:fill="FFFFFF"/>
        </w:rPr>
        <w:t>South Asian Journal of Business Studies</w:t>
      </w:r>
      <w:r w:rsidRPr="00F213F0">
        <w:rPr>
          <w:rFonts w:ascii="Arial" w:hAnsi="Arial" w:cs="Arial"/>
          <w:shd w:val="clear" w:color="auto" w:fill="FFFFFF"/>
        </w:rPr>
        <w:t>, </w:t>
      </w:r>
      <w:r w:rsidRPr="00F213F0">
        <w:rPr>
          <w:rFonts w:ascii="Arial" w:hAnsi="Arial" w:cs="Arial"/>
          <w:i/>
          <w:iCs/>
          <w:shd w:val="clear" w:color="auto" w:fill="FFFFFF"/>
        </w:rPr>
        <w:t>6</w:t>
      </w:r>
      <w:r w:rsidRPr="00F213F0">
        <w:rPr>
          <w:rFonts w:ascii="Arial" w:hAnsi="Arial" w:cs="Arial"/>
          <w:shd w:val="clear" w:color="auto" w:fill="FFFFFF"/>
        </w:rPr>
        <w:t>(1), pp.98-114.</w:t>
      </w:r>
    </w:p>
    <w:p w14:paraId="01962691" w14:textId="37E0976F" w:rsidR="00F1066D" w:rsidRPr="00F213F0" w:rsidRDefault="00F1066D" w:rsidP="0014589F">
      <w:pPr>
        <w:rPr>
          <w:rFonts w:ascii="Arial" w:hAnsi="Arial" w:cs="Arial"/>
        </w:rPr>
      </w:pPr>
      <w:r w:rsidRPr="00F213F0">
        <w:rPr>
          <w:rFonts w:ascii="Arial" w:hAnsi="Arial" w:cs="Arial"/>
        </w:rPr>
        <w:t xml:space="preserve">ONS (2024). </w:t>
      </w:r>
      <w:r w:rsidRPr="00F213F0">
        <w:rPr>
          <w:rFonts w:ascii="Arial" w:hAnsi="Arial" w:cs="Arial"/>
          <w:i/>
          <w:iCs/>
        </w:rPr>
        <w:t>Employment and labour market - Office for National Statistics</w:t>
      </w:r>
      <w:r w:rsidRPr="00F213F0">
        <w:rPr>
          <w:rFonts w:ascii="Arial" w:hAnsi="Arial" w:cs="Arial"/>
        </w:rPr>
        <w:t xml:space="preserve">. </w:t>
      </w:r>
      <w:r w:rsidR="007D4C38">
        <w:rPr>
          <w:rFonts w:ascii="Arial" w:hAnsi="Arial" w:cs="Arial"/>
        </w:rPr>
        <w:t>(</w:t>
      </w:r>
      <w:r w:rsidRPr="00F213F0">
        <w:rPr>
          <w:rFonts w:ascii="Arial" w:hAnsi="Arial" w:cs="Arial"/>
        </w:rPr>
        <w:t>online</w:t>
      </w:r>
      <w:r w:rsidR="007D4C38">
        <w:rPr>
          <w:rFonts w:ascii="Arial" w:hAnsi="Arial" w:cs="Arial"/>
        </w:rPr>
        <w:t xml:space="preserve">) </w:t>
      </w:r>
      <w:r w:rsidRPr="00F213F0">
        <w:rPr>
          <w:rFonts w:ascii="Arial" w:hAnsi="Arial" w:cs="Arial"/>
        </w:rPr>
        <w:t xml:space="preserve">Ons.gov.uk. Available at: </w:t>
      </w:r>
      <w:hyperlink r:id="rId12" w:history="1">
        <w:r w:rsidRPr="00F213F0">
          <w:rPr>
            <w:rStyle w:val="Hyperlink"/>
            <w:rFonts w:ascii="Arial" w:hAnsi="Arial" w:cs="Arial"/>
          </w:rPr>
          <w:t>https://www.ons.gov.uk/employmentandlabourmarket</w:t>
        </w:r>
      </w:hyperlink>
      <w:r w:rsidRPr="00F213F0">
        <w:rPr>
          <w:rFonts w:ascii="Arial" w:hAnsi="Arial" w:cs="Arial"/>
        </w:rPr>
        <w:t>.</w:t>
      </w:r>
    </w:p>
    <w:p w14:paraId="78523F85" w14:textId="77777777" w:rsidR="00F1066D" w:rsidRPr="00F213F0" w:rsidRDefault="00F1066D" w:rsidP="007C174D">
      <w:pPr>
        <w:rPr>
          <w:rFonts w:ascii="Arial" w:hAnsi="Arial" w:cs="Arial"/>
          <w:shd w:val="clear" w:color="auto" w:fill="FFFFFF"/>
        </w:rPr>
      </w:pPr>
      <w:r w:rsidRPr="00F213F0">
        <w:rPr>
          <w:rFonts w:ascii="Arial" w:hAnsi="Arial" w:cs="Arial"/>
          <w:shd w:val="clear" w:color="auto" w:fill="FFFFFF"/>
        </w:rPr>
        <w:lastRenderedPageBreak/>
        <w:t>Park, J. and Min, H.K., 2020. Turnover intention in the hospitality industry: A meta-analysis. </w:t>
      </w:r>
      <w:r w:rsidRPr="00F213F0">
        <w:rPr>
          <w:rFonts w:ascii="Arial" w:hAnsi="Arial" w:cs="Arial"/>
          <w:i/>
          <w:iCs/>
          <w:shd w:val="clear" w:color="auto" w:fill="FFFFFF"/>
        </w:rPr>
        <w:t>International Journal of Hospitality Management</w:t>
      </w:r>
      <w:r w:rsidRPr="00F213F0">
        <w:rPr>
          <w:rFonts w:ascii="Arial" w:hAnsi="Arial" w:cs="Arial"/>
          <w:shd w:val="clear" w:color="auto" w:fill="FFFFFF"/>
        </w:rPr>
        <w:t>, </w:t>
      </w:r>
      <w:r w:rsidRPr="00F213F0">
        <w:rPr>
          <w:rFonts w:ascii="Arial" w:hAnsi="Arial" w:cs="Arial"/>
          <w:i/>
          <w:iCs/>
          <w:shd w:val="clear" w:color="auto" w:fill="FFFFFF"/>
        </w:rPr>
        <w:t>90</w:t>
      </w:r>
      <w:r w:rsidRPr="00F213F0">
        <w:rPr>
          <w:rFonts w:ascii="Arial" w:hAnsi="Arial" w:cs="Arial"/>
          <w:shd w:val="clear" w:color="auto" w:fill="FFFFFF"/>
        </w:rPr>
        <w:t>, p.102599.</w:t>
      </w:r>
    </w:p>
    <w:p w14:paraId="065BD006" w14:textId="77777777" w:rsidR="00F1066D" w:rsidRPr="00F213F0" w:rsidRDefault="00F1066D" w:rsidP="0014589F">
      <w:pPr>
        <w:rPr>
          <w:rFonts w:ascii="Arial" w:hAnsi="Arial" w:cs="Arial"/>
          <w:shd w:val="clear" w:color="auto" w:fill="FFFFFF"/>
        </w:rPr>
      </w:pPr>
      <w:proofErr w:type="spellStart"/>
      <w:r w:rsidRPr="00F213F0">
        <w:rPr>
          <w:rFonts w:ascii="Arial" w:hAnsi="Arial" w:cs="Arial"/>
          <w:shd w:val="clear" w:color="auto" w:fill="FFFFFF"/>
        </w:rPr>
        <w:t>Partington</w:t>
      </w:r>
      <w:proofErr w:type="spellEnd"/>
      <w:r w:rsidRPr="00F213F0">
        <w:rPr>
          <w:rFonts w:ascii="Arial" w:hAnsi="Arial" w:cs="Arial"/>
          <w:shd w:val="clear" w:color="auto" w:fill="FFFFFF"/>
        </w:rPr>
        <w:t>, S.N., 2016. Hospitality employment: The good, the bad, and the ugly. In </w:t>
      </w:r>
      <w:r w:rsidRPr="00F213F0">
        <w:rPr>
          <w:rFonts w:ascii="Arial" w:hAnsi="Arial" w:cs="Arial"/>
          <w:i/>
          <w:iCs/>
          <w:shd w:val="clear" w:color="auto" w:fill="FFFFFF"/>
        </w:rPr>
        <w:t xml:space="preserve">The </w:t>
      </w:r>
      <w:proofErr w:type="spellStart"/>
      <w:r w:rsidRPr="00F213F0">
        <w:rPr>
          <w:rFonts w:ascii="Arial" w:hAnsi="Arial" w:cs="Arial"/>
          <w:i/>
          <w:iCs/>
          <w:shd w:val="clear" w:color="auto" w:fill="FFFFFF"/>
        </w:rPr>
        <w:t>routledge</w:t>
      </w:r>
      <w:proofErr w:type="spellEnd"/>
      <w:r w:rsidRPr="00F213F0">
        <w:rPr>
          <w:rFonts w:ascii="Arial" w:hAnsi="Arial" w:cs="Arial"/>
          <w:i/>
          <w:iCs/>
          <w:shd w:val="clear" w:color="auto" w:fill="FFFFFF"/>
        </w:rPr>
        <w:t xml:space="preserve"> handbook of hospitality studies</w:t>
      </w:r>
      <w:r w:rsidRPr="00F213F0">
        <w:rPr>
          <w:rFonts w:ascii="Arial" w:hAnsi="Arial" w:cs="Arial"/>
          <w:shd w:val="clear" w:color="auto" w:fill="FFFFFF"/>
        </w:rPr>
        <w:t> (pp. 207-219). Routledge.</w:t>
      </w:r>
    </w:p>
    <w:p w14:paraId="0B483B0B" w14:textId="77777777" w:rsidR="00F1066D" w:rsidRPr="00F213F0" w:rsidRDefault="00F1066D" w:rsidP="00B34037">
      <w:pPr>
        <w:rPr>
          <w:rFonts w:ascii="Arial" w:hAnsi="Arial" w:cs="Arial"/>
        </w:rPr>
      </w:pPr>
      <w:r w:rsidRPr="00F213F0">
        <w:rPr>
          <w:rFonts w:ascii="Arial" w:hAnsi="Arial" w:cs="Arial"/>
        </w:rPr>
        <w:t xml:space="preserve">Prince, M. (2024). The Role of Technology in Improving Operational Efficiency. American Journal of IR 4.0 and Beyond, 3(1), 28-36. </w:t>
      </w:r>
      <w:hyperlink r:id="rId13" w:history="1">
        <w:r w:rsidRPr="00F213F0">
          <w:rPr>
            <w:rStyle w:val="Hyperlink"/>
            <w:rFonts w:ascii="Arial" w:hAnsi="Arial" w:cs="Arial"/>
          </w:rPr>
          <w:t>https://doi.org/10.54536/ajirb.v3i1.3663</w:t>
        </w:r>
      </w:hyperlink>
    </w:p>
    <w:p w14:paraId="6D0DC5B2" w14:textId="77777777" w:rsidR="00F1066D" w:rsidRPr="00F213F0" w:rsidRDefault="00F1066D" w:rsidP="00B76E1B">
      <w:pPr>
        <w:rPr>
          <w:rFonts w:ascii="Arial" w:hAnsi="Arial" w:cs="Arial"/>
          <w:shd w:val="clear" w:color="auto" w:fill="FFFFFF"/>
        </w:rPr>
      </w:pPr>
      <w:r w:rsidRPr="00F213F0">
        <w:rPr>
          <w:rFonts w:ascii="Arial" w:hAnsi="Arial" w:cs="Arial"/>
          <w:shd w:val="clear" w:color="auto" w:fill="FFFFFF"/>
        </w:rPr>
        <w:t xml:space="preserve">Raza, M., </w:t>
      </w:r>
      <w:proofErr w:type="spellStart"/>
      <w:r w:rsidRPr="00F213F0">
        <w:rPr>
          <w:rFonts w:ascii="Arial" w:hAnsi="Arial" w:cs="Arial"/>
          <w:shd w:val="clear" w:color="auto" w:fill="FFFFFF"/>
        </w:rPr>
        <w:t>Khokhar</w:t>
      </w:r>
      <w:proofErr w:type="spellEnd"/>
      <w:r w:rsidRPr="00F213F0">
        <w:rPr>
          <w:rFonts w:ascii="Arial" w:hAnsi="Arial" w:cs="Arial"/>
          <w:shd w:val="clear" w:color="auto" w:fill="FFFFFF"/>
        </w:rPr>
        <w:t xml:space="preserve">, M.F., </w:t>
      </w:r>
      <w:proofErr w:type="spellStart"/>
      <w:r w:rsidRPr="00F213F0">
        <w:rPr>
          <w:rFonts w:ascii="Arial" w:hAnsi="Arial" w:cs="Arial"/>
          <w:shd w:val="clear" w:color="auto" w:fill="FFFFFF"/>
        </w:rPr>
        <w:t>Zubair</w:t>
      </w:r>
      <w:proofErr w:type="spellEnd"/>
      <w:r w:rsidRPr="00F213F0">
        <w:rPr>
          <w:rFonts w:ascii="Arial" w:hAnsi="Arial" w:cs="Arial"/>
          <w:shd w:val="clear" w:color="auto" w:fill="FFFFFF"/>
        </w:rPr>
        <w:t>, M. and Rubab, M., 2023. Impact of Transparent Communication in HR Governance: Fostering Employee Trust and Engagement. </w:t>
      </w:r>
      <w:r w:rsidRPr="00F213F0">
        <w:rPr>
          <w:rFonts w:ascii="Arial" w:hAnsi="Arial" w:cs="Arial"/>
          <w:i/>
          <w:iCs/>
          <w:shd w:val="clear" w:color="auto" w:fill="FFFFFF"/>
        </w:rPr>
        <w:t>Bulletin of Business and Economics (BBE)</w:t>
      </w:r>
      <w:r w:rsidRPr="00F213F0">
        <w:rPr>
          <w:rFonts w:ascii="Arial" w:hAnsi="Arial" w:cs="Arial"/>
          <w:shd w:val="clear" w:color="auto" w:fill="FFFFFF"/>
        </w:rPr>
        <w:t>, </w:t>
      </w:r>
      <w:r w:rsidRPr="00F213F0">
        <w:rPr>
          <w:rFonts w:ascii="Arial" w:hAnsi="Arial" w:cs="Arial"/>
          <w:i/>
          <w:iCs/>
          <w:shd w:val="clear" w:color="auto" w:fill="FFFFFF"/>
        </w:rPr>
        <w:t>12</w:t>
      </w:r>
      <w:r w:rsidRPr="00F213F0">
        <w:rPr>
          <w:rFonts w:ascii="Arial" w:hAnsi="Arial" w:cs="Arial"/>
          <w:shd w:val="clear" w:color="auto" w:fill="FFFFFF"/>
        </w:rPr>
        <w:t>(3), pp.558-566.</w:t>
      </w:r>
    </w:p>
    <w:p w14:paraId="4466406A" w14:textId="77777777" w:rsidR="00F1066D" w:rsidRPr="00F213F0" w:rsidRDefault="00B05E72" w:rsidP="00A07048">
      <w:pPr>
        <w:pStyle w:val="NormalWeb"/>
        <w:spacing w:before="0" w:beforeAutospacing="0" w:after="240" w:afterAutospacing="0" w:line="360" w:lineRule="auto"/>
        <w:rPr>
          <w:rFonts w:ascii="Arial" w:hAnsi="Arial" w:cs="Arial"/>
        </w:rPr>
      </w:pPr>
      <w:r w:rsidRPr="00F213F0">
        <w:rPr>
          <w:rFonts w:ascii="Arial" w:hAnsi="Arial" w:cs="Arial"/>
        </w:rPr>
        <w:t xml:space="preserve">Ritz-Carlton NYC (2024). </w:t>
      </w:r>
      <w:r w:rsidRPr="00F213F0">
        <w:rPr>
          <w:rFonts w:ascii="Arial" w:hAnsi="Arial" w:cs="Arial"/>
          <w:i/>
          <w:iCs/>
        </w:rPr>
        <w:t>Luxury Hotel in NYC Central Park | The Ritz-Carlton New York, Central Park</w:t>
      </w:r>
      <w:r w:rsidRPr="00F213F0">
        <w:rPr>
          <w:rFonts w:ascii="Arial" w:hAnsi="Arial" w:cs="Arial"/>
        </w:rPr>
        <w:t xml:space="preserve">. [online] www.ritzcarlton.com. Available at: </w:t>
      </w:r>
      <w:hyperlink r:id="rId14" w:history="1">
        <w:r w:rsidRPr="00F213F0">
          <w:rPr>
            <w:rStyle w:val="Hyperlink"/>
            <w:rFonts w:ascii="Arial" w:hAnsi="Arial" w:cs="Arial"/>
          </w:rPr>
          <w:t>https://www.ritzcarlton.com/en/hotels/nyccp-the-ritz-carlton-new-york-central-park/overview/</w:t>
        </w:r>
      </w:hyperlink>
      <w:r w:rsidRPr="00F213F0">
        <w:rPr>
          <w:rFonts w:ascii="Arial" w:hAnsi="Arial" w:cs="Arial"/>
        </w:rPr>
        <w:t>.</w:t>
      </w:r>
    </w:p>
    <w:p w14:paraId="21C1FB00" w14:textId="1795B03E" w:rsidR="00B05E72" w:rsidRPr="00F213F0" w:rsidRDefault="00B05E72" w:rsidP="00A07048">
      <w:pPr>
        <w:pStyle w:val="NormalWeb"/>
        <w:spacing w:before="0" w:beforeAutospacing="0" w:after="240" w:afterAutospacing="0" w:line="360" w:lineRule="auto"/>
        <w:rPr>
          <w:rFonts w:ascii="Arial" w:hAnsi="Arial" w:cs="Arial"/>
        </w:rPr>
      </w:pPr>
      <w:r w:rsidRPr="00F213F0">
        <w:rPr>
          <w:rFonts w:ascii="Arial" w:hAnsi="Arial" w:cs="Arial"/>
        </w:rPr>
        <w:t xml:space="preserve">The Ritz-Carlton (2024). </w:t>
      </w:r>
      <w:r w:rsidRPr="00F213F0">
        <w:rPr>
          <w:rFonts w:ascii="Arial" w:hAnsi="Arial" w:cs="Arial"/>
          <w:i/>
          <w:iCs/>
        </w:rPr>
        <w:t>About The Ritz-Carlton</w:t>
      </w:r>
      <w:r w:rsidRPr="00F213F0">
        <w:rPr>
          <w:rFonts w:ascii="Arial" w:hAnsi="Arial" w:cs="Arial"/>
        </w:rPr>
        <w:t xml:space="preserve">. </w:t>
      </w:r>
      <w:r w:rsidR="007D4C38">
        <w:rPr>
          <w:rFonts w:ascii="Arial" w:hAnsi="Arial" w:cs="Arial"/>
        </w:rPr>
        <w:t>(</w:t>
      </w:r>
      <w:r w:rsidRPr="00F213F0">
        <w:rPr>
          <w:rFonts w:ascii="Arial" w:hAnsi="Arial" w:cs="Arial"/>
        </w:rPr>
        <w:t>online</w:t>
      </w:r>
      <w:r w:rsidR="007D4C38">
        <w:rPr>
          <w:rFonts w:ascii="Arial" w:hAnsi="Arial" w:cs="Arial"/>
        </w:rPr>
        <w:t xml:space="preserve">) </w:t>
      </w:r>
      <w:r w:rsidRPr="00F213F0">
        <w:rPr>
          <w:rFonts w:ascii="Arial" w:hAnsi="Arial" w:cs="Arial"/>
        </w:rPr>
        <w:t>www.ritzcarlton.com. Available at: https://www.ritzcarlton.com/en/about-the-ritz-carlton/.</w:t>
      </w:r>
    </w:p>
    <w:p w14:paraId="29C6F655" w14:textId="1A3E50C7" w:rsidR="00F1066D" w:rsidRPr="00F213F0" w:rsidRDefault="00F1066D" w:rsidP="00CF362C">
      <w:pPr>
        <w:rPr>
          <w:rFonts w:ascii="Arial" w:hAnsi="Arial" w:cs="Arial"/>
          <w:lang w:val="en-US"/>
        </w:rPr>
      </w:pPr>
      <w:r w:rsidRPr="00F213F0">
        <w:rPr>
          <w:rFonts w:ascii="Arial" w:hAnsi="Arial" w:cs="Arial"/>
        </w:rPr>
        <w:t xml:space="preserve">Robinson, J. (2025). </w:t>
      </w:r>
      <w:r w:rsidRPr="00F213F0">
        <w:rPr>
          <w:rFonts w:ascii="Arial" w:hAnsi="Arial" w:cs="Arial"/>
          <w:i/>
          <w:iCs/>
        </w:rPr>
        <w:t>The Ritz: Losses continue at iconic London hotel</w:t>
      </w:r>
      <w:r w:rsidRPr="00F213F0">
        <w:rPr>
          <w:rFonts w:ascii="Arial" w:hAnsi="Arial" w:cs="Arial"/>
        </w:rPr>
        <w:t xml:space="preserve">. [online] City AM. Available at: https://www.cityam.com/the-ritz-losses-continue-at-iconic-london-hotel/ </w:t>
      </w:r>
      <w:r w:rsidR="007D4C38">
        <w:rPr>
          <w:rFonts w:ascii="Arial" w:hAnsi="Arial" w:cs="Arial"/>
        </w:rPr>
        <w:t>(</w:t>
      </w:r>
      <w:r w:rsidRPr="00F213F0">
        <w:rPr>
          <w:rFonts w:ascii="Arial" w:hAnsi="Arial" w:cs="Arial"/>
        </w:rPr>
        <w:t>Accessed 14 Feb. 2025</w:t>
      </w:r>
      <w:r w:rsidR="007D4C38">
        <w:rPr>
          <w:rFonts w:ascii="Arial" w:hAnsi="Arial" w:cs="Arial"/>
        </w:rPr>
        <w:t>).</w:t>
      </w:r>
    </w:p>
    <w:p w14:paraId="50E4F1B8" w14:textId="77777777" w:rsidR="00F1066D" w:rsidRPr="00F213F0" w:rsidRDefault="00F1066D" w:rsidP="00B34037">
      <w:pPr>
        <w:rPr>
          <w:rFonts w:ascii="Arial" w:hAnsi="Arial" w:cs="Arial"/>
          <w:shd w:val="clear" w:color="auto" w:fill="FFFFFF"/>
        </w:rPr>
      </w:pPr>
      <w:proofErr w:type="spellStart"/>
      <w:r w:rsidRPr="00F213F0">
        <w:rPr>
          <w:rFonts w:ascii="Arial" w:hAnsi="Arial" w:cs="Arial"/>
          <w:shd w:val="clear" w:color="auto" w:fill="FFFFFF"/>
        </w:rPr>
        <w:t>Rothausen</w:t>
      </w:r>
      <w:proofErr w:type="spellEnd"/>
      <w:r w:rsidRPr="00F213F0">
        <w:rPr>
          <w:rFonts w:ascii="Arial" w:hAnsi="Arial" w:cs="Arial"/>
          <w:shd w:val="clear" w:color="auto" w:fill="FFFFFF"/>
        </w:rPr>
        <w:t xml:space="preserve">, T.J., Henderson, K.E., Arnold, J.K. and </w:t>
      </w:r>
      <w:proofErr w:type="spellStart"/>
      <w:r w:rsidRPr="00F213F0">
        <w:rPr>
          <w:rFonts w:ascii="Arial" w:hAnsi="Arial" w:cs="Arial"/>
          <w:shd w:val="clear" w:color="auto" w:fill="FFFFFF"/>
        </w:rPr>
        <w:t>Malshe</w:t>
      </w:r>
      <w:proofErr w:type="spellEnd"/>
      <w:r w:rsidRPr="00F213F0">
        <w:rPr>
          <w:rFonts w:ascii="Arial" w:hAnsi="Arial" w:cs="Arial"/>
          <w:shd w:val="clear" w:color="auto" w:fill="FFFFFF"/>
        </w:rPr>
        <w:t xml:space="preserve">, A., 2017. Should I stay or should I go? Identity and well-being in </w:t>
      </w:r>
      <w:proofErr w:type="spellStart"/>
      <w:r w:rsidRPr="00F213F0">
        <w:rPr>
          <w:rFonts w:ascii="Arial" w:hAnsi="Arial" w:cs="Arial"/>
          <w:shd w:val="clear" w:color="auto" w:fill="FFFFFF"/>
        </w:rPr>
        <w:t>sensemaking</w:t>
      </w:r>
      <w:proofErr w:type="spellEnd"/>
      <w:r w:rsidRPr="00F213F0">
        <w:rPr>
          <w:rFonts w:ascii="Arial" w:hAnsi="Arial" w:cs="Arial"/>
          <w:shd w:val="clear" w:color="auto" w:fill="FFFFFF"/>
        </w:rPr>
        <w:t xml:space="preserve"> about retention and turnover. </w:t>
      </w:r>
      <w:r w:rsidRPr="00F213F0">
        <w:rPr>
          <w:rFonts w:ascii="Arial" w:hAnsi="Arial" w:cs="Arial"/>
          <w:i/>
          <w:iCs/>
          <w:shd w:val="clear" w:color="auto" w:fill="FFFFFF"/>
        </w:rPr>
        <w:t>Journal of Management</w:t>
      </w:r>
      <w:r w:rsidRPr="00F213F0">
        <w:rPr>
          <w:rFonts w:ascii="Arial" w:hAnsi="Arial" w:cs="Arial"/>
          <w:shd w:val="clear" w:color="auto" w:fill="FFFFFF"/>
        </w:rPr>
        <w:t>, </w:t>
      </w:r>
      <w:r w:rsidRPr="00F213F0">
        <w:rPr>
          <w:rFonts w:ascii="Arial" w:hAnsi="Arial" w:cs="Arial"/>
          <w:i/>
          <w:iCs/>
          <w:shd w:val="clear" w:color="auto" w:fill="FFFFFF"/>
        </w:rPr>
        <w:t>43</w:t>
      </w:r>
      <w:r w:rsidRPr="00F213F0">
        <w:rPr>
          <w:rFonts w:ascii="Arial" w:hAnsi="Arial" w:cs="Arial"/>
          <w:shd w:val="clear" w:color="auto" w:fill="FFFFFF"/>
        </w:rPr>
        <w:t>(7), pp.2357-2385.</w:t>
      </w:r>
    </w:p>
    <w:p w14:paraId="7A1A0DAF" w14:textId="77777777" w:rsidR="00F1066D" w:rsidRPr="00F213F0" w:rsidRDefault="00F1066D" w:rsidP="00B76E1B">
      <w:pPr>
        <w:rPr>
          <w:rFonts w:ascii="Arial" w:hAnsi="Arial" w:cs="Arial"/>
        </w:rPr>
      </w:pPr>
      <w:r w:rsidRPr="00F213F0">
        <w:rPr>
          <w:rFonts w:ascii="Arial" w:hAnsi="Arial" w:cs="Arial"/>
        </w:rPr>
        <w:t xml:space="preserve">Sanchez, P. (2019). </w:t>
      </w:r>
      <w:r w:rsidRPr="00F213F0">
        <w:rPr>
          <w:rFonts w:ascii="Arial" w:hAnsi="Arial" w:cs="Arial"/>
          <w:i/>
          <w:iCs/>
        </w:rPr>
        <w:t>The Secret to Leading Organizational Change Is Empathy</w:t>
      </w:r>
      <w:r w:rsidRPr="00F213F0">
        <w:rPr>
          <w:rFonts w:ascii="Arial" w:hAnsi="Arial" w:cs="Arial"/>
        </w:rPr>
        <w:t xml:space="preserve">. [online] Harvard Business Review. Available at: </w:t>
      </w:r>
      <w:hyperlink r:id="rId15" w:history="1">
        <w:r w:rsidRPr="00F213F0">
          <w:rPr>
            <w:rStyle w:val="Hyperlink"/>
            <w:rFonts w:ascii="Arial" w:hAnsi="Arial" w:cs="Arial"/>
          </w:rPr>
          <w:t>https://hbr.org/2018/12/the-secret-to-leading-organizational-change-is-empathy</w:t>
        </w:r>
      </w:hyperlink>
      <w:r w:rsidRPr="00F213F0">
        <w:rPr>
          <w:rFonts w:ascii="Arial" w:hAnsi="Arial" w:cs="Arial"/>
        </w:rPr>
        <w:t>.</w:t>
      </w:r>
    </w:p>
    <w:p w14:paraId="548BFDB7" w14:textId="77777777" w:rsidR="00F1066D" w:rsidRPr="00F213F0" w:rsidRDefault="00F1066D" w:rsidP="0024280A">
      <w:pPr>
        <w:rPr>
          <w:rFonts w:ascii="Arial" w:hAnsi="Arial" w:cs="Arial"/>
          <w:shd w:val="clear" w:color="auto" w:fill="FFFFFF"/>
        </w:rPr>
      </w:pPr>
      <w:r w:rsidRPr="00F213F0">
        <w:rPr>
          <w:rFonts w:ascii="Arial" w:hAnsi="Arial" w:cs="Arial"/>
          <w:shd w:val="clear" w:color="auto" w:fill="FFFFFF"/>
        </w:rPr>
        <w:t xml:space="preserve">Santos, V., Simão, P., Reis, I., </w:t>
      </w:r>
      <w:proofErr w:type="spellStart"/>
      <w:r w:rsidRPr="00F213F0">
        <w:rPr>
          <w:rFonts w:ascii="Arial" w:hAnsi="Arial" w:cs="Arial"/>
          <w:shd w:val="clear" w:color="auto" w:fill="FFFFFF"/>
        </w:rPr>
        <w:t>Sampaio</w:t>
      </w:r>
      <w:proofErr w:type="spellEnd"/>
      <w:r w:rsidRPr="00F213F0">
        <w:rPr>
          <w:rFonts w:ascii="Arial" w:hAnsi="Arial" w:cs="Arial"/>
          <w:shd w:val="clear" w:color="auto" w:fill="FFFFFF"/>
        </w:rPr>
        <w:t>, M.C., Martinho, F. and Sousa, B., 2023. Ethics and Sustainability in Hospitality Employer Branding. </w:t>
      </w:r>
      <w:r w:rsidRPr="00F213F0">
        <w:rPr>
          <w:rFonts w:ascii="Arial" w:hAnsi="Arial" w:cs="Arial"/>
          <w:i/>
          <w:iCs/>
          <w:shd w:val="clear" w:color="auto" w:fill="FFFFFF"/>
        </w:rPr>
        <w:t>Administrative Sciences</w:t>
      </w:r>
      <w:r w:rsidRPr="00F213F0">
        <w:rPr>
          <w:rFonts w:ascii="Arial" w:hAnsi="Arial" w:cs="Arial"/>
          <w:shd w:val="clear" w:color="auto" w:fill="FFFFFF"/>
        </w:rPr>
        <w:t>, </w:t>
      </w:r>
      <w:r w:rsidRPr="00F213F0">
        <w:rPr>
          <w:rFonts w:ascii="Arial" w:hAnsi="Arial" w:cs="Arial"/>
          <w:i/>
          <w:iCs/>
          <w:shd w:val="clear" w:color="auto" w:fill="FFFFFF"/>
        </w:rPr>
        <w:t>13</w:t>
      </w:r>
      <w:r w:rsidRPr="00F213F0">
        <w:rPr>
          <w:rFonts w:ascii="Arial" w:hAnsi="Arial" w:cs="Arial"/>
          <w:shd w:val="clear" w:color="auto" w:fill="FFFFFF"/>
        </w:rPr>
        <w:t>(9), p.202.</w:t>
      </w:r>
    </w:p>
    <w:p w14:paraId="19913B29" w14:textId="77777777" w:rsidR="00F1066D" w:rsidRPr="00F213F0" w:rsidRDefault="00F1066D" w:rsidP="008F7A03">
      <w:pPr>
        <w:rPr>
          <w:rFonts w:ascii="Arial" w:hAnsi="Arial" w:cs="Arial"/>
          <w:shd w:val="clear" w:color="auto" w:fill="FFFFFF"/>
        </w:rPr>
      </w:pPr>
      <w:proofErr w:type="spellStart"/>
      <w:r w:rsidRPr="00F213F0">
        <w:rPr>
          <w:rFonts w:ascii="Arial" w:hAnsi="Arial" w:cs="Arial"/>
          <w:shd w:val="clear" w:color="auto" w:fill="FFFFFF"/>
        </w:rPr>
        <w:lastRenderedPageBreak/>
        <w:t>Schiemann</w:t>
      </w:r>
      <w:proofErr w:type="spellEnd"/>
      <w:r w:rsidRPr="00F213F0">
        <w:rPr>
          <w:rFonts w:ascii="Arial" w:hAnsi="Arial" w:cs="Arial"/>
          <w:shd w:val="clear" w:color="auto" w:fill="FFFFFF"/>
        </w:rPr>
        <w:t xml:space="preserve">, W.A., </w:t>
      </w:r>
      <w:proofErr w:type="spellStart"/>
      <w:r w:rsidRPr="00F213F0">
        <w:rPr>
          <w:rFonts w:ascii="Arial" w:hAnsi="Arial" w:cs="Arial"/>
          <w:shd w:val="clear" w:color="auto" w:fill="FFFFFF"/>
        </w:rPr>
        <w:t>Seibert</w:t>
      </w:r>
      <w:proofErr w:type="spellEnd"/>
      <w:r w:rsidRPr="00F213F0">
        <w:rPr>
          <w:rFonts w:ascii="Arial" w:hAnsi="Arial" w:cs="Arial"/>
          <w:shd w:val="clear" w:color="auto" w:fill="FFFFFF"/>
        </w:rPr>
        <w:t>, J.H. and Blankenship, M.H., 2018. Putting human capital analytics to work: Predicting and driving business success. </w:t>
      </w:r>
      <w:r w:rsidRPr="00F213F0">
        <w:rPr>
          <w:rFonts w:ascii="Arial" w:hAnsi="Arial" w:cs="Arial"/>
          <w:i/>
          <w:iCs/>
          <w:shd w:val="clear" w:color="auto" w:fill="FFFFFF"/>
        </w:rPr>
        <w:t>Human Resource Management</w:t>
      </w:r>
      <w:r w:rsidRPr="00F213F0">
        <w:rPr>
          <w:rFonts w:ascii="Arial" w:hAnsi="Arial" w:cs="Arial"/>
          <w:shd w:val="clear" w:color="auto" w:fill="FFFFFF"/>
        </w:rPr>
        <w:t>, </w:t>
      </w:r>
      <w:r w:rsidRPr="00F213F0">
        <w:rPr>
          <w:rFonts w:ascii="Arial" w:hAnsi="Arial" w:cs="Arial"/>
          <w:i/>
          <w:iCs/>
          <w:shd w:val="clear" w:color="auto" w:fill="FFFFFF"/>
        </w:rPr>
        <w:t>57</w:t>
      </w:r>
      <w:r w:rsidRPr="00F213F0">
        <w:rPr>
          <w:rFonts w:ascii="Arial" w:hAnsi="Arial" w:cs="Arial"/>
          <w:shd w:val="clear" w:color="auto" w:fill="FFFFFF"/>
        </w:rPr>
        <w:t>(3), pp.795-807.</w:t>
      </w:r>
    </w:p>
    <w:p w14:paraId="73975A06" w14:textId="77777777" w:rsidR="00F1066D" w:rsidRPr="00F213F0" w:rsidRDefault="00F1066D" w:rsidP="00974A24">
      <w:pPr>
        <w:rPr>
          <w:rFonts w:ascii="Arial" w:hAnsi="Arial" w:cs="Arial"/>
          <w:shd w:val="clear" w:color="auto" w:fill="FFFFFF"/>
        </w:rPr>
      </w:pPr>
      <w:proofErr w:type="spellStart"/>
      <w:r w:rsidRPr="00F213F0">
        <w:rPr>
          <w:rFonts w:ascii="Arial" w:hAnsi="Arial" w:cs="Arial"/>
          <w:shd w:val="clear" w:color="auto" w:fill="FFFFFF"/>
        </w:rPr>
        <w:t>Seyfi</w:t>
      </w:r>
      <w:proofErr w:type="spellEnd"/>
      <w:r w:rsidRPr="00F213F0">
        <w:rPr>
          <w:rFonts w:ascii="Arial" w:hAnsi="Arial" w:cs="Arial"/>
          <w:shd w:val="clear" w:color="auto" w:fill="FFFFFF"/>
        </w:rPr>
        <w:t>, S., Vo-Thanh, T. and Zaman, M., 2024. Hospitality in the age of Gen Z: a critical reflection on evolving customer and workforce expectations. </w:t>
      </w:r>
      <w:r w:rsidRPr="00F213F0">
        <w:rPr>
          <w:rFonts w:ascii="Arial" w:hAnsi="Arial" w:cs="Arial"/>
          <w:i/>
          <w:iCs/>
          <w:shd w:val="clear" w:color="auto" w:fill="FFFFFF"/>
        </w:rPr>
        <w:t>International Journal of Contemporary Hospitality Management</w:t>
      </w:r>
      <w:r w:rsidRPr="00F213F0">
        <w:rPr>
          <w:rFonts w:ascii="Arial" w:hAnsi="Arial" w:cs="Arial"/>
          <w:shd w:val="clear" w:color="auto" w:fill="FFFFFF"/>
        </w:rPr>
        <w:t>, </w:t>
      </w:r>
      <w:r w:rsidRPr="00F213F0">
        <w:rPr>
          <w:rFonts w:ascii="Arial" w:hAnsi="Arial" w:cs="Arial"/>
          <w:i/>
          <w:iCs/>
          <w:shd w:val="clear" w:color="auto" w:fill="FFFFFF"/>
        </w:rPr>
        <w:t>36</w:t>
      </w:r>
      <w:r w:rsidRPr="00F213F0">
        <w:rPr>
          <w:rFonts w:ascii="Arial" w:hAnsi="Arial" w:cs="Arial"/>
          <w:shd w:val="clear" w:color="auto" w:fill="FFFFFF"/>
        </w:rPr>
        <w:t>(13), pp.118-134.</w:t>
      </w:r>
    </w:p>
    <w:p w14:paraId="106598FC" w14:textId="77777777" w:rsidR="00F1066D" w:rsidRPr="00F213F0" w:rsidRDefault="00F1066D" w:rsidP="00B34037">
      <w:pPr>
        <w:rPr>
          <w:rFonts w:ascii="Arial" w:hAnsi="Arial" w:cs="Arial"/>
          <w:shd w:val="clear" w:color="auto" w:fill="FFFFFF"/>
        </w:rPr>
      </w:pPr>
      <w:r w:rsidRPr="00F213F0">
        <w:rPr>
          <w:rFonts w:ascii="Arial" w:hAnsi="Arial" w:cs="Arial"/>
          <w:shd w:val="clear" w:color="auto" w:fill="FFFFFF"/>
        </w:rPr>
        <w:t>Srivastava, A. and Kumar, H., 2025. Impact of Compensation and Benefits on Employees Retention. In </w:t>
      </w:r>
      <w:r w:rsidRPr="00F213F0">
        <w:rPr>
          <w:rFonts w:ascii="Arial" w:hAnsi="Arial" w:cs="Arial"/>
          <w:i/>
          <w:iCs/>
          <w:shd w:val="clear" w:color="auto" w:fill="FFFFFF"/>
        </w:rPr>
        <w:t>Innovative Recruitment and Retention for Employee Empowerment</w:t>
      </w:r>
      <w:r w:rsidRPr="00F213F0">
        <w:rPr>
          <w:rFonts w:ascii="Arial" w:hAnsi="Arial" w:cs="Arial"/>
          <w:shd w:val="clear" w:color="auto" w:fill="FFFFFF"/>
        </w:rPr>
        <w:t> (pp. 243-266). IGI Global Scientific Publishing.</w:t>
      </w:r>
    </w:p>
    <w:p w14:paraId="24AAB851" w14:textId="1B401FEB" w:rsidR="00F1066D" w:rsidRPr="00F213F0" w:rsidRDefault="00F1066D" w:rsidP="0024280A">
      <w:pPr>
        <w:rPr>
          <w:rFonts w:ascii="Arial" w:hAnsi="Arial" w:cs="Arial"/>
          <w:lang w:val="en-US"/>
        </w:rPr>
      </w:pPr>
      <w:proofErr w:type="spellStart"/>
      <w:r w:rsidRPr="00F213F0">
        <w:rPr>
          <w:rFonts w:ascii="Arial" w:hAnsi="Arial" w:cs="Arial"/>
        </w:rPr>
        <w:t>Sumption</w:t>
      </w:r>
      <w:proofErr w:type="spellEnd"/>
      <w:r w:rsidRPr="00F213F0">
        <w:rPr>
          <w:rFonts w:ascii="Arial" w:hAnsi="Arial" w:cs="Arial"/>
        </w:rPr>
        <w:t xml:space="preserve">, M. and Walsh, P.W. (2022). </w:t>
      </w:r>
      <w:r w:rsidRPr="00F213F0">
        <w:rPr>
          <w:rFonts w:ascii="Arial" w:hAnsi="Arial" w:cs="Arial"/>
          <w:i/>
          <w:iCs/>
        </w:rPr>
        <w:t>EU Migration to and from the UK - Migration Observatory</w:t>
      </w:r>
      <w:r w:rsidRPr="00F213F0">
        <w:rPr>
          <w:rFonts w:ascii="Arial" w:hAnsi="Arial" w:cs="Arial"/>
        </w:rPr>
        <w:t xml:space="preserve">. </w:t>
      </w:r>
      <w:r w:rsidR="007D4C38">
        <w:rPr>
          <w:rFonts w:ascii="Arial" w:hAnsi="Arial" w:cs="Arial"/>
        </w:rPr>
        <w:t>(</w:t>
      </w:r>
      <w:r w:rsidRPr="00F213F0">
        <w:rPr>
          <w:rFonts w:ascii="Arial" w:hAnsi="Arial" w:cs="Arial"/>
        </w:rPr>
        <w:t>online</w:t>
      </w:r>
      <w:r w:rsidR="007D4C38">
        <w:rPr>
          <w:rFonts w:ascii="Arial" w:hAnsi="Arial" w:cs="Arial"/>
        </w:rPr>
        <w:t>)</w:t>
      </w:r>
      <w:r w:rsidRPr="00F213F0">
        <w:rPr>
          <w:rFonts w:ascii="Arial" w:hAnsi="Arial" w:cs="Arial"/>
        </w:rPr>
        <w:t xml:space="preserve"> Migration Observatory. Available at: https://migrationobservatory.ox.ac.uk/resources/briefings/eu-migration-to-and-from-the-uk/.</w:t>
      </w:r>
    </w:p>
    <w:p w14:paraId="446DBAD1" w14:textId="4AA6240A" w:rsidR="00F1066D" w:rsidRPr="00F213F0" w:rsidRDefault="00F1066D" w:rsidP="00B34037">
      <w:pPr>
        <w:rPr>
          <w:rFonts w:ascii="Arial" w:hAnsi="Arial" w:cs="Arial"/>
        </w:rPr>
      </w:pPr>
      <w:r w:rsidRPr="00F213F0">
        <w:rPr>
          <w:rFonts w:ascii="Arial" w:hAnsi="Arial" w:cs="Arial"/>
        </w:rPr>
        <w:t xml:space="preserve">Sustainable Hospitality Alliance. (2024). 2024 Progress Report. [online] Available at: </w:t>
      </w:r>
      <w:hyperlink r:id="rId16" w:history="1">
        <w:r w:rsidRPr="00F213F0">
          <w:rPr>
            <w:rStyle w:val="Hyperlink"/>
            <w:rFonts w:ascii="Arial" w:hAnsi="Arial" w:cs="Arial"/>
          </w:rPr>
          <w:t>https://sustainablehospitalityalliance.org/wp-content/uploads/2024/12/2024-Progress-Report.pdf</w:t>
        </w:r>
      </w:hyperlink>
      <w:r w:rsidRPr="00F213F0">
        <w:rPr>
          <w:rFonts w:ascii="Arial" w:hAnsi="Arial" w:cs="Arial"/>
        </w:rPr>
        <w:t xml:space="preserve"> </w:t>
      </w:r>
      <w:r w:rsidR="007D4C38">
        <w:rPr>
          <w:rFonts w:ascii="Arial" w:hAnsi="Arial" w:cs="Arial"/>
        </w:rPr>
        <w:t>(</w:t>
      </w:r>
      <w:r w:rsidRPr="00F213F0">
        <w:rPr>
          <w:rFonts w:ascii="Arial" w:hAnsi="Arial" w:cs="Arial"/>
        </w:rPr>
        <w:t>Accessed 15 Feb. 2025</w:t>
      </w:r>
      <w:r w:rsidR="007D4C38">
        <w:rPr>
          <w:rFonts w:ascii="Arial" w:hAnsi="Arial" w:cs="Arial"/>
        </w:rPr>
        <w:t>).</w:t>
      </w:r>
    </w:p>
    <w:p w14:paraId="40A4B107" w14:textId="7E755899" w:rsidR="00F1066D" w:rsidRPr="00F213F0" w:rsidRDefault="00F1066D" w:rsidP="00B34037">
      <w:pPr>
        <w:rPr>
          <w:rFonts w:ascii="Arial" w:hAnsi="Arial" w:cs="Arial"/>
        </w:rPr>
      </w:pPr>
      <w:r w:rsidRPr="00F213F0">
        <w:rPr>
          <w:rFonts w:ascii="Arial" w:hAnsi="Arial" w:cs="Arial"/>
        </w:rPr>
        <w:t xml:space="preserve">The British Butler Institute (2024). </w:t>
      </w:r>
      <w:r w:rsidRPr="00F213F0">
        <w:rPr>
          <w:rFonts w:ascii="Arial" w:hAnsi="Arial" w:cs="Arial"/>
          <w:i/>
          <w:iCs/>
        </w:rPr>
        <w:t>Hospitality Training Introduction</w:t>
      </w:r>
      <w:r w:rsidRPr="00F213F0">
        <w:rPr>
          <w:rFonts w:ascii="Arial" w:hAnsi="Arial" w:cs="Arial"/>
        </w:rPr>
        <w:t xml:space="preserve">. </w:t>
      </w:r>
      <w:r w:rsidR="007D4C38">
        <w:rPr>
          <w:rFonts w:ascii="Arial" w:hAnsi="Arial" w:cs="Arial"/>
        </w:rPr>
        <w:t>(</w:t>
      </w:r>
      <w:r w:rsidRPr="00F213F0">
        <w:rPr>
          <w:rFonts w:ascii="Arial" w:hAnsi="Arial" w:cs="Arial"/>
        </w:rPr>
        <w:t>online</w:t>
      </w:r>
      <w:r w:rsidR="007D4C38">
        <w:rPr>
          <w:rFonts w:ascii="Arial" w:hAnsi="Arial" w:cs="Arial"/>
        </w:rPr>
        <w:t xml:space="preserve">) </w:t>
      </w:r>
      <w:r w:rsidRPr="00F213F0">
        <w:rPr>
          <w:rFonts w:ascii="Arial" w:hAnsi="Arial" w:cs="Arial"/>
        </w:rPr>
        <w:t xml:space="preserve">British Butler Institute. Available at: </w:t>
      </w:r>
      <w:hyperlink r:id="rId17" w:history="1">
        <w:r w:rsidRPr="00F213F0">
          <w:rPr>
            <w:rStyle w:val="Hyperlink"/>
            <w:rFonts w:ascii="Arial" w:hAnsi="Arial" w:cs="Arial"/>
          </w:rPr>
          <w:t>https://www.britishbutlerinstitute.com/hospitality-training/</w:t>
        </w:r>
      </w:hyperlink>
      <w:r w:rsidRPr="00F213F0">
        <w:rPr>
          <w:rFonts w:ascii="Arial" w:hAnsi="Arial" w:cs="Arial"/>
        </w:rPr>
        <w:t>.</w:t>
      </w:r>
    </w:p>
    <w:p w14:paraId="09282FDD" w14:textId="2A143646" w:rsidR="00F1066D" w:rsidRPr="00F213F0" w:rsidRDefault="00F1066D" w:rsidP="009009A9">
      <w:pPr>
        <w:rPr>
          <w:rFonts w:ascii="Arial" w:hAnsi="Arial" w:cs="Arial"/>
        </w:rPr>
      </w:pPr>
      <w:r w:rsidRPr="00F213F0">
        <w:rPr>
          <w:rFonts w:ascii="Arial" w:hAnsi="Arial" w:cs="Arial"/>
        </w:rPr>
        <w:t xml:space="preserve">TripAdvisor (2025). </w:t>
      </w:r>
      <w:r w:rsidRPr="00F213F0">
        <w:rPr>
          <w:rFonts w:ascii="Arial" w:hAnsi="Arial" w:cs="Arial"/>
          <w:i/>
          <w:iCs/>
        </w:rPr>
        <w:t>The Ritz-Carlton, New York, Central Park</w:t>
      </w:r>
      <w:r w:rsidRPr="00F213F0">
        <w:rPr>
          <w:rFonts w:ascii="Arial" w:hAnsi="Arial" w:cs="Arial"/>
        </w:rPr>
        <w:t xml:space="preserve">. </w:t>
      </w:r>
      <w:r w:rsidR="007D4C38">
        <w:rPr>
          <w:rFonts w:ascii="Arial" w:hAnsi="Arial" w:cs="Arial"/>
        </w:rPr>
        <w:t>(</w:t>
      </w:r>
      <w:r w:rsidRPr="00F213F0">
        <w:rPr>
          <w:rFonts w:ascii="Arial" w:hAnsi="Arial" w:cs="Arial"/>
        </w:rPr>
        <w:t>online</w:t>
      </w:r>
      <w:r w:rsidR="007D4C38">
        <w:rPr>
          <w:rFonts w:ascii="Arial" w:hAnsi="Arial" w:cs="Arial"/>
        </w:rPr>
        <w:t xml:space="preserve">) </w:t>
      </w:r>
      <w:r w:rsidRPr="00F213F0">
        <w:rPr>
          <w:rFonts w:ascii="Arial" w:hAnsi="Arial" w:cs="Arial"/>
        </w:rPr>
        <w:t xml:space="preserve">TripAdvisor. Available at: </w:t>
      </w:r>
      <w:hyperlink r:id="rId18" w:history="1">
        <w:r w:rsidRPr="00F213F0">
          <w:rPr>
            <w:rStyle w:val="Hyperlink"/>
            <w:rFonts w:ascii="Arial" w:hAnsi="Arial" w:cs="Arial"/>
          </w:rPr>
          <w:t>https://www.tripadvisor.com/Hotel_Review-g186338-d187591-Reviews-The_Ritz_London-London_England.html</w:t>
        </w:r>
      </w:hyperlink>
      <w:r w:rsidRPr="00F213F0">
        <w:rPr>
          <w:rFonts w:ascii="Arial" w:hAnsi="Arial" w:cs="Arial"/>
        </w:rPr>
        <w:t>.</w:t>
      </w:r>
    </w:p>
    <w:p w14:paraId="65C0EE5A" w14:textId="5F78C3AC" w:rsidR="00F1066D" w:rsidRPr="00F213F0" w:rsidRDefault="00F1066D" w:rsidP="00675225">
      <w:pPr>
        <w:rPr>
          <w:rFonts w:ascii="Arial" w:hAnsi="Arial" w:cs="Arial"/>
        </w:rPr>
      </w:pPr>
      <w:r w:rsidRPr="00F213F0">
        <w:rPr>
          <w:rFonts w:ascii="Arial" w:hAnsi="Arial" w:cs="Arial"/>
        </w:rPr>
        <w:t xml:space="preserve">UK wellbeing report (2024). </w:t>
      </w:r>
      <w:r w:rsidRPr="00F213F0">
        <w:rPr>
          <w:rFonts w:ascii="Arial" w:hAnsi="Arial" w:cs="Arial"/>
          <w:i/>
          <w:iCs/>
        </w:rPr>
        <w:t>The UK Wellbeing Report</w:t>
      </w:r>
      <w:r w:rsidRPr="00F213F0">
        <w:rPr>
          <w:rFonts w:ascii="Arial" w:hAnsi="Arial" w:cs="Arial"/>
        </w:rPr>
        <w:t xml:space="preserve">. </w:t>
      </w:r>
      <w:r w:rsidR="007D4C38">
        <w:rPr>
          <w:rFonts w:ascii="Arial" w:hAnsi="Arial" w:cs="Arial"/>
        </w:rPr>
        <w:t>(</w:t>
      </w:r>
      <w:r w:rsidRPr="00F213F0">
        <w:rPr>
          <w:rFonts w:ascii="Arial" w:hAnsi="Arial" w:cs="Arial"/>
        </w:rPr>
        <w:t>online</w:t>
      </w:r>
      <w:r w:rsidR="007D4C38">
        <w:rPr>
          <w:rFonts w:ascii="Arial" w:hAnsi="Arial" w:cs="Arial"/>
        </w:rPr>
        <w:t xml:space="preserve">) </w:t>
      </w:r>
      <w:r w:rsidRPr="00F213F0">
        <w:rPr>
          <w:rFonts w:ascii="Arial" w:hAnsi="Arial" w:cs="Arial"/>
        </w:rPr>
        <w:t xml:space="preserve">World Wellbeing Movement - Measure what you treasure and join the World Wellbeing Movement. Available at: </w:t>
      </w:r>
      <w:hyperlink r:id="rId19" w:history="1">
        <w:r w:rsidRPr="00F213F0">
          <w:rPr>
            <w:rStyle w:val="Hyperlink"/>
            <w:rFonts w:ascii="Arial" w:hAnsi="Arial" w:cs="Arial"/>
          </w:rPr>
          <w:t>https://worldwellbeingmovement.org/uk-wellbeing-report-2024/</w:t>
        </w:r>
      </w:hyperlink>
      <w:r w:rsidRPr="00F213F0">
        <w:rPr>
          <w:rFonts w:ascii="Arial" w:hAnsi="Arial" w:cs="Arial"/>
        </w:rPr>
        <w:t>.</w:t>
      </w:r>
    </w:p>
    <w:p w14:paraId="3584CDF5" w14:textId="5F8A62FC" w:rsidR="00F1066D" w:rsidRPr="00F213F0" w:rsidRDefault="00F1066D" w:rsidP="00061938">
      <w:pPr>
        <w:rPr>
          <w:rFonts w:ascii="Arial" w:hAnsi="Arial" w:cs="Arial"/>
          <w:lang w:val="en-US"/>
        </w:rPr>
      </w:pPr>
      <w:r w:rsidRPr="00F213F0">
        <w:rPr>
          <w:rFonts w:ascii="Arial" w:hAnsi="Arial" w:cs="Arial"/>
        </w:rPr>
        <w:t xml:space="preserve">World Economic Forum (2023). </w:t>
      </w:r>
      <w:r w:rsidRPr="00F213F0">
        <w:rPr>
          <w:rFonts w:ascii="Arial" w:hAnsi="Arial" w:cs="Arial"/>
          <w:i/>
          <w:iCs/>
        </w:rPr>
        <w:t>The Future of Jobs Report 2023</w:t>
      </w:r>
      <w:r w:rsidRPr="00F213F0">
        <w:rPr>
          <w:rFonts w:ascii="Arial" w:hAnsi="Arial" w:cs="Arial"/>
        </w:rPr>
        <w:t xml:space="preserve">. </w:t>
      </w:r>
      <w:r w:rsidR="007D4C38">
        <w:rPr>
          <w:rFonts w:ascii="Arial" w:hAnsi="Arial" w:cs="Arial"/>
        </w:rPr>
        <w:t>(</w:t>
      </w:r>
      <w:r w:rsidRPr="00F213F0">
        <w:rPr>
          <w:rFonts w:ascii="Arial" w:hAnsi="Arial" w:cs="Arial"/>
        </w:rPr>
        <w:t>online</w:t>
      </w:r>
      <w:r w:rsidR="007D4C38">
        <w:rPr>
          <w:rFonts w:ascii="Arial" w:hAnsi="Arial" w:cs="Arial"/>
        </w:rPr>
        <w:t xml:space="preserve">) </w:t>
      </w:r>
      <w:r w:rsidRPr="00F213F0">
        <w:rPr>
          <w:rFonts w:ascii="Arial" w:hAnsi="Arial" w:cs="Arial"/>
        </w:rPr>
        <w:t>World Economic Forum. Available at: https://www.weforum.org/publications/the-future-of-jobs-report-2023/digest/.</w:t>
      </w:r>
    </w:p>
    <w:p w14:paraId="42DE12FC" w14:textId="77777777" w:rsidR="00F1066D" w:rsidRPr="00F213F0" w:rsidRDefault="00F1066D" w:rsidP="007C174D">
      <w:pPr>
        <w:rPr>
          <w:rFonts w:ascii="Arial" w:hAnsi="Arial" w:cs="Arial"/>
          <w:shd w:val="clear" w:color="auto" w:fill="FFFFFF"/>
        </w:rPr>
      </w:pPr>
      <w:r w:rsidRPr="00F213F0">
        <w:rPr>
          <w:rFonts w:ascii="Arial" w:hAnsi="Arial" w:cs="Arial"/>
          <w:shd w:val="clear" w:color="auto" w:fill="FFFFFF"/>
        </w:rPr>
        <w:t>Zepeda, S.J., 2019. Professional development: What works. Routledge.</w:t>
      </w:r>
    </w:p>
    <w:sectPr w:rsidR="00F1066D" w:rsidRPr="00F213F0">
      <w:footerReference w:type="default" r:id="rId2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DE25664" w14:textId="77777777" w:rsidR="00616348" w:rsidRDefault="00616348" w:rsidP="000A65B3">
      <w:pPr>
        <w:spacing w:after="0" w:line="240" w:lineRule="auto"/>
      </w:pPr>
      <w:r>
        <w:separator/>
      </w:r>
    </w:p>
  </w:endnote>
  <w:endnote w:type="continuationSeparator" w:id="0">
    <w:p w14:paraId="02666D6F" w14:textId="77777777" w:rsidR="00616348" w:rsidRDefault="00616348" w:rsidP="000A65B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5168561"/>
      <w:docPartObj>
        <w:docPartGallery w:val="Page Numbers (Bottom of Page)"/>
        <w:docPartUnique/>
      </w:docPartObj>
    </w:sdtPr>
    <w:sdtEndPr>
      <w:rPr>
        <w:noProof/>
      </w:rPr>
    </w:sdtEndPr>
    <w:sdtContent>
      <w:p w14:paraId="746A55F0" w14:textId="77777777" w:rsidR="008D60BA" w:rsidRDefault="008D60BA">
        <w:pPr>
          <w:pStyle w:val="Footer"/>
          <w:jc w:val="right"/>
        </w:pPr>
        <w:r>
          <w:fldChar w:fldCharType="begin"/>
        </w:r>
        <w:r>
          <w:instrText xml:space="preserve"> PAGE   \* MERGEFORMAT </w:instrText>
        </w:r>
        <w:r>
          <w:fldChar w:fldCharType="separate"/>
        </w:r>
        <w:r w:rsidR="0000125B">
          <w:rPr>
            <w:noProof/>
          </w:rPr>
          <w:t>8</w:t>
        </w:r>
        <w:r>
          <w:rPr>
            <w:noProof/>
          </w:rPr>
          <w:fldChar w:fldCharType="end"/>
        </w:r>
      </w:p>
    </w:sdtContent>
  </w:sdt>
  <w:p w14:paraId="2E6FC79B" w14:textId="77777777" w:rsidR="008D60BA" w:rsidRDefault="008D60B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DF4786F" w14:textId="77777777" w:rsidR="00616348" w:rsidRDefault="00616348" w:rsidP="000A65B3">
      <w:pPr>
        <w:spacing w:after="0" w:line="240" w:lineRule="auto"/>
      </w:pPr>
      <w:r>
        <w:separator/>
      </w:r>
    </w:p>
  </w:footnote>
  <w:footnote w:type="continuationSeparator" w:id="0">
    <w:p w14:paraId="59BF1A59" w14:textId="77777777" w:rsidR="00616348" w:rsidRDefault="00616348" w:rsidP="000A65B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9B53B47"/>
    <w:multiLevelType w:val="hybridMultilevel"/>
    <w:tmpl w:val="789ED17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A5F4728"/>
    <w:multiLevelType w:val="hybridMultilevel"/>
    <w:tmpl w:val="ACBC50B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6F2D6190"/>
    <w:multiLevelType w:val="hybridMultilevel"/>
    <w:tmpl w:val="153640A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77B77ABC"/>
    <w:multiLevelType w:val="hybridMultilevel"/>
    <w:tmpl w:val="99BE77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796F6822"/>
    <w:multiLevelType w:val="hybridMultilevel"/>
    <w:tmpl w:val="7110125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285039416">
    <w:abstractNumId w:val="1"/>
  </w:num>
  <w:num w:numId="2" w16cid:durableId="899710179">
    <w:abstractNumId w:val="0"/>
  </w:num>
  <w:num w:numId="3" w16cid:durableId="1870292375">
    <w:abstractNumId w:val="4"/>
  </w:num>
  <w:num w:numId="4" w16cid:durableId="339813840">
    <w:abstractNumId w:val="2"/>
  </w:num>
  <w:num w:numId="5" w16cid:durableId="101037372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52FEC"/>
    <w:rsid w:val="0000125B"/>
    <w:rsid w:val="00061938"/>
    <w:rsid w:val="000A65B3"/>
    <w:rsid w:val="000B2A07"/>
    <w:rsid w:val="00140B37"/>
    <w:rsid w:val="0014589F"/>
    <w:rsid w:val="00152FEC"/>
    <w:rsid w:val="00172CE8"/>
    <w:rsid w:val="001F5C20"/>
    <w:rsid w:val="0024280A"/>
    <w:rsid w:val="00247A6D"/>
    <w:rsid w:val="002942A7"/>
    <w:rsid w:val="002D498C"/>
    <w:rsid w:val="002D57A5"/>
    <w:rsid w:val="00315B0C"/>
    <w:rsid w:val="00317D5C"/>
    <w:rsid w:val="0038187B"/>
    <w:rsid w:val="003A60E4"/>
    <w:rsid w:val="003E6FFA"/>
    <w:rsid w:val="00403DF9"/>
    <w:rsid w:val="00413055"/>
    <w:rsid w:val="004613BE"/>
    <w:rsid w:val="004B44CF"/>
    <w:rsid w:val="004D245D"/>
    <w:rsid w:val="00521F1F"/>
    <w:rsid w:val="00561FA0"/>
    <w:rsid w:val="00572B69"/>
    <w:rsid w:val="00590C74"/>
    <w:rsid w:val="005B72B4"/>
    <w:rsid w:val="00616348"/>
    <w:rsid w:val="00675225"/>
    <w:rsid w:val="007559FC"/>
    <w:rsid w:val="007C1321"/>
    <w:rsid w:val="007C174D"/>
    <w:rsid w:val="007D1177"/>
    <w:rsid w:val="007D4C38"/>
    <w:rsid w:val="007D5149"/>
    <w:rsid w:val="007E7A70"/>
    <w:rsid w:val="00827613"/>
    <w:rsid w:val="00842FCF"/>
    <w:rsid w:val="00847156"/>
    <w:rsid w:val="00854F92"/>
    <w:rsid w:val="00857F72"/>
    <w:rsid w:val="008779F7"/>
    <w:rsid w:val="00890F21"/>
    <w:rsid w:val="008C5F61"/>
    <w:rsid w:val="008D60BA"/>
    <w:rsid w:val="008E0A0A"/>
    <w:rsid w:val="008F7A03"/>
    <w:rsid w:val="009009A9"/>
    <w:rsid w:val="00926673"/>
    <w:rsid w:val="00942753"/>
    <w:rsid w:val="00974A24"/>
    <w:rsid w:val="009F1A45"/>
    <w:rsid w:val="00A07048"/>
    <w:rsid w:val="00A24B44"/>
    <w:rsid w:val="00A3438D"/>
    <w:rsid w:val="00A35653"/>
    <w:rsid w:val="00A4070E"/>
    <w:rsid w:val="00A95EC0"/>
    <w:rsid w:val="00B008D1"/>
    <w:rsid w:val="00B00A54"/>
    <w:rsid w:val="00B05E72"/>
    <w:rsid w:val="00B34037"/>
    <w:rsid w:val="00B35A83"/>
    <w:rsid w:val="00B40FBA"/>
    <w:rsid w:val="00B41827"/>
    <w:rsid w:val="00B76E1B"/>
    <w:rsid w:val="00B7717F"/>
    <w:rsid w:val="00BB0BAB"/>
    <w:rsid w:val="00BF25E8"/>
    <w:rsid w:val="00BF3E88"/>
    <w:rsid w:val="00CF362C"/>
    <w:rsid w:val="00D05151"/>
    <w:rsid w:val="00D462CA"/>
    <w:rsid w:val="00DB7AC4"/>
    <w:rsid w:val="00DC7E70"/>
    <w:rsid w:val="00E63E63"/>
    <w:rsid w:val="00EA00CD"/>
    <w:rsid w:val="00EA36AC"/>
    <w:rsid w:val="00EB0AFE"/>
    <w:rsid w:val="00EF7F82"/>
    <w:rsid w:val="00F07AAC"/>
    <w:rsid w:val="00F1066D"/>
    <w:rsid w:val="00F213F0"/>
    <w:rsid w:val="00F46186"/>
    <w:rsid w:val="00F63DA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EF05E9"/>
  <w15:chartTrackingRefBased/>
  <w15:docId w15:val="{20031F2F-6167-4A2E-89BD-418E6F739B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40FBA"/>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B40FBA"/>
    <w:pPr>
      <w:keepNext/>
      <w:keepLines/>
      <w:spacing w:before="240" w:after="0"/>
      <w:outlineLvl w:val="0"/>
    </w:pPr>
    <w:rPr>
      <w:rFonts w:eastAsiaTheme="majorEastAsia" w:cstheme="majorBidi"/>
      <w:b/>
      <w:color w:val="000000" w:themeColor="text1"/>
      <w:sz w:val="32"/>
      <w:szCs w:val="32"/>
    </w:rPr>
  </w:style>
  <w:style w:type="paragraph" w:styleId="Heading2">
    <w:name w:val="heading 2"/>
    <w:basedOn w:val="Normal"/>
    <w:next w:val="Normal"/>
    <w:link w:val="Heading2Char"/>
    <w:uiPriority w:val="9"/>
    <w:unhideWhenUsed/>
    <w:qFormat/>
    <w:rsid w:val="00E63E63"/>
    <w:pPr>
      <w:keepNext/>
      <w:keepLines/>
      <w:spacing w:before="40" w:after="0"/>
      <w:outlineLvl w:val="1"/>
    </w:pPr>
    <w:rPr>
      <w:rFonts w:eastAsiaTheme="majorEastAsia" w:cstheme="majorBidi"/>
      <w:b/>
      <w:color w:val="000000" w:themeColor="text1"/>
      <w:sz w:val="29"/>
      <w:szCs w:val="26"/>
    </w:rPr>
  </w:style>
  <w:style w:type="paragraph" w:styleId="Heading3">
    <w:name w:val="heading 3"/>
    <w:basedOn w:val="Normal"/>
    <w:next w:val="Normal"/>
    <w:link w:val="Heading3Char"/>
    <w:uiPriority w:val="9"/>
    <w:unhideWhenUsed/>
    <w:qFormat/>
    <w:rsid w:val="00847156"/>
    <w:pPr>
      <w:keepNext/>
      <w:keepLines/>
      <w:spacing w:before="40" w:after="0"/>
      <w:outlineLvl w:val="2"/>
    </w:pPr>
    <w:rPr>
      <w:rFonts w:eastAsiaTheme="majorEastAsia" w:cstheme="majorBidi"/>
      <w:b/>
      <w:color w:val="000000" w:themeColor="text1"/>
      <w:sz w:val="25"/>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E63E63"/>
    <w:rPr>
      <w:rFonts w:ascii="Times New Roman" w:eastAsiaTheme="majorEastAsia" w:hAnsi="Times New Roman" w:cstheme="majorBidi"/>
      <w:b/>
      <w:color w:val="000000" w:themeColor="text1"/>
      <w:sz w:val="29"/>
      <w:szCs w:val="26"/>
      <w:lang w:val="en-GB"/>
    </w:rPr>
  </w:style>
  <w:style w:type="character" w:customStyle="1" w:styleId="Heading1Char">
    <w:name w:val="Heading 1 Char"/>
    <w:basedOn w:val="DefaultParagraphFont"/>
    <w:link w:val="Heading1"/>
    <w:uiPriority w:val="9"/>
    <w:rsid w:val="00B40FBA"/>
    <w:rPr>
      <w:rFonts w:ascii="Times New Roman" w:eastAsiaTheme="majorEastAsia" w:hAnsi="Times New Roman" w:cstheme="majorBidi"/>
      <w:b/>
      <w:color w:val="000000" w:themeColor="text1"/>
      <w:sz w:val="32"/>
      <w:szCs w:val="32"/>
    </w:rPr>
  </w:style>
  <w:style w:type="character" w:customStyle="1" w:styleId="Heading3Char">
    <w:name w:val="Heading 3 Char"/>
    <w:basedOn w:val="DefaultParagraphFont"/>
    <w:link w:val="Heading3"/>
    <w:uiPriority w:val="9"/>
    <w:rsid w:val="00847156"/>
    <w:rPr>
      <w:rFonts w:ascii="Times New Roman" w:eastAsiaTheme="majorEastAsia" w:hAnsi="Times New Roman" w:cstheme="majorBidi"/>
      <w:b/>
      <w:color w:val="000000" w:themeColor="text1"/>
      <w:sz w:val="25"/>
      <w:szCs w:val="24"/>
      <w:lang w:val="en-GB"/>
    </w:rPr>
  </w:style>
  <w:style w:type="paragraph" w:styleId="Header">
    <w:name w:val="header"/>
    <w:basedOn w:val="Normal"/>
    <w:link w:val="HeaderChar"/>
    <w:uiPriority w:val="99"/>
    <w:unhideWhenUsed/>
    <w:rsid w:val="000A65B3"/>
    <w:pPr>
      <w:tabs>
        <w:tab w:val="center" w:pos="4680"/>
        <w:tab w:val="right" w:pos="9360"/>
      </w:tabs>
      <w:spacing w:after="0" w:line="240" w:lineRule="auto"/>
    </w:pPr>
  </w:style>
  <w:style w:type="character" w:customStyle="1" w:styleId="HeaderChar">
    <w:name w:val="Header Char"/>
    <w:basedOn w:val="DefaultParagraphFont"/>
    <w:link w:val="Header"/>
    <w:uiPriority w:val="99"/>
    <w:rsid w:val="000A65B3"/>
    <w:rPr>
      <w:rFonts w:ascii="Times New Roman" w:hAnsi="Times New Roman"/>
      <w:sz w:val="24"/>
      <w:lang w:val="en-GB"/>
    </w:rPr>
  </w:style>
  <w:style w:type="paragraph" w:styleId="Footer">
    <w:name w:val="footer"/>
    <w:basedOn w:val="Normal"/>
    <w:link w:val="FooterChar"/>
    <w:uiPriority w:val="99"/>
    <w:unhideWhenUsed/>
    <w:rsid w:val="000A65B3"/>
    <w:pPr>
      <w:tabs>
        <w:tab w:val="center" w:pos="4680"/>
        <w:tab w:val="right" w:pos="9360"/>
      </w:tabs>
      <w:spacing w:after="0" w:line="240" w:lineRule="auto"/>
    </w:pPr>
  </w:style>
  <w:style w:type="character" w:customStyle="1" w:styleId="FooterChar">
    <w:name w:val="Footer Char"/>
    <w:basedOn w:val="DefaultParagraphFont"/>
    <w:link w:val="Footer"/>
    <w:uiPriority w:val="99"/>
    <w:rsid w:val="000A65B3"/>
    <w:rPr>
      <w:rFonts w:ascii="Times New Roman" w:hAnsi="Times New Roman"/>
      <w:sz w:val="24"/>
      <w:lang w:val="en-GB"/>
    </w:rPr>
  </w:style>
  <w:style w:type="paragraph" w:styleId="TOCHeading">
    <w:name w:val="TOC Heading"/>
    <w:basedOn w:val="Heading1"/>
    <w:next w:val="Normal"/>
    <w:uiPriority w:val="39"/>
    <w:unhideWhenUsed/>
    <w:qFormat/>
    <w:rsid w:val="000A65B3"/>
    <w:pPr>
      <w:spacing w:line="259" w:lineRule="auto"/>
      <w:jc w:val="left"/>
      <w:outlineLvl w:val="9"/>
    </w:pPr>
    <w:rPr>
      <w:rFonts w:asciiTheme="majorHAnsi" w:hAnsiTheme="majorHAnsi"/>
      <w:b w:val="0"/>
      <w:color w:val="2E74B5" w:themeColor="accent1" w:themeShade="BF"/>
      <w:lang w:val="en-US"/>
    </w:rPr>
  </w:style>
  <w:style w:type="paragraph" w:styleId="TOC1">
    <w:name w:val="toc 1"/>
    <w:basedOn w:val="Normal"/>
    <w:next w:val="Normal"/>
    <w:autoRedefine/>
    <w:uiPriority w:val="39"/>
    <w:unhideWhenUsed/>
    <w:rsid w:val="000A65B3"/>
    <w:pPr>
      <w:spacing w:after="100"/>
    </w:pPr>
  </w:style>
  <w:style w:type="character" w:styleId="Hyperlink">
    <w:name w:val="Hyperlink"/>
    <w:basedOn w:val="DefaultParagraphFont"/>
    <w:uiPriority w:val="99"/>
    <w:unhideWhenUsed/>
    <w:rsid w:val="000A65B3"/>
    <w:rPr>
      <w:color w:val="0563C1" w:themeColor="hyperlink"/>
      <w:u w:val="single"/>
    </w:rPr>
  </w:style>
  <w:style w:type="paragraph" w:styleId="NormalWeb">
    <w:name w:val="Normal (Web)"/>
    <w:basedOn w:val="Normal"/>
    <w:uiPriority w:val="99"/>
    <w:unhideWhenUsed/>
    <w:rsid w:val="00E63E63"/>
    <w:pPr>
      <w:spacing w:before="100" w:beforeAutospacing="1" w:after="100" w:afterAutospacing="1" w:line="240" w:lineRule="auto"/>
      <w:jc w:val="left"/>
    </w:pPr>
    <w:rPr>
      <w:rFonts w:eastAsia="Times New Roman" w:cs="Times New Roman"/>
      <w:szCs w:val="24"/>
      <w:lang w:val="en-US"/>
    </w:rPr>
  </w:style>
  <w:style w:type="character" w:styleId="Strong">
    <w:name w:val="Strong"/>
    <w:basedOn w:val="DefaultParagraphFont"/>
    <w:uiPriority w:val="22"/>
    <w:qFormat/>
    <w:rsid w:val="00E63E63"/>
    <w:rPr>
      <w:b/>
      <w:bCs/>
    </w:rPr>
  </w:style>
  <w:style w:type="paragraph" w:styleId="Caption">
    <w:name w:val="caption"/>
    <w:basedOn w:val="Normal"/>
    <w:next w:val="Normal"/>
    <w:uiPriority w:val="35"/>
    <w:unhideWhenUsed/>
    <w:qFormat/>
    <w:rsid w:val="007E7A70"/>
    <w:pPr>
      <w:spacing w:after="200"/>
      <w:jc w:val="center"/>
    </w:pPr>
    <w:rPr>
      <w:i/>
      <w:iCs/>
      <w:color w:val="44546A" w:themeColor="text2"/>
      <w:sz w:val="20"/>
      <w:szCs w:val="18"/>
    </w:rPr>
  </w:style>
  <w:style w:type="table" w:styleId="TableGrid">
    <w:name w:val="Table Grid"/>
    <w:basedOn w:val="TableNormal"/>
    <w:uiPriority w:val="39"/>
    <w:rsid w:val="009009A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truncate">
    <w:name w:val="truncate"/>
    <w:basedOn w:val="DefaultParagraphFont"/>
    <w:rsid w:val="0024280A"/>
  </w:style>
  <w:style w:type="paragraph" w:styleId="TOC2">
    <w:name w:val="toc 2"/>
    <w:basedOn w:val="Normal"/>
    <w:next w:val="Normal"/>
    <w:autoRedefine/>
    <w:uiPriority w:val="39"/>
    <w:unhideWhenUsed/>
    <w:rsid w:val="002942A7"/>
    <w:pPr>
      <w:spacing w:after="100"/>
      <w:ind w:left="240"/>
    </w:pPr>
  </w:style>
  <w:style w:type="paragraph" w:styleId="TOC3">
    <w:name w:val="toc 3"/>
    <w:basedOn w:val="Normal"/>
    <w:next w:val="Normal"/>
    <w:autoRedefine/>
    <w:uiPriority w:val="39"/>
    <w:unhideWhenUsed/>
    <w:rsid w:val="002942A7"/>
    <w:pPr>
      <w:spacing w:after="100"/>
      <w:ind w:left="480"/>
    </w:pPr>
  </w:style>
  <w:style w:type="table" w:styleId="GridTable4-Accent1">
    <w:name w:val="Grid Table 4 Accent 1"/>
    <w:basedOn w:val="TableNormal"/>
    <w:uiPriority w:val="49"/>
    <w:rsid w:val="00854F92"/>
    <w:pPr>
      <w:spacing w:after="0" w:line="240" w:lineRule="auto"/>
    </w:pPr>
    <w:tblPr>
      <w:tblStyleRowBandSize w:val="1"/>
      <w:tblStyleColBandSize w:val="1"/>
      <w:tbl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insideH w:val="single" w:sz="4" w:space="0" w:color="9CC2E5" w:themeColor="accent1" w:themeTint="99"/>
        <w:insideV w:val="single" w:sz="4" w:space="0" w:color="9CC2E5" w:themeColor="accent1" w:themeTint="99"/>
      </w:tblBorders>
    </w:tblPr>
    <w:tblStylePr w:type="firstRow">
      <w:rPr>
        <w:b/>
        <w:bCs/>
        <w:color w:val="FFFFFF" w:themeColor="background1"/>
      </w:rPr>
      <w:tblPr/>
      <w:tcPr>
        <w:tcBorders>
          <w:top w:val="single" w:sz="4" w:space="0" w:color="5B9BD5" w:themeColor="accent1"/>
          <w:left w:val="single" w:sz="4" w:space="0" w:color="5B9BD5" w:themeColor="accent1"/>
          <w:bottom w:val="single" w:sz="4" w:space="0" w:color="5B9BD5" w:themeColor="accent1"/>
          <w:right w:val="single" w:sz="4" w:space="0" w:color="5B9BD5" w:themeColor="accent1"/>
          <w:insideH w:val="nil"/>
          <w:insideV w:val="nil"/>
        </w:tcBorders>
        <w:shd w:val="clear" w:color="auto" w:fill="5B9BD5" w:themeFill="accent1"/>
      </w:tcPr>
    </w:tblStylePr>
    <w:tblStylePr w:type="lastRow">
      <w:rPr>
        <w:b/>
        <w:bCs/>
      </w:rPr>
      <w:tblPr/>
      <w:tcPr>
        <w:tcBorders>
          <w:top w:val="double" w:sz="4" w:space="0" w:color="5B9BD5" w:themeColor="accent1"/>
        </w:tcBorders>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paragraph" w:styleId="ListParagraph">
    <w:name w:val="List Paragraph"/>
    <w:basedOn w:val="Normal"/>
    <w:uiPriority w:val="34"/>
    <w:qFormat/>
    <w:rsid w:val="00854F92"/>
    <w:pPr>
      <w:ind w:left="720"/>
      <w:contextualSpacing/>
    </w:pPr>
  </w:style>
  <w:style w:type="paragraph" w:styleId="TableofFigures">
    <w:name w:val="table of figures"/>
    <w:basedOn w:val="Normal"/>
    <w:next w:val="Normal"/>
    <w:uiPriority w:val="99"/>
    <w:unhideWhenUsed/>
    <w:rsid w:val="007E7A70"/>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9668898">
      <w:bodyDiv w:val="1"/>
      <w:marLeft w:val="0"/>
      <w:marRight w:val="0"/>
      <w:marTop w:val="0"/>
      <w:marBottom w:val="0"/>
      <w:divBdr>
        <w:top w:val="none" w:sz="0" w:space="0" w:color="auto"/>
        <w:left w:val="none" w:sz="0" w:space="0" w:color="auto"/>
        <w:bottom w:val="none" w:sz="0" w:space="0" w:color="auto"/>
        <w:right w:val="none" w:sz="0" w:space="0" w:color="auto"/>
      </w:divBdr>
    </w:div>
    <w:div w:id="126971884">
      <w:bodyDiv w:val="1"/>
      <w:marLeft w:val="0"/>
      <w:marRight w:val="0"/>
      <w:marTop w:val="0"/>
      <w:marBottom w:val="0"/>
      <w:divBdr>
        <w:top w:val="none" w:sz="0" w:space="0" w:color="auto"/>
        <w:left w:val="none" w:sz="0" w:space="0" w:color="auto"/>
        <w:bottom w:val="none" w:sz="0" w:space="0" w:color="auto"/>
        <w:right w:val="none" w:sz="0" w:space="0" w:color="auto"/>
      </w:divBdr>
      <w:divsChild>
        <w:div w:id="907692150">
          <w:marLeft w:val="0"/>
          <w:marRight w:val="0"/>
          <w:marTop w:val="0"/>
          <w:marBottom w:val="0"/>
          <w:divBdr>
            <w:top w:val="none" w:sz="0" w:space="0" w:color="auto"/>
            <w:left w:val="none" w:sz="0" w:space="0" w:color="auto"/>
            <w:bottom w:val="none" w:sz="0" w:space="0" w:color="auto"/>
            <w:right w:val="none" w:sz="0" w:space="0" w:color="auto"/>
          </w:divBdr>
        </w:div>
      </w:divsChild>
    </w:div>
    <w:div w:id="180441487">
      <w:bodyDiv w:val="1"/>
      <w:marLeft w:val="0"/>
      <w:marRight w:val="0"/>
      <w:marTop w:val="0"/>
      <w:marBottom w:val="0"/>
      <w:divBdr>
        <w:top w:val="none" w:sz="0" w:space="0" w:color="auto"/>
        <w:left w:val="none" w:sz="0" w:space="0" w:color="auto"/>
        <w:bottom w:val="none" w:sz="0" w:space="0" w:color="auto"/>
        <w:right w:val="none" w:sz="0" w:space="0" w:color="auto"/>
      </w:divBdr>
    </w:div>
    <w:div w:id="193423007">
      <w:bodyDiv w:val="1"/>
      <w:marLeft w:val="0"/>
      <w:marRight w:val="0"/>
      <w:marTop w:val="0"/>
      <w:marBottom w:val="0"/>
      <w:divBdr>
        <w:top w:val="none" w:sz="0" w:space="0" w:color="auto"/>
        <w:left w:val="none" w:sz="0" w:space="0" w:color="auto"/>
        <w:bottom w:val="none" w:sz="0" w:space="0" w:color="auto"/>
        <w:right w:val="none" w:sz="0" w:space="0" w:color="auto"/>
      </w:divBdr>
    </w:div>
    <w:div w:id="207762218">
      <w:bodyDiv w:val="1"/>
      <w:marLeft w:val="0"/>
      <w:marRight w:val="0"/>
      <w:marTop w:val="0"/>
      <w:marBottom w:val="0"/>
      <w:divBdr>
        <w:top w:val="none" w:sz="0" w:space="0" w:color="auto"/>
        <w:left w:val="none" w:sz="0" w:space="0" w:color="auto"/>
        <w:bottom w:val="none" w:sz="0" w:space="0" w:color="auto"/>
        <w:right w:val="none" w:sz="0" w:space="0" w:color="auto"/>
      </w:divBdr>
      <w:divsChild>
        <w:div w:id="1907102618">
          <w:marLeft w:val="0"/>
          <w:marRight w:val="0"/>
          <w:marTop w:val="0"/>
          <w:marBottom w:val="0"/>
          <w:divBdr>
            <w:top w:val="none" w:sz="0" w:space="0" w:color="auto"/>
            <w:left w:val="none" w:sz="0" w:space="0" w:color="auto"/>
            <w:bottom w:val="none" w:sz="0" w:space="0" w:color="auto"/>
            <w:right w:val="none" w:sz="0" w:space="0" w:color="auto"/>
          </w:divBdr>
        </w:div>
      </w:divsChild>
    </w:div>
    <w:div w:id="218438181">
      <w:bodyDiv w:val="1"/>
      <w:marLeft w:val="0"/>
      <w:marRight w:val="0"/>
      <w:marTop w:val="0"/>
      <w:marBottom w:val="0"/>
      <w:divBdr>
        <w:top w:val="none" w:sz="0" w:space="0" w:color="auto"/>
        <w:left w:val="none" w:sz="0" w:space="0" w:color="auto"/>
        <w:bottom w:val="none" w:sz="0" w:space="0" w:color="auto"/>
        <w:right w:val="none" w:sz="0" w:space="0" w:color="auto"/>
      </w:divBdr>
    </w:div>
    <w:div w:id="280306766">
      <w:bodyDiv w:val="1"/>
      <w:marLeft w:val="0"/>
      <w:marRight w:val="0"/>
      <w:marTop w:val="0"/>
      <w:marBottom w:val="0"/>
      <w:divBdr>
        <w:top w:val="none" w:sz="0" w:space="0" w:color="auto"/>
        <w:left w:val="none" w:sz="0" w:space="0" w:color="auto"/>
        <w:bottom w:val="none" w:sz="0" w:space="0" w:color="auto"/>
        <w:right w:val="none" w:sz="0" w:space="0" w:color="auto"/>
      </w:divBdr>
      <w:divsChild>
        <w:div w:id="1666350721">
          <w:marLeft w:val="0"/>
          <w:marRight w:val="0"/>
          <w:marTop w:val="0"/>
          <w:marBottom w:val="0"/>
          <w:divBdr>
            <w:top w:val="none" w:sz="0" w:space="0" w:color="auto"/>
            <w:left w:val="none" w:sz="0" w:space="0" w:color="auto"/>
            <w:bottom w:val="none" w:sz="0" w:space="0" w:color="auto"/>
            <w:right w:val="none" w:sz="0" w:space="0" w:color="auto"/>
          </w:divBdr>
        </w:div>
        <w:div w:id="924142861">
          <w:marLeft w:val="0"/>
          <w:marRight w:val="0"/>
          <w:marTop w:val="0"/>
          <w:marBottom w:val="0"/>
          <w:divBdr>
            <w:top w:val="none" w:sz="0" w:space="0" w:color="auto"/>
            <w:left w:val="none" w:sz="0" w:space="0" w:color="auto"/>
            <w:bottom w:val="none" w:sz="0" w:space="0" w:color="auto"/>
            <w:right w:val="none" w:sz="0" w:space="0" w:color="auto"/>
          </w:divBdr>
        </w:div>
      </w:divsChild>
    </w:div>
    <w:div w:id="329022018">
      <w:bodyDiv w:val="1"/>
      <w:marLeft w:val="0"/>
      <w:marRight w:val="0"/>
      <w:marTop w:val="0"/>
      <w:marBottom w:val="0"/>
      <w:divBdr>
        <w:top w:val="none" w:sz="0" w:space="0" w:color="auto"/>
        <w:left w:val="none" w:sz="0" w:space="0" w:color="auto"/>
        <w:bottom w:val="none" w:sz="0" w:space="0" w:color="auto"/>
        <w:right w:val="none" w:sz="0" w:space="0" w:color="auto"/>
      </w:divBdr>
      <w:divsChild>
        <w:div w:id="1644769164">
          <w:marLeft w:val="0"/>
          <w:marRight w:val="0"/>
          <w:marTop w:val="0"/>
          <w:marBottom w:val="0"/>
          <w:divBdr>
            <w:top w:val="none" w:sz="0" w:space="0" w:color="auto"/>
            <w:left w:val="none" w:sz="0" w:space="0" w:color="auto"/>
            <w:bottom w:val="none" w:sz="0" w:space="0" w:color="auto"/>
            <w:right w:val="none" w:sz="0" w:space="0" w:color="auto"/>
          </w:divBdr>
        </w:div>
        <w:div w:id="407507456">
          <w:marLeft w:val="0"/>
          <w:marRight w:val="0"/>
          <w:marTop w:val="0"/>
          <w:marBottom w:val="0"/>
          <w:divBdr>
            <w:top w:val="none" w:sz="0" w:space="0" w:color="auto"/>
            <w:left w:val="none" w:sz="0" w:space="0" w:color="auto"/>
            <w:bottom w:val="none" w:sz="0" w:space="0" w:color="auto"/>
            <w:right w:val="none" w:sz="0" w:space="0" w:color="auto"/>
          </w:divBdr>
        </w:div>
      </w:divsChild>
    </w:div>
    <w:div w:id="344939584">
      <w:bodyDiv w:val="1"/>
      <w:marLeft w:val="0"/>
      <w:marRight w:val="0"/>
      <w:marTop w:val="0"/>
      <w:marBottom w:val="0"/>
      <w:divBdr>
        <w:top w:val="none" w:sz="0" w:space="0" w:color="auto"/>
        <w:left w:val="none" w:sz="0" w:space="0" w:color="auto"/>
        <w:bottom w:val="none" w:sz="0" w:space="0" w:color="auto"/>
        <w:right w:val="none" w:sz="0" w:space="0" w:color="auto"/>
      </w:divBdr>
    </w:div>
    <w:div w:id="359666295">
      <w:bodyDiv w:val="1"/>
      <w:marLeft w:val="0"/>
      <w:marRight w:val="0"/>
      <w:marTop w:val="0"/>
      <w:marBottom w:val="0"/>
      <w:divBdr>
        <w:top w:val="none" w:sz="0" w:space="0" w:color="auto"/>
        <w:left w:val="none" w:sz="0" w:space="0" w:color="auto"/>
        <w:bottom w:val="none" w:sz="0" w:space="0" w:color="auto"/>
        <w:right w:val="none" w:sz="0" w:space="0" w:color="auto"/>
      </w:divBdr>
    </w:div>
    <w:div w:id="424231126">
      <w:bodyDiv w:val="1"/>
      <w:marLeft w:val="0"/>
      <w:marRight w:val="0"/>
      <w:marTop w:val="0"/>
      <w:marBottom w:val="0"/>
      <w:divBdr>
        <w:top w:val="none" w:sz="0" w:space="0" w:color="auto"/>
        <w:left w:val="none" w:sz="0" w:space="0" w:color="auto"/>
        <w:bottom w:val="none" w:sz="0" w:space="0" w:color="auto"/>
        <w:right w:val="none" w:sz="0" w:space="0" w:color="auto"/>
      </w:divBdr>
      <w:divsChild>
        <w:div w:id="753623488">
          <w:marLeft w:val="0"/>
          <w:marRight w:val="0"/>
          <w:marTop w:val="0"/>
          <w:marBottom w:val="0"/>
          <w:divBdr>
            <w:top w:val="none" w:sz="0" w:space="0" w:color="auto"/>
            <w:left w:val="none" w:sz="0" w:space="0" w:color="auto"/>
            <w:bottom w:val="none" w:sz="0" w:space="0" w:color="auto"/>
            <w:right w:val="none" w:sz="0" w:space="0" w:color="auto"/>
          </w:divBdr>
        </w:div>
      </w:divsChild>
    </w:div>
    <w:div w:id="437339968">
      <w:bodyDiv w:val="1"/>
      <w:marLeft w:val="0"/>
      <w:marRight w:val="0"/>
      <w:marTop w:val="0"/>
      <w:marBottom w:val="0"/>
      <w:divBdr>
        <w:top w:val="none" w:sz="0" w:space="0" w:color="auto"/>
        <w:left w:val="none" w:sz="0" w:space="0" w:color="auto"/>
        <w:bottom w:val="none" w:sz="0" w:space="0" w:color="auto"/>
        <w:right w:val="none" w:sz="0" w:space="0" w:color="auto"/>
      </w:divBdr>
    </w:div>
    <w:div w:id="437912367">
      <w:bodyDiv w:val="1"/>
      <w:marLeft w:val="0"/>
      <w:marRight w:val="0"/>
      <w:marTop w:val="0"/>
      <w:marBottom w:val="0"/>
      <w:divBdr>
        <w:top w:val="none" w:sz="0" w:space="0" w:color="auto"/>
        <w:left w:val="none" w:sz="0" w:space="0" w:color="auto"/>
        <w:bottom w:val="none" w:sz="0" w:space="0" w:color="auto"/>
        <w:right w:val="none" w:sz="0" w:space="0" w:color="auto"/>
      </w:divBdr>
      <w:divsChild>
        <w:div w:id="723793641">
          <w:marLeft w:val="0"/>
          <w:marRight w:val="0"/>
          <w:marTop w:val="0"/>
          <w:marBottom w:val="0"/>
          <w:divBdr>
            <w:top w:val="none" w:sz="0" w:space="0" w:color="auto"/>
            <w:left w:val="none" w:sz="0" w:space="0" w:color="auto"/>
            <w:bottom w:val="none" w:sz="0" w:space="0" w:color="auto"/>
            <w:right w:val="none" w:sz="0" w:space="0" w:color="auto"/>
          </w:divBdr>
        </w:div>
      </w:divsChild>
    </w:div>
    <w:div w:id="553467165">
      <w:bodyDiv w:val="1"/>
      <w:marLeft w:val="0"/>
      <w:marRight w:val="0"/>
      <w:marTop w:val="0"/>
      <w:marBottom w:val="0"/>
      <w:divBdr>
        <w:top w:val="none" w:sz="0" w:space="0" w:color="auto"/>
        <w:left w:val="none" w:sz="0" w:space="0" w:color="auto"/>
        <w:bottom w:val="none" w:sz="0" w:space="0" w:color="auto"/>
        <w:right w:val="none" w:sz="0" w:space="0" w:color="auto"/>
      </w:divBdr>
    </w:div>
    <w:div w:id="578104304">
      <w:bodyDiv w:val="1"/>
      <w:marLeft w:val="0"/>
      <w:marRight w:val="0"/>
      <w:marTop w:val="0"/>
      <w:marBottom w:val="0"/>
      <w:divBdr>
        <w:top w:val="none" w:sz="0" w:space="0" w:color="auto"/>
        <w:left w:val="none" w:sz="0" w:space="0" w:color="auto"/>
        <w:bottom w:val="none" w:sz="0" w:space="0" w:color="auto"/>
        <w:right w:val="none" w:sz="0" w:space="0" w:color="auto"/>
      </w:divBdr>
      <w:divsChild>
        <w:div w:id="1134176310">
          <w:marLeft w:val="0"/>
          <w:marRight w:val="0"/>
          <w:marTop w:val="0"/>
          <w:marBottom w:val="0"/>
          <w:divBdr>
            <w:top w:val="none" w:sz="0" w:space="0" w:color="auto"/>
            <w:left w:val="none" w:sz="0" w:space="0" w:color="auto"/>
            <w:bottom w:val="none" w:sz="0" w:space="0" w:color="auto"/>
            <w:right w:val="none" w:sz="0" w:space="0" w:color="auto"/>
          </w:divBdr>
        </w:div>
      </w:divsChild>
    </w:div>
    <w:div w:id="596711372">
      <w:bodyDiv w:val="1"/>
      <w:marLeft w:val="0"/>
      <w:marRight w:val="0"/>
      <w:marTop w:val="0"/>
      <w:marBottom w:val="0"/>
      <w:divBdr>
        <w:top w:val="none" w:sz="0" w:space="0" w:color="auto"/>
        <w:left w:val="none" w:sz="0" w:space="0" w:color="auto"/>
        <w:bottom w:val="none" w:sz="0" w:space="0" w:color="auto"/>
        <w:right w:val="none" w:sz="0" w:space="0" w:color="auto"/>
      </w:divBdr>
      <w:divsChild>
        <w:div w:id="1589341980">
          <w:marLeft w:val="0"/>
          <w:marRight w:val="0"/>
          <w:marTop w:val="0"/>
          <w:marBottom w:val="0"/>
          <w:divBdr>
            <w:top w:val="none" w:sz="0" w:space="0" w:color="auto"/>
            <w:left w:val="none" w:sz="0" w:space="0" w:color="auto"/>
            <w:bottom w:val="none" w:sz="0" w:space="0" w:color="auto"/>
            <w:right w:val="none" w:sz="0" w:space="0" w:color="auto"/>
          </w:divBdr>
        </w:div>
      </w:divsChild>
    </w:div>
    <w:div w:id="673532938">
      <w:bodyDiv w:val="1"/>
      <w:marLeft w:val="0"/>
      <w:marRight w:val="0"/>
      <w:marTop w:val="0"/>
      <w:marBottom w:val="0"/>
      <w:divBdr>
        <w:top w:val="none" w:sz="0" w:space="0" w:color="auto"/>
        <w:left w:val="none" w:sz="0" w:space="0" w:color="auto"/>
        <w:bottom w:val="none" w:sz="0" w:space="0" w:color="auto"/>
        <w:right w:val="none" w:sz="0" w:space="0" w:color="auto"/>
      </w:divBdr>
      <w:divsChild>
        <w:div w:id="742023142">
          <w:marLeft w:val="0"/>
          <w:marRight w:val="0"/>
          <w:marTop w:val="0"/>
          <w:marBottom w:val="0"/>
          <w:divBdr>
            <w:top w:val="none" w:sz="0" w:space="0" w:color="auto"/>
            <w:left w:val="none" w:sz="0" w:space="0" w:color="auto"/>
            <w:bottom w:val="none" w:sz="0" w:space="0" w:color="auto"/>
            <w:right w:val="none" w:sz="0" w:space="0" w:color="auto"/>
          </w:divBdr>
        </w:div>
      </w:divsChild>
    </w:div>
    <w:div w:id="706952521">
      <w:bodyDiv w:val="1"/>
      <w:marLeft w:val="0"/>
      <w:marRight w:val="0"/>
      <w:marTop w:val="0"/>
      <w:marBottom w:val="0"/>
      <w:divBdr>
        <w:top w:val="none" w:sz="0" w:space="0" w:color="auto"/>
        <w:left w:val="none" w:sz="0" w:space="0" w:color="auto"/>
        <w:bottom w:val="none" w:sz="0" w:space="0" w:color="auto"/>
        <w:right w:val="none" w:sz="0" w:space="0" w:color="auto"/>
      </w:divBdr>
      <w:divsChild>
        <w:div w:id="1912231046">
          <w:marLeft w:val="0"/>
          <w:marRight w:val="0"/>
          <w:marTop w:val="0"/>
          <w:marBottom w:val="0"/>
          <w:divBdr>
            <w:top w:val="none" w:sz="0" w:space="0" w:color="auto"/>
            <w:left w:val="none" w:sz="0" w:space="0" w:color="auto"/>
            <w:bottom w:val="none" w:sz="0" w:space="0" w:color="auto"/>
            <w:right w:val="none" w:sz="0" w:space="0" w:color="auto"/>
          </w:divBdr>
        </w:div>
      </w:divsChild>
    </w:div>
    <w:div w:id="726687410">
      <w:bodyDiv w:val="1"/>
      <w:marLeft w:val="0"/>
      <w:marRight w:val="0"/>
      <w:marTop w:val="0"/>
      <w:marBottom w:val="0"/>
      <w:divBdr>
        <w:top w:val="none" w:sz="0" w:space="0" w:color="auto"/>
        <w:left w:val="none" w:sz="0" w:space="0" w:color="auto"/>
        <w:bottom w:val="none" w:sz="0" w:space="0" w:color="auto"/>
        <w:right w:val="none" w:sz="0" w:space="0" w:color="auto"/>
      </w:divBdr>
      <w:divsChild>
        <w:div w:id="465582719">
          <w:marLeft w:val="0"/>
          <w:marRight w:val="0"/>
          <w:marTop w:val="0"/>
          <w:marBottom w:val="0"/>
          <w:divBdr>
            <w:top w:val="none" w:sz="0" w:space="0" w:color="auto"/>
            <w:left w:val="none" w:sz="0" w:space="0" w:color="auto"/>
            <w:bottom w:val="none" w:sz="0" w:space="0" w:color="auto"/>
            <w:right w:val="none" w:sz="0" w:space="0" w:color="auto"/>
          </w:divBdr>
        </w:div>
      </w:divsChild>
    </w:div>
    <w:div w:id="743187911">
      <w:bodyDiv w:val="1"/>
      <w:marLeft w:val="0"/>
      <w:marRight w:val="0"/>
      <w:marTop w:val="0"/>
      <w:marBottom w:val="0"/>
      <w:divBdr>
        <w:top w:val="none" w:sz="0" w:space="0" w:color="auto"/>
        <w:left w:val="none" w:sz="0" w:space="0" w:color="auto"/>
        <w:bottom w:val="none" w:sz="0" w:space="0" w:color="auto"/>
        <w:right w:val="none" w:sz="0" w:space="0" w:color="auto"/>
      </w:divBdr>
    </w:div>
    <w:div w:id="780107704">
      <w:bodyDiv w:val="1"/>
      <w:marLeft w:val="0"/>
      <w:marRight w:val="0"/>
      <w:marTop w:val="0"/>
      <w:marBottom w:val="0"/>
      <w:divBdr>
        <w:top w:val="none" w:sz="0" w:space="0" w:color="auto"/>
        <w:left w:val="none" w:sz="0" w:space="0" w:color="auto"/>
        <w:bottom w:val="none" w:sz="0" w:space="0" w:color="auto"/>
        <w:right w:val="none" w:sz="0" w:space="0" w:color="auto"/>
      </w:divBdr>
    </w:div>
    <w:div w:id="788083603">
      <w:bodyDiv w:val="1"/>
      <w:marLeft w:val="0"/>
      <w:marRight w:val="0"/>
      <w:marTop w:val="0"/>
      <w:marBottom w:val="0"/>
      <w:divBdr>
        <w:top w:val="none" w:sz="0" w:space="0" w:color="auto"/>
        <w:left w:val="none" w:sz="0" w:space="0" w:color="auto"/>
        <w:bottom w:val="none" w:sz="0" w:space="0" w:color="auto"/>
        <w:right w:val="none" w:sz="0" w:space="0" w:color="auto"/>
      </w:divBdr>
    </w:div>
    <w:div w:id="790562126">
      <w:bodyDiv w:val="1"/>
      <w:marLeft w:val="0"/>
      <w:marRight w:val="0"/>
      <w:marTop w:val="0"/>
      <w:marBottom w:val="0"/>
      <w:divBdr>
        <w:top w:val="none" w:sz="0" w:space="0" w:color="auto"/>
        <w:left w:val="none" w:sz="0" w:space="0" w:color="auto"/>
        <w:bottom w:val="none" w:sz="0" w:space="0" w:color="auto"/>
        <w:right w:val="none" w:sz="0" w:space="0" w:color="auto"/>
      </w:divBdr>
      <w:divsChild>
        <w:div w:id="823086020">
          <w:marLeft w:val="0"/>
          <w:marRight w:val="0"/>
          <w:marTop w:val="0"/>
          <w:marBottom w:val="0"/>
          <w:divBdr>
            <w:top w:val="none" w:sz="0" w:space="0" w:color="auto"/>
            <w:left w:val="none" w:sz="0" w:space="0" w:color="auto"/>
            <w:bottom w:val="none" w:sz="0" w:space="0" w:color="auto"/>
            <w:right w:val="none" w:sz="0" w:space="0" w:color="auto"/>
          </w:divBdr>
        </w:div>
      </w:divsChild>
    </w:div>
    <w:div w:id="807744712">
      <w:bodyDiv w:val="1"/>
      <w:marLeft w:val="0"/>
      <w:marRight w:val="0"/>
      <w:marTop w:val="0"/>
      <w:marBottom w:val="0"/>
      <w:divBdr>
        <w:top w:val="none" w:sz="0" w:space="0" w:color="auto"/>
        <w:left w:val="none" w:sz="0" w:space="0" w:color="auto"/>
        <w:bottom w:val="none" w:sz="0" w:space="0" w:color="auto"/>
        <w:right w:val="none" w:sz="0" w:space="0" w:color="auto"/>
      </w:divBdr>
      <w:divsChild>
        <w:div w:id="2095545237">
          <w:marLeft w:val="0"/>
          <w:marRight w:val="0"/>
          <w:marTop w:val="0"/>
          <w:marBottom w:val="0"/>
          <w:divBdr>
            <w:top w:val="none" w:sz="0" w:space="0" w:color="auto"/>
            <w:left w:val="none" w:sz="0" w:space="0" w:color="auto"/>
            <w:bottom w:val="none" w:sz="0" w:space="0" w:color="auto"/>
            <w:right w:val="none" w:sz="0" w:space="0" w:color="auto"/>
          </w:divBdr>
        </w:div>
      </w:divsChild>
    </w:div>
    <w:div w:id="822239276">
      <w:bodyDiv w:val="1"/>
      <w:marLeft w:val="0"/>
      <w:marRight w:val="0"/>
      <w:marTop w:val="0"/>
      <w:marBottom w:val="0"/>
      <w:divBdr>
        <w:top w:val="none" w:sz="0" w:space="0" w:color="auto"/>
        <w:left w:val="none" w:sz="0" w:space="0" w:color="auto"/>
        <w:bottom w:val="none" w:sz="0" w:space="0" w:color="auto"/>
        <w:right w:val="none" w:sz="0" w:space="0" w:color="auto"/>
      </w:divBdr>
      <w:divsChild>
        <w:div w:id="470289930">
          <w:marLeft w:val="0"/>
          <w:marRight w:val="0"/>
          <w:marTop w:val="0"/>
          <w:marBottom w:val="0"/>
          <w:divBdr>
            <w:top w:val="none" w:sz="0" w:space="0" w:color="auto"/>
            <w:left w:val="none" w:sz="0" w:space="0" w:color="auto"/>
            <w:bottom w:val="none" w:sz="0" w:space="0" w:color="auto"/>
            <w:right w:val="none" w:sz="0" w:space="0" w:color="auto"/>
          </w:divBdr>
        </w:div>
      </w:divsChild>
    </w:div>
    <w:div w:id="846869822">
      <w:bodyDiv w:val="1"/>
      <w:marLeft w:val="0"/>
      <w:marRight w:val="0"/>
      <w:marTop w:val="0"/>
      <w:marBottom w:val="0"/>
      <w:divBdr>
        <w:top w:val="none" w:sz="0" w:space="0" w:color="auto"/>
        <w:left w:val="none" w:sz="0" w:space="0" w:color="auto"/>
        <w:bottom w:val="none" w:sz="0" w:space="0" w:color="auto"/>
        <w:right w:val="none" w:sz="0" w:space="0" w:color="auto"/>
      </w:divBdr>
      <w:divsChild>
        <w:div w:id="1977101420">
          <w:marLeft w:val="0"/>
          <w:marRight w:val="0"/>
          <w:marTop w:val="0"/>
          <w:marBottom w:val="0"/>
          <w:divBdr>
            <w:top w:val="none" w:sz="0" w:space="0" w:color="auto"/>
            <w:left w:val="none" w:sz="0" w:space="0" w:color="auto"/>
            <w:bottom w:val="none" w:sz="0" w:space="0" w:color="auto"/>
            <w:right w:val="none" w:sz="0" w:space="0" w:color="auto"/>
          </w:divBdr>
        </w:div>
      </w:divsChild>
    </w:div>
    <w:div w:id="920681742">
      <w:bodyDiv w:val="1"/>
      <w:marLeft w:val="0"/>
      <w:marRight w:val="0"/>
      <w:marTop w:val="0"/>
      <w:marBottom w:val="0"/>
      <w:divBdr>
        <w:top w:val="none" w:sz="0" w:space="0" w:color="auto"/>
        <w:left w:val="none" w:sz="0" w:space="0" w:color="auto"/>
        <w:bottom w:val="none" w:sz="0" w:space="0" w:color="auto"/>
        <w:right w:val="none" w:sz="0" w:space="0" w:color="auto"/>
      </w:divBdr>
      <w:divsChild>
        <w:div w:id="1651397956">
          <w:marLeft w:val="0"/>
          <w:marRight w:val="0"/>
          <w:marTop w:val="0"/>
          <w:marBottom w:val="0"/>
          <w:divBdr>
            <w:top w:val="none" w:sz="0" w:space="0" w:color="auto"/>
            <w:left w:val="none" w:sz="0" w:space="0" w:color="auto"/>
            <w:bottom w:val="none" w:sz="0" w:space="0" w:color="auto"/>
            <w:right w:val="none" w:sz="0" w:space="0" w:color="auto"/>
          </w:divBdr>
        </w:div>
      </w:divsChild>
    </w:div>
    <w:div w:id="1085616042">
      <w:bodyDiv w:val="1"/>
      <w:marLeft w:val="0"/>
      <w:marRight w:val="0"/>
      <w:marTop w:val="0"/>
      <w:marBottom w:val="0"/>
      <w:divBdr>
        <w:top w:val="none" w:sz="0" w:space="0" w:color="auto"/>
        <w:left w:val="none" w:sz="0" w:space="0" w:color="auto"/>
        <w:bottom w:val="none" w:sz="0" w:space="0" w:color="auto"/>
        <w:right w:val="none" w:sz="0" w:space="0" w:color="auto"/>
      </w:divBdr>
    </w:div>
    <w:div w:id="1113551009">
      <w:bodyDiv w:val="1"/>
      <w:marLeft w:val="0"/>
      <w:marRight w:val="0"/>
      <w:marTop w:val="0"/>
      <w:marBottom w:val="0"/>
      <w:divBdr>
        <w:top w:val="none" w:sz="0" w:space="0" w:color="auto"/>
        <w:left w:val="none" w:sz="0" w:space="0" w:color="auto"/>
        <w:bottom w:val="none" w:sz="0" w:space="0" w:color="auto"/>
        <w:right w:val="none" w:sz="0" w:space="0" w:color="auto"/>
      </w:divBdr>
    </w:div>
    <w:div w:id="1141190953">
      <w:bodyDiv w:val="1"/>
      <w:marLeft w:val="0"/>
      <w:marRight w:val="0"/>
      <w:marTop w:val="0"/>
      <w:marBottom w:val="0"/>
      <w:divBdr>
        <w:top w:val="none" w:sz="0" w:space="0" w:color="auto"/>
        <w:left w:val="none" w:sz="0" w:space="0" w:color="auto"/>
        <w:bottom w:val="none" w:sz="0" w:space="0" w:color="auto"/>
        <w:right w:val="none" w:sz="0" w:space="0" w:color="auto"/>
      </w:divBdr>
    </w:div>
    <w:div w:id="1238516697">
      <w:bodyDiv w:val="1"/>
      <w:marLeft w:val="0"/>
      <w:marRight w:val="0"/>
      <w:marTop w:val="0"/>
      <w:marBottom w:val="0"/>
      <w:divBdr>
        <w:top w:val="none" w:sz="0" w:space="0" w:color="auto"/>
        <w:left w:val="none" w:sz="0" w:space="0" w:color="auto"/>
        <w:bottom w:val="none" w:sz="0" w:space="0" w:color="auto"/>
        <w:right w:val="none" w:sz="0" w:space="0" w:color="auto"/>
      </w:divBdr>
    </w:div>
    <w:div w:id="1242376860">
      <w:bodyDiv w:val="1"/>
      <w:marLeft w:val="0"/>
      <w:marRight w:val="0"/>
      <w:marTop w:val="0"/>
      <w:marBottom w:val="0"/>
      <w:divBdr>
        <w:top w:val="none" w:sz="0" w:space="0" w:color="auto"/>
        <w:left w:val="none" w:sz="0" w:space="0" w:color="auto"/>
        <w:bottom w:val="none" w:sz="0" w:space="0" w:color="auto"/>
        <w:right w:val="none" w:sz="0" w:space="0" w:color="auto"/>
      </w:divBdr>
    </w:div>
    <w:div w:id="1323199132">
      <w:bodyDiv w:val="1"/>
      <w:marLeft w:val="0"/>
      <w:marRight w:val="0"/>
      <w:marTop w:val="0"/>
      <w:marBottom w:val="0"/>
      <w:divBdr>
        <w:top w:val="none" w:sz="0" w:space="0" w:color="auto"/>
        <w:left w:val="none" w:sz="0" w:space="0" w:color="auto"/>
        <w:bottom w:val="none" w:sz="0" w:space="0" w:color="auto"/>
        <w:right w:val="none" w:sz="0" w:space="0" w:color="auto"/>
      </w:divBdr>
      <w:divsChild>
        <w:div w:id="245648274">
          <w:marLeft w:val="0"/>
          <w:marRight w:val="0"/>
          <w:marTop w:val="0"/>
          <w:marBottom w:val="0"/>
          <w:divBdr>
            <w:top w:val="none" w:sz="0" w:space="0" w:color="auto"/>
            <w:left w:val="none" w:sz="0" w:space="0" w:color="auto"/>
            <w:bottom w:val="none" w:sz="0" w:space="0" w:color="auto"/>
            <w:right w:val="none" w:sz="0" w:space="0" w:color="auto"/>
          </w:divBdr>
        </w:div>
      </w:divsChild>
    </w:div>
    <w:div w:id="1335524077">
      <w:bodyDiv w:val="1"/>
      <w:marLeft w:val="0"/>
      <w:marRight w:val="0"/>
      <w:marTop w:val="0"/>
      <w:marBottom w:val="0"/>
      <w:divBdr>
        <w:top w:val="none" w:sz="0" w:space="0" w:color="auto"/>
        <w:left w:val="none" w:sz="0" w:space="0" w:color="auto"/>
        <w:bottom w:val="none" w:sz="0" w:space="0" w:color="auto"/>
        <w:right w:val="none" w:sz="0" w:space="0" w:color="auto"/>
      </w:divBdr>
      <w:divsChild>
        <w:div w:id="2120025127">
          <w:marLeft w:val="0"/>
          <w:marRight w:val="0"/>
          <w:marTop w:val="0"/>
          <w:marBottom w:val="0"/>
          <w:divBdr>
            <w:top w:val="none" w:sz="0" w:space="0" w:color="auto"/>
            <w:left w:val="none" w:sz="0" w:space="0" w:color="auto"/>
            <w:bottom w:val="none" w:sz="0" w:space="0" w:color="auto"/>
            <w:right w:val="none" w:sz="0" w:space="0" w:color="auto"/>
          </w:divBdr>
        </w:div>
      </w:divsChild>
    </w:div>
    <w:div w:id="1457483590">
      <w:bodyDiv w:val="1"/>
      <w:marLeft w:val="0"/>
      <w:marRight w:val="0"/>
      <w:marTop w:val="0"/>
      <w:marBottom w:val="0"/>
      <w:divBdr>
        <w:top w:val="none" w:sz="0" w:space="0" w:color="auto"/>
        <w:left w:val="none" w:sz="0" w:space="0" w:color="auto"/>
        <w:bottom w:val="none" w:sz="0" w:space="0" w:color="auto"/>
        <w:right w:val="none" w:sz="0" w:space="0" w:color="auto"/>
      </w:divBdr>
      <w:divsChild>
        <w:div w:id="396513895">
          <w:marLeft w:val="0"/>
          <w:marRight w:val="0"/>
          <w:marTop w:val="0"/>
          <w:marBottom w:val="0"/>
          <w:divBdr>
            <w:top w:val="none" w:sz="0" w:space="0" w:color="auto"/>
            <w:left w:val="none" w:sz="0" w:space="0" w:color="auto"/>
            <w:bottom w:val="none" w:sz="0" w:space="0" w:color="auto"/>
            <w:right w:val="none" w:sz="0" w:space="0" w:color="auto"/>
          </w:divBdr>
        </w:div>
      </w:divsChild>
    </w:div>
    <w:div w:id="1460680317">
      <w:bodyDiv w:val="1"/>
      <w:marLeft w:val="0"/>
      <w:marRight w:val="0"/>
      <w:marTop w:val="0"/>
      <w:marBottom w:val="0"/>
      <w:divBdr>
        <w:top w:val="none" w:sz="0" w:space="0" w:color="auto"/>
        <w:left w:val="none" w:sz="0" w:space="0" w:color="auto"/>
        <w:bottom w:val="none" w:sz="0" w:space="0" w:color="auto"/>
        <w:right w:val="none" w:sz="0" w:space="0" w:color="auto"/>
      </w:divBdr>
      <w:divsChild>
        <w:div w:id="41833403">
          <w:marLeft w:val="0"/>
          <w:marRight w:val="0"/>
          <w:marTop w:val="0"/>
          <w:marBottom w:val="0"/>
          <w:divBdr>
            <w:top w:val="none" w:sz="0" w:space="0" w:color="auto"/>
            <w:left w:val="none" w:sz="0" w:space="0" w:color="auto"/>
            <w:bottom w:val="none" w:sz="0" w:space="0" w:color="auto"/>
            <w:right w:val="none" w:sz="0" w:space="0" w:color="auto"/>
          </w:divBdr>
        </w:div>
      </w:divsChild>
    </w:div>
    <w:div w:id="1482162416">
      <w:bodyDiv w:val="1"/>
      <w:marLeft w:val="0"/>
      <w:marRight w:val="0"/>
      <w:marTop w:val="0"/>
      <w:marBottom w:val="0"/>
      <w:divBdr>
        <w:top w:val="none" w:sz="0" w:space="0" w:color="auto"/>
        <w:left w:val="none" w:sz="0" w:space="0" w:color="auto"/>
        <w:bottom w:val="none" w:sz="0" w:space="0" w:color="auto"/>
        <w:right w:val="none" w:sz="0" w:space="0" w:color="auto"/>
      </w:divBdr>
      <w:divsChild>
        <w:div w:id="527723767">
          <w:marLeft w:val="0"/>
          <w:marRight w:val="0"/>
          <w:marTop w:val="0"/>
          <w:marBottom w:val="0"/>
          <w:divBdr>
            <w:top w:val="none" w:sz="0" w:space="0" w:color="auto"/>
            <w:left w:val="none" w:sz="0" w:space="0" w:color="auto"/>
            <w:bottom w:val="none" w:sz="0" w:space="0" w:color="auto"/>
            <w:right w:val="none" w:sz="0" w:space="0" w:color="auto"/>
          </w:divBdr>
        </w:div>
      </w:divsChild>
    </w:div>
    <w:div w:id="1519079269">
      <w:bodyDiv w:val="1"/>
      <w:marLeft w:val="0"/>
      <w:marRight w:val="0"/>
      <w:marTop w:val="0"/>
      <w:marBottom w:val="0"/>
      <w:divBdr>
        <w:top w:val="none" w:sz="0" w:space="0" w:color="auto"/>
        <w:left w:val="none" w:sz="0" w:space="0" w:color="auto"/>
        <w:bottom w:val="none" w:sz="0" w:space="0" w:color="auto"/>
        <w:right w:val="none" w:sz="0" w:space="0" w:color="auto"/>
      </w:divBdr>
      <w:divsChild>
        <w:div w:id="952902224">
          <w:marLeft w:val="0"/>
          <w:marRight w:val="0"/>
          <w:marTop w:val="0"/>
          <w:marBottom w:val="0"/>
          <w:divBdr>
            <w:top w:val="none" w:sz="0" w:space="0" w:color="auto"/>
            <w:left w:val="none" w:sz="0" w:space="0" w:color="auto"/>
            <w:bottom w:val="none" w:sz="0" w:space="0" w:color="auto"/>
            <w:right w:val="none" w:sz="0" w:space="0" w:color="auto"/>
          </w:divBdr>
        </w:div>
      </w:divsChild>
    </w:div>
    <w:div w:id="1519351407">
      <w:bodyDiv w:val="1"/>
      <w:marLeft w:val="0"/>
      <w:marRight w:val="0"/>
      <w:marTop w:val="0"/>
      <w:marBottom w:val="0"/>
      <w:divBdr>
        <w:top w:val="none" w:sz="0" w:space="0" w:color="auto"/>
        <w:left w:val="none" w:sz="0" w:space="0" w:color="auto"/>
        <w:bottom w:val="none" w:sz="0" w:space="0" w:color="auto"/>
        <w:right w:val="none" w:sz="0" w:space="0" w:color="auto"/>
      </w:divBdr>
      <w:divsChild>
        <w:div w:id="1596859247">
          <w:marLeft w:val="0"/>
          <w:marRight w:val="0"/>
          <w:marTop w:val="0"/>
          <w:marBottom w:val="0"/>
          <w:divBdr>
            <w:top w:val="none" w:sz="0" w:space="0" w:color="auto"/>
            <w:left w:val="none" w:sz="0" w:space="0" w:color="auto"/>
            <w:bottom w:val="none" w:sz="0" w:space="0" w:color="auto"/>
            <w:right w:val="none" w:sz="0" w:space="0" w:color="auto"/>
          </w:divBdr>
        </w:div>
      </w:divsChild>
    </w:div>
    <w:div w:id="1678077845">
      <w:bodyDiv w:val="1"/>
      <w:marLeft w:val="0"/>
      <w:marRight w:val="0"/>
      <w:marTop w:val="0"/>
      <w:marBottom w:val="0"/>
      <w:divBdr>
        <w:top w:val="none" w:sz="0" w:space="0" w:color="auto"/>
        <w:left w:val="none" w:sz="0" w:space="0" w:color="auto"/>
        <w:bottom w:val="none" w:sz="0" w:space="0" w:color="auto"/>
        <w:right w:val="none" w:sz="0" w:space="0" w:color="auto"/>
      </w:divBdr>
    </w:div>
    <w:div w:id="1680540797">
      <w:bodyDiv w:val="1"/>
      <w:marLeft w:val="0"/>
      <w:marRight w:val="0"/>
      <w:marTop w:val="0"/>
      <w:marBottom w:val="0"/>
      <w:divBdr>
        <w:top w:val="none" w:sz="0" w:space="0" w:color="auto"/>
        <w:left w:val="none" w:sz="0" w:space="0" w:color="auto"/>
        <w:bottom w:val="none" w:sz="0" w:space="0" w:color="auto"/>
        <w:right w:val="none" w:sz="0" w:space="0" w:color="auto"/>
      </w:divBdr>
    </w:div>
    <w:div w:id="1700162611">
      <w:bodyDiv w:val="1"/>
      <w:marLeft w:val="0"/>
      <w:marRight w:val="0"/>
      <w:marTop w:val="0"/>
      <w:marBottom w:val="0"/>
      <w:divBdr>
        <w:top w:val="none" w:sz="0" w:space="0" w:color="auto"/>
        <w:left w:val="none" w:sz="0" w:space="0" w:color="auto"/>
        <w:bottom w:val="none" w:sz="0" w:space="0" w:color="auto"/>
        <w:right w:val="none" w:sz="0" w:space="0" w:color="auto"/>
      </w:divBdr>
      <w:divsChild>
        <w:div w:id="785347962">
          <w:marLeft w:val="0"/>
          <w:marRight w:val="0"/>
          <w:marTop w:val="0"/>
          <w:marBottom w:val="0"/>
          <w:divBdr>
            <w:top w:val="none" w:sz="0" w:space="0" w:color="auto"/>
            <w:left w:val="none" w:sz="0" w:space="0" w:color="auto"/>
            <w:bottom w:val="none" w:sz="0" w:space="0" w:color="auto"/>
            <w:right w:val="none" w:sz="0" w:space="0" w:color="auto"/>
          </w:divBdr>
        </w:div>
      </w:divsChild>
    </w:div>
    <w:div w:id="1708293990">
      <w:bodyDiv w:val="1"/>
      <w:marLeft w:val="0"/>
      <w:marRight w:val="0"/>
      <w:marTop w:val="0"/>
      <w:marBottom w:val="0"/>
      <w:divBdr>
        <w:top w:val="none" w:sz="0" w:space="0" w:color="auto"/>
        <w:left w:val="none" w:sz="0" w:space="0" w:color="auto"/>
        <w:bottom w:val="none" w:sz="0" w:space="0" w:color="auto"/>
        <w:right w:val="none" w:sz="0" w:space="0" w:color="auto"/>
      </w:divBdr>
      <w:divsChild>
        <w:div w:id="531960469">
          <w:marLeft w:val="0"/>
          <w:marRight w:val="0"/>
          <w:marTop w:val="0"/>
          <w:marBottom w:val="0"/>
          <w:divBdr>
            <w:top w:val="none" w:sz="0" w:space="0" w:color="auto"/>
            <w:left w:val="none" w:sz="0" w:space="0" w:color="auto"/>
            <w:bottom w:val="none" w:sz="0" w:space="0" w:color="auto"/>
            <w:right w:val="none" w:sz="0" w:space="0" w:color="auto"/>
          </w:divBdr>
        </w:div>
      </w:divsChild>
    </w:div>
    <w:div w:id="1772701128">
      <w:bodyDiv w:val="1"/>
      <w:marLeft w:val="0"/>
      <w:marRight w:val="0"/>
      <w:marTop w:val="0"/>
      <w:marBottom w:val="0"/>
      <w:divBdr>
        <w:top w:val="none" w:sz="0" w:space="0" w:color="auto"/>
        <w:left w:val="none" w:sz="0" w:space="0" w:color="auto"/>
        <w:bottom w:val="none" w:sz="0" w:space="0" w:color="auto"/>
        <w:right w:val="none" w:sz="0" w:space="0" w:color="auto"/>
      </w:divBdr>
    </w:div>
    <w:div w:id="1851484500">
      <w:bodyDiv w:val="1"/>
      <w:marLeft w:val="0"/>
      <w:marRight w:val="0"/>
      <w:marTop w:val="0"/>
      <w:marBottom w:val="0"/>
      <w:divBdr>
        <w:top w:val="none" w:sz="0" w:space="0" w:color="auto"/>
        <w:left w:val="none" w:sz="0" w:space="0" w:color="auto"/>
        <w:bottom w:val="none" w:sz="0" w:space="0" w:color="auto"/>
        <w:right w:val="none" w:sz="0" w:space="0" w:color="auto"/>
      </w:divBdr>
      <w:divsChild>
        <w:div w:id="647129285">
          <w:marLeft w:val="0"/>
          <w:marRight w:val="0"/>
          <w:marTop w:val="0"/>
          <w:marBottom w:val="0"/>
          <w:divBdr>
            <w:top w:val="none" w:sz="0" w:space="0" w:color="auto"/>
            <w:left w:val="none" w:sz="0" w:space="0" w:color="auto"/>
            <w:bottom w:val="none" w:sz="0" w:space="0" w:color="auto"/>
            <w:right w:val="none" w:sz="0" w:space="0" w:color="auto"/>
          </w:divBdr>
        </w:div>
      </w:divsChild>
    </w:div>
    <w:div w:id="1926496446">
      <w:bodyDiv w:val="1"/>
      <w:marLeft w:val="0"/>
      <w:marRight w:val="0"/>
      <w:marTop w:val="0"/>
      <w:marBottom w:val="0"/>
      <w:divBdr>
        <w:top w:val="none" w:sz="0" w:space="0" w:color="auto"/>
        <w:left w:val="none" w:sz="0" w:space="0" w:color="auto"/>
        <w:bottom w:val="none" w:sz="0" w:space="0" w:color="auto"/>
        <w:right w:val="none" w:sz="0" w:space="0" w:color="auto"/>
      </w:divBdr>
    </w:div>
    <w:div w:id="1951009562">
      <w:bodyDiv w:val="1"/>
      <w:marLeft w:val="0"/>
      <w:marRight w:val="0"/>
      <w:marTop w:val="0"/>
      <w:marBottom w:val="0"/>
      <w:divBdr>
        <w:top w:val="none" w:sz="0" w:space="0" w:color="auto"/>
        <w:left w:val="none" w:sz="0" w:space="0" w:color="auto"/>
        <w:bottom w:val="none" w:sz="0" w:space="0" w:color="auto"/>
        <w:right w:val="none" w:sz="0" w:space="0" w:color="auto"/>
      </w:divBdr>
    </w:div>
    <w:div w:id="1998459185">
      <w:bodyDiv w:val="1"/>
      <w:marLeft w:val="0"/>
      <w:marRight w:val="0"/>
      <w:marTop w:val="0"/>
      <w:marBottom w:val="0"/>
      <w:divBdr>
        <w:top w:val="none" w:sz="0" w:space="0" w:color="auto"/>
        <w:left w:val="none" w:sz="0" w:space="0" w:color="auto"/>
        <w:bottom w:val="none" w:sz="0" w:space="0" w:color="auto"/>
        <w:right w:val="none" w:sz="0" w:space="0" w:color="auto"/>
      </w:divBdr>
    </w:div>
    <w:div w:id="2030137878">
      <w:bodyDiv w:val="1"/>
      <w:marLeft w:val="0"/>
      <w:marRight w:val="0"/>
      <w:marTop w:val="0"/>
      <w:marBottom w:val="0"/>
      <w:divBdr>
        <w:top w:val="none" w:sz="0" w:space="0" w:color="auto"/>
        <w:left w:val="none" w:sz="0" w:space="0" w:color="auto"/>
        <w:bottom w:val="none" w:sz="0" w:space="0" w:color="auto"/>
        <w:right w:val="none" w:sz="0" w:space="0" w:color="auto"/>
      </w:divBdr>
    </w:div>
    <w:div w:id="2034067299">
      <w:bodyDiv w:val="1"/>
      <w:marLeft w:val="0"/>
      <w:marRight w:val="0"/>
      <w:marTop w:val="0"/>
      <w:marBottom w:val="0"/>
      <w:divBdr>
        <w:top w:val="none" w:sz="0" w:space="0" w:color="auto"/>
        <w:left w:val="none" w:sz="0" w:space="0" w:color="auto"/>
        <w:bottom w:val="none" w:sz="0" w:space="0" w:color="auto"/>
        <w:right w:val="none" w:sz="0" w:space="0" w:color="auto"/>
      </w:divBdr>
    </w:div>
    <w:div w:id="2084794360">
      <w:bodyDiv w:val="1"/>
      <w:marLeft w:val="0"/>
      <w:marRight w:val="0"/>
      <w:marTop w:val="0"/>
      <w:marBottom w:val="0"/>
      <w:divBdr>
        <w:top w:val="none" w:sz="0" w:space="0" w:color="auto"/>
        <w:left w:val="none" w:sz="0" w:space="0" w:color="auto"/>
        <w:bottom w:val="none" w:sz="0" w:space="0" w:color="auto"/>
        <w:right w:val="none" w:sz="0" w:space="0" w:color="auto"/>
      </w:divBdr>
      <w:divsChild>
        <w:div w:id="120778926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doi.org/10.54536/ajirb.v3i1.3663" TargetMode="External"/><Relationship Id="rId18" Type="http://schemas.openxmlformats.org/officeDocument/2006/relationships/hyperlink" Target="https://www.tripadvisor.com/Hotel_Review-g186338-d187591-Reviews-The_Ritz_London-London_England.html"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ons.gov.uk/employmentandlabourmarket" TargetMode="External"/><Relationship Id="rId17" Type="http://schemas.openxmlformats.org/officeDocument/2006/relationships/hyperlink" Target="https://www.britishbutlerinstitute.com/hospitality-training/" TargetMode="External"/><Relationship Id="rId2" Type="http://schemas.openxmlformats.org/officeDocument/2006/relationships/numbering" Target="numbering.xml"/><Relationship Id="rId16" Type="http://schemas.openxmlformats.org/officeDocument/2006/relationships/hyperlink" Target="https://sustainablehospitalityalliance.org/wp-content/uploads/2024/12/2024-Progress-Report.pdf"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trainingmag.com/2024-training-industry-report/" TargetMode="External"/><Relationship Id="rId5" Type="http://schemas.openxmlformats.org/officeDocument/2006/relationships/webSettings" Target="webSettings.xml"/><Relationship Id="rId15" Type="http://schemas.openxmlformats.org/officeDocument/2006/relationships/hyperlink" Target="https://hbr.org/2018/12/the-secret-to-leading-organizational-change-is-empathy" TargetMode="External"/><Relationship Id="rId10" Type="http://schemas.openxmlformats.org/officeDocument/2006/relationships/hyperlink" Target="https://www.bls.gov/news.release/jolts.t04.htm" TargetMode="External"/><Relationship Id="rId19" Type="http://schemas.openxmlformats.org/officeDocument/2006/relationships/hyperlink" Target="https://worldwellbeingmovement.org/uk-wellbeing-report-2024/"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ritzcarlton.com/en/hotels/nyccp-the-ritz-carlton-new-york-central-park/overview/"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1D656D5-2CA4-4B5C-B775-7046888E8A4C}">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28</TotalTime>
  <Pages>38</Pages>
  <Words>9032</Words>
  <Characters>51483</Characters>
  <Application>Microsoft Office Word</Application>
  <DocSecurity>0</DocSecurity>
  <Lines>429</Lines>
  <Paragraphs>120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60395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DELL</dc:creator>
  <cp:keywords/>
  <dc:description/>
  <cp:lastModifiedBy>Krystal Gardner (2027750)</cp:lastModifiedBy>
  <cp:revision>29</cp:revision>
  <dcterms:created xsi:type="dcterms:W3CDTF">2025-03-03T11:34:00Z</dcterms:created>
  <dcterms:modified xsi:type="dcterms:W3CDTF">2025-03-03T12:02:00Z</dcterms:modified>
</cp:coreProperties>
</file>