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74F23E0" w14:textId="77777777" w:rsidR="00B11566" w:rsidRPr="00B11566" w:rsidRDefault="00B11566" w:rsidP="00050B9A">
      <w:pPr>
        <w:jc w:val="center"/>
        <w:rPr>
          <w:b/>
          <w:bCs/>
          <w:lang w:val="en-GB"/>
        </w:rPr>
      </w:pPr>
      <w:r w:rsidRPr="00B11566">
        <w:rPr>
          <w:b/>
          <w:bCs/>
          <w:lang w:val="en-GB"/>
        </w:rPr>
        <w:t>ECAD5010/C - Literature Review</w:t>
      </w:r>
    </w:p>
    <w:p w14:paraId="62203B17" w14:textId="77777777" w:rsidR="00B11566" w:rsidRDefault="00B11566" w:rsidP="00050B9A">
      <w:pPr>
        <w:jc w:val="center"/>
        <w:rPr>
          <w:lang w:val="en-GB"/>
        </w:rPr>
      </w:pPr>
    </w:p>
    <w:p w14:paraId="0987BEB8" w14:textId="77777777" w:rsidR="00127D44" w:rsidRDefault="00050B9A" w:rsidP="00050B9A">
      <w:pPr>
        <w:jc w:val="center"/>
        <w:rPr>
          <w:b/>
          <w:bCs/>
          <w:i/>
          <w:iCs/>
          <w:lang w:val="en-GB"/>
        </w:rPr>
      </w:pPr>
      <w:proofErr w:type="spellStart"/>
      <w:r w:rsidRPr="00B11566">
        <w:rPr>
          <w:b/>
          <w:bCs/>
          <w:i/>
          <w:iCs/>
          <w:lang w:val="en-GB"/>
        </w:rPr>
        <w:t>Asesu</w:t>
      </w:r>
      <w:proofErr w:type="spellEnd"/>
      <w:r w:rsidRPr="00B11566">
        <w:rPr>
          <w:b/>
          <w:bCs/>
          <w:i/>
          <w:iCs/>
          <w:lang w:val="en-GB"/>
        </w:rPr>
        <w:t xml:space="preserve"> </w:t>
      </w:r>
      <w:proofErr w:type="spellStart"/>
      <w:r w:rsidRPr="00B11566">
        <w:rPr>
          <w:b/>
          <w:bCs/>
          <w:i/>
          <w:iCs/>
          <w:lang w:val="en-GB"/>
        </w:rPr>
        <w:t>ar</w:t>
      </w:r>
      <w:proofErr w:type="spellEnd"/>
      <w:r w:rsidRPr="00B11566">
        <w:rPr>
          <w:b/>
          <w:bCs/>
          <w:i/>
          <w:iCs/>
          <w:lang w:val="en-GB"/>
        </w:rPr>
        <w:t xml:space="preserve"> </w:t>
      </w:r>
      <w:proofErr w:type="spellStart"/>
      <w:r w:rsidRPr="00B11566">
        <w:rPr>
          <w:b/>
          <w:bCs/>
          <w:i/>
          <w:iCs/>
          <w:lang w:val="en-GB"/>
        </w:rPr>
        <w:t>gyfer</w:t>
      </w:r>
      <w:proofErr w:type="spellEnd"/>
      <w:r w:rsidRPr="00B11566">
        <w:rPr>
          <w:b/>
          <w:bCs/>
          <w:i/>
          <w:iCs/>
          <w:lang w:val="en-GB"/>
        </w:rPr>
        <w:t xml:space="preserve"> </w:t>
      </w:r>
      <w:proofErr w:type="spellStart"/>
      <w:r w:rsidRPr="00B11566">
        <w:rPr>
          <w:b/>
          <w:bCs/>
          <w:i/>
          <w:iCs/>
          <w:lang w:val="en-GB"/>
        </w:rPr>
        <w:t>Dysgu</w:t>
      </w:r>
      <w:proofErr w:type="spellEnd"/>
      <w:r w:rsidRPr="00B11566">
        <w:rPr>
          <w:b/>
          <w:bCs/>
          <w:i/>
          <w:iCs/>
          <w:lang w:val="en-GB"/>
        </w:rPr>
        <w:t xml:space="preserve"> – Assessment for Learning</w:t>
      </w:r>
    </w:p>
    <w:p w14:paraId="37AC58C2" w14:textId="77777777" w:rsidR="00B11566" w:rsidRDefault="00B11566" w:rsidP="00050B9A">
      <w:pPr>
        <w:jc w:val="center"/>
        <w:rPr>
          <w:b/>
          <w:bCs/>
          <w:i/>
          <w:iCs/>
          <w:lang w:val="en-GB"/>
        </w:rPr>
      </w:pPr>
    </w:p>
    <w:p w14:paraId="69D5E1FE" w14:textId="77777777" w:rsidR="00B11566" w:rsidRDefault="00B11566" w:rsidP="00B11566">
      <w:pPr>
        <w:rPr>
          <w:i/>
          <w:iCs/>
          <w:lang w:val="en-GB"/>
        </w:rPr>
      </w:pPr>
    </w:p>
    <w:p w14:paraId="4D4BAD1B" w14:textId="77777777" w:rsidR="00B11566" w:rsidRPr="00B11566" w:rsidRDefault="00B11566" w:rsidP="00B11566">
      <w:pPr>
        <w:rPr>
          <w:i/>
          <w:iCs/>
          <w:lang w:val="en-GB"/>
        </w:rPr>
      </w:pPr>
      <w:proofErr w:type="spellStart"/>
      <w:r w:rsidRPr="00B11566">
        <w:rPr>
          <w:i/>
          <w:iCs/>
          <w:lang w:val="en-GB"/>
        </w:rPr>
        <w:t>Ystod</w:t>
      </w:r>
      <w:proofErr w:type="spellEnd"/>
      <w:r w:rsidRPr="00B11566">
        <w:rPr>
          <w:i/>
          <w:iCs/>
          <w:lang w:val="en-GB"/>
        </w:rPr>
        <w:t xml:space="preserve"> o </w:t>
      </w:r>
      <w:proofErr w:type="spellStart"/>
      <w:r w:rsidRPr="00B11566">
        <w:rPr>
          <w:i/>
          <w:iCs/>
          <w:lang w:val="en-GB"/>
        </w:rPr>
        <w:t>ffynonellau</w:t>
      </w:r>
      <w:proofErr w:type="spellEnd"/>
      <w:r w:rsidRPr="00B11566">
        <w:rPr>
          <w:i/>
          <w:iCs/>
          <w:lang w:val="en-GB"/>
        </w:rPr>
        <w:t xml:space="preserve">, </w:t>
      </w:r>
      <w:proofErr w:type="spellStart"/>
      <w:r w:rsidRPr="00B11566">
        <w:rPr>
          <w:i/>
          <w:iCs/>
          <w:lang w:val="en-GB"/>
        </w:rPr>
        <w:t>e.e.</w:t>
      </w:r>
      <w:proofErr w:type="spellEnd"/>
      <w:r w:rsidRPr="00B11566">
        <w:rPr>
          <w:i/>
          <w:iCs/>
          <w:lang w:val="en-GB"/>
        </w:rPr>
        <w:t xml:space="preserve"> </w:t>
      </w:r>
      <w:proofErr w:type="spellStart"/>
      <w:r w:rsidRPr="00B11566">
        <w:rPr>
          <w:i/>
          <w:iCs/>
          <w:lang w:val="en-GB"/>
        </w:rPr>
        <w:t>adroddiadau</w:t>
      </w:r>
      <w:proofErr w:type="spellEnd"/>
      <w:r w:rsidRPr="00B11566">
        <w:rPr>
          <w:i/>
          <w:iCs/>
          <w:lang w:val="en-GB"/>
        </w:rPr>
        <w:t xml:space="preserve">, </w:t>
      </w:r>
      <w:proofErr w:type="spellStart"/>
      <w:r w:rsidRPr="00B11566">
        <w:rPr>
          <w:i/>
          <w:iCs/>
          <w:lang w:val="en-GB"/>
        </w:rPr>
        <w:t>erthyglau</w:t>
      </w:r>
      <w:proofErr w:type="spellEnd"/>
      <w:r w:rsidRPr="00B11566">
        <w:rPr>
          <w:i/>
          <w:iCs/>
          <w:lang w:val="en-GB"/>
        </w:rPr>
        <w:t xml:space="preserve">, </w:t>
      </w:r>
      <w:proofErr w:type="spellStart"/>
      <w:r w:rsidRPr="00B11566">
        <w:rPr>
          <w:i/>
          <w:iCs/>
          <w:lang w:val="en-GB"/>
        </w:rPr>
        <w:t>blogiau</w:t>
      </w:r>
      <w:proofErr w:type="spellEnd"/>
    </w:p>
    <w:p w14:paraId="6B3CCADC" w14:textId="77777777" w:rsidR="00B11566" w:rsidRPr="00B11566" w:rsidRDefault="00B11566" w:rsidP="00B11566">
      <w:pPr>
        <w:rPr>
          <w:i/>
          <w:iCs/>
          <w:lang w:val="en-GB"/>
        </w:rPr>
      </w:pPr>
      <w:r w:rsidRPr="00B11566">
        <w:rPr>
          <w:i/>
          <w:iCs/>
          <w:lang w:val="en-GB"/>
        </w:rPr>
        <w:t>A wide range of sources, e.g. reports, articles, blogs</w:t>
      </w:r>
    </w:p>
    <w:p w14:paraId="3F044D7C" w14:textId="77777777" w:rsidR="00BF7F2E" w:rsidRPr="002A7686" w:rsidRDefault="00BF7F2E" w:rsidP="00BF7F2E">
      <w:pPr>
        <w:kinsoku w:val="0"/>
        <w:overflowPunct w:val="0"/>
        <w:spacing w:before="56"/>
        <w:rPr>
          <w:rFonts w:ascii="Calibri" w:hAnsi="Calibri" w:cs="Calibri"/>
          <w:b/>
          <w:bCs/>
          <w:spacing w:val="-1"/>
          <w:sz w:val="22"/>
          <w:szCs w:val="22"/>
          <w:u w:val="single"/>
        </w:rPr>
      </w:pPr>
    </w:p>
    <w:p w14:paraId="231D60D8" w14:textId="77777777" w:rsidR="00BF7F2E" w:rsidRPr="009A29F2" w:rsidRDefault="00BF7F2E" w:rsidP="00BF7F2E">
      <w:pPr>
        <w:tabs>
          <w:tab w:val="left" w:pos="2500"/>
        </w:tabs>
        <w:rPr>
          <w:rFonts w:ascii="Arial" w:hAnsi="Arial" w:cs="Arial"/>
          <w:sz w:val="22"/>
          <w:szCs w:val="22"/>
          <w:lang w:val="en-GB"/>
        </w:rPr>
      </w:pPr>
      <w:r w:rsidRPr="009A29F2">
        <w:rPr>
          <w:rFonts w:ascii="Arial" w:hAnsi="Arial" w:cs="Arial"/>
          <w:sz w:val="22"/>
          <w:szCs w:val="22"/>
          <w:lang w:val="en-GB"/>
        </w:rPr>
        <w:t>Coe, R. </w:t>
      </w:r>
      <w:proofErr w:type="spellStart"/>
      <w:r w:rsidRPr="009A29F2">
        <w:rPr>
          <w:rFonts w:ascii="Arial" w:hAnsi="Arial" w:cs="Arial"/>
          <w:sz w:val="22"/>
          <w:szCs w:val="22"/>
          <w:lang w:val="en-GB"/>
        </w:rPr>
        <w:t>Rouch</w:t>
      </w:r>
      <w:proofErr w:type="spellEnd"/>
      <w:r w:rsidRPr="009A29F2">
        <w:rPr>
          <w:rFonts w:ascii="Arial" w:hAnsi="Arial" w:cs="Arial"/>
          <w:sz w:val="22"/>
          <w:szCs w:val="22"/>
          <w:lang w:val="en-GB"/>
        </w:rPr>
        <w:t>, C.J., </w:t>
      </w:r>
      <w:proofErr w:type="spellStart"/>
      <w:r w:rsidRPr="009A29F2">
        <w:rPr>
          <w:rFonts w:ascii="Arial" w:hAnsi="Arial" w:cs="Arial"/>
          <w:sz w:val="22"/>
          <w:szCs w:val="22"/>
          <w:lang w:val="en-GB"/>
        </w:rPr>
        <w:t>Kime</w:t>
      </w:r>
      <w:proofErr w:type="spellEnd"/>
      <w:r w:rsidRPr="009A29F2">
        <w:rPr>
          <w:rFonts w:ascii="Arial" w:hAnsi="Arial" w:cs="Arial"/>
          <w:sz w:val="22"/>
          <w:szCs w:val="22"/>
          <w:lang w:val="en-GB"/>
        </w:rPr>
        <w:t>, S., Singleton, D. (2020)</w:t>
      </w:r>
    </w:p>
    <w:p w14:paraId="39190D4B" w14:textId="77777777" w:rsidR="00BF7F2E" w:rsidRPr="009A29F2" w:rsidRDefault="00BF7F2E" w:rsidP="00BF7F2E">
      <w:pPr>
        <w:tabs>
          <w:tab w:val="left" w:pos="2500"/>
        </w:tabs>
        <w:rPr>
          <w:rFonts w:ascii="Arial" w:hAnsi="Arial" w:cs="Arial"/>
          <w:sz w:val="22"/>
          <w:szCs w:val="22"/>
          <w:lang w:val="en-GB"/>
        </w:rPr>
      </w:pPr>
      <w:r w:rsidRPr="00BF7F2E">
        <w:rPr>
          <w:rFonts w:ascii="Arial" w:hAnsi="Arial" w:cs="Arial"/>
          <w:i/>
          <w:iCs/>
          <w:sz w:val="22"/>
          <w:szCs w:val="22"/>
          <w:lang w:val="en-GB"/>
        </w:rPr>
        <w:t>Great Teaching Toolkit: Evidence Review Evidence Based Education</w:t>
      </w:r>
      <w:r w:rsidRPr="009A29F2">
        <w:rPr>
          <w:rFonts w:ascii="Arial" w:hAnsi="Arial" w:cs="Arial"/>
          <w:sz w:val="22"/>
          <w:szCs w:val="22"/>
          <w:lang w:val="en-GB"/>
        </w:rPr>
        <w:t>: </w:t>
      </w:r>
      <w:hyperlink r:id="rId5" w:tgtFrame="_blank" w:history="1">
        <w:r w:rsidRPr="009A29F2">
          <w:rPr>
            <w:rStyle w:val="Hyperlink"/>
            <w:rFonts w:ascii="Arial" w:hAnsi="Arial" w:cs="Arial"/>
            <w:sz w:val="22"/>
            <w:szCs w:val="22"/>
            <w:lang w:val="en-GB"/>
          </w:rPr>
          <w:t>available here</w:t>
        </w:r>
      </w:hyperlink>
      <w:r w:rsidRPr="009A29F2">
        <w:rPr>
          <w:rFonts w:ascii="Arial" w:hAnsi="Arial" w:cs="Arial"/>
          <w:sz w:val="22"/>
          <w:szCs w:val="22"/>
          <w:lang w:val="en-GB"/>
        </w:rPr>
        <w:t> </w:t>
      </w:r>
    </w:p>
    <w:p w14:paraId="111FD363" w14:textId="77777777" w:rsidR="00BF7F2E" w:rsidRPr="009A29F2" w:rsidRDefault="00BF7F2E" w:rsidP="00BF7F2E">
      <w:pPr>
        <w:tabs>
          <w:tab w:val="left" w:pos="2500"/>
        </w:tabs>
        <w:jc w:val="center"/>
        <w:rPr>
          <w:rFonts w:ascii="Arial" w:hAnsi="Arial" w:cs="Arial"/>
          <w:sz w:val="22"/>
          <w:szCs w:val="22"/>
          <w:lang w:val="en-GB"/>
        </w:rPr>
      </w:pPr>
    </w:p>
    <w:p w14:paraId="0CFD27FA" w14:textId="77777777" w:rsidR="00BF7F2E" w:rsidRPr="009A29F2" w:rsidRDefault="00BF7F2E" w:rsidP="00BF7F2E">
      <w:pPr>
        <w:tabs>
          <w:tab w:val="left" w:pos="2500"/>
        </w:tabs>
        <w:rPr>
          <w:rFonts w:ascii="Arial" w:hAnsi="Arial" w:cs="Arial"/>
          <w:sz w:val="22"/>
          <w:szCs w:val="22"/>
          <w:lang w:val="en-GB"/>
        </w:rPr>
      </w:pPr>
      <w:r w:rsidRPr="009A29F2">
        <w:rPr>
          <w:rFonts w:ascii="Arial" w:hAnsi="Arial" w:cs="Arial"/>
          <w:sz w:val="22"/>
          <w:szCs w:val="22"/>
          <w:lang w:val="en-GB"/>
        </w:rPr>
        <w:t>Coe R, </w:t>
      </w:r>
      <w:proofErr w:type="spellStart"/>
      <w:r w:rsidRPr="009A29F2">
        <w:rPr>
          <w:rFonts w:ascii="Arial" w:hAnsi="Arial" w:cs="Arial"/>
          <w:sz w:val="22"/>
          <w:szCs w:val="22"/>
          <w:lang w:val="en-GB"/>
        </w:rPr>
        <w:t>Aloisi</w:t>
      </w:r>
      <w:proofErr w:type="spellEnd"/>
      <w:r w:rsidRPr="009A29F2">
        <w:rPr>
          <w:rFonts w:ascii="Arial" w:hAnsi="Arial" w:cs="Arial"/>
          <w:sz w:val="22"/>
          <w:szCs w:val="22"/>
          <w:lang w:val="en-GB"/>
        </w:rPr>
        <w:t> C, Higgins S, Elliot Major L. (2014)</w:t>
      </w:r>
      <w:r w:rsidRPr="00BF7F2E">
        <w:rPr>
          <w:rFonts w:ascii="Arial" w:hAnsi="Arial" w:cs="Arial"/>
          <w:i/>
          <w:iCs/>
          <w:sz w:val="22"/>
          <w:szCs w:val="22"/>
          <w:lang w:val="en-GB"/>
        </w:rPr>
        <w:t> What Makes Great Teaching? Review of the Underpinning Research</w:t>
      </w:r>
      <w:r w:rsidRPr="009A29F2">
        <w:rPr>
          <w:rFonts w:ascii="Arial" w:hAnsi="Arial" w:cs="Arial"/>
          <w:sz w:val="22"/>
          <w:szCs w:val="22"/>
          <w:lang w:val="en-GB"/>
        </w:rPr>
        <w:t>. Durham: Centre for Evaluation and Monitoring/The Sutton Trust, </w:t>
      </w:r>
      <w:hyperlink r:id="rId6" w:tgtFrame="_blank" w:history="1">
        <w:r w:rsidRPr="009A29F2">
          <w:rPr>
            <w:rStyle w:val="Hyperlink"/>
            <w:rFonts w:ascii="Arial" w:hAnsi="Arial" w:cs="Arial"/>
            <w:sz w:val="22"/>
            <w:szCs w:val="22"/>
            <w:lang w:val="en-GB"/>
          </w:rPr>
          <w:t>available here</w:t>
        </w:r>
      </w:hyperlink>
      <w:r w:rsidRPr="009A29F2">
        <w:rPr>
          <w:rFonts w:ascii="Arial" w:hAnsi="Arial" w:cs="Arial"/>
          <w:sz w:val="22"/>
          <w:szCs w:val="22"/>
          <w:lang w:val="en-GB"/>
        </w:rPr>
        <w:t>.  </w:t>
      </w:r>
    </w:p>
    <w:p w14:paraId="219D44F4" w14:textId="5879485D" w:rsidR="00BF7F2E" w:rsidRPr="009A29F2" w:rsidRDefault="00BF7F2E" w:rsidP="00BF7F2E">
      <w:pPr>
        <w:tabs>
          <w:tab w:val="left" w:pos="2500"/>
        </w:tabs>
        <w:rPr>
          <w:rFonts w:ascii="Arial" w:hAnsi="Arial" w:cs="Arial"/>
          <w:sz w:val="22"/>
          <w:szCs w:val="22"/>
          <w:lang w:val="en-GB"/>
        </w:rPr>
      </w:pPr>
      <w:r w:rsidRPr="009A29F2">
        <w:rPr>
          <w:rFonts w:ascii="Arial" w:hAnsi="Arial" w:cs="Arial"/>
          <w:sz w:val="22"/>
          <w:szCs w:val="22"/>
          <w:lang w:val="en-GB"/>
        </w:rPr>
        <w:t>  </w:t>
      </w:r>
    </w:p>
    <w:p w14:paraId="296B0EE5" w14:textId="77777777" w:rsidR="00BF7F2E" w:rsidRPr="009A29F2" w:rsidRDefault="00BF7F2E" w:rsidP="00BF7F2E">
      <w:pPr>
        <w:tabs>
          <w:tab w:val="left" w:pos="2500"/>
        </w:tabs>
        <w:rPr>
          <w:rFonts w:ascii="Arial" w:hAnsi="Arial" w:cs="Arial"/>
          <w:sz w:val="22"/>
          <w:szCs w:val="22"/>
          <w:lang w:val="en-GB"/>
        </w:rPr>
      </w:pPr>
    </w:p>
    <w:p w14:paraId="0B274142" w14:textId="77777777" w:rsidR="00BF7F2E" w:rsidRPr="009A29F2" w:rsidRDefault="00BF7F2E" w:rsidP="00BF7F2E">
      <w:pPr>
        <w:tabs>
          <w:tab w:val="left" w:pos="2500"/>
        </w:tabs>
        <w:rPr>
          <w:rFonts w:ascii="Arial" w:hAnsi="Arial" w:cs="Arial"/>
          <w:sz w:val="22"/>
          <w:szCs w:val="22"/>
          <w:lang w:val="en-GB"/>
        </w:rPr>
      </w:pPr>
      <w:hyperlink r:id="rId7" w:history="1">
        <w:r w:rsidRPr="009A29F2">
          <w:rPr>
            <w:rStyle w:val="Hyperlink"/>
            <w:rFonts w:ascii="Arial" w:hAnsi="Arial" w:cs="Arial"/>
            <w:sz w:val="22"/>
            <w:szCs w:val="22"/>
            <w:lang w:val="en-GB"/>
          </w:rPr>
          <w:t>Wales Government. (2010) How to develop thinking and assessment for learning https://hwb.gov.wales/curriculum-for-wales-2008/assessment/how-to-develop-thinking-and-assessment-for-learning-in-the-classroom</w:t>
        </w:r>
      </w:hyperlink>
    </w:p>
    <w:p w14:paraId="7BFF4130" w14:textId="77777777" w:rsidR="00BF7F2E" w:rsidRPr="009A29F2" w:rsidRDefault="00BF7F2E" w:rsidP="00BF7F2E">
      <w:pPr>
        <w:tabs>
          <w:tab w:val="left" w:pos="2500"/>
        </w:tabs>
        <w:rPr>
          <w:rFonts w:ascii="Arial" w:hAnsi="Arial" w:cs="Arial"/>
          <w:sz w:val="22"/>
          <w:szCs w:val="22"/>
          <w:lang w:val="en-GB"/>
        </w:rPr>
      </w:pPr>
    </w:p>
    <w:p w14:paraId="0A74C1D5" w14:textId="77777777" w:rsidR="00BF7F2E" w:rsidRPr="009A29F2" w:rsidRDefault="00BF7F2E" w:rsidP="00BF7F2E">
      <w:pPr>
        <w:tabs>
          <w:tab w:val="left" w:pos="2500"/>
        </w:tabs>
        <w:rPr>
          <w:rFonts w:ascii="Arial" w:hAnsi="Arial" w:cs="Arial"/>
          <w:sz w:val="22"/>
          <w:szCs w:val="22"/>
          <w:lang w:val="en-GB"/>
        </w:rPr>
      </w:pPr>
      <w:hyperlink r:id="rId8" w:history="1">
        <w:r w:rsidRPr="009A29F2">
          <w:rPr>
            <w:rStyle w:val="Hyperlink"/>
            <w:rFonts w:ascii="Arial" w:hAnsi="Arial" w:cs="Arial"/>
            <w:sz w:val="22"/>
            <w:szCs w:val="22"/>
            <w:lang w:val="en-GB"/>
          </w:rPr>
          <w:t>Rosenshein B. (2012) Principles of Instruction https://www.teachertoolkit.co.uk/wp-content/uploads/2018/10/Principles-of-Insruction-Rosenshine.pdf</w:t>
        </w:r>
      </w:hyperlink>
    </w:p>
    <w:p w14:paraId="3C3CB15E" w14:textId="77777777" w:rsidR="00BF7F2E" w:rsidRPr="009A29F2" w:rsidRDefault="00BF7F2E" w:rsidP="00BF7F2E">
      <w:pPr>
        <w:tabs>
          <w:tab w:val="left" w:pos="2500"/>
        </w:tabs>
        <w:rPr>
          <w:rFonts w:ascii="Arial" w:hAnsi="Arial" w:cs="Arial"/>
          <w:sz w:val="22"/>
          <w:szCs w:val="22"/>
          <w:lang w:val="en-GB"/>
        </w:rPr>
      </w:pPr>
    </w:p>
    <w:p w14:paraId="7F6D2455" w14:textId="77777777" w:rsidR="00BF7F2E" w:rsidRPr="009A29F2" w:rsidRDefault="00BF7F2E" w:rsidP="00BF7F2E">
      <w:pPr>
        <w:tabs>
          <w:tab w:val="left" w:pos="2500"/>
        </w:tabs>
        <w:rPr>
          <w:rFonts w:ascii="Arial" w:hAnsi="Arial" w:cs="Arial"/>
          <w:sz w:val="22"/>
          <w:szCs w:val="22"/>
          <w:lang w:val="en-GB"/>
        </w:rPr>
      </w:pPr>
      <w:hyperlink r:id="rId9" w:history="1">
        <w:r w:rsidRPr="009A29F2">
          <w:rPr>
            <w:rStyle w:val="Hyperlink"/>
            <w:rFonts w:ascii="Arial" w:hAnsi="Arial" w:cs="Arial"/>
            <w:sz w:val="22"/>
            <w:szCs w:val="22"/>
            <w:lang w:val="en-GB"/>
          </w:rPr>
          <w:t>Rosenshein B. (2010) Principles of Instruction http://www.ibe.unesco.org/fileadmin/user_upload/Publications/Educational_Practices/EdPractices_21.pdf</w:t>
        </w:r>
      </w:hyperlink>
    </w:p>
    <w:p w14:paraId="1917D222" w14:textId="77777777" w:rsidR="00BF7F2E" w:rsidRPr="009A29F2" w:rsidRDefault="00BF7F2E" w:rsidP="00BF7F2E">
      <w:pPr>
        <w:tabs>
          <w:tab w:val="left" w:pos="2500"/>
        </w:tabs>
        <w:rPr>
          <w:rFonts w:ascii="Arial" w:hAnsi="Arial" w:cs="Arial"/>
          <w:sz w:val="22"/>
          <w:szCs w:val="22"/>
          <w:lang w:val="en-GB"/>
        </w:rPr>
      </w:pPr>
    </w:p>
    <w:p w14:paraId="41E52291" w14:textId="77777777" w:rsidR="00BF7F2E" w:rsidRPr="009A29F2" w:rsidRDefault="00BF7F2E" w:rsidP="00BF7F2E">
      <w:pPr>
        <w:tabs>
          <w:tab w:val="left" w:pos="2500"/>
        </w:tabs>
        <w:rPr>
          <w:rFonts w:ascii="Arial" w:hAnsi="Arial" w:cs="Arial"/>
          <w:sz w:val="22"/>
          <w:szCs w:val="22"/>
          <w:lang w:val="en-GB"/>
        </w:rPr>
      </w:pPr>
      <w:hyperlink r:id="rId10" w:history="1">
        <w:r w:rsidRPr="009A29F2">
          <w:rPr>
            <w:rStyle w:val="Hyperlink"/>
            <w:rFonts w:ascii="Arial" w:hAnsi="Arial" w:cs="Arial"/>
            <w:sz w:val="22"/>
            <w:szCs w:val="22"/>
            <w:lang w:val="en-GB"/>
          </w:rPr>
          <w:t>Donaldson G. (2018) Successful futures: a summary https://gov.wales/sites/default/files/publications/2018-03/succesful-futures-a-summary-of-professor-graham-donaldsons-report.pdf</w:t>
        </w:r>
      </w:hyperlink>
    </w:p>
    <w:p w14:paraId="0E6BE1B5" w14:textId="77777777" w:rsidR="00BF7F2E" w:rsidRPr="009A29F2" w:rsidRDefault="00BF7F2E" w:rsidP="00BF7F2E">
      <w:pPr>
        <w:tabs>
          <w:tab w:val="left" w:pos="2500"/>
        </w:tabs>
        <w:rPr>
          <w:rFonts w:ascii="Arial" w:hAnsi="Arial" w:cs="Arial"/>
          <w:sz w:val="22"/>
          <w:szCs w:val="22"/>
          <w:lang w:val="en-GB"/>
        </w:rPr>
      </w:pPr>
    </w:p>
    <w:p w14:paraId="5BBE85BD" w14:textId="77777777" w:rsidR="00BF7F2E" w:rsidRPr="009A29F2" w:rsidRDefault="00BF7F2E" w:rsidP="00BF7F2E">
      <w:pPr>
        <w:tabs>
          <w:tab w:val="left" w:pos="2500"/>
        </w:tabs>
        <w:rPr>
          <w:rFonts w:ascii="Arial" w:hAnsi="Arial" w:cs="Arial"/>
          <w:sz w:val="22"/>
          <w:szCs w:val="22"/>
          <w:lang w:val="en-GB"/>
        </w:rPr>
      </w:pPr>
      <w:hyperlink r:id="rId11" w:history="1">
        <w:r w:rsidRPr="009A29F2">
          <w:rPr>
            <w:rStyle w:val="Hyperlink"/>
            <w:rFonts w:ascii="Arial" w:hAnsi="Arial" w:cs="Arial"/>
            <w:sz w:val="22"/>
            <w:szCs w:val="22"/>
            <w:lang w:val="en-GB"/>
          </w:rPr>
          <w:t xml:space="preserve">Black, P., </w:t>
        </w:r>
      </w:hyperlink>
      <w:hyperlink r:id="rId12" w:history="1">
        <w:proofErr w:type="spellStart"/>
        <w:r w:rsidRPr="009A29F2">
          <w:rPr>
            <w:rStyle w:val="Hyperlink"/>
            <w:rFonts w:ascii="Arial" w:hAnsi="Arial" w:cs="Arial"/>
            <w:sz w:val="22"/>
            <w:szCs w:val="22"/>
            <w:lang w:val="en-GB"/>
          </w:rPr>
          <w:t>Wiliam</w:t>
        </w:r>
        <w:proofErr w:type="spellEnd"/>
      </w:hyperlink>
      <w:hyperlink r:id="rId13" w:history="1">
        <w:r w:rsidRPr="009A29F2">
          <w:rPr>
            <w:rStyle w:val="Hyperlink"/>
            <w:rFonts w:ascii="Arial" w:hAnsi="Arial" w:cs="Arial"/>
            <w:sz w:val="22"/>
            <w:szCs w:val="22"/>
            <w:lang w:val="en-GB"/>
          </w:rPr>
          <w:t xml:space="preserve">, D. &amp; King's College London. Department of Education Professional Studies (1998) Inside the black box: raising standards through classroom assessment, London: </w:t>
        </w:r>
      </w:hyperlink>
      <w:hyperlink r:id="rId14" w:history="1">
        <w:proofErr w:type="spellStart"/>
        <w:r w:rsidRPr="009A29F2">
          <w:rPr>
            <w:rStyle w:val="Hyperlink"/>
            <w:rFonts w:ascii="Arial" w:hAnsi="Arial" w:cs="Arial"/>
            <w:sz w:val="22"/>
            <w:szCs w:val="22"/>
            <w:lang w:val="en-GB"/>
          </w:rPr>
          <w:t>nferNelson</w:t>
        </w:r>
        <w:proofErr w:type="spellEnd"/>
      </w:hyperlink>
      <w:hyperlink r:id="rId15" w:history="1">
        <w:r w:rsidRPr="009A29F2">
          <w:rPr>
            <w:rStyle w:val="Hyperlink"/>
            <w:rFonts w:ascii="Arial" w:hAnsi="Arial" w:cs="Arial"/>
            <w:sz w:val="22"/>
            <w:szCs w:val="22"/>
            <w:lang w:val="en-GB"/>
          </w:rPr>
          <w:t>.</w:t>
        </w:r>
      </w:hyperlink>
    </w:p>
    <w:p w14:paraId="371D8B36" w14:textId="77777777" w:rsidR="00BF7F2E" w:rsidRPr="009A29F2" w:rsidRDefault="00BF7F2E" w:rsidP="00BF7F2E">
      <w:pPr>
        <w:tabs>
          <w:tab w:val="left" w:pos="2500"/>
        </w:tabs>
        <w:rPr>
          <w:rFonts w:ascii="Arial" w:hAnsi="Arial" w:cs="Arial"/>
          <w:sz w:val="22"/>
          <w:szCs w:val="22"/>
          <w:lang w:val="en-GB"/>
        </w:rPr>
      </w:pPr>
    </w:p>
    <w:p w14:paraId="03727182" w14:textId="77777777" w:rsidR="00BF7F2E" w:rsidRPr="009A29F2" w:rsidRDefault="00BF7F2E" w:rsidP="00BF7F2E">
      <w:pPr>
        <w:tabs>
          <w:tab w:val="left" w:pos="2500"/>
        </w:tabs>
        <w:rPr>
          <w:rFonts w:ascii="Arial" w:hAnsi="Arial" w:cs="Arial"/>
          <w:sz w:val="22"/>
          <w:szCs w:val="22"/>
          <w:lang w:val="en-GB"/>
        </w:rPr>
      </w:pPr>
      <w:hyperlink r:id="rId16" w:history="1">
        <w:r w:rsidRPr="009A29F2">
          <w:rPr>
            <w:rStyle w:val="Hyperlink"/>
            <w:rFonts w:ascii="Arial" w:hAnsi="Arial" w:cs="Arial"/>
            <w:sz w:val="22"/>
            <w:szCs w:val="22"/>
            <w:lang w:val="en-GB"/>
          </w:rPr>
          <w:t>Hattie, J., 2012. Visible learning for teachers: maximizing impact on learning, London; New York: Routledge.</w:t>
        </w:r>
      </w:hyperlink>
    </w:p>
    <w:p w14:paraId="60B28EE8" w14:textId="77777777" w:rsidR="00BF7F2E" w:rsidRDefault="00BF7F2E" w:rsidP="00BF7F2E">
      <w:pPr>
        <w:rPr>
          <w:lang w:val="en-GB"/>
        </w:rPr>
      </w:pPr>
    </w:p>
    <w:p w14:paraId="67BA95C3" w14:textId="77777777" w:rsidR="00050B9A" w:rsidRDefault="00BF7F2E" w:rsidP="00050B9A">
      <w:pPr>
        <w:pStyle w:val="ListParagraph"/>
        <w:numPr>
          <w:ilvl w:val="0"/>
          <w:numId w:val="1"/>
        </w:numPr>
        <w:rPr>
          <w:lang w:val="en-GB"/>
        </w:rPr>
      </w:pPr>
      <w:hyperlink r:id="rId17" w:history="1">
        <w:r w:rsidR="00050B9A" w:rsidRPr="00D6128E">
          <w:rPr>
            <w:rStyle w:val="Hyperlink"/>
            <w:lang w:val="en-GB"/>
          </w:rPr>
          <w:t>https://www.researchgate.net/profile/Dylan_Wiliam/publication/44835745_Working_Inside_the_Black_Box_Assessment_for_Learning_in_the_Classroom/links/0c9605262f88548687000000.pdf</w:t>
        </w:r>
      </w:hyperlink>
      <w:r w:rsidR="00B11566">
        <w:rPr>
          <w:lang w:val="en-GB"/>
        </w:rPr>
        <w:t xml:space="preserve">  </w:t>
      </w:r>
      <w:proofErr w:type="spellStart"/>
      <w:r w:rsidR="00B11566">
        <w:rPr>
          <w:lang w:val="en-GB"/>
        </w:rPr>
        <w:t>copi</w:t>
      </w:r>
      <w:proofErr w:type="spellEnd"/>
      <w:r w:rsidR="00B11566">
        <w:rPr>
          <w:lang w:val="en-GB"/>
        </w:rPr>
        <w:t xml:space="preserve"> </w:t>
      </w:r>
      <w:proofErr w:type="spellStart"/>
      <w:r w:rsidR="00B11566">
        <w:rPr>
          <w:lang w:val="en-GB"/>
        </w:rPr>
        <w:t>ar</w:t>
      </w:r>
      <w:proofErr w:type="spellEnd"/>
      <w:r w:rsidR="00B11566">
        <w:rPr>
          <w:lang w:val="en-GB"/>
        </w:rPr>
        <w:t>/ copy on Moodle</w:t>
      </w:r>
    </w:p>
    <w:p w14:paraId="7C104941" w14:textId="77777777" w:rsidR="00050B9A" w:rsidRDefault="00050B9A" w:rsidP="00050B9A">
      <w:pPr>
        <w:rPr>
          <w:lang w:val="en-GB"/>
        </w:rPr>
      </w:pPr>
    </w:p>
    <w:p w14:paraId="17D746A4" w14:textId="77777777" w:rsidR="00050B9A" w:rsidRPr="00B11566" w:rsidRDefault="00BF7F2E" w:rsidP="00B11566">
      <w:pPr>
        <w:pStyle w:val="ListParagraph"/>
        <w:numPr>
          <w:ilvl w:val="0"/>
          <w:numId w:val="1"/>
        </w:numPr>
        <w:rPr>
          <w:lang w:val="en-GB"/>
        </w:rPr>
      </w:pPr>
      <w:hyperlink r:id="rId18" w:history="1">
        <w:r w:rsidR="00050B9A" w:rsidRPr="00D6128E">
          <w:rPr>
            <w:rStyle w:val="Hyperlink"/>
            <w:lang w:val="en-GB"/>
          </w:rPr>
          <w:t>https://www.oecd.org/site/educeri21st/40600533.pdf</w:t>
        </w:r>
      </w:hyperlink>
      <w:r w:rsidR="00B11566">
        <w:rPr>
          <w:lang w:val="en-GB"/>
        </w:rPr>
        <w:t xml:space="preserve"> </w:t>
      </w:r>
      <w:proofErr w:type="spellStart"/>
      <w:r w:rsidR="00B11566">
        <w:rPr>
          <w:lang w:val="en-GB"/>
        </w:rPr>
        <w:t>copi</w:t>
      </w:r>
      <w:proofErr w:type="spellEnd"/>
      <w:r w:rsidR="00B11566">
        <w:rPr>
          <w:lang w:val="en-GB"/>
        </w:rPr>
        <w:t xml:space="preserve"> </w:t>
      </w:r>
      <w:proofErr w:type="spellStart"/>
      <w:r w:rsidR="00B11566">
        <w:rPr>
          <w:lang w:val="en-GB"/>
        </w:rPr>
        <w:t>ar</w:t>
      </w:r>
      <w:proofErr w:type="spellEnd"/>
      <w:r w:rsidR="00B11566">
        <w:rPr>
          <w:lang w:val="en-GB"/>
        </w:rPr>
        <w:t>/ copy on Moodle</w:t>
      </w:r>
    </w:p>
    <w:p w14:paraId="38BDB727" w14:textId="77777777" w:rsidR="00050B9A" w:rsidRPr="00050B9A" w:rsidRDefault="00050B9A" w:rsidP="00050B9A">
      <w:pPr>
        <w:pStyle w:val="ListParagraph"/>
        <w:rPr>
          <w:lang w:val="en-GB"/>
        </w:rPr>
      </w:pPr>
    </w:p>
    <w:p w14:paraId="61282823" w14:textId="77777777" w:rsidR="00050B9A" w:rsidRPr="00B11566" w:rsidRDefault="00BF7F2E" w:rsidP="00B11566">
      <w:pPr>
        <w:pStyle w:val="ListParagraph"/>
        <w:numPr>
          <w:ilvl w:val="0"/>
          <w:numId w:val="1"/>
        </w:numPr>
        <w:rPr>
          <w:lang w:val="en-GB"/>
        </w:rPr>
      </w:pPr>
      <w:hyperlink r:id="rId19" w:history="1">
        <w:r w:rsidR="00050B9A" w:rsidRPr="00D6128E">
          <w:rPr>
            <w:rStyle w:val="Hyperlink"/>
            <w:lang w:val="en-GB"/>
          </w:rPr>
          <w:t>https://dera.ioe.ac.uk/7800/1/AssessmentforLearning.pdf</w:t>
        </w:r>
      </w:hyperlink>
      <w:r w:rsidR="00B11566">
        <w:rPr>
          <w:lang w:val="en-GB"/>
        </w:rPr>
        <w:t xml:space="preserve"> </w:t>
      </w:r>
      <w:proofErr w:type="spellStart"/>
      <w:r w:rsidR="00B11566">
        <w:rPr>
          <w:lang w:val="en-GB"/>
        </w:rPr>
        <w:t>copi</w:t>
      </w:r>
      <w:proofErr w:type="spellEnd"/>
      <w:r w:rsidR="00B11566">
        <w:rPr>
          <w:lang w:val="en-GB"/>
        </w:rPr>
        <w:t xml:space="preserve"> </w:t>
      </w:r>
      <w:proofErr w:type="spellStart"/>
      <w:r w:rsidR="00B11566">
        <w:rPr>
          <w:lang w:val="en-GB"/>
        </w:rPr>
        <w:t>ar</w:t>
      </w:r>
      <w:proofErr w:type="spellEnd"/>
      <w:r w:rsidR="00B11566">
        <w:rPr>
          <w:lang w:val="en-GB"/>
        </w:rPr>
        <w:t>/ copy on Moodle</w:t>
      </w:r>
    </w:p>
    <w:p w14:paraId="5C989FCE" w14:textId="77777777" w:rsidR="00050B9A" w:rsidRPr="00050B9A" w:rsidRDefault="00050B9A" w:rsidP="00050B9A">
      <w:pPr>
        <w:pStyle w:val="ListParagraph"/>
        <w:rPr>
          <w:lang w:val="en-GB"/>
        </w:rPr>
      </w:pPr>
    </w:p>
    <w:p w14:paraId="66377A8D" w14:textId="77777777" w:rsidR="00B11566" w:rsidRDefault="00BF7F2E" w:rsidP="00B11566">
      <w:pPr>
        <w:pStyle w:val="ListParagraph"/>
        <w:numPr>
          <w:ilvl w:val="0"/>
          <w:numId w:val="1"/>
        </w:numPr>
        <w:rPr>
          <w:lang w:val="en-GB"/>
        </w:rPr>
      </w:pPr>
      <w:hyperlink r:id="rId20" w:history="1">
        <w:r w:rsidR="00050B9A" w:rsidRPr="00D6128E">
          <w:rPr>
            <w:rStyle w:val="Hyperlink"/>
            <w:lang w:val="en-GB"/>
          </w:rPr>
          <w:t>https://qspace.library.queensu.ca/bitstream/handle/1974/26415/DeLuca_Student%20perspectives%20on%20assessment%20for%20learning.pdf?sequence=2&amp;isAllowed=y</w:t>
        </w:r>
      </w:hyperlink>
      <w:r w:rsidR="00B11566">
        <w:rPr>
          <w:lang w:val="en-GB"/>
        </w:rPr>
        <w:t xml:space="preserve"> </w:t>
      </w:r>
      <w:proofErr w:type="spellStart"/>
      <w:r w:rsidR="00B11566">
        <w:rPr>
          <w:lang w:val="en-GB"/>
        </w:rPr>
        <w:t>copi</w:t>
      </w:r>
      <w:proofErr w:type="spellEnd"/>
      <w:r w:rsidR="00B11566">
        <w:rPr>
          <w:lang w:val="en-GB"/>
        </w:rPr>
        <w:t xml:space="preserve"> </w:t>
      </w:r>
      <w:proofErr w:type="spellStart"/>
      <w:r w:rsidR="00B11566">
        <w:rPr>
          <w:lang w:val="en-GB"/>
        </w:rPr>
        <w:t>ar</w:t>
      </w:r>
      <w:proofErr w:type="spellEnd"/>
      <w:r w:rsidR="00B11566">
        <w:rPr>
          <w:lang w:val="en-GB"/>
        </w:rPr>
        <w:t>/ copy on Moodle</w:t>
      </w:r>
    </w:p>
    <w:p w14:paraId="79654F75" w14:textId="77777777" w:rsidR="00050B9A" w:rsidRPr="00B11566" w:rsidRDefault="00050B9A" w:rsidP="00B11566">
      <w:pPr>
        <w:rPr>
          <w:lang w:val="en-GB"/>
        </w:rPr>
      </w:pPr>
    </w:p>
    <w:p w14:paraId="3EA62C59" w14:textId="77777777" w:rsidR="00B11566" w:rsidRDefault="00050B9A" w:rsidP="00050B9A">
      <w:pPr>
        <w:pStyle w:val="ListParagraph"/>
        <w:numPr>
          <w:ilvl w:val="0"/>
          <w:numId w:val="1"/>
        </w:numPr>
        <w:rPr>
          <w:lang w:val="en-GB"/>
        </w:rPr>
      </w:pPr>
      <w:proofErr w:type="spellStart"/>
      <w:r>
        <w:rPr>
          <w:lang w:val="en-GB"/>
        </w:rPr>
        <w:lastRenderedPageBreak/>
        <w:t>Cwricwlwm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i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Gymru</w:t>
      </w:r>
      <w:proofErr w:type="spellEnd"/>
      <w:r>
        <w:rPr>
          <w:lang w:val="en-GB"/>
        </w:rPr>
        <w:t xml:space="preserve">  </w:t>
      </w:r>
      <w:hyperlink r:id="rId21" w:anchor="cynnydd-ac-asesu-wrth-galon-y-gwaith-o-gynllunio'r-cwricwlwm" w:history="1">
        <w:r w:rsidR="00B11566" w:rsidRPr="00D6128E">
          <w:rPr>
            <w:rStyle w:val="Hyperlink"/>
            <w:lang w:val="en-GB"/>
          </w:rPr>
          <w:t>https://hwb.gov.wales/cwricwlwm-i-gymru/cyflwyniad#cynnydd-ac-asesu-wrth-galon-y-gwaith-o-gynllunio’r-cwricwlwm</w:t>
        </w:r>
      </w:hyperlink>
    </w:p>
    <w:p w14:paraId="08001B17" w14:textId="77777777" w:rsidR="00B11566" w:rsidRPr="00B11566" w:rsidRDefault="00B11566" w:rsidP="00B11566">
      <w:pPr>
        <w:pStyle w:val="ListParagraph"/>
        <w:rPr>
          <w:lang w:val="en-GB"/>
        </w:rPr>
      </w:pPr>
    </w:p>
    <w:p w14:paraId="071C0325" w14:textId="77777777" w:rsidR="00B11566" w:rsidRDefault="00B11566" w:rsidP="00050B9A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Curriculum for Wales </w:t>
      </w:r>
      <w:hyperlink r:id="rId22" w:anchor="progression-and-assessment-at-the-heart-of-curriculum-design" w:history="1">
        <w:r w:rsidRPr="00D6128E">
          <w:rPr>
            <w:rStyle w:val="Hyperlink"/>
            <w:lang w:val="en-GB"/>
          </w:rPr>
          <w:t>https://hwb.gov.wales/curriculum-for-wales/introduction/#progression-and-assessment-at-the-heart-of-curriculum-design</w:t>
        </w:r>
      </w:hyperlink>
    </w:p>
    <w:p w14:paraId="58B16859" w14:textId="77777777" w:rsidR="00050B9A" w:rsidRPr="00B11566" w:rsidRDefault="00050B9A" w:rsidP="00B11566">
      <w:pPr>
        <w:rPr>
          <w:lang w:val="en-GB"/>
        </w:rPr>
      </w:pPr>
    </w:p>
    <w:p w14:paraId="28FD0A3B" w14:textId="77777777" w:rsidR="00050B9A" w:rsidRDefault="00050B9A" w:rsidP="00050B9A">
      <w:pPr>
        <w:pStyle w:val="ListParagraph"/>
        <w:numPr>
          <w:ilvl w:val="0"/>
          <w:numId w:val="1"/>
        </w:numPr>
        <w:rPr>
          <w:lang w:val="en-GB"/>
        </w:rPr>
      </w:pPr>
      <w:proofErr w:type="spellStart"/>
      <w:r>
        <w:rPr>
          <w:lang w:val="en-GB"/>
        </w:rPr>
        <w:t>Dyfodol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Llwyddiannus</w:t>
      </w:r>
      <w:proofErr w:type="spellEnd"/>
      <w:r>
        <w:rPr>
          <w:lang w:val="en-GB"/>
        </w:rPr>
        <w:t xml:space="preserve"> – Successful Futures</w:t>
      </w:r>
    </w:p>
    <w:p w14:paraId="0E7E427E" w14:textId="77777777" w:rsidR="00B11566" w:rsidRPr="00B11566" w:rsidRDefault="00B11566" w:rsidP="00B11566">
      <w:pPr>
        <w:pStyle w:val="ListParagraph"/>
        <w:rPr>
          <w:lang w:val="en-GB"/>
        </w:rPr>
      </w:pPr>
    </w:p>
    <w:p w14:paraId="1CC99313" w14:textId="77777777" w:rsidR="00B11566" w:rsidRDefault="00B11566" w:rsidP="00B11566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Estyn – </w:t>
      </w:r>
      <w:proofErr w:type="spellStart"/>
      <w:r>
        <w:rPr>
          <w:lang w:val="en-GB"/>
        </w:rPr>
        <w:t>arfer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effeithiol</w:t>
      </w:r>
      <w:proofErr w:type="spellEnd"/>
      <w:r>
        <w:rPr>
          <w:lang w:val="en-GB"/>
        </w:rPr>
        <w:t xml:space="preserve"> </w:t>
      </w:r>
      <w:hyperlink r:id="rId23" w:history="1">
        <w:r w:rsidRPr="00D6128E">
          <w:rPr>
            <w:rStyle w:val="Hyperlink"/>
            <w:lang w:val="en-GB"/>
          </w:rPr>
          <w:t>https://www.estyn.llyw.cymru/arfer-effeithiol/asesu-ar-gyfer-dysgu-medrau-meddwl</w:t>
        </w:r>
      </w:hyperlink>
    </w:p>
    <w:p w14:paraId="7C1BF553" w14:textId="77777777" w:rsidR="00B11566" w:rsidRPr="00B11566" w:rsidRDefault="00B11566" w:rsidP="00B11566">
      <w:pPr>
        <w:pStyle w:val="ListParagraph"/>
        <w:rPr>
          <w:lang w:val="en-GB"/>
        </w:rPr>
      </w:pPr>
    </w:p>
    <w:p w14:paraId="579F5E8C" w14:textId="77777777" w:rsidR="00B11566" w:rsidRDefault="00B11566" w:rsidP="00B11566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Estyn – effective practice </w:t>
      </w:r>
      <w:hyperlink r:id="rId24" w:history="1">
        <w:r w:rsidRPr="00D6128E">
          <w:rPr>
            <w:rStyle w:val="Hyperlink"/>
            <w:lang w:val="en-GB"/>
          </w:rPr>
          <w:t>https://www.estyn.gov.wales/effective-practice/assessment-learning-and-thinking-skills?_ga=2.254222984.1240574889.1582376326-1561785577.1582376326</w:t>
        </w:r>
      </w:hyperlink>
    </w:p>
    <w:p w14:paraId="17FB0232" w14:textId="77777777" w:rsidR="00B11566" w:rsidRPr="00B11566" w:rsidRDefault="00B11566" w:rsidP="00B11566">
      <w:pPr>
        <w:pStyle w:val="ListParagraph"/>
        <w:rPr>
          <w:lang w:val="en-GB"/>
        </w:rPr>
      </w:pPr>
    </w:p>
    <w:p w14:paraId="138FE9C5" w14:textId="77777777" w:rsidR="00B11566" w:rsidRDefault="00BF7F2E" w:rsidP="00B11566">
      <w:pPr>
        <w:pStyle w:val="ListParagraph"/>
        <w:numPr>
          <w:ilvl w:val="0"/>
          <w:numId w:val="1"/>
        </w:numPr>
        <w:rPr>
          <w:lang w:val="en-GB"/>
        </w:rPr>
      </w:pPr>
      <w:hyperlink r:id="rId25" w:history="1">
        <w:r w:rsidR="00B11566" w:rsidRPr="00D6128E">
          <w:rPr>
            <w:rStyle w:val="Hyperlink"/>
            <w:lang w:val="en-GB"/>
          </w:rPr>
          <w:t>https://seneddymchwil.blog/2017/05/23/asesu-ar-gyfer-dysgu-neu-atebolrwydd/</w:t>
        </w:r>
      </w:hyperlink>
    </w:p>
    <w:p w14:paraId="1307E77C" w14:textId="77777777" w:rsidR="00B11566" w:rsidRPr="00B11566" w:rsidRDefault="00B11566" w:rsidP="00B11566">
      <w:pPr>
        <w:pStyle w:val="ListParagraph"/>
        <w:rPr>
          <w:lang w:val="en-GB"/>
        </w:rPr>
      </w:pPr>
    </w:p>
    <w:p w14:paraId="31484D60" w14:textId="77777777" w:rsidR="00B11566" w:rsidRPr="0027216D" w:rsidRDefault="00BF7F2E" w:rsidP="00B11566">
      <w:pPr>
        <w:pStyle w:val="ListParagraph"/>
        <w:numPr>
          <w:ilvl w:val="0"/>
          <w:numId w:val="1"/>
        </w:numPr>
        <w:rPr>
          <w:rStyle w:val="Hyperlink"/>
          <w:color w:val="auto"/>
          <w:u w:val="none"/>
          <w:lang w:val="en-GB"/>
        </w:rPr>
      </w:pPr>
      <w:hyperlink r:id="rId26" w:history="1">
        <w:r w:rsidR="00B11566" w:rsidRPr="00D6128E">
          <w:rPr>
            <w:rStyle w:val="Hyperlink"/>
            <w:lang w:val="en-GB"/>
          </w:rPr>
          <w:t>https://seneddresearch.blog/2017/05/23/engaging-post-title-assessment-for-learning-or-accountability/</w:t>
        </w:r>
      </w:hyperlink>
    </w:p>
    <w:p w14:paraId="3DCD20BC" w14:textId="77777777" w:rsidR="0027216D" w:rsidRPr="0027216D" w:rsidRDefault="0027216D" w:rsidP="0027216D">
      <w:pPr>
        <w:pStyle w:val="ListParagraph"/>
        <w:rPr>
          <w:lang w:val="en-GB"/>
        </w:rPr>
      </w:pPr>
    </w:p>
    <w:p w14:paraId="016DA35E" w14:textId="77777777" w:rsidR="0027216D" w:rsidRDefault="0027216D" w:rsidP="00B11566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EEF – Education Endowment Foundation – Sutton Trust</w:t>
      </w:r>
    </w:p>
    <w:p w14:paraId="6621032B" w14:textId="77777777" w:rsidR="0027216D" w:rsidRDefault="0027216D" w:rsidP="0027216D">
      <w:r>
        <w:rPr>
          <w:lang w:val="en-GB"/>
        </w:rPr>
        <w:t xml:space="preserve">       </w:t>
      </w:r>
      <w:hyperlink r:id="rId27" w:history="1">
        <w:r>
          <w:rPr>
            <w:rStyle w:val="Hyperlink"/>
          </w:rPr>
          <w:t>https://educationendowmentfoundation.org.uk/</w:t>
        </w:r>
      </w:hyperlink>
    </w:p>
    <w:p w14:paraId="1B838767" w14:textId="77777777" w:rsidR="0027216D" w:rsidRPr="0027216D" w:rsidRDefault="00BF7F2E" w:rsidP="0027216D">
      <w:pPr>
        <w:pStyle w:val="ListParagraph"/>
        <w:ind w:left="360"/>
        <w:rPr>
          <w:lang w:val="en-GB"/>
        </w:rPr>
      </w:pPr>
      <w:hyperlink r:id="rId28" w:history="1">
        <w:r w:rsidR="0027216D">
          <w:rPr>
            <w:rStyle w:val="Hyperlink"/>
          </w:rPr>
          <w:t>https://educationendowmentfoundation.org.uk/projects-and-evaluation/reports/</w:t>
        </w:r>
      </w:hyperlink>
    </w:p>
    <w:p w14:paraId="1FEE463F" w14:textId="77777777" w:rsidR="0027216D" w:rsidRPr="0027216D" w:rsidRDefault="0027216D" w:rsidP="0027216D">
      <w:pPr>
        <w:pStyle w:val="ListParagraph"/>
        <w:rPr>
          <w:lang w:val="en-GB"/>
        </w:rPr>
      </w:pPr>
    </w:p>
    <w:p w14:paraId="1309B1D6" w14:textId="77777777" w:rsidR="00B11566" w:rsidRPr="0027216D" w:rsidRDefault="00B11566" w:rsidP="0027216D">
      <w:pPr>
        <w:rPr>
          <w:lang w:val="en-GB"/>
        </w:rPr>
      </w:pPr>
    </w:p>
    <w:p w14:paraId="75F81523" w14:textId="77777777" w:rsidR="00B11566" w:rsidRPr="00050B9A" w:rsidRDefault="00B11566" w:rsidP="00B11566">
      <w:pPr>
        <w:pStyle w:val="ListParagraph"/>
        <w:ind w:left="360"/>
        <w:rPr>
          <w:lang w:val="en-GB"/>
        </w:rPr>
      </w:pPr>
    </w:p>
    <w:p w14:paraId="494FDAF9" w14:textId="77777777" w:rsidR="00050B9A" w:rsidRPr="00050B9A" w:rsidRDefault="00050B9A">
      <w:pPr>
        <w:rPr>
          <w:lang w:val="en-GB"/>
        </w:rPr>
      </w:pPr>
      <w:r>
        <w:rPr>
          <w:lang w:val="en-GB"/>
        </w:rPr>
        <w:t xml:space="preserve">   </w:t>
      </w:r>
    </w:p>
    <w:sectPr w:rsidR="00050B9A" w:rsidRPr="00050B9A" w:rsidSect="0021345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5E63076"/>
    <w:multiLevelType w:val="hybridMultilevel"/>
    <w:tmpl w:val="76C4A02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0B9A"/>
    <w:rsid w:val="00050B9A"/>
    <w:rsid w:val="0021345D"/>
    <w:rsid w:val="0027216D"/>
    <w:rsid w:val="002E2538"/>
    <w:rsid w:val="003A7D85"/>
    <w:rsid w:val="004866E5"/>
    <w:rsid w:val="008501FD"/>
    <w:rsid w:val="009E5529"/>
    <w:rsid w:val="009F1E1B"/>
    <w:rsid w:val="00B11566"/>
    <w:rsid w:val="00BF7F2E"/>
    <w:rsid w:val="00C502C3"/>
    <w:rsid w:val="00D23BBB"/>
    <w:rsid w:val="00D66583"/>
    <w:rsid w:val="00E95470"/>
    <w:rsid w:val="00EB1C5F"/>
    <w:rsid w:val="00FC21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0C6E7A"/>
  <w15:chartTrackingRefBased/>
  <w15:docId w15:val="{2C35EE8A-9FA3-514F-9C53-774815B312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50B9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50B9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050B9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37594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134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eachertoolkit.co.uk/wp-content/uploads/2018/10/Principles-of-Insruction-Rosenshine.pdf" TargetMode="External"/><Relationship Id="rId13" Type="http://schemas.openxmlformats.org/officeDocument/2006/relationships/hyperlink" Target="https://whel-primo.hosted.exlibrisgroup.com/permalink/f/8jmhd5/44UWTSD_ALMA21162420840002421" TargetMode="External"/><Relationship Id="rId18" Type="http://schemas.openxmlformats.org/officeDocument/2006/relationships/hyperlink" Target="https://www.oecd.org/site/educeri21st/40600533.pdf" TargetMode="External"/><Relationship Id="rId26" Type="http://schemas.openxmlformats.org/officeDocument/2006/relationships/hyperlink" Target="https://seneddresearch.blog/2017/05/23/engaging-post-title-assessment-for-learning-or-accountability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hwb.gov.wales/cwricwlwm-i-gymru/cyflwyniad" TargetMode="External"/><Relationship Id="rId7" Type="http://schemas.openxmlformats.org/officeDocument/2006/relationships/hyperlink" Target="https://hwb.gov.wales/curriculum-for-wales-2008/assessment/how-to-develop-thinking-and-assessment-for-learning-in-the-classroom" TargetMode="External"/><Relationship Id="rId12" Type="http://schemas.openxmlformats.org/officeDocument/2006/relationships/hyperlink" Target="https://whel-primo.hosted.exlibrisgroup.com/permalink/f/8jmhd5/44UWTSD_ALMA21162420840002421" TargetMode="External"/><Relationship Id="rId17" Type="http://schemas.openxmlformats.org/officeDocument/2006/relationships/hyperlink" Target="https://www.researchgate.net/profile/Dylan_Wiliam/publication/44835745_Working_Inside_the_Black_Box_Assessment_for_Learning_in_the_Classroom/links/0c9605262f88548687000000.pdf" TargetMode="External"/><Relationship Id="rId25" Type="http://schemas.openxmlformats.org/officeDocument/2006/relationships/hyperlink" Target="https://seneddymchwil.blog/2017/05/23/asesu-ar-gyfer-dysgu-neu-atebolrwydd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hel-primo.hosted.exlibrisgroup.com/permalink/f/14dj339/44UWTSD_ALMA21157751150002421" TargetMode="External"/><Relationship Id="rId20" Type="http://schemas.openxmlformats.org/officeDocument/2006/relationships/hyperlink" Target="https://qspace.library.queensu.ca/bitstream/handle/1974/26415/DeLuca_Student%20perspectives%20on%20assessment%20for%20learning.pdf?sequence=2&amp;isAllowed=y" TargetMode="External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suttontrust.com/wp-content/uploads/2014/10/What-Makes-Great-Teaching-REPORT.pdf" TargetMode="External"/><Relationship Id="rId11" Type="http://schemas.openxmlformats.org/officeDocument/2006/relationships/hyperlink" Target="https://whel-primo.hosted.exlibrisgroup.com/permalink/f/8jmhd5/44UWTSD_ALMA21162420840002421" TargetMode="External"/><Relationship Id="rId24" Type="http://schemas.openxmlformats.org/officeDocument/2006/relationships/hyperlink" Target="https://www.estyn.gov.wales/effective-practice/assessment-learning-and-thinking-skills?_ga=2.254222984.1240574889.1582376326-1561785577.1582376326" TargetMode="External"/><Relationship Id="rId5" Type="http://schemas.openxmlformats.org/officeDocument/2006/relationships/hyperlink" Target="https://assets.website-files.com/5ee28729f7b4a5fa99bef2b3/5ee9f507021911ae35ac6c4d_EBE_GTT_EVIDENCE%20REVIEW_DIGITAL.pdf" TargetMode="External"/><Relationship Id="rId15" Type="http://schemas.openxmlformats.org/officeDocument/2006/relationships/hyperlink" Target="https://whel-primo.hosted.exlibrisgroup.com/permalink/f/8jmhd5/44UWTSD_ALMA21162420840002421" TargetMode="External"/><Relationship Id="rId23" Type="http://schemas.openxmlformats.org/officeDocument/2006/relationships/hyperlink" Target="https://www.estyn.llyw.cymru/arfer-effeithiol/asesu-ar-gyfer-dysgu-medrau-meddwl" TargetMode="External"/><Relationship Id="rId28" Type="http://schemas.openxmlformats.org/officeDocument/2006/relationships/hyperlink" Target="https://educationendowmentfoundation.org.uk/projects-and-evaluation/reports/" TargetMode="External"/><Relationship Id="rId10" Type="http://schemas.openxmlformats.org/officeDocument/2006/relationships/hyperlink" Target="https://gov.wales/sites/default/files/publications/2018-03/succesful-futures-a-summary-of-professor-graham-donaldsons-report.pdf" TargetMode="External"/><Relationship Id="rId19" Type="http://schemas.openxmlformats.org/officeDocument/2006/relationships/hyperlink" Target="https://dera.ioe.ac.uk/7800/1/AssessmentforLearning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ibe.unesco.org/fileadmin/user_upload/Publications/Educational_Practices/EdPractices_21.pdf" TargetMode="External"/><Relationship Id="rId14" Type="http://schemas.openxmlformats.org/officeDocument/2006/relationships/hyperlink" Target="https://whel-primo.hosted.exlibrisgroup.com/permalink/f/8jmhd5/44UWTSD_ALMA21162420840002421" TargetMode="External"/><Relationship Id="rId22" Type="http://schemas.openxmlformats.org/officeDocument/2006/relationships/hyperlink" Target="https://hwb.gov.wales/curriculum-for-wales/introduction/" TargetMode="External"/><Relationship Id="rId27" Type="http://schemas.openxmlformats.org/officeDocument/2006/relationships/hyperlink" Target="https://educationendowmentfoundation.org.uk/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2</Pages>
  <Words>874</Words>
  <Characters>4987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3</cp:revision>
  <dcterms:created xsi:type="dcterms:W3CDTF">2020-02-22T12:45:00Z</dcterms:created>
  <dcterms:modified xsi:type="dcterms:W3CDTF">2020-11-30T13:34:00Z</dcterms:modified>
</cp:coreProperties>
</file>