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261" w:rsidRDefault="00724261" w:rsidP="0072426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Reference list.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Bailey, k. D (1994) </w:t>
      </w:r>
      <w:r>
        <w:rPr>
          <w:rFonts w:ascii="Arial" w:hAnsi="Arial" w:cs="Arial"/>
          <w:i/>
          <w:sz w:val="24"/>
          <w:szCs w:val="24"/>
        </w:rPr>
        <w:t>Methods of social research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</w:t>
      </w:r>
      <w:r>
        <w:rPr>
          <w:rFonts w:ascii="Arial" w:hAnsi="Arial" w:cs="Arial"/>
          <w:sz w:val="24"/>
          <w:szCs w:val="24"/>
        </w:rPr>
        <w:t xml:space="preserve"> New York: Free Press</w:t>
      </w:r>
    </w:p>
    <w:p w:rsidR="00724261" w:rsidRDefault="00724261" w:rsidP="0072426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Baird, K. (2013) ‘</w:t>
      </w:r>
      <w:r>
        <w:rPr>
          <w:rFonts w:ascii="Arial" w:hAnsi="Arial" w:cs="Arial"/>
          <w:bCs/>
          <w:sz w:val="24"/>
          <w:szCs w:val="24"/>
        </w:rPr>
        <w:t xml:space="preserve">Exploring a methodology with young children: Reflections on using the Mosaic and Ecocultural approaches’, </w:t>
      </w:r>
      <w:r>
        <w:rPr>
          <w:rFonts w:ascii="Arial" w:hAnsi="Arial" w:cs="Arial"/>
          <w:bCs/>
          <w:i/>
          <w:sz w:val="24"/>
          <w:szCs w:val="24"/>
        </w:rPr>
        <w:t xml:space="preserve">Australasian journal of early childhood, </w:t>
      </w:r>
      <w:r>
        <w:rPr>
          <w:rFonts w:ascii="Arial" w:hAnsi="Arial" w:cs="Arial"/>
          <w:bCs/>
          <w:sz w:val="24"/>
          <w:szCs w:val="24"/>
        </w:rPr>
        <w:t>38</w:t>
      </w:r>
      <w:r>
        <w:rPr>
          <w:rFonts w:ascii="Arial" w:hAnsi="Arial" w:cs="Arial"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(1)</w:t>
      </w:r>
      <w:r>
        <w:rPr>
          <w:rFonts w:ascii="Arial" w:hAnsi="Arial" w:cs="Arial"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pp.</w:t>
      </w:r>
      <w:r>
        <w:rPr>
          <w:rFonts w:ascii="Arial" w:hAnsi="Arial" w:cs="Arial"/>
          <w:color w:val="191919"/>
          <w:sz w:val="24"/>
          <w:szCs w:val="24"/>
          <w:shd w:val="clear" w:color="auto" w:fill="FBFBFA"/>
        </w:rPr>
        <w:t xml:space="preserve"> 35-40.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hyperlink r:id="rId4" w:history="1">
        <w:r>
          <w:rPr>
            <w:rStyle w:val="Hyperlink"/>
            <w:rFonts w:ascii="Arial" w:hAnsi="Arial" w:cs="Arial"/>
            <w:sz w:val="24"/>
            <w:szCs w:val="24"/>
          </w:rPr>
          <w:t>https://search.informit.com.au/documentSummary;dn=266696273633492;res=IELAPA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16</w:t>
      </w:r>
      <w:r w:rsidRPr="0072426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Barnett, </w:t>
      </w:r>
      <w:r>
        <w:rPr>
          <w:rFonts w:ascii="Arial" w:hAnsi="Arial" w:cs="Arial"/>
          <w:sz w:val="24"/>
          <w:szCs w:val="24"/>
        </w:rPr>
        <w:t>W, S. (</w:t>
      </w:r>
      <w:r>
        <w:rPr>
          <w:rFonts w:ascii="Arial" w:hAnsi="Arial" w:cs="Arial"/>
          <w:sz w:val="24"/>
          <w:szCs w:val="24"/>
        </w:rPr>
        <w:t>2008)</w:t>
      </w:r>
      <w:r>
        <w:rPr>
          <w:rFonts w:ascii="Arial" w:hAnsi="Arial" w:cs="Arial"/>
          <w:i/>
          <w:sz w:val="24"/>
          <w:szCs w:val="24"/>
        </w:rPr>
        <w:t xml:space="preserve"> Preschool education and its effects: Research and policy implications. Boulder co and temple, </w:t>
      </w:r>
      <w:proofErr w:type="spellStart"/>
      <w:r>
        <w:rPr>
          <w:rFonts w:ascii="Arial" w:hAnsi="Arial" w:cs="Arial"/>
          <w:i/>
          <w:sz w:val="24"/>
          <w:szCs w:val="24"/>
        </w:rPr>
        <w:t>Az</w:t>
      </w:r>
      <w:proofErr w:type="spellEnd"/>
      <w:r>
        <w:rPr>
          <w:rFonts w:ascii="Arial" w:hAnsi="Arial" w:cs="Arial"/>
          <w:i/>
          <w:sz w:val="24"/>
          <w:szCs w:val="24"/>
        </w:rPr>
        <w:t>: education and the public interest centre and education policy research unit.</w:t>
      </w:r>
      <w:r>
        <w:rPr>
          <w:i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>
          <w:rPr>
            <w:rStyle w:val="Hyperlink"/>
            <w:rFonts w:ascii="Arial" w:hAnsi="Arial" w:cs="Arial"/>
            <w:sz w:val="24"/>
            <w:szCs w:val="24"/>
          </w:rPr>
          <w:t>http://nepc.colorado.edu/publication/preschool-education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724261" w:rsidRDefault="00724261" w:rsidP="00724261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13</w:t>
      </w:r>
      <w:r w:rsidRPr="0072426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Bell, </w:t>
      </w:r>
      <w:r>
        <w:rPr>
          <w:rFonts w:ascii="Arial" w:hAnsi="Arial" w:cs="Arial"/>
          <w:sz w:val="24"/>
          <w:szCs w:val="24"/>
        </w:rPr>
        <w:t>J. (</w:t>
      </w:r>
      <w:r>
        <w:rPr>
          <w:rFonts w:ascii="Arial" w:hAnsi="Arial" w:cs="Arial"/>
          <w:sz w:val="24"/>
          <w:szCs w:val="24"/>
        </w:rPr>
        <w:t xml:space="preserve">2010) </w:t>
      </w:r>
      <w:r>
        <w:rPr>
          <w:rFonts w:ascii="Arial" w:hAnsi="Arial" w:cs="Arial"/>
          <w:i/>
          <w:sz w:val="24"/>
          <w:szCs w:val="24"/>
        </w:rPr>
        <w:t>Doing your research project a guide for first time researchers in education, health and social science</w:t>
      </w:r>
      <w:r>
        <w:rPr>
          <w:rFonts w:ascii="Arial" w:hAnsi="Arial" w:cs="Arial"/>
          <w:sz w:val="24"/>
          <w:szCs w:val="24"/>
        </w:rPr>
        <w:t>. London: Open university press.</w:t>
      </w:r>
    </w:p>
    <w:p w:rsidR="00724261" w:rsidRDefault="00724261" w:rsidP="00724261">
      <w:proofErr w:type="spellStart"/>
      <w:r>
        <w:rPr>
          <w:rFonts w:ascii="Arial" w:hAnsi="Arial" w:cs="Arial"/>
          <w:sz w:val="24"/>
          <w:szCs w:val="24"/>
        </w:rPr>
        <w:t>Bera</w:t>
      </w:r>
      <w:proofErr w:type="spellEnd"/>
      <w:r>
        <w:rPr>
          <w:rFonts w:ascii="Arial" w:hAnsi="Arial" w:cs="Arial"/>
          <w:sz w:val="24"/>
          <w:szCs w:val="24"/>
        </w:rPr>
        <w:t xml:space="preserve"> (2011)</w:t>
      </w:r>
      <w:r>
        <w:t xml:space="preserve"> </w:t>
      </w:r>
      <w:r>
        <w:rPr>
          <w:rFonts w:ascii="Arial" w:hAnsi="Arial" w:cs="Arial"/>
          <w:i/>
          <w:sz w:val="24"/>
          <w:szCs w:val="24"/>
        </w:rPr>
        <w:t>ETHICAL GUIDELINES FOR EDUCATIONAL RESEARCH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hyperlink r:id="rId6" w:history="1">
        <w:r>
          <w:rPr>
            <w:rStyle w:val="Hyperlink"/>
            <w:rFonts w:ascii="Arial" w:hAnsi="Arial" w:cs="Arial"/>
            <w:sz w:val="24"/>
            <w:szCs w:val="24"/>
          </w:rPr>
          <w:t>https://www.bera.ac.uk/wp-content/uploads/2014/02/BERA-Ethical-Guidelines-2011.pdf?noredirect=1</w:t>
        </w:r>
      </w:hyperlink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18</w:t>
      </w:r>
      <w:r w:rsidRPr="0072426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Bogdan, R. G., and </w:t>
      </w:r>
      <w:proofErr w:type="spellStart"/>
      <w:r>
        <w:rPr>
          <w:rFonts w:ascii="Arial" w:hAnsi="Arial" w:cs="Arial"/>
          <w:sz w:val="24"/>
          <w:szCs w:val="24"/>
        </w:rPr>
        <w:t>Bikien</w:t>
      </w:r>
      <w:proofErr w:type="spellEnd"/>
      <w:r>
        <w:rPr>
          <w:rFonts w:ascii="Arial" w:hAnsi="Arial" w:cs="Arial"/>
          <w:sz w:val="24"/>
          <w:szCs w:val="24"/>
        </w:rPr>
        <w:t xml:space="preserve">, S.K (1992) </w:t>
      </w:r>
      <w:r>
        <w:rPr>
          <w:rFonts w:ascii="Arial" w:hAnsi="Arial" w:cs="Arial"/>
          <w:i/>
          <w:sz w:val="24"/>
          <w:szCs w:val="24"/>
        </w:rPr>
        <w:t>Qualitative research for education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Boston MA: </w:t>
      </w:r>
      <w:proofErr w:type="spellStart"/>
      <w:r>
        <w:rPr>
          <w:rFonts w:ascii="Arial" w:hAnsi="Arial" w:cs="Arial"/>
          <w:sz w:val="24"/>
          <w:szCs w:val="24"/>
        </w:rPr>
        <w:t>Allyn</w:t>
      </w:r>
      <w:proofErr w:type="spellEnd"/>
      <w:r>
        <w:rPr>
          <w:rFonts w:ascii="Arial" w:hAnsi="Arial" w:cs="Arial"/>
          <w:sz w:val="24"/>
          <w:szCs w:val="24"/>
        </w:rPr>
        <w:t xml:space="preserve"> and Bacon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Brock-</w:t>
      </w:r>
      <w:proofErr w:type="spellStart"/>
      <w:r>
        <w:rPr>
          <w:rFonts w:ascii="Arial" w:hAnsi="Arial" w:cs="Arial"/>
          <w:sz w:val="24"/>
          <w:szCs w:val="24"/>
        </w:rPr>
        <w:t>Utne</w:t>
      </w:r>
      <w:proofErr w:type="spellEnd"/>
      <w:r>
        <w:rPr>
          <w:rFonts w:ascii="Arial" w:hAnsi="Arial" w:cs="Arial"/>
          <w:sz w:val="24"/>
          <w:szCs w:val="24"/>
        </w:rPr>
        <w:t>, B. (1996) Reliability and Validity in qualitative research within education in Africa</w:t>
      </w:r>
      <w:r>
        <w:rPr>
          <w:rFonts w:ascii="Arial" w:hAnsi="Arial" w:cs="Arial"/>
          <w:i/>
          <w:sz w:val="24"/>
          <w:szCs w:val="24"/>
        </w:rPr>
        <w:t>. International Review of education</w:t>
      </w:r>
      <w:r>
        <w:rPr>
          <w:rFonts w:ascii="Arial" w:hAnsi="Arial" w:cs="Arial"/>
          <w:sz w:val="24"/>
          <w:szCs w:val="24"/>
        </w:rPr>
        <w:t xml:space="preserve">, 42 (6) 605-21.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Campbell, D. T., and Fiske, D. W. (1959) Convergent and discriminant validation by multi-trait and multimethod matrix, </w:t>
      </w:r>
      <w:r>
        <w:rPr>
          <w:rFonts w:ascii="Arial" w:hAnsi="Arial" w:cs="Arial"/>
          <w:i/>
          <w:sz w:val="24"/>
          <w:szCs w:val="24"/>
        </w:rPr>
        <w:t>Psychological Bulletin</w:t>
      </w:r>
      <w:r>
        <w:rPr>
          <w:rFonts w:ascii="Arial" w:hAnsi="Arial" w:cs="Arial"/>
          <w:sz w:val="24"/>
          <w:szCs w:val="24"/>
        </w:rPr>
        <w:t xml:space="preserve">, 56, 81-105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Christian, P. and James, </w:t>
      </w:r>
      <w:r>
        <w:rPr>
          <w:rFonts w:ascii="Arial" w:hAnsi="Arial" w:cs="Arial"/>
          <w:sz w:val="24"/>
          <w:szCs w:val="24"/>
        </w:rPr>
        <w:t>A. (</w:t>
      </w:r>
      <w:r>
        <w:rPr>
          <w:rFonts w:ascii="Arial" w:hAnsi="Arial" w:cs="Arial"/>
          <w:sz w:val="24"/>
          <w:szCs w:val="24"/>
        </w:rPr>
        <w:t xml:space="preserve">1998) </w:t>
      </w:r>
      <w:r>
        <w:rPr>
          <w:rFonts w:ascii="Arial" w:hAnsi="Arial" w:cs="Arial"/>
          <w:i/>
          <w:sz w:val="24"/>
          <w:szCs w:val="24"/>
        </w:rPr>
        <w:t>Research with children: Perspectives and practices</w:t>
      </w:r>
      <w:r>
        <w:rPr>
          <w:rFonts w:ascii="Arial" w:hAnsi="Arial" w:cs="Arial"/>
          <w:sz w:val="24"/>
          <w:szCs w:val="24"/>
        </w:rPr>
        <w:t xml:space="preserve">. London: </w:t>
      </w:r>
      <w:proofErr w:type="spellStart"/>
      <w:r>
        <w:rPr>
          <w:rFonts w:ascii="Arial" w:hAnsi="Arial" w:cs="Arial"/>
          <w:sz w:val="24"/>
          <w:szCs w:val="24"/>
        </w:rPr>
        <w:t>Falmer</w:t>
      </w:r>
      <w:proofErr w:type="spellEnd"/>
      <w:r>
        <w:rPr>
          <w:rFonts w:ascii="Arial" w:hAnsi="Arial" w:cs="Arial"/>
          <w:sz w:val="24"/>
          <w:szCs w:val="24"/>
        </w:rPr>
        <w:t xml:space="preserve"> press. </w:t>
      </w:r>
    </w:p>
    <w:p w:rsidR="00724261" w:rsidRDefault="00724261" w:rsidP="00724261">
      <w:r>
        <w:rPr>
          <w:rFonts w:ascii="Arial" w:hAnsi="Arial" w:cs="Arial"/>
          <w:i/>
          <w:sz w:val="24"/>
          <w:szCs w:val="24"/>
        </w:rPr>
        <w:t>Clark, A. (2005) Ways of seeing: using the Mosaic approach to listen to young children’s perspectives.</w:t>
      </w:r>
      <w:r>
        <w:t xml:space="preserve"> </w:t>
      </w:r>
    </w:p>
    <w:p w:rsidR="00724261" w:rsidRDefault="00724261" w:rsidP="00724261">
      <w:hyperlink r:id="rId7" w:history="1">
        <w:r>
          <w:rPr>
            <w:rStyle w:val="Hyperlink"/>
            <w:rFonts w:ascii="Arial" w:hAnsi="Arial" w:cs="Arial"/>
            <w:sz w:val="24"/>
            <w:szCs w:val="24"/>
          </w:rPr>
          <w:t>https://pdfs.semanticscholar.org/3ed6/a81cdced89da3cc1085cf7bfb2d32c02e2b2.pdf</w:t>
        </w:r>
      </w:hyperlink>
      <w:r>
        <w:rPr>
          <w:rFonts w:ascii="Arial" w:hAnsi="Arial" w:cs="Arial"/>
          <w:sz w:val="24"/>
          <w:szCs w:val="24"/>
        </w:rPr>
        <w:t xml:space="preserve"> (Accessed: 16 October 2017).</w:t>
      </w:r>
      <w:r>
        <w:t xml:space="preserve">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Clark, A and Moss, P (2011) </w:t>
      </w:r>
      <w:r>
        <w:rPr>
          <w:rFonts w:ascii="Arial" w:hAnsi="Arial" w:cs="Arial"/>
          <w:i/>
          <w:sz w:val="24"/>
          <w:szCs w:val="24"/>
        </w:rPr>
        <w:t>Listening to young children: the mosaic approach</w:t>
      </w:r>
      <w:r>
        <w:rPr>
          <w:rFonts w:ascii="Arial" w:hAnsi="Arial" w:cs="Arial"/>
          <w:sz w:val="24"/>
          <w:szCs w:val="24"/>
        </w:rPr>
        <w:t>. London: National Children’s Bureau for the Joseph Rowntree Foundation</w:t>
      </w:r>
    </w:p>
    <w:p w:rsidR="00873E85" w:rsidRDefault="00873E85" w:rsidP="00724261">
      <w:pPr>
        <w:rPr>
          <w:rFonts w:ascii="Arial" w:hAnsi="Arial" w:cs="Arial"/>
          <w:sz w:val="24"/>
          <w:szCs w:val="24"/>
        </w:rPr>
      </w:pPr>
      <w:r w:rsidRPr="00873E85">
        <w:rPr>
          <w:rFonts w:ascii="Arial" w:hAnsi="Arial" w:cs="Arial"/>
          <w:sz w:val="24"/>
        </w:rPr>
        <w:t xml:space="preserve">Clough, P and Nutbrown, C (2002) </w:t>
      </w:r>
      <w:r w:rsidRPr="00873E85">
        <w:rPr>
          <w:rFonts w:ascii="Arial" w:hAnsi="Arial" w:cs="Arial"/>
          <w:i/>
          <w:sz w:val="24"/>
        </w:rPr>
        <w:t>A student’s Guide to Methodology</w:t>
      </w:r>
      <w:r w:rsidRPr="00873E85">
        <w:rPr>
          <w:rFonts w:ascii="Arial" w:hAnsi="Arial" w:cs="Arial"/>
          <w:sz w:val="24"/>
        </w:rPr>
        <w:t xml:space="preserve">. Sage </w:t>
      </w:r>
      <w:bookmarkStart w:id="0" w:name="_GoBack"/>
      <w:bookmarkEnd w:id="0"/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Cohen D, Crabtree B. (2006) </w:t>
      </w:r>
      <w:r>
        <w:rPr>
          <w:rFonts w:ascii="Arial" w:hAnsi="Arial" w:cs="Arial"/>
          <w:i/>
          <w:sz w:val="24"/>
          <w:szCs w:val="24"/>
        </w:rPr>
        <w:t>Qualitative Research Guidelines Project</w:t>
      </w:r>
      <w:r>
        <w:rPr>
          <w:rFonts w:ascii="Arial" w:hAnsi="Arial" w:cs="Arial"/>
          <w:sz w:val="24"/>
          <w:szCs w:val="24"/>
        </w:rPr>
        <w:t xml:space="preserve">. </w:t>
      </w:r>
      <w:hyperlink r:id="rId8" w:history="1">
        <w:r>
          <w:rPr>
            <w:rStyle w:val="Hyperlink"/>
            <w:rFonts w:ascii="Arial" w:hAnsi="Arial" w:cs="Arial"/>
            <w:sz w:val="24"/>
            <w:szCs w:val="24"/>
          </w:rPr>
          <w:t>https://www.sswm.info/sites/default/files/reference_attachments/COHEN%202006%20Semistructured%20Interview.pdf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16</w:t>
      </w:r>
      <w:r w:rsidRPr="0072426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Cohen, L and </w:t>
      </w:r>
      <w:proofErr w:type="spellStart"/>
      <w:r>
        <w:rPr>
          <w:rFonts w:ascii="Arial" w:hAnsi="Arial" w:cs="Arial"/>
          <w:sz w:val="24"/>
          <w:szCs w:val="24"/>
        </w:rPr>
        <w:t>Manion</w:t>
      </w:r>
      <w:proofErr w:type="spellEnd"/>
      <w:r>
        <w:rPr>
          <w:rFonts w:ascii="Arial" w:hAnsi="Arial" w:cs="Arial"/>
          <w:sz w:val="24"/>
          <w:szCs w:val="24"/>
        </w:rPr>
        <w:t xml:space="preserve">, L., and Morrison, K., (2000) </w:t>
      </w:r>
      <w:r>
        <w:rPr>
          <w:rFonts w:ascii="Arial" w:hAnsi="Arial" w:cs="Arial"/>
          <w:i/>
          <w:sz w:val="24"/>
          <w:szCs w:val="24"/>
        </w:rPr>
        <w:t>Research methods in education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 </w:t>
      </w:r>
      <w:r>
        <w:rPr>
          <w:rFonts w:ascii="Arial" w:hAnsi="Arial" w:cs="Arial"/>
          <w:sz w:val="24"/>
          <w:szCs w:val="24"/>
        </w:rPr>
        <w:t xml:space="preserve">New York: Routledge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Cohen, L., and </w:t>
      </w:r>
      <w:proofErr w:type="spellStart"/>
      <w:r>
        <w:rPr>
          <w:rFonts w:ascii="Arial" w:hAnsi="Arial" w:cs="Arial"/>
          <w:sz w:val="24"/>
          <w:szCs w:val="24"/>
        </w:rPr>
        <w:t>Manion</w:t>
      </w:r>
      <w:proofErr w:type="spellEnd"/>
      <w:r>
        <w:rPr>
          <w:rFonts w:ascii="Arial" w:hAnsi="Arial" w:cs="Arial"/>
          <w:sz w:val="24"/>
          <w:szCs w:val="24"/>
        </w:rPr>
        <w:t xml:space="preserve"> L., and Morrison, K., (2011) </w:t>
      </w:r>
      <w:r>
        <w:rPr>
          <w:rFonts w:ascii="Arial" w:hAnsi="Arial" w:cs="Arial"/>
          <w:i/>
          <w:sz w:val="24"/>
          <w:szCs w:val="24"/>
        </w:rPr>
        <w:t>Research methods in education</w:t>
      </w:r>
      <w:r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7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 Oxon: Routledge </w:t>
      </w:r>
    </w:p>
    <w:p w:rsidR="00724261" w:rsidRDefault="00EB1AE7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Cooke, B. and Kothari, U.</w:t>
      </w:r>
      <w:r w:rsidR="00724261">
        <w:rPr>
          <w:rFonts w:ascii="Arial" w:hAnsi="Arial" w:cs="Arial"/>
          <w:sz w:val="24"/>
          <w:szCs w:val="24"/>
        </w:rPr>
        <w:t xml:space="preserve"> (2001</w:t>
      </w:r>
      <w:r w:rsidR="00724261">
        <w:rPr>
          <w:rFonts w:ascii="Arial" w:hAnsi="Arial" w:cs="Arial"/>
          <w:i/>
          <w:sz w:val="24"/>
          <w:szCs w:val="24"/>
        </w:rPr>
        <w:t xml:space="preserve">) Participation: The new </w:t>
      </w:r>
      <w:proofErr w:type="gramStart"/>
      <w:r w:rsidR="00724261">
        <w:rPr>
          <w:rFonts w:ascii="Arial" w:hAnsi="Arial" w:cs="Arial"/>
          <w:i/>
          <w:sz w:val="24"/>
          <w:szCs w:val="24"/>
        </w:rPr>
        <w:t>tyranny?,</w:t>
      </w:r>
      <w:proofErr w:type="gramEnd"/>
      <w:r w:rsidR="00724261">
        <w:rPr>
          <w:rFonts w:ascii="Arial" w:hAnsi="Arial" w:cs="Arial"/>
          <w:sz w:val="24"/>
          <w:szCs w:val="24"/>
        </w:rPr>
        <w:t xml:space="preserve"> London: Zed Books.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Cotterell</w:t>
      </w:r>
      <w:proofErr w:type="spellEnd"/>
      <w:r>
        <w:rPr>
          <w:rFonts w:ascii="Arial" w:hAnsi="Arial" w:cs="Arial"/>
          <w:sz w:val="24"/>
          <w:szCs w:val="24"/>
        </w:rPr>
        <w:t xml:space="preserve">, S (2013) </w:t>
      </w:r>
      <w:r>
        <w:rPr>
          <w:rFonts w:ascii="Arial" w:hAnsi="Arial" w:cs="Arial"/>
          <w:i/>
          <w:sz w:val="24"/>
          <w:szCs w:val="24"/>
        </w:rPr>
        <w:t>Palgrave Study Skills: The study skills handbook.</w:t>
      </w:r>
      <w:r>
        <w:rPr>
          <w:rFonts w:ascii="Arial" w:hAnsi="Arial" w:cs="Arial"/>
          <w:sz w:val="24"/>
          <w:szCs w:val="24"/>
        </w:rPr>
        <w:t xml:space="preserve"> London: Palgrave.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Cryer, P (1996) </w:t>
      </w:r>
      <w:r>
        <w:rPr>
          <w:rFonts w:ascii="Arial" w:hAnsi="Arial" w:cs="Arial"/>
          <w:i/>
          <w:sz w:val="24"/>
          <w:szCs w:val="24"/>
        </w:rPr>
        <w:t>The research students guide to success.</w:t>
      </w:r>
      <w:r>
        <w:rPr>
          <w:rFonts w:ascii="Arial" w:hAnsi="Arial" w:cs="Arial"/>
          <w:sz w:val="24"/>
          <w:szCs w:val="24"/>
        </w:rPr>
        <w:t xml:space="preserve"> Buckingham: Open University Press.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Einarsdottir</w:t>
      </w:r>
      <w:proofErr w:type="spellEnd"/>
      <w:r>
        <w:rPr>
          <w:rFonts w:ascii="Arial" w:hAnsi="Arial" w:cs="Arial"/>
          <w:sz w:val="24"/>
          <w:szCs w:val="24"/>
        </w:rPr>
        <w:t xml:space="preserve">, J. (2007) research with children: methodological and Ethical challenges. </w:t>
      </w:r>
      <w:r>
        <w:rPr>
          <w:rFonts w:ascii="Arial" w:hAnsi="Arial" w:cs="Arial"/>
          <w:i/>
          <w:sz w:val="24"/>
          <w:szCs w:val="24"/>
        </w:rPr>
        <w:t xml:space="preserve">European Early Childhood Education Journal, </w:t>
      </w:r>
      <w:r>
        <w:rPr>
          <w:rFonts w:ascii="Arial" w:hAnsi="Arial" w:cs="Arial"/>
          <w:sz w:val="24"/>
          <w:szCs w:val="24"/>
        </w:rPr>
        <w:t>15 (2), 197-221.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Farrell, A.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Kagan,S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L.,and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Tisall</w:t>
      </w:r>
      <w:proofErr w:type="spellEnd"/>
      <w:r>
        <w:rPr>
          <w:rFonts w:ascii="Arial" w:hAnsi="Arial" w:cs="Arial"/>
          <w:sz w:val="24"/>
          <w:szCs w:val="24"/>
        </w:rPr>
        <w:t>, E,K,M</w:t>
      </w:r>
      <w:r>
        <w:t xml:space="preserve"> </w:t>
      </w:r>
      <w:r>
        <w:rPr>
          <w:rFonts w:ascii="Arial" w:hAnsi="Arial" w:cs="Arial"/>
          <w:sz w:val="24"/>
          <w:szCs w:val="24"/>
        </w:rPr>
        <w:t xml:space="preserve">. (2016) </w:t>
      </w:r>
      <w:r>
        <w:rPr>
          <w:rFonts w:ascii="Arial" w:hAnsi="Arial" w:cs="Arial"/>
          <w:i/>
          <w:sz w:val="24"/>
          <w:szCs w:val="24"/>
        </w:rPr>
        <w:t>The Sage handbook of early childhood research</w:t>
      </w:r>
      <w:r>
        <w:rPr>
          <w:rFonts w:ascii="Arial" w:hAnsi="Arial" w:cs="Arial"/>
          <w:sz w:val="24"/>
          <w:szCs w:val="24"/>
        </w:rPr>
        <w:t>. London: Sage publications ltd.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Frankfort-</w:t>
      </w:r>
      <w:proofErr w:type="spellStart"/>
      <w:r>
        <w:rPr>
          <w:rFonts w:ascii="Arial" w:hAnsi="Arial" w:cs="Arial"/>
          <w:sz w:val="24"/>
          <w:szCs w:val="24"/>
        </w:rPr>
        <w:t>Nachmias</w:t>
      </w:r>
      <w:proofErr w:type="spellEnd"/>
      <w:r>
        <w:rPr>
          <w:rFonts w:ascii="Arial" w:hAnsi="Arial" w:cs="Arial"/>
          <w:sz w:val="24"/>
          <w:szCs w:val="24"/>
        </w:rPr>
        <w:t xml:space="preserve">, C., and </w:t>
      </w:r>
      <w:proofErr w:type="spellStart"/>
      <w:r>
        <w:rPr>
          <w:rFonts w:ascii="Arial" w:hAnsi="Arial" w:cs="Arial"/>
          <w:sz w:val="24"/>
          <w:szCs w:val="24"/>
        </w:rPr>
        <w:t>Nachmias</w:t>
      </w:r>
      <w:proofErr w:type="spellEnd"/>
      <w:r>
        <w:rPr>
          <w:rFonts w:ascii="Arial" w:hAnsi="Arial" w:cs="Arial"/>
          <w:sz w:val="24"/>
          <w:szCs w:val="24"/>
        </w:rPr>
        <w:t>, D. (1992</w:t>
      </w:r>
      <w:r>
        <w:rPr>
          <w:rFonts w:ascii="Arial" w:hAnsi="Arial" w:cs="Arial"/>
          <w:i/>
          <w:sz w:val="24"/>
          <w:szCs w:val="24"/>
        </w:rPr>
        <w:t>) Research methods in the Social Sciences.</w:t>
      </w:r>
      <w:r>
        <w:rPr>
          <w:rFonts w:ascii="Arial" w:hAnsi="Arial" w:cs="Arial"/>
          <w:sz w:val="24"/>
          <w:szCs w:val="24"/>
        </w:rPr>
        <w:t xml:space="preserve"> London: Edwards Arnold.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Green, S. (2000) </w:t>
      </w:r>
      <w:r>
        <w:rPr>
          <w:rFonts w:ascii="Arial" w:hAnsi="Arial" w:cs="Arial"/>
          <w:i/>
          <w:sz w:val="24"/>
          <w:szCs w:val="24"/>
        </w:rPr>
        <w:t xml:space="preserve">Research methods in health social and early </w:t>
      </w:r>
      <w:proofErr w:type="gramStart"/>
      <w:r>
        <w:rPr>
          <w:rFonts w:ascii="Arial" w:hAnsi="Arial" w:cs="Arial"/>
          <w:i/>
          <w:sz w:val="24"/>
          <w:szCs w:val="24"/>
        </w:rPr>
        <w:t>years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care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Uk</w:t>
      </w:r>
      <w:proofErr w:type="spellEnd"/>
      <w:r>
        <w:rPr>
          <w:rFonts w:ascii="Arial" w:hAnsi="Arial" w:cs="Arial"/>
          <w:sz w:val="24"/>
          <w:szCs w:val="24"/>
        </w:rPr>
        <w:t>: Stanley Thomas.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Hucker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.(</w:t>
      </w:r>
      <w:proofErr w:type="gramEnd"/>
      <w:r>
        <w:rPr>
          <w:rFonts w:ascii="Arial" w:hAnsi="Arial" w:cs="Arial"/>
          <w:sz w:val="24"/>
          <w:szCs w:val="24"/>
        </w:rPr>
        <w:t xml:space="preserve">2005) </w:t>
      </w:r>
      <w:r>
        <w:rPr>
          <w:rFonts w:ascii="Arial" w:hAnsi="Arial" w:cs="Arial"/>
          <w:i/>
          <w:sz w:val="24"/>
          <w:szCs w:val="24"/>
        </w:rPr>
        <w:t>Research methods in health, care and early years</w:t>
      </w:r>
      <w:r>
        <w:rPr>
          <w:rFonts w:ascii="Arial" w:hAnsi="Arial" w:cs="Arial"/>
          <w:sz w:val="24"/>
          <w:szCs w:val="24"/>
        </w:rPr>
        <w:t xml:space="preserve">. Oxford: </w:t>
      </w:r>
      <w:proofErr w:type="spellStart"/>
      <w:r>
        <w:rPr>
          <w:rFonts w:ascii="Arial" w:hAnsi="Arial" w:cs="Arial"/>
          <w:sz w:val="24"/>
          <w:szCs w:val="24"/>
        </w:rPr>
        <w:t>Lleinemann</w:t>
      </w:r>
      <w:proofErr w:type="spellEnd"/>
      <w:r>
        <w:rPr>
          <w:rFonts w:ascii="Arial" w:hAnsi="Arial" w:cs="Arial"/>
          <w:sz w:val="24"/>
          <w:szCs w:val="24"/>
        </w:rPr>
        <w:t xml:space="preserve"> educational publishes.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Ivey, A and Ivey, M. (2008) </w:t>
      </w:r>
      <w:r>
        <w:rPr>
          <w:rFonts w:ascii="Arial" w:hAnsi="Arial" w:cs="Arial"/>
          <w:i/>
          <w:sz w:val="24"/>
          <w:szCs w:val="24"/>
        </w:rPr>
        <w:t>Essentials of intentional interviewing counselling in a multicultural world.</w:t>
      </w:r>
      <w:r>
        <w:rPr>
          <w:rFonts w:ascii="Arial" w:hAnsi="Arial" w:cs="Arial"/>
          <w:sz w:val="24"/>
          <w:szCs w:val="24"/>
        </w:rPr>
        <w:t xml:space="preserve"> Belmont CA: Thomson Brooks/Cole.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Kim, H. (2012) Research with children: Challenges and dilemmas as an insider researcher. </w:t>
      </w:r>
      <w:r>
        <w:rPr>
          <w:rFonts w:ascii="Arial" w:hAnsi="Arial" w:cs="Arial"/>
          <w:i/>
          <w:sz w:val="24"/>
          <w:szCs w:val="24"/>
        </w:rPr>
        <w:t>Early child development and care,</w:t>
      </w:r>
      <w:r>
        <w:rPr>
          <w:rFonts w:ascii="Arial" w:hAnsi="Arial" w:cs="Arial"/>
          <w:sz w:val="24"/>
          <w:szCs w:val="24"/>
        </w:rPr>
        <w:t xml:space="preserve"> 181 (3), 277-285.</w:t>
      </w:r>
    </w:p>
    <w:p w:rsidR="00873E85" w:rsidRPr="00873E85" w:rsidRDefault="00873E85" w:rsidP="00873E85">
      <w:pPr>
        <w:rPr>
          <w:rFonts w:ascii="Arial" w:hAnsi="Arial" w:cs="Arial"/>
          <w:sz w:val="24"/>
        </w:rPr>
      </w:pPr>
      <w:r w:rsidRPr="00873E85">
        <w:rPr>
          <w:rFonts w:ascii="Arial" w:hAnsi="Arial" w:cs="Arial"/>
          <w:sz w:val="24"/>
        </w:rPr>
        <w:t xml:space="preserve">Moule, P (2015) </w:t>
      </w:r>
      <w:r w:rsidRPr="00873E85">
        <w:rPr>
          <w:rFonts w:ascii="Arial" w:hAnsi="Arial" w:cs="Arial"/>
          <w:i/>
          <w:sz w:val="24"/>
        </w:rPr>
        <w:t>Making Sense of research in Nursing, Health and social care</w:t>
      </w:r>
      <w:r w:rsidRPr="00873E85">
        <w:rPr>
          <w:rFonts w:ascii="Arial" w:hAnsi="Arial" w:cs="Arial"/>
          <w:sz w:val="24"/>
        </w:rPr>
        <w:t>. 5</w:t>
      </w:r>
      <w:r w:rsidRPr="00873E85">
        <w:rPr>
          <w:rFonts w:ascii="Arial" w:hAnsi="Arial" w:cs="Arial"/>
          <w:sz w:val="24"/>
          <w:vertAlign w:val="superscript"/>
        </w:rPr>
        <w:t>th</w:t>
      </w:r>
      <w:r w:rsidRPr="00873E85">
        <w:rPr>
          <w:rFonts w:ascii="Arial" w:hAnsi="Arial" w:cs="Arial"/>
          <w:sz w:val="24"/>
        </w:rPr>
        <w:t xml:space="preserve"> ed.  London. Sage.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Patton, M. Q (1990) </w:t>
      </w:r>
      <w:r>
        <w:rPr>
          <w:rFonts w:ascii="Arial" w:hAnsi="Arial" w:cs="Arial"/>
          <w:i/>
          <w:sz w:val="24"/>
          <w:szCs w:val="24"/>
        </w:rPr>
        <w:t>Qualitative evaluation and research methods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ed.</w:t>
      </w:r>
      <w:r>
        <w:rPr>
          <w:rFonts w:ascii="Arial" w:hAnsi="Arial" w:cs="Arial"/>
          <w:sz w:val="24"/>
          <w:szCs w:val="24"/>
        </w:rPr>
        <w:t xml:space="preserve"> London: Sage.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Punch,</w:t>
      </w:r>
      <w:r w:rsidR="00F379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K.</w:t>
      </w:r>
      <w:r w:rsidR="00F379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E. (2005) </w:t>
      </w:r>
      <w:r>
        <w:rPr>
          <w:rFonts w:ascii="Arial" w:hAnsi="Arial" w:cs="Arial"/>
          <w:i/>
          <w:sz w:val="24"/>
          <w:szCs w:val="24"/>
        </w:rPr>
        <w:t>Introduction to social research quantitative and qualitative approaches</w:t>
      </w:r>
      <w:r>
        <w:rPr>
          <w:rFonts w:ascii="Arial" w:hAnsi="Arial" w:cs="Arial"/>
          <w:sz w:val="24"/>
          <w:szCs w:val="24"/>
        </w:rPr>
        <w:t>. 2</w:t>
      </w:r>
      <w:r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</w:t>
      </w:r>
      <w:r>
        <w:rPr>
          <w:rFonts w:ascii="Arial" w:hAnsi="Arial" w:cs="Arial"/>
          <w:sz w:val="24"/>
          <w:szCs w:val="24"/>
        </w:rPr>
        <w:t xml:space="preserve">. London: Sage. 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Rinaldi, C. (2006</w:t>
      </w:r>
      <w:r>
        <w:rPr>
          <w:rFonts w:ascii="Arial" w:hAnsi="Arial" w:cs="Arial"/>
          <w:i/>
          <w:sz w:val="24"/>
          <w:szCs w:val="24"/>
        </w:rPr>
        <w:t>) In dialogue with Reggio Emilia</w:t>
      </w:r>
      <w:r>
        <w:rPr>
          <w:rFonts w:ascii="Arial" w:hAnsi="Arial" w:cs="Arial"/>
          <w:sz w:val="24"/>
          <w:szCs w:val="24"/>
        </w:rPr>
        <w:t>. London: Routledge.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Roberts-Holmes, G (2011) </w:t>
      </w:r>
      <w:r>
        <w:rPr>
          <w:rFonts w:ascii="Arial" w:hAnsi="Arial" w:cs="Arial"/>
          <w:i/>
          <w:sz w:val="24"/>
          <w:szCs w:val="24"/>
        </w:rPr>
        <w:t>Doing your early year’s research project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sz w:val="24"/>
          <w:szCs w:val="24"/>
        </w:rPr>
        <w:t>a step by step guide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</w:t>
      </w:r>
      <w:r>
        <w:rPr>
          <w:rFonts w:ascii="Arial" w:hAnsi="Arial" w:cs="Arial"/>
          <w:sz w:val="24"/>
          <w:szCs w:val="24"/>
        </w:rPr>
        <w:t xml:space="preserve">. Sage.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Saracho, O. (2015</w:t>
      </w:r>
      <w:r>
        <w:rPr>
          <w:rFonts w:ascii="Arial" w:hAnsi="Arial" w:cs="Arial"/>
          <w:i/>
          <w:sz w:val="24"/>
          <w:szCs w:val="24"/>
        </w:rPr>
        <w:t>) Handbook of research methods in early childhood: review of research methodologies.</w:t>
      </w:r>
      <w:r>
        <w:rPr>
          <w:rFonts w:ascii="Arial" w:hAnsi="Arial" w:cs="Arial"/>
          <w:sz w:val="24"/>
          <w:szCs w:val="24"/>
        </w:rPr>
        <w:t xml:space="preserve"> United States of America: Information Age Publishing Inc.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</w:t>
      </w:r>
      <w:hyperlink r:id="rId9" w:history="1">
        <w:r>
          <w:rPr>
            <w:rStyle w:val="Hyperlink"/>
            <w:rFonts w:ascii="Arial" w:hAnsi="Arial" w:cs="Arial"/>
            <w:sz w:val="24"/>
            <w:szCs w:val="24"/>
          </w:rPr>
          <w:t>https://www.unicef.org.uk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724261" w:rsidRDefault="00724261" w:rsidP="00724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[Accessed on 18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 </w:t>
      </w:r>
    </w:p>
    <w:sectPr w:rsidR="007242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261"/>
    <w:rsid w:val="001974F0"/>
    <w:rsid w:val="005F017B"/>
    <w:rsid w:val="00724261"/>
    <w:rsid w:val="00873E85"/>
    <w:rsid w:val="00A66D84"/>
    <w:rsid w:val="00EB1AE7"/>
    <w:rsid w:val="00F3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64043"/>
  <w15:chartTrackingRefBased/>
  <w15:docId w15:val="{F8902A45-7A5D-4334-8AEE-0F71027F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26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242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2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swm.info/sites/default/files/reference_attachments/COHEN%202006%20Semistructured%20Interview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dfs.semanticscholar.org/3ed6/a81cdced89da3cc1085cf7bfb2d32c02e2b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ra.ac.uk/wp-content/uploads/2014/02/BERA-Ethical-Guidelines-2011.pdf?noredirect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epc.colorado.edu/publication/preschool-educatio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earch.informit.com.au/documentSummary;dn=266696273633492;res=IELAPA" TargetMode="External"/><Relationship Id="rId9" Type="http://schemas.openxmlformats.org/officeDocument/2006/relationships/hyperlink" Target="https://www.unicef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Mariah Bell (1602490)</dc:creator>
  <cp:keywords/>
  <dc:description/>
  <cp:lastModifiedBy>Mariah Bell (1602490)</cp:lastModifiedBy>
  <cp:revision>9</cp:revision>
  <dcterms:created xsi:type="dcterms:W3CDTF">2017-10-24T12:49:00Z</dcterms:created>
  <dcterms:modified xsi:type="dcterms:W3CDTF">2017-10-24T13:05:00Z</dcterms:modified>
</cp:coreProperties>
</file>