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27B19" w14:textId="59FAA0A3" w:rsidR="00ED043E" w:rsidRDefault="00F345CD" w:rsidP="00881D13">
      <w:pPr>
        <w:jc w:val="center"/>
        <w:rPr>
          <w:sz w:val="40"/>
          <w:szCs w:val="40"/>
        </w:rPr>
      </w:pPr>
      <w:r w:rsidRPr="00531583">
        <w:rPr>
          <w:noProof/>
          <w:bdr w:val="none" w:sz="0" w:space="0" w:color="auto" w:frame="1"/>
        </w:rPr>
        <w:drawing>
          <wp:inline distT="0" distB="0" distL="0" distR="0" wp14:anchorId="7EF17630" wp14:editId="104FFBA3">
            <wp:extent cx="2893671" cy="1308100"/>
            <wp:effectExtent l="0" t="0" r="2540" b="0"/>
            <wp:docPr id="123951566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5062" cy="1372017"/>
                    </a:xfrm>
                    <a:prstGeom prst="rect">
                      <a:avLst/>
                    </a:prstGeom>
                    <a:noFill/>
                    <a:ln>
                      <a:noFill/>
                    </a:ln>
                  </pic:spPr>
                </pic:pic>
              </a:graphicData>
            </a:graphic>
          </wp:inline>
        </w:drawing>
      </w:r>
    </w:p>
    <w:p w14:paraId="1000F60D" w14:textId="77777777" w:rsidR="00F345CD" w:rsidRPr="00531583" w:rsidRDefault="00F345CD" w:rsidP="00F345CD">
      <w:pPr>
        <w:jc w:val="center"/>
        <w:rPr>
          <w:b/>
          <w:bCs/>
        </w:rPr>
      </w:pPr>
    </w:p>
    <w:p w14:paraId="0FEC058D" w14:textId="649F53B5" w:rsidR="00F345CD" w:rsidRPr="00531583" w:rsidRDefault="00F345CD" w:rsidP="00F345CD">
      <w:pPr>
        <w:jc w:val="center"/>
      </w:pPr>
    </w:p>
    <w:p w14:paraId="74E645EB" w14:textId="77777777" w:rsidR="00F345CD" w:rsidRPr="00661D6F" w:rsidRDefault="00F345CD" w:rsidP="00F345CD">
      <w:pPr>
        <w:jc w:val="center"/>
        <w:rPr>
          <w:b/>
          <w:bCs/>
        </w:rPr>
      </w:pPr>
      <w:r w:rsidRPr="00661D6F">
        <w:rPr>
          <w:b/>
          <w:bCs/>
        </w:rPr>
        <w:t>Programme: BA Developing Leadership and Management</w:t>
      </w:r>
    </w:p>
    <w:p w14:paraId="41154A4C" w14:textId="77777777" w:rsidR="00F345CD" w:rsidRPr="00661D6F" w:rsidRDefault="00F345CD" w:rsidP="00F345CD">
      <w:pPr>
        <w:jc w:val="center"/>
        <w:rPr>
          <w:b/>
          <w:bCs/>
        </w:rPr>
      </w:pPr>
      <w:r w:rsidRPr="00661D6F">
        <w:rPr>
          <w:b/>
          <w:bCs/>
        </w:rPr>
        <w:t>Module: Principles and Concepts of Finance</w:t>
      </w:r>
    </w:p>
    <w:p w14:paraId="68D01E19" w14:textId="77777777" w:rsidR="00F345CD" w:rsidRPr="00661D6F" w:rsidRDefault="00F345CD" w:rsidP="00F345CD">
      <w:pPr>
        <w:jc w:val="center"/>
        <w:rPr>
          <w:b/>
          <w:bCs/>
        </w:rPr>
      </w:pPr>
      <w:r w:rsidRPr="00661D6F">
        <w:rPr>
          <w:b/>
          <w:bCs/>
        </w:rPr>
        <w:t>Module code: BMSW5012</w:t>
      </w:r>
    </w:p>
    <w:p w14:paraId="131F92C8" w14:textId="2CC7BB8B" w:rsidR="00F345CD" w:rsidRPr="00661D6F" w:rsidRDefault="00F345CD" w:rsidP="00F345CD">
      <w:pPr>
        <w:spacing w:line="240" w:lineRule="auto"/>
        <w:jc w:val="center"/>
        <w:rPr>
          <w:b/>
          <w:bCs/>
          <w:color w:val="0E0E0E"/>
          <w:lang w:eastAsia="en-GB"/>
        </w:rPr>
      </w:pPr>
      <w:r w:rsidRPr="00661D6F">
        <w:rPr>
          <w:b/>
          <w:bCs/>
        </w:rPr>
        <w:t xml:space="preserve">Assignment Title: </w:t>
      </w:r>
      <w:r w:rsidRPr="00F345CD">
        <w:rPr>
          <w:b/>
          <w:bCs/>
        </w:rPr>
        <w:t>Financial Analysis and Budgeting Report for Silver Stitch Ltd</w:t>
      </w:r>
    </w:p>
    <w:p w14:paraId="3D4EB323" w14:textId="77777777" w:rsidR="00F345CD" w:rsidRPr="00661D6F" w:rsidRDefault="00F345CD" w:rsidP="00F345CD">
      <w:pPr>
        <w:jc w:val="center"/>
        <w:rPr>
          <w:b/>
          <w:bCs/>
        </w:rPr>
      </w:pPr>
    </w:p>
    <w:p w14:paraId="0F3B0D33" w14:textId="2F043C82" w:rsidR="00F345CD" w:rsidRPr="00661D6F" w:rsidRDefault="00F345CD" w:rsidP="00F345CD">
      <w:pPr>
        <w:jc w:val="center"/>
        <w:rPr>
          <w:b/>
          <w:bCs/>
        </w:rPr>
      </w:pPr>
      <w:r w:rsidRPr="00661D6F">
        <w:rPr>
          <w:b/>
          <w:bCs/>
        </w:rPr>
        <w:t xml:space="preserve">Name of the student: </w:t>
      </w:r>
      <w:r>
        <w:rPr>
          <w:b/>
          <w:bCs/>
        </w:rPr>
        <w:t xml:space="preserve">Florina </w:t>
      </w:r>
      <w:proofErr w:type="spellStart"/>
      <w:r>
        <w:rPr>
          <w:b/>
          <w:bCs/>
        </w:rPr>
        <w:t>Dinitica</w:t>
      </w:r>
      <w:proofErr w:type="spellEnd"/>
    </w:p>
    <w:p w14:paraId="67761BF1" w14:textId="2024E4AA" w:rsidR="00F345CD" w:rsidRPr="00661D6F" w:rsidRDefault="00F345CD" w:rsidP="00F345CD">
      <w:pPr>
        <w:jc w:val="center"/>
        <w:rPr>
          <w:b/>
          <w:bCs/>
        </w:rPr>
      </w:pPr>
      <w:r w:rsidRPr="00661D6F">
        <w:rPr>
          <w:b/>
          <w:bCs/>
        </w:rPr>
        <w:t>Student ID: 23</w:t>
      </w:r>
      <w:r w:rsidR="005C0BCF">
        <w:rPr>
          <w:b/>
          <w:bCs/>
        </w:rPr>
        <w:t>21857</w:t>
      </w:r>
    </w:p>
    <w:p w14:paraId="391AD227" w14:textId="77777777" w:rsidR="00F345CD" w:rsidRPr="00661D6F" w:rsidRDefault="00F345CD" w:rsidP="00F345CD">
      <w:pPr>
        <w:jc w:val="center"/>
        <w:rPr>
          <w:b/>
          <w:bCs/>
        </w:rPr>
      </w:pPr>
      <w:r w:rsidRPr="00661D6F">
        <w:rPr>
          <w:b/>
          <w:bCs/>
        </w:rPr>
        <w:t>Date: 20.03.2026</w:t>
      </w:r>
    </w:p>
    <w:p w14:paraId="65894A8B" w14:textId="77777777" w:rsidR="00627EAB" w:rsidRPr="00881D13" w:rsidRDefault="004E52F4" w:rsidP="00881D13">
      <w:pPr>
        <w:jc w:val="center"/>
        <w:rPr>
          <w:rFonts w:ascii="Arial" w:hAnsi="Arial" w:cs="Arial"/>
          <w:sz w:val="40"/>
          <w:szCs w:val="40"/>
        </w:rPr>
      </w:pPr>
      <w:r w:rsidRPr="00881D13">
        <w:rPr>
          <w:rFonts w:ascii="Arial" w:hAnsi="Arial" w:cs="Arial"/>
          <w:sz w:val="40"/>
          <w:szCs w:val="40"/>
        </w:rPr>
        <w:br w:type="page"/>
      </w:r>
    </w:p>
    <w:p w14:paraId="5EFD95E1" w14:textId="77777777" w:rsidR="00627EAB" w:rsidRPr="00BF7B4B" w:rsidRDefault="004E52F4">
      <w:pPr>
        <w:keepNext/>
        <w:keepLines/>
        <w:pBdr>
          <w:top w:val="nil"/>
          <w:left w:val="nil"/>
          <w:bottom w:val="nil"/>
          <w:right w:val="nil"/>
          <w:between w:val="nil"/>
        </w:pBdr>
        <w:spacing w:before="0" w:after="0" w:line="259" w:lineRule="auto"/>
        <w:jc w:val="center"/>
        <w:rPr>
          <w:b/>
          <w:bCs/>
        </w:rPr>
      </w:pPr>
      <w:r w:rsidRPr="00BF7B4B">
        <w:rPr>
          <w:b/>
          <w:bCs/>
        </w:rPr>
        <w:lastRenderedPageBreak/>
        <w:t>Table of Contents</w:t>
      </w:r>
    </w:p>
    <w:sdt>
      <w:sdtPr>
        <w:id w:val="-1665304275"/>
        <w:docPartObj>
          <w:docPartGallery w:val="Table of Contents"/>
          <w:docPartUnique/>
        </w:docPartObj>
      </w:sdtPr>
      <w:sdtContent>
        <w:p w14:paraId="33A8EF79" w14:textId="193A7CB0" w:rsidR="002267B9" w:rsidRDefault="001D2E07">
          <w:pPr>
            <w:pStyle w:val="TOC1"/>
            <w:tabs>
              <w:tab w:val="right" w:leader="dot" w:pos="9350"/>
            </w:tabs>
            <w:rPr>
              <w:rFonts w:asciiTheme="minorHAnsi" w:eastAsiaTheme="minorEastAsia" w:hAnsiTheme="minorHAnsi" w:cstheme="minorBidi"/>
              <w:noProof/>
              <w:kern w:val="2"/>
              <w:lang w:eastAsia="en-GB"/>
              <w14:ligatures w14:val="standardContextual"/>
            </w:rPr>
          </w:pPr>
          <w:r w:rsidRPr="00BF7B4B">
            <w:fldChar w:fldCharType="begin"/>
          </w:r>
          <w:r w:rsidR="004E52F4" w:rsidRPr="00BF7B4B">
            <w:instrText xml:space="preserve"> TOC \h \u \z \t "Heading 1,1,Heading 2,2,Heading 3,3,"</w:instrText>
          </w:r>
          <w:r w:rsidRPr="00BF7B4B">
            <w:fldChar w:fldCharType="separate"/>
          </w:r>
          <w:hyperlink w:anchor="_Toc224891112" w:history="1">
            <w:r w:rsidR="002267B9" w:rsidRPr="00AB2135">
              <w:rPr>
                <w:rStyle w:val="Hyperlink"/>
                <w:rFonts w:eastAsiaTheme="majorEastAsia"/>
                <w:noProof/>
              </w:rPr>
              <w:t>1. Introduction</w:t>
            </w:r>
            <w:r w:rsidR="002267B9">
              <w:rPr>
                <w:noProof/>
                <w:webHidden/>
              </w:rPr>
              <w:tab/>
            </w:r>
            <w:r w:rsidR="002267B9">
              <w:rPr>
                <w:noProof/>
                <w:webHidden/>
              </w:rPr>
              <w:fldChar w:fldCharType="begin"/>
            </w:r>
            <w:r w:rsidR="002267B9">
              <w:rPr>
                <w:noProof/>
                <w:webHidden/>
              </w:rPr>
              <w:instrText xml:space="preserve"> PAGEREF _Toc224891112 \h </w:instrText>
            </w:r>
            <w:r w:rsidR="002267B9">
              <w:rPr>
                <w:noProof/>
                <w:webHidden/>
              </w:rPr>
            </w:r>
            <w:r w:rsidR="002267B9">
              <w:rPr>
                <w:noProof/>
                <w:webHidden/>
              </w:rPr>
              <w:fldChar w:fldCharType="separate"/>
            </w:r>
            <w:r w:rsidR="002267B9">
              <w:rPr>
                <w:noProof/>
                <w:webHidden/>
              </w:rPr>
              <w:t>3</w:t>
            </w:r>
            <w:r w:rsidR="002267B9">
              <w:rPr>
                <w:noProof/>
                <w:webHidden/>
              </w:rPr>
              <w:fldChar w:fldCharType="end"/>
            </w:r>
          </w:hyperlink>
        </w:p>
        <w:p w14:paraId="72F7BEAF" w14:textId="468F2C0F"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13" w:history="1">
            <w:r w:rsidRPr="00AB2135">
              <w:rPr>
                <w:rStyle w:val="Hyperlink"/>
                <w:rFonts w:eastAsiaTheme="majorEastAsia"/>
                <w:noProof/>
              </w:rPr>
              <w:t>2. Financial Statements</w:t>
            </w:r>
            <w:r>
              <w:rPr>
                <w:noProof/>
                <w:webHidden/>
              </w:rPr>
              <w:tab/>
            </w:r>
            <w:r>
              <w:rPr>
                <w:noProof/>
                <w:webHidden/>
              </w:rPr>
              <w:fldChar w:fldCharType="begin"/>
            </w:r>
            <w:r>
              <w:rPr>
                <w:noProof/>
                <w:webHidden/>
              </w:rPr>
              <w:instrText xml:space="preserve"> PAGEREF _Toc224891113 \h </w:instrText>
            </w:r>
            <w:r>
              <w:rPr>
                <w:noProof/>
                <w:webHidden/>
              </w:rPr>
            </w:r>
            <w:r>
              <w:rPr>
                <w:noProof/>
                <w:webHidden/>
              </w:rPr>
              <w:fldChar w:fldCharType="separate"/>
            </w:r>
            <w:r>
              <w:rPr>
                <w:noProof/>
                <w:webHidden/>
              </w:rPr>
              <w:t>4</w:t>
            </w:r>
            <w:r>
              <w:rPr>
                <w:noProof/>
                <w:webHidden/>
              </w:rPr>
              <w:fldChar w:fldCharType="end"/>
            </w:r>
          </w:hyperlink>
        </w:p>
        <w:p w14:paraId="255B3597" w14:textId="19BF9A1C" w:rsidR="002267B9" w:rsidRDefault="002267B9">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891114" w:history="1">
            <w:r w:rsidRPr="00AB2135">
              <w:rPr>
                <w:rStyle w:val="Hyperlink"/>
                <w:rFonts w:eastAsiaTheme="majorEastAsia"/>
                <w:noProof/>
              </w:rPr>
              <w:t>2.1. Stock Budget</w:t>
            </w:r>
            <w:r>
              <w:rPr>
                <w:noProof/>
                <w:webHidden/>
              </w:rPr>
              <w:tab/>
            </w:r>
            <w:r>
              <w:rPr>
                <w:noProof/>
                <w:webHidden/>
              </w:rPr>
              <w:fldChar w:fldCharType="begin"/>
            </w:r>
            <w:r>
              <w:rPr>
                <w:noProof/>
                <w:webHidden/>
              </w:rPr>
              <w:instrText xml:space="preserve"> PAGEREF _Toc224891114 \h </w:instrText>
            </w:r>
            <w:r>
              <w:rPr>
                <w:noProof/>
                <w:webHidden/>
              </w:rPr>
            </w:r>
            <w:r>
              <w:rPr>
                <w:noProof/>
                <w:webHidden/>
              </w:rPr>
              <w:fldChar w:fldCharType="separate"/>
            </w:r>
            <w:r>
              <w:rPr>
                <w:noProof/>
                <w:webHidden/>
              </w:rPr>
              <w:t>4</w:t>
            </w:r>
            <w:r>
              <w:rPr>
                <w:noProof/>
                <w:webHidden/>
              </w:rPr>
              <w:fldChar w:fldCharType="end"/>
            </w:r>
          </w:hyperlink>
        </w:p>
        <w:p w14:paraId="372398A1" w14:textId="08A75C18" w:rsidR="002267B9" w:rsidRDefault="002267B9">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891115" w:history="1">
            <w:r w:rsidRPr="00AB2135">
              <w:rPr>
                <w:rStyle w:val="Hyperlink"/>
                <w:rFonts w:eastAsiaTheme="majorEastAsia"/>
                <w:noProof/>
              </w:rPr>
              <w:t>2.2. Cash Budget</w:t>
            </w:r>
            <w:r>
              <w:rPr>
                <w:noProof/>
                <w:webHidden/>
              </w:rPr>
              <w:tab/>
            </w:r>
            <w:r>
              <w:rPr>
                <w:noProof/>
                <w:webHidden/>
              </w:rPr>
              <w:fldChar w:fldCharType="begin"/>
            </w:r>
            <w:r>
              <w:rPr>
                <w:noProof/>
                <w:webHidden/>
              </w:rPr>
              <w:instrText xml:space="preserve"> PAGEREF _Toc224891115 \h </w:instrText>
            </w:r>
            <w:r>
              <w:rPr>
                <w:noProof/>
                <w:webHidden/>
              </w:rPr>
            </w:r>
            <w:r>
              <w:rPr>
                <w:noProof/>
                <w:webHidden/>
              </w:rPr>
              <w:fldChar w:fldCharType="separate"/>
            </w:r>
            <w:r>
              <w:rPr>
                <w:noProof/>
                <w:webHidden/>
              </w:rPr>
              <w:t>5</w:t>
            </w:r>
            <w:r>
              <w:rPr>
                <w:noProof/>
                <w:webHidden/>
              </w:rPr>
              <w:fldChar w:fldCharType="end"/>
            </w:r>
          </w:hyperlink>
        </w:p>
        <w:p w14:paraId="6BA329DC" w14:textId="5BCE8E7D" w:rsidR="002267B9" w:rsidRDefault="002267B9">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891116" w:history="1">
            <w:r w:rsidRPr="00AB2135">
              <w:rPr>
                <w:rStyle w:val="Hyperlink"/>
                <w:rFonts w:eastAsiaTheme="majorEastAsia"/>
                <w:noProof/>
              </w:rPr>
              <w:t>2.3. Budgeted Income Statement</w:t>
            </w:r>
            <w:r>
              <w:rPr>
                <w:noProof/>
                <w:webHidden/>
              </w:rPr>
              <w:tab/>
            </w:r>
            <w:r>
              <w:rPr>
                <w:noProof/>
                <w:webHidden/>
              </w:rPr>
              <w:fldChar w:fldCharType="begin"/>
            </w:r>
            <w:r>
              <w:rPr>
                <w:noProof/>
                <w:webHidden/>
              </w:rPr>
              <w:instrText xml:space="preserve"> PAGEREF _Toc224891116 \h </w:instrText>
            </w:r>
            <w:r>
              <w:rPr>
                <w:noProof/>
                <w:webHidden/>
              </w:rPr>
            </w:r>
            <w:r>
              <w:rPr>
                <w:noProof/>
                <w:webHidden/>
              </w:rPr>
              <w:fldChar w:fldCharType="separate"/>
            </w:r>
            <w:r>
              <w:rPr>
                <w:noProof/>
                <w:webHidden/>
              </w:rPr>
              <w:t>6</w:t>
            </w:r>
            <w:r>
              <w:rPr>
                <w:noProof/>
                <w:webHidden/>
              </w:rPr>
              <w:fldChar w:fldCharType="end"/>
            </w:r>
          </w:hyperlink>
        </w:p>
        <w:p w14:paraId="6D89C0CD" w14:textId="2B4F4C52"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17" w:history="1">
            <w:r w:rsidRPr="00AB2135">
              <w:rPr>
                <w:rStyle w:val="Hyperlink"/>
                <w:rFonts w:eastAsiaTheme="majorEastAsia"/>
                <w:noProof/>
              </w:rPr>
              <w:t>3. Problems associated in Financial Statement</w:t>
            </w:r>
            <w:r>
              <w:rPr>
                <w:noProof/>
                <w:webHidden/>
              </w:rPr>
              <w:tab/>
            </w:r>
            <w:r>
              <w:rPr>
                <w:noProof/>
                <w:webHidden/>
              </w:rPr>
              <w:fldChar w:fldCharType="begin"/>
            </w:r>
            <w:r>
              <w:rPr>
                <w:noProof/>
                <w:webHidden/>
              </w:rPr>
              <w:instrText xml:space="preserve"> PAGEREF _Toc224891117 \h </w:instrText>
            </w:r>
            <w:r>
              <w:rPr>
                <w:noProof/>
                <w:webHidden/>
              </w:rPr>
            </w:r>
            <w:r>
              <w:rPr>
                <w:noProof/>
                <w:webHidden/>
              </w:rPr>
              <w:fldChar w:fldCharType="separate"/>
            </w:r>
            <w:r>
              <w:rPr>
                <w:noProof/>
                <w:webHidden/>
              </w:rPr>
              <w:t>8</w:t>
            </w:r>
            <w:r>
              <w:rPr>
                <w:noProof/>
                <w:webHidden/>
              </w:rPr>
              <w:fldChar w:fldCharType="end"/>
            </w:r>
          </w:hyperlink>
        </w:p>
        <w:p w14:paraId="58B65741" w14:textId="6CC66CF4"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18" w:history="1">
            <w:r w:rsidRPr="00AB2135">
              <w:rPr>
                <w:rStyle w:val="Hyperlink"/>
                <w:rFonts w:eastAsiaTheme="majorEastAsia"/>
                <w:noProof/>
              </w:rPr>
              <w:t>4. Conditions For A Successful System Of Budgeting And Budgetary Control</w:t>
            </w:r>
            <w:r>
              <w:rPr>
                <w:noProof/>
                <w:webHidden/>
              </w:rPr>
              <w:tab/>
            </w:r>
            <w:r>
              <w:rPr>
                <w:noProof/>
                <w:webHidden/>
              </w:rPr>
              <w:fldChar w:fldCharType="begin"/>
            </w:r>
            <w:r>
              <w:rPr>
                <w:noProof/>
                <w:webHidden/>
              </w:rPr>
              <w:instrText xml:space="preserve"> PAGEREF _Toc224891118 \h </w:instrText>
            </w:r>
            <w:r>
              <w:rPr>
                <w:noProof/>
                <w:webHidden/>
              </w:rPr>
            </w:r>
            <w:r>
              <w:rPr>
                <w:noProof/>
                <w:webHidden/>
              </w:rPr>
              <w:fldChar w:fldCharType="separate"/>
            </w:r>
            <w:r>
              <w:rPr>
                <w:noProof/>
                <w:webHidden/>
              </w:rPr>
              <w:t>9</w:t>
            </w:r>
            <w:r>
              <w:rPr>
                <w:noProof/>
                <w:webHidden/>
              </w:rPr>
              <w:fldChar w:fldCharType="end"/>
            </w:r>
          </w:hyperlink>
        </w:p>
        <w:p w14:paraId="663E5046" w14:textId="4FAB1C83"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19" w:history="1">
            <w:r w:rsidRPr="00AB2135">
              <w:rPr>
                <w:rStyle w:val="Hyperlink"/>
                <w:rFonts w:eastAsiaTheme="majorEastAsia"/>
                <w:noProof/>
              </w:rPr>
              <w:t>5. Traditional Approaches To Budgeting In A Fast-Changing Business Environment</w:t>
            </w:r>
            <w:r>
              <w:rPr>
                <w:noProof/>
                <w:webHidden/>
              </w:rPr>
              <w:tab/>
            </w:r>
            <w:r>
              <w:rPr>
                <w:noProof/>
                <w:webHidden/>
              </w:rPr>
              <w:fldChar w:fldCharType="begin"/>
            </w:r>
            <w:r>
              <w:rPr>
                <w:noProof/>
                <w:webHidden/>
              </w:rPr>
              <w:instrText xml:space="preserve"> PAGEREF _Toc224891119 \h </w:instrText>
            </w:r>
            <w:r>
              <w:rPr>
                <w:noProof/>
                <w:webHidden/>
              </w:rPr>
            </w:r>
            <w:r>
              <w:rPr>
                <w:noProof/>
                <w:webHidden/>
              </w:rPr>
              <w:fldChar w:fldCharType="separate"/>
            </w:r>
            <w:r>
              <w:rPr>
                <w:noProof/>
                <w:webHidden/>
              </w:rPr>
              <w:t>12</w:t>
            </w:r>
            <w:r>
              <w:rPr>
                <w:noProof/>
                <w:webHidden/>
              </w:rPr>
              <w:fldChar w:fldCharType="end"/>
            </w:r>
          </w:hyperlink>
        </w:p>
        <w:p w14:paraId="7F9A6A56" w14:textId="0B7EEC2A"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20" w:history="1">
            <w:r w:rsidRPr="00AB2135">
              <w:rPr>
                <w:rStyle w:val="Hyperlink"/>
                <w:rFonts w:eastAsiaTheme="majorEastAsia"/>
                <w:noProof/>
              </w:rPr>
              <w:t>6. Conclusion</w:t>
            </w:r>
            <w:r>
              <w:rPr>
                <w:noProof/>
                <w:webHidden/>
              </w:rPr>
              <w:tab/>
            </w:r>
            <w:r>
              <w:rPr>
                <w:noProof/>
                <w:webHidden/>
              </w:rPr>
              <w:fldChar w:fldCharType="begin"/>
            </w:r>
            <w:r>
              <w:rPr>
                <w:noProof/>
                <w:webHidden/>
              </w:rPr>
              <w:instrText xml:space="preserve"> PAGEREF _Toc224891120 \h </w:instrText>
            </w:r>
            <w:r>
              <w:rPr>
                <w:noProof/>
                <w:webHidden/>
              </w:rPr>
            </w:r>
            <w:r>
              <w:rPr>
                <w:noProof/>
                <w:webHidden/>
              </w:rPr>
              <w:fldChar w:fldCharType="separate"/>
            </w:r>
            <w:r>
              <w:rPr>
                <w:noProof/>
                <w:webHidden/>
              </w:rPr>
              <w:t>15</w:t>
            </w:r>
            <w:r>
              <w:rPr>
                <w:noProof/>
                <w:webHidden/>
              </w:rPr>
              <w:fldChar w:fldCharType="end"/>
            </w:r>
          </w:hyperlink>
        </w:p>
        <w:p w14:paraId="61EE6E6F" w14:textId="12DD0201"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21" w:history="1">
            <w:r w:rsidRPr="00AB2135">
              <w:rPr>
                <w:rStyle w:val="Hyperlink"/>
                <w:rFonts w:eastAsiaTheme="majorEastAsia"/>
                <w:noProof/>
              </w:rPr>
              <w:t>7. References</w:t>
            </w:r>
            <w:r>
              <w:rPr>
                <w:noProof/>
                <w:webHidden/>
              </w:rPr>
              <w:tab/>
            </w:r>
            <w:r>
              <w:rPr>
                <w:noProof/>
                <w:webHidden/>
              </w:rPr>
              <w:fldChar w:fldCharType="begin"/>
            </w:r>
            <w:r>
              <w:rPr>
                <w:noProof/>
                <w:webHidden/>
              </w:rPr>
              <w:instrText xml:space="preserve"> PAGEREF _Toc224891121 \h </w:instrText>
            </w:r>
            <w:r>
              <w:rPr>
                <w:noProof/>
                <w:webHidden/>
              </w:rPr>
            </w:r>
            <w:r>
              <w:rPr>
                <w:noProof/>
                <w:webHidden/>
              </w:rPr>
              <w:fldChar w:fldCharType="separate"/>
            </w:r>
            <w:r>
              <w:rPr>
                <w:noProof/>
                <w:webHidden/>
              </w:rPr>
              <w:t>17</w:t>
            </w:r>
            <w:r>
              <w:rPr>
                <w:noProof/>
                <w:webHidden/>
              </w:rPr>
              <w:fldChar w:fldCharType="end"/>
            </w:r>
          </w:hyperlink>
        </w:p>
        <w:p w14:paraId="130F88A5" w14:textId="5147972C" w:rsidR="002267B9" w:rsidRDefault="002267B9">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891122" w:history="1">
            <w:r w:rsidRPr="00AB2135">
              <w:rPr>
                <w:rStyle w:val="Hyperlink"/>
                <w:rFonts w:eastAsiaTheme="majorEastAsia"/>
                <w:noProof/>
              </w:rPr>
              <w:t>8. Appendix</w:t>
            </w:r>
            <w:r>
              <w:rPr>
                <w:noProof/>
                <w:webHidden/>
              </w:rPr>
              <w:tab/>
            </w:r>
            <w:r>
              <w:rPr>
                <w:noProof/>
                <w:webHidden/>
              </w:rPr>
              <w:fldChar w:fldCharType="begin"/>
            </w:r>
            <w:r>
              <w:rPr>
                <w:noProof/>
                <w:webHidden/>
              </w:rPr>
              <w:instrText xml:space="preserve"> PAGEREF _Toc224891122 \h </w:instrText>
            </w:r>
            <w:r>
              <w:rPr>
                <w:noProof/>
                <w:webHidden/>
              </w:rPr>
            </w:r>
            <w:r>
              <w:rPr>
                <w:noProof/>
                <w:webHidden/>
              </w:rPr>
              <w:fldChar w:fldCharType="separate"/>
            </w:r>
            <w:r>
              <w:rPr>
                <w:noProof/>
                <w:webHidden/>
              </w:rPr>
              <w:t>22</w:t>
            </w:r>
            <w:r>
              <w:rPr>
                <w:noProof/>
                <w:webHidden/>
              </w:rPr>
              <w:fldChar w:fldCharType="end"/>
            </w:r>
          </w:hyperlink>
        </w:p>
        <w:p w14:paraId="55F9E022" w14:textId="27151EF3" w:rsidR="002267B9" w:rsidRDefault="002267B9">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891123" w:history="1">
            <w:r w:rsidRPr="00AB2135">
              <w:rPr>
                <w:rStyle w:val="Hyperlink"/>
                <w:rFonts w:eastAsiaTheme="majorEastAsia"/>
                <w:noProof/>
              </w:rPr>
              <w:t>8.1. Appendix 1: Stock Budget</w:t>
            </w:r>
            <w:r>
              <w:rPr>
                <w:noProof/>
                <w:webHidden/>
              </w:rPr>
              <w:tab/>
            </w:r>
            <w:r>
              <w:rPr>
                <w:noProof/>
                <w:webHidden/>
              </w:rPr>
              <w:fldChar w:fldCharType="begin"/>
            </w:r>
            <w:r>
              <w:rPr>
                <w:noProof/>
                <w:webHidden/>
              </w:rPr>
              <w:instrText xml:space="preserve"> PAGEREF _Toc224891123 \h </w:instrText>
            </w:r>
            <w:r>
              <w:rPr>
                <w:noProof/>
                <w:webHidden/>
              </w:rPr>
            </w:r>
            <w:r>
              <w:rPr>
                <w:noProof/>
                <w:webHidden/>
              </w:rPr>
              <w:fldChar w:fldCharType="separate"/>
            </w:r>
            <w:r>
              <w:rPr>
                <w:noProof/>
                <w:webHidden/>
              </w:rPr>
              <w:t>22</w:t>
            </w:r>
            <w:r>
              <w:rPr>
                <w:noProof/>
                <w:webHidden/>
              </w:rPr>
              <w:fldChar w:fldCharType="end"/>
            </w:r>
          </w:hyperlink>
        </w:p>
        <w:p w14:paraId="6E18490C" w14:textId="71AA7685" w:rsidR="002267B9" w:rsidRDefault="002267B9">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891124" w:history="1">
            <w:r w:rsidRPr="00AB2135">
              <w:rPr>
                <w:rStyle w:val="Hyperlink"/>
                <w:rFonts w:eastAsiaTheme="majorEastAsia"/>
                <w:noProof/>
              </w:rPr>
              <w:t>8.2. Appendix 2: Cash Budget</w:t>
            </w:r>
            <w:r>
              <w:rPr>
                <w:noProof/>
                <w:webHidden/>
              </w:rPr>
              <w:tab/>
            </w:r>
            <w:r>
              <w:rPr>
                <w:noProof/>
                <w:webHidden/>
              </w:rPr>
              <w:fldChar w:fldCharType="begin"/>
            </w:r>
            <w:r>
              <w:rPr>
                <w:noProof/>
                <w:webHidden/>
              </w:rPr>
              <w:instrText xml:space="preserve"> PAGEREF _Toc224891124 \h </w:instrText>
            </w:r>
            <w:r>
              <w:rPr>
                <w:noProof/>
                <w:webHidden/>
              </w:rPr>
            </w:r>
            <w:r>
              <w:rPr>
                <w:noProof/>
                <w:webHidden/>
              </w:rPr>
              <w:fldChar w:fldCharType="separate"/>
            </w:r>
            <w:r>
              <w:rPr>
                <w:noProof/>
                <w:webHidden/>
              </w:rPr>
              <w:t>22</w:t>
            </w:r>
            <w:r>
              <w:rPr>
                <w:noProof/>
                <w:webHidden/>
              </w:rPr>
              <w:fldChar w:fldCharType="end"/>
            </w:r>
          </w:hyperlink>
        </w:p>
        <w:p w14:paraId="34B74340" w14:textId="7A8565E4" w:rsidR="002267B9" w:rsidRDefault="002267B9">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891125" w:history="1">
            <w:r w:rsidRPr="00AB2135">
              <w:rPr>
                <w:rStyle w:val="Hyperlink"/>
                <w:rFonts w:eastAsiaTheme="majorEastAsia"/>
                <w:noProof/>
              </w:rPr>
              <w:t>8.3. Appendix 3: Budgeted Income Statement</w:t>
            </w:r>
            <w:r>
              <w:rPr>
                <w:noProof/>
                <w:webHidden/>
              </w:rPr>
              <w:tab/>
            </w:r>
            <w:r>
              <w:rPr>
                <w:noProof/>
                <w:webHidden/>
              </w:rPr>
              <w:fldChar w:fldCharType="begin"/>
            </w:r>
            <w:r>
              <w:rPr>
                <w:noProof/>
                <w:webHidden/>
              </w:rPr>
              <w:instrText xml:space="preserve"> PAGEREF _Toc224891125 \h </w:instrText>
            </w:r>
            <w:r>
              <w:rPr>
                <w:noProof/>
                <w:webHidden/>
              </w:rPr>
            </w:r>
            <w:r>
              <w:rPr>
                <w:noProof/>
                <w:webHidden/>
              </w:rPr>
              <w:fldChar w:fldCharType="separate"/>
            </w:r>
            <w:r>
              <w:rPr>
                <w:noProof/>
                <w:webHidden/>
              </w:rPr>
              <w:t>24</w:t>
            </w:r>
            <w:r>
              <w:rPr>
                <w:noProof/>
                <w:webHidden/>
              </w:rPr>
              <w:fldChar w:fldCharType="end"/>
            </w:r>
          </w:hyperlink>
        </w:p>
        <w:p w14:paraId="0ED646A3" w14:textId="759BCBAF" w:rsidR="00627EAB" w:rsidRPr="00BF7B4B" w:rsidRDefault="001D2E07">
          <w:pPr>
            <w:spacing w:before="0"/>
            <w:jc w:val="both"/>
          </w:pPr>
          <w:r w:rsidRPr="00BF7B4B">
            <w:fldChar w:fldCharType="end"/>
          </w:r>
        </w:p>
      </w:sdtContent>
    </w:sdt>
    <w:p w14:paraId="4D608241" w14:textId="77777777" w:rsidR="00627EAB" w:rsidRPr="00BF7B4B" w:rsidRDefault="00627EAB">
      <w:pPr>
        <w:jc w:val="both"/>
      </w:pPr>
    </w:p>
    <w:p w14:paraId="0A71C372" w14:textId="77777777" w:rsidR="00627EAB" w:rsidRPr="00BF7B4B" w:rsidRDefault="004E52F4">
      <w:pPr>
        <w:rPr>
          <w:b/>
          <w:bCs/>
          <w:sz w:val="28"/>
          <w:szCs w:val="28"/>
        </w:rPr>
      </w:pPr>
      <w:r w:rsidRPr="00BF7B4B">
        <w:br w:type="page"/>
      </w:r>
    </w:p>
    <w:p w14:paraId="496398FF" w14:textId="77777777" w:rsidR="00627EAB" w:rsidRPr="00BF7B4B" w:rsidRDefault="004E52F4">
      <w:pPr>
        <w:pStyle w:val="Heading1"/>
      </w:pPr>
      <w:bookmarkStart w:id="0" w:name="_Toc224891112"/>
      <w:r w:rsidRPr="00BF7B4B">
        <w:lastRenderedPageBreak/>
        <w:t>1. Introduction</w:t>
      </w:r>
      <w:bookmarkEnd w:id="0"/>
    </w:p>
    <w:p w14:paraId="58E1E6B9" w14:textId="06013542" w:rsidR="00B43DC0" w:rsidRDefault="00B43DC0" w:rsidP="00B43DC0">
      <w:pPr>
        <w:pStyle w:val="p1"/>
        <w:spacing w:line="360" w:lineRule="auto"/>
      </w:pPr>
      <w:r>
        <w:t>Financial analysis is widely recognised as a key aspect of effective business management. Financial performance indicators play an essential role in helping organisations understand how well they are performing and in supporting informed and timely decision-making. When these indicators are used appropriately, they enable businesses to improve managerial efficiency, allocate resources more effectively, and plan strategically for the future. This, in turn, can contribute to stronger financial outcomes and long-term organisational growth. However, if management fails to rely on accurate and relevant financial information, the consequences can be significant. Poor decision-making based on weak or insufficient data can lead to confusion, inefficiencies, and ineffective management practices. Over time, this increases the risk of financial instability and reduces the organisation’s ability to respond to challenges. As a result, overall performance may decline, and the business may struggle to achieve its intended objectives</w:t>
      </w:r>
      <w:r w:rsidR="00D812DB">
        <w:t>.</w:t>
      </w:r>
    </w:p>
    <w:p w14:paraId="22BD5874" w14:textId="6E7D1AED" w:rsidR="00B43DC0" w:rsidRDefault="004E52F4" w:rsidP="00B43DC0">
      <w:pPr>
        <w:pStyle w:val="p1"/>
        <w:spacing w:line="360" w:lineRule="auto"/>
      </w:pPr>
      <w:r w:rsidRPr="00BF7B4B">
        <w:t xml:space="preserve">The current study will focus on evaluating the financial </w:t>
      </w:r>
      <w:r w:rsidR="004C17F6">
        <w:t>strength</w:t>
      </w:r>
      <w:r w:rsidRPr="00BF7B4B">
        <w:t xml:space="preserve"> of the case study company, Silver Stitch Ltd. It has been clearly identified that the current study will focus on preparing a stock budget and cash budget for the six months to 31 December, showing the cash balance at the end of each month. In addition to that, the budgeted profit and loss amount will be taken into consideration by the business, which can easily help the management to determine the financial growth of the business. Moreover, the current study will also focus on explaining the problems Silver Stitch Ltd will face in the upcoming 6 months regarding the financial calculations. In addition to that, the conditions that need to be considered by the business for a successful system of budgeting and budgetary control will be evaluated in the current study. </w:t>
      </w:r>
      <w:r w:rsidR="00B43DC0">
        <w:t>Budgeting and budgetary control play a vital role in supporting the financial stability of a business over time, as they enable organisations to plan effectively, monitor performance, and maintain control over financial resources.</w:t>
      </w:r>
    </w:p>
    <w:p w14:paraId="1FE65CF3" w14:textId="2D43F290" w:rsidR="00627EAB" w:rsidRPr="00BF7B4B" w:rsidRDefault="004E52F4" w:rsidP="00B43DC0">
      <w:pPr>
        <w:pStyle w:val="p1"/>
        <w:spacing w:line="360" w:lineRule="auto"/>
      </w:pPr>
      <w:r w:rsidRPr="00BF7B4B">
        <w:t xml:space="preserve">Finally, a critical evaluation of traditional approaches to budgeting in the context of a fast-changing business environment can be taken into consideration. In this respect, the unnecessary risk can be avoided in the future, which is important for the management to maintain financial sustainability.  </w:t>
      </w:r>
    </w:p>
    <w:p w14:paraId="6388A866" w14:textId="77777777" w:rsidR="00627EAB" w:rsidRPr="00BF7B4B" w:rsidRDefault="004E52F4">
      <w:pPr>
        <w:pStyle w:val="Heading1"/>
        <w:jc w:val="both"/>
      </w:pPr>
      <w:bookmarkStart w:id="1" w:name="_Toc224891113"/>
      <w:r w:rsidRPr="00BF7B4B">
        <w:rPr>
          <w:sz w:val="24"/>
          <w:szCs w:val="24"/>
        </w:rPr>
        <w:lastRenderedPageBreak/>
        <w:t>2. Financial Statements</w:t>
      </w:r>
      <w:bookmarkEnd w:id="1"/>
    </w:p>
    <w:p w14:paraId="0CB12DE5" w14:textId="77777777" w:rsidR="00627EAB" w:rsidRPr="00BF7B4B" w:rsidRDefault="004E52F4">
      <w:pPr>
        <w:pStyle w:val="Heading2"/>
      </w:pPr>
      <w:bookmarkStart w:id="2" w:name="_Toc224891114"/>
      <w:r w:rsidRPr="00BF7B4B">
        <w:t>2.1. Stock Budget</w:t>
      </w:r>
      <w:bookmarkEnd w:id="2"/>
    </w:p>
    <w:p w14:paraId="043A5FB2" w14:textId="77777777" w:rsidR="00627EAB" w:rsidRPr="00BF7B4B" w:rsidRDefault="004E52F4">
      <w:pPr>
        <w:jc w:val="both"/>
      </w:pPr>
      <w:r w:rsidRPr="00BF7B4B">
        <w:t>The inventory budget is a financial planning form that outlines the estimated inventory at the period under analysis (Portfolio Pilot, 2026). To ease the management of inventory and planning on the procurement, a six-month stock budget till 31st December was prepared. The initial balance to commence in July was established as GBP100</w:t>
      </w:r>
      <w:r w:rsidR="00CD78A2" w:rsidRPr="00BF7B4B">
        <w:t>, 000</w:t>
      </w:r>
      <w:r w:rsidRPr="00BF7B4B">
        <w:t>, and then the balance increased by monthly stock purchases varying between GBP180</w:t>
      </w:r>
      <w:r w:rsidR="00CD78A2" w:rsidRPr="00BF7B4B">
        <w:t>, 000</w:t>
      </w:r>
      <w:r w:rsidRPr="00BF7B4B">
        <w:t xml:space="preserve"> and GBP220</w:t>
      </w:r>
      <w:r w:rsidR="00CD78A2" w:rsidRPr="00BF7B4B">
        <w:t>, 000</w:t>
      </w:r>
      <w:r w:rsidRPr="00BF7B4B">
        <w:t>. Total stock on hand per month is calculated as opening stock plus purchases, therefore attaining a cumulative level of GBP556</w:t>
      </w:r>
      <w:r w:rsidR="00361B02" w:rsidRPr="00BF7B4B">
        <w:t>, 000</w:t>
      </w:r>
      <w:r w:rsidRPr="00BF7B4B">
        <w:t xml:space="preserve"> by the month of December. The sales forecast was between GBP 210</w:t>
      </w:r>
      <w:r w:rsidR="00CD78A2">
        <w:t xml:space="preserve">, </w:t>
      </w:r>
      <w:r w:rsidRPr="00BF7B4B">
        <w:t>000 and GBP 280</w:t>
      </w:r>
      <w:r w:rsidR="00361B02">
        <w:t xml:space="preserve">, </w:t>
      </w:r>
      <w:r w:rsidRPr="00BF7B4B">
        <w:t xml:space="preserve">000, </w:t>
      </w:r>
      <w:proofErr w:type="gramStart"/>
      <w:r w:rsidRPr="00BF7B4B">
        <w:t xml:space="preserve">and </w:t>
      </w:r>
      <w:r w:rsidR="00361B02">
        <w:t xml:space="preserve"> </w:t>
      </w:r>
      <w:r w:rsidRPr="00BF7B4B">
        <w:t>the</w:t>
      </w:r>
      <w:proofErr w:type="gramEnd"/>
      <w:r w:rsidRPr="00BF7B4B">
        <w:t xml:space="preserve"> cost of goods sold was projected to be 60% of the sales revenue. The cost of goods sold was then deducted from the total stock, thus showing a consistent increase in closing stock beginning with GBP154</w:t>
      </w:r>
      <w:r w:rsidR="00361B02" w:rsidRPr="00BF7B4B">
        <w:t>, 000</w:t>
      </w:r>
      <w:r w:rsidRPr="00BF7B4B">
        <w:t xml:space="preserve"> in July to GBP388</w:t>
      </w:r>
      <w:r w:rsidR="00361B02" w:rsidRPr="00BF7B4B">
        <w:t>, 000</w:t>
      </w:r>
      <w:r w:rsidRPr="00BF7B4B">
        <w:t xml:space="preserve"> in December. The stock budget will ensure sufficient inventory to cover the projected sales and eliminate the risk of excess inventory to enable continuous operations smoothly and the development of a sound financial plan.</w:t>
      </w:r>
    </w:p>
    <w:tbl>
      <w:tblPr>
        <w:tblStyle w:val="a0"/>
        <w:tblW w:w="9224" w:type="dxa"/>
        <w:tblLayout w:type="fixed"/>
        <w:tblLook w:val="0400" w:firstRow="0" w:lastRow="0" w:firstColumn="0" w:lastColumn="0" w:noHBand="0" w:noVBand="1"/>
      </w:tblPr>
      <w:tblGrid>
        <w:gridCol w:w="3520"/>
        <w:gridCol w:w="936"/>
        <w:gridCol w:w="936"/>
        <w:gridCol w:w="936"/>
        <w:gridCol w:w="936"/>
        <w:gridCol w:w="1020"/>
        <w:gridCol w:w="940"/>
      </w:tblGrid>
      <w:tr w:rsidR="00BF7B4B" w:rsidRPr="00BF7B4B" w14:paraId="2D073183" w14:textId="77777777">
        <w:trPr>
          <w:trHeight w:val="288"/>
        </w:trPr>
        <w:tc>
          <w:tcPr>
            <w:tcW w:w="35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E75D74D" w14:textId="77777777" w:rsidR="00627EAB" w:rsidRPr="00BF7B4B" w:rsidRDefault="004E52F4">
            <w:pPr>
              <w:spacing w:before="0" w:after="0"/>
            </w:pPr>
            <w:r w:rsidRPr="00BF7B4B">
              <w:t> </w:t>
            </w:r>
          </w:p>
        </w:tc>
        <w:tc>
          <w:tcPr>
            <w:tcW w:w="936"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9D18230" w14:textId="77777777" w:rsidR="00627EAB" w:rsidRPr="00BF7B4B" w:rsidRDefault="004E52F4">
            <w:pPr>
              <w:spacing w:before="0" w:after="0"/>
              <w:rPr>
                <w:b/>
                <w:bCs/>
              </w:rPr>
            </w:pPr>
            <w:r w:rsidRPr="00BF7B4B">
              <w:rPr>
                <w:b/>
                <w:bCs/>
              </w:rPr>
              <w:t>July </w:t>
            </w:r>
          </w:p>
        </w:tc>
        <w:tc>
          <w:tcPr>
            <w:tcW w:w="936"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57C1D6B" w14:textId="77777777" w:rsidR="00627EAB" w:rsidRPr="00BF7B4B" w:rsidRDefault="004E52F4">
            <w:pPr>
              <w:spacing w:before="0" w:after="0"/>
              <w:rPr>
                <w:b/>
                <w:bCs/>
              </w:rPr>
            </w:pPr>
            <w:r w:rsidRPr="00BF7B4B">
              <w:rPr>
                <w:b/>
                <w:bCs/>
              </w:rPr>
              <w:t>Aug </w:t>
            </w:r>
          </w:p>
        </w:tc>
        <w:tc>
          <w:tcPr>
            <w:tcW w:w="936"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5814B44" w14:textId="77777777" w:rsidR="00627EAB" w:rsidRPr="00BF7B4B" w:rsidRDefault="004E52F4">
            <w:pPr>
              <w:spacing w:before="0" w:after="0"/>
              <w:rPr>
                <w:b/>
                <w:bCs/>
              </w:rPr>
            </w:pPr>
            <w:r w:rsidRPr="00BF7B4B">
              <w:rPr>
                <w:b/>
                <w:bCs/>
              </w:rPr>
              <w:t>Sept </w:t>
            </w:r>
          </w:p>
        </w:tc>
        <w:tc>
          <w:tcPr>
            <w:tcW w:w="936"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C314EC9" w14:textId="77777777" w:rsidR="00627EAB" w:rsidRPr="00BF7B4B" w:rsidRDefault="004E52F4">
            <w:pPr>
              <w:spacing w:before="0" w:after="0"/>
              <w:rPr>
                <w:b/>
                <w:bCs/>
              </w:rPr>
            </w:pPr>
            <w:r w:rsidRPr="00BF7B4B">
              <w:rPr>
                <w:b/>
                <w:bCs/>
              </w:rPr>
              <w:t>Oct </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AA8621D" w14:textId="77777777" w:rsidR="00627EAB" w:rsidRPr="00BF7B4B" w:rsidRDefault="004E52F4">
            <w:pPr>
              <w:spacing w:before="0" w:after="0"/>
              <w:rPr>
                <w:b/>
                <w:bCs/>
              </w:rPr>
            </w:pPr>
            <w:r w:rsidRPr="00BF7B4B">
              <w:rPr>
                <w:b/>
                <w:bCs/>
              </w:rPr>
              <w:t>Nov</w:t>
            </w:r>
          </w:p>
        </w:tc>
        <w:tc>
          <w:tcPr>
            <w:tcW w:w="94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8C8DE5B" w14:textId="77777777" w:rsidR="00627EAB" w:rsidRPr="00BF7B4B" w:rsidRDefault="004E52F4">
            <w:pPr>
              <w:spacing w:before="0" w:after="0"/>
              <w:rPr>
                <w:b/>
                <w:bCs/>
              </w:rPr>
            </w:pPr>
            <w:r w:rsidRPr="00BF7B4B">
              <w:rPr>
                <w:b/>
                <w:bCs/>
              </w:rPr>
              <w:t>Dec</w:t>
            </w:r>
          </w:p>
        </w:tc>
      </w:tr>
      <w:tr w:rsidR="00BF7B4B" w:rsidRPr="00BF7B4B" w14:paraId="5653A904" w14:textId="77777777">
        <w:trPr>
          <w:trHeight w:val="288"/>
        </w:trPr>
        <w:tc>
          <w:tcPr>
            <w:tcW w:w="3520" w:type="dxa"/>
            <w:tcBorders>
              <w:top w:val="single" w:sz="4" w:space="0" w:color="000000"/>
              <w:left w:val="single" w:sz="4" w:space="0" w:color="000000"/>
              <w:bottom w:val="single" w:sz="4" w:space="0" w:color="000000"/>
              <w:right w:val="single" w:sz="4" w:space="0" w:color="000000"/>
            </w:tcBorders>
            <w:vAlign w:val="bottom"/>
          </w:tcPr>
          <w:p w14:paraId="08032A03" w14:textId="77777777" w:rsidR="00627EAB" w:rsidRPr="00BF7B4B" w:rsidRDefault="004E52F4">
            <w:pPr>
              <w:spacing w:before="0" w:after="0"/>
            </w:pPr>
            <w:r w:rsidRPr="00BF7B4B">
              <w:t>Opening balance</w:t>
            </w:r>
          </w:p>
        </w:tc>
        <w:tc>
          <w:tcPr>
            <w:tcW w:w="936" w:type="dxa"/>
            <w:tcBorders>
              <w:top w:val="single" w:sz="4" w:space="0" w:color="000000"/>
              <w:left w:val="single" w:sz="4" w:space="0" w:color="000000"/>
              <w:bottom w:val="single" w:sz="4" w:space="0" w:color="000000"/>
              <w:right w:val="single" w:sz="4" w:space="0" w:color="000000"/>
            </w:tcBorders>
            <w:vAlign w:val="bottom"/>
          </w:tcPr>
          <w:p w14:paraId="7C6F6A23" w14:textId="77777777" w:rsidR="00627EAB" w:rsidRPr="00BF7B4B" w:rsidRDefault="004E52F4">
            <w:pPr>
              <w:spacing w:before="0" w:after="0"/>
            </w:pPr>
            <w:r w:rsidRPr="00BF7B4B">
              <w:t>100000</w:t>
            </w:r>
          </w:p>
        </w:tc>
        <w:tc>
          <w:tcPr>
            <w:tcW w:w="936" w:type="dxa"/>
            <w:tcBorders>
              <w:top w:val="single" w:sz="4" w:space="0" w:color="000000"/>
              <w:left w:val="single" w:sz="4" w:space="0" w:color="000000"/>
              <w:bottom w:val="single" w:sz="4" w:space="0" w:color="000000"/>
              <w:right w:val="single" w:sz="4" w:space="0" w:color="000000"/>
            </w:tcBorders>
            <w:vAlign w:val="bottom"/>
          </w:tcPr>
          <w:p w14:paraId="5947B1A1" w14:textId="77777777" w:rsidR="00627EAB" w:rsidRPr="00BF7B4B" w:rsidRDefault="004E52F4">
            <w:pPr>
              <w:spacing w:before="0" w:after="0"/>
            </w:pPr>
            <w:r w:rsidRPr="00BF7B4B">
              <w:t>154000</w:t>
            </w:r>
          </w:p>
        </w:tc>
        <w:tc>
          <w:tcPr>
            <w:tcW w:w="936" w:type="dxa"/>
            <w:tcBorders>
              <w:top w:val="single" w:sz="4" w:space="0" w:color="000000"/>
              <w:left w:val="single" w:sz="4" w:space="0" w:color="000000"/>
              <w:bottom w:val="single" w:sz="4" w:space="0" w:color="000000"/>
              <w:right w:val="single" w:sz="4" w:space="0" w:color="000000"/>
            </w:tcBorders>
            <w:vAlign w:val="bottom"/>
          </w:tcPr>
          <w:p w14:paraId="2E766380" w14:textId="77777777" w:rsidR="00627EAB" w:rsidRPr="00BF7B4B" w:rsidRDefault="004E52F4">
            <w:pPr>
              <w:spacing w:before="0" w:after="0"/>
            </w:pPr>
            <w:r w:rsidRPr="00BF7B4B">
              <w:t>186000</w:t>
            </w:r>
          </w:p>
        </w:tc>
        <w:tc>
          <w:tcPr>
            <w:tcW w:w="936" w:type="dxa"/>
            <w:tcBorders>
              <w:top w:val="single" w:sz="4" w:space="0" w:color="000000"/>
              <w:left w:val="single" w:sz="4" w:space="0" w:color="000000"/>
              <w:bottom w:val="single" w:sz="4" w:space="0" w:color="000000"/>
              <w:right w:val="single" w:sz="4" w:space="0" w:color="000000"/>
            </w:tcBorders>
            <w:vAlign w:val="bottom"/>
          </w:tcPr>
          <w:p w14:paraId="0ED40290" w14:textId="77777777" w:rsidR="00627EAB" w:rsidRPr="00BF7B4B" w:rsidRDefault="004E52F4">
            <w:pPr>
              <w:spacing w:before="0" w:after="0"/>
            </w:pPr>
            <w:r w:rsidRPr="00BF7B4B">
              <w:t>230000</w:t>
            </w:r>
          </w:p>
        </w:tc>
        <w:tc>
          <w:tcPr>
            <w:tcW w:w="1020" w:type="dxa"/>
            <w:tcBorders>
              <w:top w:val="single" w:sz="4" w:space="0" w:color="000000"/>
              <w:left w:val="single" w:sz="4" w:space="0" w:color="000000"/>
              <w:bottom w:val="single" w:sz="4" w:space="0" w:color="000000"/>
              <w:right w:val="single" w:sz="4" w:space="0" w:color="000000"/>
            </w:tcBorders>
            <w:vAlign w:val="bottom"/>
          </w:tcPr>
          <w:p w14:paraId="767318B7" w14:textId="77777777" w:rsidR="00627EAB" w:rsidRPr="00BF7B4B" w:rsidRDefault="004E52F4">
            <w:pPr>
              <w:spacing w:before="0" w:after="0"/>
            </w:pPr>
            <w:r w:rsidRPr="00BF7B4B">
              <w:t>296000</w:t>
            </w:r>
          </w:p>
        </w:tc>
        <w:tc>
          <w:tcPr>
            <w:tcW w:w="940" w:type="dxa"/>
            <w:tcBorders>
              <w:top w:val="single" w:sz="4" w:space="0" w:color="000000"/>
              <w:left w:val="single" w:sz="4" w:space="0" w:color="000000"/>
              <w:bottom w:val="single" w:sz="4" w:space="0" w:color="000000"/>
              <w:right w:val="single" w:sz="4" w:space="0" w:color="000000"/>
            </w:tcBorders>
            <w:vAlign w:val="bottom"/>
          </w:tcPr>
          <w:p w14:paraId="38880C7B" w14:textId="77777777" w:rsidR="00627EAB" w:rsidRPr="00BF7B4B" w:rsidRDefault="004E52F4">
            <w:pPr>
              <w:spacing w:before="0" w:after="0"/>
            </w:pPr>
            <w:r w:rsidRPr="00BF7B4B">
              <w:t>336000</w:t>
            </w:r>
          </w:p>
        </w:tc>
      </w:tr>
      <w:tr w:rsidR="00BF7B4B" w:rsidRPr="00BF7B4B" w14:paraId="6DD22891" w14:textId="77777777">
        <w:trPr>
          <w:trHeight w:val="288"/>
        </w:trPr>
        <w:tc>
          <w:tcPr>
            <w:tcW w:w="35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287F297" w14:textId="77777777" w:rsidR="00627EAB" w:rsidRPr="00BF7B4B" w:rsidRDefault="004E52F4">
            <w:pPr>
              <w:spacing w:before="0" w:after="0"/>
              <w:rPr>
                <w:b/>
                <w:bCs/>
              </w:rPr>
            </w:pPr>
            <w:r w:rsidRPr="00BF7B4B">
              <w:rPr>
                <w:b/>
                <w:bCs/>
              </w:rPr>
              <w:t xml:space="preserve">Stock purchased </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4727987" w14:textId="77777777" w:rsidR="00627EAB" w:rsidRPr="00BF7B4B" w:rsidRDefault="004E52F4">
            <w:pPr>
              <w:spacing w:before="0" w:after="0"/>
            </w:pPr>
            <w:r w:rsidRPr="00BF7B4B">
              <w:t>180000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6ACEE63" w14:textId="77777777" w:rsidR="00627EAB" w:rsidRPr="00BF7B4B" w:rsidRDefault="004E52F4">
            <w:pPr>
              <w:spacing w:before="0" w:after="0"/>
            </w:pPr>
            <w:r w:rsidRPr="00BF7B4B">
              <w:t>170000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342043D" w14:textId="77777777" w:rsidR="00627EAB" w:rsidRPr="00BF7B4B" w:rsidRDefault="004E52F4">
            <w:pPr>
              <w:spacing w:before="0" w:after="0"/>
            </w:pPr>
            <w:r w:rsidRPr="00BF7B4B">
              <w:t>200000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6A95B73" w14:textId="77777777" w:rsidR="00627EAB" w:rsidRPr="00BF7B4B" w:rsidRDefault="004E52F4">
            <w:pPr>
              <w:spacing w:before="0" w:after="0"/>
            </w:pPr>
            <w:r w:rsidRPr="00BF7B4B">
              <w:t>210000</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A26029A" w14:textId="77777777" w:rsidR="00627EAB" w:rsidRPr="00BF7B4B" w:rsidRDefault="004E52F4">
            <w:pPr>
              <w:spacing w:before="0" w:after="0"/>
            </w:pPr>
            <w:r w:rsidRPr="00BF7B4B">
              <w:t>190000</w:t>
            </w:r>
          </w:p>
        </w:tc>
        <w:tc>
          <w:tcPr>
            <w:tcW w:w="94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F3E8DCA" w14:textId="77777777" w:rsidR="00627EAB" w:rsidRPr="00BF7B4B" w:rsidRDefault="004E52F4">
            <w:pPr>
              <w:spacing w:before="0" w:after="0"/>
            </w:pPr>
            <w:r w:rsidRPr="00BF7B4B">
              <w:t>220000</w:t>
            </w:r>
          </w:p>
        </w:tc>
      </w:tr>
      <w:tr w:rsidR="00BF7B4B" w:rsidRPr="00BF7B4B" w14:paraId="5C262403" w14:textId="77777777">
        <w:trPr>
          <w:trHeight w:val="288"/>
        </w:trPr>
        <w:tc>
          <w:tcPr>
            <w:tcW w:w="3520" w:type="dxa"/>
            <w:tcBorders>
              <w:top w:val="single" w:sz="4" w:space="0" w:color="000000"/>
              <w:left w:val="single" w:sz="4" w:space="0" w:color="000000"/>
              <w:bottom w:val="single" w:sz="4" w:space="0" w:color="000000"/>
              <w:right w:val="single" w:sz="4" w:space="0" w:color="000000"/>
            </w:tcBorders>
            <w:vAlign w:val="bottom"/>
          </w:tcPr>
          <w:p w14:paraId="326B26A2" w14:textId="77777777" w:rsidR="00627EAB" w:rsidRPr="00BF7B4B" w:rsidRDefault="004E52F4">
            <w:pPr>
              <w:spacing w:before="0" w:after="0"/>
            </w:pPr>
            <w:r w:rsidRPr="00BF7B4B">
              <w:t>Total Stock</w:t>
            </w:r>
          </w:p>
        </w:tc>
        <w:tc>
          <w:tcPr>
            <w:tcW w:w="936" w:type="dxa"/>
            <w:tcBorders>
              <w:top w:val="single" w:sz="4" w:space="0" w:color="000000"/>
              <w:left w:val="single" w:sz="4" w:space="0" w:color="000000"/>
              <w:bottom w:val="single" w:sz="4" w:space="0" w:color="000000"/>
              <w:right w:val="single" w:sz="4" w:space="0" w:color="000000"/>
            </w:tcBorders>
            <w:vAlign w:val="bottom"/>
          </w:tcPr>
          <w:p w14:paraId="53B5D42A" w14:textId="77777777" w:rsidR="00627EAB" w:rsidRPr="00BF7B4B" w:rsidRDefault="004E52F4">
            <w:pPr>
              <w:spacing w:before="0" w:after="0"/>
            </w:pPr>
            <w:r w:rsidRPr="00BF7B4B">
              <w:t>280000</w:t>
            </w:r>
          </w:p>
        </w:tc>
        <w:tc>
          <w:tcPr>
            <w:tcW w:w="936" w:type="dxa"/>
            <w:tcBorders>
              <w:top w:val="single" w:sz="4" w:space="0" w:color="000000"/>
              <w:left w:val="single" w:sz="4" w:space="0" w:color="000000"/>
              <w:bottom w:val="single" w:sz="4" w:space="0" w:color="000000"/>
              <w:right w:val="single" w:sz="4" w:space="0" w:color="000000"/>
            </w:tcBorders>
            <w:vAlign w:val="bottom"/>
          </w:tcPr>
          <w:p w14:paraId="01993BC2" w14:textId="77777777" w:rsidR="00627EAB" w:rsidRPr="00BF7B4B" w:rsidRDefault="004E52F4">
            <w:pPr>
              <w:spacing w:before="0" w:after="0"/>
            </w:pPr>
            <w:r w:rsidRPr="00BF7B4B">
              <w:t>324000</w:t>
            </w:r>
          </w:p>
        </w:tc>
        <w:tc>
          <w:tcPr>
            <w:tcW w:w="936" w:type="dxa"/>
            <w:tcBorders>
              <w:top w:val="single" w:sz="4" w:space="0" w:color="000000"/>
              <w:left w:val="single" w:sz="4" w:space="0" w:color="000000"/>
              <w:bottom w:val="single" w:sz="4" w:space="0" w:color="000000"/>
              <w:right w:val="single" w:sz="4" w:space="0" w:color="000000"/>
            </w:tcBorders>
            <w:vAlign w:val="bottom"/>
          </w:tcPr>
          <w:p w14:paraId="6E96358D" w14:textId="77777777" w:rsidR="00627EAB" w:rsidRPr="00BF7B4B" w:rsidRDefault="004E52F4">
            <w:pPr>
              <w:spacing w:before="0" w:after="0"/>
            </w:pPr>
            <w:r w:rsidRPr="00BF7B4B">
              <w:t>386000</w:t>
            </w:r>
          </w:p>
        </w:tc>
        <w:tc>
          <w:tcPr>
            <w:tcW w:w="936" w:type="dxa"/>
            <w:tcBorders>
              <w:top w:val="single" w:sz="4" w:space="0" w:color="000000"/>
              <w:left w:val="single" w:sz="4" w:space="0" w:color="000000"/>
              <w:bottom w:val="single" w:sz="4" w:space="0" w:color="000000"/>
              <w:right w:val="single" w:sz="4" w:space="0" w:color="000000"/>
            </w:tcBorders>
            <w:vAlign w:val="bottom"/>
          </w:tcPr>
          <w:p w14:paraId="13914548" w14:textId="77777777" w:rsidR="00627EAB" w:rsidRPr="00BF7B4B" w:rsidRDefault="004E52F4">
            <w:pPr>
              <w:spacing w:before="0" w:after="0"/>
            </w:pPr>
            <w:r w:rsidRPr="00BF7B4B">
              <w:t>440000</w:t>
            </w:r>
          </w:p>
        </w:tc>
        <w:tc>
          <w:tcPr>
            <w:tcW w:w="1020" w:type="dxa"/>
            <w:tcBorders>
              <w:top w:val="single" w:sz="4" w:space="0" w:color="000000"/>
              <w:left w:val="single" w:sz="4" w:space="0" w:color="000000"/>
              <w:bottom w:val="single" w:sz="4" w:space="0" w:color="000000"/>
              <w:right w:val="single" w:sz="4" w:space="0" w:color="000000"/>
            </w:tcBorders>
            <w:vAlign w:val="bottom"/>
          </w:tcPr>
          <w:p w14:paraId="471B9F1E" w14:textId="77777777" w:rsidR="00627EAB" w:rsidRPr="00BF7B4B" w:rsidRDefault="004E52F4">
            <w:pPr>
              <w:spacing w:before="0" w:after="0"/>
            </w:pPr>
            <w:r w:rsidRPr="00BF7B4B">
              <w:t>486000</w:t>
            </w:r>
          </w:p>
        </w:tc>
        <w:tc>
          <w:tcPr>
            <w:tcW w:w="940" w:type="dxa"/>
            <w:tcBorders>
              <w:top w:val="single" w:sz="4" w:space="0" w:color="000000"/>
              <w:left w:val="single" w:sz="4" w:space="0" w:color="000000"/>
              <w:bottom w:val="single" w:sz="4" w:space="0" w:color="000000"/>
              <w:right w:val="single" w:sz="4" w:space="0" w:color="000000"/>
            </w:tcBorders>
            <w:vAlign w:val="bottom"/>
          </w:tcPr>
          <w:p w14:paraId="09B41213" w14:textId="77777777" w:rsidR="00627EAB" w:rsidRPr="00BF7B4B" w:rsidRDefault="004E52F4">
            <w:pPr>
              <w:spacing w:before="0" w:after="0"/>
            </w:pPr>
            <w:r w:rsidRPr="00BF7B4B">
              <w:t>556000</w:t>
            </w:r>
          </w:p>
        </w:tc>
      </w:tr>
      <w:tr w:rsidR="00BF7B4B" w:rsidRPr="00BF7B4B" w14:paraId="5DA7EE81" w14:textId="77777777">
        <w:trPr>
          <w:trHeight w:val="288"/>
        </w:trPr>
        <w:tc>
          <w:tcPr>
            <w:tcW w:w="3520" w:type="dxa"/>
            <w:tcBorders>
              <w:top w:val="single" w:sz="4" w:space="0" w:color="000000"/>
              <w:left w:val="single" w:sz="4" w:space="0" w:color="000000"/>
              <w:bottom w:val="single" w:sz="4" w:space="0" w:color="000000"/>
              <w:right w:val="single" w:sz="4" w:space="0" w:color="000000"/>
            </w:tcBorders>
            <w:vAlign w:val="bottom"/>
          </w:tcPr>
          <w:p w14:paraId="3E408160" w14:textId="77777777" w:rsidR="00627EAB" w:rsidRPr="00BF7B4B" w:rsidRDefault="004E52F4">
            <w:pPr>
              <w:spacing w:before="0" w:after="0"/>
            </w:pPr>
            <w:r w:rsidRPr="00BF7B4B">
              <w:t>Sales</w:t>
            </w:r>
          </w:p>
        </w:tc>
        <w:tc>
          <w:tcPr>
            <w:tcW w:w="936" w:type="dxa"/>
            <w:tcBorders>
              <w:top w:val="single" w:sz="4" w:space="0" w:color="000000"/>
              <w:left w:val="single" w:sz="4" w:space="0" w:color="000000"/>
              <w:bottom w:val="single" w:sz="4" w:space="0" w:color="000000"/>
              <w:right w:val="single" w:sz="4" w:space="0" w:color="000000"/>
            </w:tcBorders>
            <w:vAlign w:val="bottom"/>
          </w:tcPr>
          <w:p w14:paraId="4BB00422" w14:textId="77777777" w:rsidR="00627EAB" w:rsidRPr="00BF7B4B" w:rsidRDefault="004E52F4">
            <w:pPr>
              <w:spacing w:before="0" w:after="0"/>
            </w:pPr>
            <w:r w:rsidRPr="00BF7B4B">
              <w:t>210000</w:t>
            </w:r>
          </w:p>
        </w:tc>
        <w:tc>
          <w:tcPr>
            <w:tcW w:w="936" w:type="dxa"/>
            <w:tcBorders>
              <w:top w:val="single" w:sz="4" w:space="0" w:color="000000"/>
              <w:left w:val="single" w:sz="4" w:space="0" w:color="000000"/>
              <w:bottom w:val="single" w:sz="4" w:space="0" w:color="000000"/>
              <w:right w:val="single" w:sz="4" w:space="0" w:color="000000"/>
            </w:tcBorders>
            <w:vAlign w:val="bottom"/>
          </w:tcPr>
          <w:p w14:paraId="3A9B7866" w14:textId="77777777" w:rsidR="00627EAB" w:rsidRPr="00BF7B4B" w:rsidRDefault="004E52F4">
            <w:pPr>
              <w:spacing w:before="0" w:after="0"/>
            </w:pPr>
            <w:r w:rsidRPr="00BF7B4B">
              <w:t>230000</w:t>
            </w:r>
          </w:p>
        </w:tc>
        <w:tc>
          <w:tcPr>
            <w:tcW w:w="936" w:type="dxa"/>
            <w:tcBorders>
              <w:top w:val="single" w:sz="4" w:space="0" w:color="000000"/>
              <w:left w:val="single" w:sz="4" w:space="0" w:color="000000"/>
              <w:bottom w:val="single" w:sz="4" w:space="0" w:color="000000"/>
              <w:right w:val="single" w:sz="4" w:space="0" w:color="000000"/>
            </w:tcBorders>
            <w:vAlign w:val="bottom"/>
          </w:tcPr>
          <w:p w14:paraId="7966B80B" w14:textId="77777777" w:rsidR="00627EAB" w:rsidRPr="00BF7B4B" w:rsidRDefault="004E52F4">
            <w:pPr>
              <w:spacing w:before="0" w:after="0"/>
            </w:pPr>
            <w:r w:rsidRPr="00BF7B4B">
              <w:t>260000</w:t>
            </w:r>
          </w:p>
        </w:tc>
        <w:tc>
          <w:tcPr>
            <w:tcW w:w="936" w:type="dxa"/>
            <w:tcBorders>
              <w:top w:val="single" w:sz="4" w:space="0" w:color="000000"/>
              <w:left w:val="single" w:sz="4" w:space="0" w:color="000000"/>
              <w:bottom w:val="single" w:sz="4" w:space="0" w:color="000000"/>
              <w:right w:val="single" w:sz="4" w:space="0" w:color="000000"/>
            </w:tcBorders>
            <w:vAlign w:val="bottom"/>
          </w:tcPr>
          <w:p w14:paraId="74AF79C6" w14:textId="77777777" w:rsidR="00627EAB" w:rsidRPr="00BF7B4B" w:rsidRDefault="004E52F4">
            <w:pPr>
              <w:spacing w:before="0" w:after="0"/>
            </w:pPr>
            <w:r w:rsidRPr="00BF7B4B">
              <w:t>240000</w:t>
            </w:r>
          </w:p>
        </w:tc>
        <w:tc>
          <w:tcPr>
            <w:tcW w:w="1020" w:type="dxa"/>
            <w:tcBorders>
              <w:top w:val="single" w:sz="4" w:space="0" w:color="000000"/>
              <w:left w:val="single" w:sz="4" w:space="0" w:color="000000"/>
              <w:bottom w:val="single" w:sz="4" w:space="0" w:color="000000"/>
              <w:right w:val="single" w:sz="4" w:space="0" w:color="000000"/>
            </w:tcBorders>
            <w:vAlign w:val="bottom"/>
          </w:tcPr>
          <w:p w14:paraId="0ADFA3D5" w14:textId="77777777" w:rsidR="00627EAB" w:rsidRPr="00BF7B4B" w:rsidRDefault="004E52F4">
            <w:pPr>
              <w:spacing w:before="0" w:after="0"/>
            </w:pPr>
            <w:r w:rsidRPr="00BF7B4B">
              <w:t>250000</w:t>
            </w:r>
          </w:p>
        </w:tc>
        <w:tc>
          <w:tcPr>
            <w:tcW w:w="940" w:type="dxa"/>
            <w:tcBorders>
              <w:top w:val="single" w:sz="4" w:space="0" w:color="000000"/>
              <w:left w:val="single" w:sz="4" w:space="0" w:color="000000"/>
              <w:bottom w:val="single" w:sz="4" w:space="0" w:color="000000"/>
              <w:right w:val="single" w:sz="4" w:space="0" w:color="000000"/>
            </w:tcBorders>
            <w:vAlign w:val="bottom"/>
          </w:tcPr>
          <w:p w14:paraId="409CE271" w14:textId="77777777" w:rsidR="00627EAB" w:rsidRPr="00BF7B4B" w:rsidRDefault="004E52F4">
            <w:pPr>
              <w:spacing w:before="0" w:after="0"/>
            </w:pPr>
            <w:r w:rsidRPr="00BF7B4B">
              <w:t>280000</w:t>
            </w:r>
          </w:p>
        </w:tc>
      </w:tr>
      <w:tr w:rsidR="00BF7B4B" w:rsidRPr="00BF7B4B" w14:paraId="3993F87B" w14:textId="77777777">
        <w:trPr>
          <w:trHeight w:val="288"/>
        </w:trPr>
        <w:tc>
          <w:tcPr>
            <w:tcW w:w="35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E75A275" w14:textId="77777777" w:rsidR="00627EAB" w:rsidRPr="00BF7B4B" w:rsidRDefault="004E52F4">
            <w:pPr>
              <w:spacing w:before="0" w:after="0"/>
              <w:rPr>
                <w:b/>
                <w:bCs/>
              </w:rPr>
            </w:pPr>
            <w:r w:rsidRPr="00BF7B4B">
              <w:rPr>
                <w:b/>
                <w:bCs/>
              </w:rPr>
              <w:t>Cost of Stock sold- 60% sales</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1E622F1" w14:textId="77777777" w:rsidR="00627EAB" w:rsidRPr="00BF7B4B" w:rsidRDefault="004E52F4">
            <w:pPr>
              <w:spacing w:before="0" w:after="0"/>
            </w:pPr>
            <w:r w:rsidRPr="00BF7B4B">
              <w:t>126000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4D7597C" w14:textId="77777777" w:rsidR="00627EAB" w:rsidRPr="00BF7B4B" w:rsidRDefault="004E52F4">
            <w:pPr>
              <w:spacing w:before="0" w:after="0"/>
            </w:pPr>
            <w:r w:rsidRPr="00BF7B4B">
              <w:t>138000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490AD08" w14:textId="77777777" w:rsidR="00627EAB" w:rsidRPr="00BF7B4B" w:rsidRDefault="004E52F4">
            <w:pPr>
              <w:spacing w:before="0" w:after="0"/>
            </w:pPr>
            <w:r w:rsidRPr="00BF7B4B">
              <w:t>156000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D4AF495" w14:textId="77777777" w:rsidR="00627EAB" w:rsidRPr="00BF7B4B" w:rsidRDefault="004E52F4">
            <w:pPr>
              <w:spacing w:before="0" w:after="0"/>
            </w:pPr>
            <w:r w:rsidRPr="00BF7B4B">
              <w:t>144000</w:t>
            </w:r>
          </w:p>
        </w:tc>
        <w:tc>
          <w:tcPr>
            <w:tcW w:w="102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F95C874" w14:textId="77777777" w:rsidR="00627EAB" w:rsidRPr="00BF7B4B" w:rsidRDefault="004E52F4">
            <w:pPr>
              <w:spacing w:before="0" w:after="0"/>
            </w:pPr>
            <w:r w:rsidRPr="00BF7B4B">
              <w:t>150000</w:t>
            </w:r>
          </w:p>
        </w:tc>
        <w:tc>
          <w:tcPr>
            <w:tcW w:w="94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037D931" w14:textId="77777777" w:rsidR="00627EAB" w:rsidRPr="00BF7B4B" w:rsidRDefault="004E52F4">
            <w:pPr>
              <w:spacing w:before="0" w:after="0"/>
            </w:pPr>
            <w:r w:rsidRPr="00BF7B4B">
              <w:t>168000</w:t>
            </w:r>
          </w:p>
        </w:tc>
      </w:tr>
      <w:tr w:rsidR="00BF7B4B" w:rsidRPr="00BF7B4B" w14:paraId="382BA9C7" w14:textId="77777777">
        <w:trPr>
          <w:trHeight w:val="288"/>
        </w:trPr>
        <w:tc>
          <w:tcPr>
            <w:tcW w:w="3520" w:type="dxa"/>
            <w:tcBorders>
              <w:top w:val="single" w:sz="4" w:space="0" w:color="000000"/>
              <w:left w:val="single" w:sz="4" w:space="0" w:color="000000"/>
              <w:bottom w:val="single" w:sz="4" w:space="0" w:color="000000"/>
              <w:right w:val="single" w:sz="4" w:space="0" w:color="000000"/>
            </w:tcBorders>
            <w:vAlign w:val="bottom"/>
          </w:tcPr>
          <w:p w14:paraId="7CB04BB0" w14:textId="77777777" w:rsidR="00627EAB" w:rsidRPr="00BF7B4B" w:rsidRDefault="004E52F4">
            <w:pPr>
              <w:spacing w:before="0" w:after="0"/>
            </w:pPr>
            <w:r w:rsidRPr="00BF7B4B">
              <w:t> </w:t>
            </w:r>
          </w:p>
        </w:tc>
        <w:tc>
          <w:tcPr>
            <w:tcW w:w="936" w:type="dxa"/>
            <w:tcBorders>
              <w:top w:val="single" w:sz="4" w:space="0" w:color="000000"/>
              <w:left w:val="single" w:sz="4" w:space="0" w:color="000000"/>
              <w:bottom w:val="single" w:sz="4" w:space="0" w:color="000000"/>
              <w:right w:val="single" w:sz="4" w:space="0" w:color="000000"/>
            </w:tcBorders>
            <w:vAlign w:val="bottom"/>
          </w:tcPr>
          <w:p w14:paraId="1254AA4F" w14:textId="77777777" w:rsidR="00627EAB" w:rsidRPr="00BF7B4B" w:rsidRDefault="004E52F4">
            <w:pPr>
              <w:spacing w:before="0" w:after="0"/>
            </w:pPr>
            <w:r w:rsidRPr="00BF7B4B">
              <w:t> </w:t>
            </w:r>
          </w:p>
        </w:tc>
        <w:tc>
          <w:tcPr>
            <w:tcW w:w="936" w:type="dxa"/>
            <w:tcBorders>
              <w:top w:val="single" w:sz="4" w:space="0" w:color="000000"/>
              <w:left w:val="single" w:sz="4" w:space="0" w:color="000000"/>
              <w:bottom w:val="single" w:sz="4" w:space="0" w:color="000000"/>
              <w:right w:val="single" w:sz="4" w:space="0" w:color="000000"/>
            </w:tcBorders>
            <w:vAlign w:val="bottom"/>
          </w:tcPr>
          <w:p w14:paraId="5516467B" w14:textId="77777777" w:rsidR="00627EAB" w:rsidRPr="00BF7B4B" w:rsidRDefault="004E52F4">
            <w:pPr>
              <w:spacing w:before="0" w:after="0"/>
            </w:pPr>
            <w:r w:rsidRPr="00BF7B4B">
              <w:t> </w:t>
            </w:r>
          </w:p>
        </w:tc>
        <w:tc>
          <w:tcPr>
            <w:tcW w:w="936" w:type="dxa"/>
            <w:tcBorders>
              <w:top w:val="single" w:sz="4" w:space="0" w:color="000000"/>
              <w:left w:val="single" w:sz="4" w:space="0" w:color="000000"/>
              <w:bottom w:val="single" w:sz="4" w:space="0" w:color="000000"/>
              <w:right w:val="single" w:sz="4" w:space="0" w:color="000000"/>
            </w:tcBorders>
            <w:vAlign w:val="bottom"/>
          </w:tcPr>
          <w:p w14:paraId="529AB5D9" w14:textId="77777777" w:rsidR="00627EAB" w:rsidRPr="00BF7B4B" w:rsidRDefault="004E52F4">
            <w:pPr>
              <w:spacing w:before="0" w:after="0"/>
            </w:pPr>
            <w:r w:rsidRPr="00BF7B4B">
              <w:t> </w:t>
            </w:r>
          </w:p>
        </w:tc>
        <w:tc>
          <w:tcPr>
            <w:tcW w:w="936" w:type="dxa"/>
            <w:tcBorders>
              <w:top w:val="single" w:sz="4" w:space="0" w:color="000000"/>
              <w:left w:val="single" w:sz="4" w:space="0" w:color="000000"/>
              <w:bottom w:val="single" w:sz="4" w:space="0" w:color="000000"/>
              <w:right w:val="single" w:sz="4" w:space="0" w:color="000000"/>
            </w:tcBorders>
            <w:vAlign w:val="bottom"/>
          </w:tcPr>
          <w:p w14:paraId="143F2585" w14:textId="77777777" w:rsidR="00627EAB" w:rsidRPr="00BF7B4B" w:rsidRDefault="004E52F4">
            <w:pPr>
              <w:spacing w:before="0" w:after="0"/>
            </w:pPr>
            <w:r w:rsidRPr="00BF7B4B">
              <w:t> </w:t>
            </w:r>
          </w:p>
        </w:tc>
        <w:tc>
          <w:tcPr>
            <w:tcW w:w="1020" w:type="dxa"/>
            <w:tcBorders>
              <w:top w:val="single" w:sz="4" w:space="0" w:color="000000"/>
              <w:left w:val="single" w:sz="4" w:space="0" w:color="000000"/>
              <w:bottom w:val="single" w:sz="4" w:space="0" w:color="000000"/>
              <w:right w:val="single" w:sz="4" w:space="0" w:color="000000"/>
            </w:tcBorders>
            <w:vAlign w:val="bottom"/>
          </w:tcPr>
          <w:p w14:paraId="558F1111" w14:textId="77777777" w:rsidR="00627EAB" w:rsidRPr="00BF7B4B" w:rsidRDefault="004E52F4">
            <w:pPr>
              <w:spacing w:before="0" w:after="0"/>
            </w:pPr>
            <w:r w:rsidRPr="00BF7B4B">
              <w:t> </w:t>
            </w:r>
          </w:p>
        </w:tc>
        <w:tc>
          <w:tcPr>
            <w:tcW w:w="940" w:type="dxa"/>
            <w:tcBorders>
              <w:top w:val="single" w:sz="4" w:space="0" w:color="000000"/>
              <w:left w:val="single" w:sz="4" w:space="0" w:color="000000"/>
              <w:bottom w:val="single" w:sz="4" w:space="0" w:color="000000"/>
              <w:right w:val="single" w:sz="4" w:space="0" w:color="000000"/>
            </w:tcBorders>
            <w:vAlign w:val="bottom"/>
          </w:tcPr>
          <w:p w14:paraId="6C8EAA64" w14:textId="77777777" w:rsidR="00627EAB" w:rsidRPr="00BF7B4B" w:rsidRDefault="004E52F4">
            <w:pPr>
              <w:spacing w:before="0" w:after="0"/>
            </w:pPr>
            <w:r w:rsidRPr="00BF7B4B">
              <w:t> </w:t>
            </w:r>
          </w:p>
        </w:tc>
      </w:tr>
      <w:tr w:rsidR="00BF7B4B" w:rsidRPr="00BF7B4B" w14:paraId="0313B1F6" w14:textId="77777777">
        <w:trPr>
          <w:trHeight w:val="288"/>
        </w:trPr>
        <w:tc>
          <w:tcPr>
            <w:tcW w:w="3520" w:type="dxa"/>
            <w:tcBorders>
              <w:top w:val="single" w:sz="4" w:space="0" w:color="000000"/>
              <w:left w:val="single" w:sz="4" w:space="0" w:color="000000"/>
              <w:bottom w:val="single" w:sz="4" w:space="0" w:color="000000"/>
              <w:right w:val="single" w:sz="4" w:space="0" w:color="000000"/>
            </w:tcBorders>
            <w:vAlign w:val="bottom"/>
          </w:tcPr>
          <w:p w14:paraId="7E1CFCE6" w14:textId="77777777" w:rsidR="00627EAB" w:rsidRPr="00BF7B4B" w:rsidRDefault="004E52F4">
            <w:pPr>
              <w:spacing w:before="0" w:after="0"/>
            </w:pPr>
            <w:proofErr w:type="gramStart"/>
            <w:r w:rsidRPr="00BF7B4B">
              <w:t>Therefore</w:t>
            </w:r>
            <w:proofErr w:type="gramEnd"/>
            <w:r w:rsidRPr="00BF7B4B">
              <w:t xml:space="preserve"> Closing stock</w:t>
            </w:r>
          </w:p>
        </w:tc>
        <w:tc>
          <w:tcPr>
            <w:tcW w:w="936" w:type="dxa"/>
            <w:tcBorders>
              <w:top w:val="single" w:sz="4" w:space="0" w:color="000000"/>
              <w:left w:val="single" w:sz="4" w:space="0" w:color="000000"/>
              <w:bottom w:val="single" w:sz="4" w:space="0" w:color="000000"/>
              <w:right w:val="single" w:sz="4" w:space="0" w:color="000000"/>
            </w:tcBorders>
            <w:vAlign w:val="bottom"/>
          </w:tcPr>
          <w:p w14:paraId="391EF9F1" w14:textId="77777777" w:rsidR="00627EAB" w:rsidRPr="00BF7B4B" w:rsidRDefault="004E52F4">
            <w:pPr>
              <w:spacing w:before="0" w:after="0"/>
            </w:pPr>
            <w:r w:rsidRPr="00BF7B4B">
              <w:t>154000</w:t>
            </w:r>
          </w:p>
        </w:tc>
        <w:tc>
          <w:tcPr>
            <w:tcW w:w="936" w:type="dxa"/>
            <w:tcBorders>
              <w:top w:val="single" w:sz="4" w:space="0" w:color="000000"/>
              <w:left w:val="single" w:sz="4" w:space="0" w:color="000000"/>
              <w:bottom w:val="single" w:sz="4" w:space="0" w:color="000000"/>
              <w:right w:val="single" w:sz="4" w:space="0" w:color="000000"/>
            </w:tcBorders>
            <w:vAlign w:val="bottom"/>
          </w:tcPr>
          <w:p w14:paraId="74676C16" w14:textId="77777777" w:rsidR="00627EAB" w:rsidRPr="00BF7B4B" w:rsidRDefault="004E52F4">
            <w:pPr>
              <w:spacing w:before="0" w:after="0"/>
            </w:pPr>
            <w:r w:rsidRPr="00BF7B4B">
              <w:t>186000</w:t>
            </w:r>
          </w:p>
        </w:tc>
        <w:tc>
          <w:tcPr>
            <w:tcW w:w="936" w:type="dxa"/>
            <w:tcBorders>
              <w:top w:val="single" w:sz="4" w:space="0" w:color="000000"/>
              <w:left w:val="single" w:sz="4" w:space="0" w:color="000000"/>
              <w:bottom w:val="single" w:sz="4" w:space="0" w:color="000000"/>
              <w:right w:val="single" w:sz="4" w:space="0" w:color="000000"/>
            </w:tcBorders>
            <w:vAlign w:val="bottom"/>
          </w:tcPr>
          <w:p w14:paraId="3EAA8A85" w14:textId="77777777" w:rsidR="00627EAB" w:rsidRPr="00BF7B4B" w:rsidRDefault="004E52F4">
            <w:pPr>
              <w:spacing w:before="0" w:after="0"/>
            </w:pPr>
            <w:r w:rsidRPr="00BF7B4B">
              <w:t>230000</w:t>
            </w:r>
          </w:p>
        </w:tc>
        <w:tc>
          <w:tcPr>
            <w:tcW w:w="936" w:type="dxa"/>
            <w:tcBorders>
              <w:top w:val="single" w:sz="4" w:space="0" w:color="000000"/>
              <w:left w:val="single" w:sz="4" w:space="0" w:color="000000"/>
              <w:bottom w:val="single" w:sz="4" w:space="0" w:color="000000"/>
              <w:right w:val="single" w:sz="4" w:space="0" w:color="000000"/>
            </w:tcBorders>
            <w:vAlign w:val="bottom"/>
          </w:tcPr>
          <w:p w14:paraId="2F90D3D4" w14:textId="77777777" w:rsidR="00627EAB" w:rsidRPr="00BF7B4B" w:rsidRDefault="004E52F4">
            <w:pPr>
              <w:spacing w:before="0" w:after="0"/>
            </w:pPr>
            <w:r w:rsidRPr="00BF7B4B">
              <w:t>296000</w:t>
            </w:r>
          </w:p>
        </w:tc>
        <w:tc>
          <w:tcPr>
            <w:tcW w:w="1020" w:type="dxa"/>
            <w:tcBorders>
              <w:top w:val="single" w:sz="4" w:space="0" w:color="000000"/>
              <w:left w:val="single" w:sz="4" w:space="0" w:color="000000"/>
              <w:bottom w:val="single" w:sz="4" w:space="0" w:color="000000"/>
              <w:right w:val="single" w:sz="4" w:space="0" w:color="000000"/>
            </w:tcBorders>
            <w:vAlign w:val="bottom"/>
          </w:tcPr>
          <w:p w14:paraId="621B38BE" w14:textId="77777777" w:rsidR="00627EAB" w:rsidRPr="00BF7B4B" w:rsidRDefault="004E52F4">
            <w:pPr>
              <w:spacing w:before="0" w:after="0"/>
            </w:pPr>
            <w:r w:rsidRPr="00BF7B4B">
              <w:t>336000</w:t>
            </w:r>
          </w:p>
        </w:tc>
        <w:tc>
          <w:tcPr>
            <w:tcW w:w="940" w:type="dxa"/>
            <w:tcBorders>
              <w:top w:val="single" w:sz="4" w:space="0" w:color="000000"/>
              <w:left w:val="single" w:sz="4" w:space="0" w:color="000000"/>
              <w:bottom w:val="single" w:sz="4" w:space="0" w:color="000000"/>
              <w:right w:val="single" w:sz="4" w:space="0" w:color="000000"/>
            </w:tcBorders>
            <w:vAlign w:val="bottom"/>
          </w:tcPr>
          <w:p w14:paraId="495CAADD" w14:textId="77777777" w:rsidR="00627EAB" w:rsidRPr="00BF7B4B" w:rsidRDefault="004E52F4">
            <w:pPr>
              <w:spacing w:before="0" w:after="0"/>
            </w:pPr>
            <w:r w:rsidRPr="00BF7B4B">
              <w:t>388000</w:t>
            </w:r>
          </w:p>
        </w:tc>
      </w:tr>
    </w:tbl>
    <w:p w14:paraId="259EDD65" w14:textId="77777777" w:rsidR="00627EAB" w:rsidRPr="00BF7B4B" w:rsidRDefault="004E52F4">
      <w:pPr>
        <w:jc w:val="center"/>
        <w:rPr>
          <w:b/>
          <w:bCs/>
        </w:rPr>
      </w:pPr>
      <w:r w:rsidRPr="00BF7B4B">
        <w:rPr>
          <w:b/>
          <w:bCs/>
        </w:rPr>
        <w:lastRenderedPageBreak/>
        <w:t>Table 1: Stock Statement</w:t>
      </w:r>
    </w:p>
    <w:p w14:paraId="5AA039EB" w14:textId="77777777" w:rsidR="00627EAB" w:rsidRPr="00BF7B4B" w:rsidRDefault="004E52F4">
      <w:pPr>
        <w:jc w:val="center"/>
      </w:pPr>
      <w:r w:rsidRPr="00BF7B4B">
        <w:t>(Source: Appendix 1)</w:t>
      </w:r>
    </w:p>
    <w:p w14:paraId="4FDACF20" w14:textId="77777777" w:rsidR="00627EAB" w:rsidRPr="00BF7B4B" w:rsidRDefault="004E52F4">
      <w:pPr>
        <w:pStyle w:val="Heading2"/>
      </w:pPr>
      <w:bookmarkStart w:id="3" w:name="_Toc224891115"/>
      <w:r w:rsidRPr="00BF7B4B">
        <w:t>2.2. Cash Budget</w:t>
      </w:r>
      <w:bookmarkEnd w:id="3"/>
    </w:p>
    <w:p w14:paraId="1848E7E7" w14:textId="77777777" w:rsidR="00627EAB" w:rsidRPr="00BF7B4B" w:rsidRDefault="004E52F4">
      <w:pPr>
        <w:jc w:val="both"/>
      </w:pPr>
      <w:r w:rsidRPr="00BF7B4B">
        <w:t>The cash budget is a financial report that helps an enterprise to organise its cash flows (BBC, 2020). A cash budget was developed to oversee the liquidity and take payments within the same reporting period. These c</w:t>
      </w:r>
      <w:r w:rsidR="00804B12">
        <w:t>ash receipts ranged between GBP</w:t>
      </w:r>
      <w:r w:rsidRPr="00BF7B4B">
        <w:t>180</w:t>
      </w:r>
      <w:r w:rsidR="00CD78A2" w:rsidRPr="00BF7B4B">
        <w:t>, 000</w:t>
      </w:r>
      <w:r w:rsidRPr="00BF7B4B">
        <w:t xml:space="preserve"> in June an</w:t>
      </w:r>
      <w:r w:rsidR="00804B12">
        <w:t>d GBP</w:t>
      </w:r>
      <w:r w:rsidRPr="00BF7B4B">
        <w:t>280</w:t>
      </w:r>
      <w:r w:rsidR="00CD78A2">
        <w:t>,</w:t>
      </w:r>
      <w:r w:rsidR="00CD78A2" w:rsidRPr="00BF7B4B">
        <w:t xml:space="preserve"> 000</w:t>
      </w:r>
      <w:r w:rsidRPr="00BF7B4B">
        <w:t xml:space="preserve"> in December; the receipts were adjusted to 35% cash and credit charges. Cash payments included administrative costs, stock purchase costs, loan payment costs, selling costs, interest, taxation and premise refurbishment. The amounts of monthly cash surpluses or deficits have been determined, with their opening balances being updated to reflect the opening overdraft of GBP 30,000. The opening cash balances were on an upward trend, as it stood at GBP128,425 in June and then rose to 241,564 in December, hence good cash flow management. The cash budget also verifies there is adequate liquidity, which will allow financial obligations to be achieved in time and strong cash liquidity to be maintained throughout the six-month course of action.</w:t>
      </w:r>
    </w:p>
    <w:p w14:paraId="3FF54443" w14:textId="77777777" w:rsidR="00627EAB" w:rsidRPr="00BF7B4B" w:rsidRDefault="00627EAB">
      <w:pPr>
        <w:pStyle w:val="Heading2"/>
        <w:jc w:val="both"/>
      </w:pPr>
      <w:bookmarkStart w:id="4" w:name="_heading=h.7lozdkpookmu" w:colFirst="0" w:colLast="0"/>
      <w:bookmarkEnd w:id="4"/>
    </w:p>
    <w:tbl>
      <w:tblPr>
        <w:tblStyle w:val="a1"/>
        <w:tblW w:w="9340" w:type="dxa"/>
        <w:jc w:val="center"/>
        <w:tblLayout w:type="fixed"/>
        <w:tblLook w:val="0400" w:firstRow="0" w:lastRow="0" w:firstColumn="0" w:lastColumn="0" w:noHBand="0" w:noVBand="1"/>
      </w:tblPr>
      <w:tblGrid>
        <w:gridCol w:w="2788"/>
        <w:gridCol w:w="936"/>
        <w:gridCol w:w="936"/>
        <w:gridCol w:w="936"/>
        <w:gridCol w:w="936"/>
        <w:gridCol w:w="936"/>
        <w:gridCol w:w="936"/>
        <w:gridCol w:w="936"/>
      </w:tblGrid>
      <w:tr w:rsidR="00BF7B4B" w:rsidRPr="00BF7B4B" w14:paraId="1E42F831" w14:textId="77777777">
        <w:trPr>
          <w:trHeight w:val="300"/>
          <w:jc w:val="center"/>
        </w:trPr>
        <w:tc>
          <w:tcPr>
            <w:tcW w:w="2788" w:type="dxa"/>
            <w:tcBorders>
              <w:top w:val="single" w:sz="8" w:space="0" w:color="000000"/>
              <w:left w:val="single" w:sz="8" w:space="0" w:color="000000"/>
              <w:bottom w:val="nil"/>
              <w:right w:val="nil"/>
            </w:tcBorders>
            <w:vAlign w:val="bottom"/>
          </w:tcPr>
          <w:p w14:paraId="3F4892C9" w14:textId="77777777" w:rsidR="00627EAB" w:rsidRPr="00BF7B4B" w:rsidRDefault="004E52F4">
            <w:pPr>
              <w:spacing w:before="0" w:after="0"/>
            </w:pPr>
            <w:r w:rsidRPr="00BF7B4B">
              <w:t> </w:t>
            </w:r>
          </w:p>
        </w:tc>
        <w:tc>
          <w:tcPr>
            <w:tcW w:w="936" w:type="dxa"/>
            <w:tcBorders>
              <w:top w:val="single" w:sz="8" w:space="0" w:color="000000"/>
              <w:left w:val="single" w:sz="4" w:space="0" w:color="000000"/>
              <w:bottom w:val="single" w:sz="4" w:space="0" w:color="000000"/>
              <w:right w:val="single" w:sz="4" w:space="0" w:color="000000"/>
            </w:tcBorders>
            <w:vAlign w:val="bottom"/>
          </w:tcPr>
          <w:p w14:paraId="5E33F7B1" w14:textId="77777777" w:rsidR="00627EAB" w:rsidRPr="00BF7B4B" w:rsidRDefault="004E52F4">
            <w:pPr>
              <w:spacing w:before="0" w:after="0"/>
            </w:pPr>
            <w:r w:rsidRPr="00BF7B4B">
              <w:t>Jun</w:t>
            </w:r>
          </w:p>
        </w:tc>
        <w:tc>
          <w:tcPr>
            <w:tcW w:w="936" w:type="dxa"/>
            <w:tcBorders>
              <w:top w:val="single" w:sz="8" w:space="0" w:color="000000"/>
              <w:left w:val="nil"/>
              <w:bottom w:val="single" w:sz="4" w:space="0" w:color="000000"/>
              <w:right w:val="single" w:sz="4" w:space="0" w:color="000000"/>
            </w:tcBorders>
            <w:vAlign w:val="bottom"/>
          </w:tcPr>
          <w:p w14:paraId="0AB236DE" w14:textId="77777777" w:rsidR="00627EAB" w:rsidRPr="00BF7B4B" w:rsidRDefault="004E52F4">
            <w:pPr>
              <w:spacing w:before="0" w:after="0"/>
            </w:pPr>
            <w:r w:rsidRPr="00BF7B4B">
              <w:t>Jul</w:t>
            </w:r>
          </w:p>
        </w:tc>
        <w:tc>
          <w:tcPr>
            <w:tcW w:w="936" w:type="dxa"/>
            <w:tcBorders>
              <w:top w:val="single" w:sz="8" w:space="0" w:color="000000"/>
              <w:left w:val="nil"/>
              <w:bottom w:val="single" w:sz="4" w:space="0" w:color="000000"/>
              <w:right w:val="single" w:sz="4" w:space="0" w:color="000000"/>
            </w:tcBorders>
            <w:vAlign w:val="bottom"/>
          </w:tcPr>
          <w:p w14:paraId="71EF95E6" w14:textId="77777777" w:rsidR="00627EAB" w:rsidRPr="00BF7B4B" w:rsidRDefault="004E52F4">
            <w:pPr>
              <w:spacing w:before="0" w:after="0"/>
            </w:pPr>
            <w:r w:rsidRPr="00BF7B4B">
              <w:t>Aug </w:t>
            </w:r>
          </w:p>
        </w:tc>
        <w:tc>
          <w:tcPr>
            <w:tcW w:w="936" w:type="dxa"/>
            <w:tcBorders>
              <w:top w:val="single" w:sz="8" w:space="0" w:color="000000"/>
              <w:left w:val="nil"/>
              <w:bottom w:val="single" w:sz="4" w:space="0" w:color="000000"/>
              <w:right w:val="single" w:sz="4" w:space="0" w:color="000000"/>
            </w:tcBorders>
            <w:vAlign w:val="bottom"/>
          </w:tcPr>
          <w:p w14:paraId="0F567BB0" w14:textId="77777777" w:rsidR="00627EAB" w:rsidRPr="00BF7B4B" w:rsidRDefault="004E52F4">
            <w:pPr>
              <w:spacing w:before="0" w:after="0"/>
            </w:pPr>
            <w:r w:rsidRPr="00BF7B4B">
              <w:t>Sep</w:t>
            </w:r>
          </w:p>
        </w:tc>
        <w:tc>
          <w:tcPr>
            <w:tcW w:w="936" w:type="dxa"/>
            <w:tcBorders>
              <w:top w:val="single" w:sz="8" w:space="0" w:color="000000"/>
              <w:left w:val="nil"/>
              <w:bottom w:val="single" w:sz="4" w:space="0" w:color="000000"/>
              <w:right w:val="single" w:sz="4" w:space="0" w:color="000000"/>
            </w:tcBorders>
            <w:vAlign w:val="bottom"/>
          </w:tcPr>
          <w:p w14:paraId="03D3CE68" w14:textId="77777777" w:rsidR="00627EAB" w:rsidRPr="00BF7B4B" w:rsidRDefault="004E52F4">
            <w:pPr>
              <w:spacing w:before="0" w:after="0"/>
            </w:pPr>
            <w:r w:rsidRPr="00BF7B4B">
              <w:t>Oct </w:t>
            </w:r>
          </w:p>
        </w:tc>
        <w:tc>
          <w:tcPr>
            <w:tcW w:w="936" w:type="dxa"/>
            <w:tcBorders>
              <w:top w:val="single" w:sz="8" w:space="0" w:color="000000"/>
              <w:left w:val="nil"/>
              <w:bottom w:val="single" w:sz="4" w:space="0" w:color="000000"/>
              <w:right w:val="single" w:sz="4" w:space="0" w:color="000000"/>
            </w:tcBorders>
            <w:vAlign w:val="bottom"/>
          </w:tcPr>
          <w:p w14:paraId="6FA2197C" w14:textId="77777777" w:rsidR="00627EAB" w:rsidRPr="00BF7B4B" w:rsidRDefault="004E52F4">
            <w:pPr>
              <w:spacing w:before="0" w:after="0"/>
              <w:rPr>
                <w:rFonts w:ascii="Calibri" w:eastAsia="Calibri" w:hAnsi="Calibri" w:cs="Calibri"/>
              </w:rPr>
            </w:pPr>
            <w:r w:rsidRPr="00BF7B4B">
              <w:rPr>
                <w:rFonts w:ascii="Calibri" w:eastAsia="Calibri" w:hAnsi="Calibri" w:cs="Calibri"/>
              </w:rPr>
              <w:t>Nov</w:t>
            </w:r>
          </w:p>
        </w:tc>
        <w:tc>
          <w:tcPr>
            <w:tcW w:w="936" w:type="dxa"/>
            <w:tcBorders>
              <w:top w:val="single" w:sz="8" w:space="0" w:color="000000"/>
              <w:left w:val="nil"/>
              <w:bottom w:val="single" w:sz="4" w:space="0" w:color="000000"/>
              <w:right w:val="single" w:sz="8" w:space="0" w:color="000000"/>
            </w:tcBorders>
            <w:vAlign w:val="bottom"/>
          </w:tcPr>
          <w:p w14:paraId="38B8A29B" w14:textId="77777777" w:rsidR="00627EAB" w:rsidRPr="00BF7B4B" w:rsidRDefault="004E52F4">
            <w:pPr>
              <w:spacing w:before="0" w:after="0"/>
              <w:rPr>
                <w:rFonts w:ascii="Calibri" w:eastAsia="Calibri" w:hAnsi="Calibri" w:cs="Calibri"/>
              </w:rPr>
            </w:pPr>
            <w:r w:rsidRPr="00BF7B4B">
              <w:rPr>
                <w:rFonts w:ascii="Calibri" w:eastAsia="Calibri" w:hAnsi="Calibri" w:cs="Calibri"/>
              </w:rPr>
              <w:t>Dec</w:t>
            </w:r>
          </w:p>
        </w:tc>
      </w:tr>
      <w:tr w:rsidR="00BF7B4B" w:rsidRPr="00BF7B4B" w14:paraId="39E94322" w14:textId="77777777">
        <w:trPr>
          <w:trHeight w:val="300"/>
          <w:jc w:val="center"/>
        </w:trPr>
        <w:tc>
          <w:tcPr>
            <w:tcW w:w="2788" w:type="dxa"/>
            <w:tcBorders>
              <w:top w:val="nil"/>
              <w:left w:val="single" w:sz="8" w:space="0" w:color="000000"/>
              <w:bottom w:val="single" w:sz="8" w:space="0" w:color="000000"/>
              <w:right w:val="nil"/>
            </w:tcBorders>
            <w:vAlign w:val="bottom"/>
          </w:tcPr>
          <w:p w14:paraId="0A382827" w14:textId="77777777" w:rsidR="00627EAB" w:rsidRPr="00BF7B4B" w:rsidRDefault="00627EAB">
            <w:pPr>
              <w:spacing w:before="0" w:after="0"/>
            </w:pPr>
          </w:p>
        </w:tc>
        <w:tc>
          <w:tcPr>
            <w:tcW w:w="936" w:type="dxa"/>
            <w:tcBorders>
              <w:top w:val="nil"/>
              <w:left w:val="single" w:sz="4" w:space="0" w:color="000000"/>
              <w:bottom w:val="single" w:sz="4" w:space="0" w:color="000000"/>
              <w:right w:val="single" w:sz="4" w:space="0" w:color="000000"/>
            </w:tcBorders>
            <w:vAlign w:val="bottom"/>
          </w:tcPr>
          <w:p w14:paraId="2769040F" w14:textId="77777777" w:rsidR="00627EAB" w:rsidRPr="00BF7B4B" w:rsidRDefault="00627EAB">
            <w:pPr>
              <w:spacing w:before="0" w:after="0"/>
              <w:rPr>
                <w:sz w:val="20"/>
                <w:szCs w:val="20"/>
              </w:rPr>
            </w:pPr>
          </w:p>
        </w:tc>
        <w:tc>
          <w:tcPr>
            <w:tcW w:w="936" w:type="dxa"/>
            <w:tcBorders>
              <w:top w:val="nil"/>
              <w:left w:val="nil"/>
              <w:bottom w:val="single" w:sz="4" w:space="0" w:color="000000"/>
              <w:right w:val="single" w:sz="4" w:space="0" w:color="000000"/>
            </w:tcBorders>
            <w:vAlign w:val="bottom"/>
          </w:tcPr>
          <w:p w14:paraId="02CD8D84" w14:textId="77777777" w:rsidR="00627EAB" w:rsidRPr="00BF7B4B" w:rsidRDefault="00627EAB">
            <w:pPr>
              <w:spacing w:before="0" w:after="0"/>
              <w:rPr>
                <w:sz w:val="20"/>
                <w:szCs w:val="20"/>
              </w:rPr>
            </w:pPr>
          </w:p>
        </w:tc>
        <w:tc>
          <w:tcPr>
            <w:tcW w:w="936" w:type="dxa"/>
            <w:tcBorders>
              <w:top w:val="nil"/>
              <w:left w:val="nil"/>
              <w:bottom w:val="single" w:sz="4" w:space="0" w:color="000000"/>
              <w:right w:val="single" w:sz="4" w:space="0" w:color="000000"/>
            </w:tcBorders>
            <w:vAlign w:val="bottom"/>
          </w:tcPr>
          <w:p w14:paraId="22BAC12B" w14:textId="77777777" w:rsidR="00627EAB" w:rsidRPr="00BF7B4B" w:rsidRDefault="00627EAB">
            <w:pPr>
              <w:spacing w:before="0" w:after="0"/>
              <w:rPr>
                <w:sz w:val="20"/>
                <w:szCs w:val="20"/>
              </w:rPr>
            </w:pPr>
          </w:p>
        </w:tc>
        <w:tc>
          <w:tcPr>
            <w:tcW w:w="936" w:type="dxa"/>
            <w:tcBorders>
              <w:top w:val="nil"/>
              <w:left w:val="nil"/>
              <w:bottom w:val="single" w:sz="4" w:space="0" w:color="000000"/>
              <w:right w:val="single" w:sz="4" w:space="0" w:color="000000"/>
            </w:tcBorders>
            <w:vAlign w:val="bottom"/>
          </w:tcPr>
          <w:p w14:paraId="71915BA6" w14:textId="77777777" w:rsidR="00627EAB" w:rsidRPr="00BF7B4B" w:rsidRDefault="00627EAB">
            <w:pPr>
              <w:spacing w:before="0" w:after="0"/>
              <w:rPr>
                <w:sz w:val="20"/>
                <w:szCs w:val="20"/>
              </w:rPr>
            </w:pPr>
          </w:p>
        </w:tc>
        <w:tc>
          <w:tcPr>
            <w:tcW w:w="936" w:type="dxa"/>
            <w:tcBorders>
              <w:top w:val="nil"/>
              <w:left w:val="nil"/>
              <w:bottom w:val="single" w:sz="4" w:space="0" w:color="000000"/>
              <w:right w:val="single" w:sz="4" w:space="0" w:color="000000"/>
            </w:tcBorders>
            <w:vAlign w:val="bottom"/>
          </w:tcPr>
          <w:p w14:paraId="7075D5A7" w14:textId="77777777" w:rsidR="00627EAB" w:rsidRPr="00BF7B4B" w:rsidRDefault="00627EAB">
            <w:pPr>
              <w:spacing w:before="0" w:after="0"/>
              <w:rPr>
                <w:sz w:val="20"/>
                <w:szCs w:val="20"/>
              </w:rPr>
            </w:pPr>
          </w:p>
        </w:tc>
        <w:tc>
          <w:tcPr>
            <w:tcW w:w="936" w:type="dxa"/>
            <w:tcBorders>
              <w:top w:val="nil"/>
              <w:left w:val="nil"/>
              <w:bottom w:val="single" w:sz="4" w:space="0" w:color="000000"/>
              <w:right w:val="single" w:sz="4" w:space="0" w:color="000000"/>
            </w:tcBorders>
            <w:vAlign w:val="bottom"/>
          </w:tcPr>
          <w:p w14:paraId="73926C83" w14:textId="77777777" w:rsidR="00627EAB" w:rsidRPr="00BF7B4B" w:rsidRDefault="00627EAB">
            <w:pPr>
              <w:spacing w:before="0" w:after="0"/>
              <w:rPr>
                <w:sz w:val="20"/>
                <w:szCs w:val="20"/>
              </w:rPr>
            </w:pPr>
          </w:p>
        </w:tc>
        <w:tc>
          <w:tcPr>
            <w:tcW w:w="936" w:type="dxa"/>
            <w:tcBorders>
              <w:top w:val="nil"/>
              <w:left w:val="nil"/>
              <w:bottom w:val="single" w:sz="4" w:space="0" w:color="000000"/>
              <w:right w:val="single" w:sz="8" w:space="0" w:color="000000"/>
            </w:tcBorders>
            <w:vAlign w:val="bottom"/>
          </w:tcPr>
          <w:p w14:paraId="5359DFBD" w14:textId="77777777" w:rsidR="00627EAB" w:rsidRPr="00BF7B4B" w:rsidRDefault="00627EAB">
            <w:pPr>
              <w:spacing w:before="0" w:after="0"/>
              <w:rPr>
                <w:sz w:val="20"/>
                <w:szCs w:val="20"/>
              </w:rPr>
            </w:pPr>
          </w:p>
        </w:tc>
      </w:tr>
      <w:tr w:rsidR="00BF7B4B" w:rsidRPr="00BF7B4B" w14:paraId="46A1CABC" w14:textId="77777777">
        <w:trPr>
          <w:trHeight w:val="300"/>
          <w:jc w:val="center"/>
        </w:trPr>
        <w:tc>
          <w:tcPr>
            <w:tcW w:w="2788" w:type="dxa"/>
            <w:tcBorders>
              <w:top w:val="single" w:sz="8" w:space="0" w:color="000000"/>
              <w:left w:val="single" w:sz="8" w:space="0" w:color="000000"/>
              <w:bottom w:val="single" w:sz="8" w:space="0" w:color="000000"/>
              <w:right w:val="single" w:sz="4" w:space="0" w:color="000000"/>
            </w:tcBorders>
            <w:vAlign w:val="bottom"/>
          </w:tcPr>
          <w:p w14:paraId="44C1314A" w14:textId="77777777" w:rsidR="00627EAB" w:rsidRPr="00BF7B4B" w:rsidRDefault="004E52F4">
            <w:pPr>
              <w:spacing w:before="0" w:after="0"/>
            </w:pPr>
            <w:r w:rsidRPr="00BF7B4B">
              <w:t>Sales (minus card charges)</w:t>
            </w:r>
          </w:p>
        </w:tc>
        <w:tc>
          <w:tcPr>
            <w:tcW w:w="936" w:type="dxa"/>
            <w:tcBorders>
              <w:top w:val="single" w:sz="8" w:space="0" w:color="000000"/>
              <w:left w:val="nil"/>
              <w:bottom w:val="single" w:sz="8" w:space="0" w:color="000000"/>
              <w:right w:val="single" w:sz="4" w:space="0" w:color="000000"/>
            </w:tcBorders>
            <w:vAlign w:val="bottom"/>
          </w:tcPr>
          <w:p w14:paraId="428CB7BA" w14:textId="77777777" w:rsidR="00627EAB" w:rsidRPr="00BF7B4B" w:rsidRDefault="004E52F4">
            <w:pPr>
              <w:spacing w:before="0" w:after="0"/>
            </w:pPr>
            <w:r w:rsidRPr="00BF7B4B">
              <w:t>178425</w:t>
            </w:r>
          </w:p>
        </w:tc>
        <w:tc>
          <w:tcPr>
            <w:tcW w:w="936" w:type="dxa"/>
            <w:tcBorders>
              <w:top w:val="single" w:sz="8" w:space="0" w:color="000000"/>
              <w:left w:val="nil"/>
              <w:bottom w:val="single" w:sz="8" w:space="0" w:color="000000"/>
              <w:right w:val="single" w:sz="4" w:space="0" w:color="000000"/>
            </w:tcBorders>
            <w:vAlign w:val="bottom"/>
          </w:tcPr>
          <w:p w14:paraId="2B713E3A" w14:textId="77777777" w:rsidR="00627EAB" w:rsidRPr="00BF7B4B" w:rsidRDefault="004E52F4">
            <w:pPr>
              <w:spacing w:before="0" w:after="0"/>
            </w:pPr>
            <w:r w:rsidRPr="00BF7B4B">
              <w:t>208163</w:t>
            </w:r>
          </w:p>
        </w:tc>
        <w:tc>
          <w:tcPr>
            <w:tcW w:w="936" w:type="dxa"/>
            <w:tcBorders>
              <w:top w:val="single" w:sz="8" w:space="0" w:color="000000"/>
              <w:left w:val="nil"/>
              <w:bottom w:val="single" w:sz="8" w:space="0" w:color="000000"/>
              <w:right w:val="single" w:sz="4" w:space="0" w:color="000000"/>
            </w:tcBorders>
            <w:vAlign w:val="bottom"/>
          </w:tcPr>
          <w:p w14:paraId="326D00E0" w14:textId="77777777" w:rsidR="00627EAB" w:rsidRPr="00BF7B4B" w:rsidRDefault="004E52F4">
            <w:pPr>
              <w:spacing w:before="0" w:after="0"/>
            </w:pPr>
            <w:r w:rsidRPr="00BF7B4B">
              <w:t>227988</w:t>
            </w:r>
          </w:p>
        </w:tc>
        <w:tc>
          <w:tcPr>
            <w:tcW w:w="936" w:type="dxa"/>
            <w:tcBorders>
              <w:top w:val="single" w:sz="8" w:space="0" w:color="000000"/>
              <w:left w:val="nil"/>
              <w:bottom w:val="single" w:sz="8" w:space="0" w:color="000000"/>
              <w:right w:val="single" w:sz="4" w:space="0" w:color="000000"/>
            </w:tcBorders>
            <w:vAlign w:val="bottom"/>
          </w:tcPr>
          <w:p w14:paraId="1AC767FF" w14:textId="77777777" w:rsidR="00627EAB" w:rsidRPr="00BF7B4B" w:rsidRDefault="004E52F4">
            <w:pPr>
              <w:spacing w:before="0" w:after="0"/>
            </w:pPr>
            <w:r w:rsidRPr="00BF7B4B">
              <w:t>257725</w:t>
            </w:r>
          </w:p>
        </w:tc>
        <w:tc>
          <w:tcPr>
            <w:tcW w:w="936" w:type="dxa"/>
            <w:tcBorders>
              <w:top w:val="single" w:sz="8" w:space="0" w:color="000000"/>
              <w:left w:val="nil"/>
              <w:bottom w:val="single" w:sz="8" w:space="0" w:color="000000"/>
              <w:right w:val="single" w:sz="4" w:space="0" w:color="000000"/>
            </w:tcBorders>
            <w:vAlign w:val="bottom"/>
          </w:tcPr>
          <w:p w14:paraId="6EED5436" w14:textId="77777777" w:rsidR="00627EAB" w:rsidRPr="00BF7B4B" w:rsidRDefault="004E52F4">
            <w:pPr>
              <w:spacing w:before="0" w:after="0"/>
            </w:pPr>
            <w:r w:rsidRPr="00BF7B4B">
              <w:t>237900</w:t>
            </w:r>
          </w:p>
        </w:tc>
        <w:tc>
          <w:tcPr>
            <w:tcW w:w="936" w:type="dxa"/>
            <w:tcBorders>
              <w:top w:val="single" w:sz="8" w:space="0" w:color="000000"/>
              <w:left w:val="nil"/>
              <w:bottom w:val="single" w:sz="8" w:space="0" w:color="000000"/>
              <w:right w:val="single" w:sz="4" w:space="0" w:color="000000"/>
            </w:tcBorders>
            <w:vAlign w:val="bottom"/>
          </w:tcPr>
          <w:p w14:paraId="21C48CC3" w14:textId="77777777" w:rsidR="00627EAB" w:rsidRPr="00BF7B4B" w:rsidRDefault="004E52F4">
            <w:pPr>
              <w:spacing w:before="0" w:after="0"/>
            </w:pPr>
            <w:r w:rsidRPr="00BF7B4B">
              <w:t>247813</w:t>
            </w:r>
          </w:p>
        </w:tc>
        <w:tc>
          <w:tcPr>
            <w:tcW w:w="936" w:type="dxa"/>
            <w:tcBorders>
              <w:top w:val="single" w:sz="8" w:space="0" w:color="000000"/>
              <w:left w:val="nil"/>
              <w:bottom w:val="single" w:sz="8" w:space="0" w:color="000000"/>
              <w:right w:val="single" w:sz="8" w:space="0" w:color="000000"/>
            </w:tcBorders>
            <w:vAlign w:val="bottom"/>
          </w:tcPr>
          <w:p w14:paraId="0C58D2F5" w14:textId="77777777" w:rsidR="00627EAB" w:rsidRPr="00BF7B4B" w:rsidRDefault="004E52F4">
            <w:pPr>
              <w:spacing w:before="0" w:after="0"/>
            </w:pPr>
            <w:r w:rsidRPr="00BF7B4B">
              <w:t>277550</w:t>
            </w:r>
          </w:p>
        </w:tc>
      </w:tr>
      <w:tr w:rsidR="00BF7B4B" w:rsidRPr="00BF7B4B" w14:paraId="48C5B5EE" w14:textId="77777777">
        <w:trPr>
          <w:trHeight w:val="288"/>
          <w:jc w:val="center"/>
        </w:trPr>
        <w:tc>
          <w:tcPr>
            <w:tcW w:w="2788" w:type="dxa"/>
            <w:tcBorders>
              <w:top w:val="nil"/>
              <w:left w:val="single" w:sz="8" w:space="0" w:color="000000"/>
              <w:bottom w:val="single" w:sz="4" w:space="0" w:color="000000"/>
              <w:right w:val="single" w:sz="4" w:space="0" w:color="000000"/>
            </w:tcBorders>
            <w:shd w:val="clear" w:color="auto" w:fill="FFFFFF"/>
            <w:vAlign w:val="bottom"/>
          </w:tcPr>
          <w:p w14:paraId="47EB5DF2" w14:textId="77777777" w:rsidR="00627EAB" w:rsidRPr="00BF7B4B" w:rsidRDefault="004E52F4">
            <w:pPr>
              <w:spacing w:before="0" w:after="0"/>
            </w:pPr>
            <w:r w:rsidRPr="00BF7B4B">
              <w:t>Cash payments</w:t>
            </w:r>
          </w:p>
        </w:tc>
        <w:tc>
          <w:tcPr>
            <w:tcW w:w="936" w:type="dxa"/>
            <w:tcBorders>
              <w:top w:val="nil"/>
              <w:left w:val="nil"/>
              <w:bottom w:val="single" w:sz="4" w:space="0" w:color="000000"/>
              <w:right w:val="single" w:sz="4" w:space="0" w:color="000000"/>
            </w:tcBorders>
            <w:shd w:val="clear" w:color="auto" w:fill="FFFFFF"/>
            <w:vAlign w:val="bottom"/>
          </w:tcPr>
          <w:p w14:paraId="2B7FE9FA" w14:textId="77777777" w:rsidR="00627EAB" w:rsidRPr="00BF7B4B" w:rsidRDefault="004E52F4">
            <w:pPr>
              <w:spacing w:before="0" w:after="0"/>
            </w:pPr>
            <w:r w:rsidRPr="00BF7B4B">
              <w:t> </w:t>
            </w:r>
          </w:p>
        </w:tc>
        <w:tc>
          <w:tcPr>
            <w:tcW w:w="936" w:type="dxa"/>
            <w:tcBorders>
              <w:top w:val="nil"/>
              <w:left w:val="nil"/>
              <w:bottom w:val="single" w:sz="4" w:space="0" w:color="000000"/>
              <w:right w:val="single" w:sz="4" w:space="0" w:color="000000"/>
            </w:tcBorders>
            <w:shd w:val="clear" w:color="auto" w:fill="FFFFFF"/>
            <w:vAlign w:val="bottom"/>
          </w:tcPr>
          <w:p w14:paraId="653FE639" w14:textId="77777777" w:rsidR="00627EAB" w:rsidRPr="00BF7B4B" w:rsidRDefault="004E52F4">
            <w:pPr>
              <w:spacing w:before="0" w:after="0"/>
            </w:pPr>
            <w:r w:rsidRPr="00BF7B4B">
              <w:t> </w:t>
            </w:r>
          </w:p>
        </w:tc>
        <w:tc>
          <w:tcPr>
            <w:tcW w:w="936" w:type="dxa"/>
            <w:tcBorders>
              <w:top w:val="nil"/>
              <w:left w:val="nil"/>
              <w:bottom w:val="single" w:sz="4" w:space="0" w:color="000000"/>
              <w:right w:val="single" w:sz="4" w:space="0" w:color="000000"/>
            </w:tcBorders>
            <w:shd w:val="clear" w:color="auto" w:fill="FFFFFF"/>
            <w:vAlign w:val="bottom"/>
          </w:tcPr>
          <w:p w14:paraId="5F7000B5" w14:textId="77777777" w:rsidR="00627EAB" w:rsidRPr="00BF7B4B" w:rsidRDefault="004E52F4">
            <w:pPr>
              <w:spacing w:before="0" w:after="0"/>
            </w:pPr>
            <w:r w:rsidRPr="00BF7B4B">
              <w:t> </w:t>
            </w:r>
          </w:p>
        </w:tc>
        <w:tc>
          <w:tcPr>
            <w:tcW w:w="936" w:type="dxa"/>
            <w:tcBorders>
              <w:top w:val="nil"/>
              <w:left w:val="nil"/>
              <w:bottom w:val="single" w:sz="4" w:space="0" w:color="000000"/>
              <w:right w:val="single" w:sz="4" w:space="0" w:color="000000"/>
            </w:tcBorders>
            <w:shd w:val="clear" w:color="auto" w:fill="FFFFFF"/>
            <w:vAlign w:val="bottom"/>
          </w:tcPr>
          <w:p w14:paraId="66D7FE16" w14:textId="77777777" w:rsidR="00627EAB" w:rsidRPr="00BF7B4B" w:rsidRDefault="004E52F4">
            <w:pPr>
              <w:spacing w:before="0" w:after="0"/>
            </w:pPr>
            <w:r w:rsidRPr="00BF7B4B">
              <w:t> </w:t>
            </w:r>
          </w:p>
        </w:tc>
        <w:tc>
          <w:tcPr>
            <w:tcW w:w="936" w:type="dxa"/>
            <w:tcBorders>
              <w:top w:val="nil"/>
              <w:left w:val="nil"/>
              <w:bottom w:val="single" w:sz="4" w:space="0" w:color="000000"/>
              <w:right w:val="nil"/>
            </w:tcBorders>
            <w:shd w:val="clear" w:color="auto" w:fill="FFFFFF"/>
            <w:vAlign w:val="bottom"/>
          </w:tcPr>
          <w:p w14:paraId="073B8623" w14:textId="77777777" w:rsidR="00627EAB" w:rsidRPr="00BF7B4B" w:rsidRDefault="004E52F4">
            <w:pPr>
              <w:spacing w:before="0" w:after="0"/>
            </w:pPr>
            <w:r w:rsidRPr="00BF7B4B">
              <w:t> </w:t>
            </w:r>
          </w:p>
        </w:tc>
        <w:tc>
          <w:tcPr>
            <w:tcW w:w="936" w:type="dxa"/>
            <w:tcBorders>
              <w:top w:val="nil"/>
              <w:left w:val="single" w:sz="4" w:space="0" w:color="000000"/>
              <w:bottom w:val="single" w:sz="4" w:space="0" w:color="000000"/>
              <w:right w:val="single" w:sz="4" w:space="0" w:color="000000"/>
            </w:tcBorders>
            <w:shd w:val="clear" w:color="auto" w:fill="FFFFFF"/>
            <w:vAlign w:val="bottom"/>
          </w:tcPr>
          <w:p w14:paraId="11958EA9" w14:textId="77777777" w:rsidR="00627EAB" w:rsidRPr="00BF7B4B" w:rsidRDefault="004E52F4">
            <w:pPr>
              <w:spacing w:before="0" w:after="0"/>
            </w:pPr>
            <w:r w:rsidRPr="00BF7B4B">
              <w:t> </w:t>
            </w:r>
          </w:p>
        </w:tc>
        <w:tc>
          <w:tcPr>
            <w:tcW w:w="936" w:type="dxa"/>
            <w:tcBorders>
              <w:top w:val="nil"/>
              <w:left w:val="nil"/>
              <w:bottom w:val="single" w:sz="4" w:space="0" w:color="000000"/>
              <w:right w:val="single" w:sz="8" w:space="0" w:color="000000"/>
            </w:tcBorders>
            <w:shd w:val="clear" w:color="auto" w:fill="FFFFFF"/>
            <w:vAlign w:val="bottom"/>
          </w:tcPr>
          <w:p w14:paraId="318EA7BC" w14:textId="77777777" w:rsidR="00627EAB" w:rsidRPr="00BF7B4B" w:rsidRDefault="004E52F4">
            <w:pPr>
              <w:spacing w:before="0" w:after="0"/>
            </w:pPr>
            <w:r w:rsidRPr="00BF7B4B">
              <w:t> </w:t>
            </w:r>
          </w:p>
        </w:tc>
      </w:tr>
      <w:tr w:rsidR="00BF7B4B" w:rsidRPr="00BF7B4B" w14:paraId="5086B931" w14:textId="77777777">
        <w:trPr>
          <w:trHeight w:val="288"/>
          <w:jc w:val="center"/>
        </w:trPr>
        <w:tc>
          <w:tcPr>
            <w:tcW w:w="2788" w:type="dxa"/>
            <w:tcBorders>
              <w:top w:val="nil"/>
              <w:left w:val="single" w:sz="8" w:space="0" w:color="000000"/>
              <w:bottom w:val="single" w:sz="4" w:space="0" w:color="000000"/>
              <w:right w:val="single" w:sz="4" w:space="0" w:color="000000"/>
            </w:tcBorders>
            <w:shd w:val="clear" w:color="auto" w:fill="F2F2F2"/>
            <w:vAlign w:val="bottom"/>
          </w:tcPr>
          <w:p w14:paraId="63E1551C" w14:textId="77777777" w:rsidR="00627EAB" w:rsidRPr="00BF7B4B" w:rsidRDefault="004E52F4">
            <w:pPr>
              <w:spacing w:before="0" w:after="0"/>
            </w:pPr>
            <w:r w:rsidRPr="00BF7B4B">
              <w:t>Admin Expenses (Before Depreciation)</w:t>
            </w:r>
          </w:p>
        </w:tc>
        <w:tc>
          <w:tcPr>
            <w:tcW w:w="936" w:type="dxa"/>
            <w:tcBorders>
              <w:top w:val="nil"/>
              <w:left w:val="single" w:sz="4" w:space="0" w:color="000000"/>
              <w:bottom w:val="single" w:sz="4" w:space="0" w:color="000000"/>
              <w:right w:val="single" w:sz="4" w:space="0" w:color="000000"/>
            </w:tcBorders>
            <w:shd w:val="clear" w:color="auto" w:fill="F2F2F2"/>
            <w:vAlign w:val="bottom"/>
          </w:tcPr>
          <w:p w14:paraId="568AF15B" w14:textId="77777777" w:rsidR="00627EAB" w:rsidRPr="00BF7B4B" w:rsidRDefault="004E52F4">
            <w:pPr>
              <w:spacing w:before="0" w:after="0"/>
            </w:pPr>
            <w:r w:rsidRPr="00BF7B4B">
              <w:t>22000</w:t>
            </w:r>
          </w:p>
        </w:tc>
        <w:tc>
          <w:tcPr>
            <w:tcW w:w="936" w:type="dxa"/>
            <w:tcBorders>
              <w:top w:val="nil"/>
              <w:left w:val="nil"/>
              <w:bottom w:val="single" w:sz="4" w:space="0" w:color="000000"/>
              <w:right w:val="single" w:sz="4" w:space="0" w:color="000000"/>
            </w:tcBorders>
            <w:shd w:val="clear" w:color="auto" w:fill="F2F2F2"/>
            <w:vAlign w:val="bottom"/>
          </w:tcPr>
          <w:p w14:paraId="2B5A1643" w14:textId="77777777" w:rsidR="00627EAB" w:rsidRPr="00BF7B4B" w:rsidRDefault="004E52F4">
            <w:pPr>
              <w:spacing w:before="0" w:after="0"/>
            </w:pPr>
            <w:r w:rsidRPr="00BF7B4B">
              <w:t>24000</w:t>
            </w:r>
          </w:p>
        </w:tc>
        <w:tc>
          <w:tcPr>
            <w:tcW w:w="936" w:type="dxa"/>
            <w:tcBorders>
              <w:top w:val="nil"/>
              <w:left w:val="nil"/>
              <w:bottom w:val="single" w:sz="4" w:space="0" w:color="000000"/>
              <w:right w:val="single" w:sz="4" w:space="0" w:color="000000"/>
            </w:tcBorders>
            <w:shd w:val="clear" w:color="auto" w:fill="F2F2F2"/>
            <w:vAlign w:val="bottom"/>
          </w:tcPr>
          <w:p w14:paraId="3A14D8E3" w14:textId="77777777" w:rsidR="00627EAB" w:rsidRPr="00BF7B4B" w:rsidRDefault="004E52F4">
            <w:pPr>
              <w:spacing w:before="0" w:after="0"/>
            </w:pPr>
            <w:r w:rsidRPr="00BF7B4B">
              <w:t>25000</w:t>
            </w:r>
          </w:p>
        </w:tc>
        <w:tc>
          <w:tcPr>
            <w:tcW w:w="936" w:type="dxa"/>
            <w:tcBorders>
              <w:top w:val="nil"/>
              <w:left w:val="nil"/>
              <w:bottom w:val="single" w:sz="4" w:space="0" w:color="000000"/>
              <w:right w:val="single" w:sz="4" w:space="0" w:color="000000"/>
            </w:tcBorders>
            <w:shd w:val="clear" w:color="auto" w:fill="F2F2F2"/>
            <w:vAlign w:val="bottom"/>
          </w:tcPr>
          <w:p w14:paraId="4CD1606B" w14:textId="77777777" w:rsidR="00627EAB" w:rsidRPr="00BF7B4B" w:rsidRDefault="004E52F4">
            <w:pPr>
              <w:spacing w:before="0" w:after="0"/>
            </w:pPr>
            <w:r w:rsidRPr="00BF7B4B">
              <w:t>26000</w:t>
            </w:r>
          </w:p>
        </w:tc>
        <w:tc>
          <w:tcPr>
            <w:tcW w:w="936" w:type="dxa"/>
            <w:tcBorders>
              <w:top w:val="nil"/>
              <w:left w:val="nil"/>
              <w:bottom w:val="single" w:sz="4" w:space="0" w:color="000000"/>
              <w:right w:val="single" w:sz="4" w:space="0" w:color="000000"/>
            </w:tcBorders>
            <w:shd w:val="clear" w:color="auto" w:fill="F2F2F2"/>
            <w:vAlign w:val="bottom"/>
          </w:tcPr>
          <w:p w14:paraId="176CCE8D" w14:textId="77777777" w:rsidR="00627EAB" w:rsidRPr="00BF7B4B" w:rsidRDefault="004E52F4">
            <w:pPr>
              <w:spacing w:before="0" w:after="0"/>
            </w:pPr>
            <w:r w:rsidRPr="00BF7B4B">
              <w:t>27000</w:t>
            </w:r>
          </w:p>
        </w:tc>
        <w:tc>
          <w:tcPr>
            <w:tcW w:w="936" w:type="dxa"/>
            <w:tcBorders>
              <w:top w:val="nil"/>
              <w:left w:val="nil"/>
              <w:bottom w:val="single" w:sz="4" w:space="0" w:color="000000"/>
              <w:right w:val="single" w:sz="4" w:space="0" w:color="000000"/>
            </w:tcBorders>
            <w:shd w:val="clear" w:color="auto" w:fill="F2F2F2"/>
            <w:vAlign w:val="bottom"/>
          </w:tcPr>
          <w:p w14:paraId="443CBD5B" w14:textId="77777777" w:rsidR="00627EAB" w:rsidRPr="00BF7B4B" w:rsidRDefault="004E52F4">
            <w:pPr>
              <w:spacing w:before="0" w:after="0"/>
            </w:pPr>
            <w:r w:rsidRPr="00BF7B4B">
              <w:t>28000</w:t>
            </w:r>
          </w:p>
        </w:tc>
        <w:tc>
          <w:tcPr>
            <w:tcW w:w="936" w:type="dxa"/>
            <w:tcBorders>
              <w:top w:val="nil"/>
              <w:left w:val="single" w:sz="4" w:space="0" w:color="000000"/>
              <w:bottom w:val="single" w:sz="4" w:space="0" w:color="000000"/>
              <w:right w:val="single" w:sz="4" w:space="0" w:color="000000"/>
            </w:tcBorders>
            <w:shd w:val="clear" w:color="auto" w:fill="F2F2F2"/>
            <w:vAlign w:val="bottom"/>
          </w:tcPr>
          <w:p w14:paraId="6939267F" w14:textId="77777777" w:rsidR="00627EAB" w:rsidRPr="00BF7B4B" w:rsidRDefault="004E52F4">
            <w:pPr>
              <w:spacing w:before="0" w:after="0"/>
            </w:pPr>
            <w:r w:rsidRPr="00BF7B4B">
              <w:t>29000</w:t>
            </w:r>
          </w:p>
        </w:tc>
      </w:tr>
      <w:tr w:rsidR="00BF7B4B" w:rsidRPr="00BF7B4B" w14:paraId="6837F038" w14:textId="77777777">
        <w:trPr>
          <w:trHeight w:val="288"/>
          <w:jc w:val="center"/>
        </w:trPr>
        <w:tc>
          <w:tcPr>
            <w:tcW w:w="2788" w:type="dxa"/>
            <w:tcBorders>
              <w:top w:val="nil"/>
              <w:left w:val="single" w:sz="8" w:space="0" w:color="000000"/>
              <w:bottom w:val="single" w:sz="4" w:space="0" w:color="000000"/>
              <w:right w:val="single" w:sz="4" w:space="0" w:color="000000"/>
            </w:tcBorders>
            <w:vAlign w:val="bottom"/>
          </w:tcPr>
          <w:p w14:paraId="5B7B6B95" w14:textId="77777777" w:rsidR="00627EAB" w:rsidRPr="00BF7B4B" w:rsidRDefault="00627EAB">
            <w:pPr>
              <w:spacing w:before="0" w:after="0"/>
            </w:pPr>
            <w:hyperlink r:id="rId9">
              <w:r w:rsidRPr="00BF7B4B">
                <w:t>Admin Expenses (After Depreciation)</w:t>
              </w:r>
            </w:hyperlink>
          </w:p>
        </w:tc>
        <w:tc>
          <w:tcPr>
            <w:tcW w:w="936" w:type="dxa"/>
            <w:tcBorders>
              <w:top w:val="nil"/>
              <w:left w:val="nil"/>
              <w:bottom w:val="single" w:sz="4" w:space="0" w:color="000000"/>
              <w:right w:val="single" w:sz="4" w:space="0" w:color="000000"/>
            </w:tcBorders>
            <w:vAlign w:val="bottom"/>
          </w:tcPr>
          <w:p w14:paraId="28DB2AB7" w14:textId="77777777" w:rsidR="00627EAB" w:rsidRPr="00BF7B4B" w:rsidRDefault="004E52F4">
            <w:pPr>
              <w:spacing w:before="0" w:after="0"/>
            </w:pPr>
            <w:r w:rsidRPr="00BF7B4B">
              <w:t>15000</w:t>
            </w:r>
          </w:p>
        </w:tc>
        <w:tc>
          <w:tcPr>
            <w:tcW w:w="936" w:type="dxa"/>
            <w:tcBorders>
              <w:top w:val="nil"/>
              <w:left w:val="nil"/>
              <w:bottom w:val="single" w:sz="4" w:space="0" w:color="000000"/>
              <w:right w:val="single" w:sz="4" w:space="0" w:color="000000"/>
            </w:tcBorders>
            <w:vAlign w:val="bottom"/>
          </w:tcPr>
          <w:p w14:paraId="7B02846C" w14:textId="77777777" w:rsidR="00627EAB" w:rsidRPr="00BF7B4B" w:rsidRDefault="004E52F4">
            <w:pPr>
              <w:spacing w:before="0" w:after="0"/>
            </w:pPr>
            <w:r w:rsidRPr="00BF7B4B">
              <w:t>17000</w:t>
            </w:r>
          </w:p>
        </w:tc>
        <w:tc>
          <w:tcPr>
            <w:tcW w:w="936" w:type="dxa"/>
            <w:tcBorders>
              <w:top w:val="nil"/>
              <w:left w:val="nil"/>
              <w:bottom w:val="single" w:sz="4" w:space="0" w:color="000000"/>
              <w:right w:val="single" w:sz="4" w:space="0" w:color="000000"/>
            </w:tcBorders>
            <w:vAlign w:val="bottom"/>
          </w:tcPr>
          <w:p w14:paraId="2A9F0A30" w14:textId="77777777" w:rsidR="00627EAB" w:rsidRPr="00BF7B4B" w:rsidRDefault="004E52F4">
            <w:pPr>
              <w:spacing w:before="0" w:after="0"/>
            </w:pPr>
            <w:r w:rsidRPr="00BF7B4B">
              <w:t>18000</w:t>
            </w:r>
          </w:p>
        </w:tc>
        <w:tc>
          <w:tcPr>
            <w:tcW w:w="936" w:type="dxa"/>
            <w:tcBorders>
              <w:top w:val="nil"/>
              <w:left w:val="nil"/>
              <w:bottom w:val="single" w:sz="4" w:space="0" w:color="000000"/>
              <w:right w:val="single" w:sz="4" w:space="0" w:color="000000"/>
            </w:tcBorders>
            <w:vAlign w:val="bottom"/>
          </w:tcPr>
          <w:p w14:paraId="32569CF1" w14:textId="77777777" w:rsidR="00627EAB" w:rsidRPr="00BF7B4B" w:rsidRDefault="004E52F4">
            <w:pPr>
              <w:spacing w:before="0" w:after="0"/>
            </w:pPr>
            <w:r w:rsidRPr="00BF7B4B">
              <w:t>19000</w:t>
            </w:r>
          </w:p>
        </w:tc>
        <w:tc>
          <w:tcPr>
            <w:tcW w:w="936" w:type="dxa"/>
            <w:tcBorders>
              <w:top w:val="nil"/>
              <w:left w:val="nil"/>
              <w:bottom w:val="single" w:sz="4" w:space="0" w:color="000000"/>
              <w:right w:val="single" w:sz="4" w:space="0" w:color="000000"/>
            </w:tcBorders>
            <w:vAlign w:val="bottom"/>
          </w:tcPr>
          <w:p w14:paraId="3FCFAAA8" w14:textId="77777777" w:rsidR="00627EAB" w:rsidRPr="00BF7B4B" w:rsidRDefault="004E52F4">
            <w:pPr>
              <w:spacing w:before="0" w:after="0"/>
            </w:pPr>
            <w:r w:rsidRPr="00BF7B4B">
              <w:t>20000</w:t>
            </w:r>
          </w:p>
        </w:tc>
        <w:tc>
          <w:tcPr>
            <w:tcW w:w="936" w:type="dxa"/>
            <w:tcBorders>
              <w:top w:val="nil"/>
              <w:left w:val="nil"/>
              <w:bottom w:val="single" w:sz="4" w:space="0" w:color="000000"/>
              <w:right w:val="single" w:sz="4" w:space="0" w:color="000000"/>
            </w:tcBorders>
            <w:vAlign w:val="bottom"/>
          </w:tcPr>
          <w:p w14:paraId="1CD2D875" w14:textId="77777777" w:rsidR="00627EAB" w:rsidRPr="00BF7B4B" w:rsidRDefault="004E52F4">
            <w:pPr>
              <w:spacing w:before="0" w:after="0"/>
            </w:pPr>
            <w:r w:rsidRPr="00BF7B4B">
              <w:t>21000</w:t>
            </w:r>
          </w:p>
        </w:tc>
        <w:tc>
          <w:tcPr>
            <w:tcW w:w="936" w:type="dxa"/>
            <w:tcBorders>
              <w:top w:val="nil"/>
              <w:left w:val="nil"/>
              <w:bottom w:val="single" w:sz="4" w:space="0" w:color="000000"/>
              <w:right w:val="single" w:sz="4" w:space="0" w:color="000000"/>
            </w:tcBorders>
            <w:vAlign w:val="bottom"/>
          </w:tcPr>
          <w:p w14:paraId="5FC6C9C8" w14:textId="77777777" w:rsidR="00627EAB" w:rsidRPr="00BF7B4B" w:rsidRDefault="004E52F4">
            <w:pPr>
              <w:spacing w:before="0" w:after="0"/>
            </w:pPr>
            <w:r w:rsidRPr="00BF7B4B">
              <w:t>22000</w:t>
            </w:r>
          </w:p>
        </w:tc>
      </w:tr>
      <w:tr w:rsidR="00BF7B4B" w:rsidRPr="00BF7B4B" w14:paraId="1B608AA7" w14:textId="77777777">
        <w:trPr>
          <w:trHeight w:val="288"/>
          <w:jc w:val="center"/>
        </w:trPr>
        <w:tc>
          <w:tcPr>
            <w:tcW w:w="2788" w:type="dxa"/>
            <w:tcBorders>
              <w:top w:val="nil"/>
              <w:left w:val="nil"/>
              <w:bottom w:val="nil"/>
              <w:right w:val="nil"/>
            </w:tcBorders>
            <w:shd w:val="clear" w:color="auto" w:fill="F2F2F2"/>
            <w:vAlign w:val="bottom"/>
          </w:tcPr>
          <w:p w14:paraId="45078A22" w14:textId="77777777" w:rsidR="00627EAB" w:rsidRPr="00BF7B4B" w:rsidRDefault="004E52F4">
            <w:pPr>
              <w:spacing w:before="0" w:after="0"/>
              <w:rPr>
                <w:rFonts w:ascii="Aptos Narrow" w:eastAsia="Aptos Narrow" w:hAnsi="Aptos Narrow" w:cs="Aptos Narrow"/>
              </w:rPr>
            </w:pPr>
            <w:r w:rsidRPr="00BF7B4B">
              <w:rPr>
                <w:rFonts w:ascii="Aptos Narrow" w:eastAsia="Aptos Narrow" w:hAnsi="Aptos Narrow" w:cs="Aptos Narrow"/>
              </w:rPr>
              <w:t>Stock Purchased</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D4B0282" w14:textId="77777777" w:rsidR="00627EAB" w:rsidRPr="00BF7B4B" w:rsidRDefault="004E52F4">
            <w:pPr>
              <w:spacing w:before="0" w:after="0"/>
            </w:pPr>
            <w:r w:rsidRPr="00BF7B4B">
              <w:t> </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51AC0BFE" w14:textId="77777777" w:rsidR="00627EAB" w:rsidRPr="00BF7B4B" w:rsidRDefault="004E52F4">
            <w:pPr>
              <w:spacing w:before="0" w:after="0"/>
            </w:pPr>
            <w:r w:rsidRPr="00BF7B4B">
              <w:t>150000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5054F626" w14:textId="77777777" w:rsidR="00627EAB" w:rsidRPr="00BF7B4B" w:rsidRDefault="004E52F4">
            <w:pPr>
              <w:spacing w:before="0" w:after="0"/>
            </w:pPr>
            <w:r w:rsidRPr="00BF7B4B">
              <w:t>180000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6673F8B4" w14:textId="77777777" w:rsidR="00627EAB" w:rsidRPr="00BF7B4B" w:rsidRDefault="004E52F4">
            <w:pPr>
              <w:spacing w:before="0" w:after="0"/>
            </w:pPr>
            <w:r w:rsidRPr="00BF7B4B">
              <w:t>170000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0A18F69F" w14:textId="77777777" w:rsidR="00627EAB" w:rsidRPr="00BF7B4B" w:rsidRDefault="004E52F4">
            <w:pPr>
              <w:spacing w:before="0" w:after="0"/>
            </w:pPr>
            <w:r w:rsidRPr="00BF7B4B">
              <w:t>200000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7AB9F472" w14:textId="77777777" w:rsidR="00627EAB" w:rsidRPr="00BF7B4B" w:rsidRDefault="004E52F4">
            <w:pPr>
              <w:spacing w:before="0" w:after="0"/>
            </w:pPr>
            <w:r w:rsidRPr="00BF7B4B">
              <w:t>210000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4AE3AC94" w14:textId="77777777" w:rsidR="00627EAB" w:rsidRPr="00BF7B4B" w:rsidRDefault="004E52F4">
            <w:pPr>
              <w:spacing w:before="0" w:after="0"/>
            </w:pPr>
            <w:r w:rsidRPr="00BF7B4B">
              <w:t>190000</w:t>
            </w:r>
          </w:p>
        </w:tc>
      </w:tr>
      <w:tr w:rsidR="00BF7B4B" w:rsidRPr="00BF7B4B" w14:paraId="52471DF0" w14:textId="77777777">
        <w:trPr>
          <w:trHeight w:val="288"/>
          <w:jc w:val="center"/>
        </w:trPr>
        <w:tc>
          <w:tcPr>
            <w:tcW w:w="2788" w:type="dxa"/>
            <w:tcBorders>
              <w:top w:val="single" w:sz="4" w:space="0" w:color="000000"/>
              <w:left w:val="single" w:sz="8" w:space="0" w:color="000000"/>
              <w:bottom w:val="single" w:sz="4" w:space="0" w:color="000000"/>
              <w:right w:val="single" w:sz="4" w:space="0" w:color="000000"/>
            </w:tcBorders>
            <w:shd w:val="clear" w:color="auto" w:fill="F2F2F2"/>
            <w:vAlign w:val="bottom"/>
          </w:tcPr>
          <w:p w14:paraId="61B3D6D2" w14:textId="77777777" w:rsidR="00627EAB" w:rsidRPr="00BF7B4B" w:rsidRDefault="00627EAB">
            <w:pPr>
              <w:spacing w:before="0" w:after="0"/>
            </w:pPr>
            <w:hyperlink r:id="rId10">
              <w:r w:rsidRPr="00BF7B4B">
                <w:t>Repayments of loan</w:t>
              </w:r>
            </w:hyperlink>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4B45324C" w14:textId="77777777" w:rsidR="00627EAB" w:rsidRPr="00BF7B4B" w:rsidRDefault="004E52F4">
            <w:pPr>
              <w:spacing w:before="0" w:after="0"/>
            </w:pPr>
            <w:r w:rsidRPr="00BF7B4B">
              <w:t>4000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38A758B0" w14:textId="77777777" w:rsidR="00627EAB" w:rsidRPr="00BF7B4B" w:rsidRDefault="004E52F4">
            <w:pPr>
              <w:spacing w:before="0" w:after="0"/>
            </w:pPr>
            <w:r w:rsidRPr="00BF7B4B">
              <w:t>4000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070231EE" w14:textId="77777777" w:rsidR="00627EAB" w:rsidRPr="00BF7B4B" w:rsidRDefault="004E52F4">
            <w:pPr>
              <w:spacing w:before="0" w:after="0"/>
            </w:pPr>
            <w:r w:rsidRPr="00BF7B4B">
              <w:t>4000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7A4230B4" w14:textId="77777777" w:rsidR="00627EAB" w:rsidRPr="00BF7B4B" w:rsidRDefault="004E52F4">
            <w:pPr>
              <w:spacing w:before="0" w:after="0"/>
            </w:pPr>
            <w:r w:rsidRPr="00BF7B4B">
              <w:t>4000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585360E6" w14:textId="77777777" w:rsidR="00627EAB" w:rsidRPr="00BF7B4B" w:rsidRDefault="004E52F4">
            <w:pPr>
              <w:spacing w:before="0" w:after="0"/>
            </w:pPr>
            <w:r w:rsidRPr="00BF7B4B">
              <w:t>4000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11B94CF8" w14:textId="77777777" w:rsidR="00627EAB" w:rsidRPr="00BF7B4B" w:rsidRDefault="004E52F4">
            <w:pPr>
              <w:spacing w:before="0" w:after="0"/>
            </w:pPr>
            <w:r w:rsidRPr="00BF7B4B">
              <w:t>4000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0CCA91C6" w14:textId="77777777" w:rsidR="00627EAB" w:rsidRPr="00BF7B4B" w:rsidRDefault="004E52F4">
            <w:pPr>
              <w:spacing w:before="0" w:after="0"/>
            </w:pPr>
            <w:r w:rsidRPr="00BF7B4B">
              <w:t>4000</w:t>
            </w:r>
          </w:p>
        </w:tc>
      </w:tr>
      <w:tr w:rsidR="00BF7B4B" w:rsidRPr="00BF7B4B" w14:paraId="4F8E0AC7" w14:textId="77777777">
        <w:trPr>
          <w:trHeight w:val="288"/>
          <w:jc w:val="center"/>
        </w:trPr>
        <w:tc>
          <w:tcPr>
            <w:tcW w:w="2788" w:type="dxa"/>
            <w:tcBorders>
              <w:top w:val="nil"/>
              <w:left w:val="single" w:sz="8" w:space="0" w:color="000000"/>
              <w:bottom w:val="single" w:sz="4" w:space="0" w:color="000000"/>
              <w:right w:val="single" w:sz="4" w:space="0" w:color="000000"/>
            </w:tcBorders>
            <w:shd w:val="clear" w:color="auto" w:fill="F2F2F2"/>
            <w:vAlign w:val="bottom"/>
          </w:tcPr>
          <w:p w14:paraId="0D546532" w14:textId="77777777" w:rsidR="00627EAB" w:rsidRPr="00BF7B4B" w:rsidRDefault="00627EAB">
            <w:pPr>
              <w:spacing w:before="0" w:after="0"/>
            </w:pPr>
            <w:hyperlink r:id="rId11">
              <w:r w:rsidRPr="00BF7B4B">
                <w:t xml:space="preserve">Selling expenses </w:t>
              </w:r>
            </w:hyperlink>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9BADCF1" w14:textId="77777777" w:rsidR="00627EAB" w:rsidRPr="00BF7B4B" w:rsidRDefault="004E52F4">
            <w:pPr>
              <w:spacing w:before="0" w:after="0"/>
            </w:pPr>
            <w:r w:rsidRPr="00BF7B4B">
              <w:t>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10BB0915" w14:textId="77777777" w:rsidR="00627EAB" w:rsidRPr="00BF7B4B" w:rsidRDefault="004E52F4">
            <w:pPr>
              <w:spacing w:before="0" w:after="0"/>
            </w:pPr>
            <w:r w:rsidRPr="00BF7B4B">
              <w:t>5000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725823F2" w14:textId="77777777" w:rsidR="00627EAB" w:rsidRPr="00BF7B4B" w:rsidRDefault="004E52F4">
            <w:pPr>
              <w:spacing w:before="0" w:after="0"/>
            </w:pPr>
            <w:r w:rsidRPr="00BF7B4B">
              <w:t>6000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3A67F965" w14:textId="77777777" w:rsidR="00627EAB" w:rsidRPr="00BF7B4B" w:rsidRDefault="004E52F4">
            <w:pPr>
              <w:spacing w:before="0" w:after="0"/>
            </w:pPr>
            <w:r w:rsidRPr="00BF7B4B">
              <w:t>7000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41D7628C" w14:textId="77777777" w:rsidR="00627EAB" w:rsidRPr="00BF7B4B" w:rsidRDefault="004E52F4">
            <w:pPr>
              <w:spacing w:before="0" w:after="0"/>
            </w:pPr>
            <w:r w:rsidRPr="00BF7B4B">
              <w:t>8000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7EEC59F1" w14:textId="77777777" w:rsidR="00627EAB" w:rsidRPr="00BF7B4B" w:rsidRDefault="004E52F4">
            <w:pPr>
              <w:spacing w:before="0" w:after="0"/>
            </w:pPr>
            <w:r w:rsidRPr="00BF7B4B">
              <w:t>9000</w:t>
            </w:r>
          </w:p>
        </w:tc>
        <w:tc>
          <w:tcPr>
            <w:tcW w:w="936" w:type="dxa"/>
            <w:tcBorders>
              <w:top w:val="single" w:sz="4" w:space="0" w:color="000000"/>
              <w:left w:val="nil"/>
              <w:bottom w:val="single" w:sz="4" w:space="0" w:color="000000"/>
              <w:right w:val="single" w:sz="8" w:space="0" w:color="000000"/>
            </w:tcBorders>
            <w:shd w:val="clear" w:color="auto" w:fill="F2F2F2"/>
            <w:vAlign w:val="bottom"/>
          </w:tcPr>
          <w:p w14:paraId="4C435E86" w14:textId="77777777" w:rsidR="00627EAB" w:rsidRPr="00BF7B4B" w:rsidRDefault="004E52F4">
            <w:pPr>
              <w:spacing w:before="0" w:after="0"/>
            </w:pPr>
            <w:r w:rsidRPr="00BF7B4B">
              <w:t>7000</w:t>
            </w:r>
          </w:p>
        </w:tc>
      </w:tr>
      <w:tr w:rsidR="00BF7B4B" w:rsidRPr="00BF7B4B" w14:paraId="0F867BD1" w14:textId="77777777">
        <w:trPr>
          <w:trHeight w:val="288"/>
          <w:jc w:val="center"/>
        </w:trPr>
        <w:tc>
          <w:tcPr>
            <w:tcW w:w="2788" w:type="dxa"/>
            <w:tcBorders>
              <w:top w:val="nil"/>
              <w:left w:val="single" w:sz="8" w:space="0" w:color="000000"/>
              <w:bottom w:val="single" w:sz="4" w:space="0" w:color="000000"/>
              <w:right w:val="single" w:sz="4" w:space="0" w:color="000000"/>
            </w:tcBorders>
            <w:shd w:val="clear" w:color="auto" w:fill="F2F2F2"/>
            <w:vAlign w:val="bottom"/>
          </w:tcPr>
          <w:p w14:paraId="174054CE" w14:textId="77777777" w:rsidR="00627EAB" w:rsidRPr="00BF7B4B" w:rsidRDefault="004E52F4">
            <w:pPr>
              <w:spacing w:before="0" w:after="0"/>
            </w:pPr>
            <w:r w:rsidRPr="00BF7B4B">
              <w:lastRenderedPageBreak/>
              <w:t>Taxation paid</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1A021484" w14:textId="77777777" w:rsidR="00627EAB" w:rsidRPr="00BF7B4B" w:rsidRDefault="004E52F4">
            <w:pPr>
              <w:spacing w:before="0" w:after="0"/>
            </w:pPr>
            <w:r w:rsidRPr="00BF7B4B">
              <w:t>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5CD9CFD6" w14:textId="77777777" w:rsidR="00627EAB" w:rsidRPr="00BF7B4B" w:rsidRDefault="004E52F4">
            <w:pPr>
              <w:spacing w:before="0" w:after="0"/>
            </w:pPr>
            <w:r w:rsidRPr="00BF7B4B">
              <w:t>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2B073450" w14:textId="77777777" w:rsidR="00627EAB" w:rsidRPr="00BF7B4B" w:rsidRDefault="004E52F4">
            <w:pPr>
              <w:spacing w:before="0" w:after="0"/>
            </w:pPr>
            <w:r w:rsidRPr="00BF7B4B">
              <w:t>0</w:t>
            </w:r>
          </w:p>
        </w:tc>
        <w:tc>
          <w:tcPr>
            <w:tcW w:w="936" w:type="dxa"/>
            <w:tcBorders>
              <w:top w:val="single" w:sz="4" w:space="0" w:color="000000"/>
              <w:left w:val="nil"/>
              <w:bottom w:val="single" w:sz="4" w:space="0" w:color="000000"/>
              <w:right w:val="single" w:sz="4" w:space="0" w:color="000000"/>
            </w:tcBorders>
            <w:shd w:val="clear" w:color="auto" w:fill="F2F2F2"/>
            <w:vAlign w:val="bottom"/>
          </w:tcPr>
          <w:p w14:paraId="4E6EA64C" w14:textId="77777777" w:rsidR="00627EAB" w:rsidRPr="00BF7B4B" w:rsidRDefault="004E52F4">
            <w:pPr>
              <w:spacing w:before="0" w:after="0"/>
            </w:pPr>
            <w:r w:rsidRPr="00BF7B4B">
              <w:t>18000</w:t>
            </w:r>
          </w:p>
        </w:tc>
        <w:tc>
          <w:tcPr>
            <w:tcW w:w="936" w:type="dxa"/>
            <w:tcBorders>
              <w:top w:val="single" w:sz="4" w:space="0" w:color="000000"/>
              <w:left w:val="nil"/>
              <w:bottom w:val="single" w:sz="4" w:space="0" w:color="000000"/>
              <w:right w:val="nil"/>
            </w:tcBorders>
            <w:shd w:val="clear" w:color="auto" w:fill="F2F2F2"/>
            <w:vAlign w:val="bottom"/>
          </w:tcPr>
          <w:p w14:paraId="05EE8529" w14:textId="77777777" w:rsidR="00627EAB" w:rsidRPr="00BF7B4B" w:rsidRDefault="004E52F4">
            <w:pPr>
              <w:spacing w:before="0" w:after="0"/>
            </w:pPr>
            <w:r w:rsidRPr="00BF7B4B">
              <w:t>0</w:t>
            </w:r>
          </w:p>
        </w:tc>
        <w:tc>
          <w:tcPr>
            <w:tcW w:w="93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A771750" w14:textId="77777777" w:rsidR="00627EAB" w:rsidRPr="00BF7B4B" w:rsidRDefault="004E52F4">
            <w:pPr>
              <w:spacing w:before="0" w:after="0"/>
            </w:pPr>
            <w:r w:rsidRPr="00BF7B4B">
              <w:t>0</w:t>
            </w:r>
          </w:p>
        </w:tc>
        <w:tc>
          <w:tcPr>
            <w:tcW w:w="936" w:type="dxa"/>
            <w:tcBorders>
              <w:top w:val="single" w:sz="4" w:space="0" w:color="000000"/>
              <w:left w:val="nil"/>
              <w:bottom w:val="single" w:sz="4" w:space="0" w:color="000000"/>
              <w:right w:val="single" w:sz="8" w:space="0" w:color="000000"/>
            </w:tcBorders>
            <w:shd w:val="clear" w:color="auto" w:fill="F2F2F2"/>
            <w:vAlign w:val="bottom"/>
          </w:tcPr>
          <w:p w14:paraId="35C6325A" w14:textId="77777777" w:rsidR="00627EAB" w:rsidRPr="00BF7B4B" w:rsidRDefault="004E52F4">
            <w:pPr>
              <w:spacing w:before="0" w:after="0"/>
            </w:pPr>
            <w:r w:rsidRPr="00BF7B4B">
              <w:t>0</w:t>
            </w:r>
          </w:p>
        </w:tc>
      </w:tr>
      <w:tr w:rsidR="00BF7B4B" w:rsidRPr="00BF7B4B" w14:paraId="3CF46DD3" w14:textId="77777777">
        <w:trPr>
          <w:trHeight w:val="288"/>
          <w:jc w:val="center"/>
        </w:trPr>
        <w:tc>
          <w:tcPr>
            <w:tcW w:w="2788" w:type="dxa"/>
            <w:tcBorders>
              <w:top w:val="nil"/>
              <w:left w:val="single" w:sz="8" w:space="0" w:color="000000"/>
              <w:bottom w:val="single" w:sz="4" w:space="0" w:color="000000"/>
              <w:right w:val="single" w:sz="4" w:space="0" w:color="000000"/>
            </w:tcBorders>
            <w:shd w:val="clear" w:color="auto" w:fill="F2F2F2"/>
            <w:vAlign w:val="bottom"/>
          </w:tcPr>
          <w:p w14:paraId="3548C197" w14:textId="77777777" w:rsidR="00627EAB" w:rsidRPr="00BF7B4B" w:rsidRDefault="00627EAB">
            <w:pPr>
              <w:spacing w:before="0" w:after="0"/>
            </w:pPr>
            <w:hyperlink r:id="rId12">
              <w:r w:rsidRPr="00BF7B4B">
                <w:t>Interest payments</w:t>
              </w:r>
            </w:hyperlink>
          </w:p>
        </w:tc>
        <w:tc>
          <w:tcPr>
            <w:tcW w:w="936" w:type="dxa"/>
            <w:tcBorders>
              <w:top w:val="nil"/>
              <w:left w:val="nil"/>
              <w:bottom w:val="single" w:sz="4" w:space="0" w:color="000000"/>
              <w:right w:val="single" w:sz="4" w:space="0" w:color="000000"/>
            </w:tcBorders>
            <w:shd w:val="clear" w:color="auto" w:fill="F2F2F2"/>
            <w:vAlign w:val="bottom"/>
          </w:tcPr>
          <w:p w14:paraId="43378E54" w14:textId="77777777" w:rsidR="00627EAB" w:rsidRPr="00BF7B4B" w:rsidRDefault="004E52F4">
            <w:pPr>
              <w:spacing w:before="0" w:after="0"/>
            </w:pPr>
            <w:r w:rsidRPr="00BF7B4B">
              <w:t>1000</w:t>
            </w:r>
          </w:p>
        </w:tc>
        <w:tc>
          <w:tcPr>
            <w:tcW w:w="936" w:type="dxa"/>
            <w:tcBorders>
              <w:top w:val="nil"/>
              <w:left w:val="nil"/>
              <w:bottom w:val="single" w:sz="4" w:space="0" w:color="000000"/>
              <w:right w:val="single" w:sz="4" w:space="0" w:color="000000"/>
            </w:tcBorders>
            <w:shd w:val="clear" w:color="auto" w:fill="F2F2F2"/>
            <w:vAlign w:val="bottom"/>
          </w:tcPr>
          <w:p w14:paraId="455C0980" w14:textId="77777777" w:rsidR="00627EAB" w:rsidRPr="00BF7B4B" w:rsidRDefault="004E52F4">
            <w:pPr>
              <w:spacing w:before="0" w:after="0"/>
            </w:pPr>
            <w:r w:rsidRPr="00BF7B4B">
              <w:t>1000</w:t>
            </w:r>
          </w:p>
        </w:tc>
        <w:tc>
          <w:tcPr>
            <w:tcW w:w="936" w:type="dxa"/>
            <w:tcBorders>
              <w:top w:val="nil"/>
              <w:left w:val="nil"/>
              <w:bottom w:val="single" w:sz="4" w:space="0" w:color="000000"/>
              <w:right w:val="single" w:sz="4" w:space="0" w:color="000000"/>
            </w:tcBorders>
            <w:shd w:val="clear" w:color="auto" w:fill="F2F2F2"/>
            <w:vAlign w:val="bottom"/>
          </w:tcPr>
          <w:p w14:paraId="76E55D4C" w14:textId="77777777" w:rsidR="00627EAB" w:rsidRPr="00BF7B4B" w:rsidRDefault="004E52F4">
            <w:pPr>
              <w:spacing w:before="0" w:after="0"/>
            </w:pPr>
            <w:r w:rsidRPr="00BF7B4B">
              <w:t>1000</w:t>
            </w:r>
          </w:p>
        </w:tc>
        <w:tc>
          <w:tcPr>
            <w:tcW w:w="936" w:type="dxa"/>
            <w:tcBorders>
              <w:top w:val="nil"/>
              <w:left w:val="nil"/>
              <w:bottom w:val="single" w:sz="4" w:space="0" w:color="000000"/>
              <w:right w:val="single" w:sz="4" w:space="0" w:color="000000"/>
            </w:tcBorders>
            <w:shd w:val="clear" w:color="auto" w:fill="F2F2F2"/>
            <w:vAlign w:val="bottom"/>
          </w:tcPr>
          <w:p w14:paraId="583918BB" w14:textId="77777777" w:rsidR="00627EAB" w:rsidRPr="00BF7B4B" w:rsidRDefault="004E52F4">
            <w:pPr>
              <w:spacing w:before="0" w:after="0"/>
            </w:pPr>
            <w:r w:rsidRPr="00BF7B4B">
              <w:t>1000</w:t>
            </w:r>
          </w:p>
        </w:tc>
        <w:tc>
          <w:tcPr>
            <w:tcW w:w="936" w:type="dxa"/>
            <w:tcBorders>
              <w:top w:val="nil"/>
              <w:left w:val="nil"/>
              <w:bottom w:val="single" w:sz="4" w:space="0" w:color="000000"/>
              <w:right w:val="single" w:sz="4" w:space="0" w:color="000000"/>
            </w:tcBorders>
            <w:shd w:val="clear" w:color="auto" w:fill="F2F2F2"/>
            <w:vAlign w:val="bottom"/>
          </w:tcPr>
          <w:p w14:paraId="21769BF9" w14:textId="77777777" w:rsidR="00627EAB" w:rsidRPr="00BF7B4B" w:rsidRDefault="004E52F4">
            <w:pPr>
              <w:spacing w:before="0" w:after="0"/>
            </w:pPr>
            <w:r w:rsidRPr="00BF7B4B">
              <w:t>1000</w:t>
            </w:r>
          </w:p>
        </w:tc>
        <w:tc>
          <w:tcPr>
            <w:tcW w:w="936" w:type="dxa"/>
            <w:tcBorders>
              <w:top w:val="nil"/>
              <w:left w:val="nil"/>
              <w:bottom w:val="single" w:sz="4" w:space="0" w:color="000000"/>
              <w:right w:val="single" w:sz="4" w:space="0" w:color="000000"/>
            </w:tcBorders>
            <w:shd w:val="clear" w:color="auto" w:fill="F2F2F2"/>
            <w:vAlign w:val="bottom"/>
          </w:tcPr>
          <w:p w14:paraId="5E4A515C" w14:textId="77777777" w:rsidR="00627EAB" w:rsidRPr="00BF7B4B" w:rsidRDefault="004E52F4">
            <w:pPr>
              <w:spacing w:before="0" w:after="0"/>
            </w:pPr>
            <w:r w:rsidRPr="00BF7B4B">
              <w:t>1000</w:t>
            </w:r>
          </w:p>
        </w:tc>
        <w:tc>
          <w:tcPr>
            <w:tcW w:w="936" w:type="dxa"/>
            <w:tcBorders>
              <w:top w:val="nil"/>
              <w:left w:val="nil"/>
              <w:bottom w:val="single" w:sz="4" w:space="0" w:color="000000"/>
              <w:right w:val="single" w:sz="4" w:space="0" w:color="000000"/>
            </w:tcBorders>
            <w:shd w:val="clear" w:color="auto" w:fill="F2F2F2"/>
            <w:vAlign w:val="bottom"/>
          </w:tcPr>
          <w:p w14:paraId="64200F36" w14:textId="77777777" w:rsidR="00627EAB" w:rsidRPr="00BF7B4B" w:rsidRDefault="004E52F4">
            <w:pPr>
              <w:spacing w:before="0" w:after="0"/>
            </w:pPr>
            <w:r w:rsidRPr="00BF7B4B">
              <w:t>1000</w:t>
            </w:r>
          </w:p>
        </w:tc>
      </w:tr>
      <w:tr w:rsidR="00BF7B4B" w:rsidRPr="00BF7B4B" w14:paraId="4532B13B" w14:textId="77777777">
        <w:trPr>
          <w:trHeight w:val="300"/>
          <w:jc w:val="center"/>
        </w:trPr>
        <w:tc>
          <w:tcPr>
            <w:tcW w:w="2788" w:type="dxa"/>
            <w:tcBorders>
              <w:top w:val="nil"/>
              <w:left w:val="single" w:sz="8" w:space="0" w:color="000000"/>
              <w:bottom w:val="single" w:sz="8" w:space="0" w:color="000000"/>
              <w:right w:val="single" w:sz="4" w:space="0" w:color="000000"/>
            </w:tcBorders>
            <w:shd w:val="clear" w:color="auto" w:fill="F2F2F2"/>
            <w:vAlign w:val="bottom"/>
          </w:tcPr>
          <w:p w14:paraId="0825FE04" w14:textId="77777777" w:rsidR="00627EAB" w:rsidRPr="00BF7B4B" w:rsidRDefault="00627EAB">
            <w:pPr>
              <w:spacing w:before="0" w:after="0"/>
            </w:pPr>
            <w:hyperlink r:id="rId13">
              <w:r w:rsidRPr="00BF7B4B">
                <w:t>Shop refurbishment</w:t>
              </w:r>
            </w:hyperlink>
          </w:p>
        </w:tc>
        <w:tc>
          <w:tcPr>
            <w:tcW w:w="936" w:type="dxa"/>
            <w:tcBorders>
              <w:top w:val="single" w:sz="4" w:space="0" w:color="000000"/>
              <w:left w:val="single" w:sz="4" w:space="0" w:color="000000"/>
              <w:bottom w:val="single" w:sz="8" w:space="0" w:color="000000"/>
              <w:right w:val="single" w:sz="4" w:space="0" w:color="000000"/>
            </w:tcBorders>
            <w:shd w:val="clear" w:color="auto" w:fill="F2F2F2"/>
            <w:vAlign w:val="bottom"/>
          </w:tcPr>
          <w:p w14:paraId="348E8212" w14:textId="77777777" w:rsidR="00627EAB" w:rsidRPr="00BF7B4B" w:rsidRDefault="004E52F4">
            <w:pPr>
              <w:spacing w:before="0" w:after="0"/>
            </w:pPr>
            <w:r w:rsidRPr="00BF7B4B">
              <w:t>0</w:t>
            </w:r>
          </w:p>
        </w:tc>
        <w:tc>
          <w:tcPr>
            <w:tcW w:w="936" w:type="dxa"/>
            <w:tcBorders>
              <w:top w:val="single" w:sz="4" w:space="0" w:color="000000"/>
              <w:left w:val="nil"/>
              <w:bottom w:val="single" w:sz="8" w:space="0" w:color="000000"/>
              <w:right w:val="single" w:sz="4" w:space="0" w:color="000000"/>
            </w:tcBorders>
            <w:shd w:val="clear" w:color="auto" w:fill="F2F2F2"/>
            <w:vAlign w:val="bottom"/>
          </w:tcPr>
          <w:p w14:paraId="5A20C33B" w14:textId="77777777" w:rsidR="00627EAB" w:rsidRPr="00BF7B4B" w:rsidRDefault="004E52F4">
            <w:pPr>
              <w:spacing w:before="0" w:after="0"/>
            </w:pPr>
            <w:r w:rsidRPr="00BF7B4B">
              <w:t>15000</w:t>
            </w:r>
          </w:p>
        </w:tc>
        <w:tc>
          <w:tcPr>
            <w:tcW w:w="936" w:type="dxa"/>
            <w:tcBorders>
              <w:top w:val="single" w:sz="4" w:space="0" w:color="000000"/>
              <w:left w:val="nil"/>
              <w:bottom w:val="single" w:sz="8" w:space="0" w:color="000000"/>
              <w:right w:val="single" w:sz="4" w:space="0" w:color="000000"/>
            </w:tcBorders>
            <w:shd w:val="clear" w:color="auto" w:fill="F2F2F2"/>
            <w:vAlign w:val="bottom"/>
          </w:tcPr>
          <w:p w14:paraId="35EE8E58" w14:textId="77777777" w:rsidR="00627EAB" w:rsidRPr="00BF7B4B" w:rsidRDefault="004E52F4">
            <w:pPr>
              <w:spacing w:before="0" w:after="0"/>
            </w:pPr>
            <w:r w:rsidRPr="00BF7B4B">
              <w:t>12000</w:t>
            </w:r>
          </w:p>
        </w:tc>
        <w:tc>
          <w:tcPr>
            <w:tcW w:w="936" w:type="dxa"/>
            <w:tcBorders>
              <w:top w:val="single" w:sz="4" w:space="0" w:color="000000"/>
              <w:left w:val="nil"/>
              <w:bottom w:val="single" w:sz="8" w:space="0" w:color="000000"/>
              <w:right w:val="single" w:sz="4" w:space="0" w:color="000000"/>
            </w:tcBorders>
            <w:shd w:val="clear" w:color="auto" w:fill="F2F2F2"/>
            <w:vAlign w:val="bottom"/>
          </w:tcPr>
          <w:p w14:paraId="1BD78CA1" w14:textId="77777777" w:rsidR="00627EAB" w:rsidRPr="00BF7B4B" w:rsidRDefault="004E52F4">
            <w:pPr>
              <w:spacing w:before="0" w:after="0"/>
            </w:pPr>
            <w:r w:rsidRPr="00BF7B4B">
              <w:t>10000</w:t>
            </w:r>
          </w:p>
        </w:tc>
        <w:tc>
          <w:tcPr>
            <w:tcW w:w="936" w:type="dxa"/>
            <w:tcBorders>
              <w:top w:val="nil"/>
              <w:left w:val="single" w:sz="4" w:space="0" w:color="000000"/>
              <w:bottom w:val="single" w:sz="8" w:space="0" w:color="000000"/>
              <w:right w:val="nil"/>
            </w:tcBorders>
            <w:shd w:val="clear" w:color="auto" w:fill="F2F2F2"/>
            <w:vAlign w:val="bottom"/>
          </w:tcPr>
          <w:p w14:paraId="373ABAFB" w14:textId="77777777" w:rsidR="00627EAB" w:rsidRPr="00BF7B4B" w:rsidRDefault="004E52F4">
            <w:pPr>
              <w:spacing w:before="0" w:after="0"/>
              <w:rPr>
                <w:u w:val="single"/>
              </w:rPr>
            </w:pPr>
            <w:r w:rsidRPr="00BF7B4B">
              <w:rPr>
                <w:u w:val="single"/>
              </w:rPr>
              <w:t>0</w:t>
            </w:r>
          </w:p>
        </w:tc>
        <w:tc>
          <w:tcPr>
            <w:tcW w:w="936" w:type="dxa"/>
            <w:tcBorders>
              <w:top w:val="nil"/>
              <w:left w:val="single" w:sz="4" w:space="0" w:color="000000"/>
              <w:bottom w:val="single" w:sz="8" w:space="0" w:color="000000"/>
              <w:right w:val="single" w:sz="4" w:space="0" w:color="000000"/>
            </w:tcBorders>
            <w:shd w:val="clear" w:color="auto" w:fill="F2F2F2"/>
            <w:vAlign w:val="bottom"/>
          </w:tcPr>
          <w:p w14:paraId="6323F564" w14:textId="77777777" w:rsidR="00627EAB" w:rsidRPr="00BF7B4B" w:rsidRDefault="004E52F4">
            <w:pPr>
              <w:spacing w:before="0" w:after="0"/>
            </w:pPr>
            <w:r w:rsidRPr="00BF7B4B">
              <w:t>0</w:t>
            </w:r>
          </w:p>
        </w:tc>
        <w:tc>
          <w:tcPr>
            <w:tcW w:w="936" w:type="dxa"/>
            <w:tcBorders>
              <w:top w:val="nil"/>
              <w:left w:val="nil"/>
              <w:bottom w:val="single" w:sz="8" w:space="0" w:color="000000"/>
              <w:right w:val="single" w:sz="8" w:space="0" w:color="000000"/>
            </w:tcBorders>
            <w:shd w:val="clear" w:color="auto" w:fill="F2F2F2"/>
            <w:vAlign w:val="bottom"/>
          </w:tcPr>
          <w:p w14:paraId="7589DEBB" w14:textId="77777777" w:rsidR="00627EAB" w:rsidRPr="00BF7B4B" w:rsidRDefault="004E52F4">
            <w:pPr>
              <w:spacing w:before="0" w:after="0"/>
            </w:pPr>
            <w:r w:rsidRPr="00BF7B4B">
              <w:t>0</w:t>
            </w:r>
          </w:p>
        </w:tc>
      </w:tr>
      <w:tr w:rsidR="00BF7B4B" w:rsidRPr="00BF7B4B" w14:paraId="3FF7A2CC" w14:textId="77777777">
        <w:trPr>
          <w:trHeight w:val="288"/>
          <w:jc w:val="center"/>
        </w:trPr>
        <w:tc>
          <w:tcPr>
            <w:tcW w:w="2788" w:type="dxa"/>
            <w:tcBorders>
              <w:top w:val="nil"/>
              <w:left w:val="single" w:sz="8" w:space="0" w:color="000000"/>
              <w:bottom w:val="single" w:sz="4" w:space="0" w:color="000000"/>
              <w:right w:val="single" w:sz="4" w:space="0" w:color="000000"/>
            </w:tcBorders>
            <w:vAlign w:val="bottom"/>
          </w:tcPr>
          <w:p w14:paraId="44C603AB" w14:textId="77777777" w:rsidR="00627EAB" w:rsidRPr="00BF7B4B" w:rsidRDefault="004E52F4">
            <w:pPr>
              <w:spacing w:before="0" w:after="0"/>
            </w:pPr>
            <w:r w:rsidRPr="00BF7B4B">
              <w:t>Cash surplus (deficit)</w:t>
            </w:r>
          </w:p>
        </w:tc>
        <w:tc>
          <w:tcPr>
            <w:tcW w:w="936" w:type="dxa"/>
            <w:tcBorders>
              <w:top w:val="nil"/>
              <w:left w:val="nil"/>
              <w:bottom w:val="single" w:sz="4" w:space="0" w:color="000000"/>
              <w:right w:val="single" w:sz="4" w:space="0" w:color="000000"/>
            </w:tcBorders>
            <w:vAlign w:val="bottom"/>
          </w:tcPr>
          <w:p w14:paraId="7B878BC9" w14:textId="77777777" w:rsidR="00627EAB" w:rsidRPr="00BF7B4B" w:rsidRDefault="004E52F4">
            <w:pPr>
              <w:spacing w:before="0" w:after="0"/>
            </w:pPr>
            <w:r w:rsidRPr="00BF7B4B">
              <w:t>158425</w:t>
            </w:r>
          </w:p>
        </w:tc>
        <w:tc>
          <w:tcPr>
            <w:tcW w:w="936" w:type="dxa"/>
            <w:tcBorders>
              <w:top w:val="nil"/>
              <w:left w:val="nil"/>
              <w:bottom w:val="single" w:sz="4" w:space="0" w:color="000000"/>
              <w:right w:val="single" w:sz="4" w:space="0" w:color="000000"/>
            </w:tcBorders>
            <w:vAlign w:val="bottom"/>
          </w:tcPr>
          <w:p w14:paraId="1A0AA7F7" w14:textId="77777777" w:rsidR="00627EAB" w:rsidRPr="00BF7B4B" w:rsidRDefault="004E52F4">
            <w:pPr>
              <w:spacing w:before="0" w:after="0"/>
            </w:pPr>
            <w:r w:rsidRPr="00BF7B4B">
              <w:t>16163</w:t>
            </w:r>
          </w:p>
        </w:tc>
        <w:tc>
          <w:tcPr>
            <w:tcW w:w="936" w:type="dxa"/>
            <w:tcBorders>
              <w:top w:val="nil"/>
              <w:left w:val="nil"/>
              <w:bottom w:val="single" w:sz="4" w:space="0" w:color="000000"/>
              <w:right w:val="single" w:sz="4" w:space="0" w:color="000000"/>
            </w:tcBorders>
            <w:vAlign w:val="bottom"/>
          </w:tcPr>
          <w:p w14:paraId="25DA71A5" w14:textId="77777777" w:rsidR="00627EAB" w:rsidRPr="00BF7B4B" w:rsidRDefault="004E52F4">
            <w:pPr>
              <w:spacing w:before="0" w:after="0"/>
            </w:pPr>
            <w:r w:rsidRPr="00BF7B4B">
              <w:t>6988</w:t>
            </w:r>
          </w:p>
        </w:tc>
        <w:tc>
          <w:tcPr>
            <w:tcW w:w="936" w:type="dxa"/>
            <w:tcBorders>
              <w:top w:val="nil"/>
              <w:left w:val="nil"/>
              <w:bottom w:val="single" w:sz="4" w:space="0" w:color="000000"/>
              <w:right w:val="single" w:sz="4" w:space="0" w:color="000000"/>
            </w:tcBorders>
            <w:vAlign w:val="bottom"/>
          </w:tcPr>
          <w:p w14:paraId="48468249" w14:textId="77777777" w:rsidR="00627EAB" w:rsidRPr="00BF7B4B" w:rsidRDefault="004E52F4">
            <w:pPr>
              <w:spacing w:before="0" w:after="0"/>
            </w:pPr>
            <w:r w:rsidRPr="00BF7B4B">
              <w:t>28725</w:t>
            </w:r>
          </w:p>
        </w:tc>
        <w:tc>
          <w:tcPr>
            <w:tcW w:w="936" w:type="dxa"/>
            <w:tcBorders>
              <w:top w:val="nil"/>
              <w:left w:val="nil"/>
              <w:bottom w:val="single" w:sz="4" w:space="0" w:color="000000"/>
              <w:right w:val="single" w:sz="4" w:space="0" w:color="000000"/>
            </w:tcBorders>
            <w:vAlign w:val="bottom"/>
          </w:tcPr>
          <w:p w14:paraId="5400FEF6" w14:textId="77777777" w:rsidR="00627EAB" w:rsidRPr="00BF7B4B" w:rsidRDefault="004E52F4">
            <w:pPr>
              <w:spacing w:before="0" w:after="0"/>
            </w:pPr>
            <w:r w:rsidRPr="00BF7B4B">
              <w:t>4900</w:t>
            </w:r>
          </w:p>
        </w:tc>
        <w:tc>
          <w:tcPr>
            <w:tcW w:w="936" w:type="dxa"/>
            <w:tcBorders>
              <w:top w:val="nil"/>
              <w:left w:val="nil"/>
              <w:bottom w:val="single" w:sz="4" w:space="0" w:color="000000"/>
              <w:right w:val="single" w:sz="4" w:space="0" w:color="000000"/>
            </w:tcBorders>
            <w:vAlign w:val="bottom"/>
          </w:tcPr>
          <w:p w14:paraId="45421868" w14:textId="77777777" w:rsidR="00627EAB" w:rsidRPr="00BF7B4B" w:rsidRDefault="004E52F4">
            <w:pPr>
              <w:spacing w:before="0" w:after="0"/>
            </w:pPr>
            <w:r w:rsidRPr="00BF7B4B">
              <w:t>2813</w:t>
            </w:r>
          </w:p>
        </w:tc>
        <w:tc>
          <w:tcPr>
            <w:tcW w:w="936" w:type="dxa"/>
            <w:tcBorders>
              <w:top w:val="nil"/>
              <w:left w:val="nil"/>
              <w:bottom w:val="single" w:sz="4" w:space="0" w:color="000000"/>
              <w:right w:val="single" w:sz="4" w:space="0" w:color="000000"/>
            </w:tcBorders>
            <w:vAlign w:val="bottom"/>
          </w:tcPr>
          <w:p w14:paraId="13AF1CFC" w14:textId="77777777" w:rsidR="00627EAB" w:rsidRPr="00BF7B4B" w:rsidRDefault="004E52F4">
            <w:pPr>
              <w:spacing w:before="0" w:after="0"/>
            </w:pPr>
            <w:r w:rsidRPr="00BF7B4B">
              <w:t>53550</w:t>
            </w:r>
          </w:p>
        </w:tc>
      </w:tr>
      <w:tr w:rsidR="00BF7B4B" w:rsidRPr="00BF7B4B" w14:paraId="2303192E" w14:textId="77777777">
        <w:trPr>
          <w:trHeight w:val="288"/>
          <w:jc w:val="center"/>
        </w:trPr>
        <w:tc>
          <w:tcPr>
            <w:tcW w:w="2788" w:type="dxa"/>
            <w:tcBorders>
              <w:top w:val="nil"/>
              <w:left w:val="single" w:sz="8" w:space="0" w:color="000000"/>
              <w:bottom w:val="single" w:sz="4" w:space="0" w:color="000000"/>
              <w:right w:val="single" w:sz="4" w:space="0" w:color="000000"/>
            </w:tcBorders>
            <w:vAlign w:val="bottom"/>
          </w:tcPr>
          <w:p w14:paraId="1A2D4F3E" w14:textId="77777777" w:rsidR="00627EAB" w:rsidRPr="00BF7B4B" w:rsidRDefault="004E52F4">
            <w:pPr>
              <w:spacing w:before="0" w:after="0"/>
            </w:pPr>
            <w:r w:rsidRPr="00BF7B4B">
              <w:t>Opening balance</w:t>
            </w:r>
          </w:p>
        </w:tc>
        <w:tc>
          <w:tcPr>
            <w:tcW w:w="936" w:type="dxa"/>
            <w:tcBorders>
              <w:top w:val="nil"/>
              <w:left w:val="nil"/>
              <w:bottom w:val="single" w:sz="4" w:space="0" w:color="000000"/>
              <w:right w:val="single" w:sz="4" w:space="0" w:color="000000"/>
            </w:tcBorders>
            <w:vAlign w:val="bottom"/>
          </w:tcPr>
          <w:p w14:paraId="5745BCE9" w14:textId="77777777" w:rsidR="00627EAB" w:rsidRPr="00BF7B4B" w:rsidRDefault="004E52F4">
            <w:pPr>
              <w:spacing w:before="0" w:after="0"/>
              <w:rPr>
                <w:u w:val="single"/>
              </w:rPr>
            </w:pPr>
            <w:r w:rsidRPr="00BF7B4B">
              <w:rPr>
                <w:u w:val="single"/>
              </w:rPr>
              <w:t>-30000</w:t>
            </w:r>
          </w:p>
        </w:tc>
        <w:tc>
          <w:tcPr>
            <w:tcW w:w="936" w:type="dxa"/>
            <w:tcBorders>
              <w:top w:val="nil"/>
              <w:left w:val="nil"/>
              <w:bottom w:val="single" w:sz="4" w:space="0" w:color="000000"/>
              <w:right w:val="single" w:sz="4" w:space="0" w:color="000000"/>
            </w:tcBorders>
            <w:vAlign w:val="bottom"/>
          </w:tcPr>
          <w:p w14:paraId="296D2A1C" w14:textId="77777777" w:rsidR="00627EAB" w:rsidRPr="00BF7B4B" w:rsidRDefault="004E52F4">
            <w:pPr>
              <w:spacing w:before="0" w:after="0"/>
              <w:rPr>
                <w:u w:val="single"/>
              </w:rPr>
            </w:pPr>
            <w:r w:rsidRPr="00BF7B4B">
              <w:rPr>
                <w:u w:val="single"/>
              </w:rPr>
              <w:t>128425</w:t>
            </w:r>
          </w:p>
        </w:tc>
        <w:tc>
          <w:tcPr>
            <w:tcW w:w="936" w:type="dxa"/>
            <w:tcBorders>
              <w:top w:val="nil"/>
              <w:left w:val="nil"/>
              <w:bottom w:val="single" w:sz="4" w:space="0" w:color="000000"/>
              <w:right w:val="single" w:sz="4" w:space="0" w:color="000000"/>
            </w:tcBorders>
            <w:vAlign w:val="bottom"/>
          </w:tcPr>
          <w:p w14:paraId="5BF54A7D" w14:textId="77777777" w:rsidR="00627EAB" w:rsidRPr="00BF7B4B" w:rsidRDefault="004E52F4">
            <w:pPr>
              <w:spacing w:before="0" w:after="0"/>
              <w:rPr>
                <w:u w:val="single"/>
              </w:rPr>
            </w:pPr>
            <w:r w:rsidRPr="00BF7B4B">
              <w:rPr>
                <w:u w:val="single"/>
              </w:rPr>
              <w:t>144588</w:t>
            </w:r>
          </w:p>
        </w:tc>
        <w:tc>
          <w:tcPr>
            <w:tcW w:w="936" w:type="dxa"/>
            <w:tcBorders>
              <w:top w:val="nil"/>
              <w:left w:val="nil"/>
              <w:bottom w:val="single" w:sz="4" w:space="0" w:color="000000"/>
              <w:right w:val="single" w:sz="4" w:space="0" w:color="000000"/>
            </w:tcBorders>
            <w:vAlign w:val="bottom"/>
          </w:tcPr>
          <w:p w14:paraId="6C3780D6" w14:textId="77777777" w:rsidR="00627EAB" w:rsidRPr="00BF7B4B" w:rsidRDefault="004E52F4">
            <w:pPr>
              <w:spacing w:before="0" w:after="0"/>
              <w:rPr>
                <w:u w:val="single"/>
              </w:rPr>
            </w:pPr>
            <w:r w:rsidRPr="00BF7B4B">
              <w:rPr>
                <w:u w:val="single"/>
              </w:rPr>
              <w:t>151576</w:t>
            </w:r>
          </w:p>
        </w:tc>
        <w:tc>
          <w:tcPr>
            <w:tcW w:w="936" w:type="dxa"/>
            <w:tcBorders>
              <w:top w:val="nil"/>
              <w:left w:val="nil"/>
              <w:bottom w:val="single" w:sz="4" w:space="0" w:color="000000"/>
              <w:right w:val="single" w:sz="4" w:space="0" w:color="000000"/>
            </w:tcBorders>
            <w:vAlign w:val="bottom"/>
          </w:tcPr>
          <w:p w14:paraId="2856935F" w14:textId="77777777" w:rsidR="00627EAB" w:rsidRPr="00BF7B4B" w:rsidRDefault="004E52F4">
            <w:pPr>
              <w:spacing w:before="0" w:after="0"/>
              <w:rPr>
                <w:u w:val="single"/>
              </w:rPr>
            </w:pPr>
            <w:r w:rsidRPr="00BF7B4B">
              <w:rPr>
                <w:u w:val="single"/>
              </w:rPr>
              <w:t>180301</w:t>
            </w:r>
          </w:p>
        </w:tc>
        <w:tc>
          <w:tcPr>
            <w:tcW w:w="936" w:type="dxa"/>
            <w:tcBorders>
              <w:top w:val="nil"/>
              <w:left w:val="nil"/>
              <w:bottom w:val="single" w:sz="4" w:space="0" w:color="000000"/>
              <w:right w:val="single" w:sz="4" w:space="0" w:color="000000"/>
            </w:tcBorders>
            <w:vAlign w:val="bottom"/>
          </w:tcPr>
          <w:p w14:paraId="1C606022" w14:textId="77777777" w:rsidR="00627EAB" w:rsidRPr="00BF7B4B" w:rsidRDefault="004E52F4">
            <w:pPr>
              <w:spacing w:before="0" w:after="0"/>
              <w:rPr>
                <w:u w:val="single"/>
              </w:rPr>
            </w:pPr>
            <w:r w:rsidRPr="00BF7B4B">
              <w:rPr>
                <w:u w:val="single"/>
              </w:rPr>
              <w:t>185201</w:t>
            </w:r>
          </w:p>
        </w:tc>
        <w:tc>
          <w:tcPr>
            <w:tcW w:w="936" w:type="dxa"/>
            <w:tcBorders>
              <w:top w:val="nil"/>
              <w:left w:val="nil"/>
              <w:bottom w:val="single" w:sz="4" w:space="0" w:color="000000"/>
              <w:right w:val="single" w:sz="4" w:space="0" w:color="000000"/>
            </w:tcBorders>
            <w:vAlign w:val="bottom"/>
          </w:tcPr>
          <w:p w14:paraId="3854A9CE" w14:textId="77777777" w:rsidR="00627EAB" w:rsidRPr="00BF7B4B" w:rsidRDefault="004E52F4">
            <w:pPr>
              <w:spacing w:before="0" w:after="0"/>
              <w:rPr>
                <w:u w:val="single"/>
              </w:rPr>
            </w:pPr>
            <w:r w:rsidRPr="00BF7B4B">
              <w:rPr>
                <w:u w:val="single"/>
              </w:rPr>
              <w:t>188014</w:t>
            </w:r>
          </w:p>
        </w:tc>
      </w:tr>
      <w:tr w:rsidR="00BF7B4B" w:rsidRPr="00BF7B4B" w14:paraId="45ED9DA0" w14:textId="77777777">
        <w:trPr>
          <w:trHeight w:val="300"/>
          <w:jc w:val="center"/>
        </w:trPr>
        <w:tc>
          <w:tcPr>
            <w:tcW w:w="2788" w:type="dxa"/>
            <w:tcBorders>
              <w:top w:val="nil"/>
              <w:left w:val="single" w:sz="8" w:space="0" w:color="000000"/>
              <w:bottom w:val="single" w:sz="8" w:space="0" w:color="000000"/>
              <w:right w:val="single" w:sz="4" w:space="0" w:color="000000"/>
            </w:tcBorders>
            <w:vAlign w:val="bottom"/>
          </w:tcPr>
          <w:p w14:paraId="48E9CF47" w14:textId="77777777" w:rsidR="00627EAB" w:rsidRPr="00BF7B4B" w:rsidRDefault="004E52F4">
            <w:pPr>
              <w:spacing w:before="0" w:after="0"/>
            </w:pPr>
            <w:r w:rsidRPr="00BF7B4B">
              <w:t>Closing balance</w:t>
            </w:r>
          </w:p>
        </w:tc>
        <w:tc>
          <w:tcPr>
            <w:tcW w:w="936" w:type="dxa"/>
            <w:tcBorders>
              <w:top w:val="nil"/>
              <w:left w:val="nil"/>
              <w:bottom w:val="single" w:sz="8" w:space="0" w:color="000000"/>
              <w:right w:val="single" w:sz="4" w:space="0" w:color="000000"/>
            </w:tcBorders>
            <w:vAlign w:val="bottom"/>
          </w:tcPr>
          <w:p w14:paraId="4CC1C144" w14:textId="77777777" w:rsidR="00627EAB" w:rsidRPr="00BF7B4B" w:rsidRDefault="004E52F4">
            <w:pPr>
              <w:spacing w:before="0" w:after="0"/>
            </w:pPr>
            <w:r w:rsidRPr="00BF7B4B">
              <w:t>128425</w:t>
            </w:r>
          </w:p>
        </w:tc>
        <w:tc>
          <w:tcPr>
            <w:tcW w:w="936" w:type="dxa"/>
            <w:tcBorders>
              <w:top w:val="nil"/>
              <w:left w:val="nil"/>
              <w:bottom w:val="single" w:sz="8" w:space="0" w:color="000000"/>
              <w:right w:val="single" w:sz="4" w:space="0" w:color="000000"/>
            </w:tcBorders>
            <w:vAlign w:val="bottom"/>
          </w:tcPr>
          <w:p w14:paraId="40202BD0" w14:textId="77777777" w:rsidR="00627EAB" w:rsidRPr="00BF7B4B" w:rsidRDefault="004E52F4">
            <w:pPr>
              <w:spacing w:before="0" w:after="0"/>
            </w:pPr>
            <w:r w:rsidRPr="00BF7B4B">
              <w:t>144588</w:t>
            </w:r>
          </w:p>
        </w:tc>
        <w:tc>
          <w:tcPr>
            <w:tcW w:w="936" w:type="dxa"/>
            <w:tcBorders>
              <w:top w:val="nil"/>
              <w:left w:val="nil"/>
              <w:bottom w:val="single" w:sz="8" w:space="0" w:color="000000"/>
              <w:right w:val="single" w:sz="4" w:space="0" w:color="000000"/>
            </w:tcBorders>
            <w:vAlign w:val="bottom"/>
          </w:tcPr>
          <w:p w14:paraId="2D3DA9CC" w14:textId="77777777" w:rsidR="00627EAB" w:rsidRPr="00BF7B4B" w:rsidRDefault="004E52F4">
            <w:pPr>
              <w:spacing w:before="0" w:after="0"/>
            </w:pPr>
            <w:r w:rsidRPr="00BF7B4B">
              <w:t>151576</w:t>
            </w:r>
          </w:p>
        </w:tc>
        <w:tc>
          <w:tcPr>
            <w:tcW w:w="936" w:type="dxa"/>
            <w:tcBorders>
              <w:top w:val="nil"/>
              <w:left w:val="nil"/>
              <w:bottom w:val="single" w:sz="8" w:space="0" w:color="000000"/>
              <w:right w:val="single" w:sz="4" w:space="0" w:color="000000"/>
            </w:tcBorders>
            <w:vAlign w:val="bottom"/>
          </w:tcPr>
          <w:p w14:paraId="31A7CBC8" w14:textId="77777777" w:rsidR="00627EAB" w:rsidRPr="00BF7B4B" w:rsidRDefault="004E52F4">
            <w:pPr>
              <w:spacing w:before="0" w:after="0"/>
            </w:pPr>
            <w:r w:rsidRPr="00BF7B4B">
              <w:t>180301</w:t>
            </w:r>
          </w:p>
        </w:tc>
        <w:tc>
          <w:tcPr>
            <w:tcW w:w="936" w:type="dxa"/>
            <w:tcBorders>
              <w:top w:val="nil"/>
              <w:left w:val="nil"/>
              <w:bottom w:val="single" w:sz="8" w:space="0" w:color="000000"/>
              <w:right w:val="single" w:sz="4" w:space="0" w:color="000000"/>
            </w:tcBorders>
            <w:vAlign w:val="bottom"/>
          </w:tcPr>
          <w:p w14:paraId="0D4174E0" w14:textId="77777777" w:rsidR="00627EAB" w:rsidRPr="00BF7B4B" w:rsidRDefault="004E52F4">
            <w:pPr>
              <w:spacing w:before="0" w:after="0"/>
            </w:pPr>
            <w:r w:rsidRPr="00BF7B4B">
              <w:t>185201</w:t>
            </w:r>
          </w:p>
        </w:tc>
        <w:tc>
          <w:tcPr>
            <w:tcW w:w="936" w:type="dxa"/>
            <w:tcBorders>
              <w:top w:val="nil"/>
              <w:left w:val="nil"/>
              <w:bottom w:val="single" w:sz="8" w:space="0" w:color="000000"/>
              <w:right w:val="single" w:sz="4" w:space="0" w:color="000000"/>
            </w:tcBorders>
            <w:vAlign w:val="bottom"/>
          </w:tcPr>
          <w:p w14:paraId="232D7837" w14:textId="77777777" w:rsidR="00627EAB" w:rsidRPr="00BF7B4B" w:rsidRDefault="004E52F4">
            <w:pPr>
              <w:spacing w:before="0" w:after="0"/>
            </w:pPr>
            <w:r w:rsidRPr="00BF7B4B">
              <w:t>188014</w:t>
            </w:r>
          </w:p>
        </w:tc>
        <w:tc>
          <w:tcPr>
            <w:tcW w:w="936" w:type="dxa"/>
            <w:tcBorders>
              <w:top w:val="nil"/>
              <w:left w:val="nil"/>
              <w:bottom w:val="single" w:sz="8" w:space="0" w:color="000000"/>
              <w:right w:val="single" w:sz="4" w:space="0" w:color="000000"/>
            </w:tcBorders>
            <w:vAlign w:val="bottom"/>
          </w:tcPr>
          <w:p w14:paraId="22698A5C" w14:textId="77777777" w:rsidR="00627EAB" w:rsidRPr="00BF7B4B" w:rsidRDefault="004E52F4">
            <w:pPr>
              <w:spacing w:before="0" w:after="0"/>
            </w:pPr>
            <w:r w:rsidRPr="00BF7B4B">
              <w:t>241564</w:t>
            </w:r>
          </w:p>
        </w:tc>
      </w:tr>
    </w:tbl>
    <w:p w14:paraId="47C4D16D" w14:textId="77777777" w:rsidR="00627EAB" w:rsidRPr="00BF7B4B" w:rsidRDefault="004E52F4">
      <w:pPr>
        <w:jc w:val="center"/>
        <w:rPr>
          <w:b/>
          <w:bCs/>
        </w:rPr>
      </w:pPr>
      <w:r w:rsidRPr="00BF7B4B">
        <w:rPr>
          <w:b/>
          <w:bCs/>
        </w:rPr>
        <w:t>Table 2: Cash Budget</w:t>
      </w:r>
    </w:p>
    <w:p w14:paraId="64A31551" w14:textId="77777777" w:rsidR="00627EAB" w:rsidRPr="00BF7B4B" w:rsidRDefault="004E52F4">
      <w:pPr>
        <w:jc w:val="center"/>
      </w:pPr>
      <w:r w:rsidRPr="00BF7B4B">
        <w:t>(Source: Appendix 2)</w:t>
      </w:r>
    </w:p>
    <w:p w14:paraId="5F75B2A5" w14:textId="77777777" w:rsidR="00627EAB" w:rsidRPr="00BF7B4B" w:rsidRDefault="004E52F4">
      <w:pPr>
        <w:pStyle w:val="Heading2"/>
      </w:pPr>
      <w:bookmarkStart w:id="5" w:name="_Toc224891116"/>
      <w:r w:rsidRPr="00BF7B4B">
        <w:t>2.3. Budgeted Income Statement</w:t>
      </w:r>
      <w:bookmarkEnd w:id="5"/>
    </w:p>
    <w:p w14:paraId="41534533" w14:textId="2C2FB7EA" w:rsidR="00627EAB" w:rsidRDefault="004E52F4">
      <w:pPr>
        <w:jc w:val="both"/>
      </w:pPr>
      <w:r w:rsidRPr="00BF7B4B">
        <w:t>The six months profit and loss account as prepared with the budget sho</w:t>
      </w:r>
      <w:r w:rsidR="00804B12">
        <w:t>ws a total sales revenue of GBP</w:t>
      </w:r>
      <w:r w:rsidRPr="00BF7B4B">
        <w:t>1</w:t>
      </w:r>
      <w:r w:rsidR="00804B12" w:rsidRPr="00BF7B4B">
        <w:t>, 470,000</w:t>
      </w:r>
      <w:r w:rsidRPr="00BF7B4B">
        <w:t xml:space="preserve">, which is up to 31 December. Sales refers to the amount of goods and services sold by an organisation within a reporting period (Bragg, 2025). The resultant cost of sales which is the value of goods sold (Accounting Tools, 2025), expended based on an opening stock of GBP100,000, purchases of GBP1,170,000, and closing stock of GBP388,000 was GBP882,000. This calculation gave a gross profit of GBP 588,000. Sundry income consisting of commissions and interest received was nil. Combined, it equated to a total amount of GBP 222,861 that included administrative costs of GBP 159,000, credit card costs of GBP 12,861, selling expenses GBP45,000 and interest costs of GBP 6,000. Therefore, the period net profit stood at GBP 365,139. A profit and loss statement (P&amp;L) is a financial report that provides an overview of revenues/expenses and profits/losses of a business within a given period (Vipond, 2019). This projected P&amp;L </w:t>
      </w:r>
      <w:r w:rsidR="00763255">
        <w:t>indicates strong profitability and effective cost management</w:t>
      </w:r>
      <w:r w:rsidRPr="00BF7B4B">
        <w:t xml:space="preserve">. The estimated P&amp;L shows that it is a good profitability account where revenues are ahead of costs and expenditures, which means this </w:t>
      </w:r>
      <w:r w:rsidR="002B6901">
        <w:t>reflects</w:t>
      </w:r>
      <w:r w:rsidRPr="00BF7B4B">
        <w:t xml:space="preserve"> </w:t>
      </w:r>
      <w:r w:rsidR="000B4384">
        <w:t xml:space="preserve">effective </w:t>
      </w:r>
      <w:r w:rsidRPr="00BF7B4B">
        <w:t>financial management.</w:t>
      </w:r>
    </w:p>
    <w:p w14:paraId="783099D0" w14:textId="77777777" w:rsidR="00083E50" w:rsidRDefault="00083E50" w:rsidP="00083E50">
      <w:pPr>
        <w:pStyle w:val="p1"/>
        <w:spacing w:line="360" w:lineRule="auto"/>
      </w:pPr>
      <w:r>
        <w:t xml:space="preserve">In addition to the budgeting figures, key financial indicators provide further insight into the company’s performance. The strong closing cash balances suggest a healthy liquidity position, </w:t>
      </w:r>
      <w:r>
        <w:lastRenderedPageBreak/>
        <w:t xml:space="preserve">meaning Silver Stitch Ltd </w:t>
      </w:r>
      <w:proofErr w:type="gramStart"/>
      <w:r>
        <w:t>is able to</w:t>
      </w:r>
      <w:proofErr w:type="gramEnd"/>
      <w:r>
        <w:t xml:space="preserve"> meet its short-term obligations effectively. At the same time, increasing stock levels form a large part of current assets, although too much inventory could reduce liquidity if not carefully managed.</w:t>
      </w:r>
    </w:p>
    <w:p w14:paraId="7B89B6DF" w14:textId="77777777" w:rsidR="00083E50" w:rsidRDefault="00083E50" w:rsidP="00083E50">
      <w:pPr>
        <w:pStyle w:val="p1"/>
        <w:spacing w:line="360" w:lineRule="auto"/>
      </w:pPr>
      <w:r>
        <w:t>Loan repayments indicate a level of financial gearing, showing that the business relies partly on borrowed funds, which may increase risk if cash flows weaken. Return on Capital Employed (ROCE) helps assess how efficiently profit is generated from invested capital, and the projected results suggest a strong return. Key Performance Indicators (KPIs), such as profit margins and cash flow trends, further support the view that the business is operating efficiently and maintaining good financial control.</w:t>
      </w:r>
    </w:p>
    <w:p w14:paraId="7CBCF5DA" w14:textId="77777777" w:rsidR="00083E50" w:rsidRPr="00BF7B4B" w:rsidRDefault="00083E50">
      <w:pPr>
        <w:jc w:val="both"/>
      </w:pPr>
    </w:p>
    <w:tbl>
      <w:tblPr>
        <w:tblStyle w:val="a2"/>
        <w:tblW w:w="9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40"/>
        <w:gridCol w:w="1286"/>
        <w:gridCol w:w="1307"/>
      </w:tblGrid>
      <w:tr w:rsidR="00BF7B4B" w:rsidRPr="00BF7B4B" w14:paraId="60588082" w14:textId="77777777">
        <w:trPr>
          <w:trHeight w:val="348"/>
        </w:trPr>
        <w:tc>
          <w:tcPr>
            <w:tcW w:w="7240" w:type="dxa"/>
            <w:vAlign w:val="bottom"/>
          </w:tcPr>
          <w:p w14:paraId="32928687" w14:textId="77777777" w:rsidR="00627EAB" w:rsidRPr="00BF7B4B" w:rsidRDefault="00627EAB">
            <w:pPr>
              <w:spacing w:before="0" w:after="0" w:line="240" w:lineRule="auto"/>
            </w:pPr>
          </w:p>
        </w:tc>
        <w:tc>
          <w:tcPr>
            <w:tcW w:w="1286" w:type="dxa"/>
            <w:vAlign w:val="bottom"/>
          </w:tcPr>
          <w:p w14:paraId="3A3FAA15" w14:textId="77777777" w:rsidR="00627EAB" w:rsidRPr="00BF7B4B" w:rsidRDefault="004E52F4">
            <w:pPr>
              <w:spacing w:before="0" w:after="0" w:line="240" w:lineRule="auto"/>
            </w:pPr>
            <w:r w:rsidRPr="00BF7B4B">
              <w:t xml:space="preserve">      £</w:t>
            </w:r>
          </w:p>
        </w:tc>
        <w:tc>
          <w:tcPr>
            <w:tcW w:w="1307" w:type="dxa"/>
            <w:vAlign w:val="bottom"/>
          </w:tcPr>
          <w:p w14:paraId="376CB495" w14:textId="77777777" w:rsidR="00627EAB" w:rsidRPr="00BF7B4B" w:rsidRDefault="004E52F4">
            <w:pPr>
              <w:spacing w:before="0" w:after="0" w:line="240" w:lineRule="auto"/>
            </w:pPr>
            <w:r w:rsidRPr="00BF7B4B">
              <w:t xml:space="preserve">      £</w:t>
            </w:r>
          </w:p>
        </w:tc>
      </w:tr>
      <w:tr w:rsidR="00BF7B4B" w:rsidRPr="00BF7B4B" w14:paraId="5DFA3D30" w14:textId="77777777">
        <w:trPr>
          <w:trHeight w:val="348"/>
        </w:trPr>
        <w:tc>
          <w:tcPr>
            <w:tcW w:w="7240" w:type="dxa"/>
            <w:vAlign w:val="bottom"/>
          </w:tcPr>
          <w:p w14:paraId="3E46E6E6" w14:textId="77777777" w:rsidR="00627EAB" w:rsidRPr="00BF7B4B" w:rsidRDefault="00627EAB">
            <w:pPr>
              <w:spacing w:before="0" w:after="0" w:line="240" w:lineRule="auto"/>
            </w:pPr>
          </w:p>
        </w:tc>
        <w:tc>
          <w:tcPr>
            <w:tcW w:w="1286" w:type="dxa"/>
            <w:vAlign w:val="bottom"/>
          </w:tcPr>
          <w:p w14:paraId="4114E011" w14:textId="77777777" w:rsidR="00627EAB" w:rsidRPr="00BF7B4B" w:rsidRDefault="00627EAB">
            <w:pPr>
              <w:spacing w:before="0" w:after="0" w:line="240" w:lineRule="auto"/>
            </w:pPr>
          </w:p>
        </w:tc>
        <w:tc>
          <w:tcPr>
            <w:tcW w:w="1307" w:type="dxa"/>
            <w:vAlign w:val="bottom"/>
          </w:tcPr>
          <w:p w14:paraId="58E4D633" w14:textId="77777777" w:rsidR="00627EAB" w:rsidRPr="00BF7B4B" w:rsidRDefault="00627EAB">
            <w:pPr>
              <w:spacing w:before="0" w:after="0" w:line="240" w:lineRule="auto"/>
            </w:pPr>
          </w:p>
        </w:tc>
      </w:tr>
      <w:tr w:rsidR="00BF7B4B" w:rsidRPr="00BF7B4B" w14:paraId="5B92AA93" w14:textId="77777777">
        <w:trPr>
          <w:trHeight w:val="348"/>
        </w:trPr>
        <w:tc>
          <w:tcPr>
            <w:tcW w:w="7240" w:type="dxa"/>
            <w:vAlign w:val="bottom"/>
          </w:tcPr>
          <w:p w14:paraId="640A5265" w14:textId="77777777" w:rsidR="00627EAB" w:rsidRPr="00BF7B4B" w:rsidRDefault="004E52F4">
            <w:pPr>
              <w:spacing w:before="0" w:after="0" w:line="240" w:lineRule="auto"/>
            </w:pPr>
            <w:r w:rsidRPr="00BF7B4B">
              <w:t xml:space="preserve"> Sales   </w:t>
            </w:r>
          </w:p>
        </w:tc>
        <w:tc>
          <w:tcPr>
            <w:tcW w:w="1286" w:type="dxa"/>
            <w:vAlign w:val="bottom"/>
          </w:tcPr>
          <w:p w14:paraId="7B07E579" w14:textId="77777777" w:rsidR="00627EAB" w:rsidRPr="00BF7B4B" w:rsidRDefault="00627EAB">
            <w:pPr>
              <w:spacing w:before="0" w:after="0" w:line="240" w:lineRule="auto"/>
            </w:pPr>
          </w:p>
        </w:tc>
        <w:tc>
          <w:tcPr>
            <w:tcW w:w="1307" w:type="dxa"/>
            <w:vAlign w:val="bottom"/>
          </w:tcPr>
          <w:p w14:paraId="78FB4BAA" w14:textId="77777777" w:rsidR="00627EAB" w:rsidRPr="00BF7B4B" w:rsidRDefault="004E52F4">
            <w:pPr>
              <w:spacing w:before="0" w:after="0" w:line="240" w:lineRule="auto"/>
            </w:pPr>
            <w:r w:rsidRPr="00BF7B4B">
              <w:t>1470000</w:t>
            </w:r>
          </w:p>
        </w:tc>
      </w:tr>
      <w:tr w:rsidR="00BF7B4B" w:rsidRPr="00BF7B4B" w14:paraId="1FF312E4" w14:textId="77777777">
        <w:trPr>
          <w:trHeight w:val="348"/>
        </w:trPr>
        <w:tc>
          <w:tcPr>
            <w:tcW w:w="7240" w:type="dxa"/>
            <w:vAlign w:val="bottom"/>
          </w:tcPr>
          <w:p w14:paraId="24A69FF2" w14:textId="77777777" w:rsidR="00627EAB" w:rsidRPr="00BF7B4B" w:rsidRDefault="00627EAB">
            <w:pPr>
              <w:spacing w:before="0" w:after="0" w:line="240" w:lineRule="auto"/>
            </w:pPr>
          </w:p>
        </w:tc>
        <w:tc>
          <w:tcPr>
            <w:tcW w:w="1286" w:type="dxa"/>
            <w:vAlign w:val="bottom"/>
          </w:tcPr>
          <w:p w14:paraId="2752D8E3" w14:textId="77777777" w:rsidR="00627EAB" w:rsidRPr="00BF7B4B" w:rsidRDefault="00627EAB">
            <w:pPr>
              <w:spacing w:before="0" w:after="0" w:line="240" w:lineRule="auto"/>
            </w:pPr>
          </w:p>
        </w:tc>
        <w:tc>
          <w:tcPr>
            <w:tcW w:w="1307" w:type="dxa"/>
            <w:vAlign w:val="bottom"/>
          </w:tcPr>
          <w:p w14:paraId="30574B5E" w14:textId="77777777" w:rsidR="00627EAB" w:rsidRPr="00BF7B4B" w:rsidRDefault="00627EAB">
            <w:pPr>
              <w:spacing w:before="0" w:after="0" w:line="240" w:lineRule="auto"/>
            </w:pPr>
          </w:p>
        </w:tc>
      </w:tr>
      <w:tr w:rsidR="00BF7B4B" w:rsidRPr="00BF7B4B" w14:paraId="6E49FAF3" w14:textId="77777777">
        <w:trPr>
          <w:trHeight w:val="348"/>
        </w:trPr>
        <w:tc>
          <w:tcPr>
            <w:tcW w:w="7240" w:type="dxa"/>
            <w:vAlign w:val="bottom"/>
          </w:tcPr>
          <w:p w14:paraId="4B288214" w14:textId="77777777" w:rsidR="00627EAB" w:rsidRPr="00BF7B4B" w:rsidRDefault="004E52F4">
            <w:pPr>
              <w:spacing w:before="0" w:after="0" w:line="240" w:lineRule="auto"/>
            </w:pPr>
            <w:proofErr w:type="gramStart"/>
            <w:r w:rsidRPr="00BF7B4B">
              <w:t>less :</w:t>
            </w:r>
            <w:proofErr w:type="gramEnd"/>
            <w:r w:rsidRPr="00BF7B4B">
              <w:t xml:space="preserve"> cost of goods sold</w:t>
            </w:r>
          </w:p>
        </w:tc>
        <w:tc>
          <w:tcPr>
            <w:tcW w:w="1286" w:type="dxa"/>
            <w:vAlign w:val="bottom"/>
          </w:tcPr>
          <w:p w14:paraId="6C131D84" w14:textId="77777777" w:rsidR="00627EAB" w:rsidRPr="00BF7B4B" w:rsidRDefault="00627EAB">
            <w:pPr>
              <w:spacing w:before="0" w:after="0" w:line="240" w:lineRule="auto"/>
            </w:pPr>
          </w:p>
        </w:tc>
        <w:tc>
          <w:tcPr>
            <w:tcW w:w="1307" w:type="dxa"/>
            <w:vAlign w:val="bottom"/>
          </w:tcPr>
          <w:p w14:paraId="34605281" w14:textId="77777777" w:rsidR="00627EAB" w:rsidRPr="00BF7B4B" w:rsidRDefault="00627EAB">
            <w:pPr>
              <w:spacing w:before="0" w:after="0" w:line="240" w:lineRule="auto"/>
            </w:pPr>
          </w:p>
        </w:tc>
      </w:tr>
      <w:tr w:rsidR="00BF7B4B" w:rsidRPr="00BF7B4B" w14:paraId="052202BA" w14:textId="77777777">
        <w:trPr>
          <w:trHeight w:val="348"/>
        </w:trPr>
        <w:tc>
          <w:tcPr>
            <w:tcW w:w="7240" w:type="dxa"/>
            <w:vAlign w:val="bottom"/>
          </w:tcPr>
          <w:p w14:paraId="272D1F2F" w14:textId="77777777" w:rsidR="00627EAB" w:rsidRPr="00BF7B4B" w:rsidRDefault="004E52F4">
            <w:pPr>
              <w:spacing w:before="0" w:after="0" w:line="240" w:lineRule="auto"/>
            </w:pPr>
            <w:r w:rsidRPr="00BF7B4B">
              <w:t xml:space="preserve">    Opening Stock</w:t>
            </w:r>
          </w:p>
        </w:tc>
        <w:tc>
          <w:tcPr>
            <w:tcW w:w="1286" w:type="dxa"/>
            <w:vAlign w:val="bottom"/>
          </w:tcPr>
          <w:p w14:paraId="09121EED" w14:textId="77777777" w:rsidR="00627EAB" w:rsidRPr="00BF7B4B" w:rsidRDefault="004E52F4">
            <w:pPr>
              <w:spacing w:before="0" w:after="0" w:line="240" w:lineRule="auto"/>
            </w:pPr>
            <w:r w:rsidRPr="00BF7B4B">
              <w:t>100000</w:t>
            </w:r>
          </w:p>
        </w:tc>
        <w:tc>
          <w:tcPr>
            <w:tcW w:w="1307" w:type="dxa"/>
            <w:vAlign w:val="bottom"/>
          </w:tcPr>
          <w:p w14:paraId="17391D34" w14:textId="77777777" w:rsidR="00627EAB" w:rsidRPr="00BF7B4B" w:rsidRDefault="00627EAB">
            <w:pPr>
              <w:spacing w:before="0" w:after="0" w:line="240" w:lineRule="auto"/>
            </w:pPr>
          </w:p>
        </w:tc>
      </w:tr>
      <w:tr w:rsidR="00BF7B4B" w:rsidRPr="00BF7B4B" w14:paraId="51DEFB90" w14:textId="77777777">
        <w:trPr>
          <w:trHeight w:val="348"/>
        </w:trPr>
        <w:tc>
          <w:tcPr>
            <w:tcW w:w="7240" w:type="dxa"/>
            <w:vAlign w:val="bottom"/>
          </w:tcPr>
          <w:p w14:paraId="04CF3AD8" w14:textId="77777777" w:rsidR="00627EAB" w:rsidRPr="00BF7B4B" w:rsidRDefault="004E52F4">
            <w:pPr>
              <w:spacing w:before="0" w:after="0" w:line="240" w:lineRule="auto"/>
            </w:pPr>
            <w:r w:rsidRPr="00BF7B4B">
              <w:t xml:space="preserve">    Purchases </w:t>
            </w:r>
          </w:p>
        </w:tc>
        <w:tc>
          <w:tcPr>
            <w:tcW w:w="1286" w:type="dxa"/>
            <w:vAlign w:val="bottom"/>
          </w:tcPr>
          <w:p w14:paraId="1D111676" w14:textId="77777777" w:rsidR="00627EAB" w:rsidRPr="00BF7B4B" w:rsidRDefault="004E52F4">
            <w:pPr>
              <w:spacing w:before="0" w:after="0" w:line="240" w:lineRule="auto"/>
            </w:pPr>
            <w:r w:rsidRPr="00BF7B4B">
              <w:t>1170000</w:t>
            </w:r>
          </w:p>
        </w:tc>
        <w:tc>
          <w:tcPr>
            <w:tcW w:w="1307" w:type="dxa"/>
            <w:vAlign w:val="bottom"/>
          </w:tcPr>
          <w:p w14:paraId="339763DE" w14:textId="77777777" w:rsidR="00627EAB" w:rsidRPr="00BF7B4B" w:rsidRDefault="00627EAB">
            <w:pPr>
              <w:spacing w:before="0" w:after="0" w:line="240" w:lineRule="auto"/>
            </w:pPr>
          </w:p>
        </w:tc>
      </w:tr>
      <w:tr w:rsidR="00BF7B4B" w:rsidRPr="00BF7B4B" w14:paraId="69D9EEF2" w14:textId="77777777">
        <w:trPr>
          <w:trHeight w:val="348"/>
        </w:trPr>
        <w:tc>
          <w:tcPr>
            <w:tcW w:w="7240" w:type="dxa"/>
            <w:vAlign w:val="bottom"/>
          </w:tcPr>
          <w:p w14:paraId="72659AD3" w14:textId="77777777" w:rsidR="00627EAB" w:rsidRPr="00BF7B4B" w:rsidRDefault="004E52F4">
            <w:pPr>
              <w:spacing w:before="0" w:after="0" w:line="240" w:lineRule="auto"/>
            </w:pPr>
            <w:r w:rsidRPr="00BF7B4B">
              <w:t xml:space="preserve">    Closing Stock</w:t>
            </w:r>
          </w:p>
        </w:tc>
        <w:tc>
          <w:tcPr>
            <w:tcW w:w="1286" w:type="dxa"/>
            <w:vAlign w:val="bottom"/>
          </w:tcPr>
          <w:p w14:paraId="3EF196D9" w14:textId="77777777" w:rsidR="00627EAB" w:rsidRPr="00BF7B4B" w:rsidRDefault="004E52F4">
            <w:pPr>
              <w:spacing w:before="0" w:after="0" w:line="240" w:lineRule="auto"/>
            </w:pPr>
            <w:r w:rsidRPr="00BF7B4B">
              <w:t>388000</w:t>
            </w:r>
          </w:p>
        </w:tc>
        <w:tc>
          <w:tcPr>
            <w:tcW w:w="1307" w:type="dxa"/>
            <w:vAlign w:val="bottom"/>
          </w:tcPr>
          <w:p w14:paraId="5534E8F5" w14:textId="77777777" w:rsidR="00627EAB" w:rsidRPr="00BF7B4B" w:rsidRDefault="00627EAB">
            <w:pPr>
              <w:spacing w:before="0" w:after="0" w:line="240" w:lineRule="auto"/>
            </w:pPr>
          </w:p>
        </w:tc>
      </w:tr>
      <w:tr w:rsidR="00BF7B4B" w:rsidRPr="00BF7B4B" w14:paraId="1BC56CE6" w14:textId="77777777">
        <w:trPr>
          <w:trHeight w:val="348"/>
        </w:trPr>
        <w:tc>
          <w:tcPr>
            <w:tcW w:w="7240" w:type="dxa"/>
            <w:vAlign w:val="bottom"/>
          </w:tcPr>
          <w:p w14:paraId="68B0A1FD" w14:textId="77777777" w:rsidR="00627EAB" w:rsidRPr="00BF7B4B" w:rsidRDefault="00627EAB">
            <w:pPr>
              <w:spacing w:before="0" w:after="0" w:line="240" w:lineRule="auto"/>
            </w:pPr>
          </w:p>
        </w:tc>
        <w:tc>
          <w:tcPr>
            <w:tcW w:w="1286" w:type="dxa"/>
            <w:vAlign w:val="bottom"/>
          </w:tcPr>
          <w:p w14:paraId="5B434C36" w14:textId="77777777" w:rsidR="00627EAB" w:rsidRPr="00BF7B4B" w:rsidRDefault="00627EAB">
            <w:pPr>
              <w:spacing w:before="0" w:after="0" w:line="240" w:lineRule="auto"/>
            </w:pPr>
          </w:p>
        </w:tc>
        <w:tc>
          <w:tcPr>
            <w:tcW w:w="1307" w:type="dxa"/>
            <w:vAlign w:val="bottom"/>
          </w:tcPr>
          <w:p w14:paraId="3FCFA3A3" w14:textId="77777777" w:rsidR="00627EAB" w:rsidRPr="00BF7B4B" w:rsidRDefault="004E52F4">
            <w:pPr>
              <w:spacing w:before="0" w:after="0" w:line="240" w:lineRule="auto"/>
            </w:pPr>
            <w:r w:rsidRPr="00BF7B4B">
              <w:t>882000</w:t>
            </w:r>
          </w:p>
        </w:tc>
      </w:tr>
      <w:tr w:rsidR="00BF7B4B" w:rsidRPr="00BF7B4B" w14:paraId="6D2732A0" w14:textId="77777777">
        <w:trPr>
          <w:trHeight w:val="348"/>
        </w:trPr>
        <w:tc>
          <w:tcPr>
            <w:tcW w:w="7240" w:type="dxa"/>
            <w:vAlign w:val="bottom"/>
          </w:tcPr>
          <w:p w14:paraId="7FEF6E5F" w14:textId="77777777" w:rsidR="00627EAB" w:rsidRPr="00BF7B4B" w:rsidRDefault="00627EAB">
            <w:pPr>
              <w:spacing w:before="0" w:after="0" w:line="240" w:lineRule="auto"/>
            </w:pPr>
          </w:p>
        </w:tc>
        <w:tc>
          <w:tcPr>
            <w:tcW w:w="1286" w:type="dxa"/>
            <w:vAlign w:val="bottom"/>
          </w:tcPr>
          <w:p w14:paraId="1F6A22E8" w14:textId="77777777" w:rsidR="00627EAB" w:rsidRPr="00BF7B4B" w:rsidRDefault="00627EAB">
            <w:pPr>
              <w:spacing w:before="0" w:after="0" w:line="240" w:lineRule="auto"/>
            </w:pPr>
          </w:p>
        </w:tc>
        <w:tc>
          <w:tcPr>
            <w:tcW w:w="1307" w:type="dxa"/>
            <w:vAlign w:val="bottom"/>
          </w:tcPr>
          <w:p w14:paraId="45C9E371" w14:textId="77777777" w:rsidR="00627EAB" w:rsidRPr="00BF7B4B" w:rsidRDefault="00627EAB">
            <w:pPr>
              <w:spacing w:before="0" w:after="0" w:line="240" w:lineRule="auto"/>
            </w:pPr>
          </w:p>
        </w:tc>
      </w:tr>
      <w:tr w:rsidR="00BF7B4B" w:rsidRPr="00BF7B4B" w14:paraId="2FA5B56B" w14:textId="77777777">
        <w:trPr>
          <w:trHeight w:val="348"/>
        </w:trPr>
        <w:tc>
          <w:tcPr>
            <w:tcW w:w="7240" w:type="dxa"/>
            <w:vAlign w:val="bottom"/>
          </w:tcPr>
          <w:p w14:paraId="13CE1665" w14:textId="77777777" w:rsidR="00627EAB" w:rsidRPr="00BF7B4B" w:rsidRDefault="004E52F4">
            <w:pPr>
              <w:spacing w:before="0" w:after="0" w:line="240" w:lineRule="auto"/>
            </w:pPr>
            <w:r w:rsidRPr="00BF7B4B">
              <w:t>Gross Profit</w:t>
            </w:r>
          </w:p>
        </w:tc>
        <w:tc>
          <w:tcPr>
            <w:tcW w:w="1286" w:type="dxa"/>
            <w:vAlign w:val="bottom"/>
          </w:tcPr>
          <w:p w14:paraId="643DD451" w14:textId="77777777" w:rsidR="00627EAB" w:rsidRPr="00BF7B4B" w:rsidRDefault="00627EAB">
            <w:pPr>
              <w:spacing w:before="0" w:after="0" w:line="240" w:lineRule="auto"/>
            </w:pPr>
          </w:p>
        </w:tc>
        <w:tc>
          <w:tcPr>
            <w:tcW w:w="1307" w:type="dxa"/>
            <w:vAlign w:val="bottom"/>
          </w:tcPr>
          <w:p w14:paraId="33070709" w14:textId="77777777" w:rsidR="00627EAB" w:rsidRPr="00BF7B4B" w:rsidRDefault="004E52F4">
            <w:pPr>
              <w:spacing w:before="0" w:after="0" w:line="240" w:lineRule="auto"/>
            </w:pPr>
            <w:r w:rsidRPr="00BF7B4B">
              <w:t>588000</w:t>
            </w:r>
          </w:p>
        </w:tc>
      </w:tr>
      <w:tr w:rsidR="00BF7B4B" w:rsidRPr="00BF7B4B" w14:paraId="26C047C0" w14:textId="77777777">
        <w:trPr>
          <w:trHeight w:val="348"/>
        </w:trPr>
        <w:tc>
          <w:tcPr>
            <w:tcW w:w="7240" w:type="dxa"/>
            <w:vAlign w:val="bottom"/>
          </w:tcPr>
          <w:p w14:paraId="032D98D9" w14:textId="77777777" w:rsidR="00627EAB" w:rsidRPr="00BF7B4B" w:rsidRDefault="00627EAB">
            <w:pPr>
              <w:spacing w:before="0" w:after="0" w:line="240" w:lineRule="auto"/>
            </w:pPr>
          </w:p>
        </w:tc>
        <w:tc>
          <w:tcPr>
            <w:tcW w:w="1286" w:type="dxa"/>
            <w:vAlign w:val="bottom"/>
          </w:tcPr>
          <w:p w14:paraId="074D818C" w14:textId="77777777" w:rsidR="00627EAB" w:rsidRPr="00BF7B4B" w:rsidRDefault="00627EAB">
            <w:pPr>
              <w:spacing w:before="0" w:after="0" w:line="240" w:lineRule="auto"/>
            </w:pPr>
          </w:p>
        </w:tc>
        <w:tc>
          <w:tcPr>
            <w:tcW w:w="1307" w:type="dxa"/>
            <w:vAlign w:val="bottom"/>
          </w:tcPr>
          <w:p w14:paraId="436F7AA1" w14:textId="77777777" w:rsidR="00627EAB" w:rsidRPr="00BF7B4B" w:rsidRDefault="00627EAB">
            <w:pPr>
              <w:spacing w:before="0" w:after="0" w:line="240" w:lineRule="auto"/>
            </w:pPr>
          </w:p>
        </w:tc>
      </w:tr>
      <w:tr w:rsidR="00BF7B4B" w:rsidRPr="00BF7B4B" w14:paraId="502460D8" w14:textId="77777777">
        <w:trPr>
          <w:trHeight w:val="348"/>
        </w:trPr>
        <w:tc>
          <w:tcPr>
            <w:tcW w:w="7240" w:type="dxa"/>
            <w:vAlign w:val="bottom"/>
          </w:tcPr>
          <w:p w14:paraId="398D5011" w14:textId="77777777" w:rsidR="00627EAB" w:rsidRPr="00BF7B4B" w:rsidRDefault="004E52F4">
            <w:pPr>
              <w:spacing w:before="0" w:after="0" w:line="240" w:lineRule="auto"/>
            </w:pPr>
            <w:r w:rsidRPr="00BF7B4B">
              <w:t>Sundry Income</w:t>
            </w:r>
          </w:p>
        </w:tc>
        <w:tc>
          <w:tcPr>
            <w:tcW w:w="1286" w:type="dxa"/>
            <w:vAlign w:val="bottom"/>
          </w:tcPr>
          <w:p w14:paraId="7D45624E" w14:textId="77777777" w:rsidR="00627EAB" w:rsidRPr="00BF7B4B" w:rsidRDefault="00627EAB">
            <w:pPr>
              <w:spacing w:before="0" w:after="0" w:line="240" w:lineRule="auto"/>
            </w:pPr>
          </w:p>
        </w:tc>
        <w:tc>
          <w:tcPr>
            <w:tcW w:w="1307" w:type="dxa"/>
            <w:vAlign w:val="bottom"/>
          </w:tcPr>
          <w:p w14:paraId="69D94B23" w14:textId="77777777" w:rsidR="00627EAB" w:rsidRPr="00BF7B4B" w:rsidRDefault="00627EAB">
            <w:pPr>
              <w:spacing w:before="0" w:after="0" w:line="240" w:lineRule="auto"/>
            </w:pPr>
          </w:p>
        </w:tc>
      </w:tr>
      <w:tr w:rsidR="00BF7B4B" w:rsidRPr="00BF7B4B" w14:paraId="6BE23D61" w14:textId="77777777">
        <w:trPr>
          <w:trHeight w:val="348"/>
        </w:trPr>
        <w:tc>
          <w:tcPr>
            <w:tcW w:w="7240" w:type="dxa"/>
            <w:vAlign w:val="bottom"/>
          </w:tcPr>
          <w:p w14:paraId="1EA42439" w14:textId="77777777" w:rsidR="00627EAB" w:rsidRPr="00BF7B4B" w:rsidRDefault="004E52F4">
            <w:pPr>
              <w:spacing w:before="0" w:after="0" w:line="240" w:lineRule="auto"/>
            </w:pPr>
            <w:r w:rsidRPr="00BF7B4B">
              <w:t xml:space="preserve">    Commission Received</w:t>
            </w:r>
          </w:p>
        </w:tc>
        <w:tc>
          <w:tcPr>
            <w:tcW w:w="1286" w:type="dxa"/>
            <w:vAlign w:val="bottom"/>
          </w:tcPr>
          <w:p w14:paraId="1A0E6BD0" w14:textId="77777777" w:rsidR="00627EAB" w:rsidRPr="00BF7B4B" w:rsidRDefault="004E52F4">
            <w:pPr>
              <w:spacing w:before="0" w:after="0" w:line="240" w:lineRule="auto"/>
            </w:pPr>
            <w:r w:rsidRPr="00BF7B4B">
              <w:t>0</w:t>
            </w:r>
          </w:p>
        </w:tc>
        <w:tc>
          <w:tcPr>
            <w:tcW w:w="1307" w:type="dxa"/>
            <w:vAlign w:val="bottom"/>
          </w:tcPr>
          <w:p w14:paraId="364ABA84" w14:textId="77777777" w:rsidR="00627EAB" w:rsidRPr="00BF7B4B" w:rsidRDefault="00627EAB">
            <w:pPr>
              <w:spacing w:before="0" w:after="0" w:line="240" w:lineRule="auto"/>
            </w:pPr>
          </w:p>
        </w:tc>
      </w:tr>
      <w:tr w:rsidR="00BF7B4B" w:rsidRPr="00BF7B4B" w14:paraId="6E22F3A8" w14:textId="77777777">
        <w:trPr>
          <w:trHeight w:val="348"/>
        </w:trPr>
        <w:tc>
          <w:tcPr>
            <w:tcW w:w="7240" w:type="dxa"/>
            <w:vAlign w:val="bottom"/>
          </w:tcPr>
          <w:p w14:paraId="6159B3DD" w14:textId="77777777" w:rsidR="00627EAB" w:rsidRPr="00BF7B4B" w:rsidRDefault="004E52F4">
            <w:pPr>
              <w:spacing w:before="0" w:after="0" w:line="240" w:lineRule="auto"/>
            </w:pPr>
            <w:r w:rsidRPr="00BF7B4B">
              <w:t xml:space="preserve">    Interest Received</w:t>
            </w:r>
          </w:p>
        </w:tc>
        <w:tc>
          <w:tcPr>
            <w:tcW w:w="1286" w:type="dxa"/>
            <w:vAlign w:val="bottom"/>
          </w:tcPr>
          <w:p w14:paraId="49560844" w14:textId="77777777" w:rsidR="00627EAB" w:rsidRPr="00BF7B4B" w:rsidRDefault="004E52F4">
            <w:pPr>
              <w:spacing w:before="0" w:after="0" w:line="240" w:lineRule="auto"/>
            </w:pPr>
            <w:r w:rsidRPr="00BF7B4B">
              <w:t>0</w:t>
            </w:r>
          </w:p>
        </w:tc>
        <w:tc>
          <w:tcPr>
            <w:tcW w:w="1307" w:type="dxa"/>
            <w:vAlign w:val="bottom"/>
          </w:tcPr>
          <w:p w14:paraId="0487F086" w14:textId="77777777" w:rsidR="00627EAB" w:rsidRPr="00BF7B4B" w:rsidRDefault="00627EAB">
            <w:pPr>
              <w:spacing w:before="0" w:after="0" w:line="240" w:lineRule="auto"/>
            </w:pPr>
          </w:p>
        </w:tc>
      </w:tr>
      <w:tr w:rsidR="00BF7B4B" w:rsidRPr="00BF7B4B" w14:paraId="68068536" w14:textId="77777777">
        <w:trPr>
          <w:trHeight w:val="348"/>
        </w:trPr>
        <w:tc>
          <w:tcPr>
            <w:tcW w:w="7240" w:type="dxa"/>
            <w:vAlign w:val="bottom"/>
          </w:tcPr>
          <w:p w14:paraId="4DEA6FF6" w14:textId="77777777" w:rsidR="00627EAB" w:rsidRPr="00BF7B4B" w:rsidRDefault="00627EAB">
            <w:pPr>
              <w:spacing w:before="0" w:after="0" w:line="240" w:lineRule="auto"/>
            </w:pPr>
          </w:p>
        </w:tc>
        <w:tc>
          <w:tcPr>
            <w:tcW w:w="1286" w:type="dxa"/>
            <w:vAlign w:val="bottom"/>
          </w:tcPr>
          <w:p w14:paraId="35D61AD7" w14:textId="77777777" w:rsidR="00627EAB" w:rsidRPr="00BF7B4B" w:rsidRDefault="00627EAB">
            <w:pPr>
              <w:spacing w:before="0" w:after="0" w:line="240" w:lineRule="auto"/>
            </w:pPr>
          </w:p>
        </w:tc>
        <w:tc>
          <w:tcPr>
            <w:tcW w:w="1307" w:type="dxa"/>
            <w:vAlign w:val="bottom"/>
          </w:tcPr>
          <w:p w14:paraId="71D08836" w14:textId="77777777" w:rsidR="00627EAB" w:rsidRPr="00BF7B4B" w:rsidRDefault="004E52F4">
            <w:pPr>
              <w:spacing w:before="0" w:after="0" w:line="240" w:lineRule="auto"/>
            </w:pPr>
            <w:r w:rsidRPr="00BF7B4B">
              <w:t>0</w:t>
            </w:r>
          </w:p>
        </w:tc>
      </w:tr>
      <w:tr w:rsidR="00BF7B4B" w:rsidRPr="00BF7B4B" w14:paraId="1ED909EA" w14:textId="77777777">
        <w:trPr>
          <w:trHeight w:val="348"/>
        </w:trPr>
        <w:tc>
          <w:tcPr>
            <w:tcW w:w="7240" w:type="dxa"/>
            <w:vAlign w:val="bottom"/>
          </w:tcPr>
          <w:p w14:paraId="5D3163B9" w14:textId="77777777" w:rsidR="00627EAB" w:rsidRPr="00BF7B4B" w:rsidRDefault="00627EAB">
            <w:pPr>
              <w:spacing w:before="0" w:after="0" w:line="240" w:lineRule="auto"/>
            </w:pPr>
          </w:p>
        </w:tc>
        <w:tc>
          <w:tcPr>
            <w:tcW w:w="1286" w:type="dxa"/>
            <w:vAlign w:val="bottom"/>
          </w:tcPr>
          <w:p w14:paraId="4ACB9AC1" w14:textId="77777777" w:rsidR="00627EAB" w:rsidRPr="00BF7B4B" w:rsidRDefault="00627EAB">
            <w:pPr>
              <w:spacing w:before="0" w:after="0" w:line="240" w:lineRule="auto"/>
            </w:pPr>
          </w:p>
        </w:tc>
        <w:tc>
          <w:tcPr>
            <w:tcW w:w="1307" w:type="dxa"/>
            <w:vAlign w:val="bottom"/>
          </w:tcPr>
          <w:p w14:paraId="7FFCC330" w14:textId="77777777" w:rsidR="00627EAB" w:rsidRPr="00BF7B4B" w:rsidRDefault="004E52F4">
            <w:pPr>
              <w:spacing w:before="0" w:after="0" w:line="240" w:lineRule="auto"/>
            </w:pPr>
            <w:r w:rsidRPr="00BF7B4B">
              <w:t>588000</w:t>
            </w:r>
          </w:p>
        </w:tc>
      </w:tr>
      <w:tr w:rsidR="00BF7B4B" w:rsidRPr="00BF7B4B" w14:paraId="592CA5DC" w14:textId="77777777">
        <w:trPr>
          <w:trHeight w:val="348"/>
        </w:trPr>
        <w:tc>
          <w:tcPr>
            <w:tcW w:w="7240" w:type="dxa"/>
            <w:vAlign w:val="bottom"/>
          </w:tcPr>
          <w:p w14:paraId="075E2B0E" w14:textId="77777777" w:rsidR="00627EAB" w:rsidRPr="00BF7B4B" w:rsidRDefault="00627EAB">
            <w:pPr>
              <w:spacing w:before="0" w:after="0" w:line="240" w:lineRule="auto"/>
            </w:pPr>
          </w:p>
        </w:tc>
        <w:tc>
          <w:tcPr>
            <w:tcW w:w="1286" w:type="dxa"/>
            <w:vAlign w:val="bottom"/>
          </w:tcPr>
          <w:p w14:paraId="42A671C8" w14:textId="77777777" w:rsidR="00627EAB" w:rsidRPr="00BF7B4B" w:rsidRDefault="00627EAB">
            <w:pPr>
              <w:spacing w:before="0" w:after="0" w:line="240" w:lineRule="auto"/>
            </w:pPr>
          </w:p>
        </w:tc>
        <w:tc>
          <w:tcPr>
            <w:tcW w:w="1307" w:type="dxa"/>
            <w:vAlign w:val="bottom"/>
          </w:tcPr>
          <w:p w14:paraId="0667DA41" w14:textId="77777777" w:rsidR="00627EAB" w:rsidRPr="00BF7B4B" w:rsidRDefault="00627EAB">
            <w:pPr>
              <w:spacing w:before="0" w:after="0" w:line="240" w:lineRule="auto"/>
            </w:pPr>
          </w:p>
        </w:tc>
      </w:tr>
      <w:tr w:rsidR="00BF7B4B" w:rsidRPr="00BF7B4B" w14:paraId="6F02D620" w14:textId="77777777">
        <w:trPr>
          <w:trHeight w:val="348"/>
        </w:trPr>
        <w:tc>
          <w:tcPr>
            <w:tcW w:w="7240" w:type="dxa"/>
            <w:vAlign w:val="bottom"/>
          </w:tcPr>
          <w:p w14:paraId="20E3D63F" w14:textId="77777777" w:rsidR="00627EAB" w:rsidRPr="00BF7B4B" w:rsidRDefault="004E52F4">
            <w:pPr>
              <w:spacing w:before="0" w:after="0" w:line="240" w:lineRule="auto"/>
            </w:pPr>
            <w:proofErr w:type="gramStart"/>
            <w:r w:rsidRPr="00BF7B4B">
              <w:t>Less :</w:t>
            </w:r>
            <w:proofErr w:type="gramEnd"/>
            <w:r w:rsidRPr="00BF7B4B">
              <w:t xml:space="preserve"> expenses</w:t>
            </w:r>
          </w:p>
        </w:tc>
        <w:tc>
          <w:tcPr>
            <w:tcW w:w="1286" w:type="dxa"/>
            <w:vAlign w:val="bottom"/>
          </w:tcPr>
          <w:p w14:paraId="5F9EE2E3" w14:textId="77777777" w:rsidR="00627EAB" w:rsidRPr="00BF7B4B" w:rsidRDefault="00627EAB">
            <w:pPr>
              <w:spacing w:before="0" w:after="0" w:line="240" w:lineRule="auto"/>
            </w:pPr>
          </w:p>
        </w:tc>
        <w:tc>
          <w:tcPr>
            <w:tcW w:w="1307" w:type="dxa"/>
            <w:vAlign w:val="bottom"/>
          </w:tcPr>
          <w:p w14:paraId="6D72FA8D" w14:textId="77777777" w:rsidR="00627EAB" w:rsidRPr="00BF7B4B" w:rsidRDefault="00627EAB">
            <w:pPr>
              <w:spacing w:before="0" w:after="0" w:line="240" w:lineRule="auto"/>
            </w:pPr>
          </w:p>
        </w:tc>
      </w:tr>
      <w:tr w:rsidR="00BF7B4B" w:rsidRPr="00BF7B4B" w14:paraId="1C6B5E4D" w14:textId="77777777">
        <w:trPr>
          <w:trHeight w:val="348"/>
        </w:trPr>
        <w:tc>
          <w:tcPr>
            <w:tcW w:w="7240" w:type="dxa"/>
            <w:vAlign w:val="bottom"/>
          </w:tcPr>
          <w:p w14:paraId="5ADD80D6" w14:textId="77777777" w:rsidR="00627EAB" w:rsidRPr="00BF7B4B" w:rsidRDefault="004E52F4">
            <w:pPr>
              <w:spacing w:before="0" w:after="0" w:line="240" w:lineRule="auto"/>
            </w:pPr>
            <w:r w:rsidRPr="00BF7B4B">
              <w:t>Administrative Expenses</w:t>
            </w:r>
          </w:p>
        </w:tc>
        <w:tc>
          <w:tcPr>
            <w:tcW w:w="1286" w:type="dxa"/>
            <w:vAlign w:val="bottom"/>
          </w:tcPr>
          <w:p w14:paraId="7EA46B47" w14:textId="77777777" w:rsidR="00627EAB" w:rsidRPr="00BF7B4B" w:rsidRDefault="004E52F4">
            <w:pPr>
              <w:spacing w:before="0" w:after="0" w:line="240" w:lineRule="auto"/>
            </w:pPr>
            <w:r w:rsidRPr="00BF7B4B">
              <w:t>159000</w:t>
            </w:r>
          </w:p>
        </w:tc>
        <w:tc>
          <w:tcPr>
            <w:tcW w:w="1307" w:type="dxa"/>
            <w:vAlign w:val="bottom"/>
          </w:tcPr>
          <w:p w14:paraId="04B48552" w14:textId="77777777" w:rsidR="00627EAB" w:rsidRPr="00BF7B4B" w:rsidRDefault="00627EAB">
            <w:pPr>
              <w:spacing w:before="0" w:after="0" w:line="240" w:lineRule="auto"/>
            </w:pPr>
          </w:p>
        </w:tc>
      </w:tr>
      <w:tr w:rsidR="00BF7B4B" w:rsidRPr="00BF7B4B" w14:paraId="5560992D" w14:textId="77777777">
        <w:trPr>
          <w:trHeight w:val="348"/>
        </w:trPr>
        <w:tc>
          <w:tcPr>
            <w:tcW w:w="7240" w:type="dxa"/>
            <w:vAlign w:val="bottom"/>
          </w:tcPr>
          <w:p w14:paraId="5E0D7CB3" w14:textId="77777777" w:rsidR="00627EAB" w:rsidRPr="00BF7B4B" w:rsidRDefault="004E52F4">
            <w:pPr>
              <w:spacing w:before="0" w:after="0" w:line="240" w:lineRule="auto"/>
            </w:pPr>
            <w:r w:rsidRPr="00BF7B4B">
              <w:t>Credit Card Expenses</w:t>
            </w:r>
          </w:p>
        </w:tc>
        <w:tc>
          <w:tcPr>
            <w:tcW w:w="1286" w:type="dxa"/>
            <w:vAlign w:val="bottom"/>
          </w:tcPr>
          <w:p w14:paraId="4675B8DE" w14:textId="77777777" w:rsidR="00627EAB" w:rsidRPr="00BF7B4B" w:rsidRDefault="004E52F4">
            <w:pPr>
              <w:spacing w:before="0" w:after="0" w:line="240" w:lineRule="auto"/>
            </w:pPr>
            <w:r w:rsidRPr="00BF7B4B">
              <w:t>12861</w:t>
            </w:r>
          </w:p>
        </w:tc>
        <w:tc>
          <w:tcPr>
            <w:tcW w:w="1307" w:type="dxa"/>
            <w:vAlign w:val="bottom"/>
          </w:tcPr>
          <w:p w14:paraId="2D41EE52" w14:textId="77777777" w:rsidR="00627EAB" w:rsidRPr="00BF7B4B" w:rsidRDefault="00627EAB">
            <w:pPr>
              <w:spacing w:before="0" w:after="0" w:line="240" w:lineRule="auto"/>
            </w:pPr>
          </w:p>
        </w:tc>
      </w:tr>
      <w:tr w:rsidR="00BF7B4B" w:rsidRPr="00BF7B4B" w14:paraId="26DF55CC" w14:textId="77777777">
        <w:trPr>
          <w:trHeight w:val="348"/>
        </w:trPr>
        <w:tc>
          <w:tcPr>
            <w:tcW w:w="7240" w:type="dxa"/>
            <w:vAlign w:val="bottom"/>
          </w:tcPr>
          <w:p w14:paraId="75E147EF" w14:textId="77777777" w:rsidR="00627EAB" w:rsidRPr="00BF7B4B" w:rsidRDefault="004E52F4">
            <w:pPr>
              <w:spacing w:before="0" w:after="0" w:line="240" w:lineRule="auto"/>
            </w:pPr>
            <w:r w:rsidRPr="00BF7B4B">
              <w:t>Interest Expenses</w:t>
            </w:r>
          </w:p>
        </w:tc>
        <w:tc>
          <w:tcPr>
            <w:tcW w:w="1286" w:type="dxa"/>
            <w:vAlign w:val="bottom"/>
          </w:tcPr>
          <w:p w14:paraId="5E918DF0" w14:textId="77777777" w:rsidR="00627EAB" w:rsidRPr="00BF7B4B" w:rsidRDefault="004E52F4">
            <w:pPr>
              <w:spacing w:before="0" w:after="0" w:line="240" w:lineRule="auto"/>
            </w:pPr>
            <w:r w:rsidRPr="00BF7B4B">
              <w:t>6000</w:t>
            </w:r>
          </w:p>
        </w:tc>
        <w:tc>
          <w:tcPr>
            <w:tcW w:w="1307" w:type="dxa"/>
            <w:vAlign w:val="bottom"/>
          </w:tcPr>
          <w:p w14:paraId="10FF229B" w14:textId="77777777" w:rsidR="00627EAB" w:rsidRPr="00BF7B4B" w:rsidRDefault="00627EAB">
            <w:pPr>
              <w:spacing w:before="0" w:after="0" w:line="240" w:lineRule="auto"/>
            </w:pPr>
          </w:p>
        </w:tc>
      </w:tr>
      <w:tr w:rsidR="00BF7B4B" w:rsidRPr="00BF7B4B" w14:paraId="3F9D1ACC" w14:textId="77777777">
        <w:trPr>
          <w:trHeight w:val="348"/>
        </w:trPr>
        <w:tc>
          <w:tcPr>
            <w:tcW w:w="7240" w:type="dxa"/>
            <w:vAlign w:val="bottom"/>
          </w:tcPr>
          <w:p w14:paraId="60EB4381" w14:textId="77777777" w:rsidR="00627EAB" w:rsidRPr="00BF7B4B" w:rsidRDefault="004E52F4">
            <w:pPr>
              <w:spacing w:before="0" w:after="0" w:line="240" w:lineRule="auto"/>
            </w:pPr>
            <w:r w:rsidRPr="00BF7B4B">
              <w:lastRenderedPageBreak/>
              <w:t>Selling Expenses</w:t>
            </w:r>
          </w:p>
        </w:tc>
        <w:tc>
          <w:tcPr>
            <w:tcW w:w="1286" w:type="dxa"/>
            <w:vAlign w:val="bottom"/>
          </w:tcPr>
          <w:p w14:paraId="3C89A83F" w14:textId="77777777" w:rsidR="00627EAB" w:rsidRPr="00BF7B4B" w:rsidRDefault="004E52F4">
            <w:pPr>
              <w:spacing w:before="0" w:after="0" w:line="240" w:lineRule="auto"/>
            </w:pPr>
            <w:r w:rsidRPr="00BF7B4B">
              <w:t>45000</w:t>
            </w:r>
          </w:p>
        </w:tc>
        <w:tc>
          <w:tcPr>
            <w:tcW w:w="1307" w:type="dxa"/>
            <w:vAlign w:val="bottom"/>
          </w:tcPr>
          <w:p w14:paraId="08084072" w14:textId="77777777" w:rsidR="00627EAB" w:rsidRPr="00BF7B4B" w:rsidRDefault="00627EAB">
            <w:pPr>
              <w:spacing w:before="0" w:after="0" w:line="240" w:lineRule="auto"/>
            </w:pPr>
          </w:p>
        </w:tc>
      </w:tr>
      <w:tr w:rsidR="00BF7B4B" w:rsidRPr="00BF7B4B" w14:paraId="5CC55E07" w14:textId="77777777">
        <w:trPr>
          <w:trHeight w:val="348"/>
        </w:trPr>
        <w:tc>
          <w:tcPr>
            <w:tcW w:w="7240" w:type="dxa"/>
            <w:vAlign w:val="bottom"/>
          </w:tcPr>
          <w:p w14:paraId="0919E598" w14:textId="77777777" w:rsidR="00627EAB" w:rsidRPr="00BF7B4B" w:rsidRDefault="004E52F4">
            <w:pPr>
              <w:spacing w:before="0" w:after="0" w:line="240" w:lineRule="auto"/>
            </w:pPr>
            <w:r w:rsidRPr="00BF7B4B">
              <w:t>Total Expenses</w:t>
            </w:r>
          </w:p>
        </w:tc>
        <w:tc>
          <w:tcPr>
            <w:tcW w:w="1286" w:type="dxa"/>
            <w:vAlign w:val="bottom"/>
          </w:tcPr>
          <w:p w14:paraId="4189B7C2" w14:textId="77777777" w:rsidR="00627EAB" w:rsidRPr="00BF7B4B" w:rsidRDefault="00627EAB">
            <w:pPr>
              <w:spacing w:before="0" w:after="0" w:line="240" w:lineRule="auto"/>
            </w:pPr>
          </w:p>
        </w:tc>
        <w:tc>
          <w:tcPr>
            <w:tcW w:w="1307" w:type="dxa"/>
            <w:vAlign w:val="bottom"/>
          </w:tcPr>
          <w:p w14:paraId="5B5B6883" w14:textId="77777777" w:rsidR="00627EAB" w:rsidRPr="00BF7B4B" w:rsidRDefault="004E52F4">
            <w:pPr>
              <w:spacing w:before="0" w:after="0" w:line="240" w:lineRule="auto"/>
            </w:pPr>
            <w:r w:rsidRPr="00BF7B4B">
              <w:t>222861</w:t>
            </w:r>
          </w:p>
        </w:tc>
      </w:tr>
      <w:tr w:rsidR="00BF7B4B" w:rsidRPr="00BF7B4B" w14:paraId="614C457F" w14:textId="77777777">
        <w:trPr>
          <w:trHeight w:val="348"/>
        </w:trPr>
        <w:tc>
          <w:tcPr>
            <w:tcW w:w="7240" w:type="dxa"/>
            <w:vAlign w:val="bottom"/>
          </w:tcPr>
          <w:p w14:paraId="1AB516BA" w14:textId="77777777" w:rsidR="00627EAB" w:rsidRPr="00BF7B4B" w:rsidRDefault="00627EAB">
            <w:pPr>
              <w:spacing w:before="0" w:after="0" w:line="240" w:lineRule="auto"/>
            </w:pPr>
          </w:p>
        </w:tc>
        <w:tc>
          <w:tcPr>
            <w:tcW w:w="1286" w:type="dxa"/>
            <w:vAlign w:val="bottom"/>
          </w:tcPr>
          <w:p w14:paraId="30358B6D" w14:textId="77777777" w:rsidR="00627EAB" w:rsidRPr="00BF7B4B" w:rsidRDefault="00627EAB">
            <w:pPr>
              <w:spacing w:before="0" w:after="0" w:line="240" w:lineRule="auto"/>
            </w:pPr>
          </w:p>
        </w:tc>
        <w:tc>
          <w:tcPr>
            <w:tcW w:w="1307" w:type="dxa"/>
            <w:vAlign w:val="bottom"/>
          </w:tcPr>
          <w:p w14:paraId="1132B4BC" w14:textId="77777777" w:rsidR="00627EAB" w:rsidRPr="00BF7B4B" w:rsidRDefault="00627EAB">
            <w:pPr>
              <w:spacing w:before="0" w:after="0" w:line="240" w:lineRule="auto"/>
            </w:pPr>
          </w:p>
        </w:tc>
      </w:tr>
      <w:tr w:rsidR="00BF7B4B" w:rsidRPr="00BF7B4B" w14:paraId="430FA6D5" w14:textId="77777777">
        <w:trPr>
          <w:trHeight w:val="348"/>
        </w:trPr>
        <w:tc>
          <w:tcPr>
            <w:tcW w:w="7240" w:type="dxa"/>
            <w:vAlign w:val="bottom"/>
          </w:tcPr>
          <w:p w14:paraId="4612F1A1" w14:textId="77777777" w:rsidR="00627EAB" w:rsidRPr="00BF7B4B" w:rsidRDefault="00627EAB">
            <w:pPr>
              <w:spacing w:before="0" w:after="0" w:line="240" w:lineRule="auto"/>
            </w:pPr>
          </w:p>
        </w:tc>
        <w:tc>
          <w:tcPr>
            <w:tcW w:w="1286" w:type="dxa"/>
            <w:vAlign w:val="bottom"/>
          </w:tcPr>
          <w:p w14:paraId="5FCC74D2" w14:textId="77777777" w:rsidR="00627EAB" w:rsidRPr="00BF7B4B" w:rsidRDefault="00627EAB">
            <w:pPr>
              <w:spacing w:before="0" w:after="0" w:line="240" w:lineRule="auto"/>
            </w:pPr>
          </w:p>
        </w:tc>
        <w:tc>
          <w:tcPr>
            <w:tcW w:w="1307" w:type="dxa"/>
            <w:vAlign w:val="bottom"/>
          </w:tcPr>
          <w:p w14:paraId="41AA7322" w14:textId="77777777" w:rsidR="00627EAB" w:rsidRPr="00BF7B4B" w:rsidRDefault="00627EAB">
            <w:pPr>
              <w:spacing w:before="0" w:after="0" w:line="240" w:lineRule="auto"/>
            </w:pPr>
          </w:p>
        </w:tc>
      </w:tr>
      <w:tr w:rsidR="00BF7B4B" w:rsidRPr="00BF7B4B" w14:paraId="325F194D" w14:textId="77777777">
        <w:trPr>
          <w:trHeight w:val="360"/>
        </w:trPr>
        <w:tc>
          <w:tcPr>
            <w:tcW w:w="7240" w:type="dxa"/>
            <w:vAlign w:val="bottom"/>
          </w:tcPr>
          <w:p w14:paraId="4A801E28" w14:textId="77777777" w:rsidR="00627EAB" w:rsidRPr="00BF7B4B" w:rsidRDefault="004E52F4">
            <w:pPr>
              <w:spacing w:before="0" w:after="0" w:line="240" w:lineRule="auto"/>
            </w:pPr>
            <w:r w:rsidRPr="00BF7B4B">
              <w:t>Net Profit</w:t>
            </w:r>
          </w:p>
        </w:tc>
        <w:tc>
          <w:tcPr>
            <w:tcW w:w="1286" w:type="dxa"/>
            <w:vAlign w:val="bottom"/>
          </w:tcPr>
          <w:p w14:paraId="3011CA23" w14:textId="77777777" w:rsidR="00627EAB" w:rsidRPr="00BF7B4B" w:rsidRDefault="00627EAB">
            <w:pPr>
              <w:spacing w:before="0" w:after="0" w:line="240" w:lineRule="auto"/>
            </w:pPr>
          </w:p>
        </w:tc>
        <w:tc>
          <w:tcPr>
            <w:tcW w:w="1307" w:type="dxa"/>
            <w:vAlign w:val="bottom"/>
          </w:tcPr>
          <w:p w14:paraId="35845FE1" w14:textId="77777777" w:rsidR="00627EAB" w:rsidRPr="00BF7B4B" w:rsidRDefault="004E52F4">
            <w:pPr>
              <w:spacing w:before="0" w:after="0" w:line="240" w:lineRule="auto"/>
            </w:pPr>
            <w:r w:rsidRPr="00BF7B4B">
              <w:t>365139</w:t>
            </w:r>
          </w:p>
        </w:tc>
      </w:tr>
    </w:tbl>
    <w:p w14:paraId="055A5B4B" w14:textId="77777777" w:rsidR="00627EAB" w:rsidRPr="00BF7B4B" w:rsidRDefault="004E52F4">
      <w:pPr>
        <w:jc w:val="center"/>
        <w:rPr>
          <w:b/>
          <w:bCs/>
        </w:rPr>
      </w:pPr>
      <w:r w:rsidRPr="00BF7B4B">
        <w:rPr>
          <w:b/>
          <w:bCs/>
        </w:rPr>
        <w:t>Table 3: Income Statement</w:t>
      </w:r>
    </w:p>
    <w:p w14:paraId="766D0830" w14:textId="77777777" w:rsidR="00627EAB" w:rsidRPr="00BF7B4B" w:rsidRDefault="004E52F4">
      <w:pPr>
        <w:jc w:val="center"/>
      </w:pPr>
      <w:r w:rsidRPr="00BF7B4B">
        <w:t>(Source: Appendix 2)</w:t>
      </w:r>
    </w:p>
    <w:p w14:paraId="4FDFFF44" w14:textId="77777777" w:rsidR="00627EAB" w:rsidRPr="00BF7B4B" w:rsidRDefault="004E52F4">
      <w:pPr>
        <w:pStyle w:val="Heading1"/>
        <w:jc w:val="both"/>
      </w:pPr>
      <w:bookmarkStart w:id="6" w:name="_Toc224891117"/>
      <w:r w:rsidRPr="00BF7B4B">
        <w:t>3. Problems associated in Financial Statement</w:t>
      </w:r>
      <w:bookmarkEnd w:id="6"/>
    </w:p>
    <w:p w14:paraId="5F50A7D9" w14:textId="77777777" w:rsidR="00627EAB" w:rsidRPr="00BF7B4B" w:rsidRDefault="004E52F4">
      <w:pPr>
        <w:jc w:val="both"/>
      </w:pPr>
      <w:r w:rsidRPr="00BF7B4B">
        <w:t xml:space="preserve">The computation of budgeting for Silver Stitch Ltd is likely to identify multiple financial and operational problems during the </w:t>
      </w:r>
      <w:r w:rsidR="00CD78A2" w:rsidRPr="00BF7B4B">
        <w:t>six-month</w:t>
      </w:r>
      <w:r w:rsidRPr="00BF7B4B">
        <w:t xml:space="preserve"> period to 31 December. Such problems relate to pressure on cash flow, working capital management, rigidity in cost structure and dependency on traditional budgeting system which has limited the potential of the company to respond in a strategic manner to financial stress. </w:t>
      </w:r>
    </w:p>
    <w:p w14:paraId="344408FF" w14:textId="2EDFA5BC" w:rsidR="00627EAB" w:rsidRPr="00BF7B4B" w:rsidRDefault="004E52F4">
      <w:pPr>
        <w:jc w:val="both"/>
      </w:pPr>
      <w:r w:rsidRPr="00BF7B4B">
        <w:t xml:space="preserve">One of the prominent issues is cash flow pressure. The business began in June with an overdraft of £30000 and has been directed to eliminate such overdraft by the end of December. Cash amount has expanded constantly from 178425 in June to 277550 in December which is beneficial for the company. However, the planned expenditure </w:t>
      </w:r>
      <w:r w:rsidR="00CD78A2" w:rsidRPr="00BF7B4B">
        <w:t>trend suggests</w:t>
      </w:r>
      <w:r w:rsidRPr="00BF7B4B">
        <w:t xml:space="preserve"> that substantial cash outflows occur in multiple months. For instance, the business faces high stock purchases, store refurbishment expenses, loan repayments and operating costs at the same time. A poor cash flow management is a common weakness in traditional budgeting systems as budgets often focus on projected profits rather than short-term liquidity needs (Laghari et al., 2023). Although sales revenues are highly strong, the combination of high stock purchases and refurbishment spending during the early months which can create periods where cash outflows exceed cash inflows.  </w:t>
      </w:r>
    </w:p>
    <w:p w14:paraId="3119FE52" w14:textId="0B4C21D2" w:rsidR="00627EAB" w:rsidRPr="00BF7B4B" w:rsidRDefault="004E52F4">
      <w:pPr>
        <w:jc w:val="both"/>
      </w:pPr>
      <w:r w:rsidRPr="00BF7B4B">
        <w:t xml:space="preserve">A second issue </w:t>
      </w:r>
      <w:r w:rsidR="00FB6B52">
        <w:t>relates</w:t>
      </w:r>
      <w:r w:rsidRPr="00BF7B4B">
        <w:t xml:space="preserve"> to inventory and working capital management. The business maintains a minimum stock level of £50000 while also purchase large amounts of stock every month. As the suppliers offer one month credit, payments for purchases will </w:t>
      </w:r>
      <w:proofErr w:type="gramStart"/>
      <w:r w:rsidRPr="00BF7B4B">
        <w:t>lag behind</w:t>
      </w:r>
      <w:proofErr w:type="gramEnd"/>
      <w:r w:rsidRPr="00BF7B4B">
        <w:t xml:space="preserve"> the acquisition of stock which probably causes large cash payments in following months. An excess stock ties up capital and causes an increase in the risk of slow-moving stock especially within the fashion retail </w:t>
      </w:r>
      <w:r w:rsidRPr="00BF7B4B">
        <w:lastRenderedPageBreak/>
        <w:t xml:space="preserve">industry and product life cycles are short. An effective working capital management is critical for retail businesses for maintaining financial stability and avoid </w:t>
      </w:r>
      <w:r w:rsidR="00CD78A2" w:rsidRPr="00BF7B4B">
        <w:t>unrequited</w:t>
      </w:r>
      <w:r w:rsidRPr="00BF7B4B">
        <w:t xml:space="preserve"> borrowing (Franklin, 2024). Therefore, an inefficient stock management causes a reduction of liquidity and profit margin. </w:t>
      </w:r>
      <w:r w:rsidR="006836EA">
        <w:t>Another</w:t>
      </w:r>
      <w:r w:rsidRPr="00BF7B4B">
        <w:t xml:space="preserve"> concern </w:t>
      </w:r>
      <w:r w:rsidR="00BC5BF6">
        <w:t>is the</w:t>
      </w:r>
      <w:r w:rsidRPr="00BF7B4B">
        <w:t xml:space="preserve"> high level of fixed costs. Admin expenses included £7000 per month in terms of depreciation while selling expenses and loan repayment involves continuous commitments. The monthly loan repayment of £5000 has caused a dilution of cash. Despite depreciation is </w:t>
      </w:r>
      <w:r w:rsidR="00CD78A2" w:rsidRPr="00BF7B4B">
        <w:t>non</w:t>
      </w:r>
      <w:r w:rsidRPr="00BF7B4B">
        <w:t xml:space="preserve">-cash expenses, other operating expenses have caused a major financial pressure. Traditional incremental budgeting is assumed that existing cost structures will continue with </w:t>
      </w:r>
      <w:r w:rsidR="00CD78A2" w:rsidRPr="00BF7B4B">
        <w:t xml:space="preserve">small </w:t>
      </w:r>
      <w:r w:rsidR="00CD78A2">
        <w:t>adjustment</w:t>
      </w:r>
      <w:r w:rsidR="00CD78A2" w:rsidRPr="00BF7B4B">
        <w:t xml:space="preserve"> which does</w:t>
      </w:r>
      <w:r w:rsidRPr="00BF7B4B">
        <w:t xml:space="preserve"> not allow the management to identify ways for cost reduction or operational efficiency (Schmidt, 2020). When there is a </w:t>
      </w:r>
      <w:proofErr w:type="gramStart"/>
      <w:r w:rsidRPr="00BF7B4B">
        <w:t>large fixed</w:t>
      </w:r>
      <w:proofErr w:type="gramEnd"/>
      <w:r w:rsidRPr="00BF7B4B">
        <w:t xml:space="preserve"> cost, businesses hold limited flexibility to respond to declining cash reserve. </w:t>
      </w:r>
    </w:p>
    <w:p w14:paraId="4D3E67E7" w14:textId="77777777" w:rsidR="00627EAB" w:rsidRPr="00BF7B4B" w:rsidRDefault="004E52F4">
      <w:pPr>
        <w:jc w:val="both"/>
      </w:pPr>
      <w:proofErr w:type="gramStart"/>
      <w:r w:rsidRPr="00BF7B4B">
        <w:t>In order to</w:t>
      </w:r>
      <w:proofErr w:type="gramEnd"/>
      <w:r w:rsidRPr="00BF7B4B">
        <w:t xml:space="preserve"> address the problems, management must undertake several actions. At first, the business can improve cash flow management by rescheduling some refurbishment expenses until the overdraft is cleared. It will reduce short-term cash outflows. Secondly, management must review inventory purchasing policies to avoid overstocking to ensure that purchases are aligned with expected sales demand. Techniques like JIT purchasing or improved demand forecasting can reduce the amount of cash associated with stock (Jenkins, 2024). Thirdly, the business must conduct cost review to identify the areas where admin and selling expenses can be reduced without affecting customer experiences. A small reduction in operating expenses can contribute to improvement of cash position (BDC, 2020). Lastly, Silver Stitch Ltd can consider for adoption of flexible budgeting practices like ABB or rolling budget which allows the management to modify financial plans and respond to evolving business conditions.  </w:t>
      </w:r>
    </w:p>
    <w:p w14:paraId="6E24FA22" w14:textId="77777777" w:rsidR="00627EAB" w:rsidRPr="00BF7B4B" w:rsidRDefault="004E52F4">
      <w:pPr>
        <w:pStyle w:val="Heading1"/>
      </w:pPr>
      <w:bookmarkStart w:id="7" w:name="_Toc224891118"/>
      <w:r w:rsidRPr="00BF7B4B">
        <w:t xml:space="preserve">4. Conditions For </w:t>
      </w:r>
      <w:proofErr w:type="gramStart"/>
      <w:r w:rsidRPr="00BF7B4B">
        <w:t>A</w:t>
      </w:r>
      <w:proofErr w:type="gramEnd"/>
      <w:r w:rsidRPr="00BF7B4B">
        <w:t xml:space="preserve"> Successful System </w:t>
      </w:r>
      <w:proofErr w:type="gramStart"/>
      <w:r w:rsidRPr="00BF7B4B">
        <w:t>Of</w:t>
      </w:r>
      <w:proofErr w:type="gramEnd"/>
      <w:r w:rsidRPr="00BF7B4B">
        <w:t xml:space="preserve"> Budgeting </w:t>
      </w:r>
      <w:proofErr w:type="gramStart"/>
      <w:r w:rsidRPr="00BF7B4B">
        <w:t>And</w:t>
      </w:r>
      <w:proofErr w:type="gramEnd"/>
      <w:r w:rsidRPr="00BF7B4B">
        <w:t xml:space="preserve"> Budgetary Control</w:t>
      </w:r>
      <w:bookmarkEnd w:id="7"/>
    </w:p>
    <w:p w14:paraId="1B9CD5CD" w14:textId="77777777" w:rsidR="00627EAB" w:rsidRPr="00BF7B4B" w:rsidRDefault="004E52F4">
      <w:pPr>
        <w:jc w:val="both"/>
      </w:pPr>
      <w:r w:rsidRPr="00BF7B4B">
        <w:t xml:space="preserve">As opined by Chukwuma-Eke </w:t>
      </w:r>
      <w:r w:rsidRPr="00BF7B4B">
        <w:rPr>
          <w:i/>
          <w:iCs/>
        </w:rPr>
        <w:t>et al.</w:t>
      </w:r>
      <w:r w:rsidRPr="00BF7B4B">
        <w:t xml:space="preserve"> (2022), budgeting and budgetary control systems are very important managerial tools that organisations use in planning financial operations, controlling expenses and tracking performance. It helps the management to contrast actual performance and planned objectives and make corrective decisions as required. Nevertheless, budgeting is based on the effectiveness of various organisational circumstances. Without these conditions being well </w:t>
      </w:r>
      <w:r w:rsidRPr="00BF7B4B">
        <w:lastRenderedPageBreak/>
        <w:t>developed, the budgeting system might not be able to help in the decision-making and performance of the organisation.</w:t>
      </w:r>
    </w:p>
    <w:p w14:paraId="6AC2DF14" w14:textId="77777777" w:rsidR="00627EAB" w:rsidRPr="00BF7B4B" w:rsidRDefault="004E52F4">
      <w:pPr>
        <w:jc w:val="both"/>
      </w:pPr>
      <w:r w:rsidRPr="00BF7B4B">
        <w:t xml:space="preserve">As opined by Bedford </w:t>
      </w:r>
      <w:r w:rsidRPr="00BF7B4B">
        <w:rPr>
          <w:i/>
          <w:iCs/>
        </w:rPr>
        <w:t>et al.</w:t>
      </w:r>
      <w:r w:rsidRPr="00BF7B4B">
        <w:t xml:space="preserve"> (2022), top management support and commitment are one of the most crucial requirements when it comes to successful budgeting. The top managers should be actively involved in the budgeting process, and they need to inform the whole organisation about the importance of the budgeting process. According to Namazi and Rezaei (2024), employees will gain a better understanding of budgeting as a strategic management tool, but not an accounting process, when top management shows dedication. Without the assistance of leadership, budgets can be overlooked or regarded as mere official processes that do not have a major influence on the decision-making process. Moreover, the management should make sure that budget targets are set according to the organisational goals, such as the enhancement in profitability, cash flow management or financial stability.</w:t>
      </w:r>
    </w:p>
    <w:p w14:paraId="50F4F8A7" w14:textId="77777777" w:rsidR="00627EAB" w:rsidRPr="00BF7B4B" w:rsidRDefault="004E52F4">
      <w:pPr>
        <w:jc w:val="both"/>
      </w:pPr>
      <w:r w:rsidRPr="00BF7B4B">
        <w:t xml:space="preserve">The other critical requirement is the creation of a clear organisational framework and roles and duties. As opined by </w:t>
      </w:r>
      <w:proofErr w:type="spellStart"/>
      <w:r w:rsidRPr="00BF7B4B">
        <w:t>Junlong</w:t>
      </w:r>
      <w:proofErr w:type="spellEnd"/>
      <w:r w:rsidRPr="00BF7B4B">
        <w:rPr>
          <w:i/>
          <w:iCs/>
        </w:rPr>
        <w:t xml:space="preserve"> et al.</w:t>
      </w:r>
      <w:r w:rsidRPr="00BF7B4B">
        <w:t xml:space="preserve"> (2023), the budgetary control should work well so that duties are distributed to various departments and managers. This usually includes the setting up of responsibility centres, which include cost centres, revenue centres, and profit centres. All the managers are supposed to be responsible for meeting their budgets. Performance evaluation becomes simple when duties are determined, and the managers </w:t>
      </w:r>
      <w:proofErr w:type="gramStart"/>
      <w:r w:rsidRPr="00BF7B4B">
        <w:t>are able to</w:t>
      </w:r>
      <w:proofErr w:type="gramEnd"/>
      <w:r w:rsidRPr="00BF7B4B">
        <w:t xml:space="preserve"> know where they need to make corrections. On the other hand, ambiguous duties can result in misunderstanding, absence of accountability and ineffective expenditure management (Lord, 2023).</w:t>
      </w:r>
    </w:p>
    <w:p w14:paraId="60F3F835" w14:textId="77777777" w:rsidR="00627EAB" w:rsidRPr="00BF7B4B" w:rsidRDefault="004E52F4">
      <w:pPr>
        <w:jc w:val="both"/>
      </w:pPr>
      <w:r w:rsidRPr="00BF7B4B">
        <w:t xml:space="preserve">Another crucial requirement is that there </w:t>
      </w:r>
      <w:proofErr w:type="gramStart"/>
      <w:r w:rsidRPr="00BF7B4B">
        <w:t>is</w:t>
      </w:r>
      <w:proofErr w:type="gramEnd"/>
      <w:r w:rsidRPr="00BF7B4B">
        <w:t xml:space="preserve"> efficient interdepartmental communication and coordination. As opined by Cuadrado-Ballesteros and Bisogno (2022), the budgeting process is not a solitary task involving only the finance department, but a joint effort involving the different functional departments, including the sales, operations, purchasing, and administration departments. In an example, production budgets are dependent on sales forecasts, and purchasing plans are dependent on inventory and cash flows. Without effective integration between the departments, the budgets that are generated can be unrealistic or inconsistent (</w:t>
      </w:r>
      <w:proofErr w:type="spellStart"/>
      <w:r w:rsidRPr="00BF7B4B">
        <w:t>Kuntadi</w:t>
      </w:r>
      <w:proofErr w:type="spellEnd"/>
      <w:r w:rsidRPr="00BF7B4B">
        <w:t xml:space="preserve"> and Puspasari, 2023). Thus, organisations must make sure that they regularly communicate the </w:t>
      </w:r>
      <w:r w:rsidRPr="00BF7B4B">
        <w:lastRenderedPageBreak/>
        <w:t>budgeting process to bring about congruency between the departments and the overall organisational goals.</w:t>
      </w:r>
    </w:p>
    <w:p w14:paraId="0A85E56B" w14:textId="77777777" w:rsidR="00627EAB" w:rsidRPr="00BF7B4B" w:rsidRDefault="004E52F4">
      <w:pPr>
        <w:jc w:val="both"/>
      </w:pPr>
      <w:r w:rsidRPr="00BF7B4B">
        <w:t xml:space="preserve">The presence of accurate and reliable financial information is also another important requirement. As opined by Arnaud </w:t>
      </w:r>
      <w:r w:rsidRPr="00BF7B4B">
        <w:rPr>
          <w:i/>
          <w:iCs/>
        </w:rPr>
        <w:t>et al.</w:t>
      </w:r>
      <w:r w:rsidRPr="00BF7B4B">
        <w:t xml:space="preserve"> (2023), budgeting strongly depends on the financial information, their forecasts, and operational estimates in the previous years. While the budgets are based on the wrong or obsolete information, they cannot give realistic expectations. This may result in planning and poor financial control. This has necessitated organisations to adopt powerful accounting mechanisms and data management procedures that will enable them to have sound financial data to make reliable use in budgeting.</w:t>
      </w:r>
    </w:p>
    <w:p w14:paraId="4DBEFD62" w14:textId="77777777" w:rsidR="00627EAB" w:rsidRPr="00BF7B4B" w:rsidRDefault="004E52F4">
      <w:pPr>
        <w:jc w:val="both"/>
      </w:pPr>
      <w:r w:rsidRPr="00BF7B4B">
        <w:t>Moreover, Adhikara</w:t>
      </w:r>
      <w:r w:rsidRPr="00BF7B4B">
        <w:rPr>
          <w:i/>
          <w:iCs/>
        </w:rPr>
        <w:t xml:space="preserve"> et al.</w:t>
      </w:r>
      <w:r w:rsidRPr="00BF7B4B">
        <w:t xml:space="preserve"> (2022) have stated that the budgeting systems need realistic and attainable budget targets to be successful. Budgets that are too ambitious can demoralise the employees and diminish their motivation, whereas budgets that are too simple to meet lack the power to motivate the employees to work harder. Budgeting needs to be done in a balanced way to have targets that are not too difficult to achieve (Okeke </w:t>
      </w:r>
      <w:r w:rsidRPr="00BF7B4B">
        <w:rPr>
          <w:i/>
          <w:iCs/>
        </w:rPr>
        <w:t>et al</w:t>
      </w:r>
      <w:r w:rsidRPr="00BF7B4B">
        <w:t xml:space="preserve">. 2024). This keeps the employees motivated, besides enhancing organisational efficiency and productivity. Other than structural and technical considerations, the issue of human behaviour within the organisation also affects budgeting systems. While implementing budgeting and budgetary control systems, the management should therefore take into consideration various behavioural factors. The four behavioural issues are budgetary slack, motivation and performance pressure, employee participation and resistance to change. </w:t>
      </w:r>
    </w:p>
    <w:p w14:paraId="330B6554" w14:textId="77777777" w:rsidR="00627EAB" w:rsidRPr="00BF7B4B" w:rsidRDefault="004E52F4">
      <w:pPr>
        <w:jc w:val="both"/>
      </w:pPr>
      <w:r w:rsidRPr="00BF7B4B">
        <w:t>As opined by Andriani (2023), it is necessary to involve employees in the budgeting process. The participative budgeting would enable the employees and departmental managers to take part in budget preparation. In a situation where people are part of target setting, they will feel a sense of responsibility towards attaining them. Participation also enhances the quality of the budget estimates since the employees tend to be more specific about the activities of the operations. The management should, however, observe this process keenly to avoid manipulation or biased estimations.</w:t>
      </w:r>
    </w:p>
    <w:p w14:paraId="573B215B" w14:textId="77777777" w:rsidR="00627EAB" w:rsidRPr="00BF7B4B" w:rsidRDefault="004E52F4">
      <w:pPr>
        <w:jc w:val="both"/>
      </w:pPr>
      <w:r w:rsidRPr="00BF7B4B">
        <w:t xml:space="preserve">Second, the management should take into consideration what budgetary slack means, where the management knowingly understates revenues or overspends </w:t>
      </w:r>
      <w:proofErr w:type="gramStart"/>
      <w:r w:rsidRPr="00BF7B4B">
        <w:t>in order to</w:t>
      </w:r>
      <w:proofErr w:type="gramEnd"/>
      <w:r w:rsidRPr="00BF7B4B">
        <w:t xml:space="preserve"> make the targets easy to </w:t>
      </w:r>
      <w:r w:rsidRPr="00BF7B4B">
        <w:lastRenderedPageBreak/>
        <w:t xml:space="preserve">attain. This behaviour can take place when performance appraisal is largely pegged on ensuring that budgets are met. Organisations ought to embrace open monitoring and promote truthful reporting when preparing budgets </w:t>
      </w:r>
      <w:proofErr w:type="gramStart"/>
      <w:r w:rsidRPr="00BF7B4B">
        <w:t>in order to</w:t>
      </w:r>
      <w:proofErr w:type="gramEnd"/>
      <w:r w:rsidRPr="00BF7B4B">
        <w:t xml:space="preserve"> reduce slack.</w:t>
      </w:r>
    </w:p>
    <w:p w14:paraId="127B71BC" w14:textId="77777777" w:rsidR="00627EAB" w:rsidRPr="00BF7B4B" w:rsidRDefault="004E52F4">
      <w:pPr>
        <w:jc w:val="both"/>
      </w:pPr>
      <w:r w:rsidRPr="00BF7B4B">
        <w:t xml:space="preserve">Third, motivation is significant in the budgeting behaviour plus evaluation of performance. As opined by Isibor </w:t>
      </w:r>
      <w:r w:rsidRPr="00BF7B4B">
        <w:rPr>
          <w:i/>
          <w:iCs/>
        </w:rPr>
        <w:t>et al.</w:t>
      </w:r>
      <w:r w:rsidRPr="00BF7B4B">
        <w:t xml:space="preserve"> (2022), budget targets usually go hand in hand with performance appraisal, promotion or monetary rewards. Although this is likely to drive employees to perform at a higher level, too much pressure to achieve targets can cause dysfunctional behaviour, including the manipulation of financial data or short-term organisational objectives at the expense of long-term organisational objectives. Management should, therefore, come up with balanced performance evaluation mechanisms that promote ethical behaviour and sustainable performance.</w:t>
      </w:r>
    </w:p>
    <w:p w14:paraId="24C6EC53" w14:textId="77777777" w:rsidR="00627EAB" w:rsidRPr="00BF7B4B" w:rsidRDefault="004E52F4">
      <w:pPr>
        <w:jc w:val="both"/>
      </w:pPr>
      <w:r w:rsidRPr="00BF7B4B">
        <w:t>Lastly, the other behavioural aspect that management should consider during the implementation of budgeting systems is resistance to change. Budgeting can be interpreted by the employees as a control tool that either limits flexibility or workload. To conquer this resistance, the management must offer proper training, communicate the value of budgeting and make the employees realise the role of budgeting towards organisational success.</w:t>
      </w:r>
    </w:p>
    <w:p w14:paraId="7E64FA60" w14:textId="77777777" w:rsidR="00627EAB" w:rsidRPr="00BF7B4B" w:rsidRDefault="004E52F4">
      <w:pPr>
        <w:pStyle w:val="Heading1"/>
        <w:jc w:val="both"/>
      </w:pPr>
      <w:bookmarkStart w:id="8" w:name="_Toc224891119"/>
      <w:r w:rsidRPr="00BF7B4B">
        <w:t xml:space="preserve">5. Traditional Approaches </w:t>
      </w:r>
      <w:proofErr w:type="gramStart"/>
      <w:r w:rsidRPr="00BF7B4B">
        <w:t>To</w:t>
      </w:r>
      <w:proofErr w:type="gramEnd"/>
      <w:r w:rsidRPr="00BF7B4B">
        <w:t xml:space="preserve"> Budgeting </w:t>
      </w:r>
      <w:proofErr w:type="gramStart"/>
      <w:r w:rsidRPr="00BF7B4B">
        <w:t>In</w:t>
      </w:r>
      <w:proofErr w:type="gramEnd"/>
      <w:r w:rsidRPr="00BF7B4B">
        <w:t xml:space="preserve"> </w:t>
      </w:r>
      <w:proofErr w:type="gramStart"/>
      <w:r w:rsidRPr="00BF7B4B">
        <w:t>A</w:t>
      </w:r>
      <w:proofErr w:type="gramEnd"/>
      <w:r w:rsidRPr="00BF7B4B">
        <w:t xml:space="preserve"> Fast-Changing Business Environment</w:t>
      </w:r>
      <w:bookmarkEnd w:id="8"/>
    </w:p>
    <w:p w14:paraId="02E626FF" w14:textId="77777777" w:rsidR="00627EAB" w:rsidRPr="00BF7B4B" w:rsidRDefault="004E52F4">
      <w:pPr>
        <w:jc w:val="both"/>
      </w:pPr>
      <w:r w:rsidRPr="00BF7B4B">
        <w:t xml:space="preserve">Traditional budgeting is a type of financial planning in which organisations make annual budgets using fixed assumptions and much reliance on past data regarding revenues and expense. As stated by Seal et al. (2018), in activity-based budgeting, all overhead variables within complex organisations are driven by a single factor, such as units produced or machine hours.  It gives a systematic way of planning the activities related to finance and managing the spending of an organisation. A significant advantage of classical budget is the fact that it contributes to financial discipline by establishing definite limits of spending and performance. It is also useful in performance management as the management </w:t>
      </w:r>
      <w:proofErr w:type="gramStart"/>
      <w:r w:rsidRPr="00BF7B4B">
        <w:t>is able to</w:t>
      </w:r>
      <w:proofErr w:type="gramEnd"/>
      <w:r w:rsidRPr="00BF7B4B">
        <w:t xml:space="preserve"> compare actual performance with the planned budgets. Nevertheless, in contemporary business settings, there are </w:t>
      </w:r>
      <w:proofErr w:type="gramStart"/>
      <w:r w:rsidRPr="00BF7B4B">
        <w:t>a number of</w:t>
      </w:r>
      <w:proofErr w:type="gramEnd"/>
      <w:r w:rsidRPr="00BF7B4B">
        <w:t xml:space="preserve"> weaknesses of traditional budgeting. Since it is quite dependent on previous data and </w:t>
      </w:r>
      <w:r w:rsidRPr="00BF7B4B">
        <w:lastRenderedPageBreak/>
        <w:t xml:space="preserve">predetermined forecasts, it is usually not flexible and can slow to react to sudden changes in the market or unpredictable economic factors. Moreover, it can be a time-consuming process and can promote a fixed decision-making process. These constraints are being addressed with the growing use of modern budgeting options in organisations including rolling budgets, activity-based budgeting, flexible budgeting and beyond budgeting which provide greater flexibility and ongoing financial planning. As opined by Horner (2020), says that it becomes hard for the business to operate without any budget, even if the manager considers a few weeks or days for business activities. </w:t>
      </w:r>
    </w:p>
    <w:p w14:paraId="5272AA53" w14:textId="77777777" w:rsidR="00627EAB" w:rsidRPr="00BF7B4B" w:rsidRDefault="004E52F4">
      <w:pPr>
        <w:jc w:val="both"/>
      </w:pPr>
      <w:r w:rsidRPr="00BF7B4B">
        <w:t xml:space="preserve">It is also argued that there are various systems that are used for setting budgets like time-consuming and costly process. As discussed by </w:t>
      </w:r>
      <w:proofErr w:type="spellStart"/>
      <w:r w:rsidRPr="00BF7B4B">
        <w:t>Kolitz</w:t>
      </w:r>
      <w:proofErr w:type="spellEnd"/>
      <w:r w:rsidRPr="00BF7B4B">
        <w:t xml:space="preserve"> (2017), comparing the accrual basis of accounting with the cash basis shows that, in the cash basis, it is factual and provides a prediction of cash flow, which is of interest to investors, while there are disadvantages in that the cash basis may misrepresent cash generated for the long run within an entity. Likewise, the accrual basis of accounting provides information on an entity’s operations regarding the relevant period. Therefore, the accrual basis is used in every component of financial statements except the cash flow statements. </w:t>
      </w:r>
    </w:p>
    <w:p w14:paraId="13FD1A02" w14:textId="77777777" w:rsidR="00627EAB" w:rsidRPr="00BF7B4B" w:rsidRDefault="004E52F4">
      <w:pPr>
        <w:jc w:val="both"/>
      </w:pPr>
      <w:r w:rsidRPr="00BF7B4B">
        <w:t xml:space="preserve">According to Marr (2013), profits are considered important for every business, whether in the public or private sector. Net profit represents an important performance measure, where net profit shows any money left after deducting expenses and costs. It argued that accounting metrics give a distorted view of value-creation capabilities as well as underlying performances. Drury (2021) argued in their study that an organisation plans a budgeting process for the long term. Since budgeting is mainly concerned with long-term planning, budgets are more detailed and precise. Moreover, it also indicates what is expected to be achieved, while long-term plans indicate broad directions followed by top management. As opined by Sharma (2025), traditional techniques in capital budgeting include IRR and NPV. With the massive use of IRR and NPV in competition, there is a drawback that appears at times. </w:t>
      </w:r>
    </w:p>
    <w:p w14:paraId="6FDB7FC3" w14:textId="77777777" w:rsidR="00627EAB" w:rsidRPr="00BF7B4B" w:rsidRDefault="004E52F4">
      <w:pPr>
        <w:jc w:val="both"/>
      </w:pPr>
      <w:r w:rsidRPr="00BF7B4B">
        <w:t xml:space="preserve">The </w:t>
      </w:r>
      <w:r w:rsidR="00CD78A2" w:rsidRPr="00BF7B4B">
        <w:t>application of IRR and NPV in isolation leads to options of pick-sub bar, as these strategies fails</w:t>
      </w:r>
      <w:r w:rsidRPr="00BF7B4B">
        <w:t xml:space="preserve"> to seize essential factors, including regulatory adjustments and market adjustments. Incremental budgeting is one of the traditional approaches of budgeting, where incremental </w:t>
      </w:r>
      <w:r w:rsidRPr="00BF7B4B">
        <w:lastRenderedPageBreak/>
        <w:t xml:space="preserve">amounts are added to arrive at new budgets. The advantages of incremental budgets are that it is easy to implement, favour projects or programs that require funding, and are easy to detect the change impact. As mentioned by Dei (2025), budgeting apps and </w:t>
      </w:r>
      <w:proofErr w:type="spellStart"/>
      <w:r w:rsidRPr="00BF7B4B">
        <w:t>robo</w:t>
      </w:r>
      <w:proofErr w:type="spellEnd"/>
      <w:r w:rsidRPr="00BF7B4B">
        <w:t xml:space="preserve">-advisors help clients in managing their finances effectively through budgeting, automating investments, and financial reporting. Moreover, security has been the most important with two-factor authentication, biometric authentication, and encryption protecting data as well as building trust. </w:t>
      </w:r>
    </w:p>
    <w:p w14:paraId="52C14F27" w14:textId="77777777" w:rsidR="00627EAB" w:rsidRPr="00BF7B4B" w:rsidRDefault="004E52F4">
      <w:pPr>
        <w:jc w:val="both"/>
      </w:pPr>
      <w:r w:rsidRPr="00BF7B4B">
        <w:t xml:space="preserve">Sunaryo et al. (2025) have evaluated that traditional budgeting leads to financial stability, although it lacks adaptability because of historical data reliance and categories of rigid expenditure. However, there are challenges like managerial capacity, technological limitations, and organisational resistance, causing issues in method application. In addition to that, a hybrid approach that combines traditional stability with modern flexibility offers an adaptable solution for financial management. As stated by Bukh et al. (2025), the case studies of beyond budgeting focus on how principles are being implemented as a control package. Likewise, the banking sector is also characterised by high-level uncertainty with a dynamic environment that abandons budgets. </w:t>
      </w:r>
    </w:p>
    <w:p w14:paraId="5D0679FC" w14:textId="77777777" w:rsidR="00627EAB" w:rsidRPr="00BF7B4B" w:rsidRDefault="004E52F4">
      <w:pPr>
        <w:jc w:val="both"/>
      </w:pPr>
      <w:r w:rsidRPr="00BF7B4B">
        <w:t xml:space="preserve">As argued by Edo-Osagie (2025), the limitations of traditional budgeting as well as allocation models include financial allocation and conventional budgeting strategies that are based largely on fixed assumptions and historical data. Moreover, the modes also suggest linear economic progression that fails to account for shocks in the sudden market within an evolving business environment. The models of static budgeting led to inefficiencies like delayed decision-making and resource misallocation. Kang and Yu (2025), the phases of budget preparation present a distinctive presentation of data, differing from substantial budget cycle stages concerning stakeholder participation, uncertainty, and timeframes of decision-making. </w:t>
      </w:r>
    </w:p>
    <w:p w14:paraId="5C82AB30" w14:textId="77777777" w:rsidR="00627EAB" w:rsidRPr="00BF7B4B" w:rsidRDefault="004E52F4">
      <w:pPr>
        <w:jc w:val="both"/>
      </w:pPr>
      <w:r w:rsidRPr="00BF7B4B">
        <w:t xml:space="preserve">As stated by McDonald III and McCandless (2025), traditional budgeting practices and principles assume that social equity fails to enter the process of decision-making, while budgeting is done directly instead of through elected leaders' roles within policy formation. It also argues that traditional budgets are criticised for being equity blind as well as ignoring social equity aspects like public services distribution and the experiences of living in such a community. Likewise, Azhar and </w:t>
      </w:r>
      <w:proofErr w:type="spellStart"/>
      <w:r w:rsidRPr="00BF7B4B">
        <w:t>Syarif</w:t>
      </w:r>
      <w:proofErr w:type="spellEnd"/>
      <w:r w:rsidRPr="00BF7B4B">
        <w:t xml:space="preserve"> (2025), in their study, show a strong orientation for </w:t>
      </w:r>
      <w:r w:rsidRPr="00BF7B4B">
        <w:lastRenderedPageBreak/>
        <w:t xml:space="preserve">traditional budgeting that particularly functions on cost control, financial planning, and capital allocation. Moreover, </w:t>
      </w:r>
      <w:proofErr w:type="gramStart"/>
      <w:r w:rsidRPr="00BF7B4B">
        <w:t>the majority of</w:t>
      </w:r>
      <w:proofErr w:type="gramEnd"/>
      <w:r w:rsidRPr="00BF7B4B">
        <w:t xml:space="preserve"> study focuses on budgeting tools for performance evaluation and financial planning. </w:t>
      </w:r>
    </w:p>
    <w:p w14:paraId="1BEE26D5" w14:textId="77777777" w:rsidR="00627EAB" w:rsidRDefault="004E52F4">
      <w:pPr>
        <w:jc w:val="both"/>
      </w:pPr>
      <w:r w:rsidRPr="00BF7B4B">
        <w:t xml:space="preserve">The findings also show a shift from traditional budgeting to technology-driven, along with behaviour models, where gaps remain in terms of regional representation, inclusivity, and sustainability. As discussed by </w:t>
      </w:r>
      <w:proofErr w:type="spellStart"/>
      <w:r w:rsidRPr="00BF7B4B">
        <w:t>Khudhair</w:t>
      </w:r>
      <w:proofErr w:type="spellEnd"/>
      <w:r w:rsidRPr="00BF7B4B">
        <w:t xml:space="preserve"> et al. (2025), the budgeting practices in Iran have evolved significantly, which are reliant on taxes, customs, and agriculture. The imbalances in the budgeting system have severely impacted some sectors, like higher education, promoting calls for reform and inadequacies in traditional budgeting. There are benefits from traditional budgeting, where data acquired from previous years guide the projection for future expenditures and revenues. As argued by Kehinde (2025), AI plays a central role in identifying patterns as well as making predictions with reinforced algorithms in learning. This technology also helps in forecasting budget, improving risk management, and enhance decision-making process. However, having potential benefits and advantages, it </w:t>
      </w:r>
      <w:proofErr w:type="gramStart"/>
      <w:r w:rsidRPr="00BF7B4B">
        <w:t>still remains</w:t>
      </w:r>
      <w:proofErr w:type="gramEnd"/>
      <w:r w:rsidRPr="00BF7B4B">
        <w:t xml:space="preserve"> challenging due to concerns related to data privacy and data security in handling some of the sensitive information. Hence, the synergy between technologies, big data, ML, and AI helps transform industries with insights to drive competitive advantage, innovation, and efficiency. Therefore, organisations integrating such technologies in their process of decision-making are positioned better to thrive in the digital age.</w:t>
      </w:r>
    </w:p>
    <w:p w14:paraId="6B434429" w14:textId="77777777" w:rsidR="00627705" w:rsidRDefault="00627705" w:rsidP="00627705">
      <w:pPr>
        <w:pStyle w:val="p1"/>
        <w:spacing w:line="360" w:lineRule="auto"/>
      </w:pPr>
      <w:r>
        <w:t>In addition, modern budgeting increasingly takes Corporate Social Responsibility (CSR) into account. Businesses are expected to consider environmental, ethical, and social factors in their financial planning. Including CSR in budgeting can enhance reputation, support sustainability, and create long-term value.</w:t>
      </w:r>
    </w:p>
    <w:p w14:paraId="40251FD7" w14:textId="77777777" w:rsidR="00627705" w:rsidRPr="00BF7B4B" w:rsidRDefault="00627705">
      <w:pPr>
        <w:jc w:val="both"/>
      </w:pPr>
    </w:p>
    <w:p w14:paraId="1A547D6B" w14:textId="77777777" w:rsidR="00627EAB" w:rsidRPr="00BF7B4B" w:rsidRDefault="004E52F4">
      <w:pPr>
        <w:pStyle w:val="Heading1"/>
      </w:pPr>
      <w:bookmarkStart w:id="9" w:name="_Toc224891120"/>
      <w:r w:rsidRPr="00BF7B4B">
        <w:t>6. Conclusion</w:t>
      </w:r>
      <w:bookmarkEnd w:id="9"/>
    </w:p>
    <w:p w14:paraId="455E0B12" w14:textId="77777777" w:rsidR="00A473C5" w:rsidRDefault="00A473C5" w:rsidP="00A473C5">
      <w:pPr>
        <w:pStyle w:val="p1"/>
        <w:spacing w:line="360" w:lineRule="auto"/>
      </w:pPr>
      <w:r>
        <w:t xml:space="preserve">In conclusion, the budgeting process for Silver Stitch Ltd demonstrates a strong projected financial performance, supported by increasing stock levels, consistently positive cash balances, and a net profit of £365,139. The cash budget clearly highlights the company’s ability to </w:t>
      </w:r>
      <w:r>
        <w:lastRenderedPageBreak/>
        <w:t>maintain liquidity and meet its financial obligations throughout the period, while the income statement reflects effective cost control and overall profitability. These results suggest that the business is operating efficiently and is in a stable financial position in the short term.</w:t>
      </w:r>
    </w:p>
    <w:p w14:paraId="55EF7765" w14:textId="77777777" w:rsidR="00A473C5" w:rsidRDefault="00A473C5" w:rsidP="00A473C5">
      <w:pPr>
        <w:pStyle w:val="p1"/>
        <w:spacing w:line="360" w:lineRule="auto"/>
      </w:pPr>
      <w:r>
        <w:t xml:space="preserve">However, the analysis also identifies several potential risks that should not be overlooked. </w:t>
      </w:r>
      <w:proofErr w:type="gramStart"/>
      <w:r>
        <w:t>In particular, issues</w:t>
      </w:r>
      <w:proofErr w:type="gramEnd"/>
      <w:r>
        <w:t xml:space="preserve"> related to cash flow timing, high inventory levels, and ongoing fixed cost commitments may place pressure on financial flexibility if not carefully managed. While the current projections are positive, they are based on assumptions that may change due to market conditions or operational challenges. Therefore, it is essential for the business to adopt more flexible and responsive budgeting approaches, regularly review its financial performance, and </w:t>
      </w:r>
      <w:proofErr w:type="gramStart"/>
      <w:r>
        <w:t>make adjustments</w:t>
      </w:r>
      <w:proofErr w:type="gramEnd"/>
      <w:r>
        <w:t xml:space="preserve"> where necessary. By doing so, Silver Stitch Ltd will be better positioned to maintain long-term stability, improve resilience, and support sustainable growth in a constantly changing business environment.</w:t>
      </w:r>
    </w:p>
    <w:p w14:paraId="07AA1DAA" w14:textId="77777777" w:rsidR="00627EAB" w:rsidRPr="00BF7B4B" w:rsidRDefault="00627EAB">
      <w:pPr>
        <w:jc w:val="both"/>
      </w:pPr>
    </w:p>
    <w:p w14:paraId="2440B0B1" w14:textId="77777777" w:rsidR="00627EAB" w:rsidRPr="00BF7B4B" w:rsidRDefault="00627EAB">
      <w:pPr>
        <w:jc w:val="both"/>
      </w:pPr>
    </w:p>
    <w:p w14:paraId="60C7370A" w14:textId="77777777" w:rsidR="00627EAB" w:rsidRPr="00BF7B4B" w:rsidRDefault="00627EAB">
      <w:pPr>
        <w:jc w:val="both"/>
      </w:pPr>
    </w:p>
    <w:p w14:paraId="55975213" w14:textId="77777777" w:rsidR="00627EAB" w:rsidRPr="00BF7B4B" w:rsidRDefault="004E52F4">
      <w:pPr>
        <w:jc w:val="both"/>
        <w:rPr>
          <w:b/>
          <w:bCs/>
        </w:rPr>
      </w:pPr>
      <w:r w:rsidRPr="00BF7B4B">
        <w:br w:type="page"/>
      </w:r>
    </w:p>
    <w:p w14:paraId="29347BC5" w14:textId="77777777" w:rsidR="00627EAB" w:rsidRPr="00BF7B4B" w:rsidRDefault="004E52F4">
      <w:pPr>
        <w:pStyle w:val="Heading1"/>
        <w:jc w:val="both"/>
        <w:rPr>
          <w:sz w:val="24"/>
          <w:szCs w:val="24"/>
        </w:rPr>
      </w:pPr>
      <w:bookmarkStart w:id="10" w:name="_Toc224891121"/>
      <w:r w:rsidRPr="00BF7B4B">
        <w:rPr>
          <w:sz w:val="24"/>
          <w:szCs w:val="24"/>
        </w:rPr>
        <w:lastRenderedPageBreak/>
        <w:t>7. References</w:t>
      </w:r>
      <w:bookmarkEnd w:id="10"/>
    </w:p>
    <w:p w14:paraId="5D7CF860" w14:textId="77777777" w:rsidR="00627EAB" w:rsidRPr="00BF7B4B" w:rsidRDefault="004E52F4">
      <w:pPr>
        <w:jc w:val="both"/>
      </w:pPr>
      <w:r w:rsidRPr="00BF7B4B">
        <w:t xml:space="preserve">Accounting Tools (2025). </w:t>
      </w:r>
      <w:r w:rsidRPr="00BF7B4B">
        <w:rPr>
          <w:i/>
          <w:iCs/>
        </w:rPr>
        <w:t>The cost of sales</w:t>
      </w:r>
      <w:r w:rsidRPr="00BF7B4B">
        <w:t xml:space="preserve">. [online] </w:t>
      </w:r>
      <w:proofErr w:type="spellStart"/>
      <w:r w:rsidRPr="00BF7B4B">
        <w:t>AccountingTools</w:t>
      </w:r>
      <w:proofErr w:type="spellEnd"/>
      <w:r w:rsidRPr="00BF7B4B">
        <w:t xml:space="preserve">. Available at: https://www.accountingtools.com/articles/what-is-the-cost-of-sales.html [Accessed 5 </w:t>
      </w:r>
      <w:proofErr w:type="gramStart"/>
      <w:r w:rsidRPr="00BF7B4B">
        <w:t>March,</w:t>
      </w:r>
      <w:proofErr w:type="gramEnd"/>
      <w:r w:rsidRPr="00BF7B4B">
        <w:t xml:space="preserve"> 2026].</w:t>
      </w:r>
    </w:p>
    <w:p w14:paraId="1E51637A" w14:textId="77777777" w:rsidR="00627EAB" w:rsidRPr="00BF7B4B" w:rsidRDefault="004E52F4">
      <w:pPr>
        <w:jc w:val="both"/>
      </w:pPr>
      <w:r w:rsidRPr="00BF7B4B">
        <w:t>Adhikara, A., MF, M. and Nur Diana, M.B. (2022). ‘Organizational performance in environmental uncertainty on the Indonesian healthcare industry: A path analysis’. </w:t>
      </w:r>
      <w:r w:rsidRPr="00BF7B4B">
        <w:rPr>
          <w:i/>
          <w:iCs/>
        </w:rPr>
        <w:t>Academic Journal of Interdisciplinary Studies</w:t>
      </w:r>
      <w:r w:rsidRPr="00BF7B4B">
        <w:t>, </w:t>
      </w:r>
      <w:r w:rsidRPr="00BF7B4B">
        <w:rPr>
          <w:i/>
          <w:iCs/>
        </w:rPr>
        <w:t>11</w:t>
      </w:r>
      <w:r w:rsidRPr="00BF7B4B">
        <w:t>(2), pp.365-377.</w:t>
      </w:r>
    </w:p>
    <w:p w14:paraId="336208AD" w14:textId="77777777" w:rsidR="00627EAB" w:rsidRPr="00BF7B4B" w:rsidRDefault="004E52F4">
      <w:pPr>
        <w:jc w:val="both"/>
      </w:pPr>
      <w:r w:rsidRPr="00BF7B4B">
        <w:t>AKBULUT, O.Y. (2025). ‘Analysis of the corporate financial performance based on grey PSI and grey MARCOS model in Turkish insurance sector’. </w:t>
      </w:r>
      <w:r w:rsidRPr="00BF7B4B">
        <w:rPr>
          <w:i/>
          <w:iCs/>
        </w:rPr>
        <w:t>Knowledge and Decision Systems with Applications</w:t>
      </w:r>
      <w:r w:rsidRPr="00BF7B4B">
        <w:t>, </w:t>
      </w:r>
      <w:r w:rsidRPr="00BF7B4B">
        <w:rPr>
          <w:i/>
          <w:iCs/>
        </w:rPr>
        <w:t>1</w:t>
      </w:r>
      <w:r w:rsidRPr="00BF7B4B">
        <w:t>, pp.57-69.</w:t>
      </w:r>
    </w:p>
    <w:p w14:paraId="52F3A804" w14:textId="77777777" w:rsidR="00627EAB" w:rsidRPr="00BF7B4B" w:rsidRDefault="004E52F4">
      <w:pPr>
        <w:jc w:val="both"/>
      </w:pPr>
      <w:r w:rsidRPr="00BF7B4B">
        <w:t>Andriani, W. (2023). ‘Comprehensive budget model as a business planning tool’. </w:t>
      </w:r>
      <w:r w:rsidRPr="00BF7B4B">
        <w:rPr>
          <w:i/>
          <w:iCs/>
        </w:rPr>
        <w:t>International Journal of Global Accounting, Management, Education, and Entrepreneurship</w:t>
      </w:r>
      <w:r w:rsidRPr="00BF7B4B">
        <w:t>, </w:t>
      </w:r>
      <w:r w:rsidRPr="00BF7B4B">
        <w:rPr>
          <w:i/>
          <w:iCs/>
        </w:rPr>
        <w:t>4</w:t>
      </w:r>
      <w:r w:rsidRPr="00BF7B4B">
        <w:t>(1), pp.95-102.</w:t>
      </w:r>
    </w:p>
    <w:p w14:paraId="6881931E" w14:textId="77777777" w:rsidR="00627EAB" w:rsidRPr="00BF7B4B" w:rsidRDefault="004E52F4">
      <w:pPr>
        <w:jc w:val="both"/>
      </w:pPr>
      <w:r w:rsidRPr="00BF7B4B">
        <w:t xml:space="preserve">Arnaud, M., Krause, S., Norby, R.J., Dang, T.H., Acil, N., </w:t>
      </w:r>
      <w:proofErr w:type="spellStart"/>
      <w:r w:rsidRPr="00BF7B4B">
        <w:t>Kettridge</w:t>
      </w:r>
      <w:proofErr w:type="spellEnd"/>
      <w:r w:rsidRPr="00BF7B4B">
        <w:t>, N., Gauci, V. and Ullah, S. (2023). ‘Global mangrove root production, its controls and roles in the blue carbon budget of mangroves’. </w:t>
      </w:r>
      <w:r w:rsidRPr="00BF7B4B">
        <w:rPr>
          <w:i/>
          <w:iCs/>
        </w:rPr>
        <w:t>Global Change Biology</w:t>
      </w:r>
      <w:r w:rsidRPr="00BF7B4B">
        <w:t>, </w:t>
      </w:r>
      <w:r w:rsidRPr="00BF7B4B">
        <w:rPr>
          <w:i/>
          <w:iCs/>
        </w:rPr>
        <w:t>29</w:t>
      </w:r>
      <w:r w:rsidRPr="00BF7B4B">
        <w:t>(12), pp.3256-3270.</w:t>
      </w:r>
    </w:p>
    <w:p w14:paraId="4DF5D4CB" w14:textId="77777777" w:rsidR="00627EAB" w:rsidRPr="00BF7B4B" w:rsidRDefault="004E52F4">
      <w:pPr>
        <w:jc w:val="both"/>
      </w:pPr>
      <w:r w:rsidRPr="00BF7B4B">
        <w:t>Azhar, Z. and Syarif, R. (2025). ‘Budgeting for small business: A study literature review’. </w:t>
      </w:r>
      <w:proofErr w:type="spellStart"/>
      <w:r w:rsidRPr="00BF7B4B">
        <w:rPr>
          <w:i/>
          <w:iCs/>
        </w:rPr>
        <w:t>JurnalIlmiah</w:t>
      </w:r>
      <w:proofErr w:type="spellEnd"/>
      <w:r w:rsidRPr="00BF7B4B">
        <w:rPr>
          <w:i/>
          <w:iCs/>
        </w:rPr>
        <w:t xml:space="preserve"> </w:t>
      </w:r>
      <w:proofErr w:type="spellStart"/>
      <w:r w:rsidRPr="00BF7B4B">
        <w:rPr>
          <w:i/>
          <w:iCs/>
        </w:rPr>
        <w:t>Akuntansi</w:t>
      </w:r>
      <w:proofErr w:type="spellEnd"/>
      <w:r w:rsidRPr="00BF7B4B">
        <w:rPr>
          <w:i/>
          <w:iCs/>
        </w:rPr>
        <w:t xml:space="preserve"> Kesatuan</w:t>
      </w:r>
      <w:r w:rsidRPr="00BF7B4B">
        <w:t>, </w:t>
      </w:r>
      <w:r w:rsidRPr="00BF7B4B">
        <w:rPr>
          <w:i/>
          <w:iCs/>
        </w:rPr>
        <w:t>13</w:t>
      </w:r>
      <w:r w:rsidRPr="00BF7B4B">
        <w:t>(1), pp.169-182.</w:t>
      </w:r>
    </w:p>
    <w:p w14:paraId="6AF142FD" w14:textId="77777777" w:rsidR="00627EAB" w:rsidRPr="00BF7B4B" w:rsidRDefault="004E52F4">
      <w:pPr>
        <w:jc w:val="both"/>
      </w:pPr>
      <w:r w:rsidRPr="00BF7B4B">
        <w:t xml:space="preserve">BBC (2020). </w:t>
      </w:r>
      <w:r w:rsidRPr="00BF7B4B">
        <w:rPr>
          <w:i/>
          <w:iCs/>
        </w:rPr>
        <w:t>Cash budgeting - Revision 3 - National 5 Business management - BBC Bitesize</w:t>
      </w:r>
      <w:r w:rsidRPr="00BF7B4B">
        <w:t xml:space="preserve">. [online] BBC Bitesize. Available at: https://www.bbc.co.uk/bitesize/guides/z33h2nb/revision/3 [Accessed 5 </w:t>
      </w:r>
      <w:proofErr w:type="gramStart"/>
      <w:r w:rsidRPr="00BF7B4B">
        <w:t>March,</w:t>
      </w:r>
      <w:proofErr w:type="gramEnd"/>
      <w:r w:rsidRPr="00BF7B4B">
        <w:t xml:space="preserve"> 2026].</w:t>
      </w:r>
    </w:p>
    <w:p w14:paraId="44A3DC8B" w14:textId="77777777" w:rsidR="00627EAB" w:rsidRPr="00BF7B4B" w:rsidRDefault="004E52F4">
      <w:pPr>
        <w:spacing w:after="160"/>
        <w:jc w:val="both"/>
      </w:pPr>
      <w:r w:rsidRPr="00BF7B4B">
        <w:t xml:space="preserve">BDC (2020). </w:t>
      </w:r>
      <w:r w:rsidRPr="00BF7B4B">
        <w:rPr>
          <w:i/>
          <w:iCs/>
        </w:rPr>
        <w:t>7 tips for reducing business expenses</w:t>
      </w:r>
      <w:r w:rsidRPr="00BF7B4B">
        <w:t xml:space="preserve">. [online] BDC.ca. Available at: </w:t>
      </w:r>
      <w:hyperlink r:id="rId14">
        <w:r w:rsidR="00627EAB" w:rsidRPr="00BF7B4B">
          <w:rPr>
            <w:u w:val="single"/>
          </w:rPr>
          <w:t>https://www.bdc.ca/en/articles-tools/money-finance/manage-finances/how-reduce-business-expenses</w:t>
        </w:r>
      </w:hyperlink>
      <w:r w:rsidRPr="00BF7B4B">
        <w:t xml:space="preserve">  [Accessed 1 March 2026].</w:t>
      </w:r>
    </w:p>
    <w:p w14:paraId="31220B60" w14:textId="5E4342A5" w:rsidR="00A342C5" w:rsidRDefault="004E52F4" w:rsidP="00A342C5">
      <w:pPr>
        <w:rPr>
          <w:rFonts w:ascii=".AppleSystemUIFont" w:hAnsi=".AppleSystemUIFont"/>
          <w:color w:val="0E0E0E"/>
          <w:sz w:val="21"/>
          <w:szCs w:val="21"/>
          <w:lang w:eastAsia="en-GB"/>
        </w:rPr>
      </w:pPr>
      <w:r w:rsidRPr="00BF7B4B">
        <w:t xml:space="preserve">Bedford, D.S., </w:t>
      </w:r>
      <w:proofErr w:type="spellStart"/>
      <w:r w:rsidRPr="00BF7B4B">
        <w:t>Speklé</w:t>
      </w:r>
      <w:proofErr w:type="spellEnd"/>
      <w:r w:rsidRPr="00BF7B4B">
        <w:t>, R.F. and Widener, S.K. (2022). ‘Budgeting and employee stress in times of crisis: Evidence from the Covid-19 pandemic’. </w:t>
      </w:r>
      <w:r w:rsidRPr="00BF7B4B">
        <w:rPr>
          <w:i/>
          <w:iCs/>
        </w:rPr>
        <w:t>Accounting, organizations and society</w:t>
      </w:r>
      <w:r w:rsidRPr="00BF7B4B">
        <w:t>, </w:t>
      </w:r>
      <w:r w:rsidRPr="00BF7B4B">
        <w:rPr>
          <w:i/>
          <w:iCs/>
        </w:rPr>
        <w:t>101</w:t>
      </w:r>
      <w:r w:rsidRPr="00BF7B4B">
        <w:t>, p.101346.</w:t>
      </w:r>
      <w:r w:rsidR="00A342C5" w:rsidRPr="00A342C5">
        <w:rPr>
          <w:rFonts w:ascii=".AppleSystemUIFont" w:hAnsi=".AppleSystemUIFont"/>
          <w:color w:val="0E0E0E"/>
          <w:sz w:val="21"/>
          <w:szCs w:val="21"/>
        </w:rPr>
        <w:t xml:space="preserve"> </w:t>
      </w:r>
      <w:hyperlink r:id="rId15" w:history="1">
        <w:r w:rsidR="00A342C5" w:rsidRPr="009128D1">
          <w:rPr>
            <w:rStyle w:val="Hyperlink"/>
            <w:rFonts w:ascii=".AppleSystemUIFont" w:hAnsi=".AppleSystemUIFont"/>
            <w:sz w:val="21"/>
            <w:szCs w:val="21"/>
            <w:lang w:eastAsia="en-GB"/>
          </w:rPr>
          <w:t>https://doi.org/10.1016/j.aos.2021.101346</w:t>
        </w:r>
      </w:hyperlink>
    </w:p>
    <w:p w14:paraId="2C52855D" w14:textId="77777777" w:rsidR="00A342C5" w:rsidRPr="00A342C5" w:rsidRDefault="00A342C5" w:rsidP="00A342C5">
      <w:pPr>
        <w:rPr>
          <w:rFonts w:ascii=".AppleSystemUIFont" w:hAnsi=".AppleSystemUIFont"/>
          <w:color w:val="0E0E0E"/>
          <w:sz w:val="21"/>
          <w:szCs w:val="21"/>
          <w:lang w:eastAsia="en-GB"/>
        </w:rPr>
      </w:pPr>
    </w:p>
    <w:p w14:paraId="5D50AB44" w14:textId="021B3952" w:rsidR="00627EAB" w:rsidRPr="00BF7B4B" w:rsidRDefault="00627EAB">
      <w:pPr>
        <w:jc w:val="both"/>
      </w:pPr>
    </w:p>
    <w:p w14:paraId="7AC749AF" w14:textId="77777777" w:rsidR="00627EAB" w:rsidRPr="00BF7B4B" w:rsidRDefault="004E52F4">
      <w:pPr>
        <w:jc w:val="both"/>
      </w:pPr>
      <w:r w:rsidRPr="00BF7B4B">
        <w:t xml:space="preserve">Bragg, S. (2025). </w:t>
      </w:r>
      <w:r w:rsidRPr="00BF7B4B">
        <w:rPr>
          <w:i/>
          <w:iCs/>
        </w:rPr>
        <w:t>Sales definition</w:t>
      </w:r>
      <w:r w:rsidRPr="00BF7B4B">
        <w:t xml:space="preserve">. [online] </w:t>
      </w:r>
      <w:proofErr w:type="spellStart"/>
      <w:r w:rsidRPr="00BF7B4B">
        <w:t>AccountingTools</w:t>
      </w:r>
      <w:proofErr w:type="spellEnd"/>
      <w:r w:rsidRPr="00BF7B4B">
        <w:t xml:space="preserve">. Available at: https://www.accountingtools.com/articles/sales [Accessed 5 </w:t>
      </w:r>
      <w:proofErr w:type="gramStart"/>
      <w:r w:rsidRPr="00BF7B4B">
        <w:t>March,</w:t>
      </w:r>
      <w:proofErr w:type="gramEnd"/>
      <w:r w:rsidRPr="00BF7B4B">
        <w:t xml:space="preserve"> 2026].</w:t>
      </w:r>
    </w:p>
    <w:p w14:paraId="4A62B3B0" w14:textId="77777777" w:rsidR="00627EAB" w:rsidRPr="00BF7B4B" w:rsidRDefault="004E52F4">
      <w:pPr>
        <w:jc w:val="both"/>
      </w:pPr>
      <w:r w:rsidRPr="00BF7B4B">
        <w:t xml:space="preserve">Bukh, P.N., Ringgaard, A. and </w:t>
      </w:r>
      <w:proofErr w:type="spellStart"/>
      <w:r w:rsidRPr="00BF7B4B">
        <w:t>Sandalgaard</w:t>
      </w:r>
      <w:proofErr w:type="spellEnd"/>
      <w:r w:rsidRPr="00BF7B4B">
        <w:t xml:space="preserve">, </w:t>
      </w:r>
      <w:proofErr w:type="gramStart"/>
      <w:r w:rsidRPr="00BF7B4B">
        <w:t>N.(</w:t>
      </w:r>
      <w:proofErr w:type="gramEnd"/>
      <w:r w:rsidRPr="00BF7B4B">
        <w:t xml:space="preserve">2025). ‘Moving beyond </w:t>
      </w:r>
      <w:proofErr w:type="spellStart"/>
      <w:r w:rsidRPr="00BF7B4B">
        <w:t>Beyond</w:t>
      </w:r>
      <w:proofErr w:type="spellEnd"/>
      <w:r w:rsidRPr="00BF7B4B">
        <w:t xml:space="preserve"> Budgeting: A case study of the dynamic interrelationships between budgets and </w:t>
      </w:r>
      <w:proofErr w:type="gramStart"/>
      <w:r w:rsidRPr="00BF7B4B">
        <w:t>forecasts’</w:t>
      </w:r>
      <w:proofErr w:type="gramEnd"/>
      <w:r w:rsidRPr="00BF7B4B">
        <w:t>. </w:t>
      </w:r>
      <w:r w:rsidRPr="00BF7B4B">
        <w:rPr>
          <w:i/>
          <w:iCs/>
        </w:rPr>
        <w:t>European Accounting Review</w:t>
      </w:r>
      <w:r w:rsidRPr="00BF7B4B">
        <w:t>, </w:t>
      </w:r>
      <w:r w:rsidRPr="00BF7B4B">
        <w:rPr>
          <w:i/>
          <w:iCs/>
        </w:rPr>
        <w:t>34</w:t>
      </w:r>
      <w:r w:rsidRPr="00BF7B4B">
        <w:t>(3), pp.1221-1247.</w:t>
      </w:r>
    </w:p>
    <w:p w14:paraId="47943D2E" w14:textId="77777777" w:rsidR="00627EAB" w:rsidRPr="00BF7B4B" w:rsidRDefault="004E52F4">
      <w:pPr>
        <w:jc w:val="both"/>
      </w:pPr>
      <w:r w:rsidRPr="00BF7B4B">
        <w:t>Chukwuma-Eke, E.C., Ogunsola, O.Y. and Isibor, N.J. (2022). ‘A conceptual framework for financial optimization and budget management in large-scale energy projects. </w:t>
      </w:r>
      <w:r w:rsidRPr="00BF7B4B">
        <w:rPr>
          <w:i/>
          <w:iCs/>
        </w:rPr>
        <w:t>International Journal of Multidisciplinary Research and Growth Evaluation</w:t>
      </w:r>
      <w:r w:rsidRPr="00BF7B4B">
        <w:t>, </w:t>
      </w:r>
      <w:r w:rsidRPr="00BF7B4B">
        <w:rPr>
          <w:i/>
          <w:iCs/>
        </w:rPr>
        <w:t>2</w:t>
      </w:r>
      <w:r w:rsidRPr="00BF7B4B">
        <w:t>(1), pp.823-834.</w:t>
      </w:r>
    </w:p>
    <w:p w14:paraId="043E0DA1" w14:textId="7864EB9F" w:rsidR="00A342C5" w:rsidRDefault="004E52F4" w:rsidP="00A342C5">
      <w:pPr>
        <w:rPr>
          <w:rFonts w:ascii=".AppleSystemUIFont" w:hAnsi=".AppleSystemUIFont"/>
          <w:color w:val="0E0E0E"/>
          <w:sz w:val="21"/>
          <w:szCs w:val="21"/>
          <w:lang w:eastAsia="en-GB"/>
        </w:rPr>
      </w:pPr>
      <w:r w:rsidRPr="00BF7B4B">
        <w:t>Cuadrado-Ballesteros, B. and Bisogno, M. (2022). ‘Budget transparency and financial sustainability’. </w:t>
      </w:r>
      <w:r w:rsidRPr="00BF7B4B">
        <w:rPr>
          <w:i/>
          <w:iCs/>
        </w:rPr>
        <w:t>Journal of Public Budgeting, Accounting &amp; Financial Management</w:t>
      </w:r>
      <w:r w:rsidRPr="00BF7B4B">
        <w:t>, </w:t>
      </w:r>
      <w:r w:rsidRPr="00BF7B4B">
        <w:rPr>
          <w:i/>
          <w:iCs/>
        </w:rPr>
        <w:t>34</w:t>
      </w:r>
      <w:r w:rsidRPr="00BF7B4B">
        <w:t>(6), pp.210-234.</w:t>
      </w:r>
      <w:r w:rsidR="00A342C5" w:rsidRPr="00A342C5">
        <w:rPr>
          <w:rFonts w:ascii=".AppleSystemUIFont" w:hAnsi=".AppleSystemUIFont"/>
          <w:color w:val="0E0E0E"/>
          <w:sz w:val="21"/>
          <w:szCs w:val="21"/>
        </w:rPr>
        <w:t xml:space="preserve"> </w:t>
      </w:r>
      <w:hyperlink r:id="rId16" w:history="1">
        <w:r w:rsidR="00A342C5" w:rsidRPr="009128D1">
          <w:rPr>
            <w:rStyle w:val="Hyperlink"/>
            <w:rFonts w:ascii=".AppleSystemUIFont" w:hAnsi=".AppleSystemUIFont"/>
            <w:sz w:val="21"/>
            <w:szCs w:val="21"/>
            <w:lang w:eastAsia="en-GB"/>
          </w:rPr>
          <w:t>https://doi.org/10.1108/JPBAFM-07-2020-0112</w:t>
        </w:r>
      </w:hyperlink>
    </w:p>
    <w:p w14:paraId="42B2D694" w14:textId="77777777" w:rsidR="00A342C5" w:rsidRPr="00A342C5" w:rsidRDefault="00A342C5" w:rsidP="00A342C5">
      <w:pPr>
        <w:rPr>
          <w:rFonts w:ascii=".AppleSystemUIFont" w:hAnsi=".AppleSystemUIFont"/>
          <w:color w:val="0E0E0E"/>
          <w:sz w:val="21"/>
          <w:szCs w:val="21"/>
          <w:lang w:eastAsia="en-GB"/>
        </w:rPr>
      </w:pPr>
    </w:p>
    <w:p w14:paraId="1CFBEA2D" w14:textId="5B9D7B48" w:rsidR="00627EAB" w:rsidRPr="00BF7B4B" w:rsidRDefault="00627EAB">
      <w:pPr>
        <w:jc w:val="both"/>
      </w:pPr>
    </w:p>
    <w:p w14:paraId="0753795F" w14:textId="77777777" w:rsidR="00627EAB" w:rsidRPr="00BF7B4B" w:rsidRDefault="004E52F4">
      <w:pPr>
        <w:jc w:val="both"/>
      </w:pPr>
      <w:r w:rsidRPr="00BF7B4B">
        <w:t>Dei, P.R. (2025). ‘Revolution in Finance: Innovations Driven by Fintech and Artificial Intelligence’. </w:t>
      </w:r>
      <w:r w:rsidRPr="00BF7B4B">
        <w:rPr>
          <w:i/>
          <w:iCs/>
        </w:rPr>
        <w:t xml:space="preserve">International Journal of Innovative Science and Research Technology. </w:t>
      </w:r>
      <w:proofErr w:type="spellStart"/>
      <w:r w:rsidRPr="00BF7B4B">
        <w:rPr>
          <w:i/>
          <w:iCs/>
        </w:rPr>
        <w:t>researchgate</w:t>
      </w:r>
      <w:proofErr w:type="spellEnd"/>
      <w:r w:rsidRPr="00BF7B4B">
        <w:rPr>
          <w:i/>
          <w:iCs/>
        </w:rPr>
        <w:t xml:space="preserve">. net, </w:t>
      </w:r>
      <w:proofErr w:type="spellStart"/>
      <w:r w:rsidRPr="00BF7B4B">
        <w:rPr>
          <w:i/>
          <w:iCs/>
        </w:rPr>
        <w:t>hal</w:t>
      </w:r>
      <w:proofErr w:type="spellEnd"/>
      <w:r w:rsidRPr="00BF7B4B">
        <w:t>, pp.874-882.</w:t>
      </w:r>
    </w:p>
    <w:p w14:paraId="2863EDC1" w14:textId="77777777" w:rsidR="00627EAB" w:rsidRPr="00BF7B4B" w:rsidRDefault="004E52F4">
      <w:pPr>
        <w:jc w:val="both"/>
      </w:pPr>
      <w:r w:rsidRPr="00BF7B4B">
        <w:t>Drury, C. (2021) Management and Cost Accounting, (Eleventh Edition), London: Prentice Hall</w:t>
      </w:r>
    </w:p>
    <w:p w14:paraId="1CA4E074" w14:textId="77777777" w:rsidR="00627EAB" w:rsidRPr="00BF7B4B" w:rsidRDefault="004E52F4">
      <w:pPr>
        <w:jc w:val="both"/>
      </w:pPr>
      <w:bookmarkStart w:id="11" w:name="_heading=h.yaxncvtf81cn" w:colFirst="0" w:colLast="0"/>
      <w:bookmarkEnd w:id="11"/>
      <w:r w:rsidRPr="00BF7B4B">
        <w:t xml:space="preserve">Edo-Osagie, E., 2025. ‘Advanced budgeting and dynamic allocation strategies for maximizing financial resilience amid economic volatility and market </w:t>
      </w:r>
      <w:proofErr w:type="gramStart"/>
      <w:r w:rsidRPr="00BF7B4B">
        <w:t>shifts’</w:t>
      </w:r>
      <w:proofErr w:type="gramEnd"/>
      <w:r w:rsidRPr="00BF7B4B">
        <w:t>. </w:t>
      </w:r>
      <w:r w:rsidRPr="00BF7B4B">
        <w:rPr>
          <w:i/>
          <w:iCs/>
        </w:rPr>
        <w:t>International Journal of Research Publication and Reviews</w:t>
      </w:r>
      <w:r w:rsidRPr="00BF7B4B">
        <w:t>, </w:t>
      </w:r>
      <w:r w:rsidRPr="00BF7B4B">
        <w:rPr>
          <w:i/>
          <w:iCs/>
        </w:rPr>
        <w:t>6</w:t>
      </w:r>
      <w:r w:rsidRPr="00BF7B4B">
        <w:t>(3), pp.1060-1077.</w:t>
      </w:r>
    </w:p>
    <w:p w14:paraId="7C4385B9" w14:textId="77777777" w:rsidR="00627EAB" w:rsidRPr="00BF7B4B" w:rsidRDefault="004E52F4">
      <w:pPr>
        <w:spacing w:after="160"/>
        <w:jc w:val="both"/>
      </w:pPr>
      <w:r w:rsidRPr="00BF7B4B">
        <w:t xml:space="preserve">Franklin, B. (2024). </w:t>
      </w:r>
      <w:r w:rsidRPr="00BF7B4B">
        <w:rPr>
          <w:i/>
          <w:iCs/>
        </w:rPr>
        <w:t xml:space="preserve">Working capital management: An essential guide | </w:t>
      </w:r>
      <w:proofErr w:type="spellStart"/>
      <w:r w:rsidRPr="00BF7B4B">
        <w:rPr>
          <w:i/>
          <w:iCs/>
        </w:rPr>
        <w:t>OneAdvanced</w:t>
      </w:r>
      <w:proofErr w:type="spellEnd"/>
      <w:r w:rsidRPr="00BF7B4B">
        <w:t xml:space="preserve">. [online] Oneadvanced.com. Available at: </w:t>
      </w:r>
      <w:hyperlink r:id="rId17">
        <w:r w:rsidR="00627EAB" w:rsidRPr="00BF7B4B">
          <w:rPr>
            <w:u w:val="single"/>
          </w:rPr>
          <w:t>https://www.oneadvanced.com/resources/working-capital-management-an-essential-guide/</w:t>
        </w:r>
      </w:hyperlink>
      <w:r w:rsidRPr="00BF7B4B">
        <w:t xml:space="preserve">  [Accessed 6 March 2026].</w:t>
      </w:r>
    </w:p>
    <w:p w14:paraId="456E0444" w14:textId="77777777" w:rsidR="00627EAB" w:rsidRPr="00BF7B4B" w:rsidRDefault="004E52F4">
      <w:pPr>
        <w:jc w:val="both"/>
      </w:pPr>
      <w:r w:rsidRPr="00BF7B4B">
        <w:lastRenderedPageBreak/>
        <w:t xml:space="preserve">Gleadhill, C., Bolsewicz, K., Davidson, S.R., Kamper, S.J., </w:t>
      </w:r>
      <w:proofErr w:type="spellStart"/>
      <w:r w:rsidRPr="00BF7B4B">
        <w:t>Tutty</w:t>
      </w:r>
      <w:proofErr w:type="spellEnd"/>
      <w:r w:rsidRPr="00BF7B4B">
        <w:t>, A., Robson, E., Da Silva, P.V., Donald, B., Dooley, K., Manvell, J. and Manvell, N. (2022). ‘Physiotherapists’ opinions, barriers, and enablers to providing evidence-based care: a mixed-methods study’. </w:t>
      </w:r>
      <w:r w:rsidRPr="00BF7B4B">
        <w:rPr>
          <w:i/>
          <w:iCs/>
        </w:rPr>
        <w:t>BMC Health Services Research</w:t>
      </w:r>
      <w:r w:rsidRPr="00BF7B4B">
        <w:t>, </w:t>
      </w:r>
      <w:r w:rsidRPr="00BF7B4B">
        <w:rPr>
          <w:i/>
          <w:iCs/>
        </w:rPr>
        <w:t>22</w:t>
      </w:r>
      <w:r w:rsidRPr="00BF7B4B">
        <w:t>(1), p.1382.</w:t>
      </w:r>
    </w:p>
    <w:p w14:paraId="28A67A7F" w14:textId="77777777" w:rsidR="00627EAB" w:rsidRPr="00BF7B4B" w:rsidRDefault="004E52F4">
      <w:pPr>
        <w:jc w:val="both"/>
      </w:pPr>
      <w:r w:rsidRPr="00BF7B4B">
        <w:t xml:space="preserve">Horner, D. (2020), Accounting for </w:t>
      </w:r>
      <w:proofErr w:type="gramStart"/>
      <w:r w:rsidRPr="00BF7B4B">
        <w:t>Non Accountants</w:t>
      </w:r>
      <w:proofErr w:type="gramEnd"/>
      <w:r w:rsidRPr="00BF7B4B">
        <w:t>, (Twelfth Edition), London; Kogan Press</w:t>
      </w:r>
    </w:p>
    <w:p w14:paraId="15B63328" w14:textId="77777777" w:rsidR="00627EAB" w:rsidRPr="00BF7B4B" w:rsidRDefault="004E52F4">
      <w:pPr>
        <w:jc w:val="both"/>
      </w:pPr>
      <w:r w:rsidRPr="00BF7B4B">
        <w:t xml:space="preserve">Isibor, N.J., Ibeh, A.I., </w:t>
      </w:r>
      <w:proofErr w:type="spellStart"/>
      <w:r w:rsidRPr="00BF7B4B">
        <w:t>Ewim</w:t>
      </w:r>
      <w:proofErr w:type="spellEnd"/>
      <w:r w:rsidRPr="00BF7B4B">
        <w:t>, C.P.M., Sam-Bulya, N.J. and Martha, E. (2022). ‘A financial control and performance management framework for SMEs: Strengthening budgeting, risk mitigation, and profitability’. </w:t>
      </w:r>
      <w:r w:rsidRPr="00BF7B4B">
        <w:rPr>
          <w:i/>
          <w:iCs/>
        </w:rPr>
        <w:t>International Journal of Multidisciplinary Research and Growth Evaluation</w:t>
      </w:r>
      <w:r w:rsidRPr="00BF7B4B">
        <w:t>, </w:t>
      </w:r>
      <w:r w:rsidRPr="00BF7B4B">
        <w:rPr>
          <w:i/>
          <w:iCs/>
        </w:rPr>
        <w:t>3</w:t>
      </w:r>
      <w:r w:rsidRPr="00BF7B4B">
        <w:t>(1), pp.761-768.</w:t>
      </w:r>
    </w:p>
    <w:p w14:paraId="09D530EB" w14:textId="77777777" w:rsidR="00627EAB" w:rsidRPr="00BF7B4B" w:rsidRDefault="004E52F4">
      <w:pPr>
        <w:spacing w:after="160"/>
        <w:jc w:val="both"/>
      </w:pPr>
      <w:r w:rsidRPr="00BF7B4B">
        <w:t xml:space="preserve">Jenkins, A. (2024). </w:t>
      </w:r>
      <w:r w:rsidRPr="00BF7B4B">
        <w:rPr>
          <w:i/>
          <w:iCs/>
        </w:rPr>
        <w:t>Just-in-Time (JIT) Inventory: A Definition and Comprehensive Guide</w:t>
      </w:r>
      <w:r w:rsidRPr="00BF7B4B">
        <w:t xml:space="preserve">. [online] Oracle NetSuite. Available at: </w:t>
      </w:r>
      <w:hyperlink r:id="rId18">
        <w:r w:rsidR="00627EAB" w:rsidRPr="00BF7B4B">
          <w:rPr>
            <w:u w:val="single"/>
          </w:rPr>
          <w:t>https://www.netsuite.com/portal/resource/articles/inventory-management/just-in-time-inventory.shtml</w:t>
        </w:r>
      </w:hyperlink>
      <w:r w:rsidRPr="00BF7B4B">
        <w:t xml:space="preserve">  [Accessed 3 March 2026].</w:t>
      </w:r>
    </w:p>
    <w:p w14:paraId="52C2615D" w14:textId="77777777" w:rsidR="00627EAB" w:rsidRPr="00BF7B4B" w:rsidRDefault="004E52F4">
      <w:pPr>
        <w:jc w:val="both"/>
      </w:pPr>
      <w:proofErr w:type="spellStart"/>
      <w:r w:rsidRPr="00BF7B4B">
        <w:t>Junlong</w:t>
      </w:r>
      <w:proofErr w:type="spellEnd"/>
      <w:r w:rsidRPr="00BF7B4B">
        <w:t>, L.I., Jianxiang, X.I., Ming, H.E. and Bing, L.I, (2023). ‘Formation control for networked multiagent systems with a minimum energy constraint’. </w:t>
      </w:r>
      <w:r w:rsidRPr="00BF7B4B">
        <w:rPr>
          <w:i/>
          <w:iCs/>
        </w:rPr>
        <w:t>Chinese Journal of Aeronautics</w:t>
      </w:r>
      <w:r w:rsidRPr="00BF7B4B">
        <w:t>, </w:t>
      </w:r>
      <w:r w:rsidRPr="00BF7B4B">
        <w:rPr>
          <w:i/>
          <w:iCs/>
        </w:rPr>
        <w:t>36</w:t>
      </w:r>
      <w:r w:rsidRPr="00BF7B4B">
        <w:t>(1), pp.342-355.</w:t>
      </w:r>
    </w:p>
    <w:p w14:paraId="061E1D42" w14:textId="77777777" w:rsidR="00627EAB" w:rsidRPr="00BF7B4B" w:rsidRDefault="004E52F4">
      <w:pPr>
        <w:jc w:val="both"/>
      </w:pPr>
      <w:r w:rsidRPr="00BF7B4B">
        <w:t>Kang, A. and Yu, K., 2025. ‘The impact of financial data visualization techniques on enhancing budget transparency in local government decision-making’. </w:t>
      </w:r>
      <w:r w:rsidRPr="00BF7B4B">
        <w:rPr>
          <w:i/>
          <w:iCs/>
        </w:rPr>
        <w:t>Spectrum of Research</w:t>
      </w:r>
      <w:r w:rsidRPr="00BF7B4B">
        <w:t>, </w:t>
      </w:r>
      <w:r w:rsidRPr="00BF7B4B">
        <w:rPr>
          <w:i/>
          <w:iCs/>
        </w:rPr>
        <w:t>5</w:t>
      </w:r>
      <w:r w:rsidRPr="00BF7B4B">
        <w:t>(2).</w:t>
      </w:r>
    </w:p>
    <w:p w14:paraId="4C5512BD" w14:textId="77777777" w:rsidR="00627EAB" w:rsidRPr="00BF7B4B" w:rsidRDefault="004E52F4">
      <w:pPr>
        <w:jc w:val="both"/>
      </w:pPr>
      <w:r w:rsidRPr="00BF7B4B">
        <w:t xml:space="preserve">Kehinde, O., 2025. ‘Leveraging data-driven decision-making for enhanced risk management and resource allocation in </w:t>
      </w:r>
      <w:proofErr w:type="gramStart"/>
      <w:r w:rsidRPr="00BF7B4B">
        <w:t>projects’</w:t>
      </w:r>
      <w:proofErr w:type="gramEnd"/>
      <w:r w:rsidRPr="00BF7B4B">
        <w:t>. </w:t>
      </w:r>
      <w:r w:rsidRPr="00BF7B4B">
        <w:rPr>
          <w:i/>
          <w:iCs/>
        </w:rPr>
        <w:t>International Journal of Computer Applications Technology and Research</w:t>
      </w:r>
      <w:r w:rsidRPr="00BF7B4B">
        <w:t>, </w:t>
      </w:r>
      <w:r w:rsidRPr="00BF7B4B">
        <w:rPr>
          <w:i/>
          <w:iCs/>
        </w:rPr>
        <w:t>14</w:t>
      </w:r>
      <w:r w:rsidRPr="00BF7B4B">
        <w:t>(2), pp.1-17.</w:t>
      </w:r>
    </w:p>
    <w:p w14:paraId="53A378A6" w14:textId="3D0C10E1" w:rsidR="00A342C5" w:rsidRDefault="004E52F4" w:rsidP="00A342C5">
      <w:pPr>
        <w:rPr>
          <w:rFonts w:ascii=".AppleSystemUIFont" w:hAnsi=".AppleSystemUIFont"/>
          <w:color w:val="0E0E0E"/>
          <w:sz w:val="21"/>
          <w:szCs w:val="21"/>
          <w:lang w:eastAsia="en-GB"/>
        </w:rPr>
      </w:pPr>
      <w:proofErr w:type="spellStart"/>
      <w:r w:rsidRPr="00BF7B4B">
        <w:t>Khudhair</w:t>
      </w:r>
      <w:proofErr w:type="spellEnd"/>
      <w:r w:rsidRPr="00BF7B4B">
        <w:t>, A.H., Daud, Z.M., Mustafa, H.A.R. and Al-Zubaidi, A.N.J., 2025. ‘Facilitators and leadership styles: theoretical drivers for performance budgeting adoption in Iraq’s higher education sector’. </w:t>
      </w:r>
      <w:r w:rsidRPr="00BF7B4B">
        <w:rPr>
          <w:i/>
          <w:iCs/>
        </w:rPr>
        <w:t>Cogent Business &amp; Management</w:t>
      </w:r>
      <w:r w:rsidRPr="00BF7B4B">
        <w:t>, </w:t>
      </w:r>
      <w:r w:rsidRPr="00BF7B4B">
        <w:rPr>
          <w:i/>
          <w:iCs/>
        </w:rPr>
        <w:t>12</w:t>
      </w:r>
      <w:r w:rsidRPr="00BF7B4B">
        <w:t>(1), p.2437140.</w:t>
      </w:r>
      <w:r w:rsidR="00A342C5" w:rsidRPr="00A342C5">
        <w:rPr>
          <w:rFonts w:ascii=".AppleSystemUIFont" w:hAnsi=".AppleSystemUIFont"/>
          <w:color w:val="0E0E0E"/>
          <w:sz w:val="21"/>
          <w:szCs w:val="21"/>
        </w:rPr>
        <w:t xml:space="preserve"> </w:t>
      </w:r>
      <w:hyperlink r:id="rId19" w:history="1">
        <w:r w:rsidR="00A342C5" w:rsidRPr="009128D1">
          <w:rPr>
            <w:rStyle w:val="Hyperlink"/>
            <w:rFonts w:ascii=".AppleSystemUIFont" w:hAnsi=".AppleSystemUIFont"/>
            <w:sz w:val="21"/>
            <w:szCs w:val="21"/>
            <w:lang w:eastAsia="en-GB"/>
          </w:rPr>
          <w:t>https://doi.org/10.1080/23311975.2025.2437140</w:t>
        </w:r>
      </w:hyperlink>
    </w:p>
    <w:p w14:paraId="08B17061" w14:textId="77777777" w:rsidR="00A342C5" w:rsidRPr="00A342C5" w:rsidRDefault="00A342C5" w:rsidP="00A342C5">
      <w:pPr>
        <w:rPr>
          <w:rFonts w:ascii=".AppleSystemUIFont" w:hAnsi=".AppleSystemUIFont"/>
          <w:color w:val="0E0E0E"/>
          <w:sz w:val="21"/>
          <w:szCs w:val="21"/>
          <w:lang w:eastAsia="en-GB"/>
        </w:rPr>
      </w:pPr>
    </w:p>
    <w:p w14:paraId="76BCCB7A" w14:textId="4158584A" w:rsidR="00627EAB" w:rsidRPr="00BF7B4B" w:rsidRDefault="00627EAB">
      <w:pPr>
        <w:jc w:val="both"/>
      </w:pPr>
    </w:p>
    <w:p w14:paraId="43D6F9F6" w14:textId="77777777" w:rsidR="00627EAB" w:rsidRPr="00BF7B4B" w:rsidRDefault="004E52F4">
      <w:pPr>
        <w:jc w:val="both"/>
      </w:pPr>
      <w:proofErr w:type="spellStart"/>
      <w:r w:rsidRPr="00BF7B4B">
        <w:t>Kolitz</w:t>
      </w:r>
      <w:proofErr w:type="spellEnd"/>
      <w:r w:rsidRPr="00BF7B4B">
        <w:t>, D. (2017), Financial Accounting – A Concepts-based Introduction, Oxon: Routledge</w:t>
      </w:r>
    </w:p>
    <w:p w14:paraId="294028C3" w14:textId="77777777" w:rsidR="00627EAB" w:rsidRPr="00BF7B4B" w:rsidRDefault="004E52F4">
      <w:pPr>
        <w:jc w:val="both"/>
      </w:pPr>
      <w:proofErr w:type="spellStart"/>
      <w:r w:rsidRPr="00BF7B4B">
        <w:t>Kuntadi</w:t>
      </w:r>
      <w:proofErr w:type="spellEnd"/>
      <w:r w:rsidRPr="00BF7B4B">
        <w:t>, C. and Puspasari, L. (2023). ‘Budget absorption's effectiveness: Budget implementation commitment, human resource capabilities, and budget planning accuracy’. </w:t>
      </w:r>
      <w:proofErr w:type="spellStart"/>
      <w:r w:rsidRPr="00BF7B4B">
        <w:rPr>
          <w:i/>
          <w:iCs/>
        </w:rPr>
        <w:t>JurnalAkuntansi</w:t>
      </w:r>
      <w:proofErr w:type="spellEnd"/>
      <w:r w:rsidRPr="00BF7B4B">
        <w:rPr>
          <w:i/>
          <w:iCs/>
        </w:rPr>
        <w:t xml:space="preserve"> Dan Keuangan</w:t>
      </w:r>
      <w:r w:rsidRPr="00BF7B4B">
        <w:t>, </w:t>
      </w:r>
      <w:r w:rsidRPr="00BF7B4B">
        <w:rPr>
          <w:i/>
          <w:iCs/>
        </w:rPr>
        <w:t>11</w:t>
      </w:r>
      <w:r w:rsidRPr="00BF7B4B">
        <w:t>(1), pp.81-88.</w:t>
      </w:r>
    </w:p>
    <w:p w14:paraId="37EA2901" w14:textId="54E31F81" w:rsidR="00163BE2" w:rsidRDefault="004E52F4" w:rsidP="00163BE2">
      <w:pPr>
        <w:rPr>
          <w:rFonts w:ascii=".AppleSystemUIFont" w:hAnsi=".AppleSystemUIFont"/>
          <w:color w:val="0E0E0E"/>
          <w:sz w:val="21"/>
          <w:szCs w:val="21"/>
          <w:lang w:eastAsia="en-GB"/>
        </w:rPr>
      </w:pPr>
      <w:r w:rsidRPr="00BF7B4B">
        <w:t xml:space="preserve">Laghari, F. and Ahmed, F. (2023). ‘Cash flow management and its effect on firm performance: Empirical evidence on non-financial firms of China’. </w:t>
      </w:r>
      <w:proofErr w:type="spellStart"/>
      <w:r w:rsidRPr="00BF7B4B">
        <w:rPr>
          <w:i/>
          <w:iCs/>
        </w:rPr>
        <w:t>PLoS</w:t>
      </w:r>
      <w:proofErr w:type="spellEnd"/>
      <w:r w:rsidRPr="00BF7B4B">
        <w:rPr>
          <w:i/>
          <w:iCs/>
        </w:rPr>
        <w:t xml:space="preserve"> ONE</w:t>
      </w:r>
      <w:r w:rsidRPr="00BF7B4B">
        <w:t>, 18(6), p.e0287135.</w:t>
      </w:r>
      <w:r w:rsidR="000B0E17" w:rsidRPr="000B0E17">
        <w:rPr>
          <w:rFonts w:ascii=".AppleSystemUIFont" w:hAnsi=".AppleSystemUIFont"/>
          <w:color w:val="0E0E0E"/>
          <w:sz w:val="21"/>
          <w:szCs w:val="21"/>
        </w:rPr>
        <w:t xml:space="preserve"> </w:t>
      </w:r>
      <w:hyperlink r:id="rId20" w:history="1">
        <w:r w:rsidR="00163BE2" w:rsidRPr="009128D1">
          <w:rPr>
            <w:rStyle w:val="Hyperlink"/>
            <w:rFonts w:ascii=".AppleSystemUIFont" w:hAnsi=".AppleSystemUIFont"/>
            <w:sz w:val="21"/>
            <w:szCs w:val="21"/>
            <w:lang w:eastAsia="en-GB"/>
          </w:rPr>
          <w:t>https://doi.org/10.1371/journal.pone.0287135</w:t>
        </w:r>
      </w:hyperlink>
    </w:p>
    <w:p w14:paraId="7A59ECB6" w14:textId="77777777" w:rsidR="00163BE2" w:rsidRPr="00163BE2" w:rsidRDefault="00163BE2" w:rsidP="00163BE2">
      <w:pPr>
        <w:rPr>
          <w:rFonts w:ascii=".AppleSystemUIFont" w:hAnsi=".AppleSystemUIFont"/>
          <w:color w:val="0E0E0E"/>
          <w:sz w:val="21"/>
          <w:szCs w:val="21"/>
          <w:lang w:eastAsia="en-GB"/>
        </w:rPr>
      </w:pPr>
    </w:p>
    <w:p w14:paraId="50BE8835" w14:textId="2D33E654" w:rsidR="000B0E17" w:rsidRDefault="000B0E17" w:rsidP="000B0E17">
      <w:pPr>
        <w:rPr>
          <w:rFonts w:ascii=".AppleSystemUIFont" w:hAnsi=".AppleSystemUIFont"/>
          <w:color w:val="0E0E0E"/>
          <w:sz w:val="21"/>
          <w:szCs w:val="21"/>
          <w:lang w:eastAsia="en-GB"/>
        </w:rPr>
      </w:pPr>
    </w:p>
    <w:p w14:paraId="494149CE" w14:textId="77777777" w:rsidR="000B0E17" w:rsidRPr="000B0E17" w:rsidRDefault="000B0E17" w:rsidP="000B0E17">
      <w:pPr>
        <w:rPr>
          <w:rFonts w:ascii=".AppleSystemUIFont" w:hAnsi=".AppleSystemUIFont"/>
          <w:color w:val="0E0E0E"/>
          <w:sz w:val="21"/>
          <w:szCs w:val="21"/>
          <w:lang w:eastAsia="en-GB"/>
        </w:rPr>
      </w:pPr>
    </w:p>
    <w:p w14:paraId="1D6884E1" w14:textId="387C3F9B" w:rsidR="00627EAB" w:rsidRPr="00BF7B4B" w:rsidRDefault="00627EAB">
      <w:pPr>
        <w:spacing w:after="160"/>
        <w:jc w:val="both"/>
      </w:pPr>
    </w:p>
    <w:p w14:paraId="4DBE5C84" w14:textId="77777777" w:rsidR="00627EAB" w:rsidRPr="00BF7B4B" w:rsidRDefault="004E52F4">
      <w:pPr>
        <w:jc w:val="both"/>
      </w:pPr>
      <w:r w:rsidRPr="00BF7B4B">
        <w:t>Lord, G. (2023). </w:t>
      </w:r>
      <w:r w:rsidRPr="00BF7B4B">
        <w:rPr>
          <w:i/>
          <w:iCs/>
        </w:rPr>
        <w:t>The French budgetary process</w:t>
      </w:r>
      <w:r w:rsidRPr="00BF7B4B">
        <w:t xml:space="preserve">. </w:t>
      </w:r>
      <w:proofErr w:type="spellStart"/>
      <w:r w:rsidRPr="00BF7B4B">
        <w:t>Univ</w:t>
      </w:r>
      <w:proofErr w:type="spellEnd"/>
      <w:r w:rsidRPr="00BF7B4B">
        <w:t xml:space="preserve"> of California Press.</w:t>
      </w:r>
    </w:p>
    <w:p w14:paraId="1AF01750" w14:textId="77777777" w:rsidR="00627EAB" w:rsidRPr="00BF7B4B" w:rsidRDefault="004E52F4">
      <w:pPr>
        <w:jc w:val="both"/>
      </w:pPr>
      <w:r w:rsidRPr="00BF7B4B">
        <w:t>Maheshwari, S.N., Maheshwari, S.K. and Maheshwari, S.K. (2024). </w:t>
      </w:r>
      <w:r w:rsidRPr="00BF7B4B">
        <w:rPr>
          <w:i/>
          <w:iCs/>
        </w:rPr>
        <w:t>Management Accounting and Financial Control</w:t>
      </w:r>
      <w:r w:rsidRPr="00BF7B4B">
        <w:t>. Sultan Chand &amp; Sons.</w:t>
      </w:r>
    </w:p>
    <w:p w14:paraId="07BB05FF" w14:textId="77777777" w:rsidR="00627EAB" w:rsidRPr="00BF7B4B" w:rsidRDefault="004E52F4">
      <w:pPr>
        <w:jc w:val="both"/>
      </w:pPr>
      <w:r w:rsidRPr="00BF7B4B">
        <w:t>Marr, B. (2013), Key Performance Indicators (KPI), Harlow: Pearson</w:t>
      </w:r>
    </w:p>
    <w:p w14:paraId="2CE1C860" w14:textId="77777777" w:rsidR="00627EAB" w:rsidRPr="00BF7B4B" w:rsidRDefault="004E52F4">
      <w:pPr>
        <w:jc w:val="both"/>
      </w:pPr>
      <w:r w:rsidRPr="00BF7B4B">
        <w:t xml:space="preserve">McDonald III, B.D. and McCandless, </w:t>
      </w:r>
      <w:proofErr w:type="gramStart"/>
      <w:r w:rsidRPr="00BF7B4B">
        <w:t>S.A.(</w:t>
      </w:r>
      <w:proofErr w:type="gramEnd"/>
      <w:r w:rsidRPr="00BF7B4B">
        <w:t>2025). ‘Budgeting for social equity: exploring the (nearly) unknown’. </w:t>
      </w:r>
      <w:r w:rsidRPr="00BF7B4B">
        <w:rPr>
          <w:i/>
          <w:iCs/>
        </w:rPr>
        <w:t>Journal of Social Equity and Public Administration</w:t>
      </w:r>
      <w:r w:rsidRPr="00BF7B4B">
        <w:t>, </w:t>
      </w:r>
      <w:r w:rsidRPr="00BF7B4B">
        <w:rPr>
          <w:i/>
          <w:iCs/>
        </w:rPr>
        <w:t>3</w:t>
      </w:r>
      <w:r w:rsidRPr="00BF7B4B">
        <w:t>(1), pp.9-27.</w:t>
      </w:r>
    </w:p>
    <w:p w14:paraId="6CD0E250" w14:textId="77777777" w:rsidR="00627EAB" w:rsidRPr="00BF7B4B" w:rsidRDefault="004E52F4">
      <w:pPr>
        <w:jc w:val="both"/>
      </w:pPr>
      <w:r w:rsidRPr="00BF7B4B">
        <w:t>Namazi, M. and Rezaei, G. (2024, April). Modelling the role of strategic planning, strategic management accounting information system, and psychological factors on the budgetary slack. In </w:t>
      </w:r>
      <w:r w:rsidRPr="00BF7B4B">
        <w:rPr>
          <w:i/>
          <w:iCs/>
        </w:rPr>
        <w:t>Accounting Forum</w:t>
      </w:r>
      <w:r w:rsidRPr="00BF7B4B">
        <w:t> (Vol. 48, No. 2, pp. 279-306). Routledge.</w:t>
      </w:r>
    </w:p>
    <w:p w14:paraId="2487164B" w14:textId="77777777" w:rsidR="00627EAB" w:rsidRPr="00BF7B4B" w:rsidRDefault="004E52F4">
      <w:pPr>
        <w:jc w:val="both"/>
      </w:pPr>
      <w:r w:rsidRPr="00BF7B4B">
        <w:t xml:space="preserve">Okeke, N.I., Bakare, O.A. and </w:t>
      </w:r>
      <w:proofErr w:type="spellStart"/>
      <w:r w:rsidRPr="00BF7B4B">
        <w:t>Achumie</w:t>
      </w:r>
      <w:proofErr w:type="spellEnd"/>
      <w:r w:rsidRPr="00BF7B4B">
        <w:t>, G.O. (2024). ‘Forecasting financial stability in SMEs: A comprehensive analysis of strategic budgeting and revenue management’. </w:t>
      </w:r>
      <w:r w:rsidRPr="00BF7B4B">
        <w:rPr>
          <w:i/>
          <w:iCs/>
        </w:rPr>
        <w:t>Open Access Research Journal of Multidisciplinary Studies</w:t>
      </w:r>
      <w:r w:rsidRPr="00BF7B4B">
        <w:t>, </w:t>
      </w:r>
      <w:r w:rsidRPr="00BF7B4B">
        <w:rPr>
          <w:i/>
          <w:iCs/>
        </w:rPr>
        <w:t>8</w:t>
      </w:r>
      <w:r w:rsidRPr="00BF7B4B">
        <w:t>(1), pp.139-149.</w:t>
      </w:r>
    </w:p>
    <w:p w14:paraId="6D6EFF0E" w14:textId="77777777" w:rsidR="00627EAB" w:rsidRPr="00BF7B4B" w:rsidRDefault="004E52F4">
      <w:pPr>
        <w:jc w:val="both"/>
      </w:pPr>
      <w:r w:rsidRPr="00BF7B4B">
        <w:lastRenderedPageBreak/>
        <w:t xml:space="preserve">Portfolio Pilot (2026). </w:t>
      </w:r>
      <w:r w:rsidRPr="00BF7B4B">
        <w:rPr>
          <w:i/>
          <w:iCs/>
        </w:rPr>
        <w:t>Inventory budget: Meaning, Criticisms &amp; Real-World Uses</w:t>
      </w:r>
      <w:r w:rsidRPr="00BF7B4B">
        <w:t xml:space="preserve">. [online] Diversification.com. Available at: https://diversification.com/term/inventory-budget [Accessed 5 </w:t>
      </w:r>
      <w:proofErr w:type="gramStart"/>
      <w:r w:rsidRPr="00BF7B4B">
        <w:t>March,</w:t>
      </w:r>
      <w:proofErr w:type="gramEnd"/>
      <w:r w:rsidRPr="00BF7B4B">
        <w:t xml:space="preserve"> 2026].</w:t>
      </w:r>
    </w:p>
    <w:p w14:paraId="563BA4AF" w14:textId="77777777" w:rsidR="00627EAB" w:rsidRPr="00BF7B4B" w:rsidRDefault="004E52F4">
      <w:pPr>
        <w:spacing w:after="160"/>
        <w:jc w:val="both"/>
      </w:pPr>
      <w:r w:rsidRPr="00BF7B4B">
        <w:t xml:space="preserve">Schmidt, J. (2020). </w:t>
      </w:r>
      <w:r w:rsidRPr="00BF7B4B">
        <w:rPr>
          <w:i/>
          <w:iCs/>
        </w:rPr>
        <w:t>Incremental Budgeting</w:t>
      </w:r>
      <w:r w:rsidRPr="00BF7B4B">
        <w:t xml:space="preserve">. [online] Corporate Finance Institute. Available at: </w:t>
      </w:r>
      <w:hyperlink r:id="rId21">
        <w:r w:rsidR="00627EAB" w:rsidRPr="00BF7B4B">
          <w:rPr>
            <w:u w:val="single"/>
          </w:rPr>
          <w:t>https://corporatefinanceinstitute.com/resources/fpa/incremental-budgeting/</w:t>
        </w:r>
      </w:hyperlink>
      <w:r w:rsidRPr="00BF7B4B">
        <w:t xml:space="preserve">  [Accessed 4 March 2026].</w:t>
      </w:r>
    </w:p>
    <w:p w14:paraId="4929BD4B" w14:textId="77777777" w:rsidR="00627EAB" w:rsidRPr="00BF7B4B" w:rsidRDefault="004E52F4">
      <w:pPr>
        <w:jc w:val="both"/>
      </w:pPr>
      <w:r w:rsidRPr="00BF7B4B">
        <w:t>Seal, W., Garrison, R.H, and Noreen, E. (2018), Management Accounting, (Sixth Edition), UK: McGraw Hill</w:t>
      </w:r>
    </w:p>
    <w:p w14:paraId="614FB96A" w14:textId="77777777" w:rsidR="00627EAB" w:rsidRPr="00BF7B4B" w:rsidRDefault="004E52F4">
      <w:pPr>
        <w:jc w:val="both"/>
      </w:pPr>
      <w:r w:rsidRPr="00BF7B4B">
        <w:t>Sharma, P. (2025). Capital Budgeting Techniques: Learn the Methods Businesses Use to Evaluate Potential Investments. </w:t>
      </w:r>
      <w:r w:rsidRPr="00BF7B4B">
        <w:rPr>
          <w:i/>
          <w:iCs/>
        </w:rPr>
        <w:t>Advances in Consumer Research</w:t>
      </w:r>
      <w:r w:rsidRPr="00BF7B4B">
        <w:t>, </w:t>
      </w:r>
      <w:r w:rsidRPr="00BF7B4B">
        <w:rPr>
          <w:i/>
          <w:iCs/>
        </w:rPr>
        <w:t>2</w:t>
      </w:r>
      <w:r w:rsidRPr="00BF7B4B">
        <w:t>(2).</w:t>
      </w:r>
    </w:p>
    <w:p w14:paraId="4A89092C" w14:textId="77777777" w:rsidR="00627EAB" w:rsidRPr="00BF7B4B" w:rsidRDefault="004E52F4">
      <w:r w:rsidRPr="00BF7B4B">
        <w:t xml:space="preserve">Sunaryo, D., Yanti, N.M., </w:t>
      </w:r>
      <w:proofErr w:type="spellStart"/>
      <w:r w:rsidRPr="00BF7B4B">
        <w:t>Amrulloh</w:t>
      </w:r>
      <w:proofErr w:type="spellEnd"/>
      <w:r w:rsidRPr="00BF7B4B">
        <w:t>, R. and Lestari, T. (2025). ‘Evaluation of Traditional and Innovative Budget Approaches in Improving Resource Allocation Efficiency’. </w:t>
      </w:r>
      <w:r w:rsidRPr="00BF7B4B">
        <w:rPr>
          <w:i/>
          <w:iCs/>
        </w:rPr>
        <w:t>Advances in Applied Accounting Research</w:t>
      </w:r>
      <w:r w:rsidRPr="00BF7B4B">
        <w:t>, </w:t>
      </w:r>
      <w:r w:rsidRPr="00BF7B4B">
        <w:rPr>
          <w:i/>
          <w:iCs/>
        </w:rPr>
        <w:t>3</w:t>
      </w:r>
      <w:r w:rsidRPr="00BF7B4B">
        <w:t>(1), pp.55-68.</w:t>
      </w:r>
    </w:p>
    <w:p w14:paraId="0631CBE2" w14:textId="77777777" w:rsidR="00627EAB" w:rsidRPr="00BF7B4B" w:rsidRDefault="004E52F4">
      <w:pPr>
        <w:jc w:val="both"/>
      </w:pPr>
      <w:r w:rsidRPr="00BF7B4B">
        <w:t xml:space="preserve">Vipond, T. (2019). </w:t>
      </w:r>
      <w:r w:rsidRPr="00BF7B4B">
        <w:rPr>
          <w:i/>
          <w:iCs/>
        </w:rPr>
        <w:t>Profit and Loss Statement (P&amp;L)</w:t>
      </w:r>
      <w:r w:rsidRPr="00BF7B4B">
        <w:t xml:space="preserve">. [online] Corporate Finance Institute. Available at: https://corporatefinanceinstitute.com/resources/accounting/profit-and-loss-statement-pl/ [Accessed 5 </w:t>
      </w:r>
      <w:proofErr w:type="gramStart"/>
      <w:r w:rsidRPr="00BF7B4B">
        <w:t>March,</w:t>
      </w:r>
      <w:proofErr w:type="gramEnd"/>
      <w:r w:rsidRPr="00BF7B4B">
        <w:t xml:space="preserve"> 2026].</w:t>
      </w:r>
    </w:p>
    <w:p w14:paraId="3F6749FC" w14:textId="77777777" w:rsidR="00627EAB" w:rsidRPr="00BF7B4B" w:rsidRDefault="00627EAB">
      <w:pPr>
        <w:jc w:val="both"/>
      </w:pPr>
    </w:p>
    <w:p w14:paraId="788E1AD1" w14:textId="77777777" w:rsidR="00627EAB" w:rsidRPr="00BF7B4B" w:rsidRDefault="00627EAB">
      <w:pPr>
        <w:jc w:val="both"/>
      </w:pPr>
    </w:p>
    <w:p w14:paraId="7EA7AEB2" w14:textId="77777777" w:rsidR="00627EAB" w:rsidRPr="00BF7B4B" w:rsidRDefault="004E52F4">
      <w:pPr>
        <w:rPr>
          <w:b/>
          <w:bCs/>
        </w:rPr>
      </w:pPr>
      <w:r w:rsidRPr="00BF7B4B">
        <w:br w:type="page"/>
      </w:r>
    </w:p>
    <w:p w14:paraId="01E5DCBA" w14:textId="77777777" w:rsidR="00627EAB" w:rsidRPr="00BF7B4B" w:rsidRDefault="004E52F4">
      <w:pPr>
        <w:pStyle w:val="Heading1"/>
        <w:jc w:val="both"/>
        <w:rPr>
          <w:sz w:val="24"/>
          <w:szCs w:val="24"/>
        </w:rPr>
      </w:pPr>
      <w:bookmarkStart w:id="12" w:name="_Toc224891122"/>
      <w:r w:rsidRPr="00BF7B4B">
        <w:rPr>
          <w:sz w:val="24"/>
          <w:szCs w:val="24"/>
        </w:rPr>
        <w:lastRenderedPageBreak/>
        <w:t>8. Appendix</w:t>
      </w:r>
      <w:bookmarkEnd w:id="12"/>
    </w:p>
    <w:p w14:paraId="6A517AFF" w14:textId="77777777" w:rsidR="00627EAB" w:rsidRPr="00BF7B4B" w:rsidRDefault="004E52F4">
      <w:pPr>
        <w:pStyle w:val="Heading2"/>
        <w:jc w:val="both"/>
      </w:pPr>
      <w:bookmarkStart w:id="13" w:name="_Toc224891123"/>
      <w:r w:rsidRPr="00BF7B4B">
        <w:t>8.1. Appendix 1: Stock Budget</w:t>
      </w:r>
      <w:bookmarkEnd w:id="13"/>
    </w:p>
    <w:tbl>
      <w:tblPr>
        <w:tblStyle w:val="a3"/>
        <w:tblW w:w="9360" w:type="dxa"/>
        <w:tblBorders>
          <w:top w:val="nil"/>
          <w:left w:val="nil"/>
          <w:bottom w:val="nil"/>
          <w:right w:val="nil"/>
          <w:insideH w:val="nil"/>
          <w:insideV w:val="nil"/>
        </w:tblBorders>
        <w:tblLayout w:type="fixed"/>
        <w:tblLook w:val="0600" w:firstRow="0" w:lastRow="0" w:firstColumn="0" w:lastColumn="0" w:noHBand="1" w:noVBand="1"/>
      </w:tblPr>
      <w:tblGrid>
        <w:gridCol w:w="2050"/>
        <w:gridCol w:w="1229"/>
        <w:gridCol w:w="1228"/>
        <w:gridCol w:w="1169"/>
        <w:gridCol w:w="1228"/>
        <w:gridCol w:w="1228"/>
        <w:gridCol w:w="1228"/>
      </w:tblGrid>
      <w:tr w:rsidR="00BF7B4B" w:rsidRPr="00BF7B4B" w14:paraId="23F3C14F"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E88804" w14:textId="77777777" w:rsidR="00627EAB" w:rsidRPr="00BF7B4B" w:rsidRDefault="00627EAB">
            <w:pPr>
              <w:spacing w:before="0" w:after="0" w:line="240" w:lineRule="auto"/>
            </w:pP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B6EA34" w14:textId="77777777" w:rsidR="00627EAB" w:rsidRPr="00BF7B4B" w:rsidRDefault="004E52F4">
            <w:pPr>
              <w:spacing w:before="0" w:after="0" w:line="240" w:lineRule="auto"/>
            </w:pPr>
            <w:r w:rsidRPr="00BF7B4B">
              <w:t xml:space="preserve">July </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43A42F" w14:textId="77777777" w:rsidR="00627EAB" w:rsidRPr="00BF7B4B" w:rsidRDefault="004E52F4">
            <w:pPr>
              <w:spacing w:before="0" w:after="0" w:line="240" w:lineRule="auto"/>
            </w:pPr>
            <w:r w:rsidRPr="00BF7B4B">
              <w:t xml:space="preserve">Aug </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E6A01" w14:textId="77777777" w:rsidR="00627EAB" w:rsidRPr="00BF7B4B" w:rsidRDefault="004E52F4">
            <w:pPr>
              <w:spacing w:before="0" w:after="0" w:line="240" w:lineRule="auto"/>
            </w:pPr>
            <w:r w:rsidRPr="00BF7B4B">
              <w:t xml:space="preserve">Sept </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35746B" w14:textId="77777777" w:rsidR="00627EAB" w:rsidRPr="00BF7B4B" w:rsidRDefault="004E52F4">
            <w:pPr>
              <w:spacing w:before="0" w:after="0" w:line="240" w:lineRule="auto"/>
            </w:pPr>
            <w:r w:rsidRPr="00BF7B4B">
              <w:t xml:space="preserve">Oct </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FEE5C" w14:textId="77777777" w:rsidR="00627EAB" w:rsidRPr="00BF7B4B" w:rsidRDefault="004E52F4">
            <w:pPr>
              <w:spacing w:before="0" w:after="0" w:line="240" w:lineRule="auto"/>
            </w:pPr>
            <w:r w:rsidRPr="00BF7B4B">
              <w:t>Nov</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280FD2" w14:textId="77777777" w:rsidR="00627EAB" w:rsidRPr="00BF7B4B" w:rsidRDefault="004E52F4">
            <w:pPr>
              <w:spacing w:before="0" w:after="0" w:line="240" w:lineRule="auto"/>
            </w:pPr>
            <w:r w:rsidRPr="00BF7B4B">
              <w:t>Dec</w:t>
            </w:r>
          </w:p>
        </w:tc>
      </w:tr>
      <w:tr w:rsidR="00BF7B4B" w:rsidRPr="00BF7B4B" w14:paraId="65A4CE90"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BBB41" w14:textId="77777777" w:rsidR="00627EAB" w:rsidRPr="00BF7B4B" w:rsidRDefault="004E52F4">
            <w:pPr>
              <w:spacing w:before="0" w:after="0" w:line="240" w:lineRule="auto"/>
            </w:pPr>
            <w:r w:rsidRPr="00BF7B4B">
              <w:t>Opening balance</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5B985C" w14:textId="77777777" w:rsidR="00627EAB" w:rsidRPr="00BF7B4B" w:rsidRDefault="004E52F4">
            <w:pPr>
              <w:spacing w:before="0" w:after="0" w:line="240" w:lineRule="auto"/>
            </w:pPr>
            <w:r w:rsidRPr="00BF7B4B">
              <w:t>100000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F0E2E7" w14:textId="77777777" w:rsidR="00627EAB" w:rsidRPr="00BF7B4B" w:rsidRDefault="004E52F4">
            <w:pPr>
              <w:spacing w:before="0" w:after="0" w:line="240" w:lineRule="auto"/>
            </w:pPr>
            <w:r w:rsidRPr="00BF7B4B">
              <w:t>154000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3D9DD3" w14:textId="77777777" w:rsidR="00627EAB" w:rsidRPr="00BF7B4B" w:rsidRDefault="004E52F4">
            <w:pPr>
              <w:spacing w:before="0" w:after="0" w:line="240" w:lineRule="auto"/>
            </w:pPr>
            <w:r w:rsidRPr="00BF7B4B">
              <w:t>186000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DC5C54" w14:textId="77777777" w:rsidR="00627EAB" w:rsidRPr="00BF7B4B" w:rsidRDefault="004E52F4">
            <w:pPr>
              <w:spacing w:before="0" w:after="0" w:line="240" w:lineRule="auto"/>
            </w:pPr>
            <w:r w:rsidRPr="00BF7B4B">
              <w:t>230000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CED097" w14:textId="77777777" w:rsidR="00627EAB" w:rsidRPr="00BF7B4B" w:rsidRDefault="004E52F4">
            <w:pPr>
              <w:spacing w:before="0" w:after="0" w:line="240" w:lineRule="auto"/>
            </w:pPr>
            <w:r w:rsidRPr="00BF7B4B">
              <w:t>296000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251508" w14:textId="77777777" w:rsidR="00627EAB" w:rsidRPr="00BF7B4B" w:rsidRDefault="004E52F4">
            <w:pPr>
              <w:spacing w:before="0" w:after="0" w:line="240" w:lineRule="auto"/>
            </w:pPr>
            <w:r w:rsidRPr="00BF7B4B">
              <w:t>336000</w:t>
            </w:r>
          </w:p>
        </w:tc>
      </w:tr>
      <w:tr w:rsidR="00BF7B4B" w:rsidRPr="00BF7B4B" w14:paraId="4F9D09EB"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95517C" w14:textId="77777777" w:rsidR="00627EAB" w:rsidRPr="00BF7B4B" w:rsidRDefault="004E52F4">
            <w:pPr>
              <w:spacing w:before="0" w:after="0" w:line="240" w:lineRule="auto"/>
            </w:pPr>
            <w:r w:rsidRPr="00BF7B4B">
              <w:t xml:space="preserve">Stock purchased </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6406D2" w14:textId="77777777" w:rsidR="00627EAB" w:rsidRPr="00BF7B4B" w:rsidRDefault="004E52F4">
            <w:pPr>
              <w:spacing w:before="0" w:after="0" w:line="240" w:lineRule="auto"/>
            </w:pPr>
            <w:r w:rsidRPr="00BF7B4B">
              <w:t>180000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667B09" w14:textId="77777777" w:rsidR="00627EAB" w:rsidRPr="00BF7B4B" w:rsidRDefault="004E52F4">
            <w:pPr>
              <w:spacing w:before="0" w:after="0" w:line="240" w:lineRule="auto"/>
            </w:pPr>
            <w:r w:rsidRPr="00BF7B4B">
              <w:t>170000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8ACC75" w14:textId="77777777" w:rsidR="00627EAB" w:rsidRPr="00BF7B4B" w:rsidRDefault="004E52F4">
            <w:pPr>
              <w:spacing w:before="0" w:after="0" w:line="240" w:lineRule="auto"/>
            </w:pPr>
            <w:r w:rsidRPr="00BF7B4B">
              <w:t>200000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D26338" w14:textId="77777777" w:rsidR="00627EAB" w:rsidRPr="00BF7B4B" w:rsidRDefault="004E52F4">
            <w:pPr>
              <w:spacing w:before="0" w:after="0" w:line="240" w:lineRule="auto"/>
            </w:pPr>
            <w:r w:rsidRPr="00BF7B4B">
              <w:t>210000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353675" w14:textId="77777777" w:rsidR="00627EAB" w:rsidRPr="00BF7B4B" w:rsidRDefault="004E52F4">
            <w:pPr>
              <w:spacing w:before="0" w:after="0" w:line="240" w:lineRule="auto"/>
            </w:pPr>
            <w:r w:rsidRPr="00BF7B4B">
              <w:t>190000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76FB8C" w14:textId="77777777" w:rsidR="00627EAB" w:rsidRPr="00BF7B4B" w:rsidRDefault="004E52F4">
            <w:pPr>
              <w:spacing w:before="0" w:after="0" w:line="240" w:lineRule="auto"/>
            </w:pPr>
            <w:r w:rsidRPr="00BF7B4B">
              <w:t>220000</w:t>
            </w:r>
          </w:p>
        </w:tc>
      </w:tr>
      <w:tr w:rsidR="00BF7B4B" w:rsidRPr="00BF7B4B" w14:paraId="5742A14B"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250F7" w14:textId="77777777" w:rsidR="00627EAB" w:rsidRPr="00BF7B4B" w:rsidRDefault="004E52F4">
            <w:pPr>
              <w:spacing w:before="0" w:after="0" w:line="240" w:lineRule="auto"/>
            </w:pPr>
            <w:r w:rsidRPr="00BF7B4B">
              <w:t>Total Stock</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38F057" w14:textId="77777777" w:rsidR="00627EAB" w:rsidRPr="00BF7B4B" w:rsidRDefault="004E52F4">
            <w:pPr>
              <w:spacing w:before="0" w:after="0" w:line="240" w:lineRule="auto"/>
            </w:pPr>
            <w:r w:rsidRPr="00BF7B4B">
              <w:t>280000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6926EE" w14:textId="77777777" w:rsidR="00627EAB" w:rsidRPr="00BF7B4B" w:rsidRDefault="004E52F4">
            <w:pPr>
              <w:spacing w:before="0" w:after="0" w:line="240" w:lineRule="auto"/>
            </w:pPr>
            <w:r w:rsidRPr="00BF7B4B">
              <w:t>324000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072C77" w14:textId="77777777" w:rsidR="00627EAB" w:rsidRPr="00BF7B4B" w:rsidRDefault="004E52F4">
            <w:pPr>
              <w:spacing w:before="0" w:after="0" w:line="240" w:lineRule="auto"/>
            </w:pPr>
            <w:r w:rsidRPr="00BF7B4B">
              <w:t>386000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4186F4" w14:textId="77777777" w:rsidR="00627EAB" w:rsidRPr="00BF7B4B" w:rsidRDefault="004E52F4">
            <w:pPr>
              <w:spacing w:before="0" w:after="0" w:line="240" w:lineRule="auto"/>
            </w:pPr>
            <w:r w:rsidRPr="00BF7B4B">
              <w:t>440000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E3218B" w14:textId="77777777" w:rsidR="00627EAB" w:rsidRPr="00BF7B4B" w:rsidRDefault="004E52F4">
            <w:pPr>
              <w:spacing w:before="0" w:after="0" w:line="240" w:lineRule="auto"/>
            </w:pPr>
            <w:r w:rsidRPr="00BF7B4B">
              <w:t>486000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8AC8B5" w14:textId="77777777" w:rsidR="00627EAB" w:rsidRPr="00BF7B4B" w:rsidRDefault="004E52F4">
            <w:pPr>
              <w:spacing w:before="0" w:after="0" w:line="240" w:lineRule="auto"/>
            </w:pPr>
            <w:r w:rsidRPr="00BF7B4B">
              <w:t>556000</w:t>
            </w:r>
          </w:p>
        </w:tc>
      </w:tr>
      <w:tr w:rsidR="00BF7B4B" w:rsidRPr="00BF7B4B" w14:paraId="3BAF0DD4"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329669" w14:textId="77777777" w:rsidR="00627EAB" w:rsidRPr="00BF7B4B" w:rsidRDefault="00627EAB">
            <w:pPr>
              <w:spacing w:before="0" w:after="0" w:line="240" w:lineRule="auto"/>
            </w:pP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C0FDA7" w14:textId="77777777" w:rsidR="00627EAB" w:rsidRPr="00BF7B4B" w:rsidRDefault="004E52F4">
            <w:pPr>
              <w:spacing w:before="0" w:after="0" w:line="240" w:lineRule="auto"/>
            </w:pPr>
            <w:r w:rsidRPr="00BF7B4B">
              <w:t>100000+180000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CFE2C2" w14:textId="77777777" w:rsidR="00627EAB" w:rsidRPr="00BF7B4B" w:rsidRDefault="004E52F4">
            <w:pPr>
              <w:spacing w:before="0" w:after="0" w:line="240" w:lineRule="auto"/>
            </w:pPr>
            <w:r w:rsidRPr="00BF7B4B">
              <w:t>154000+170000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3B0651" w14:textId="77777777" w:rsidR="00627EAB" w:rsidRPr="00BF7B4B" w:rsidRDefault="004E52F4">
            <w:pPr>
              <w:spacing w:before="0" w:after="0" w:line="240" w:lineRule="auto"/>
            </w:pPr>
            <w:r w:rsidRPr="00BF7B4B">
              <w:t>186000+200000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6E2319" w14:textId="77777777" w:rsidR="00627EAB" w:rsidRPr="00BF7B4B" w:rsidRDefault="004E52F4">
            <w:pPr>
              <w:spacing w:before="0" w:after="0" w:line="240" w:lineRule="auto"/>
            </w:pPr>
            <w:r w:rsidRPr="00BF7B4B">
              <w:t>230000+210000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454F78" w14:textId="77777777" w:rsidR="00627EAB" w:rsidRPr="00BF7B4B" w:rsidRDefault="004E52F4">
            <w:pPr>
              <w:spacing w:before="0" w:after="0" w:line="240" w:lineRule="auto"/>
            </w:pPr>
            <w:r w:rsidRPr="00BF7B4B">
              <w:t>296000+190000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06A330" w14:textId="77777777" w:rsidR="00627EAB" w:rsidRPr="00BF7B4B" w:rsidRDefault="004E52F4">
            <w:pPr>
              <w:spacing w:before="0" w:after="0" w:line="240" w:lineRule="auto"/>
            </w:pPr>
            <w:r w:rsidRPr="00BF7B4B">
              <w:t>336000+220000</w:t>
            </w:r>
          </w:p>
        </w:tc>
      </w:tr>
      <w:tr w:rsidR="00BF7B4B" w:rsidRPr="00BF7B4B" w14:paraId="5CDCE077"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B249FE" w14:textId="77777777" w:rsidR="00627EAB" w:rsidRPr="00BF7B4B" w:rsidRDefault="004E52F4">
            <w:pPr>
              <w:spacing w:before="0" w:after="0" w:line="240" w:lineRule="auto"/>
            </w:pPr>
            <w:r w:rsidRPr="00BF7B4B">
              <w:t>Sales</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CD7627" w14:textId="77777777" w:rsidR="00627EAB" w:rsidRPr="00BF7B4B" w:rsidRDefault="004E52F4">
            <w:pPr>
              <w:spacing w:before="0" w:after="0" w:line="240" w:lineRule="auto"/>
            </w:pPr>
            <w:r w:rsidRPr="00BF7B4B">
              <w:t>210000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3AB10D" w14:textId="77777777" w:rsidR="00627EAB" w:rsidRPr="00BF7B4B" w:rsidRDefault="004E52F4">
            <w:pPr>
              <w:spacing w:before="0" w:after="0" w:line="240" w:lineRule="auto"/>
            </w:pPr>
            <w:r w:rsidRPr="00BF7B4B">
              <w:t>230000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A7155D" w14:textId="77777777" w:rsidR="00627EAB" w:rsidRPr="00BF7B4B" w:rsidRDefault="004E52F4">
            <w:pPr>
              <w:spacing w:before="0" w:after="0" w:line="240" w:lineRule="auto"/>
            </w:pPr>
            <w:r w:rsidRPr="00BF7B4B">
              <w:t>260000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EB8239" w14:textId="77777777" w:rsidR="00627EAB" w:rsidRPr="00BF7B4B" w:rsidRDefault="004E52F4">
            <w:pPr>
              <w:spacing w:before="0" w:after="0" w:line="240" w:lineRule="auto"/>
            </w:pPr>
            <w:r w:rsidRPr="00BF7B4B">
              <w:t>240000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EFC50F" w14:textId="77777777" w:rsidR="00627EAB" w:rsidRPr="00BF7B4B" w:rsidRDefault="004E52F4">
            <w:pPr>
              <w:spacing w:before="0" w:after="0" w:line="240" w:lineRule="auto"/>
            </w:pPr>
            <w:r w:rsidRPr="00BF7B4B">
              <w:t>250000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67B023" w14:textId="77777777" w:rsidR="00627EAB" w:rsidRPr="00BF7B4B" w:rsidRDefault="004E52F4">
            <w:pPr>
              <w:spacing w:before="0" w:after="0" w:line="240" w:lineRule="auto"/>
            </w:pPr>
            <w:r w:rsidRPr="00BF7B4B">
              <w:t>280000</w:t>
            </w:r>
          </w:p>
        </w:tc>
      </w:tr>
      <w:tr w:rsidR="00BF7B4B" w:rsidRPr="00BF7B4B" w14:paraId="157EB7E5"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C2673" w14:textId="77777777" w:rsidR="00627EAB" w:rsidRPr="00BF7B4B" w:rsidRDefault="004E52F4">
            <w:pPr>
              <w:spacing w:before="0" w:after="0" w:line="240" w:lineRule="auto"/>
            </w:pPr>
            <w:r w:rsidRPr="00BF7B4B">
              <w:t>Cost of Stock sold- 60% sales</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7BCEDD" w14:textId="77777777" w:rsidR="00627EAB" w:rsidRPr="00BF7B4B" w:rsidRDefault="004E52F4">
            <w:pPr>
              <w:spacing w:before="0" w:after="0" w:line="240" w:lineRule="auto"/>
            </w:pPr>
            <w:r w:rsidRPr="00BF7B4B">
              <w:t>126000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BBB9E5" w14:textId="77777777" w:rsidR="00627EAB" w:rsidRPr="00BF7B4B" w:rsidRDefault="004E52F4">
            <w:pPr>
              <w:spacing w:before="0" w:after="0" w:line="240" w:lineRule="auto"/>
            </w:pPr>
            <w:r w:rsidRPr="00BF7B4B">
              <w:t>138000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D75637" w14:textId="77777777" w:rsidR="00627EAB" w:rsidRPr="00BF7B4B" w:rsidRDefault="004E52F4">
            <w:pPr>
              <w:spacing w:before="0" w:after="0" w:line="240" w:lineRule="auto"/>
            </w:pPr>
            <w:r w:rsidRPr="00BF7B4B">
              <w:t>156000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135585" w14:textId="77777777" w:rsidR="00627EAB" w:rsidRPr="00BF7B4B" w:rsidRDefault="004E52F4">
            <w:pPr>
              <w:spacing w:before="0" w:after="0" w:line="240" w:lineRule="auto"/>
            </w:pPr>
            <w:r w:rsidRPr="00BF7B4B">
              <w:t>144000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C4AB7B" w14:textId="77777777" w:rsidR="00627EAB" w:rsidRPr="00BF7B4B" w:rsidRDefault="004E52F4">
            <w:pPr>
              <w:spacing w:before="0" w:after="0" w:line="240" w:lineRule="auto"/>
            </w:pPr>
            <w:r w:rsidRPr="00BF7B4B">
              <w:t>150000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F35131" w14:textId="77777777" w:rsidR="00627EAB" w:rsidRPr="00BF7B4B" w:rsidRDefault="004E52F4">
            <w:pPr>
              <w:spacing w:before="0" w:after="0" w:line="240" w:lineRule="auto"/>
            </w:pPr>
            <w:r w:rsidRPr="00BF7B4B">
              <w:t>168000</w:t>
            </w:r>
          </w:p>
        </w:tc>
      </w:tr>
      <w:tr w:rsidR="00BF7B4B" w:rsidRPr="00BF7B4B" w14:paraId="67C29301"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17FAB" w14:textId="77777777" w:rsidR="00627EAB" w:rsidRPr="00BF7B4B" w:rsidRDefault="00627EAB">
            <w:pPr>
              <w:spacing w:before="0" w:after="0" w:line="240" w:lineRule="auto"/>
            </w:pP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6B94CA" w14:textId="77777777" w:rsidR="00627EAB" w:rsidRPr="00BF7B4B" w:rsidRDefault="004E52F4">
            <w:pPr>
              <w:spacing w:before="0" w:after="0" w:line="240" w:lineRule="auto"/>
            </w:pPr>
            <w:r w:rsidRPr="00BF7B4B">
              <w:t>210000*0.6</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380922" w14:textId="77777777" w:rsidR="00627EAB" w:rsidRPr="00BF7B4B" w:rsidRDefault="004E52F4">
            <w:pPr>
              <w:spacing w:before="0" w:after="0" w:line="240" w:lineRule="auto"/>
            </w:pPr>
            <w:r w:rsidRPr="00BF7B4B">
              <w:t>230000*0.6</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35203" w14:textId="77777777" w:rsidR="00627EAB" w:rsidRPr="00BF7B4B" w:rsidRDefault="004E52F4">
            <w:pPr>
              <w:spacing w:before="0" w:after="0" w:line="240" w:lineRule="auto"/>
            </w:pPr>
            <w:r w:rsidRPr="00BF7B4B">
              <w:t>260000*0.6</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2E3641" w14:textId="77777777" w:rsidR="00627EAB" w:rsidRPr="00BF7B4B" w:rsidRDefault="004E52F4">
            <w:pPr>
              <w:spacing w:before="0" w:after="0" w:line="240" w:lineRule="auto"/>
            </w:pPr>
            <w:r w:rsidRPr="00BF7B4B">
              <w:t>240000*0.6</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E40413" w14:textId="77777777" w:rsidR="00627EAB" w:rsidRPr="00BF7B4B" w:rsidRDefault="004E52F4">
            <w:pPr>
              <w:spacing w:before="0" w:after="0" w:line="240" w:lineRule="auto"/>
            </w:pPr>
            <w:r w:rsidRPr="00BF7B4B">
              <w:t>250000*0.6</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7D2A0B" w14:textId="77777777" w:rsidR="00627EAB" w:rsidRPr="00BF7B4B" w:rsidRDefault="004E52F4">
            <w:pPr>
              <w:spacing w:before="0" w:after="0" w:line="240" w:lineRule="auto"/>
            </w:pPr>
            <w:r w:rsidRPr="00BF7B4B">
              <w:t>280000*0.6</w:t>
            </w:r>
          </w:p>
        </w:tc>
      </w:tr>
      <w:tr w:rsidR="00BF7B4B" w:rsidRPr="00BF7B4B" w14:paraId="55AC345E"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8E713E" w14:textId="77777777" w:rsidR="00627EAB" w:rsidRPr="00BF7B4B" w:rsidRDefault="004E52F4">
            <w:pPr>
              <w:spacing w:before="0" w:after="0" w:line="240" w:lineRule="auto"/>
            </w:pPr>
            <w:proofErr w:type="gramStart"/>
            <w:r w:rsidRPr="00BF7B4B">
              <w:t>Therefore</w:t>
            </w:r>
            <w:proofErr w:type="gramEnd"/>
            <w:r w:rsidRPr="00BF7B4B">
              <w:t xml:space="preserve"> Closing stock</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9B363C" w14:textId="77777777" w:rsidR="00627EAB" w:rsidRPr="00BF7B4B" w:rsidRDefault="004E52F4">
            <w:pPr>
              <w:spacing w:before="0" w:after="0" w:line="240" w:lineRule="auto"/>
            </w:pPr>
            <w:r w:rsidRPr="00BF7B4B">
              <w:t>154000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7C660D" w14:textId="77777777" w:rsidR="00627EAB" w:rsidRPr="00BF7B4B" w:rsidRDefault="004E52F4">
            <w:pPr>
              <w:spacing w:before="0" w:after="0" w:line="240" w:lineRule="auto"/>
            </w:pPr>
            <w:r w:rsidRPr="00BF7B4B">
              <w:t>186000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3DACA" w14:textId="77777777" w:rsidR="00627EAB" w:rsidRPr="00BF7B4B" w:rsidRDefault="004E52F4">
            <w:pPr>
              <w:spacing w:before="0" w:after="0" w:line="240" w:lineRule="auto"/>
            </w:pPr>
            <w:r w:rsidRPr="00BF7B4B">
              <w:t>230000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CD3799" w14:textId="77777777" w:rsidR="00627EAB" w:rsidRPr="00BF7B4B" w:rsidRDefault="004E52F4">
            <w:pPr>
              <w:spacing w:before="0" w:after="0" w:line="240" w:lineRule="auto"/>
            </w:pPr>
            <w:r w:rsidRPr="00BF7B4B">
              <w:t>296000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DAB59C" w14:textId="77777777" w:rsidR="00627EAB" w:rsidRPr="00BF7B4B" w:rsidRDefault="004E52F4">
            <w:pPr>
              <w:spacing w:before="0" w:after="0" w:line="240" w:lineRule="auto"/>
            </w:pPr>
            <w:r w:rsidRPr="00BF7B4B">
              <w:t>336000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75F105" w14:textId="77777777" w:rsidR="00627EAB" w:rsidRPr="00BF7B4B" w:rsidRDefault="004E52F4">
            <w:pPr>
              <w:spacing w:before="0" w:after="0" w:line="240" w:lineRule="auto"/>
            </w:pPr>
            <w:r w:rsidRPr="00BF7B4B">
              <w:t>388000</w:t>
            </w:r>
          </w:p>
        </w:tc>
      </w:tr>
      <w:tr w:rsidR="00627EAB" w:rsidRPr="00BF7B4B" w14:paraId="310382FA" w14:textId="77777777">
        <w:trPr>
          <w:trHeight w:val="485"/>
        </w:trPr>
        <w:tc>
          <w:tcPr>
            <w:tcW w:w="20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61D509" w14:textId="77777777" w:rsidR="00627EAB" w:rsidRPr="00BF7B4B" w:rsidRDefault="00627EAB">
            <w:pPr>
              <w:spacing w:before="0" w:after="0" w:line="240" w:lineRule="auto"/>
            </w:pP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36A0C6" w14:textId="77777777" w:rsidR="00627EAB" w:rsidRPr="00BF7B4B" w:rsidRDefault="004E52F4">
            <w:pPr>
              <w:spacing w:before="0" w:after="0" w:line="240" w:lineRule="auto"/>
            </w:pPr>
            <w:r w:rsidRPr="00BF7B4B">
              <w:t>280000-126000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C291FE" w14:textId="77777777" w:rsidR="00627EAB" w:rsidRPr="00BF7B4B" w:rsidRDefault="004E52F4">
            <w:pPr>
              <w:spacing w:before="0" w:after="0" w:line="240" w:lineRule="auto"/>
            </w:pPr>
            <w:r w:rsidRPr="00BF7B4B">
              <w:t>324000-138000</w:t>
            </w:r>
          </w:p>
        </w:tc>
        <w:tc>
          <w:tcPr>
            <w:tcW w:w="116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76A61" w14:textId="77777777" w:rsidR="00627EAB" w:rsidRPr="00BF7B4B" w:rsidRDefault="004E52F4">
            <w:pPr>
              <w:spacing w:before="0" w:after="0" w:line="240" w:lineRule="auto"/>
            </w:pPr>
            <w:r w:rsidRPr="00BF7B4B">
              <w:t>386000-156000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8F26A" w14:textId="77777777" w:rsidR="00627EAB" w:rsidRPr="00BF7B4B" w:rsidRDefault="004E52F4">
            <w:pPr>
              <w:spacing w:before="0" w:after="0" w:line="240" w:lineRule="auto"/>
            </w:pPr>
            <w:r w:rsidRPr="00BF7B4B">
              <w:t>440000-144000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28AAFE" w14:textId="77777777" w:rsidR="00627EAB" w:rsidRPr="00BF7B4B" w:rsidRDefault="004E52F4">
            <w:pPr>
              <w:spacing w:before="0" w:after="0" w:line="240" w:lineRule="auto"/>
            </w:pPr>
            <w:r w:rsidRPr="00BF7B4B">
              <w:t>486000-150000</w:t>
            </w:r>
          </w:p>
        </w:tc>
        <w:tc>
          <w:tcPr>
            <w:tcW w:w="122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34ADFC" w14:textId="77777777" w:rsidR="00627EAB" w:rsidRPr="00BF7B4B" w:rsidRDefault="004E52F4">
            <w:pPr>
              <w:spacing w:before="0" w:after="0" w:line="240" w:lineRule="auto"/>
            </w:pPr>
            <w:r w:rsidRPr="00BF7B4B">
              <w:t>556000-168000</w:t>
            </w:r>
          </w:p>
        </w:tc>
      </w:tr>
    </w:tbl>
    <w:p w14:paraId="6EC46FE8" w14:textId="77777777" w:rsidR="00627EAB" w:rsidRPr="00BF7B4B" w:rsidRDefault="00627EAB"/>
    <w:p w14:paraId="0106153D" w14:textId="77777777" w:rsidR="00627EAB" w:rsidRPr="00BF7B4B" w:rsidRDefault="004E52F4">
      <w:pPr>
        <w:pStyle w:val="Heading2"/>
        <w:jc w:val="both"/>
      </w:pPr>
      <w:bookmarkStart w:id="14" w:name="_Toc224891124"/>
      <w:r w:rsidRPr="00BF7B4B">
        <w:t>8.2. Appendix 2: Cash Budget</w:t>
      </w:r>
      <w:bookmarkEnd w:id="14"/>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1530"/>
        <w:gridCol w:w="1170"/>
        <w:gridCol w:w="1137"/>
        <w:gridCol w:w="1083"/>
        <w:gridCol w:w="1137"/>
        <w:gridCol w:w="1083"/>
        <w:gridCol w:w="1083"/>
        <w:gridCol w:w="1137"/>
      </w:tblGrid>
      <w:tr w:rsidR="00BF7B4B" w:rsidRPr="00BF7B4B" w14:paraId="7B5F3363" w14:textId="77777777">
        <w:trPr>
          <w:trHeight w:val="500"/>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6985AC" w14:textId="77777777" w:rsidR="00627EAB" w:rsidRPr="00BF7B4B" w:rsidRDefault="00627EAB">
            <w:pPr>
              <w:spacing w:before="0" w:after="0" w:line="240" w:lineRule="auto"/>
            </w:pP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3A0063" w14:textId="77777777" w:rsidR="00627EAB" w:rsidRPr="00BF7B4B" w:rsidRDefault="004E52F4">
            <w:pPr>
              <w:spacing w:before="0" w:after="0" w:line="240" w:lineRule="auto"/>
            </w:pPr>
            <w:r w:rsidRPr="00BF7B4B">
              <w:t>Jun</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2DA04B" w14:textId="77777777" w:rsidR="00627EAB" w:rsidRPr="00BF7B4B" w:rsidRDefault="004E52F4">
            <w:pPr>
              <w:spacing w:before="0" w:after="0" w:line="240" w:lineRule="auto"/>
            </w:pPr>
            <w:r w:rsidRPr="00BF7B4B">
              <w:t>Jul</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B3E46" w14:textId="77777777" w:rsidR="00627EAB" w:rsidRPr="00BF7B4B" w:rsidRDefault="004E52F4">
            <w:pPr>
              <w:spacing w:before="0" w:after="0" w:line="240" w:lineRule="auto"/>
            </w:pPr>
            <w:r w:rsidRPr="00BF7B4B">
              <w:t xml:space="preserve">Aug </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410C40" w14:textId="77777777" w:rsidR="00627EAB" w:rsidRPr="00BF7B4B" w:rsidRDefault="004E52F4">
            <w:pPr>
              <w:spacing w:before="0" w:after="0" w:line="240" w:lineRule="auto"/>
            </w:pPr>
            <w:r w:rsidRPr="00BF7B4B">
              <w:t>Sep</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7FC0A7" w14:textId="77777777" w:rsidR="00627EAB" w:rsidRPr="00BF7B4B" w:rsidRDefault="004E52F4">
            <w:pPr>
              <w:spacing w:before="0" w:after="0" w:line="240" w:lineRule="auto"/>
            </w:pPr>
            <w:r w:rsidRPr="00BF7B4B">
              <w:t xml:space="preserve">Oct </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0E9280" w14:textId="77777777" w:rsidR="00627EAB" w:rsidRPr="00BF7B4B" w:rsidRDefault="004E52F4">
            <w:pPr>
              <w:spacing w:before="0" w:after="0" w:line="240" w:lineRule="auto"/>
            </w:pPr>
            <w:r w:rsidRPr="00BF7B4B">
              <w:t>Nov</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16E516" w14:textId="77777777" w:rsidR="00627EAB" w:rsidRPr="00BF7B4B" w:rsidRDefault="004E52F4">
            <w:pPr>
              <w:spacing w:before="0" w:after="0" w:line="240" w:lineRule="auto"/>
            </w:pPr>
            <w:r w:rsidRPr="00BF7B4B">
              <w:t>Dec</w:t>
            </w:r>
          </w:p>
        </w:tc>
      </w:tr>
      <w:tr w:rsidR="00BF7B4B" w:rsidRPr="00BF7B4B" w14:paraId="475A7CA0" w14:textId="77777777">
        <w:trPr>
          <w:trHeight w:val="500"/>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43583A" w14:textId="77777777" w:rsidR="00627EAB" w:rsidRPr="00BF7B4B" w:rsidRDefault="00627EAB">
            <w:pPr>
              <w:spacing w:before="0" w:after="0" w:line="240" w:lineRule="auto"/>
            </w:pP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9C54E7"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7205B9"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5261F3"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8475A6"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A2615C"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7DCA3C"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C42208" w14:textId="77777777" w:rsidR="00627EAB" w:rsidRPr="00BF7B4B" w:rsidRDefault="00627EAB">
            <w:pPr>
              <w:spacing w:before="0" w:after="0" w:line="240" w:lineRule="auto"/>
            </w:pPr>
          </w:p>
        </w:tc>
      </w:tr>
      <w:tr w:rsidR="00BF7B4B" w:rsidRPr="00BF7B4B" w14:paraId="17CF331E" w14:textId="77777777">
        <w:trPr>
          <w:trHeight w:val="500"/>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BD94B" w14:textId="77777777" w:rsidR="00627EAB" w:rsidRPr="00BF7B4B" w:rsidRDefault="004E52F4">
            <w:pPr>
              <w:spacing w:before="0" w:after="0" w:line="240" w:lineRule="auto"/>
            </w:pPr>
            <w:r w:rsidRPr="00BF7B4B">
              <w:t>Cash receipts</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7C03EA" w14:textId="77777777" w:rsidR="00627EAB" w:rsidRPr="00BF7B4B" w:rsidRDefault="004E52F4">
            <w:pPr>
              <w:spacing w:before="0" w:after="0" w:line="240" w:lineRule="auto"/>
            </w:pPr>
            <w:r w:rsidRPr="00BF7B4B">
              <w:t>180000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EF09D" w14:textId="77777777" w:rsidR="00627EAB" w:rsidRPr="00BF7B4B" w:rsidRDefault="004E52F4">
            <w:pPr>
              <w:spacing w:before="0" w:after="0" w:line="240" w:lineRule="auto"/>
            </w:pPr>
            <w:r w:rsidRPr="00BF7B4B">
              <w:t>210000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51913F" w14:textId="77777777" w:rsidR="00627EAB" w:rsidRPr="00BF7B4B" w:rsidRDefault="004E52F4">
            <w:pPr>
              <w:spacing w:before="0" w:after="0" w:line="240" w:lineRule="auto"/>
            </w:pPr>
            <w:r w:rsidRPr="00BF7B4B">
              <w:t>230000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3E1267" w14:textId="77777777" w:rsidR="00627EAB" w:rsidRPr="00BF7B4B" w:rsidRDefault="004E52F4">
            <w:pPr>
              <w:spacing w:before="0" w:after="0" w:line="240" w:lineRule="auto"/>
            </w:pPr>
            <w:r w:rsidRPr="00BF7B4B">
              <w:t>260000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4BE48" w14:textId="77777777" w:rsidR="00627EAB" w:rsidRPr="00BF7B4B" w:rsidRDefault="004E52F4">
            <w:pPr>
              <w:spacing w:before="0" w:after="0" w:line="240" w:lineRule="auto"/>
            </w:pPr>
            <w:r w:rsidRPr="00BF7B4B">
              <w:t>240000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1480DC" w14:textId="77777777" w:rsidR="00627EAB" w:rsidRPr="00BF7B4B" w:rsidRDefault="004E52F4">
            <w:pPr>
              <w:spacing w:before="0" w:after="0" w:line="240" w:lineRule="auto"/>
            </w:pPr>
            <w:r w:rsidRPr="00BF7B4B">
              <w:t>250000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A0544E" w14:textId="77777777" w:rsidR="00627EAB" w:rsidRPr="00BF7B4B" w:rsidRDefault="004E52F4">
            <w:pPr>
              <w:spacing w:before="0" w:after="0" w:line="240" w:lineRule="auto"/>
            </w:pPr>
            <w:r w:rsidRPr="00BF7B4B">
              <w:t>280000</w:t>
            </w:r>
          </w:p>
        </w:tc>
      </w:tr>
      <w:tr w:rsidR="00BF7B4B" w:rsidRPr="00BF7B4B" w14:paraId="50836532" w14:textId="77777777">
        <w:trPr>
          <w:trHeight w:val="500"/>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E8C644" w14:textId="77777777" w:rsidR="00627EAB" w:rsidRPr="00BF7B4B" w:rsidRDefault="004E52F4">
            <w:pPr>
              <w:spacing w:before="0" w:after="0" w:line="240" w:lineRule="auto"/>
            </w:pPr>
            <w:r w:rsidRPr="00BF7B4B">
              <w:lastRenderedPageBreak/>
              <w:t>Sales (minus card charges)</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0AD34E" w14:textId="77777777" w:rsidR="00627EAB" w:rsidRPr="00BF7B4B" w:rsidRDefault="004E52F4">
            <w:pPr>
              <w:spacing w:before="0" w:after="0" w:line="240" w:lineRule="auto"/>
            </w:pPr>
            <w:r w:rsidRPr="00BF7B4B">
              <w:t>178425</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91E72" w14:textId="77777777" w:rsidR="00627EAB" w:rsidRPr="00BF7B4B" w:rsidRDefault="004E52F4">
            <w:pPr>
              <w:spacing w:before="0" w:after="0" w:line="240" w:lineRule="auto"/>
            </w:pPr>
            <w:r w:rsidRPr="00BF7B4B">
              <w:t>208163</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F1D45B" w14:textId="77777777" w:rsidR="00627EAB" w:rsidRPr="00BF7B4B" w:rsidRDefault="004E52F4">
            <w:pPr>
              <w:spacing w:before="0" w:after="0" w:line="240" w:lineRule="auto"/>
            </w:pPr>
            <w:r w:rsidRPr="00BF7B4B">
              <w:t>227988</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6C71D6" w14:textId="77777777" w:rsidR="00627EAB" w:rsidRPr="00BF7B4B" w:rsidRDefault="004E52F4">
            <w:pPr>
              <w:spacing w:before="0" w:after="0" w:line="240" w:lineRule="auto"/>
            </w:pPr>
            <w:r w:rsidRPr="00BF7B4B">
              <w:t>257725</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580339" w14:textId="77777777" w:rsidR="00627EAB" w:rsidRPr="00BF7B4B" w:rsidRDefault="004E52F4">
            <w:pPr>
              <w:spacing w:before="0" w:after="0" w:line="240" w:lineRule="auto"/>
            </w:pPr>
            <w:r w:rsidRPr="00BF7B4B">
              <w:t>237900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806B84" w14:textId="77777777" w:rsidR="00627EAB" w:rsidRPr="00BF7B4B" w:rsidRDefault="004E52F4">
            <w:pPr>
              <w:spacing w:before="0" w:after="0" w:line="240" w:lineRule="auto"/>
            </w:pPr>
            <w:r w:rsidRPr="00BF7B4B">
              <w:t>247813</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A95735" w14:textId="77777777" w:rsidR="00627EAB" w:rsidRPr="00BF7B4B" w:rsidRDefault="004E52F4">
            <w:pPr>
              <w:spacing w:before="0" w:after="0" w:line="240" w:lineRule="auto"/>
            </w:pPr>
            <w:r w:rsidRPr="00BF7B4B">
              <w:t>277550</w:t>
            </w:r>
          </w:p>
        </w:tc>
      </w:tr>
      <w:tr w:rsidR="00BF7B4B" w:rsidRPr="00BF7B4B" w14:paraId="22BAC9CC"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CE0568" w14:textId="77777777" w:rsidR="00627EAB" w:rsidRPr="00BF7B4B" w:rsidRDefault="00627EAB">
            <w:pPr>
              <w:spacing w:before="0" w:after="0" w:line="240" w:lineRule="auto"/>
            </w:pP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B2433F"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CA80E9"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C026E2"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A0ADCD"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387B7E"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691DF"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771703" w14:textId="77777777" w:rsidR="00627EAB" w:rsidRPr="00BF7B4B" w:rsidRDefault="00627EAB">
            <w:pPr>
              <w:spacing w:before="0" w:after="0" w:line="240" w:lineRule="auto"/>
            </w:pPr>
          </w:p>
        </w:tc>
      </w:tr>
      <w:tr w:rsidR="00BF7B4B" w:rsidRPr="00BF7B4B" w14:paraId="07239093"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DC6CC0" w14:textId="77777777" w:rsidR="00627EAB" w:rsidRPr="00BF7B4B" w:rsidRDefault="004E52F4">
            <w:pPr>
              <w:spacing w:before="0" w:after="0" w:line="240" w:lineRule="auto"/>
            </w:pPr>
            <w:r w:rsidRPr="00BF7B4B">
              <w:t>Cash payments</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44F332"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3278CB"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50BCFF"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6F2D6D"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2E5736" w14:textId="77777777" w:rsidR="00627EAB" w:rsidRPr="00BF7B4B" w:rsidRDefault="00627EAB">
            <w:pPr>
              <w:spacing w:before="0" w:after="0" w:line="240" w:lineRule="auto"/>
            </w:pP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D47753"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F29AA5" w14:textId="77777777" w:rsidR="00627EAB" w:rsidRPr="00BF7B4B" w:rsidRDefault="00627EAB">
            <w:pPr>
              <w:spacing w:before="0" w:after="0" w:line="240" w:lineRule="auto"/>
            </w:pPr>
          </w:p>
        </w:tc>
      </w:tr>
      <w:tr w:rsidR="00BF7B4B" w:rsidRPr="00BF7B4B" w14:paraId="06352BF3" w14:textId="77777777">
        <w:trPr>
          <w:trHeight w:val="75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6E08B4" w14:textId="77777777" w:rsidR="00627EAB" w:rsidRPr="00BF7B4B" w:rsidRDefault="004E52F4">
            <w:pPr>
              <w:spacing w:before="0" w:after="0" w:line="240" w:lineRule="auto"/>
            </w:pPr>
            <w:r w:rsidRPr="00BF7B4B">
              <w:t>Admin Expenses (Before Depreciation)</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50CF29" w14:textId="77777777" w:rsidR="00627EAB" w:rsidRPr="00BF7B4B" w:rsidRDefault="004E52F4">
            <w:pPr>
              <w:spacing w:before="0" w:after="0" w:line="240" w:lineRule="auto"/>
            </w:pPr>
            <w:r w:rsidRPr="00BF7B4B">
              <w:t>22000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2835C8" w14:textId="77777777" w:rsidR="00627EAB" w:rsidRPr="00BF7B4B" w:rsidRDefault="004E52F4">
            <w:pPr>
              <w:spacing w:before="0" w:after="0" w:line="240" w:lineRule="auto"/>
            </w:pPr>
            <w:r w:rsidRPr="00BF7B4B">
              <w:t>24000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A403FC" w14:textId="77777777" w:rsidR="00627EAB" w:rsidRPr="00BF7B4B" w:rsidRDefault="004E52F4">
            <w:pPr>
              <w:spacing w:before="0" w:after="0" w:line="240" w:lineRule="auto"/>
            </w:pPr>
            <w:r w:rsidRPr="00BF7B4B">
              <w:t>25000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39BB94" w14:textId="77777777" w:rsidR="00627EAB" w:rsidRPr="00BF7B4B" w:rsidRDefault="004E52F4">
            <w:pPr>
              <w:spacing w:before="0" w:after="0" w:line="240" w:lineRule="auto"/>
            </w:pPr>
            <w:r w:rsidRPr="00BF7B4B">
              <w:t>26000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DDFF38" w14:textId="77777777" w:rsidR="00627EAB" w:rsidRPr="00BF7B4B" w:rsidRDefault="004E52F4">
            <w:pPr>
              <w:spacing w:before="0" w:after="0" w:line="240" w:lineRule="auto"/>
            </w:pPr>
            <w:r w:rsidRPr="00BF7B4B">
              <w:t>27000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94FB1C" w14:textId="77777777" w:rsidR="00627EAB" w:rsidRPr="00BF7B4B" w:rsidRDefault="004E52F4">
            <w:pPr>
              <w:spacing w:before="0" w:after="0" w:line="240" w:lineRule="auto"/>
            </w:pPr>
            <w:r w:rsidRPr="00BF7B4B">
              <w:t>28000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722D00" w14:textId="77777777" w:rsidR="00627EAB" w:rsidRPr="00BF7B4B" w:rsidRDefault="004E52F4">
            <w:pPr>
              <w:spacing w:before="0" w:after="0" w:line="240" w:lineRule="auto"/>
            </w:pPr>
            <w:r w:rsidRPr="00BF7B4B">
              <w:t>29000</w:t>
            </w:r>
          </w:p>
        </w:tc>
      </w:tr>
      <w:tr w:rsidR="00BF7B4B" w:rsidRPr="00BF7B4B" w14:paraId="18C76AED" w14:textId="77777777">
        <w:trPr>
          <w:trHeight w:val="75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E3BFAD" w14:textId="77777777" w:rsidR="00627EAB" w:rsidRPr="00BF7B4B" w:rsidRDefault="004E52F4">
            <w:pPr>
              <w:spacing w:before="0" w:after="0" w:line="240" w:lineRule="auto"/>
            </w:pPr>
            <w:r w:rsidRPr="00BF7B4B">
              <w:t>Admin Expenses (After Depreciation)</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3D24BD" w14:textId="77777777" w:rsidR="00627EAB" w:rsidRPr="00BF7B4B" w:rsidRDefault="004E52F4">
            <w:pPr>
              <w:spacing w:before="0" w:after="0" w:line="240" w:lineRule="auto"/>
            </w:pPr>
            <w:r w:rsidRPr="00BF7B4B">
              <w:t>15000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B75F25" w14:textId="77777777" w:rsidR="00627EAB" w:rsidRPr="00BF7B4B" w:rsidRDefault="004E52F4">
            <w:pPr>
              <w:spacing w:before="0" w:after="0" w:line="240" w:lineRule="auto"/>
            </w:pPr>
            <w:r w:rsidRPr="00BF7B4B">
              <w:t>17000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C9EB48" w14:textId="77777777" w:rsidR="00627EAB" w:rsidRPr="00BF7B4B" w:rsidRDefault="004E52F4">
            <w:pPr>
              <w:spacing w:before="0" w:after="0" w:line="240" w:lineRule="auto"/>
            </w:pPr>
            <w:r w:rsidRPr="00BF7B4B">
              <w:t>18000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53DEA8" w14:textId="77777777" w:rsidR="00627EAB" w:rsidRPr="00BF7B4B" w:rsidRDefault="004E52F4">
            <w:pPr>
              <w:spacing w:before="0" w:after="0" w:line="240" w:lineRule="auto"/>
            </w:pPr>
            <w:r w:rsidRPr="00BF7B4B">
              <w:t>19000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91A109" w14:textId="77777777" w:rsidR="00627EAB" w:rsidRPr="00BF7B4B" w:rsidRDefault="004E52F4">
            <w:pPr>
              <w:spacing w:before="0" w:after="0" w:line="240" w:lineRule="auto"/>
            </w:pPr>
            <w:r w:rsidRPr="00BF7B4B">
              <w:t>20000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DB8D1E" w14:textId="77777777" w:rsidR="00627EAB" w:rsidRPr="00BF7B4B" w:rsidRDefault="004E52F4">
            <w:pPr>
              <w:spacing w:before="0" w:after="0" w:line="240" w:lineRule="auto"/>
            </w:pPr>
            <w:r w:rsidRPr="00BF7B4B">
              <w:t>21000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C1903E" w14:textId="77777777" w:rsidR="00627EAB" w:rsidRPr="00BF7B4B" w:rsidRDefault="004E52F4">
            <w:pPr>
              <w:spacing w:before="0" w:after="0" w:line="240" w:lineRule="auto"/>
            </w:pPr>
            <w:r w:rsidRPr="00BF7B4B">
              <w:t>22000</w:t>
            </w:r>
          </w:p>
        </w:tc>
      </w:tr>
      <w:tr w:rsidR="00BF7B4B" w:rsidRPr="00BF7B4B" w14:paraId="0929BA30"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DB5C1" w14:textId="77777777" w:rsidR="00627EAB" w:rsidRPr="00BF7B4B" w:rsidRDefault="004E52F4">
            <w:pPr>
              <w:spacing w:before="0" w:after="0" w:line="240" w:lineRule="auto"/>
            </w:pPr>
            <w:r w:rsidRPr="00BF7B4B">
              <w:t>Stock Purchased</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1274AB" w14:textId="77777777" w:rsidR="00627EAB" w:rsidRPr="00BF7B4B" w:rsidRDefault="00627EAB">
            <w:pPr>
              <w:spacing w:before="0" w:after="0" w:line="240" w:lineRule="auto"/>
            </w:pP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12AFDE" w14:textId="77777777" w:rsidR="00627EAB" w:rsidRPr="00BF7B4B" w:rsidRDefault="004E52F4">
            <w:pPr>
              <w:spacing w:before="0" w:after="0" w:line="240" w:lineRule="auto"/>
            </w:pPr>
            <w:r w:rsidRPr="00BF7B4B">
              <w:t>150000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F1B921" w14:textId="77777777" w:rsidR="00627EAB" w:rsidRPr="00BF7B4B" w:rsidRDefault="004E52F4">
            <w:pPr>
              <w:spacing w:before="0" w:after="0" w:line="240" w:lineRule="auto"/>
            </w:pPr>
            <w:r w:rsidRPr="00BF7B4B">
              <w:t>180000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580CE4" w14:textId="77777777" w:rsidR="00627EAB" w:rsidRPr="00BF7B4B" w:rsidRDefault="004E52F4">
            <w:pPr>
              <w:spacing w:before="0" w:after="0" w:line="240" w:lineRule="auto"/>
            </w:pPr>
            <w:r w:rsidRPr="00BF7B4B">
              <w:t>170000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F361DE" w14:textId="77777777" w:rsidR="00627EAB" w:rsidRPr="00BF7B4B" w:rsidRDefault="004E52F4">
            <w:pPr>
              <w:spacing w:before="0" w:after="0" w:line="240" w:lineRule="auto"/>
            </w:pPr>
            <w:r w:rsidRPr="00BF7B4B">
              <w:t>200000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FE4FBA" w14:textId="77777777" w:rsidR="00627EAB" w:rsidRPr="00BF7B4B" w:rsidRDefault="004E52F4">
            <w:pPr>
              <w:spacing w:before="0" w:after="0" w:line="240" w:lineRule="auto"/>
            </w:pPr>
            <w:r w:rsidRPr="00BF7B4B">
              <w:t>210000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455064" w14:textId="77777777" w:rsidR="00627EAB" w:rsidRPr="00BF7B4B" w:rsidRDefault="004E52F4">
            <w:pPr>
              <w:spacing w:before="0" w:after="0" w:line="240" w:lineRule="auto"/>
            </w:pPr>
            <w:r w:rsidRPr="00BF7B4B">
              <w:t>190000</w:t>
            </w:r>
          </w:p>
        </w:tc>
      </w:tr>
      <w:tr w:rsidR="00BF7B4B" w:rsidRPr="00BF7B4B" w14:paraId="6658649B"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D87D36" w14:textId="77777777" w:rsidR="00627EAB" w:rsidRPr="00BF7B4B" w:rsidRDefault="004E52F4">
            <w:pPr>
              <w:spacing w:before="0" w:after="0" w:line="240" w:lineRule="auto"/>
            </w:pPr>
            <w:r w:rsidRPr="00BF7B4B">
              <w:t>Repayments of loan</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4835D1" w14:textId="77777777" w:rsidR="00627EAB" w:rsidRPr="00BF7B4B" w:rsidRDefault="004E52F4">
            <w:pPr>
              <w:spacing w:before="0" w:after="0" w:line="240" w:lineRule="auto"/>
            </w:pPr>
            <w:r w:rsidRPr="00BF7B4B">
              <w:t>4000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456B6A" w14:textId="77777777" w:rsidR="00627EAB" w:rsidRPr="00BF7B4B" w:rsidRDefault="004E52F4">
            <w:pPr>
              <w:spacing w:before="0" w:after="0" w:line="240" w:lineRule="auto"/>
            </w:pPr>
            <w:r w:rsidRPr="00BF7B4B">
              <w:t>4000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36AF34" w14:textId="77777777" w:rsidR="00627EAB" w:rsidRPr="00BF7B4B" w:rsidRDefault="004E52F4">
            <w:pPr>
              <w:spacing w:before="0" w:after="0" w:line="240" w:lineRule="auto"/>
            </w:pPr>
            <w:r w:rsidRPr="00BF7B4B">
              <w:t>4000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C34BB" w14:textId="77777777" w:rsidR="00627EAB" w:rsidRPr="00BF7B4B" w:rsidRDefault="004E52F4">
            <w:pPr>
              <w:spacing w:before="0" w:after="0" w:line="240" w:lineRule="auto"/>
            </w:pPr>
            <w:r w:rsidRPr="00BF7B4B">
              <w:t>4000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AFD7C7" w14:textId="77777777" w:rsidR="00627EAB" w:rsidRPr="00BF7B4B" w:rsidRDefault="004E52F4">
            <w:pPr>
              <w:spacing w:before="0" w:after="0" w:line="240" w:lineRule="auto"/>
            </w:pPr>
            <w:r w:rsidRPr="00BF7B4B">
              <w:t>4000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F5D212" w14:textId="77777777" w:rsidR="00627EAB" w:rsidRPr="00BF7B4B" w:rsidRDefault="004E52F4">
            <w:pPr>
              <w:spacing w:before="0" w:after="0" w:line="240" w:lineRule="auto"/>
            </w:pPr>
            <w:r w:rsidRPr="00BF7B4B">
              <w:t>4000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88E224" w14:textId="77777777" w:rsidR="00627EAB" w:rsidRPr="00BF7B4B" w:rsidRDefault="004E52F4">
            <w:pPr>
              <w:spacing w:before="0" w:after="0" w:line="240" w:lineRule="auto"/>
            </w:pPr>
            <w:r w:rsidRPr="00BF7B4B">
              <w:t>4000</w:t>
            </w:r>
          </w:p>
        </w:tc>
      </w:tr>
      <w:tr w:rsidR="00BF7B4B" w:rsidRPr="00BF7B4B" w14:paraId="4B56E196"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186CDE" w14:textId="77777777" w:rsidR="00627EAB" w:rsidRPr="00BF7B4B" w:rsidRDefault="004E52F4">
            <w:pPr>
              <w:spacing w:before="0" w:after="0" w:line="240" w:lineRule="auto"/>
            </w:pPr>
            <w:r w:rsidRPr="00BF7B4B">
              <w:t xml:space="preserve">Selling expenses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156355" w14:textId="77777777" w:rsidR="00627EAB" w:rsidRPr="00BF7B4B" w:rsidRDefault="004E52F4">
            <w:pPr>
              <w:spacing w:before="0" w:after="0" w:line="240" w:lineRule="auto"/>
            </w:pPr>
            <w:r w:rsidRPr="00BF7B4B">
              <w:t>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906FD3" w14:textId="77777777" w:rsidR="00627EAB" w:rsidRPr="00BF7B4B" w:rsidRDefault="004E52F4">
            <w:pPr>
              <w:spacing w:before="0" w:after="0" w:line="240" w:lineRule="auto"/>
            </w:pPr>
            <w:r w:rsidRPr="00BF7B4B">
              <w:t>5000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1EB11D" w14:textId="77777777" w:rsidR="00627EAB" w:rsidRPr="00BF7B4B" w:rsidRDefault="004E52F4">
            <w:pPr>
              <w:spacing w:before="0" w:after="0" w:line="240" w:lineRule="auto"/>
            </w:pPr>
            <w:r w:rsidRPr="00BF7B4B">
              <w:t>6000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7D9FF8" w14:textId="77777777" w:rsidR="00627EAB" w:rsidRPr="00BF7B4B" w:rsidRDefault="004E52F4">
            <w:pPr>
              <w:spacing w:before="0" w:after="0" w:line="240" w:lineRule="auto"/>
            </w:pPr>
            <w:r w:rsidRPr="00BF7B4B">
              <w:t>7000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EBF4A" w14:textId="77777777" w:rsidR="00627EAB" w:rsidRPr="00BF7B4B" w:rsidRDefault="004E52F4">
            <w:pPr>
              <w:spacing w:before="0" w:after="0" w:line="240" w:lineRule="auto"/>
            </w:pPr>
            <w:r w:rsidRPr="00BF7B4B">
              <w:t>8000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AD5DB0" w14:textId="77777777" w:rsidR="00627EAB" w:rsidRPr="00BF7B4B" w:rsidRDefault="004E52F4">
            <w:pPr>
              <w:spacing w:before="0" w:after="0" w:line="240" w:lineRule="auto"/>
            </w:pPr>
            <w:r w:rsidRPr="00BF7B4B">
              <w:t>9000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F000AF" w14:textId="77777777" w:rsidR="00627EAB" w:rsidRPr="00BF7B4B" w:rsidRDefault="004E52F4">
            <w:pPr>
              <w:spacing w:before="0" w:after="0" w:line="240" w:lineRule="auto"/>
            </w:pPr>
            <w:r w:rsidRPr="00BF7B4B">
              <w:t>7000</w:t>
            </w:r>
          </w:p>
        </w:tc>
      </w:tr>
      <w:tr w:rsidR="00BF7B4B" w:rsidRPr="00BF7B4B" w14:paraId="0441974A"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19112E" w14:textId="77777777" w:rsidR="00627EAB" w:rsidRPr="00BF7B4B" w:rsidRDefault="004E52F4">
            <w:pPr>
              <w:spacing w:before="0" w:after="0" w:line="240" w:lineRule="auto"/>
            </w:pPr>
            <w:r w:rsidRPr="00BF7B4B">
              <w:t>Taxation paid</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4FBCF" w14:textId="77777777" w:rsidR="00627EAB" w:rsidRPr="00BF7B4B" w:rsidRDefault="004E52F4">
            <w:pPr>
              <w:spacing w:before="0" w:after="0" w:line="240" w:lineRule="auto"/>
            </w:pPr>
            <w:r w:rsidRPr="00BF7B4B">
              <w:t>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2D15D5" w14:textId="77777777" w:rsidR="00627EAB" w:rsidRPr="00BF7B4B" w:rsidRDefault="004E52F4">
            <w:pPr>
              <w:spacing w:before="0" w:after="0" w:line="240" w:lineRule="auto"/>
            </w:pPr>
            <w:r w:rsidRPr="00BF7B4B">
              <w:t>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AB59DC" w14:textId="77777777" w:rsidR="00627EAB" w:rsidRPr="00BF7B4B" w:rsidRDefault="004E52F4">
            <w:pPr>
              <w:spacing w:before="0" w:after="0" w:line="240" w:lineRule="auto"/>
            </w:pPr>
            <w:r w:rsidRPr="00BF7B4B">
              <w:t>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2F95B" w14:textId="77777777" w:rsidR="00627EAB" w:rsidRPr="00BF7B4B" w:rsidRDefault="004E52F4">
            <w:pPr>
              <w:spacing w:before="0" w:after="0" w:line="240" w:lineRule="auto"/>
            </w:pPr>
            <w:r w:rsidRPr="00BF7B4B">
              <w:t>18000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44E6E3" w14:textId="77777777" w:rsidR="00627EAB" w:rsidRPr="00BF7B4B" w:rsidRDefault="004E52F4">
            <w:pPr>
              <w:spacing w:before="0" w:after="0" w:line="240" w:lineRule="auto"/>
            </w:pPr>
            <w:r w:rsidRPr="00BF7B4B">
              <w:t>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5A493D" w14:textId="77777777" w:rsidR="00627EAB" w:rsidRPr="00BF7B4B" w:rsidRDefault="004E52F4">
            <w:pPr>
              <w:spacing w:before="0" w:after="0" w:line="240" w:lineRule="auto"/>
            </w:pPr>
            <w:r w:rsidRPr="00BF7B4B">
              <w:t>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B87A89" w14:textId="77777777" w:rsidR="00627EAB" w:rsidRPr="00BF7B4B" w:rsidRDefault="004E52F4">
            <w:pPr>
              <w:spacing w:before="0" w:after="0" w:line="240" w:lineRule="auto"/>
            </w:pPr>
            <w:r w:rsidRPr="00BF7B4B">
              <w:t>0</w:t>
            </w:r>
          </w:p>
        </w:tc>
      </w:tr>
      <w:tr w:rsidR="00BF7B4B" w:rsidRPr="00BF7B4B" w14:paraId="7AFFBC37"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5AA3A" w14:textId="77777777" w:rsidR="00627EAB" w:rsidRPr="00BF7B4B" w:rsidRDefault="004E52F4">
            <w:pPr>
              <w:spacing w:before="0" w:after="0" w:line="240" w:lineRule="auto"/>
            </w:pPr>
            <w:r w:rsidRPr="00BF7B4B">
              <w:t>Interest payments</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7063AF" w14:textId="77777777" w:rsidR="00627EAB" w:rsidRPr="00BF7B4B" w:rsidRDefault="004E52F4">
            <w:pPr>
              <w:spacing w:before="0" w:after="0" w:line="240" w:lineRule="auto"/>
            </w:pPr>
            <w:r w:rsidRPr="00BF7B4B">
              <w:t>1000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AD3101" w14:textId="77777777" w:rsidR="00627EAB" w:rsidRPr="00BF7B4B" w:rsidRDefault="004E52F4">
            <w:pPr>
              <w:spacing w:before="0" w:after="0" w:line="240" w:lineRule="auto"/>
            </w:pPr>
            <w:r w:rsidRPr="00BF7B4B">
              <w:t>1000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3DB394" w14:textId="77777777" w:rsidR="00627EAB" w:rsidRPr="00BF7B4B" w:rsidRDefault="004E52F4">
            <w:pPr>
              <w:spacing w:before="0" w:after="0" w:line="240" w:lineRule="auto"/>
            </w:pPr>
            <w:r w:rsidRPr="00BF7B4B">
              <w:t>1000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1F01CA" w14:textId="77777777" w:rsidR="00627EAB" w:rsidRPr="00BF7B4B" w:rsidRDefault="004E52F4">
            <w:pPr>
              <w:spacing w:before="0" w:after="0" w:line="240" w:lineRule="auto"/>
            </w:pPr>
            <w:r w:rsidRPr="00BF7B4B">
              <w:t>1000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949818" w14:textId="77777777" w:rsidR="00627EAB" w:rsidRPr="00BF7B4B" w:rsidRDefault="004E52F4">
            <w:pPr>
              <w:spacing w:before="0" w:after="0" w:line="240" w:lineRule="auto"/>
            </w:pPr>
            <w:r w:rsidRPr="00BF7B4B">
              <w:t>1000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9BB844" w14:textId="77777777" w:rsidR="00627EAB" w:rsidRPr="00BF7B4B" w:rsidRDefault="004E52F4">
            <w:pPr>
              <w:spacing w:before="0" w:after="0" w:line="240" w:lineRule="auto"/>
            </w:pPr>
            <w:r w:rsidRPr="00BF7B4B">
              <w:t>1000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F909F4" w14:textId="77777777" w:rsidR="00627EAB" w:rsidRPr="00BF7B4B" w:rsidRDefault="004E52F4">
            <w:pPr>
              <w:spacing w:before="0" w:after="0" w:line="240" w:lineRule="auto"/>
            </w:pPr>
            <w:r w:rsidRPr="00BF7B4B">
              <w:t>1000</w:t>
            </w:r>
          </w:p>
        </w:tc>
      </w:tr>
      <w:tr w:rsidR="00BF7B4B" w:rsidRPr="00BF7B4B" w14:paraId="66A6D48D" w14:textId="77777777">
        <w:trPr>
          <w:trHeight w:val="500"/>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E47D5F" w14:textId="77777777" w:rsidR="00627EAB" w:rsidRPr="00BF7B4B" w:rsidRDefault="004E52F4">
            <w:pPr>
              <w:spacing w:before="0" w:after="0" w:line="240" w:lineRule="auto"/>
            </w:pPr>
            <w:r w:rsidRPr="00BF7B4B">
              <w:t>Shop refurbishment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AA74DD" w14:textId="77777777" w:rsidR="00627EAB" w:rsidRPr="00BF7B4B" w:rsidRDefault="004E52F4">
            <w:pPr>
              <w:spacing w:before="0" w:after="0" w:line="240" w:lineRule="auto"/>
            </w:pPr>
            <w:r w:rsidRPr="00BF7B4B">
              <w:t>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52037A" w14:textId="77777777" w:rsidR="00627EAB" w:rsidRPr="00BF7B4B" w:rsidRDefault="004E52F4">
            <w:pPr>
              <w:spacing w:before="0" w:after="0" w:line="240" w:lineRule="auto"/>
            </w:pPr>
            <w:r w:rsidRPr="00BF7B4B">
              <w:t>15000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5C13D9" w14:textId="77777777" w:rsidR="00627EAB" w:rsidRPr="00BF7B4B" w:rsidRDefault="004E52F4">
            <w:pPr>
              <w:spacing w:before="0" w:after="0" w:line="240" w:lineRule="auto"/>
            </w:pPr>
            <w:r w:rsidRPr="00BF7B4B">
              <w:t>12000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722BF9" w14:textId="77777777" w:rsidR="00627EAB" w:rsidRPr="00BF7B4B" w:rsidRDefault="004E52F4">
            <w:pPr>
              <w:spacing w:before="0" w:after="0" w:line="240" w:lineRule="auto"/>
            </w:pPr>
            <w:r w:rsidRPr="00BF7B4B">
              <w:t>10000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0DB584" w14:textId="77777777" w:rsidR="00627EAB" w:rsidRPr="00BF7B4B" w:rsidRDefault="004E52F4">
            <w:pPr>
              <w:spacing w:before="0" w:after="0" w:line="240" w:lineRule="auto"/>
            </w:pPr>
            <w:r w:rsidRPr="00BF7B4B">
              <w:t>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F95C6D" w14:textId="77777777" w:rsidR="00627EAB" w:rsidRPr="00BF7B4B" w:rsidRDefault="004E52F4">
            <w:pPr>
              <w:spacing w:before="0" w:after="0" w:line="240" w:lineRule="auto"/>
            </w:pPr>
            <w:r w:rsidRPr="00BF7B4B">
              <w:t>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5B826A" w14:textId="77777777" w:rsidR="00627EAB" w:rsidRPr="00BF7B4B" w:rsidRDefault="004E52F4">
            <w:pPr>
              <w:spacing w:before="0" w:after="0" w:line="240" w:lineRule="auto"/>
            </w:pPr>
            <w:r w:rsidRPr="00BF7B4B">
              <w:t>0</w:t>
            </w:r>
          </w:p>
        </w:tc>
      </w:tr>
      <w:tr w:rsidR="00BF7B4B" w:rsidRPr="00BF7B4B" w14:paraId="37D165E0"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352055" w14:textId="77777777" w:rsidR="00627EAB" w:rsidRPr="00BF7B4B" w:rsidRDefault="004E52F4">
            <w:pPr>
              <w:spacing w:before="0" w:after="0" w:line="240" w:lineRule="auto"/>
            </w:pPr>
            <w:r w:rsidRPr="00BF7B4B">
              <w:t>Cash surplus (deficit)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62110" w14:textId="77777777" w:rsidR="00627EAB" w:rsidRPr="00BF7B4B" w:rsidRDefault="004E52F4">
            <w:pPr>
              <w:spacing w:before="0" w:after="0" w:line="240" w:lineRule="auto"/>
            </w:pPr>
            <w:r w:rsidRPr="00BF7B4B">
              <w:t>158425</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F47E4" w14:textId="77777777" w:rsidR="00627EAB" w:rsidRPr="00BF7B4B" w:rsidRDefault="004E52F4">
            <w:pPr>
              <w:spacing w:before="0" w:after="0" w:line="240" w:lineRule="auto"/>
            </w:pPr>
            <w:r w:rsidRPr="00BF7B4B">
              <w:t>16163</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05D104" w14:textId="77777777" w:rsidR="00627EAB" w:rsidRPr="00BF7B4B" w:rsidRDefault="004E52F4">
            <w:pPr>
              <w:spacing w:before="0" w:after="0" w:line="240" w:lineRule="auto"/>
            </w:pPr>
            <w:r w:rsidRPr="00BF7B4B">
              <w:t>6988</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06278" w14:textId="77777777" w:rsidR="00627EAB" w:rsidRPr="00BF7B4B" w:rsidRDefault="004E52F4">
            <w:pPr>
              <w:spacing w:before="0" w:after="0" w:line="240" w:lineRule="auto"/>
            </w:pPr>
            <w:r w:rsidRPr="00BF7B4B">
              <w:t>28725</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3E4B2B" w14:textId="77777777" w:rsidR="00627EAB" w:rsidRPr="00BF7B4B" w:rsidRDefault="004E52F4">
            <w:pPr>
              <w:spacing w:before="0" w:after="0" w:line="240" w:lineRule="auto"/>
            </w:pPr>
            <w:r w:rsidRPr="00BF7B4B">
              <w:t>4900</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D68596" w14:textId="77777777" w:rsidR="00627EAB" w:rsidRPr="00BF7B4B" w:rsidRDefault="004E52F4">
            <w:pPr>
              <w:spacing w:before="0" w:after="0" w:line="240" w:lineRule="auto"/>
            </w:pPr>
            <w:r w:rsidRPr="00BF7B4B">
              <w:t>2813</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CFD954" w14:textId="77777777" w:rsidR="00627EAB" w:rsidRPr="00BF7B4B" w:rsidRDefault="004E52F4">
            <w:pPr>
              <w:spacing w:before="0" w:after="0" w:line="240" w:lineRule="auto"/>
            </w:pPr>
            <w:r w:rsidRPr="00BF7B4B">
              <w:t>53550</w:t>
            </w:r>
          </w:p>
        </w:tc>
      </w:tr>
      <w:tr w:rsidR="00BF7B4B" w:rsidRPr="00BF7B4B" w14:paraId="76CA9D06"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3E0D9A" w14:textId="77777777" w:rsidR="00627EAB" w:rsidRPr="00BF7B4B" w:rsidRDefault="004E52F4">
            <w:pPr>
              <w:spacing w:before="0" w:after="0" w:line="240" w:lineRule="auto"/>
            </w:pPr>
            <w:r w:rsidRPr="00BF7B4B">
              <w:t>Opening balance</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9CB4DF" w14:textId="77777777" w:rsidR="00627EAB" w:rsidRPr="00BF7B4B" w:rsidRDefault="004E52F4">
            <w:pPr>
              <w:spacing w:before="0" w:after="0" w:line="240" w:lineRule="auto"/>
            </w:pPr>
            <w:r w:rsidRPr="00BF7B4B">
              <w:t>-30000</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D3A673" w14:textId="77777777" w:rsidR="00627EAB" w:rsidRPr="00BF7B4B" w:rsidRDefault="004E52F4">
            <w:pPr>
              <w:spacing w:before="0" w:after="0" w:line="240" w:lineRule="auto"/>
            </w:pPr>
            <w:r w:rsidRPr="00BF7B4B">
              <w:t>128425</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A58902" w14:textId="77777777" w:rsidR="00627EAB" w:rsidRPr="00BF7B4B" w:rsidRDefault="004E52F4">
            <w:pPr>
              <w:spacing w:before="0" w:after="0" w:line="240" w:lineRule="auto"/>
            </w:pPr>
            <w:r w:rsidRPr="00BF7B4B">
              <w:t>144588</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85D58A" w14:textId="77777777" w:rsidR="00627EAB" w:rsidRPr="00BF7B4B" w:rsidRDefault="004E52F4">
            <w:pPr>
              <w:spacing w:before="0" w:after="0" w:line="240" w:lineRule="auto"/>
            </w:pPr>
            <w:r w:rsidRPr="00BF7B4B">
              <w:t>151576</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5DD15F" w14:textId="77777777" w:rsidR="00627EAB" w:rsidRPr="00BF7B4B" w:rsidRDefault="004E52F4">
            <w:pPr>
              <w:spacing w:before="0" w:after="0" w:line="240" w:lineRule="auto"/>
            </w:pPr>
            <w:r w:rsidRPr="00BF7B4B">
              <w:t>180301</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3609E0" w14:textId="77777777" w:rsidR="00627EAB" w:rsidRPr="00BF7B4B" w:rsidRDefault="004E52F4">
            <w:pPr>
              <w:spacing w:before="0" w:after="0" w:line="240" w:lineRule="auto"/>
            </w:pPr>
            <w:r w:rsidRPr="00BF7B4B">
              <w:t>185201</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257A1D" w14:textId="77777777" w:rsidR="00627EAB" w:rsidRPr="00BF7B4B" w:rsidRDefault="004E52F4">
            <w:pPr>
              <w:spacing w:before="0" w:after="0" w:line="240" w:lineRule="auto"/>
            </w:pPr>
            <w:r w:rsidRPr="00BF7B4B">
              <w:t>188014</w:t>
            </w:r>
          </w:p>
        </w:tc>
      </w:tr>
      <w:tr w:rsidR="00BF7B4B" w:rsidRPr="00BF7B4B" w14:paraId="1489D6C7" w14:textId="77777777">
        <w:trPr>
          <w:trHeight w:val="500"/>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F6DDFF" w14:textId="77777777" w:rsidR="00627EAB" w:rsidRPr="00BF7B4B" w:rsidRDefault="004E52F4">
            <w:pPr>
              <w:spacing w:before="0" w:after="0" w:line="240" w:lineRule="auto"/>
            </w:pPr>
            <w:r w:rsidRPr="00BF7B4B">
              <w:t>Closing balance</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AF7259" w14:textId="77777777" w:rsidR="00627EAB" w:rsidRPr="00BF7B4B" w:rsidRDefault="004E52F4">
            <w:pPr>
              <w:spacing w:before="0" w:after="0" w:line="240" w:lineRule="auto"/>
            </w:pPr>
            <w:r w:rsidRPr="00BF7B4B">
              <w:t>128425</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C2C40F" w14:textId="77777777" w:rsidR="00627EAB" w:rsidRPr="00BF7B4B" w:rsidRDefault="004E52F4">
            <w:pPr>
              <w:spacing w:before="0" w:after="0" w:line="240" w:lineRule="auto"/>
            </w:pPr>
            <w:r w:rsidRPr="00BF7B4B">
              <w:t>144588</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E8335D" w14:textId="77777777" w:rsidR="00627EAB" w:rsidRPr="00BF7B4B" w:rsidRDefault="004E52F4">
            <w:pPr>
              <w:spacing w:before="0" w:after="0" w:line="240" w:lineRule="auto"/>
            </w:pPr>
            <w:r w:rsidRPr="00BF7B4B">
              <w:t>151576</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074E4C" w14:textId="77777777" w:rsidR="00627EAB" w:rsidRPr="00BF7B4B" w:rsidRDefault="004E52F4">
            <w:pPr>
              <w:spacing w:before="0" w:after="0" w:line="240" w:lineRule="auto"/>
            </w:pPr>
            <w:r w:rsidRPr="00BF7B4B">
              <w:t>180301</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53BFCE" w14:textId="77777777" w:rsidR="00627EAB" w:rsidRPr="00BF7B4B" w:rsidRDefault="004E52F4">
            <w:pPr>
              <w:spacing w:before="0" w:after="0" w:line="240" w:lineRule="auto"/>
            </w:pPr>
            <w:r w:rsidRPr="00BF7B4B">
              <w:t>185201</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F227F6" w14:textId="77777777" w:rsidR="00627EAB" w:rsidRPr="00BF7B4B" w:rsidRDefault="004E52F4">
            <w:pPr>
              <w:spacing w:before="0" w:after="0" w:line="240" w:lineRule="auto"/>
            </w:pPr>
            <w:r w:rsidRPr="00BF7B4B">
              <w:t>188014</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F3F84F" w14:textId="77777777" w:rsidR="00627EAB" w:rsidRPr="00BF7B4B" w:rsidRDefault="004E52F4">
            <w:pPr>
              <w:spacing w:before="0" w:after="0" w:line="240" w:lineRule="auto"/>
            </w:pPr>
            <w:r w:rsidRPr="00BF7B4B">
              <w:t>241564</w:t>
            </w:r>
          </w:p>
        </w:tc>
      </w:tr>
      <w:tr w:rsidR="00627EAB" w:rsidRPr="00BF7B4B" w14:paraId="7963D82E" w14:textId="77777777">
        <w:trPr>
          <w:trHeight w:val="485"/>
        </w:trPr>
        <w:tc>
          <w:tcPr>
            <w:tcW w:w="15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14F50" w14:textId="77777777" w:rsidR="00627EAB" w:rsidRPr="00BF7B4B" w:rsidRDefault="00627EAB">
            <w:pPr>
              <w:spacing w:before="0" w:after="0" w:line="240" w:lineRule="auto"/>
            </w:pP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4C5A52" w14:textId="77777777" w:rsidR="00627EAB" w:rsidRPr="00BF7B4B" w:rsidRDefault="004E52F4">
            <w:pPr>
              <w:spacing w:before="0" w:after="0" w:line="240" w:lineRule="auto"/>
            </w:pPr>
            <w:r w:rsidRPr="00BF7B4B">
              <w:t>158425+-30000+1</w:t>
            </w:r>
            <w:r w:rsidRPr="00BF7B4B">
              <w:lastRenderedPageBreak/>
              <w:t>28425</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31E6B7" w14:textId="77777777" w:rsidR="00627EAB" w:rsidRPr="00BF7B4B" w:rsidRDefault="004E52F4">
            <w:pPr>
              <w:spacing w:before="0" w:after="0" w:line="240" w:lineRule="auto"/>
            </w:pPr>
            <w:r w:rsidRPr="00BF7B4B">
              <w:lastRenderedPageBreak/>
              <w:t>16163+128425+1</w:t>
            </w:r>
            <w:r w:rsidRPr="00BF7B4B">
              <w:lastRenderedPageBreak/>
              <w:t>44588</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6CB5AD" w14:textId="77777777" w:rsidR="00627EAB" w:rsidRPr="00BF7B4B" w:rsidRDefault="004E52F4">
            <w:pPr>
              <w:spacing w:before="0" w:after="0" w:line="240" w:lineRule="auto"/>
            </w:pPr>
            <w:r w:rsidRPr="00BF7B4B">
              <w:lastRenderedPageBreak/>
              <w:t>6988+144588+15</w:t>
            </w:r>
            <w:r w:rsidRPr="00BF7B4B">
              <w:lastRenderedPageBreak/>
              <w:t>1576</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82745B" w14:textId="77777777" w:rsidR="00627EAB" w:rsidRPr="00BF7B4B" w:rsidRDefault="004E52F4">
            <w:pPr>
              <w:spacing w:before="0" w:after="0" w:line="240" w:lineRule="auto"/>
            </w:pPr>
            <w:r w:rsidRPr="00BF7B4B">
              <w:lastRenderedPageBreak/>
              <w:t>28725+151576+1</w:t>
            </w:r>
            <w:r w:rsidRPr="00BF7B4B">
              <w:lastRenderedPageBreak/>
              <w:t>80301</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B69DF9" w14:textId="77777777" w:rsidR="00627EAB" w:rsidRPr="00BF7B4B" w:rsidRDefault="004E52F4">
            <w:pPr>
              <w:spacing w:before="0" w:after="0" w:line="240" w:lineRule="auto"/>
            </w:pPr>
            <w:r w:rsidRPr="00BF7B4B">
              <w:lastRenderedPageBreak/>
              <w:t>4900+180301+18</w:t>
            </w:r>
            <w:r w:rsidRPr="00BF7B4B">
              <w:lastRenderedPageBreak/>
              <w:t>5201</w:t>
            </w:r>
          </w:p>
        </w:tc>
        <w:tc>
          <w:tcPr>
            <w:tcW w:w="10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D74E46" w14:textId="77777777" w:rsidR="00627EAB" w:rsidRPr="00BF7B4B" w:rsidRDefault="004E52F4">
            <w:pPr>
              <w:spacing w:before="0" w:after="0" w:line="240" w:lineRule="auto"/>
            </w:pPr>
            <w:r w:rsidRPr="00BF7B4B">
              <w:lastRenderedPageBreak/>
              <w:t>2813+185201+18</w:t>
            </w:r>
            <w:r w:rsidRPr="00BF7B4B">
              <w:lastRenderedPageBreak/>
              <w:t>8014</w:t>
            </w:r>
          </w:p>
        </w:tc>
        <w:tc>
          <w:tcPr>
            <w:tcW w:w="11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E28DB9" w14:textId="77777777" w:rsidR="00627EAB" w:rsidRPr="00BF7B4B" w:rsidRDefault="004E52F4">
            <w:pPr>
              <w:spacing w:before="0" w:after="0" w:line="240" w:lineRule="auto"/>
            </w:pPr>
            <w:r w:rsidRPr="00BF7B4B">
              <w:lastRenderedPageBreak/>
              <w:t>53550+188014+2</w:t>
            </w:r>
            <w:r w:rsidRPr="00BF7B4B">
              <w:lastRenderedPageBreak/>
              <w:t>41564</w:t>
            </w:r>
          </w:p>
        </w:tc>
      </w:tr>
    </w:tbl>
    <w:p w14:paraId="06696516" w14:textId="77777777" w:rsidR="00627EAB" w:rsidRPr="00BF7B4B" w:rsidRDefault="00627EAB">
      <w:pPr>
        <w:jc w:val="both"/>
      </w:pPr>
    </w:p>
    <w:p w14:paraId="1457A096" w14:textId="77777777" w:rsidR="00627EAB" w:rsidRPr="00BF7B4B" w:rsidRDefault="004E52F4">
      <w:pPr>
        <w:pStyle w:val="Heading2"/>
        <w:jc w:val="both"/>
      </w:pPr>
      <w:bookmarkStart w:id="15" w:name="_Toc224891125"/>
      <w:r w:rsidRPr="00BF7B4B">
        <w:t>8.3. Appendix 3: Budgeted Income Statement</w:t>
      </w:r>
      <w:bookmarkEnd w:id="15"/>
    </w:p>
    <w:tbl>
      <w:tblPr>
        <w:tblStyle w:val="a5"/>
        <w:tblW w:w="9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40"/>
        <w:gridCol w:w="1286"/>
        <w:gridCol w:w="1307"/>
      </w:tblGrid>
      <w:tr w:rsidR="00BF7B4B" w:rsidRPr="00BF7B4B" w14:paraId="11B959E8" w14:textId="77777777">
        <w:trPr>
          <w:trHeight w:val="348"/>
        </w:trPr>
        <w:tc>
          <w:tcPr>
            <w:tcW w:w="7240" w:type="dxa"/>
            <w:vAlign w:val="bottom"/>
          </w:tcPr>
          <w:p w14:paraId="00B858B0" w14:textId="77777777" w:rsidR="00627EAB" w:rsidRPr="00BF7B4B" w:rsidRDefault="00627EAB">
            <w:pPr>
              <w:spacing w:before="0" w:after="0" w:line="240" w:lineRule="auto"/>
            </w:pPr>
          </w:p>
        </w:tc>
        <w:tc>
          <w:tcPr>
            <w:tcW w:w="1286" w:type="dxa"/>
            <w:vAlign w:val="bottom"/>
          </w:tcPr>
          <w:p w14:paraId="3B2F0246" w14:textId="77777777" w:rsidR="00627EAB" w:rsidRPr="00BF7B4B" w:rsidRDefault="004E52F4">
            <w:pPr>
              <w:spacing w:before="0" w:after="0" w:line="240" w:lineRule="auto"/>
            </w:pPr>
            <w:r w:rsidRPr="00BF7B4B">
              <w:t xml:space="preserve">      £</w:t>
            </w:r>
          </w:p>
        </w:tc>
        <w:tc>
          <w:tcPr>
            <w:tcW w:w="1307" w:type="dxa"/>
            <w:vAlign w:val="bottom"/>
          </w:tcPr>
          <w:p w14:paraId="157702F6" w14:textId="77777777" w:rsidR="00627EAB" w:rsidRPr="00BF7B4B" w:rsidRDefault="004E52F4">
            <w:pPr>
              <w:spacing w:before="0" w:after="0" w:line="240" w:lineRule="auto"/>
            </w:pPr>
            <w:r w:rsidRPr="00BF7B4B">
              <w:t xml:space="preserve">      £</w:t>
            </w:r>
          </w:p>
        </w:tc>
      </w:tr>
      <w:tr w:rsidR="00BF7B4B" w:rsidRPr="00BF7B4B" w14:paraId="61006A35" w14:textId="77777777">
        <w:trPr>
          <w:trHeight w:val="348"/>
        </w:trPr>
        <w:tc>
          <w:tcPr>
            <w:tcW w:w="7240" w:type="dxa"/>
            <w:vAlign w:val="bottom"/>
          </w:tcPr>
          <w:p w14:paraId="0EBAD826" w14:textId="77777777" w:rsidR="00627EAB" w:rsidRPr="00BF7B4B" w:rsidRDefault="00627EAB">
            <w:pPr>
              <w:spacing w:before="0" w:after="0" w:line="240" w:lineRule="auto"/>
            </w:pPr>
          </w:p>
        </w:tc>
        <w:tc>
          <w:tcPr>
            <w:tcW w:w="1286" w:type="dxa"/>
            <w:vAlign w:val="bottom"/>
          </w:tcPr>
          <w:p w14:paraId="3102EC7E" w14:textId="77777777" w:rsidR="00627EAB" w:rsidRPr="00BF7B4B" w:rsidRDefault="00627EAB">
            <w:pPr>
              <w:spacing w:before="0" w:after="0" w:line="240" w:lineRule="auto"/>
            </w:pPr>
          </w:p>
        </w:tc>
        <w:tc>
          <w:tcPr>
            <w:tcW w:w="1307" w:type="dxa"/>
            <w:vAlign w:val="bottom"/>
          </w:tcPr>
          <w:p w14:paraId="58376A93" w14:textId="77777777" w:rsidR="00627EAB" w:rsidRPr="00BF7B4B" w:rsidRDefault="00627EAB">
            <w:pPr>
              <w:spacing w:before="0" w:after="0" w:line="240" w:lineRule="auto"/>
            </w:pPr>
          </w:p>
        </w:tc>
      </w:tr>
      <w:tr w:rsidR="00BF7B4B" w:rsidRPr="00BF7B4B" w14:paraId="38C183A2" w14:textId="77777777">
        <w:trPr>
          <w:trHeight w:val="348"/>
        </w:trPr>
        <w:tc>
          <w:tcPr>
            <w:tcW w:w="7240" w:type="dxa"/>
            <w:vAlign w:val="bottom"/>
          </w:tcPr>
          <w:p w14:paraId="67F7672A" w14:textId="77777777" w:rsidR="00627EAB" w:rsidRPr="00BF7B4B" w:rsidRDefault="004E52F4">
            <w:pPr>
              <w:spacing w:before="0" w:after="0" w:line="240" w:lineRule="auto"/>
            </w:pPr>
            <w:r w:rsidRPr="00BF7B4B">
              <w:t xml:space="preserve"> Sales   </w:t>
            </w:r>
          </w:p>
        </w:tc>
        <w:tc>
          <w:tcPr>
            <w:tcW w:w="1286" w:type="dxa"/>
            <w:vAlign w:val="bottom"/>
          </w:tcPr>
          <w:p w14:paraId="193DB663" w14:textId="77777777" w:rsidR="00627EAB" w:rsidRPr="00BF7B4B" w:rsidRDefault="00627EAB">
            <w:pPr>
              <w:spacing w:before="0" w:after="0" w:line="240" w:lineRule="auto"/>
            </w:pPr>
          </w:p>
        </w:tc>
        <w:tc>
          <w:tcPr>
            <w:tcW w:w="1307" w:type="dxa"/>
            <w:vAlign w:val="bottom"/>
          </w:tcPr>
          <w:p w14:paraId="6F8ABEAA" w14:textId="77777777" w:rsidR="00627EAB" w:rsidRPr="00BF7B4B" w:rsidRDefault="004E52F4">
            <w:pPr>
              <w:spacing w:before="0" w:after="0" w:line="240" w:lineRule="auto"/>
            </w:pPr>
            <w:r w:rsidRPr="00BF7B4B">
              <w:t>1470000</w:t>
            </w:r>
          </w:p>
        </w:tc>
      </w:tr>
      <w:tr w:rsidR="00BF7B4B" w:rsidRPr="00BF7B4B" w14:paraId="1F52F99E" w14:textId="77777777">
        <w:trPr>
          <w:trHeight w:val="348"/>
        </w:trPr>
        <w:tc>
          <w:tcPr>
            <w:tcW w:w="7240" w:type="dxa"/>
            <w:vAlign w:val="bottom"/>
          </w:tcPr>
          <w:p w14:paraId="72E3ABB3" w14:textId="77777777" w:rsidR="00627EAB" w:rsidRPr="00BF7B4B" w:rsidRDefault="00627EAB">
            <w:pPr>
              <w:spacing w:before="0" w:after="0" w:line="240" w:lineRule="auto"/>
            </w:pPr>
          </w:p>
        </w:tc>
        <w:tc>
          <w:tcPr>
            <w:tcW w:w="1286" w:type="dxa"/>
            <w:vAlign w:val="bottom"/>
          </w:tcPr>
          <w:p w14:paraId="233EE7AB" w14:textId="77777777" w:rsidR="00627EAB" w:rsidRPr="00BF7B4B" w:rsidRDefault="00627EAB">
            <w:pPr>
              <w:spacing w:before="0" w:after="0" w:line="240" w:lineRule="auto"/>
            </w:pPr>
          </w:p>
        </w:tc>
        <w:tc>
          <w:tcPr>
            <w:tcW w:w="1307" w:type="dxa"/>
            <w:vAlign w:val="bottom"/>
          </w:tcPr>
          <w:p w14:paraId="3F4A4557" w14:textId="77777777" w:rsidR="00627EAB" w:rsidRPr="00BF7B4B" w:rsidRDefault="00627EAB">
            <w:pPr>
              <w:spacing w:before="0" w:after="0" w:line="240" w:lineRule="auto"/>
            </w:pPr>
          </w:p>
        </w:tc>
      </w:tr>
      <w:tr w:rsidR="00BF7B4B" w:rsidRPr="00BF7B4B" w14:paraId="5401CA3B" w14:textId="77777777">
        <w:trPr>
          <w:trHeight w:val="348"/>
        </w:trPr>
        <w:tc>
          <w:tcPr>
            <w:tcW w:w="7240" w:type="dxa"/>
            <w:vAlign w:val="bottom"/>
          </w:tcPr>
          <w:p w14:paraId="4D3EE229" w14:textId="77777777" w:rsidR="00627EAB" w:rsidRPr="00BF7B4B" w:rsidRDefault="004E52F4">
            <w:pPr>
              <w:spacing w:before="0" w:after="0" w:line="240" w:lineRule="auto"/>
            </w:pPr>
            <w:proofErr w:type="gramStart"/>
            <w:r w:rsidRPr="00BF7B4B">
              <w:t>less :</w:t>
            </w:r>
            <w:proofErr w:type="gramEnd"/>
            <w:r w:rsidRPr="00BF7B4B">
              <w:t xml:space="preserve"> cost of goods sold</w:t>
            </w:r>
          </w:p>
        </w:tc>
        <w:tc>
          <w:tcPr>
            <w:tcW w:w="1286" w:type="dxa"/>
            <w:vAlign w:val="bottom"/>
          </w:tcPr>
          <w:p w14:paraId="00772ED7" w14:textId="77777777" w:rsidR="00627EAB" w:rsidRPr="00BF7B4B" w:rsidRDefault="00627EAB">
            <w:pPr>
              <w:spacing w:before="0" w:after="0" w:line="240" w:lineRule="auto"/>
            </w:pPr>
          </w:p>
        </w:tc>
        <w:tc>
          <w:tcPr>
            <w:tcW w:w="1307" w:type="dxa"/>
            <w:vAlign w:val="bottom"/>
          </w:tcPr>
          <w:p w14:paraId="774CAFD1" w14:textId="77777777" w:rsidR="00627EAB" w:rsidRPr="00BF7B4B" w:rsidRDefault="00627EAB">
            <w:pPr>
              <w:spacing w:before="0" w:after="0" w:line="240" w:lineRule="auto"/>
            </w:pPr>
          </w:p>
        </w:tc>
      </w:tr>
      <w:tr w:rsidR="00BF7B4B" w:rsidRPr="00BF7B4B" w14:paraId="760ADF65" w14:textId="77777777">
        <w:trPr>
          <w:trHeight w:val="348"/>
        </w:trPr>
        <w:tc>
          <w:tcPr>
            <w:tcW w:w="7240" w:type="dxa"/>
            <w:vAlign w:val="bottom"/>
          </w:tcPr>
          <w:p w14:paraId="63B80EA0" w14:textId="77777777" w:rsidR="00627EAB" w:rsidRPr="00BF7B4B" w:rsidRDefault="004E52F4">
            <w:pPr>
              <w:spacing w:before="0" w:after="0" w:line="240" w:lineRule="auto"/>
            </w:pPr>
            <w:r w:rsidRPr="00BF7B4B">
              <w:t xml:space="preserve">    Opening Stock</w:t>
            </w:r>
          </w:p>
        </w:tc>
        <w:tc>
          <w:tcPr>
            <w:tcW w:w="1286" w:type="dxa"/>
            <w:vAlign w:val="bottom"/>
          </w:tcPr>
          <w:p w14:paraId="2715FE1F" w14:textId="77777777" w:rsidR="00627EAB" w:rsidRPr="00BF7B4B" w:rsidRDefault="004E52F4">
            <w:pPr>
              <w:spacing w:before="0" w:after="0" w:line="240" w:lineRule="auto"/>
            </w:pPr>
            <w:r w:rsidRPr="00BF7B4B">
              <w:t>100000</w:t>
            </w:r>
          </w:p>
        </w:tc>
        <w:tc>
          <w:tcPr>
            <w:tcW w:w="1307" w:type="dxa"/>
            <w:vAlign w:val="bottom"/>
          </w:tcPr>
          <w:p w14:paraId="11C2B79E" w14:textId="77777777" w:rsidR="00627EAB" w:rsidRPr="00BF7B4B" w:rsidRDefault="00627EAB">
            <w:pPr>
              <w:spacing w:before="0" w:after="0" w:line="240" w:lineRule="auto"/>
            </w:pPr>
          </w:p>
        </w:tc>
      </w:tr>
      <w:tr w:rsidR="00BF7B4B" w:rsidRPr="00BF7B4B" w14:paraId="6F76E4CE" w14:textId="77777777">
        <w:trPr>
          <w:trHeight w:val="348"/>
        </w:trPr>
        <w:tc>
          <w:tcPr>
            <w:tcW w:w="7240" w:type="dxa"/>
            <w:vAlign w:val="bottom"/>
          </w:tcPr>
          <w:p w14:paraId="1A290BF9" w14:textId="77777777" w:rsidR="00627EAB" w:rsidRPr="00BF7B4B" w:rsidRDefault="004E52F4">
            <w:pPr>
              <w:spacing w:before="0" w:after="0" w:line="240" w:lineRule="auto"/>
            </w:pPr>
            <w:r w:rsidRPr="00BF7B4B">
              <w:t xml:space="preserve">    Purchases </w:t>
            </w:r>
          </w:p>
        </w:tc>
        <w:tc>
          <w:tcPr>
            <w:tcW w:w="1286" w:type="dxa"/>
            <w:vAlign w:val="bottom"/>
          </w:tcPr>
          <w:p w14:paraId="33BD00B0" w14:textId="77777777" w:rsidR="00627EAB" w:rsidRPr="00BF7B4B" w:rsidRDefault="004E52F4">
            <w:pPr>
              <w:spacing w:before="0" w:after="0" w:line="240" w:lineRule="auto"/>
            </w:pPr>
            <w:r w:rsidRPr="00BF7B4B">
              <w:t>1170000</w:t>
            </w:r>
          </w:p>
        </w:tc>
        <w:tc>
          <w:tcPr>
            <w:tcW w:w="1307" w:type="dxa"/>
            <w:vAlign w:val="bottom"/>
          </w:tcPr>
          <w:p w14:paraId="74D0205F" w14:textId="77777777" w:rsidR="00627EAB" w:rsidRPr="00BF7B4B" w:rsidRDefault="00627EAB">
            <w:pPr>
              <w:spacing w:before="0" w:after="0" w:line="240" w:lineRule="auto"/>
            </w:pPr>
          </w:p>
        </w:tc>
      </w:tr>
      <w:tr w:rsidR="00BF7B4B" w:rsidRPr="00BF7B4B" w14:paraId="4AF9B70B" w14:textId="77777777">
        <w:trPr>
          <w:trHeight w:val="348"/>
        </w:trPr>
        <w:tc>
          <w:tcPr>
            <w:tcW w:w="7240" w:type="dxa"/>
            <w:vAlign w:val="bottom"/>
          </w:tcPr>
          <w:p w14:paraId="3F349C43" w14:textId="77777777" w:rsidR="00627EAB" w:rsidRPr="00BF7B4B" w:rsidRDefault="004E52F4">
            <w:pPr>
              <w:spacing w:before="0" w:after="0" w:line="240" w:lineRule="auto"/>
            </w:pPr>
            <w:r w:rsidRPr="00BF7B4B">
              <w:t xml:space="preserve">    Closing Stock</w:t>
            </w:r>
          </w:p>
        </w:tc>
        <w:tc>
          <w:tcPr>
            <w:tcW w:w="1286" w:type="dxa"/>
            <w:vAlign w:val="bottom"/>
          </w:tcPr>
          <w:p w14:paraId="605B7FB1" w14:textId="77777777" w:rsidR="00627EAB" w:rsidRPr="00BF7B4B" w:rsidRDefault="004E52F4">
            <w:pPr>
              <w:spacing w:before="0" w:after="0" w:line="240" w:lineRule="auto"/>
            </w:pPr>
            <w:r w:rsidRPr="00BF7B4B">
              <w:t>388000</w:t>
            </w:r>
          </w:p>
        </w:tc>
        <w:tc>
          <w:tcPr>
            <w:tcW w:w="1307" w:type="dxa"/>
            <w:vAlign w:val="bottom"/>
          </w:tcPr>
          <w:p w14:paraId="313EA2D6" w14:textId="77777777" w:rsidR="00627EAB" w:rsidRPr="00BF7B4B" w:rsidRDefault="00627EAB">
            <w:pPr>
              <w:spacing w:before="0" w:after="0" w:line="240" w:lineRule="auto"/>
            </w:pPr>
          </w:p>
        </w:tc>
      </w:tr>
      <w:tr w:rsidR="00BF7B4B" w:rsidRPr="00BF7B4B" w14:paraId="43FA5AC2" w14:textId="77777777">
        <w:trPr>
          <w:trHeight w:val="348"/>
        </w:trPr>
        <w:tc>
          <w:tcPr>
            <w:tcW w:w="7240" w:type="dxa"/>
            <w:vAlign w:val="bottom"/>
          </w:tcPr>
          <w:p w14:paraId="68F00FE3" w14:textId="77777777" w:rsidR="00627EAB" w:rsidRPr="00BF7B4B" w:rsidRDefault="00627EAB">
            <w:pPr>
              <w:spacing w:before="0" w:after="0" w:line="240" w:lineRule="auto"/>
            </w:pPr>
          </w:p>
        </w:tc>
        <w:tc>
          <w:tcPr>
            <w:tcW w:w="1286" w:type="dxa"/>
            <w:vAlign w:val="bottom"/>
          </w:tcPr>
          <w:p w14:paraId="5C9E7112" w14:textId="77777777" w:rsidR="00627EAB" w:rsidRPr="00BF7B4B" w:rsidRDefault="00627EAB">
            <w:pPr>
              <w:spacing w:before="0" w:after="0" w:line="240" w:lineRule="auto"/>
            </w:pPr>
          </w:p>
        </w:tc>
        <w:tc>
          <w:tcPr>
            <w:tcW w:w="1307" w:type="dxa"/>
            <w:vAlign w:val="bottom"/>
          </w:tcPr>
          <w:p w14:paraId="4564B82C" w14:textId="77777777" w:rsidR="00627EAB" w:rsidRPr="00BF7B4B" w:rsidRDefault="004E52F4">
            <w:pPr>
              <w:spacing w:before="0" w:after="0" w:line="240" w:lineRule="auto"/>
            </w:pPr>
            <w:r w:rsidRPr="00BF7B4B">
              <w:t>882000</w:t>
            </w:r>
          </w:p>
        </w:tc>
      </w:tr>
      <w:tr w:rsidR="00BF7B4B" w:rsidRPr="00BF7B4B" w14:paraId="193F7A3A" w14:textId="77777777">
        <w:trPr>
          <w:trHeight w:val="348"/>
        </w:trPr>
        <w:tc>
          <w:tcPr>
            <w:tcW w:w="7240" w:type="dxa"/>
            <w:vAlign w:val="bottom"/>
          </w:tcPr>
          <w:p w14:paraId="76789818" w14:textId="77777777" w:rsidR="00627EAB" w:rsidRPr="00BF7B4B" w:rsidRDefault="00627EAB">
            <w:pPr>
              <w:spacing w:before="0" w:after="0" w:line="240" w:lineRule="auto"/>
            </w:pPr>
          </w:p>
        </w:tc>
        <w:tc>
          <w:tcPr>
            <w:tcW w:w="1286" w:type="dxa"/>
            <w:vAlign w:val="bottom"/>
          </w:tcPr>
          <w:p w14:paraId="0B6FC5D6" w14:textId="77777777" w:rsidR="00627EAB" w:rsidRPr="00BF7B4B" w:rsidRDefault="00627EAB">
            <w:pPr>
              <w:spacing w:before="0" w:after="0" w:line="240" w:lineRule="auto"/>
            </w:pPr>
          </w:p>
        </w:tc>
        <w:tc>
          <w:tcPr>
            <w:tcW w:w="1307" w:type="dxa"/>
            <w:vAlign w:val="bottom"/>
          </w:tcPr>
          <w:p w14:paraId="5A05529F" w14:textId="77777777" w:rsidR="00627EAB" w:rsidRPr="00BF7B4B" w:rsidRDefault="00627EAB">
            <w:pPr>
              <w:spacing w:before="0" w:after="0" w:line="240" w:lineRule="auto"/>
            </w:pPr>
          </w:p>
        </w:tc>
      </w:tr>
      <w:tr w:rsidR="00BF7B4B" w:rsidRPr="00BF7B4B" w14:paraId="5E815B56" w14:textId="77777777">
        <w:trPr>
          <w:trHeight w:val="348"/>
        </w:trPr>
        <w:tc>
          <w:tcPr>
            <w:tcW w:w="7240" w:type="dxa"/>
            <w:vAlign w:val="bottom"/>
          </w:tcPr>
          <w:p w14:paraId="3340BC18" w14:textId="77777777" w:rsidR="00627EAB" w:rsidRPr="00BF7B4B" w:rsidRDefault="004E52F4">
            <w:pPr>
              <w:spacing w:before="0" w:after="0" w:line="240" w:lineRule="auto"/>
            </w:pPr>
            <w:r w:rsidRPr="00BF7B4B">
              <w:t>Gross Profit</w:t>
            </w:r>
          </w:p>
        </w:tc>
        <w:tc>
          <w:tcPr>
            <w:tcW w:w="1286" w:type="dxa"/>
            <w:vAlign w:val="bottom"/>
          </w:tcPr>
          <w:p w14:paraId="557CA0F6" w14:textId="77777777" w:rsidR="00627EAB" w:rsidRPr="00BF7B4B" w:rsidRDefault="00627EAB">
            <w:pPr>
              <w:spacing w:before="0" w:after="0" w:line="240" w:lineRule="auto"/>
            </w:pPr>
          </w:p>
        </w:tc>
        <w:tc>
          <w:tcPr>
            <w:tcW w:w="1307" w:type="dxa"/>
            <w:vAlign w:val="bottom"/>
          </w:tcPr>
          <w:p w14:paraId="2937D8B5" w14:textId="77777777" w:rsidR="00627EAB" w:rsidRPr="00BF7B4B" w:rsidRDefault="004E52F4">
            <w:pPr>
              <w:spacing w:before="0" w:after="0" w:line="240" w:lineRule="auto"/>
            </w:pPr>
            <w:r w:rsidRPr="00BF7B4B">
              <w:t>588000</w:t>
            </w:r>
          </w:p>
        </w:tc>
      </w:tr>
      <w:tr w:rsidR="00BF7B4B" w:rsidRPr="00BF7B4B" w14:paraId="6B1C5733" w14:textId="77777777">
        <w:trPr>
          <w:trHeight w:val="348"/>
        </w:trPr>
        <w:tc>
          <w:tcPr>
            <w:tcW w:w="7240" w:type="dxa"/>
            <w:vAlign w:val="bottom"/>
          </w:tcPr>
          <w:p w14:paraId="2399EC4D" w14:textId="77777777" w:rsidR="00627EAB" w:rsidRPr="00BF7B4B" w:rsidRDefault="00627EAB">
            <w:pPr>
              <w:spacing w:before="0" w:after="0" w:line="240" w:lineRule="auto"/>
            </w:pPr>
          </w:p>
        </w:tc>
        <w:tc>
          <w:tcPr>
            <w:tcW w:w="1286" w:type="dxa"/>
            <w:vAlign w:val="bottom"/>
          </w:tcPr>
          <w:p w14:paraId="630B1BB0" w14:textId="77777777" w:rsidR="00627EAB" w:rsidRPr="00BF7B4B" w:rsidRDefault="00627EAB">
            <w:pPr>
              <w:spacing w:before="0" w:after="0" w:line="240" w:lineRule="auto"/>
            </w:pPr>
          </w:p>
        </w:tc>
        <w:tc>
          <w:tcPr>
            <w:tcW w:w="1307" w:type="dxa"/>
            <w:vAlign w:val="bottom"/>
          </w:tcPr>
          <w:p w14:paraId="3C322759" w14:textId="77777777" w:rsidR="00627EAB" w:rsidRPr="00BF7B4B" w:rsidRDefault="00627EAB">
            <w:pPr>
              <w:spacing w:before="0" w:after="0" w:line="240" w:lineRule="auto"/>
            </w:pPr>
          </w:p>
        </w:tc>
      </w:tr>
      <w:tr w:rsidR="00BF7B4B" w:rsidRPr="00BF7B4B" w14:paraId="25A344F5" w14:textId="77777777">
        <w:trPr>
          <w:trHeight w:val="348"/>
        </w:trPr>
        <w:tc>
          <w:tcPr>
            <w:tcW w:w="7240" w:type="dxa"/>
            <w:vAlign w:val="bottom"/>
          </w:tcPr>
          <w:p w14:paraId="394A1F83" w14:textId="77777777" w:rsidR="00627EAB" w:rsidRPr="00BF7B4B" w:rsidRDefault="004E52F4">
            <w:pPr>
              <w:spacing w:before="0" w:after="0" w:line="240" w:lineRule="auto"/>
            </w:pPr>
            <w:r w:rsidRPr="00BF7B4B">
              <w:t>Sundry Income</w:t>
            </w:r>
          </w:p>
        </w:tc>
        <w:tc>
          <w:tcPr>
            <w:tcW w:w="1286" w:type="dxa"/>
            <w:vAlign w:val="bottom"/>
          </w:tcPr>
          <w:p w14:paraId="6BA7B24A" w14:textId="77777777" w:rsidR="00627EAB" w:rsidRPr="00BF7B4B" w:rsidRDefault="00627EAB">
            <w:pPr>
              <w:spacing w:before="0" w:after="0" w:line="240" w:lineRule="auto"/>
            </w:pPr>
          </w:p>
        </w:tc>
        <w:tc>
          <w:tcPr>
            <w:tcW w:w="1307" w:type="dxa"/>
            <w:vAlign w:val="bottom"/>
          </w:tcPr>
          <w:p w14:paraId="1B6FA896" w14:textId="77777777" w:rsidR="00627EAB" w:rsidRPr="00BF7B4B" w:rsidRDefault="00627EAB">
            <w:pPr>
              <w:spacing w:before="0" w:after="0" w:line="240" w:lineRule="auto"/>
            </w:pPr>
          </w:p>
        </w:tc>
      </w:tr>
      <w:tr w:rsidR="00BF7B4B" w:rsidRPr="00BF7B4B" w14:paraId="2DF267F8" w14:textId="77777777">
        <w:trPr>
          <w:trHeight w:val="348"/>
        </w:trPr>
        <w:tc>
          <w:tcPr>
            <w:tcW w:w="7240" w:type="dxa"/>
            <w:vAlign w:val="bottom"/>
          </w:tcPr>
          <w:p w14:paraId="039922E8" w14:textId="77777777" w:rsidR="00627EAB" w:rsidRPr="00BF7B4B" w:rsidRDefault="004E52F4">
            <w:pPr>
              <w:spacing w:before="0" w:after="0" w:line="240" w:lineRule="auto"/>
            </w:pPr>
            <w:r w:rsidRPr="00BF7B4B">
              <w:t xml:space="preserve">    Commission Received</w:t>
            </w:r>
          </w:p>
        </w:tc>
        <w:tc>
          <w:tcPr>
            <w:tcW w:w="1286" w:type="dxa"/>
            <w:vAlign w:val="bottom"/>
          </w:tcPr>
          <w:p w14:paraId="24DCBEBA" w14:textId="77777777" w:rsidR="00627EAB" w:rsidRPr="00BF7B4B" w:rsidRDefault="004E52F4">
            <w:pPr>
              <w:spacing w:before="0" w:after="0" w:line="240" w:lineRule="auto"/>
            </w:pPr>
            <w:r w:rsidRPr="00BF7B4B">
              <w:t>0</w:t>
            </w:r>
          </w:p>
        </w:tc>
        <w:tc>
          <w:tcPr>
            <w:tcW w:w="1307" w:type="dxa"/>
            <w:vAlign w:val="bottom"/>
          </w:tcPr>
          <w:p w14:paraId="438DB1FF" w14:textId="77777777" w:rsidR="00627EAB" w:rsidRPr="00BF7B4B" w:rsidRDefault="00627EAB">
            <w:pPr>
              <w:spacing w:before="0" w:after="0" w:line="240" w:lineRule="auto"/>
            </w:pPr>
          </w:p>
        </w:tc>
      </w:tr>
      <w:tr w:rsidR="00BF7B4B" w:rsidRPr="00BF7B4B" w14:paraId="23047CF6" w14:textId="77777777">
        <w:trPr>
          <w:trHeight w:val="348"/>
        </w:trPr>
        <w:tc>
          <w:tcPr>
            <w:tcW w:w="7240" w:type="dxa"/>
            <w:vAlign w:val="bottom"/>
          </w:tcPr>
          <w:p w14:paraId="478B50E3" w14:textId="77777777" w:rsidR="00627EAB" w:rsidRPr="00BF7B4B" w:rsidRDefault="004E52F4">
            <w:pPr>
              <w:spacing w:before="0" w:after="0" w:line="240" w:lineRule="auto"/>
            </w:pPr>
            <w:r w:rsidRPr="00BF7B4B">
              <w:t xml:space="preserve">    Interest Received</w:t>
            </w:r>
          </w:p>
        </w:tc>
        <w:tc>
          <w:tcPr>
            <w:tcW w:w="1286" w:type="dxa"/>
            <w:vAlign w:val="bottom"/>
          </w:tcPr>
          <w:p w14:paraId="46AAEC5B" w14:textId="77777777" w:rsidR="00627EAB" w:rsidRPr="00BF7B4B" w:rsidRDefault="004E52F4">
            <w:pPr>
              <w:spacing w:before="0" w:after="0" w:line="240" w:lineRule="auto"/>
            </w:pPr>
            <w:r w:rsidRPr="00BF7B4B">
              <w:t>0</w:t>
            </w:r>
          </w:p>
        </w:tc>
        <w:tc>
          <w:tcPr>
            <w:tcW w:w="1307" w:type="dxa"/>
            <w:vAlign w:val="bottom"/>
          </w:tcPr>
          <w:p w14:paraId="263A3B5F" w14:textId="77777777" w:rsidR="00627EAB" w:rsidRPr="00BF7B4B" w:rsidRDefault="00627EAB">
            <w:pPr>
              <w:spacing w:before="0" w:after="0" w:line="240" w:lineRule="auto"/>
            </w:pPr>
          </w:p>
        </w:tc>
      </w:tr>
      <w:tr w:rsidR="00BF7B4B" w:rsidRPr="00BF7B4B" w14:paraId="6A9109B7" w14:textId="77777777">
        <w:trPr>
          <w:trHeight w:val="348"/>
        </w:trPr>
        <w:tc>
          <w:tcPr>
            <w:tcW w:w="7240" w:type="dxa"/>
            <w:vAlign w:val="bottom"/>
          </w:tcPr>
          <w:p w14:paraId="7E3AADD9" w14:textId="77777777" w:rsidR="00627EAB" w:rsidRPr="00BF7B4B" w:rsidRDefault="00627EAB">
            <w:pPr>
              <w:spacing w:before="0" w:after="0" w:line="240" w:lineRule="auto"/>
            </w:pPr>
          </w:p>
        </w:tc>
        <w:tc>
          <w:tcPr>
            <w:tcW w:w="1286" w:type="dxa"/>
            <w:vAlign w:val="bottom"/>
          </w:tcPr>
          <w:p w14:paraId="2C2C5EC9" w14:textId="77777777" w:rsidR="00627EAB" w:rsidRPr="00BF7B4B" w:rsidRDefault="00627EAB">
            <w:pPr>
              <w:spacing w:before="0" w:after="0" w:line="240" w:lineRule="auto"/>
            </w:pPr>
          </w:p>
        </w:tc>
        <w:tc>
          <w:tcPr>
            <w:tcW w:w="1307" w:type="dxa"/>
            <w:vAlign w:val="bottom"/>
          </w:tcPr>
          <w:p w14:paraId="3D3D0FB9" w14:textId="77777777" w:rsidR="00627EAB" w:rsidRPr="00BF7B4B" w:rsidRDefault="004E52F4">
            <w:pPr>
              <w:spacing w:before="0" w:after="0" w:line="240" w:lineRule="auto"/>
            </w:pPr>
            <w:r w:rsidRPr="00BF7B4B">
              <w:t>0</w:t>
            </w:r>
          </w:p>
        </w:tc>
      </w:tr>
      <w:tr w:rsidR="00BF7B4B" w:rsidRPr="00BF7B4B" w14:paraId="26724BA7" w14:textId="77777777">
        <w:trPr>
          <w:trHeight w:val="348"/>
        </w:trPr>
        <w:tc>
          <w:tcPr>
            <w:tcW w:w="7240" w:type="dxa"/>
            <w:vAlign w:val="bottom"/>
          </w:tcPr>
          <w:p w14:paraId="592EA5B1" w14:textId="77777777" w:rsidR="00627EAB" w:rsidRPr="00BF7B4B" w:rsidRDefault="00627EAB">
            <w:pPr>
              <w:spacing w:before="0" w:after="0" w:line="240" w:lineRule="auto"/>
            </w:pPr>
          </w:p>
        </w:tc>
        <w:tc>
          <w:tcPr>
            <w:tcW w:w="1286" w:type="dxa"/>
            <w:vAlign w:val="bottom"/>
          </w:tcPr>
          <w:p w14:paraId="6D976CF0" w14:textId="77777777" w:rsidR="00627EAB" w:rsidRPr="00BF7B4B" w:rsidRDefault="00627EAB">
            <w:pPr>
              <w:spacing w:before="0" w:after="0" w:line="240" w:lineRule="auto"/>
            </w:pPr>
          </w:p>
        </w:tc>
        <w:tc>
          <w:tcPr>
            <w:tcW w:w="1307" w:type="dxa"/>
            <w:vAlign w:val="bottom"/>
          </w:tcPr>
          <w:p w14:paraId="653B13C5" w14:textId="77777777" w:rsidR="00627EAB" w:rsidRPr="00BF7B4B" w:rsidRDefault="004E52F4">
            <w:pPr>
              <w:spacing w:before="0" w:after="0" w:line="240" w:lineRule="auto"/>
            </w:pPr>
            <w:r w:rsidRPr="00BF7B4B">
              <w:t>588000</w:t>
            </w:r>
          </w:p>
        </w:tc>
      </w:tr>
      <w:tr w:rsidR="00BF7B4B" w:rsidRPr="00BF7B4B" w14:paraId="0EEE8570" w14:textId="77777777">
        <w:trPr>
          <w:trHeight w:val="348"/>
        </w:trPr>
        <w:tc>
          <w:tcPr>
            <w:tcW w:w="7240" w:type="dxa"/>
            <w:vAlign w:val="bottom"/>
          </w:tcPr>
          <w:p w14:paraId="09CD0C67" w14:textId="77777777" w:rsidR="00627EAB" w:rsidRPr="00BF7B4B" w:rsidRDefault="00627EAB">
            <w:pPr>
              <w:spacing w:before="0" w:after="0" w:line="240" w:lineRule="auto"/>
            </w:pPr>
          </w:p>
        </w:tc>
        <w:tc>
          <w:tcPr>
            <w:tcW w:w="1286" w:type="dxa"/>
            <w:vAlign w:val="bottom"/>
          </w:tcPr>
          <w:p w14:paraId="1A6190E1" w14:textId="77777777" w:rsidR="00627EAB" w:rsidRPr="00BF7B4B" w:rsidRDefault="00627EAB">
            <w:pPr>
              <w:spacing w:before="0" w:after="0" w:line="240" w:lineRule="auto"/>
            </w:pPr>
          </w:p>
        </w:tc>
        <w:tc>
          <w:tcPr>
            <w:tcW w:w="1307" w:type="dxa"/>
            <w:vAlign w:val="bottom"/>
          </w:tcPr>
          <w:p w14:paraId="2BFFC9D4" w14:textId="77777777" w:rsidR="00627EAB" w:rsidRPr="00BF7B4B" w:rsidRDefault="00627EAB">
            <w:pPr>
              <w:spacing w:before="0" w:after="0" w:line="240" w:lineRule="auto"/>
            </w:pPr>
          </w:p>
        </w:tc>
      </w:tr>
      <w:tr w:rsidR="00BF7B4B" w:rsidRPr="00BF7B4B" w14:paraId="42E2818D" w14:textId="77777777">
        <w:trPr>
          <w:trHeight w:val="348"/>
        </w:trPr>
        <w:tc>
          <w:tcPr>
            <w:tcW w:w="7240" w:type="dxa"/>
            <w:vAlign w:val="bottom"/>
          </w:tcPr>
          <w:p w14:paraId="6F81CEBC" w14:textId="77777777" w:rsidR="00627EAB" w:rsidRPr="00BF7B4B" w:rsidRDefault="004E52F4">
            <w:pPr>
              <w:spacing w:before="0" w:after="0" w:line="240" w:lineRule="auto"/>
            </w:pPr>
            <w:proofErr w:type="gramStart"/>
            <w:r w:rsidRPr="00BF7B4B">
              <w:t>Less :</w:t>
            </w:r>
            <w:proofErr w:type="gramEnd"/>
            <w:r w:rsidRPr="00BF7B4B">
              <w:t xml:space="preserve"> expenses</w:t>
            </w:r>
          </w:p>
        </w:tc>
        <w:tc>
          <w:tcPr>
            <w:tcW w:w="1286" w:type="dxa"/>
            <w:vAlign w:val="bottom"/>
          </w:tcPr>
          <w:p w14:paraId="61E4F336" w14:textId="77777777" w:rsidR="00627EAB" w:rsidRPr="00BF7B4B" w:rsidRDefault="00627EAB">
            <w:pPr>
              <w:spacing w:before="0" w:after="0" w:line="240" w:lineRule="auto"/>
            </w:pPr>
          </w:p>
        </w:tc>
        <w:tc>
          <w:tcPr>
            <w:tcW w:w="1307" w:type="dxa"/>
            <w:vAlign w:val="bottom"/>
          </w:tcPr>
          <w:p w14:paraId="275354A2" w14:textId="77777777" w:rsidR="00627EAB" w:rsidRPr="00BF7B4B" w:rsidRDefault="00627EAB">
            <w:pPr>
              <w:spacing w:before="0" w:after="0" w:line="240" w:lineRule="auto"/>
            </w:pPr>
          </w:p>
        </w:tc>
      </w:tr>
      <w:tr w:rsidR="00BF7B4B" w:rsidRPr="00BF7B4B" w14:paraId="4D956A38" w14:textId="77777777">
        <w:trPr>
          <w:trHeight w:val="348"/>
        </w:trPr>
        <w:tc>
          <w:tcPr>
            <w:tcW w:w="7240" w:type="dxa"/>
            <w:vAlign w:val="bottom"/>
          </w:tcPr>
          <w:p w14:paraId="0690C8A1" w14:textId="77777777" w:rsidR="00627EAB" w:rsidRPr="00BF7B4B" w:rsidRDefault="004E52F4">
            <w:pPr>
              <w:spacing w:before="0" w:after="0" w:line="240" w:lineRule="auto"/>
            </w:pPr>
            <w:r w:rsidRPr="00BF7B4B">
              <w:t>Administrative Expenses</w:t>
            </w:r>
          </w:p>
        </w:tc>
        <w:tc>
          <w:tcPr>
            <w:tcW w:w="1286" w:type="dxa"/>
            <w:vAlign w:val="bottom"/>
          </w:tcPr>
          <w:p w14:paraId="7B6D8A1F" w14:textId="77777777" w:rsidR="00627EAB" w:rsidRPr="00BF7B4B" w:rsidRDefault="004E52F4">
            <w:pPr>
              <w:spacing w:before="0" w:after="0" w:line="240" w:lineRule="auto"/>
            </w:pPr>
            <w:r w:rsidRPr="00BF7B4B">
              <w:t>159000</w:t>
            </w:r>
          </w:p>
        </w:tc>
        <w:tc>
          <w:tcPr>
            <w:tcW w:w="1307" w:type="dxa"/>
            <w:vAlign w:val="bottom"/>
          </w:tcPr>
          <w:p w14:paraId="3458CBF6" w14:textId="77777777" w:rsidR="00627EAB" w:rsidRPr="00BF7B4B" w:rsidRDefault="00627EAB">
            <w:pPr>
              <w:spacing w:before="0" w:after="0" w:line="240" w:lineRule="auto"/>
            </w:pPr>
          </w:p>
        </w:tc>
      </w:tr>
      <w:tr w:rsidR="00BF7B4B" w:rsidRPr="00BF7B4B" w14:paraId="4E8567CC" w14:textId="77777777">
        <w:trPr>
          <w:trHeight w:val="348"/>
        </w:trPr>
        <w:tc>
          <w:tcPr>
            <w:tcW w:w="7240" w:type="dxa"/>
            <w:vAlign w:val="bottom"/>
          </w:tcPr>
          <w:p w14:paraId="7818B59D" w14:textId="77777777" w:rsidR="00627EAB" w:rsidRPr="00BF7B4B" w:rsidRDefault="004E52F4">
            <w:pPr>
              <w:spacing w:before="0" w:after="0" w:line="240" w:lineRule="auto"/>
            </w:pPr>
            <w:r w:rsidRPr="00BF7B4B">
              <w:t>Credit Card Expenses</w:t>
            </w:r>
          </w:p>
        </w:tc>
        <w:tc>
          <w:tcPr>
            <w:tcW w:w="1286" w:type="dxa"/>
            <w:vAlign w:val="bottom"/>
          </w:tcPr>
          <w:p w14:paraId="66FC4EFB" w14:textId="77777777" w:rsidR="00627EAB" w:rsidRPr="00BF7B4B" w:rsidRDefault="004E52F4">
            <w:pPr>
              <w:spacing w:before="0" w:after="0" w:line="240" w:lineRule="auto"/>
            </w:pPr>
            <w:r w:rsidRPr="00BF7B4B">
              <w:t>12861</w:t>
            </w:r>
          </w:p>
        </w:tc>
        <w:tc>
          <w:tcPr>
            <w:tcW w:w="1307" w:type="dxa"/>
            <w:vAlign w:val="bottom"/>
          </w:tcPr>
          <w:p w14:paraId="786ED244" w14:textId="77777777" w:rsidR="00627EAB" w:rsidRPr="00BF7B4B" w:rsidRDefault="00627EAB">
            <w:pPr>
              <w:spacing w:before="0" w:after="0" w:line="240" w:lineRule="auto"/>
            </w:pPr>
          </w:p>
        </w:tc>
      </w:tr>
      <w:tr w:rsidR="00BF7B4B" w:rsidRPr="00BF7B4B" w14:paraId="668A7715" w14:textId="77777777">
        <w:trPr>
          <w:trHeight w:val="348"/>
        </w:trPr>
        <w:tc>
          <w:tcPr>
            <w:tcW w:w="7240" w:type="dxa"/>
            <w:vAlign w:val="bottom"/>
          </w:tcPr>
          <w:p w14:paraId="6EEBE8EE" w14:textId="77777777" w:rsidR="00627EAB" w:rsidRPr="00BF7B4B" w:rsidRDefault="004E52F4">
            <w:pPr>
              <w:spacing w:before="0" w:after="0" w:line="240" w:lineRule="auto"/>
            </w:pPr>
            <w:r w:rsidRPr="00BF7B4B">
              <w:t>Interest Expenses</w:t>
            </w:r>
          </w:p>
        </w:tc>
        <w:tc>
          <w:tcPr>
            <w:tcW w:w="1286" w:type="dxa"/>
            <w:vAlign w:val="bottom"/>
          </w:tcPr>
          <w:p w14:paraId="6B53DAE9" w14:textId="77777777" w:rsidR="00627EAB" w:rsidRPr="00BF7B4B" w:rsidRDefault="004E52F4">
            <w:pPr>
              <w:spacing w:before="0" w:after="0" w:line="240" w:lineRule="auto"/>
            </w:pPr>
            <w:r w:rsidRPr="00BF7B4B">
              <w:t>6000</w:t>
            </w:r>
          </w:p>
        </w:tc>
        <w:tc>
          <w:tcPr>
            <w:tcW w:w="1307" w:type="dxa"/>
            <w:vAlign w:val="bottom"/>
          </w:tcPr>
          <w:p w14:paraId="0B01FE6E" w14:textId="77777777" w:rsidR="00627EAB" w:rsidRPr="00BF7B4B" w:rsidRDefault="00627EAB">
            <w:pPr>
              <w:spacing w:before="0" w:after="0" w:line="240" w:lineRule="auto"/>
            </w:pPr>
          </w:p>
        </w:tc>
      </w:tr>
      <w:tr w:rsidR="00BF7B4B" w:rsidRPr="00BF7B4B" w14:paraId="0470C142" w14:textId="77777777">
        <w:trPr>
          <w:trHeight w:val="348"/>
        </w:trPr>
        <w:tc>
          <w:tcPr>
            <w:tcW w:w="7240" w:type="dxa"/>
            <w:vAlign w:val="bottom"/>
          </w:tcPr>
          <w:p w14:paraId="69075883" w14:textId="77777777" w:rsidR="00627EAB" w:rsidRPr="00BF7B4B" w:rsidRDefault="004E52F4">
            <w:pPr>
              <w:spacing w:before="0" w:after="0" w:line="240" w:lineRule="auto"/>
            </w:pPr>
            <w:r w:rsidRPr="00BF7B4B">
              <w:t>Selling Expenses</w:t>
            </w:r>
          </w:p>
        </w:tc>
        <w:tc>
          <w:tcPr>
            <w:tcW w:w="1286" w:type="dxa"/>
            <w:vAlign w:val="bottom"/>
          </w:tcPr>
          <w:p w14:paraId="59DB8B68" w14:textId="77777777" w:rsidR="00627EAB" w:rsidRPr="00BF7B4B" w:rsidRDefault="004E52F4">
            <w:pPr>
              <w:spacing w:before="0" w:after="0" w:line="240" w:lineRule="auto"/>
            </w:pPr>
            <w:r w:rsidRPr="00BF7B4B">
              <w:t>45000</w:t>
            </w:r>
          </w:p>
        </w:tc>
        <w:tc>
          <w:tcPr>
            <w:tcW w:w="1307" w:type="dxa"/>
            <w:vAlign w:val="bottom"/>
          </w:tcPr>
          <w:p w14:paraId="567FEB3F" w14:textId="77777777" w:rsidR="00627EAB" w:rsidRPr="00BF7B4B" w:rsidRDefault="00627EAB">
            <w:pPr>
              <w:spacing w:before="0" w:after="0" w:line="240" w:lineRule="auto"/>
            </w:pPr>
          </w:p>
        </w:tc>
      </w:tr>
      <w:tr w:rsidR="00BF7B4B" w:rsidRPr="00BF7B4B" w14:paraId="3A23BF49" w14:textId="77777777">
        <w:trPr>
          <w:trHeight w:val="348"/>
        </w:trPr>
        <w:tc>
          <w:tcPr>
            <w:tcW w:w="7240" w:type="dxa"/>
            <w:vAlign w:val="bottom"/>
          </w:tcPr>
          <w:p w14:paraId="74B2ADA2" w14:textId="77777777" w:rsidR="00627EAB" w:rsidRPr="00BF7B4B" w:rsidRDefault="004E52F4">
            <w:pPr>
              <w:spacing w:before="0" w:after="0" w:line="240" w:lineRule="auto"/>
            </w:pPr>
            <w:r w:rsidRPr="00BF7B4B">
              <w:t>Total Expenses</w:t>
            </w:r>
          </w:p>
        </w:tc>
        <w:tc>
          <w:tcPr>
            <w:tcW w:w="1286" w:type="dxa"/>
            <w:vAlign w:val="bottom"/>
          </w:tcPr>
          <w:p w14:paraId="05BC0396" w14:textId="77777777" w:rsidR="00627EAB" w:rsidRPr="00BF7B4B" w:rsidRDefault="00627EAB">
            <w:pPr>
              <w:spacing w:before="0" w:after="0" w:line="240" w:lineRule="auto"/>
            </w:pPr>
          </w:p>
        </w:tc>
        <w:tc>
          <w:tcPr>
            <w:tcW w:w="1307" w:type="dxa"/>
            <w:vAlign w:val="bottom"/>
          </w:tcPr>
          <w:p w14:paraId="18E23BFB" w14:textId="77777777" w:rsidR="00627EAB" w:rsidRPr="00BF7B4B" w:rsidRDefault="004E52F4">
            <w:pPr>
              <w:spacing w:before="0" w:after="0" w:line="240" w:lineRule="auto"/>
            </w:pPr>
            <w:r w:rsidRPr="00BF7B4B">
              <w:t>222861</w:t>
            </w:r>
          </w:p>
        </w:tc>
      </w:tr>
      <w:tr w:rsidR="00BF7B4B" w:rsidRPr="00BF7B4B" w14:paraId="7A1C91D3" w14:textId="77777777">
        <w:trPr>
          <w:trHeight w:val="348"/>
        </w:trPr>
        <w:tc>
          <w:tcPr>
            <w:tcW w:w="7240" w:type="dxa"/>
            <w:vAlign w:val="bottom"/>
          </w:tcPr>
          <w:p w14:paraId="086E28B7" w14:textId="77777777" w:rsidR="00627EAB" w:rsidRPr="00BF7B4B" w:rsidRDefault="00627EAB">
            <w:pPr>
              <w:spacing w:before="0" w:after="0" w:line="240" w:lineRule="auto"/>
            </w:pPr>
          </w:p>
        </w:tc>
        <w:tc>
          <w:tcPr>
            <w:tcW w:w="1286" w:type="dxa"/>
            <w:vAlign w:val="bottom"/>
          </w:tcPr>
          <w:p w14:paraId="051CBC1E" w14:textId="77777777" w:rsidR="00627EAB" w:rsidRPr="00BF7B4B" w:rsidRDefault="00627EAB">
            <w:pPr>
              <w:spacing w:before="0" w:after="0" w:line="240" w:lineRule="auto"/>
            </w:pPr>
          </w:p>
        </w:tc>
        <w:tc>
          <w:tcPr>
            <w:tcW w:w="1307" w:type="dxa"/>
            <w:vAlign w:val="bottom"/>
          </w:tcPr>
          <w:p w14:paraId="3A6970E3" w14:textId="77777777" w:rsidR="00627EAB" w:rsidRPr="00BF7B4B" w:rsidRDefault="00627EAB">
            <w:pPr>
              <w:spacing w:before="0" w:after="0" w:line="240" w:lineRule="auto"/>
            </w:pPr>
          </w:p>
        </w:tc>
      </w:tr>
      <w:tr w:rsidR="00BF7B4B" w:rsidRPr="00BF7B4B" w14:paraId="3573D29D" w14:textId="77777777">
        <w:trPr>
          <w:trHeight w:val="348"/>
        </w:trPr>
        <w:tc>
          <w:tcPr>
            <w:tcW w:w="7240" w:type="dxa"/>
            <w:vAlign w:val="bottom"/>
          </w:tcPr>
          <w:p w14:paraId="351331EE" w14:textId="77777777" w:rsidR="00627EAB" w:rsidRPr="00BF7B4B" w:rsidRDefault="00627EAB">
            <w:pPr>
              <w:spacing w:before="0" w:after="0" w:line="240" w:lineRule="auto"/>
            </w:pPr>
          </w:p>
        </w:tc>
        <w:tc>
          <w:tcPr>
            <w:tcW w:w="1286" w:type="dxa"/>
            <w:vAlign w:val="bottom"/>
          </w:tcPr>
          <w:p w14:paraId="3C6F4F0D" w14:textId="77777777" w:rsidR="00627EAB" w:rsidRPr="00BF7B4B" w:rsidRDefault="00627EAB">
            <w:pPr>
              <w:spacing w:before="0" w:after="0" w:line="240" w:lineRule="auto"/>
            </w:pPr>
          </w:p>
        </w:tc>
        <w:tc>
          <w:tcPr>
            <w:tcW w:w="1307" w:type="dxa"/>
            <w:vAlign w:val="bottom"/>
          </w:tcPr>
          <w:p w14:paraId="15388C87" w14:textId="77777777" w:rsidR="00627EAB" w:rsidRPr="00BF7B4B" w:rsidRDefault="00627EAB">
            <w:pPr>
              <w:spacing w:before="0" w:after="0" w:line="240" w:lineRule="auto"/>
            </w:pPr>
          </w:p>
        </w:tc>
      </w:tr>
      <w:tr w:rsidR="00627EAB" w:rsidRPr="00BF7B4B" w14:paraId="31530423" w14:textId="77777777">
        <w:trPr>
          <w:trHeight w:val="360"/>
        </w:trPr>
        <w:tc>
          <w:tcPr>
            <w:tcW w:w="7240" w:type="dxa"/>
            <w:vAlign w:val="bottom"/>
          </w:tcPr>
          <w:p w14:paraId="37639406" w14:textId="77777777" w:rsidR="00627EAB" w:rsidRPr="00BF7B4B" w:rsidRDefault="004E52F4">
            <w:pPr>
              <w:spacing w:before="0" w:after="0" w:line="240" w:lineRule="auto"/>
            </w:pPr>
            <w:r w:rsidRPr="00BF7B4B">
              <w:t>Net Profit</w:t>
            </w:r>
          </w:p>
        </w:tc>
        <w:tc>
          <w:tcPr>
            <w:tcW w:w="1286" w:type="dxa"/>
            <w:vAlign w:val="bottom"/>
          </w:tcPr>
          <w:p w14:paraId="02326C7F" w14:textId="77777777" w:rsidR="00627EAB" w:rsidRPr="00BF7B4B" w:rsidRDefault="00627EAB">
            <w:pPr>
              <w:spacing w:before="0" w:after="0" w:line="240" w:lineRule="auto"/>
            </w:pPr>
          </w:p>
        </w:tc>
        <w:tc>
          <w:tcPr>
            <w:tcW w:w="1307" w:type="dxa"/>
            <w:vAlign w:val="bottom"/>
          </w:tcPr>
          <w:p w14:paraId="6378EE18" w14:textId="77777777" w:rsidR="00627EAB" w:rsidRPr="00BF7B4B" w:rsidRDefault="004E52F4">
            <w:pPr>
              <w:spacing w:before="0" w:after="0" w:line="240" w:lineRule="auto"/>
            </w:pPr>
            <w:r w:rsidRPr="00BF7B4B">
              <w:t>365139</w:t>
            </w:r>
          </w:p>
        </w:tc>
      </w:tr>
    </w:tbl>
    <w:p w14:paraId="58D26F08" w14:textId="77777777" w:rsidR="00627EAB" w:rsidRPr="00BF7B4B" w:rsidRDefault="00627EAB">
      <w:pPr>
        <w:jc w:val="both"/>
      </w:pPr>
    </w:p>
    <w:sectPr w:rsidR="00627EAB" w:rsidRPr="00BF7B4B" w:rsidSect="002C4480">
      <w:footerReference w:type="default" r:id="rId2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0EDA5" w14:textId="77777777" w:rsidR="009E506B" w:rsidRDefault="009E506B">
      <w:pPr>
        <w:spacing w:before="0" w:after="0" w:line="240" w:lineRule="auto"/>
      </w:pPr>
      <w:r>
        <w:separator/>
      </w:r>
    </w:p>
  </w:endnote>
  <w:endnote w:type="continuationSeparator" w:id="0">
    <w:p w14:paraId="4F94FAE0" w14:textId="77777777" w:rsidR="009E506B" w:rsidRDefault="009E506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2D5DEE4-7FB3-5845-B161-95313AEE8CCD}"/>
    <w:embedBold r:id="rId2" w:fontKey="{F1E60221-D2C3-DF43-BC4A-99C7F59441C0}"/>
    <w:embedItalic r:id="rId3" w:fontKey="{D0D4A598-A4D5-C248-8CDD-C38F652800A4}"/>
  </w:font>
  <w:font w:name="Play">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5" w:fontKey="{DE7BEBF1-D187-6E43-BE28-447FAABA02D2}"/>
  </w:font>
  <w:font w:name="Tahoma">
    <w:panose1 w:val="020B0604030504040204"/>
    <w:charset w:val="00"/>
    <w:family w:val="swiss"/>
    <w:pitch w:val="variable"/>
    <w:sig w:usb0="E1002EFF" w:usb1="C000605B" w:usb2="00000029" w:usb3="00000000" w:csb0="000101FF" w:csb1="00000000"/>
    <w:embedRegular r:id="rId6" w:fontKey="{DC5D39D7-6803-8F44-AF53-B5E44D597C77}"/>
  </w:font>
  <w:font w:name="Arial">
    <w:panose1 w:val="020B0604020202020204"/>
    <w:charset w:val="00"/>
    <w:family w:val="swiss"/>
    <w:pitch w:val="variable"/>
    <w:sig w:usb0="E0002EFF" w:usb1="C000785B" w:usb2="00000009" w:usb3="00000000" w:csb0="000001FF" w:csb1="00000000"/>
    <w:embedRegular r:id="rId7" w:fontKey="{F03EF0F2-21C2-E443-8855-7A510C01E624}"/>
  </w:font>
  <w:font w:name="Aptos">
    <w:panose1 w:val="020B0004020202020204"/>
    <w:charset w:val="00"/>
    <w:family w:val="swiss"/>
    <w:pitch w:val="variable"/>
    <w:sig w:usb0="20000287" w:usb1="00000003" w:usb2="00000000" w:usb3="00000000" w:csb0="0000019F" w:csb1="00000000"/>
    <w:embedRegular r:id="rId8" w:fontKey="{8E2CBF48-79D7-FE45-BA1D-695573C019E5}"/>
  </w:font>
  <w:font w:name="Calibri">
    <w:panose1 w:val="020F0502020204030204"/>
    <w:charset w:val="00"/>
    <w:family w:val="swiss"/>
    <w:pitch w:val="variable"/>
    <w:sig w:usb0="E4002EFF" w:usb1="C200247B" w:usb2="00000009" w:usb3="00000000" w:csb0="000001FF" w:csb1="00000000"/>
    <w:embedRegular r:id="rId9" w:fontKey="{C08EF8A6-047B-0B4F-AEA9-9F29754E620D}"/>
  </w:font>
  <w:font w:name="Aptos Narrow">
    <w:panose1 w:val="020B0004020202020204"/>
    <w:charset w:val="00"/>
    <w:family w:val="swiss"/>
    <w:pitch w:val="variable"/>
    <w:sig w:usb0="20000287" w:usb1="00000003" w:usb2="00000000" w:usb3="00000000" w:csb0="0000019F" w:csb1="00000000"/>
    <w:embedRegular r:id="rId10" w:fontKey="{4D068E57-D0C3-8743-A2A8-BFBB2C216E2A}"/>
  </w:font>
  <w:font w:name=".AppleSystemUI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B8BA" w14:textId="77777777" w:rsidR="00361B02" w:rsidRDefault="00361B02">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CD78A2">
      <w:rPr>
        <w:noProof/>
        <w:color w:val="000000"/>
      </w:rPr>
      <w:t>17</w:t>
    </w:r>
    <w:r>
      <w:rPr>
        <w:color w:val="000000"/>
      </w:rPr>
      <w:fldChar w:fldCharType="end"/>
    </w:r>
  </w:p>
  <w:p w14:paraId="6BDFB8D2" w14:textId="77777777" w:rsidR="00361B02" w:rsidRDefault="00361B02">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079C4" w14:textId="77777777" w:rsidR="009E506B" w:rsidRDefault="009E506B">
      <w:pPr>
        <w:spacing w:before="0" w:after="0" w:line="240" w:lineRule="auto"/>
      </w:pPr>
      <w:r>
        <w:separator/>
      </w:r>
    </w:p>
  </w:footnote>
  <w:footnote w:type="continuationSeparator" w:id="0">
    <w:p w14:paraId="2242B56E" w14:textId="77777777" w:rsidR="009E506B" w:rsidRDefault="009E506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7EAB"/>
    <w:rsid w:val="00083E50"/>
    <w:rsid w:val="000B0E17"/>
    <w:rsid w:val="000B4384"/>
    <w:rsid w:val="000D61DD"/>
    <w:rsid w:val="00104020"/>
    <w:rsid w:val="00163BE2"/>
    <w:rsid w:val="00173DF0"/>
    <w:rsid w:val="001D2E07"/>
    <w:rsid w:val="002267B9"/>
    <w:rsid w:val="002B6901"/>
    <w:rsid w:val="002C0862"/>
    <w:rsid w:val="002C4480"/>
    <w:rsid w:val="00361B02"/>
    <w:rsid w:val="004041C8"/>
    <w:rsid w:val="0047681A"/>
    <w:rsid w:val="004C17F6"/>
    <w:rsid w:val="004E52F4"/>
    <w:rsid w:val="00540642"/>
    <w:rsid w:val="005C0BCF"/>
    <w:rsid w:val="00627705"/>
    <w:rsid w:val="00627EAB"/>
    <w:rsid w:val="006836EA"/>
    <w:rsid w:val="007249B9"/>
    <w:rsid w:val="00763255"/>
    <w:rsid w:val="00804B12"/>
    <w:rsid w:val="00824D59"/>
    <w:rsid w:val="00880679"/>
    <w:rsid w:val="00881D13"/>
    <w:rsid w:val="009C0AAA"/>
    <w:rsid w:val="009E506B"/>
    <w:rsid w:val="00A342C5"/>
    <w:rsid w:val="00A34852"/>
    <w:rsid w:val="00A473C5"/>
    <w:rsid w:val="00A879AE"/>
    <w:rsid w:val="00AE5BBF"/>
    <w:rsid w:val="00B43DC0"/>
    <w:rsid w:val="00BC4E68"/>
    <w:rsid w:val="00BC5BF6"/>
    <w:rsid w:val="00BF7B4B"/>
    <w:rsid w:val="00C30904"/>
    <w:rsid w:val="00C8006B"/>
    <w:rsid w:val="00CD78A2"/>
    <w:rsid w:val="00D812DB"/>
    <w:rsid w:val="00D93DB3"/>
    <w:rsid w:val="00ED043E"/>
    <w:rsid w:val="00F345CD"/>
    <w:rsid w:val="00FA4A35"/>
    <w:rsid w:val="00FB6B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88E11"/>
  <w15:docId w15:val="{42A0E8C9-908E-B640-AE98-929C201EB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40"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480"/>
  </w:style>
  <w:style w:type="paragraph" w:styleId="Heading1">
    <w:name w:val="heading 1"/>
    <w:basedOn w:val="Normal"/>
    <w:next w:val="Normal"/>
    <w:link w:val="Heading1Char"/>
    <w:uiPriority w:val="9"/>
    <w:qFormat/>
    <w:rsid w:val="002C4480"/>
    <w:pPr>
      <w:outlineLvl w:val="0"/>
    </w:pPr>
    <w:rPr>
      <w:b/>
      <w:bCs/>
      <w:sz w:val="28"/>
      <w:szCs w:val="28"/>
    </w:rPr>
  </w:style>
  <w:style w:type="paragraph" w:styleId="Heading2">
    <w:name w:val="heading 2"/>
    <w:basedOn w:val="Normal"/>
    <w:next w:val="Normal"/>
    <w:link w:val="Heading2Char"/>
    <w:uiPriority w:val="9"/>
    <w:unhideWhenUsed/>
    <w:qFormat/>
    <w:rsid w:val="002C4480"/>
    <w:pPr>
      <w:outlineLvl w:val="1"/>
    </w:pPr>
    <w:rPr>
      <w:b/>
      <w:bCs/>
    </w:rPr>
  </w:style>
  <w:style w:type="paragraph" w:styleId="Heading3">
    <w:name w:val="heading 3"/>
    <w:basedOn w:val="Normal"/>
    <w:next w:val="Normal"/>
    <w:link w:val="Heading3Char"/>
    <w:uiPriority w:val="9"/>
    <w:semiHidden/>
    <w:unhideWhenUsed/>
    <w:qFormat/>
    <w:rsid w:val="002C4480"/>
    <w:pPr>
      <w:jc w:val="both"/>
      <w:outlineLvl w:val="2"/>
    </w:pPr>
    <w:rPr>
      <w:b/>
      <w:bCs/>
    </w:rPr>
  </w:style>
  <w:style w:type="paragraph" w:styleId="Heading4">
    <w:name w:val="heading 4"/>
    <w:basedOn w:val="Normal"/>
    <w:next w:val="Normal"/>
    <w:link w:val="Heading4Char"/>
    <w:uiPriority w:val="9"/>
    <w:semiHidden/>
    <w:unhideWhenUsed/>
    <w:qFormat/>
    <w:rsid w:val="002C4480"/>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rsid w:val="002C4480"/>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rsid w:val="002C4480"/>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C2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2D30"/>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2D30"/>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C4480"/>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2C4480"/>
    <w:pPr>
      <w:spacing w:before="0"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7C2D30"/>
    <w:rPr>
      <w:rFonts w:ascii="Times New Roman" w:hAnsi="Times New Roman" w:cs="Times New Roman"/>
      <w:b/>
      <w:bCs/>
      <w:sz w:val="28"/>
      <w:szCs w:val="28"/>
      <w:lang w:val="en-GB"/>
    </w:rPr>
  </w:style>
  <w:style w:type="character" w:customStyle="1" w:styleId="Heading2Char">
    <w:name w:val="Heading 2 Char"/>
    <w:basedOn w:val="DefaultParagraphFont"/>
    <w:link w:val="Heading2"/>
    <w:uiPriority w:val="9"/>
    <w:rsid w:val="0052524A"/>
    <w:rPr>
      <w:rFonts w:ascii="Times New Roman" w:hAnsi="Times New Roman" w:cs="Times New Roman"/>
      <w:b/>
      <w:bCs/>
      <w:szCs w:val="26"/>
      <w:lang w:val="en-GB"/>
    </w:rPr>
  </w:style>
  <w:style w:type="character" w:customStyle="1" w:styleId="Heading3Char">
    <w:name w:val="Heading 3 Char"/>
    <w:basedOn w:val="DefaultParagraphFont"/>
    <w:link w:val="Heading3"/>
    <w:uiPriority w:val="9"/>
    <w:rsid w:val="0052524A"/>
    <w:rPr>
      <w:rFonts w:ascii="Times New Roman" w:hAnsi="Times New Roman" w:cs="Times New Roman"/>
      <w:b/>
      <w:bCs/>
      <w:lang w:val="en-GB"/>
    </w:rPr>
  </w:style>
  <w:style w:type="character" w:customStyle="1" w:styleId="Heading4Char">
    <w:name w:val="Heading 4 Char"/>
    <w:basedOn w:val="DefaultParagraphFont"/>
    <w:link w:val="Heading4"/>
    <w:uiPriority w:val="9"/>
    <w:semiHidden/>
    <w:rsid w:val="007C2D3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C2D3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C2D3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C2D3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C2D3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C2D30"/>
    <w:rPr>
      <w:rFonts w:eastAsiaTheme="majorEastAsia" w:cstheme="majorBidi"/>
      <w:color w:val="272727" w:themeColor="text1" w:themeTint="D8"/>
      <w:lang w:val="en-GB"/>
    </w:rPr>
  </w:style>
  <w:style w:type="character" w:customStyle="1" w:styleId="TitleChar">
    <w:name w:val="Title Char"/>
    <w:basedOn w:val="DefaultParagraphFont"/>
    <w:link w:val="Title"/>
    <w:uiPriority w:val="10"/>
    <w:rsid w:val="007C2D3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sid w:val="007C2D3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C2D3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2D30"/>
    <w:rPr>
      <w:i/>
      <w:iCs/>
      <w:color w:val="404040" w:themeColor="text1" w:themeTint="BF"/>
      <w:lang w:val="en-GB"/>
    </w:rPr>
  </w:style>
  <w:style w:type="paragraph" w:styleId="ListParagraph">
    <w:name w:val="List Paragraph"/>
    <w:basedOn w:val="Normal"/>
    <w:uiPriority w:val="34"/>
    <w:qFormat/>
    <w:rsid w:val="007C2D30"/>
    <w:pPr>
      <w:ind w:left="720"/>
      <w:contextualSpacing/>
    </w:pPr>
  </w:style>
  <w:style w:type="character" w:styleId="IntenseEmphasis">
    <w:name w:val="Intense Emphasis"/>
    <w:basedOn w:val="DefaultParagraphFont"/>
    <w:uiPriority w:val="21"/>
    <w:qFormat/>
    <w:rsid w:val="007C2D30"/>
    <w:rPr>
      <w:i/>
      <w:iCs/>
      <w:color w:val="0F4761" w:themeColor="accent1" w:themeShade="BF"/>
    </w:rPr>
  </w:style>
  <w:style w:type="paragraph" w:styleId="IntenseQuote">
    <w:name w:val="Intense Quote"/>
    <w:basedOn w:val="Normal"/>
    <w:next w:val="Normal"/>
    <w:link w:val="IntenseQuoteChar"/>
    <w:uiPriority w:val="30"/>
    <w:qFormat/>
    <w:rsid w:val="007C2D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D30"/>
    <w:rPr>
      <w:i/>
      <w:iCs/>
      <w:color w:val="0F4761" w:themeColor="accent1" w:themeShade="BF"/>
      <w:lang w:val="en-GB"/>
    </w:rPr>
  </w:style>
  <w:style w:type="character" w:styleId="IntenseReference">
    <w:name w:val="Intense Reference"/>
    <w:basedOn w:val="DefaultParagraphFont"/>
    <w:uiPriority w:val="32"/>
    <w:qFormat/>
    <w:rsid w:val="007C2D30"/>
    <w:rPr>
      <w:b/>
      <w:bCs/>
      <w:smallCaps/>
      <w:color w:val="0F4761" w:themeColor="accent1" w:themeShade="BF"/>
      <w:spacing w:val="5"/>
    </w:rPr>
  </w:style>
  <w:style w:type="character" w:styleId="Hyperlink">
    <w:name w:val="Hyperlink"/>
    <w:basedOn w:val="DefaultParagraphFont"/>
    <w:uiPriority w:val="99"/>
    <w:unhideWhenUsed/>
    <w:rsid w:val="007C2D30"/>
    <w:rPr>
      <w:color w:val="0563C1"/>
      <w:u w:val="single"/>
    </w:rPr>
  </w:style>
  <w:style w:type="paragraph" w:styleId="TOCHeading">
    <w:name w:val="TOC Heading"/>
    <w:basedOn w:val="Heading1"/>
    <w:next w:val="Normal"/>
    <w:uiPriority w:val="39"/>
    <w:unhideWhenUsed/>
    <w:qFormat/>
    <w:rsid w:val="00ED1BAF"/>
    <w:pPr>
      <w:keepNext/>
      <w:keepLines/>
      <w:spacing w:after="0" w:line="259" w:lineRule="auto"/>
      <w:outlineLvl w:val="9"/>
    </w:pPr>
    <w:rPr>
      <w:rFonts w:asciiTheme="majorHAnsi" w:eastAsiaTheme="majorEastAsia" w:hAnsiTheme="majorHAnsi" w:cstheme="majorBidi"/>
      <w:b w:val="0"/>
      <w:bCs w:val="0"/>
      <w:color w:val="0F4761" w:themeColor="accent1" w:themeShade="BF"/>
      <w:sz w:val="32"/>
      <w:szCs w:val="32"/>
      <w:lang w:val="en-US"/>
    </w:rPr>
  </w:style>
  <w:style w:type="paragraph" w:styleId="TOC1">
    <w:name w:val="toc 1"/>
    <w:basedOn w:val="Normal"/>
    <w:next w:val="Normal"/>
    <w:autoRedefine/>
    <w:uiPriority w:val="39"/>
    <w:unhideWhenUsed/>
    <w:rsid w:val="00ED1BAF"/>
    <w:pPr>
      <w:spacing w:after="100"/>
    </w:pPr>
  </w:style>
  <w:style w:type="paragraph" w:styleId="TOC2">
    <w:name w:val="toc 2"/>
    <w:basedOn w:val="Normal"/>
    <w:next w:val="Normal"/>
    <w:autoRedefine/>
    <w:uiPriority w:val="39"/>
    <w:unhideWhenUsed/>
    <w:rsid w:val="00ED1BAF"/>
    <w:pPr>
      <w:spacing w:after="100"/>
      <w:ind w:left="240"/>
    </w:pPr>
  </w:style>
  <w:style w:type="paragraph" w:styleId="Header">
    <w:name w:val="header"/>
    <w:basedOn w:val="Normal"/>
    <w:link w:val="HeaderChar"/>
    <w:uiPriority w:val="99"/>
    <w:unhideWhenUsed/>
    <w:rsid w:val="00ED1BA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D1BAF"/>
    <w:rPr>
      <w:rFonts w:ascii="Times New Roman" w:hAnsi="Times New Roman" w:cs="Times New Roman"/>
      <w:lang w:val="en-GB"/>
    </w:rPr>
  </w:style>
  <w:style w:type="paragraph" w:styleId="Footer">
    <w:name w:val="footer"/>
    <w:basedOn w:val="Normal"/>
    <w:link w:val="FooterChar"/>
    <w:uiPriority w:val="99"/>
    <w:unhideWhenUsed/>
    <w:rsid w:val="00ED1BA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D1BAF"/>
    <w:rPr>
      <w:rFonts w:ascii="Times New Roman" w:hAnsi="Times New Roman" w:cs="Times New Roman"/>
      <w:lang w:val="en-GB"/>
    </w:rPr>
  </w:style>
  <w:style w:type="paragraph" w:styleId="TOC3">
    <w:name w:val="toc 3"/>
    <w:basedOn w:val="Normal"/>
    <w:next w:val="Normal"/>
    <w:autoRedefine/>
    <w:uiPriority w:val="39"/>
    <w:unhideWhenUsed/>
    <w:rsid w:val="0052524A"/>
    <w:pPr>
      <w:spacing w:after="100"/>
      <w:ind w:left="480"/>
    </w:pPr>
  </w:style>
  <w:style w:type="paragraph" w:styleId="Subtitle">
    <w:name w:val="Subtitle"/>
    <w:basedOn w:val="Normal"/>
    <w:next w:val="Normal"/>
    <w:link w:val="SubtitleChar"/>
    <w:uiPriority w:val="11"/>
    <w:qFormat/>
    <w:rsid w:val="002C4480"/>
    <w:pPr>
      <w:spacing w:after="160"/>
    </w:pPr>
    <w:rPr>
      <w:color w:val="595959"/>
      <w:sz w:val="28"/>
      <w:szCs w:val="28"/>
    </w:rPr>
  </w:style>
  <w:style w:type="table" w:customStyle="1" w:styleId="a">
    <w:basedOn w:val="TableNormal"/>
    <w:rsid w:val="002C4480"/>
    <w:tblPr>
      <w:tblStyleRowBandSize w:val="1"/>
      <w:tblStyleColBandSize w:val="1"/>
      <w:tblCellMar>
        <w:left w:w="115" w:type="dxa"/>
        <w:right w:w="115" w:type="dxa"/>
      </w:tblCellMar>
    </w:tblPr>
  </w:style>
  <w:style w:type="table" w:customStyle="1" w:styleId="a0">
    <w:basedOn w:val="TableNormal"/>
    <w:rsid w:val="002C4480"/>
    <w:tblPr>
      <w:tblStyleRowBandSize w:val="1"/>
      <w:tblStyleColBandSize w:val="1"/>
      <w:tblCellMar>
        <w:left w:w="115" w:type="dxa"/>
        <w:right w:w="115" w:type="dxa"/>
      </w:tblCellMar>
    </w:tblPr>
  </w:style>
  <w:style w:type="table" w:customStyle="1" w:styleId="a1">
    <w:basedOn w:val="TableNormal"/>
    <w:rsid w:val="002C4480"/>
    <w:tblPr>
      <w:tblStyleRowBandSize w:val="1"/>
      <w:tblStyleColBandSize w:val="1"/>
      <w:tblCellMar>
        <w:left w:w="115" w:type="dxa"/>
        <w:right w:w="115" w:type="dxa"/>
      </w:tblCellMar>
    </w:tblPr>
  </w:style>
  <w:style w:type="table" w:customStyle="1" w:styleId="a2">
    <w:basedOn w:val="TableNormal"/>
    <w:rsid w:val="002C4480"/>
    <w:tblPr>
      <w:tblStyleRowBandSize w:val="1"/>
      <w:tblStyleColBandSize w:val="1"/>
      <w:tblCellMar>
        <w:left w:w="115" w:type="dxa"/>
        <w:right w:w="115" w:type="dxa"/>
      </w:tblCellMar>
    </w:tblPr>
  </w:style>
  <w:style w:type="table" w:customStyle="1" w:styleId="a3">
    <w:basedOn w:val="TableNormal"/>
    <w:rsid w:val="002C4480"/>
    <w:tblPr>
      <w:tblStyleRowBandSize w:val="1"/>
      <w:tblStyleColBandSize w:val="1"/>
    </w:tblPr>
  </w:style>
  <w:style w:type="table" w:customStyle="1" w:styleId="a4">
    <w:basedOn w:val="TableNormal"/>
    <w:rsid w:val="002C4480"/>
    <w:tblPr>
      <w:tblStyleRowBandSize w:val="1"/>
      <w:tblStyleColBandSize w:val="1"/>
    </w:tblPr>
  </w:style>
  <w:style w:type="table" w:customStyle="1" w:styleId="a5">
    <w:basedOn w:val="TableNormal"/>
    <w:rsid w:val="002C4480"/>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173DF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DF0"/>
    <w:rPr>
      <w:rFonts w:ascii="Tahoma" w:hAnsi="Tahoma" w:cs="Tahoma"/>
      <w:sz w:val="16"/>
      <w:szCs w:val="16"/>
    </w:rPr>
  </w:style>
  <w:style w:type="paragraph" w:customStyle="1" w:styleId="p1">
    <w:name w:val="p1"/>
    <w:basedOn w:val="Normal"/>
    <w:rsid w:val="00B43DC0"/>
    <w:pPr>
      <w:spacing w:before="100" w:beforeAutospacing="1" w:after="100" w:afterAutospacing="1" w:line="240" w:lineRule="auto"/>
    </w:pPr>
    <w:rPr>
      <w:lang w:eastAsia="en-GB"/>
    </w:rPr>
  </w:style>
  <w:style w:type="paragraph" w:customStyle="1" w:styleId="p2">
    <w:name w:val="p2"/>
    <w:basedOn w:val="Normal"/>
    <w:rsid w:val="00A473C5"/>
    <w:pPr>
      <w:spacing w:before="100" w:beforeAutospacing="1" w:after="100" w:afterAutospacing="1" w:line="240" w:lineRule="auto"/>
    </w:pPr>
    <w:rPr>
      <w:lang w:eastAsia="en-GB"/>
    </w:rPr>
  </w:style>
  <w:style w:type="character" w:styleId="UnresolvedMention">
    <w:name w:val="Unresolved Mention"/>
    <w:basedOn w:val="DefaultParagraphFont"/>
    <w:uiPriority w:val="99"/>
    <w:semiHidden/>
    <w:unhideWhenUsed/>
    <w:rsid w:val="000B0E17"/>
    <w:rPr>
      <w:color w:val="605E5C"/>
      <w:shd w:val="clear" w:color="auto" w:fill="E1DFDD"/>
    </w:rPr>
  </w:style>
  <w:style w:type="character" w:styleId="FollowedHyperlink">
    <w:name w:val="FollowedHyperlink"/>
    <w:basedOn w:val="DefaultParagraphFont"/>
    <w:uiPriority w:val="99"/>
    <w:semiHidden/>
    <w:unhideWhenUsed/>
    <w:rsid w:val="00163B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yperlink" Target="https://www.netsuite.com/portal/resource/articles/inventory-management/just-in-time-inventory.shtml" TargetMode="External"/><Relationship Id="rId3" Type="http://schemas.openxmlformats.org/officeDocument/2006/relationships/styles" Target="styles.xml"/><Relationship Id="rId21" Type="http://schemas.openxmlformats.org/officeDocument/2006/relationships/hyperlink" Target="https://corporatefinanceinstitute.com/resources/fpa/incremental-budgeting/"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https://www.oneadvanced.com/resources/working-capital-management-an-essential-guide/" TargetMode="External"/><Relationship Id="rId2" Type="http://schemas.openxmlformats.org/officeDocument/2006/relationships/customXml" Target="../customXml/item2.xml"/><Relationship Id="rId16" Type="http://schemas.openxmlformats.org/officeDocument/2006/relationships/hyperlink" Target="https://doi.org/10.1108/JPBAFM-07-2020-0112" TargetMode="External"/><Relationship Id="rId20" Type="http://schemas.openxmlformats.org/officeDocument/2006/relationships/hyperlink" Target="https://doi.org/10.1371/journal.pone.02871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aos.2021.101346" TargetMode="External"/><Relationship Id="rId23"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https://doi.org/10.1080/23311975.2025.2437140"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www.bdc.ca/en/articles-tools/money-finance/manage-finances/how-reduce-business-expenses"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U3/Hq3LvTlNHsAVvB7qw616rFA==">CgMxLjAyDmgudjF4MW5xejIydTE5Mg1oLjRvOWF3bmNsODNlMg5oLmx4azNqb3F5NDI3cDINaC54bDZhYXh5N3Q1dzIOaC43bG96ZGtwb29rbXUyDWgudWZqdnc2bnpmMXYyDWguMXZlcWk0OHhtNTMyDmgudmtoYjU3NWE5d3o4Mg5oLjF4M2toNHpnOThzMDIOaC5ibW9jd2RnNW5zZ3oyDWguNGxhdjdmeGJ6MDEyDmgueWF4bmN2dGY4MWNuMg5oLmt6d2s2Ym82aDU5ZjINaC44Nm9hdmVoNnJmODIOaC5kYWRkbmdkaXJxbzMyDmguYXhld2l3Z3EwZmFhOAByITFUOW5nSFpuY0wtR3g1S0tOTVA0aFhMSjM4Vm04eGYyc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8FFCF0-3575-4E81-93DC-037D73726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24</Pages>
  <Words>5871</Words>
  <Characters>35639</Characters>
  <Application>Microsoft Office Word</Application>
  <DocSecurity>0</DocSecurity>
  <Lines>1228</Lines>
  <Paragraphs>628</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 Introduction</vt:lpstr>
      <vt:lpstr>2. Financial Statements</vt:lpstr>
      <vt:lpstr>    2.1. Stock Budget</vt:lpstr>
      <vt:lpstr>    2.2. Cash Budget</vt:lpstr>
      <vt:lpstr>    </vt:lpstr>
      <vt:lpstr>    2.3. Budgeted Income Statement</vt:lpstr>
      <vt:lpstr>3. Problems associated in Financial Statement</vt:lpstr>
      <vt:lpstr>4. Conditions For A Successful System Of Budgeting And Budgetary Control</vt:lpstr>
      <vt:lpstr>5. Traditional Approaches To Budgeting In A Fast-Changing Business Environment</vt:lpstr>
      <vt:lpstr>6. Conclusion</vt:lpstr>
      <vt:lpstr>7. References</vt:lpstr>
      <vt:lpstr>8. Appendix</vt:lpstr>
      <vt:lpstr>    8.1. Appendix 1: Stock Budget</vt:lpstr>
      <vt:lpstr>    8.2. Appendix 2: Cash Budget</vt:lpstr>
      <vt:lpstr>    8.3. Appendix 3: Budgeted Income Statement</vt:lpstr>
    </vt:vector>
  </TitlesOfParts>
  <Company/>
  <LinksUpToDate>false</LinksUpToDate>
  <CharactersWithSpaces>40882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Dinicuta</dc:creator>
  <cp:lastModifiedBy>Cristian Dinicuta (2323940)</cp:lastModifiedBy>
  <cp:revision>27</cp:revision>
  <dcterms:created xsi:type="dcterms:W3CDTF">2026-03-13T08:51:00Z</dcterms:created>
  <dcterms:modified xsi:type="dcterms:W3CDTF">2026-03-20T09:26:00Z</dcterms:modified>
</cp:coreProperties>
</file>