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8C2" w:rsidRPr="00DC68C2" w:rsidRDefault="00DC68C2" w:rsidP="00DC68C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C68C2" w:rsidRPr="00DC68C2" w:rsidTr="005A1EC0">
        <w:trPr>
          <w:jc w:val="center"/>
        </w:trPr>
        <w:tc>
          <w:tcPr>
            <w:tcW w:w="10670" w:type="dxa"/>
            <w:shd w:val="clear" w:color="auto" w:fill="BFBFBF"/>
          </w:tcPr>
          <w:p w:rsidR="00DC68C2" w:rsidRPr="00DC68C2" w:rsidRDefault="00DC68C2" w:rsidP="00DC68C2">
            <w:pPr>
              <w:spacing w:after="0" w:line="240" w:lineRule="auto"/>
              <w:rPr>
                <w:rFonts w:ascii="Times New Roman" w:eastAsia="Times New Roman" w:hAnsi="Times New Roman" w:cs="Times New Roman"/>
                <w:sz w:val="20"/>
                <w:szCs w:val="20"/>
                <w:lang w:eastAsia="en-GB"/>
              </w:rPr>
            </w:pPr>
            <w:r w:rsidRPr="00DC68C2">
              <w:rPr>
                <w:rFonts w:ascii="Times New Roman" w:eastAsia="Times New Roman" w:hAnsi="Times New Roman" w:cs="Times New Roman"/>
                <w:sz w:val="32"/>
                <w:szCs w:val="32"/>
                <w:lang w:eastAsia="en-GB"/>
              </w:rPr>
              <w:br w:type="page"/>
            </w:r>
            <w:r w:rsidRPr="00DC68C2">
              <w:rPr>
                <w:rFonts w:ascii="Calibri" w:eastAsia="Times New Roman" w:hAnsi="Calibri" w:cs="Arial"/>
                <w:b/>
                <w:caps/>
                <w:sz w:val="40"/>
                <w:szCs w:val="20"/>
                <w:lang w:eastAsia="en-GB"/>
              </w:rPr>
              <w:t xml:space="preserve">                 marking criteria and Student FEEDBACK</w:t>
            </w:r>
          </w:p>
        </w:tc>
      </w:tr>
    </w:tbl>
    <w:p w:rsidR="00DC68C2" w:rsidRPr="00DC68C2" w:rsidRDefault="00DC68C2" w:rsidP="00DC68C2">
      <w:pPr>
        <w:spacing w:after="0" w:line="240" w:lineRule="auto"/>
        <w:rPr>
          <w:rFonts w:ascii="Times New Roman" w:eastAsia="Times New Roman" w:hAnsi="Times New Roman" w:cs="Times New Roman"/>
          <w:sz w:val="16"/>
          <w:szCs w:val="20"/>
          <w:lang w:eastAsia="en-GB"/>
        </w:rPr>
      </w:pPr>
    </w:p>
    <w:p w:rsidR="00DC68C2" w:rsidRPr="00DC68C2" w:rsidRDefault="00DC68C2" w:rsidP="00DC68C2">
      <w:pPr>
        <w:spacing w:after="0" w:line="240" w:lineRule="auto"/>
        <w:jc w:val="both"/>
        <w:rPr>
          <w:rFonts w:ascii="Calibri" w:eastAsia="Times New Roman" w:hAnsi="Calibri" w:cs="Times New Roman"/>
          <w:sz w:val="20"/>
          <w:szCs w:val="20"/>
        </w:rPr>
      </w:pPr>
      <w:r w:rsidRPr="00DC68C2">
        <w:rPr>
          <w:rFonts w:ascii="Calibri" w:eastAsia="Times New Roman" w:hAnsi="Calibri" w:cs="Times New Roman"/>
          <w:sz w:val="20"/>
          <w:szCs w:val="20"/>
        </w:rPr>
        <w:t xml:space="preserve">This section details the </w:t>
      </w:r>
      <w:r w:rsidRPr="00DC68C2">
        <w:rPr>
          <w:rFonts w:ascii="Calibri" w:eastAsia="Times New Roman" w:hAnsi="Calibri" w:cs="Times New Roman"/>
          <w:i/>
          <w:sz w:val="20"/>
          <w:szCs w:val="20"/>
        </w:rPr>
        <w:t>extent</w:t>
      </w:r>
      <w:r w:rsidRPr="00DC68C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DC68C2" w:rsidRPr="00DC68C2" w:rsidRDefault="00DC68C2" w:rsidP="00DC68C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DC68C2" w:rsidRPr="00DC68C2"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DC68C2" w:rsidRPr="00DC68C2" w:rsidRDefault="00DC68C2" w:rsidP="00DC68C2">
            <w:pPr>
              <w:spacing w:after="0" w:line="240" w:lineRule="auto"/>
              <w:rPr>
                <w:rFonts w:ascii="Calibri" w:eastAsia="Times New Roman" w:hAnsi="Calibri" w:cs="Times New Roman"/>
                <w:b/>
                <w:szCs w:val="20"/>
                <w:lang w:eastAsia="en-GB"/>
              </w:rPr>
            </w:pPr>
            <w:r w:rsidRPr="00DC68C2">
              <w:rPr>
                <w:rFonts w:ascii="Calibri" w:eastAsia="Times New Roman" w:hAnsi="Calibri" w:cs="Times New Roman"/>
                <w:b/>
                <w:szCs w:val="16"/>
                <w:lang w:eastAsia="en-GB"/>
              </w:rPr>
              <w:t xml:space="preserve">Common Assessment Criteria </w:t>
            </w:r>
            <w:r w:rsidRPr="00DC68C2">
              <w:rPr>
                <w:rFonts w:ascii="Calibri" w:eastAsia="Times New Roman" w:hAnsi="Calibri" w:cs="Times New Roman"/>
                <w:b/>
                <w:szCs w:val="20"/>
                <w:lang w:eastAsia="en-GB"/>
              </w:rPr>
              <w:t xml:space="preserve">Applied </w:t>
            </w:r>
            <w:bookmarkStart w:id="0" w:name="assessmentComponent"/>
            <w:bookmarkEnd w:id="0"/>
            <w:r w:rsidRPr="00DC68C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DC68C2" w:rsidRPr="00DC68C2" w:rsidRDefault="00DC68C2" w:rsidP="00DC68C2">
            <w:pPr>
              <w:spacing w:after="0" w:line="240" w:lineRule="auto"/>
              <w:ind w:left="34" w:right="113"/>
              <w:jc w:val="center"/>
              <w:rPr>
                <w:rFonts w:ascii="Calibri" w:eastAsia="Times New Roman" w:hAnsi="Calibri" w:cs="Times New Roman"/>
                <w:b/>
                <w:sz w:val="14"/>
                <w:szCs w:val="14"/>
                <w:lang w:eastAsia="en-GB"/>
              </w:rPr>
            </w:pPr>
            <w:r w:rsidRPr="00DC68C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C68C2" w:rsidRPr="00DC68C2" w:rsidRDefault="00DC68C2" w:rsidP="00DC68C2">
            <w:pPr>
              <w:spacing w:after="0" w:line="240" w:lineRule="auto"/>
              <w:ind w:left="113" w:right="113"/>
              <w:jc w:val="center"/>
              <w:rPr>
                <w:rFonts w:ascii="Calibri" w:eastAsia="Times New Roman" w:hAnsi="Calibri" w:cs="Times New Roman"/>
                <w:b/>
                <w:sz w:val="14"/>
                <w:szCs w:val="14"/>
                <w:lang w:eastAsia="en-GB"/>
              </w:rPr>
            </w:pPr>
            <w:r w:rsidRPr="00DC68C2">
              <w:rPr>
                <w:rFonts w:ascii="Calibri" w:eastAsia="Times New Roman" w:hAnsi="Calibri" w:cs="Times New Roman"/>
                <w:b/>
                <w:sz w:val="14"/>
                <w:szCs w:val="14"/>
                <w:lang w:eastAsia="en-GB"/>
              </w:rPr>
              <w:t xml:space="preserve">Marks </w:t>
            </w:r>
          </w:p>
          <w:p w:rsidR="00DC68C2" w:rsidRPr="00DC68C2" w:rsidRDefault="00DC68C2" w:rsidP="00DC68C2">
            <w:pPr>
              <w:spacing w:after="0" w:line="240" w:lineRule="auto"/>
              <w:ind w:left="113" w:right="113"/>
              <w:jc w:val="center"/>
              <w:rPr>
                <w:rFonts w:ascii="Calibri" w:eastAsia="Times New Roman" w:hAnsi="Calibri" w:cs="Times New Roman"/>
                <w:b/>
                <w:sz w:val="14"/>
                <w:szCs w:val="14"/>
                <w:lang w:eastAsia="en-GB"/>
              </w:rPr>
            </w:pPr>
            <w:r w:rsidRPr="00DC68C2">
              <w:rPr>
                <w:rFonts w:ascii="Calibri" w:eastAsia="Times New Roman" w:hAnsi="Calibri" w:cs="Times New Roman"/>
                <w:b/>
                <w:sz w:val="14"/>
                <w:szCs w:val="14"/>
                <w:lang w:eastAsia="en-GB"/>
              </w:rPr>
              <w:t>awarded</w:t>
            </w:r>
          </w:p>
        </w:tc>
      </w:tr>
      <w:tr w:rsidR="00DC68C2" w:rsidRPr="00DC68C2" w:rsidTr="005A1EC0">
        <w:trPr>
          <w:trHeight w:val="450"/>
        </w:trPr>
        <w:tc>
          <w:tcPr>
            <w:tcW w:w="4435"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rPr>
                <w:rFonts w:ascii="Calibri" w:eastAsia="Times New Roman" w:hAnsi="Calibri" w:cs="Times New Roman"/>
                <w:b/>
                <w:sz w:val="16"/>
                <w:szCs w:val="16"/>
                <w:lang w:eastAsia="en-GB"/>
              </w:rPr>
            </w:pPr>
            <w:r w:rsidRPr="00DC68C2">
              <w:rPr>
                <w:rFonts w:ascii="Calibri" w:eastAsia="Times New Roman" w:hAnsi="Calibri" w:cs="Times New Roman"/>
                <w:b/>
                <w:sz w:val="20"/>
                <w:szCs w:val="16"/>
                <w:lang w:eastAsia="en-GB"/>
              </w:rPr>
              <w:t xml:space="preserve">1. </w:t>
            </w:r>
            <w:r w:rsidRPr="00DC68C2">
              <w:rPr>
                <w:rFonts w:ascii="Calibri" w:eastAsia="Times New Roman" w:hAnsi="Calibri" w:cs="Times New Roman"/>
                <w:b/>
                <w:sz w:val="20"/>
                <w:szCs w:val="20"/>
                <w:lang w:eastAsia="en-GB"/>
              </w:rPr>
              <w:t>Engagement with Literature Skills</w:t>
            </w:r>
            <w:r w:rsidRPr="00DC68C2">
              <w:rPr>
                <w:rFonts w:ascii="Calibri" w:eastAsia="Times New Roman" w:hAnsi="Calibri" w:cs="Times New Roman"/>
                <w:b/>
                <w:sz w:val="16"/>
                <w:szCs w:val="16"/>
                <w:lang w:eastAsia="en-GB"/>
              </w:rPr>
              <w:t xml:space="preserve"> </w:t>
            </w:r>
          </w:p>
          <w:p w:rsidR="00DC68C2" w:rsidRPr="00DC68C2" w:rsidRDefault="00DC68C2" w:rsidP="00DC68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0"/>
        </w:trPr>
        <w:tc>
          <w:tcPr>
            <w:tcW w:w="4435" w:type="pct"/>
            <w:vMerge w:val="restart"/>
            <w:tcBorders>
              <w:top w:val="single" w:sz="4" w:space="0" w:color="auto"/>
              <w:left w:val="single" w:sz="4" w:space="0" w:color="auto"/>
              <w:right w:val="single" w:sz="4" w:space="0" w:color="auto"/>
            </w:tcBorders>
          </w:tcPr>
          <w:p w:rsidR="00DC68C2" w:rsidRPr="00DC68C2" w:rsidRDefault="00DC68C2" w:rsidP="00DC68C2">
            <w:pPr>
              <w:spacing w:after="120" w:line="240" w:lineRule="auto"/>
              <w:rPr>
                <w:rFonts w:ascii="Calibri" w:eastAsia="Times New Roman" w:hAnsi="Calibri" w:cs="Times New Roman"/>
                <w:sz w:val="20"/>
                <w:szCs w:val="14"/>
                <w:lang w:eastAsia="en-GB"/>
              </w:rPr>
            </w:pPr>
            <w:bookmarkStart w:id="1" w:name="feedbackRIL"/>
            <w:bookmarkStart w:id="2" w:name="_GoBack"/>
            <w:bookmarkEnd w:id="1"/>
            <w:bookmarkEnd w:id="2"/>
          </w:p>
        </w:tc>
        <w:tc>
          <w:tcPr>
            <w:tcW w:w="283" w:type="pct"/>
            <w:tcBorders>
              <w:top w:val="single" w:sz="4" w:space="0" w:color="auto"/>
              <w:left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3" w:name="totalRIL"/>
            <w:bookmarkEnd w:id="3"/>
          </w:p>
        </w:tc>
        <w:tc>
          <w:tcPr>
            <w:tcW w:w="283" w:type="pct"/>
            <w:vMerge w:val="restart"/>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4" w:name="markRIL"/>
            <w:bookmarkEnd w:id="4"/>
          </w:p>
        </w:tc>
      </w:tr>
      <w:tr w:rsidR="00DC68C2" w:rsidRPr="00DC68C2" w:rsidTr="005A1EC0">
        <w:trPr>
          <w:trHeight w:val="451"/>
        </w:trPr>
        <w:tc>
          <w:tcPr>
            <w:tcW w:w="4435" w:type="pct"/>
            <w:vMerge/>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0"/>
        </w:trPr>
        <w:tc>
          <w:tcPr>
            <w:tcW w:w="4435"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rPr>
                <w:rFonts w:ascii="Calibri" w:eastAsia="Times New Roman" w:hAnsi="Calibri" w:cs="Times New Roman"/>
                <w:b/>
                <w:sz w:val="20"/>
                <w:szCs w:val="20"/>
                <w:lang w:eastAsia="en-GB"/>
              </w:rPr>
            </w:pPr>
            <w:r w:rsidRPr="00DC68C2">
              <w:rPr>
                <w:rFonts w:ascii="Calibri" w:eastAsia="Times New Roman" w:hAnsi="Calibri" w:cs="Times New Roman"/>
                <w:b/>
                <w:sz w:val="20"/>
                <w:szCs w:val="16"/>
                <w:lang w:eastAsia="en-GB"/>
              </w:rPr>
              <w:t xml:space="preserve">2. </w:t>
            </w:r>
            <w:r w:rsidRPr="00DC68C2">
              <w:rPr>
                <w:rFonts w:ascii="Calibri" w:eastAsia="Times New Roman" w:hAnsi="Calibri" w:cs="Times New Roman"/>
                <w:b/>
                <w:sz w:val="20"/>
                <w:szCs w:val="20"/>
                <w:lang w:eastAsia="en-GB"/>
              </w:rPr>
              <w:t>Knowledge and Understanding Skills</w:t>
            </w:r>
          </w:p>
          <w:p w:rsidR="00DC68C2" w:rsidRPr="00DC68C2" w:rsidRDefault="00DC68C2" w:rsidP="00DC68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0"/>
        </w:trPr>
        <w:tc>
          <w:tcPr>
            <w:tcW w:w="4435" w:type="pct"/>
            <w:vMerge w:val="restart"/>
            <w:tcBorders>
              <w:top w:val="single" w:sz="4" w:space="0" w:color="auto"/>
              <w:left w:val="single" w:sz="4" w:space="0" w:color="auto"/>
              <w:right w:val="single" w:sz="4" w:space="0" w:color="auto"/>
            </w:tcBorders>
          </w:tcPr>
          <w:p w:rsidR="00DC68C2" w:rsidRPr="00DC68C2" w:rsidRDefault="00DC68C2" w:rsidP="00DC68C2">
            <w:pPr>
              <w:spacing w:after="120" w:line="240" w:lineRule="auto"/>
              <w:rPr>
                <w:rFonts w:ascii="Calibri" w:eastAsia="Times New Roman" w:hAnsi="Calibri" w:cs="Times New Roman"/>
                <w:sz w:val="20"/>
                <w:szCs w:val="14"/>
                <w:lang w:eastAsia="en-GB"/>
              </w:rPr>
            </w:pPr>
            <w:bookmarkStart w:id="5" w:name="feedbackKUS"/>
            <w:bookmarkEnd w:id="5"/>
            <w:r w:rsidRPr="00DC68C2">
              <w:rPr>
                <w:rFonts w:ascii="Calibri" w:eastAsia="Times New Roman" w:hAnsi="Calibri" w:cs="Times New Roman"/>
                <w:sz w:val="20"/>
                <w:szCs w:val="14"/>
                <w:lang w:eastAsia="en-GB"/>
              </w:rPr>
              <w:t>A very good range of queries to create sample data for the database has been provided. Please note that your submission does not include the required code to test the constraints. A fair attempt at the required transaction to purchase a new membership but there is room for improvement. The logic is not quite correct. First, the two updates should be combined into one UPDATE statement. Also, you need an IF statement to do the required check before committing the transaction. (Grade mark: 60.00%)</w:t>
            </w:r>
          </w:p>
        </w:tc>
        <w:tc>
          <w:tcPr>
            <w:tcW w:w="283" w:type="pct"/>
            <w:tcBorders>
              <w:top w:val="single" w:sz="4" w:space="0" w:color="auto"/>
              <w:left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6" w:name="totalKUS"/>
            <w:bookmarkEnd w:id="6"/>
            <w:r w:rsidRPr="00DC68C2">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7" w:name="markKUS"/>
            <w:bookmarkEnd w:id="7"/>
            <w:r w:rsidRPr="00DC68C2">
              <w:rPr>
                <w:rFonts w:ascii="Calibri" w:eastAsia="Times New Roman" w:hAnsi="Calibri" w:cs="Times New Roman"/>
                <w:sz w:val="20"/>
                <w:szCs w:val="20"/>
                <w:lang w:eastAsia="en-GB"/>
              </w:rPr>
              <w:t>15</w:t>
            </w:r>
          </w:p>
        </w:tc>
      </w:tr>
      <w:tr w:rsidR="00DC68C2" w:rsidRPr="00DC68C2" w:rsidTr="005A1EC0">
        <w:trPr>
          <w:trHeight w:val="451"/>
        </w:trPr>
        <w:tc>
          <w:tcPr>
            <w:tcW w:w="4435" w:type="pct"/>
            <w:vMerge/>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0"/>
        </w:trPr>
        <w:tc>
          <w:tcPr>
            <w:tcW w:w="4435"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rPr>
                <w:rFonts w:ascii="Calibri" w:eastAsia="Times New Roman" w:hAnsi="Calibri" w:cs="Times New Roman"/>
                <w:b/>
                <w:sz w:val="16"/>
                <w:szCs w:val="16"/>
                <w:lang w:eastAsia="en-GB"/>
              </w:rPr>
            </w:pPr>
            <w:r w:rsidRPr="00DC68C2">
              <w:rPr>
                <w:rFonts w:ascii="Calibri" w:eastAsia="Times New Roman" w:hAnsi="Calibri" w:cs="Times New Roman"/>
                <w:b/>
                <w:sz w:val="20"/>
                <w:szCs w:val="16"/>
                <w:lang w:eastAsia="en-GB"/>
              </w:rPr>
              <w:t xml:space="preserve">3. </w:t>
            </w:r>
            <w:r w:rsidRPr="00DC68C2">
              <w:rPr>
                <w:rFonts w:ascii="Calibri" w:eastAsia="Times New Roman" w:hAnsi="Calibri" w:cs="Times New Roman"/>
                <w:b/>
                <w:sz w:val="20"/>
                <w:szCs w:val="20"/>
                <w:lang w:eastAsia="en-GB"/>
              </w:rPr>
              <w:t>Cognitive and Intellectual Skills</w:t>
            </w:r>
          </w:p>
          <w:p w:rsidR="00DC68C2" w:rsidRPr="00DC68C2" w:rsidRDefault="00DC68C2" w:rsidP="00DC68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0"/>
        </w:trPr>
        <w:tc>
          <w:tcPr>
            <w:tcW w:w="4435" w:type="pct"/>
            <w:vMerge w:val="restart"/>
            <w:tcBorders>
              <w:top w:val="single" w:sz="4" w:space="0" w:color="auto"/>
              <w:left w:val="single" w:sz="4" w:space="0" w:color="auto"/>
              <w:right w:val="single" w:sz="4" w:space="0" w:color="auto"/>
            </w:tcBorders>
          </w:tcPr>
          <w:p w:rsidR="00DC68C2" w:rsidRPr="00DC68C2" w:rsidRDefault="00DC68C2" w:rsidP="00DC68C2">
            <w:pPr>
              <w:spacing w:after="120" w:line="240" w:lineRule="auto"/>
              <w:rPr>
                <w:rFonts w:ascii="Calibri" w:eastAsia="Times New Roman" w:hAnsi="Calibri" w:cs="Times New Roman"/>
                <w:sz w:val="20"/>
                <w:szCs w:val="14"/>
                <w:lang w:eastAsia="en-GB"/>
              </w:rPr>
            </w:pPr>
            <w:bookmarkStart w:id="8" w:name="feedbackANA"/>
            <w:bookmarkEnd w:id="8"/>
            <w:r w:rsidRPr="00DC68C2">
              <w:rPr>
                <w:rFonts w:ascii="Calibri" w:eastAsia="Times New Roman" w:hAnsi="Calibri" w:cs="Times New Roman"/>
                <w:sz w:val="20"/>
                <w:szCs w:val="14"/>
                <w:lang w:eastAsia="en-GB"/>
              </w:rPr>
              <w:t>An attempt was made to implement one index in the SQL file, but the implemented index was not correct. You were asked to implement three secondary (non-clustered) indexes and also provide justifications for your choices in the report. You have not submitted a report with the assignment submission. Again, there was no submission for the required distributed database design solution and as such no marks have been awarded for this element of the assignment. (Grade mark: 3.33%)</w:t>
            </w:r>
          </w:p>
        </w:tc>
        <w:tc>
          <w:tcPr>
            <w:tcW w:w="283" w:type="pct"/>
            <w:tcBorders>
              <w:top w:val="single" w:sz="4" w:space="0" w:color="auto"/>
              <w:left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9" w:name="totalANA"/>
            <w:bookmarkEnd w:id="9"/>
            <w:r w:rsidRPr="00DC68C2">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10" w:name="markANA"/>
            <w:bookmarkEnd w:id="10"/>
            <w:r w:rsidRPr="00DC68C2">
              <w:rPr>
                <w:rFonts w:ascii="Calibri" w:eastAsia="Times New Roman" w:hAnsi="Calibri" w:cs="Times New Roman"/>
                <w:sz w:val="20"/>
                <w:szCs w:val="20"/>
                <w:lang w:eastAsia="en-GB"/>
              </w:rPr>
              <w:t>1</w:t>
            </w:r>
          </w:p>
        </w:tc>
      </w:tr>
      <w:tr w:rsidR="00DC68C2" w:rsidRPr="00DC68C2" w:rsidTr="005A1EC0">
        <w:trPr>
          <w:trHeight w:val="451"/>
        </w:trPr>
        <w:tc>
          <w:tcPr>
            <w:tcW w:w="4435" w:type="pct"/>
            <w:vMerge/>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0"/>
        </w:trPr>
        <w:tc>
          <w:tcPr>
            <w:tcW w:w="4435"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rPr>
                <w:rFonts w:ascii="Calibri" w:eastAsia="Times New Roman" w:hAnsi="Calibri" w:cs="Times New Roman"/>
                <w:b/>
                <w:sz w:val="16"/>
                <w:szCs w:val="16"/>
                <w:lang w:eastAsia="en-GB"/>
              </w:rPr>
            </w:pPr>
            <w:r w:rsidRPr="00DC68C2">
              <w:rPr>
                <w:rFonts w:ascii="Calibri" w:eastAsia="Times New Roman" w:hAnsi="Calibri" w:cs="Times New Roman"/>
                <w:b/>
                <w:sz w:val="20"/>
                <w:szCs w:val="16"/>
                <w:lang w:eastAsia="en-GB"/>
              </w:rPr>
              <w:t xml:space="preserve">4. </w:t>
            </w:r>
            <w:r w:rsidRPr="00DC68C2">
              <w:rPr>
                <w:rFonts w:ascii="Calibri" w:eastAsia="Times New Roman" w:hAnsi="Calibri" w:cs="Times New Roman"/>
                <w:b/>
                <w:sz w:val="20"/>
                <w:szCs w:val="20"/>
                <w:lang w:eastAsia="en-GB"/>
              </w:rPr>
              <w:t>Practical Application Skills</w:t>
            </w:r>
          </w:p>
          <w:p w:rsidR="00DC68C2" w:rsidRPr="00DC68C2" w:rsidRDefault="00DC68C2" w:rsidP="00DC68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1"/>
        </w:trPr>
        <w:tc>
          <w:tcPr>
            <w:tcW w:w="4435" w:type="pct"/>
            <w:vMerge w:val="restart"/>
            <w:tcBorders>
              <w:top w:val="single" w:sz="4" w:space="0" w:color="auto"/>
              <w:left w:val="single" w:sz="4" w:space="0" w:color="auto"/>
              <w:right w:val="single" w:sz="4" w:space="0" w:color="auto"/>
            </w:tcBorders>
          </w:tcPr>
          <w:p w:rsidR="00DC68C2" w:rsidRPr="00DC68C2" w:rsidRDefault="00DC68C2" w:rsidP="00DC68C2">
            <w:pPr>
              <w:spacing w:after="120" w:line="240" w:lineRule="auto"/>
              <w:rPr>
                <w:rFonts w:ascii="Calibri" w:eastAsia="Times New Roman" w:hAnsi="Calibri" w:cs="Times New Roman"/>
                <w:sz w:val="20"/>
                <w:szCs w:val="14"/>
                <w:lang w:eastAsia="en-GB"/>
              </w:rPr>
            </w:pPr>
            <w:bookmarkStart w:id="11" w:name="feedbackPAD"/>
            <w:bookmarkEnd w:id="11"/>
            <w:r w:rsidRPr="00DC68C2">
              <w:rPr>
                <w:rFonts w:ascii="Calibri" w:eastAsia="Times New Roman" w:hAnsi="Calibri" w:cs="Times New Roman"/>
                <w:sz w:val="20"/>
                <w:szCs w:val="14"/>
                <w:lang w:eastAsia="en-GB"/>
              </w:rPr>
              <w:t xml:space="preserve">A good attempt. There are some things to note. Please note that the submitted SQL files were not in the correct format as specified in the assignment brief. Note the difference between the CHAR and VARCHAR types. CHAR is for fixed length string e.g. your student number, while VARCHAR is for varying string lengths e.g. names. The bank account number and sort code should be stored as CHAR as this tends to be a fixed length string. I would have liked to see a more balanced use of natural keys and auto-increment keys in your solution. Your implemented check constraints were redundant and generally not relevant as they simply did the same thing as the size specified in the brackets () when specifying the type. For the </w:t>
            </w:r>
            <w:proofErr w:type="spellStart"/>
            <w:r w:rsidRPr="00DC68C2">
              <w:rPr>
                <w:rFonts w:ascii="Calibri" w:eastAsia="Times New Roman" w:hAnsi="Calibri" w:cs="Times New Roman"/>
                <w:sz w:val="20"/>
                <w:szCs w:val="14"/>
                <w:lang w:eastAsia="en-GB"/>
              </w:rPr>
              <w:t>OffPeakMembership</w:t>
            </w:r>
            <w:proofErr w:type="spellEnd"/>
            <w:r w:rsidRPr="00DC68C2">
              <w:rPr>
                <w:rFonts w:ascii="Calibri" w:eastAsia="Times New Roman" w:hAnsi="Calibri" w:cs="Times New Roman"/>
                <w:sz w:val="20"/>
                <w:szCs w:val="14"/>
                <w:lang w:eastAsia="en-GB"/>
              </w:rPr>
              <w:t xml:space="preserve"> and Cancel Anytime columns, use the BIT type which is used to store Boolean data (True/False or Yes/No). </w:t>
            </w:r>
            <w:proofErr w:type="spellStart"/>
            <w:r w:rsidRPr="00DC68C2">
              <w:rPr>
                <w:rFonts w:ascii="Calibri" w:eastAsia="Times New Roman" w:hAnsi="Calibri" w:cs="Times New Roman"/>
                <w:sz w:val="20"/>
                <w:szCs w:val="14"/>
                <w:lang w:eastAsia="en-GB"/>
              </w:rPr>
              <w:t>DurationQty</w:t>
            </w:r>
            <w:proofErr w:type="spellEnd"/>
            <w:r w:rsidRPr="00DC68C2">
              <w:rPr>
                <w:rFonts w:ascii="Calibri" w:eastAsia="Times New Roman" w:hAnsi="Calibri" w:cs="Times New Roman"/>
                <w:sz w:val="20"/>
                <w:szCs w:val="14"/>
                <w:lang w:eastAsia="en-GB"/>
              </w:rPr>
              <w:t xml:space="preserve"> in </w:t>
            </w:r>
            <w:proofErr w:type="spellStart"/>
            <w:r w:rsidRPr="00DC68C2">
              <w:rPr>
                <w:rFonts w:ascii="Calibri" w:eastAsia="Times New Roman" w:hAnsi="Calibri" w:cs="Times New Roman"/>
                <w:sz w:val="20"/>
                <w:szCs w:val="14"/>
                <w:lang w:eastAsia="en-GB"/>
              </w:rPr>
              <w:t>MembershipType</w:t>
            </w:r>
            <w:proofErr w:type="spellEnd"/>
            <w:r w:rsidRPr="00DC68C2">
              <w:rPr>
                <w:rFonts w:ascii="Calibri" w:eastAsia="Times New Roman" w:hAnsi="Calibri" w:cs="Times New Roman"/>
                <w:sz w:val="20"/>
                <w:szCs w:val="14"/>
                <w:lang w:eastAsia="en-GB"/>
              </w:rPr>
              <w:t xml:space="preserve"> should be an integer not date - set </w:t>
            </w:r>
            <w:proofErr w:type="spellStart"/>
            <w:r w:rsidRPr="00DC68C2">
              <w:rPr>
                <w:rFonts w:ascii="Calibri" w:eastAsia="Times New Roman" w:hAnsi="Calibri" w:cs="Times New Roman"/>
                <w:sz w:val="20"/>
                <w:szCs w:val="14"/>
                <w:lang w:eastAsia="en-GB"/>
              </w:rPr>
              <w:t>DurationType</w:t>
            </w:r>
            <w:proofErr w:type="spellEnd"/>
            <w:r w:rsidRPr="00DC68C2">
              <w:rPr>
                <w:rFonts w:ascii="Calibri" w:eastAsia="Times New Roman" w:hAnsi="Calibri" w:cs="Times New Roman"/>
                <w:sz w:val="20"/>
                <w:szCs w:val="14"/>
                <w:lang w:eastAsia="en-GB"/>
              </w:rPr>
              <w:t xml:space="preserve"> to Day, Month, etc. The PK on the Gym Membership Price table is a composite key made up of the </w:t>
            </w:r>
            <w:proofErr w:type="spellStart"/>
            <w:r w:rsidRPr="00DC68C2">
              <w:rPr>
                <w:rFonts w:ascii="Calibri" w:eastAsia="Times New Roman" w:hAnsi="Calibri" w:cs="Times New Roman"/>
                <w:sz w:val="20"/>
                <w:szCs w:val="14"/>
                <w:lang w:eastAsia="en-GB"/>
              </w:rPr>
              <w:t>MembershipTypeId</w:t>
            </w:r>
            <w:proofErr w:type="spellEnd"/>
            <w:r w:rsidRPr="00DC68C2">
              <w:rPr>
                <w:rFonts w:ascii="Calibri" w:eastAsia="Times New Roman" w:hAnsi="Calibri" w:cs="Times New Roman"/>
                <w:sz w:val="20"/>
                <w:szCs w:val="14"/>
                <w:lang w:eastAsia="en-GB"/>
              </w:rPr>
              <w:t xml:space="preserve"> and </w:t>
            </w:r>
            <w:proofErr w:type="spellStart"/>
            <w:r w:rsidRPr="00DC68C2">
              <w:rPr>
                <w:rFonts w:ascii="Calibri" w:eastAsia="Times New Roman" w:hAnsi="Calibri" w:cs="Times New Roman"/>
                <w:sz w:val="20"/>
                <w:szCs w:val="14"/>
                <w:lang w:eastAsia="en-GB"/>
              </w:rPr>
              <w:t>GymID</w:t>
            </w:r>
            <w:proofErr w:type="spellEnd"/>
            <w:r w:rsidRPr="00DC68C2">
              <w:rPr>
                <w:rFonts w:ascii="Calibri" w:eastAsia="Times New Roman" w:hAnsi="Calibri" w:cs="Times New Roman"/>
                <w:sz w:val="20"/>
                <w:szCs w:val="14"/>
                <w:lang w:eastAsia="en-GB"/>
              </w:rPr>
              <w:t xml:space="preserve"> columns. Your understanding of this is what you were being assessed on and the new key that you have created is not correct. Remember a composite PK is made up of more than one columns and needs to be specified after the column definitions. You have also changed the name of some of the FKs referencing the PK, </w:t>
            </w:r>
            <w:proofErr w:type="spellStart"/>
            <w:r w:rsidRPr="00DC68C2">
              <w:rPr>
                <w:rFonts w:ascii="Calibri" w:eastAsia="Times New Roman" w:hAnsi="Calibri" w:cs="Times New Roman"/>
                <w:sz w:val="20"/>
                <w:szCs w:val="14"/>
                <w:lang w:eastAsia="en-GB"/>
              </w:rPr>
              <w:t>GymBranch</w:t>
            </w:r>
            <w:proofErr w:type="spellEnd"/>
            <w:r w:rsidRPr="00DC68C2">
              <w:rPr>
                <w:rFonts w:ascii="Calibri" w:eastAsia="Times New Roman" w:hAnsi="Calibri" w:cs="Times New Roman"/>
                <w:sz w:val="20"/>
                <w:szCs w:val="14"/>
                <w:lang w:eastAsia="en-GB"/>
              </w:rPr>
              <w:t xml:space="preserve"> ID, in the Gym table. Note that FKs do not have to have the same name as PKs and your understanding of this was being assessed. The FK to </w:t>
            </w:r>
            <w:proofErr w:type="spellStart"/>
            <w:r w:rsidRPr="00DC68C2">
              <w:rPr>
                <w:rFonts w:ascii="Calibri" w:eastAsia="Times New Roman" w:hAnsi="Calibri" w:cs="Times New Roman"/>
                <w:sz w:val="20"/>
                <w:szCs w:val="14"/>
                <w:lang w:eastAsia="en-GB"/>
              </w:rPr>
              <w:t>GymMembershipPriceID</w:t>
            </w:r>
            <w:proofErr w:type="spellEnd"/>
            <w:r w:rsidRPr="00DC68C2">
              <w:rPr>
                <w:rFonts w:ascii="Calibri" w:eastAsia="Times New Roman" w:hAnsi="Calibri" w:cs="Times New Roman"/>
                <w:sz w:val="20"/>
                <w:szCs w:val="14"/>
                <w:lang w:eastAsia="en-GB"/>
              </w:rPr>
              <w:t xml:space="preserve"> in the membership purchase table is also incorrect. </w:t>
            </w:r>
            <w:proofErr w:type="spellStart"/>
            <w:r w:rsidRPr="00DC68C2">
              <w:rPr>
                <w:rFonts w:ascii="Calibri" w:eastAsia="Times New Roman" w:hAnsi="Calibri" w:cs="Times New Roman"/>
                <w:sz w:val="20"/>
                <w:szCs w:val="14"/>
                <w:lang w:eastAsia="en-GB"/>
              </w:rPr>
              <w:t>MonthlyPaymentDay</w:t>
            </w:r>
            <w:proofErr w:type="spellEnd"/>
            <w:r w:rsidRPr="00DC68C2">
              <w:rPr>
                <w:rFonts w:ascii="Calibri" w:eastAsia="Times New Roman" w:hAnsi="Calibri" w:cs="Times New Roman"/>
                <w:sz w:val="20"/>
                <w:szCs w:val="14"/>
                <w:lang w:eastAsia="en-GB"/>
              </w:rPr>
              <w:t xml:space="preserve"> in </w:t>
            </w:r>
            <w:proofErr w:type="spellStart"/>
            <w:r w:rsidRPr="00DC68C2">
              <w:rPr>
                <w:rFonts w:ascii="Calibri" w:eastAsia="Times New Roman" w:hAnsi="Calibri" w:cs="Times New Roman"/>
                <w:sz w:val="20"/>
                <w:szCs w:val="14"/>
                <w:lang w:eastAsia="en-GB"/>
              </w:rPr>
              <w:t>MembershipPurchase</w:t>
            </w:r>
            <w:proofErr w:type="spellEnd"/>
            <w:r w:rsidRPr="00DC68C2">
              <w:rPr>
                <w:rFonts w:ascii="Calibri" w:eastAsia="Times New Roman" w:hAnsi="Calibri" w:cs="Times New Roman"/>
                <w:sz w:val="20"/>
                <w:szCs w:val="14"/>
                <w:lang w:eastAsia="en-GB"/>
              </w:rPr>
              <w:t xml:space="preserve"> would have been better as an integer to store the day i.e. 1 to 31 to indicate the direct debit payment day. (Grade mark: 65.00%)</w:t>
            </w:r>
          </w:p>
        </w:tc>
        <w:tc>
          <w:tcPr>
            <w:tcW w:w="283" w:type="pct"/>
            <w:tcBorders>
              <w:top w:val="single" w:sz="4" w:space="0" w:color="auto"/>
              <w:left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12" w:name="totalPAD"/>
            <w:bookmarkEnd w:id="12"/>
            <w:r w:rsidRPr="00DC68C2">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13" w:name="markPAD"/>
            <w:bookmarkEnd w:id="13"/>
            <w:r w:rsidRPr="00DC68C2">
              <w:rPr>
                <w:rFonts w:ascii="Calibri" w:eastAsia="Times New Roman" w:hAnsi="Calibri" w:cs="Times New Roman"/>
                <w:sz w:val="20"/>
                <w:szCs w:val="20"/>
                <w:lang w:eastAsia="en-GB"/>
              </w:rPr>
              <w:t>26</w:t>
            </w:r>
          </w:p>
        </w:tc>
      </w:tr>
      <w:tr w:rsidR="00DC68C2" w:rsidRPr="00DC68C2" w:rsidTr="005A1EC0">
        <w:trPr>
          <w:trHeight w:val="450"/>
        </w:trPr>
        <w:tc>
          <w:tcPr>
            <w:tcW w:w="4435" w:type="pct"/>
            <w:vMerge/>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0"/>
        </w:trPr>
        <w:tc>
          <w:tcPr>
            <w:tcW w:w="4435"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rPr>
                <w:rFonts w:ascii="Calibri" w:eastAsia="Times New Roman" w:hAnsi="Calibri" w:cs="Times New Roman"/>
                <w:b/>
                <w:sz w:val="16"/>
                <w:szCs w:val="16"/>
                <w:lang w:eastAsia="en-GB"/>
              </w:rPr>
            </w:pPr>
            <w:r w:rsidRPr="00DC68C2">
              <w:rPr>
                <w:rFonts w:ascii="Calibri" w:eastAsia="Times New Roman" w:hAnsi="Calibri" w:cs="Times New Roman"/>
                <w:b/>
                <w:sz w:val="20"/>
                <w:szCs w:val="16"/>
                <w:lang w:eastAsia="en-GB"/>
              </w:rPr>
              <w:t xml:space="preserve">5. </w:t>
            </w:r>
            <w:r w:rsidRPr="00DC68C2">
              <w:rPr>
                <w:rFonts w:ascii="Calibri" w:eastAsia="Times New Roman" w:hAnsi="Calibri" w:cs="Times New Roman"/>
                <w:b/>
                <w:sz w:val="20"/>
                <w:szCs w:val="20"/>
                <w:lang w:eastAsia="en-GB"/>
              </w:rPr>
              <w:t>Transferable Skills for Life and Professional Practice</w:t>
            </w:r>
            <w:r w:rsidRPr="00DC68C2">
              <w:rPr>
                <w:rFonts w:ascii="Calibri" w:eastAsia="Times New Roman" w:hAnsi="Calibri" w:cs="Times New Roman"/>
                <w:b/>
                <w:sz w:val="16"/>
                <w:szCs w:val="16"/>
                <w:lang w:eastAsia="en-GB"/>
              </w:rPr>
              <w:t xml:space="preserve"> </w:t>
            </w:r>
          </w:p>
          <w:p w:rsidR="00DC68C2" w:rsidRPr="00DC68C2" w:rsidRDefault="00DC68C2" w:rsidP="00DC68C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68C2" w:rsidRPr="00DC68C2" w:rsidRDefault="00DC68C2" w:rsidP="00DC68C2">
            <w:pPr>
              <w:spacing w:after="0" w:line="240" w:lineRule="auto"/>
              <w:jc w:val="center"/>
              <w:rPr>
                <w:rFonts w:ascii="Calibri" w:eastAsia="Times New Roman" w:hAnsi="Calibri" w:cs="Times New Roman"/>
                <w:sz w:val="32"/>
                <w:szCs w:val="20"/>
                <w:lang w:eastAsia="en-GB"/>
              </w:rPr>
            </w:pPr>
          </w:p>
        </w:tc>
      </w:tr>
      <w:tr w:rsidR="00DC68C2" w:rsidRPr="00DC68C2" w:rsidTr="005A1EC0">
        <w:trPr>
          <w:trHeight w:val="451"/>
        </w:trPr>
        <w:tc>
          <w:tcPr>
            <w:tcW w:w="4435" w:type="pct"/>
            <w:vMerge w:val="restart"/>
            <w:tcBorders>
              <w:top w:val="single" w:sz="4" w:space="0" w:color="auto"/>
              <w:left w:val="single" w:sz="4" w:space="0" w:color="auto"/>
              <w:right w:val="single" w:sz="4" w:space="0" w:color="auto"/>
            </w:tcBorders>
          </w:tcPr>
          <w:p w:rsidR="00DC68C2" w:rsidRPr="00DC68C2" w:rsidRDefault="00DC68C2" w:rsidP="00DC68C2">
            <w:pPr>
              <w:spacing w:after="120" w:line="240" w:lineRule="auto"/>
              <w:rPr>
                <w:rFonts w:ascii="Calibri" w:eastAsia="Times New Roman" w:hAnsi="Calibri" w:cs="Times New Roman"/>
                <w:sz w:val="20"/>
                <w:szCs w:val="14"/>
                <w:lang w:eastAsia="en-GB"/>
              </w:rPr>
            </w:pPr>
            <w:bookmarkStart w:id="14" w:name="feedbackSPP"/>
            <w:bookmarkEnd w:id="14"/>
            <w:r w:rsidRPr="00DC68C2">
              <w:rPr>
                <w:rFonts w:ascii="Calibri" w:eastAsia="Times New Roman" w:hAnsi="Calibri" w:cs="Times New Roman"/>
                <w:sz w:val="20"/>
                <w:szCs w:val="14"/>
                <w:lang w:eastAsia="en-GB"/>
              </w:rPr>
              <w:t>Unfortunately, there was no submission for this element of the assignment and as such no marks have been awarded for this element. (Grade mark: 0.00%)</w:t>
            </w:r>
          </w:p>
        </w:tc>
        <w:tc>
          <w:tcPr>
            <w:tcW w:w="283" w:type="pct"/>
            <w:tcBorders>
              <w:top w:val="single" w:sz="4" w:space="0" w:color="auto"/>
              <w:left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15" w:name="totalSPP"/>
            <w:bookmarkEnd w:id="15"/>
            <w:r w:rsidRPr="00DC68C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bookmarkStart w:id="16" w:name="markSPP"/>
            <w:bookmarkEnd w:id="16"/>
            <w:r w:rsidRPr="00DC68C2">
              <w:rPr>
                <w:rFonts w:ascii="Calibri" w:eastAsia="Times New Roman" w:hAnsi="Calibri" w:cs="Times New Roman"/>
                <w:sz w:val="20"/>
                <w:szCs w:val="20"/>
                <w:lang w:eastAsia="en-GB"/>
              </w:rPr>
              <w:t>0</w:t>
            </w:r>
          </w:p>
        </w:tc>
      </w:tr>
      <w:tr w:rsidR="00DC68C2" w:rsidRPr="00DC68C2" w:rsidTr="005A1EC0">
        <w:trPr>
          <w:trHeight w:val="450"/>
        </w:trPr>
        <w:tc>
          <w:tcPr>
            <w:tcW w:w="4435" w:type="pct"/>
            <w:vMerge/>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DC68C2" w:rsidRPr="00DC68C2" w:rsidRDefault="00DC68C2" w:rsidP="00DC68C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C68C2" w:rsidRPr="00DC68C2" w:rsidRDefault="00DC68C2" w:rsidP="00DC68C2">
            <w:pPr>
              <w:spacing w:after="0" w:line="240" w:lineRule="auto"/>
              <w:jc w:val="center"/>
              <w:rPr>
                <w:rFonts w:ascii="Calibri" w:eastAsia="Times New Roman" w:hAnsi="Calibri" w:cs="Times New Roman"/>
                <w:sz w:val="20"/>
                <w:szCs w:val="20"/>
                <w:lang w:eastAsia="en-GB"/>
              </w:rPr>
            </w:pPr>
          </w:p>
        </w:tc>
      </w:tr>
    </w:tbl>
    <w:p w:rsidR="00DC68C2" w:rsidRPr="00DC68C2" w:rsidRDefault="00DC68C2" w:rsidP="00DC68C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C68C2" w:rsidRPr="00DC68C2" w:rsidTr="005A1EC0">
        <w:trPr>
          <w:cantSplit/>
        </w:trPr>
        <w:tc>
          <w:tcPr>
            <w:tcW w:w="6062" w:type="dxa"/>
            <w:vMerge w:val="restart"/>
            <w:shd w:val="pct15" w:color="auto" w:fill="auto"/>
            <w:vAlign w:val="center"/>
          </w:tcPr>
          <w:p w:rsidR="00DC68C2" w:rsidRPr="00DC68C2" w:rsidRDefault="00DC68C2" w:rsidP="00DC68C2">
            <w:pPr>
              <w:spacing w:after="0" w:line="240" w:lineRule="auto"/>
              <w:rPr>
                <w:rFonts w:ascii="Calibri" w:eastAsia="Times New Roman" w:hAnsi="Calibri" w:cs="Times New Roman"/>
                <w:sz w:val="16"/>
                <w:szCs w:val="16"/>
                <w:lang w:eastAsia="en-GB"/>
              </w:rPr>
            </w:pPr>
            <w:r w:rsidRPr="00DC68C2">
              <w:rPr>
                <w:rFonts w:ascii="Calibri" w:eastAsia="Times New Roman" w:hAnsi="Calibri" w:cs="Arial"/>
                <w:b/>
                <w:bCs/>
                <w:lang w:eastAsia="en-GB"/>
              </w:rPr>
              <w:lastRenderedPageBreak/>
              <w:t xml:space="preserve">Assignment Mark </w:t>
            </w:r>
            <w:r w:rsidRPr="00DC68C2">
              <w:rPr>
                <w:rFonts w:ascii="Calibri" w:eastAsia="Times New Roman" w:hAnsi="Calibri" w:cs="Arial"/>
                <w:bCs/>
                <w:lang w:eastAsia="en-GB"/>
              </w:rPr>
              <w:t>(</w:t>
            </w:r>
            <w:r w:rsidRPr="00DC68C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DC68C2" w:rsidRPr="00DC68C2" w:rsidRDefault="00DC68C2" w:rsidP="00DC68C2">
            <w:pPr>
              <w:spacing w:after="0" w:line="240" w:lineRule="auto"/>
              <w:rPr>
                <w:rFonts w:ascii="Calibri" w:eastAsia="Times New Roman" w:hAnsi="Calibri" w:cs="Arial"/>
                <w:b/>
                <w:bCs/>
                <w:sz w:val="16"/>
                <w:szCs w:val="16"/>
                <w:lang w:eastAsia="en-GB"/>
              </w:rPr>
            </w:pPr>
            <w:r w:rsidRPr="00DC68C2">
              <w:rPr>
                <w:rFonts w:ascii="Calibri" w:eastAsia="Times New Roman" w:hAnsi="Calibri" w:cs="Arial"/>
                <w:b/>
                <w:sz w:val="16"/>
                <w:szCs w:val="16"/>
                <w:lang w:eastAsia="en-GB"/>
              </w:rPr>
              <w:t>Late Submission Penalties (tick if appropriate)</w:t>
            </w:r>
          </w:p>
        </w:tc>
        <w:tc>
          <w:tcPr>
            <w:tcW w:w="1276" w:type="dxa"/>
            <w:vMerge w:val="restart"/>
            <w:vAlign w:val="center"/>
          </w:tcPr>
          <w:p w:rsidR="00DC68C2" w:rsidRPr="00DC68C2" w:rsidRDefault="00DC68C2" w:rsidP="00DC68C2">
            <w:pPr>
              <w:spacing w:after="0" w:line="240" w:lineRule="auto"/>
              <w:jc w:val="right"/>
              <w:rPr>
                <w:rFonts w:ascii="Calibri" w:eastAsia="Times New Roman" w:hAnsi="Calibri" w:cs="Arial"/>
                <w:b/>
                <w:bCs/>
                <w:sz w:val="20"/>
                <w:szCs w:val="20"/>
                <w:lang w:eastAsia="en-GB"/>
              </w:rPr>
            </w:pPr>
            <w:bookmarkStart w:id="17" w:name="totalMark"/>
            <w:bookmarkEnd w:id="17"/>
            <w:r w:rsidRPr="00DC68C2">
              <w:rPr>
                <w:rFonts w:ascii="Calibri" w:eastAsia="Times New Roman" w:hAnsi="Calibri" w:cs="Arial"/>
                <w:b/>
                <w:bCs/>
                <w:sz w:val="20"/>
                <w:szCs w:val="20"/>
                <w:lang w:eastAsia="en-GB"/>
              </w:rPr>
              <w:t>42%</w:t>
            </w:r>
          </w:p>
        </w:tc>
      </w:tr>
      <w:tr w:rsidR="00DC68C2" w:rsidRPr="00DC68C2" w:rsidTr="005A1EC0">
        <w:trPr>
          <w:cantSplit/>
        </w:trPr>
        <w:tc>
          <w:tcPr>
            <w:tcW w:w="6062" w:type="dxa"/>
            <w:vMerge/>
            <w:vAlign w:val="bottom"/>
          </w:tcPr>
          <w:p w:rsidR="00DC68C2" w:rsidRPr="00DC68C2" w:rsidRDefault="00DC68C2" w:rsidP="00DC68C2">
            <w:pPr>
              <w:spacing w:after="0" w:line="240" w:lineRule="auto"/>
              <w:rPr>
                <w:rFonts w:ascii="Calibri" w:eastAsia="Times New Roman" w:hAnsi="Calibri" w:cs="Arial"/>
                <w:sz w:val="20"/>
                <w:szCs w:val="20"/>
                <w:lang w:eastAsia="en-GB"/>
              </w:rPr>
            </w:pPr>
          </w:p>
        </w:tc>
        <w:tc>
          <w:tcPr>
            <w:tcW w:w="2903" w:type="dxa"/>
            <w:vAlign w:val="bottom"/>
          </w:tcPr>
          <w:p w:rsidR="00DC68C2" w:rsidRPr="00DC68C2" w:rsidRDefault="00DC68C2" w:rsidP="00DC68C2">
            <w:pPr>
              <w:spacing w:after="0" w:line="240" w:lineRule="auto"/>
              <w:rPr>
                <w:rFonts w:ascii="Calibri" w:eastAsia="Times New Roman" w:hAnsi="Calibri" w:cs="Arial"/>
                <w:b/>
                <w:bCs/>
                <w:sz w:val="16"/>
                <w:szCs w:val="16"/>
                <w:lang w:eastAsia="en-GB"/>
              </w:rPr>
            </w:pPr>
            <w:r w:rsidRPr="00DC68C2">
              <w:rPr>
                <w:rFonts w:ascii="Calibri" w:eastAsia="Times New Roman" w:hAnsi="Calibri" w:cs="Arial"/>
                <w:sz w:val="16"/>
                <w:szCs w:val="16"/>
                <w:lang w:eastAsia="en-GB"/>
              </w:rPr>
              <w:t>Up to 1 week late (40% Max)</w:t>
            </w:r>
          </w:p>
        </w:tc>
        <w:tc>
          <w:tcPr>
            <w:tcW w:w="425" w:type="dxa"/>
            <w:vAlign w:val="bottom"/>
          </w:tcPr>
          <w:p w:rsidR="00DC68C2" w:rsidRPr="00DC68C2" w:rsidRDefault="00DC68C2" w:rsidP="00DC68C2">
            <w:pPr>
              <w:spacing w:after="0" w:line="240" w:lineRule="auto"/>
              <w:jc w:val="center"/>
              <w:rPr>
                <w:rFonts w:ascii="Calibri" w:eastAsia="Times New Roman" w:hAnsi="Calibri" w:cs="Arial"/>
                <w:sz w:val="12"/>
                <w:szCs w:val="12"/>
                <w:lang w:eastAsia="en-GB"/>
              </w:rPr>
            </w:pPr>
            <w:bookmarkStart w:id="18" w:name="fourWeeksLate"/>
            <w:bookmarkEnd w:id="18"/>
          </w:p>
        </w:tc>
        <w:tc>
          <w:tcPr>
            <w:tcW w:w="1276" w:type="dxa"/>
            <w:vMerge/>
            <w:vAlign w:val="bottom"/>
          </w:tcPr>
          <w:p w:rsidR="00DC68C2" w:rsidRPr="00DC68C2" w:rsidRDefault="00DC68C2" w:rsidP="00DC68C2">
            <w:pPr>
              <w:spacing w:after="0" w:line="240" w:lineRule="auto"/>
              <w:ind w:leftChars="71" w:left="156"/>
              <w:rPr>
                <w:rFonts w:ascii="Calibri" w:eastAsia="Times New Roman" w:hAnsi="Calibri" w:cs="Arial"/>
                <w:sz w:val="20"/>
                <w:szCs w:val="20"/>
                <w:lang w:eastAsia="en-GB"/>
              </w:rPr>
            </w:pPr>
          </w:p>
        </w:tc>
      </w:tr>
      <w:tr w:rsidR="00DC68C2" w:rsidRPr="00DC68C2" w:rsidTr="005A1EC0">
        <w:trPr>
          <w:cantSplit/>
        </w:trPr>
        <w:tc>
          <w:tcPr>
            <w:tcW w:w="6062" w:type="dxa"/>
            <w:vMerge/>
            <w:vAlign w:val="bottom"/>
          </w:tcPr>
          <w:p w:rsidR="00DC68C2" w:rsidRPr="00DC68C2" w:rsidRDefault="00DC68C2" w:rsidP="00DC68C2">
            <w:pPr>
              <w:spacing w:after="0" w:line="240" w:lineRule="auto"/>
              <w:rPr>
                <w:rFonts w:ascii="Calibri" w:eastAsia="Times New Roman" w:hAnsi="Calibri" w:cs="Arial"/>
                <w:sz w:val="20"/>
                <w:szCs w:val="20"/>
                <w:lang w:eastAsia="en-GB"/>
              </w:rPr>
            </w:pPr>
          </w:p>
        </w:tc>
        <w:tc>
          <w:tcPr>
            <w:tcW w:w="2903" w:type="dxa"/>
            <w:vAlign w:val="bottom"/>
          </w:tcPr>
          <w:p w:rsidR="00DC68C2" w:rsidRPr="00DC68C2" w:rsidRDefault="00DC68C2" w:rsidP="00DC68C2">
            <w:pPr>
              <w:spacing w:after="0" w:line="240" w:lineRule="auto"/>
              <w:rPr>
                <w:rFonts w:ascii="Calibri" w:eastAsia="Times New Roman" w:hAnsi="Calibri" w:cs="Arial"/>
                <w:b/>
                <w:bCs/>
                <w:sz w:val="16"/>
                <w:szCs w:val="16"/>
                <w:lang w:eastAsia="en-GB"/>
              </w:rPr>
            </w:pPr>
            <w:r w:rsidRPr="00DC68C2">
              <w:rPr>
                <w:rFonts w:ascii="Calibri" w:eastAsia="Times New Roman" w:hAnsi="Calibri" w:cs="Arial"/>
                <w:sz w:val="16"/>
                <w:szCs w:val="16"/>
                <w:lang w:eastAsia="en-GB"/>
              </w:rPr>
              <w:t>Over 1 week late (0%)</w:t>
            </w:r>
          </w:p>
        </w:tc>
        <w:tc>
          <w:tcPr>
            <w:tcW w:w="425" w:type="dxa"/>
            <w:vAlign w:val="bottom"/>
          </w:tcPr>
          <w:p w:rsidR="00DC68C2" w:rsidRPr="00DC68C2" w:rsidRDefault="00DC68C2" w:rsidP="00DC68C2">
            <w:pPr>
              <w:spacing w:after="0" w:line="240" w:lineRule="auto"/>
              <w:jc w:val="center"/>
              <w:rPr>
                <w:rFonts w:ascii="Calibri" w:eastAsia="Times New Roman" w:hAnsi="Calibri" w:cs="Arial"/>
                <w:sz w:val="12"/>
                <w:szCs w:val="12"/>
                <w:lang w:eastAsia="en-GB"/>
              </w:rPr>
            </w:pPr>
            <w:bookmarkStart w:id="19" w:name="firstAttempt"/>
            <w:bookmarkEnd w:id="19"/>
          </w:p>
        </w:tc>
        <w:tc>
          <w:tcPr>
            <w:tcW w:w="1276" w:type="dxa"/>
            <w:vMerge/>
            <w:vAlign w:val="bottom"/>
          </w:tcPr>
          <w:p w:rsidR="00DC68C2" w:rsidRPr="00DC68C2" w:rsidRDefault="00DC68C2" w:rsidP="00DC68C2">
            <w:pPr>
              <w:spacing w:after="0" w:line="240" w:lineRule="auto"/>
              <w:ind w:firstLineChars="141" w:firstLine="282"/>
              <w:rPr>
                <w:rFonts w:ascii="Calibri" w:eastAsia="Times New Roman" w:hAnsi="Calibri" w:cs="Arial"/>
                <w:sz w:val="20"/>
                <w:szCs w:val="20"/>
                <w:lang w:eastAsia="en-GB"/>
              </w:rPr>
            </w:pPr>
          </w:p>
        </w:tc>
      </w:tr>
    </w:tbl>
    <w:p w:rsidR="00DC68C2" w:rsidRPr="00DC68C2" w:rsidRDefault="00DC68C2" w:rsidP="00DC68C2">
      <w:pPr>
        <w:spacing w:after="200" w:line="276" w:lineRule="auto"/>
        <w:rPr>
          <w:rFonts w:ascii="Calibri" w:eastAsia="Calibri" w:hAnsi="Calibri" w:cs="Times New Roman"/>
        </w:rPr>
      </w:pPr>
    </w:p>
    <w:p w:rsidR="00BA6169" w:rsidRDefault="00BA6169"/>
    <w:sectPr w:rsidR="00BA6169" w:rsidSect="00C57238">
      <w:footerReference w:type="default" r:id="rId4"/>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238" w:rsidRDefault="00DC68C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p w:rsidR="00C57238" w:rsidRDefault="00DC68C2">
    <w:pPr>
      <w:pStyle w:val="Footer1"/>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B83"/>
    <w:rsid w:val="00005A28"/>
    <w:rsid w:val="0002635A"/>
    <w:rsid w:val="00041862"/>
    <w:rsid w:val="00047110"/>
    <w:rsid w:val="000577C0"/>
    <w:rsid w:val="0006033D"/>
    <w:rsid w:val="00060E9A"/>
    <w:rsid w:val="00065C1D"/>
    <w:rsid w:val="00071D2A"/>
    <w:rsid w:val="000950BF"/>
    <w:rsid w:val="00095D19"/>
    <w:rsid w:val="00097A0C"/>
    <w:rsid w:val="000A4FD8"/>
    <w:rsid w:val="000A617B"/>
    <w:rsid w:val="000C797C"/>
    <w:rsid w:val="000D6016"/>
    <w:rsid w:val="000E1B82"/>
    <w:rsid w:val="000F4B98"/>
    <w:rsid w:val="0010151A"/>
    <w:rsid w:val="0010682A"/>
    <w:rsid w:val="00110C08"/>
    <w:rsid w:val="001112EB"/>
    <w:rsid w:val="00111B0E"/>
    <w:rsid w:val="00136EC5"/>
    <w:rsid w:val="00140C52"/>
    <w:rsid w:val="00141071"/>
    <w:rsid w:val="00147644"/>
    <w:rsid w:val="00152D30"/>
    <w:rsid w:val="00174D78"/>
    <w:rsid w:val="00182941"/>
    <w:rsid w:val="001B378A"/>
    <w:rsid w:val="001B6FA8"/>
    <w:rsid w:val="001B7FA3"/>
    <w:rsid w:val="001C18D9"/>
    <w:rsid w:val="001D3B44"/>
    <w:rsid w:val="001D7514"/>
    <w:rsid w:val="001F788A"/>
    <w:rsid w:val="00210E6C"/>
    <w:rsid w:val="00227DE1"/>
    <w:rsid w:val="00236875"/>
    <w:rsid w:val="00240C7B"/>
    <w:rsid w:val="00242F11"/>
    <w:rsid w:val="002524C6"/>
    <w:rsid w:val="002549E2"/>
    <w:rsid w:val="00254FB3"/>
    <w:rsid w:val="0026563E"/>
    <w:rsid w:val="00287E18"/>
    <w:rsid w:val="002E3E83"/>
    <w:rsid w:val="002F7DD1"/>
    <w:rsid w:val="00303C86"/>
    <w:rsid w:val="00314669"/>
    <w:rsid w:val="0034716E"/>
    <w:rsid w:val="00362446"/>
    <w:rsid w:val="00363B8D"/>
    <w:rsid w:val="00381737"/>
    <w:rsid w:val="0039111E"/>
    <w:rsid w:val="003945F7"/>
    <w:rsid w:val="003A557A"/>
    <w:rsid w:val="003C03C3"/>
    <w:rsid w:val="003D2152"/>
    <w:rsid w:val="003D39B6"/>
    <w:rsid w:val="003D3C03"/>
    <w:rsid w:val="003D4B01"/>
    <w:rsid w:val="003D6E58"/>
    <w:rsid w:val="003E7F6C"/>
    <w:rsid w:val="003F5C31"/>
    <w:rsid w:val="00403E40"/>
    <w:rsid w:val="00403F54"/>
    <w:rsid w:val="00422956"/>
    <w:rsid w:val="004234C7"/>
    <w:rsid w:val="00440875"/>
    <w:rsid w:val="00443D46"/>
    <w:rsid w:val="00444B10"/>
    <w:rsid w:val="00470197"/>
    <w:rsid w:val="00473767"/>
    <w:rsid w:val="004B48D6"/>
    <w:rsid w:val="004D088E"/>
    <w:rsid w:val="004D5736"/>
    <w:rsid w:val="004E7FE1"/>
    <w:rsid w:val="00502D7A"/>
    <w:rsid w:val="00510DDB"/>
    <w:rsid w:val="005141F0"/>
    <w:rsid w:val="0052180B"/>
    <w:rsid w:val="00526DB7"/>
    <w:rsid w:val="005275D3"/>
    <w:rsid w:val="005410D8"/>
    <w:rsid w:val="00544AB1"/>
    <w:rsid w:val="00546B83"/>
    <w:rsid w:val="00547A06"/>
    <w:rsid w:val="005600B9"/>
    <w:rsid w:val="00573A73"/>
    <w:rsid w:val="00576BE1"/>
    <w:rsid w:val="005801E5"/>
    <w:rsid w:val="00587A38"/>
    <w:rsid w:val="00587DE5"/>
    <w:rsid w:val="005A4DA9"/>
    <w:rsid w:val="005A6076"/>
    <w:rsid w:val="005A7D50"/>
    <w:rsid w:val="005B114E"/>
    <w:rsid w:val="005B52DE"/>
    <w:rsid w:val="005C4177"/>
    <w:rsid w:val="005C7401"/>
    <w:rsid w:val="005D7D25"/>
    <w:rsid w:val="005E29DD"/>
    <w:rsid w:val="005E2FBF"/>
    <w:rsid w:val="00604F09"/>
    <w:rsid w:val="00610D20"/>
    <w:rsid w:val="00625113"/>
    <w:rsid w:val="00627DF6"/>
    <w:rsid w:val="0064259E"/>
    <w:rsid w:val="006518D6"/>
    <w:rsid w:val="00665C85"/>
    <w:rsid w:val="0067319D"/>
    <w:rsid w:val="00675F3B"/>
    <w:rsid w:val="00681085"/>
    <w:rsid w:val="0069190B"/>
    <w:rsid w:val="006B28DC"/>
    <w:rsid w:val="006D4773"/>
    <w:rsid w:val="00706869"/>
    <w:rsid w:val="00712652"/>
    <w:rsid w:val="0071501B"/>
    <w:rsid w:val="00737B87"/>
    <w:rsid w:val="00746B04"/>
    <w:rsid w:val="0076527F"/>
    <w:rsid w:val="00796A9A"/>
    <w:rsid w:val="007A4AE6"/>
    <w:rsid w:val="007C1C71"/>
    <w:rsid w:val="007D0F28"/>
    <w:rsid w:val="007D1912"/>
    <w:rsid w:val="007E0C4F"/>
    <w:rsid w:val="007F0C6A"/>
    <w:rsid w:val="007F33CE"/>
    <w:rsid w:val="007F3EBD"/>
    <w:rsid w:val="007F5D2F"/>
    <w:rsid w:val="007F7404"/>
    <w:rsid w:val="008003C8"/>
    <w:rsid w:val="00816B1C"/>
    <w:rsid w:val="008279CD"/>
    <w:rsid w:val="00833735"/>
    <w:rsid w:val="00837AF4"/>
    <w:rsid w:val="00843DBA"/>
    <w:rsid w:val="00850630"/>
    <w:rsid w:val="008623AC"/>
    <w:rsid w:val="0088697A"/>
    <w:rsid w:val="00887591"/>
    <w:rsid w:val="00893420"/>
    <w:rsid w:val="008C14B0"/>
    <w:rsid w:val="008C1E9F"/>
    <w:rsid w:val="008D3B70"/>
    <w:rsid w:val="008D78F0"/>
    <w:rsid w:val="009057B3"/>
    <w:rsid w:val="0090681B"/>
    <w:rsid w:val="0090700B"/>
    <w:rsid w:val="009134FA"/>
    <w:rsid w:val="009171BE"/>
    <w:rsid w:val="00920252"/>
    <w:rsid w:val="0092333E"/>
    <w:rsid w:val="00934A35"/>
    <w:rsid w:val="0095150D"/>
    <w:rsid w:val="00960948"/>
    <w:rsid w:val="009672A6"/>
    <w:rsid w:val="009A1939"/>
    <w:rsid w:val="009C06AC"/>
    <w:rsid w:val="009D07AB"/>
    <w:rsid w:val="009D5EB6"/>
    <w:rsid w:val="009E277A"/>
    <w:rsid w:val="009F6BE3"/>
    <w:rsid w:val="00A01CDA"/>
    <w:rsid w:val="00A0241C"/>
    <w:rsid w:val="00A07129"/>
    <w:rsid w:val="00A07550"/>
    <w:rsid w:val="00A110C3"/>
    <w:rsid w:val="00A11EB0"/>
    <w:rsid w:val="00A12BF5"/>
    <w:rsid w:val="00A20AFA"/>
    <w:rsid w:val="00A312D7"/>
    <w:rsid w:val="00A4359C"/>
    <w:rsid w:val="00A45DC4"/>
    <w:rsid w:val="00A53B91"/>
    <w:rsid w:val="00A6470B"/>
    <w:rsid w:val="00A8216E"/>
    <w:rsid w:val="00A85CA0"/>
    <w:rsid w:val="00A935A4"/>
    <w:rsid w:val="00A93DE5"/>
    <w:rsid w:val="00AA311E"/>
    <w:rsid w:val="00AB6EAA"/>
    <w:rsid w:val="00AE0515"/>
    <w:rsid w:val="00AE123B"/>
    <w:rsid w:val="00B076EE"/>
    <w:rsid w:val="00B15C63"/>
    <w:rsid w:val="00B178D9"/>
    <w:rsid w:val="00B26ED5"/>
    <w:rsid w:val="00B44D89"/>
    <w:rsid w:val="00B46E08"/>
    <w:rsid w:val="00B61227"/>
    <w:rsid w:val="00B65E83"/>
    <w:rsid w:val="00B67BC8"/>
    <w:rsid w:val="00B75580"/>
    <w:rsid w:val="00B8088F"/>
    <w:rsid w:val="00BA6169"/>
    <w:rsid w:val="00BB1257"/>
    <w:rsid w:val="00BB2011"/>
    <w:rsid w:val="00BB3517"/>
    <w:rsid w:val="00BC1B32"/>
    <w:rsid w:val="00BD76B9"/>
    <w:rsid w:val="00BF3678"/>
    <w:rsid w:val="00BF3F67"/>
    <w:rsid w:val="00BF4327"/>
    <w:rsid w:val="00C11B97"/>
    <w:rsid w:val="00C16ECB"/>
    <w:rsid w:val="00C217A1"/>
    <w:rsid w:val="00C232AD"/>
    <w:rsid w:val="00C24253"/>
    <w:rsid w:val="00C43799"/>
    <w:rsid w:val="00C5667E"/>
    <w:rsid w:val="00C80773"/>
    <w:rsid w:val="00CA0459"/>
    <w:rsid w:val="00CA6868"/>
    <w:rsid w:val="00CB2B8B"/>
    <w:rsid w:val="00CB390D"/>
    <w:rsid w:val="00CD0C5F"/>
    <w:rsid w:val="00CD43B6"/>
    <w:rsid w:val="00CE27B2"/>
    <w:rsid w:val="00CF1763"/>
    <w:rsid w:val="00CF334C"/>
    <w:rsid w:val="00D06BCC"/>
    <w:rsid w:val="00D07806"/>
    <w:rsid w:val="00D208FB"/>
    <w:rsid w:val="00D21002"/>
    <w:rsid w:val="00D21FCF"/>
    <w:rsid w:val="00D37E76"/>
    <w:rsid w:val="00D4174C"/>
    <w:rsid w:val="00D425E4"/>
    <w:rsid w:val="00D565E4"/>
    <w:rsid w:val="00D64B82"/>
    <w:rsid w:val="00D73CBD"/>
    <w:rsid w:val="00D83CC8"/>
    <w:rsid w:val="00DA3244"/>
    <w:rsid w:val="00DA53FD"/>
    <w:rsid w:val="00DC2BA9"/>
    <w:rsid w:val="00DC3B71"/>
    <w:rsid w:val="00DC3FD5"/>
    <w:rsid w:val="00DC68C2"/>
    <w:rsid w:val="00DC744D"/>
    <w:rsid w:val="00DF59C4"/>
    <w:rsid w:val="00E05F8B"/>
    <w:rsid w:val="00E12670"/>
    <w:rsid w:val="00E261E5"/>
    <w:rsid w:val="00E35164"/>
    <w:rsid w:val="00E3613A"/>
    <w:rsid w:val="00E43163"/>
    <w:rsid w:val="00E5238E"/>
    <w:rsid w:val="00E60077"/>
    <w:rsid w:val="00E60A3C"/>
    <w:rsid w:val="00E61AAE"/>
    <w:rsid w:val="00E661F3"/>
    <w:rsid w:val="00E72F2F"/>
    <w:rsid w:val="00E83673"/>
    <w:rsid w:val="00E840C2"/>
    <w:rsid w:val="00E84269"/>
    <w:rsid w:val="00E94BAE"/>
    <w:rsid w:val="00EA507F"/>
    <w:rsid w:val="00EA5F7C"/>
    <w:rsid w:val="00EB34E3"/>
    <w:rsid w:val="00EC5D63"/>
    <w:rsid w:val="00ED0D47"/>
    <w:rsid w:val="00EE2722"/>
    <w:rsid w:val="00EE5366"/>
    <w:rsid w:val="00EE6A1C"/>
    <w:rsid w:val="00EE6B6B"/>
    <w:rsid w:val="00F12EFA"/>
    <w:rsid w:val="00F3052B"/>
    <w:rsid w:val="00F757A0"/>
    <w:rsid w:val="00F86965"/>
    <w:rsid w:val="00F86AE0"/>
    <w:rsid w:val="00F95FD6"/>
    <w:rsid w:val="00FA0385"/>
    <w:rsid w:val="00FA76DC"/>
    <w:rsid w:val="00FC0952"/>
    <w:rsid w:val="00FD176C"/>
    <w:rsid w:val="00FD76C9"/>
    <w:rsid w:val="00FE3F83"/>
    <w:rsid w:val="00FE6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0F3DBF-FF1C-40EB-9CD8-BE339E450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er1">
    <w:name w:val="Footer1"/>
    <w:basedOn w:val="Normal"/>
    <w:next w:val="Footer"/>
    <w:link w:val="FooterChar"/>
    <w:uiPriority w:val="99"/>
    <w:semiHidden/>
    <w:unhideWhenUsed/>
    <w:rsid w:val="00DC68C2"/>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DC68C2"/>
  </w:style>
  <w:style w:type="paragraph" w:styleId="Footer">
    <w:name w:val="footer"/>
    <w:basedOn w:val="Normal"/>
    <w:link w:val="FooterChar1"/>
    <w:uiPriority w:val="99"/>
    <w:semiHidden/>
    <w:unhideWhenUsed/>
    <w:rsid w:val="00DC68C2"/>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DC6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2</cp:revision>
  <dcterms:created xsi:type="dcterms:W3CDTF">2020-04-07T06:37:00Z</dcterms:created>
  <dcterms:modified xsi:type="dcterms:W3CDTF">2020-04-07T06:40:00Z</dcterms:modified>
</cp:coreProperties>
</file>