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37F97" w14:textId="77777777" w:rsidR="000C7A30" w:rsidRDefault="000C7A30" w:rsidP="00E31197">
      <w:pPr>
        <w:rPr>
          <w:rFonts w:ascii="Amasis MT Pro" w:hAnsi="Amasis MT Pro"/>
          <w:sz w:val="28"/>
          <w:szCs w:val="28"/>
        </w:rPr>
      </w:pPr>
    </w:p>
    <w:p w14:paraId="28CAD829" w14:textId="5BEFA0AA" w:rsidR="00E31197" w:rsidRDefault="00E31197" w:rsidP="00E31197">
      <w:pPr>
        <w:rPr>
          <w:rFonts w:ascii="Amasis MT Pro" w:hAnsi="Amasis MT Pro"/>
          <w:sz w:val="28"/>
          <w:szCs w:val="28"/>
        </w:rPr>
      </w:pPr>
      <w:r w:rsidRPr="00E31197">
        <w:rPr>
          <w:rFonts w:ascii="Amasis MT Pro" w:hAnsi="Amasis MT Pro"/>
          <w:sz w:val="28"/>
          <w:szCs w:val="28"/>
        </w:rPr>
        <w:t>Student Name: Dennis Brown</w:t>
      </w:r>
    </w:p>
    <w:p w14:paraId="442D2B10" w14:textId="58399387" w:rsidR="00E31197" w:rsidRDefault="00E31197" w:rsidP="00E31197">
      <w:pPr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>Student Number: 2026661</w:t>
      </w:r>
    </w:p>
    <w:p w14:paraId="52B860D8" w14:textId="1E4009DA" w:rsidR="00E31197" w:rsidRDefault="00E31197" w:rsidP="00E31197">
      <w:pPr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>Module Number: LCLM4006</w:t>
      </w:r>
    </w:p>
    <w:p w14:paraId="764ADA97" w14:textId="11769D4A" w:rsidR="00E31197" w:rsidRDefault="00E31197" w:rsidP="00E31197">
      <w:pPr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>Lectures Name: Ejike Udeogu</w:t>
      </w:r>
    </w:p>
    <w:p w14:paraId="7857A1EB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71A65B48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6B092171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4AE4835C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28627F24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5203BE3A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0F252747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534D2FEE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234CBA45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0086926E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7C4F41E8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2F723C3D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10CF52C5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2F885F05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54F6AB38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0251CA13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28E2D0EA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539823CA" w14:textId="77777777" w:rsidR="00E31197" w:rsidRDefault="00E31197" w:rsidP="00E31197">
      <w:pPr>
        <w:rPr>
          <w:rFonts w:ascii="Amasis MT Pro" w:hAnsi="Amasis MT Pro"/>
          <w:sz w:val="28"/>
          <w:szCs w:val="28"/>
        </w:rPr>
      </w:pPr>
    </w:p>
    <w:p w14:paraId="5F73B78E" w14:textId="77777777" w:rsidR="00E31197" w:rsidRDefault="00E31197" w:rsidP="00E3119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</w:p>
    <w:p w14:paraId="70F44C8B" w14:textId="77777777" w:rsidR="00E31197" w:rsidRDefault="00E31197" w:rsidP="00E3119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</w:p>
    <w:p w14:paraId="386B7C17" w14:textId="77777777" w:rsidR="00E31197" w:rsidRDefault="00E31197" w:rsidP="00E3119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</w:p>
    <w:p w14:paraId="0538735A" w14:textId="77777777" w:rsidR="00E31197" w:rsidRDefault="00E31197" w:rsidP="00E3119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</w:p>
    <w:p w14:paraId="40D0A4A7" w14:textId="77777777" w:rsidR="00E73CFD" w:rsidRDefault="00E73CFD" w:rsidP="00E3119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</w:p>
    <w:p w14:paraId="614C4248" w14:textId="77777777" w:rsidR="00E73CFD" w:rsidRDefault="00E73CFD" w:rsidP="00E3119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</w:p>
    <w:p w14:paraId="6977790D" w14:textId="77777777" w:rsidR="00E73CFD" w:rsidRDefault="00E73CFD" w:rsidP="00E3119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</w:p>
    <w:p w14:paraId="6D6BD1C8" w14:textId="77777777" w:rsidR="00E73CFD" w:rsidRDefault="00E73CFD" w:rsidP="00E3119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</w:p>
    <w:p w14:paraId="4AD62E88" w14:textId="77777777" w:rsidR="00E73CFD" w:rsidRDefault="00E73CFD" w:rsidP="00E3119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</w:p>
    <w:p w14:paraId="0DB96601" w14:textId="5C5BDA65" w:rsidR="00E31197" w:rsidRPr="00E31197" w:rsidRDefault="00E31197" w:rsidP="00E3119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  <w:r w:rsidRPr="00E31197">
        <w:rPr>
          <w:rFonts w:ascii="Amasis MT Pro" w:hAnsi="Amasis MT Pro"/>
          <w:b/>
          <w:bCs/>
          <w:sz w:val="44"/>
          <w:szCs w:val="44"/>
          <w:u w:val="single"/>
        </w:rPr>
        <w:t>Business Plan</w:t>
      </w:r>
    </w:p>
    <w:p w14:paraId="75670F0D" w14:textId="26DF4459" w:rsidR="00E31197" w:rsidRPr="00B41567" w:rsidRDefault="00E31197" w:rsidP="00B41567">
      <w:pPr>
        <w:jc w:val="center"/>
        <w:rPr>
          <w:rFonts w:ascii="Amasis MT Pro" w:hAnsi="Amasis MT Pro"/>
          <w:b/>
          <w:bCs/>
          <w:sz w:val="44"/>
          <w:szCs w:val="44"/>
          <w:u w:val="single"/>
        </w:rPr>
      </w:pPr>
      <w:r w:rsidRPr="00E31197">
        <w:rPr>
          <w:rFonts w:ascii="Amasis MT Pro" w:hAnsi="Amasis MT Pro"/>
          <w:b/>
          <w:bCs/>
          <w:sz w:val="44"/>
          <w:szCs w:val="44"/>
          <w:u w:val="single"/>
        </w:rPr>
        <w:t>Urban Media Madness</w:t>
      </w:r>
    </w:p>
    <w:p w14:paraId="6674C588" w14:textId="77777777" w:rsidR="00E31197" w:rsidRPr="003D54FC" w:rsidRDefault="00E31197" w:rsidP="0038447D">
      <w:pPr>
        <w:rPr>
          <w:rFonts w:ascii="Amasis MT Pro" w:hAnsi="Amasis MT Pro"/>
          <w:b/>
          <w:bCs/>
          <w:sz w:val="44"/>
          <w:szCs w:val="44"/>
        </w:rPr>
      </w:pPr>
    </w:p>
    <w:p w14:paraId="0AED70E0" w14:textId="77777777" w:rsidR="003D54FC" w:rsidRDefault="003D54FC" w:rsidP="003D54FC">
      <w:pPr>
        <w:rPr>
          <w:rFonts w:ascii="Amasis MT Pro" w:hAnsi="Amasis MT Pro"/>
          <w:b/>
          <w:bCs/>
          <w:sz w:val="44"/>
          <w:szCs w:val="44"/>
        </w:rPr>
      </w:pPr>
    </w:p>
    <w:p w14:paraId="3FD8A7FA" w14:textId="77777777" w:rsidR="003D54FC" w:rsidRDefault="003D54FC" w:rsidP="003D54FC">
      <w:pPr>
        <w:rPr>
          <w:rFonts w:ascii="Amasis MT Pro" w:hAnsi="Amasis MT Pro"/>
          <w:b/>
          <w:bCs/>
          <w:sz w:val="44"/>
          <w:szCs w:val="44"/>
        </w:rPr>
      </w:pPr>
    </w:p>
    <w:p w14:paraId="22686BEC" w14:textId="77777777" w:rsidR="003D54FC" w:rsidRDefault="003D54FC" w:rsidP="003D54FC">
      <w:pPr>
        <w:rPr>
          <w:rFonts w:ascii="Amasis MT Pro" w:hAnsi="Amasis MT Pro"/>
          <w:b/>
          <w:bCs/>
          <w:sz w:val="44"/>
          <w:szCs w:val="44"/>
        </w:rPr>
      </w:pPr>
    </w:p>
    <w:p w14:paraId="0F53CA8D" w14:textId="77777777" w:rsidR="003D54FC" w:rsidRDefault="003D54FC" w:rsidP="003D54FC">
      <w:pPr>
        <w:rPr>
          <w:rFonts w:ascii="Amasis MT Pro" w:hAnsi="Amasis MT Pro"/>
          <w:b/>
          <w:bCs/>
          <w:sz w:val="44"/>
          <w:szCs w:val="44"/>
        </w:rPr>
      </w:pPr>
    </w:p>
    <w:p w14:paraId="1559D3C6" w14:textId="77777777" w:rsidR="003D54FC" w:rsidRDefault="003D54FC" w:rsidP="003D54FC">
      <w:pPr>
        <w:rPr>
          <w:rFonts w:ascii="Amasis MT Pro" w:hAnsi="Amasis MT Pro"/>
          <w:b/>
          <w:bCs/>
          <w:sz w:val="44"/>
          <w:szCs w:val="44"/>
        </w:rPr>
      </w:pPr>
    </w:p>
    <w:p w14:paraId="45DFCA55" w14:textId="77777777" w:rsidR="003D54FC" w:rsidRDefault="003D54FC" w:rsidP="003D54FC">
      <w:pPr>
        <w:rPr>
          <w:rFonts w:ascii="Amasis MT Pro" w:hAnsi="Amasis MT Pro"/>
          <w:b/>
          <w:bCs/>
          <w:sz w:val="44"/>
          <w:szCs w:val="44"/>
        </w:rPr>
      </w:pPr>
    </w:p>
    <w:p w14:paraId="17D17DA8" w14:textId="77777777" w:rsidR="00E73CFD" w:rsidRDefault="00E73CFD" w:rsidP="00E31197">
      <w:pPr>
        <w:jc w:val="both"/>
        <w:rPr>
          <w:rFonts w:ascii="Amasis MT Pro" w:hAnsi="Amasis MT Pro"/>
          <w:b/>
          <w:bCs/>
          <w:sz w:val="44"/>
          <w:szCs w:val="44"/>
        </w:rPr>
      </w:pPr>
    </w:p>
    <w:p w14:paraId="6B5A131F" w14:textId="77777777" w:rsidR="00B41567" w:rsidRDefault="00B41567" w:rsidP="000C7A30">
      <w:pPr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04BD0EE1" w14:textId="77777777" w:rsidR="00B41567" w:rsidRDefault="00B41567" w:rsidP="000C7A30">
      <w:pPr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4C527451" w14:textId="63F0834F" w:rsidR="000C7A30" w:rsidRPr="00E73CFD" w:rsidRDefault="000C7A30" w:rsidP="000C7A30">
      <w:pPr>
        <w:rPr>
          <w:rFonts w:ascii="Amasis MT Pro" w:hAnsi="Amasis MT Pro"/>
          <w:b/>
          <w:bCs/>
          <w:sz w:val="28"/>
          <w:szCs w:val="28"/>
          <w:u w:val="single"/>
        </w:rPr>
      </w:pPr>
      <w:r w:rsidRPr="00E73CFD">
        <w:rPr>
          <w:rFonts w:ascii="Amasis MT Pro" w:hAnsi="Amasis MT Pro"/>
          <w:b/>
          <w:bCs/>
          <w:sz w:val="28"/>
          <w:szCs w:val="28"/>
          <w:u w:val="single"/>
        </w:rPr>
        <w:t>Table of content</w:t>
      </w:r>
      <w:r w:rsidR="00C474A9">
        <w:rPr>
          <w:rFonts w:ascii="Amasis MT Pro" w:hAnsi="Amasis MT Pro"/>
          <w:b/>
          <w:bCs/>
          <w:sz w:val="28"/>
          <w:szCs w:val="28"/>
          <w:u w:val="single"/>
        </w:rPr>
        <w:t>s</w:t>
      </w:r>
    </w:p>
    <w:p w14:paraId="4AAA0997" w14:textId="77777777" w:rsidR="0022101A" w:rsidRDefault="0022101A" w:rsidP="002210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</w:p>
    <w:p w14:paraId="7139AF9E" w14:textId="65045E34" w:rsidR="0022101A" w:rsidRDefault="0022101A" w:rsidP="002210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14:paraId="45AD4D04" w14:textId="2E1096E4" w:rsidR="0022101A" w:rsidRDefault="0022101A" w:rsidP="002210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4. Executive Summary</w:t>
      </w:r>
    </w:p>
    <w:p w14:paraId="06989AB3" w14:textId="0A2B298D" w:rsidR="0022101A" w:rsidRDefault="0022101A" w:rsidP="002210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5. Overview of Business Idea</w:t>
      </w:r>
    </w:p>
    <w:p w14:paraId="146CB855" w14:textId="0CDD3010" w:rsidR="0022101A" w:rsidRDefault="0022101A" w:rsidP="002210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6. Legal format and Management Structure </w:t>
      </w:r>
    </w:p>
    <w:p w14:paraId="52319440" w14:textId="488A60EE" w:rsidR="0022101A" w:rsidRDefault="0022101A" w:rsidP="002210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7-8. Risk Analysis</w:t>
      </w:r>
    </w:p>
    <w:p w14:paraId="64882983" w14:textId="7F7DF1DC" w:rsidR="0022101A" w:rsidRPr="0022101A" w:rsidRDefault="0022101A" w:rsidP="002210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9. Marketing Opportunities</w:t>
      </w:r>
    </w:p>
    <w:p w14:paraId="048C60BB" w14:textId="64A69F11" w:rsidR="000C7A30" w:rsidRPr="001051B2" w:rsidRDefault="001051B2" w:rsidP="001051B2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10. </w:t>
      </w:r>
      <w:r w:rsidR="000C7A30" w:rsidRPr="001051B2">
        <w:rPr>
          <w:rFonts w:ascii="Arial" w:hAnsi="Arial" w:cs="Arial"/>
          <w:sz w:val="28"/>
          <w:szCs w:val="28"/>
        </w:rPr>
        <w:t xml:space="preserve">Marketing </w:t>
      </w:r>
      <w:r w:rsidR="0022101A">
        <w:rPr>
          <w:rFonts w:ascii="Arial" w:hAnsi="Arial" w:cs="Arial"/>
          <w:sz w:val="28"/>
          <w:szCs w:val="28"/>
        </w:rPr>
        <w:t>S</w:t>
      </w:r>
      <w:r w:rsidR="000C7A30" w:rsidRPr="001051B2">
        <w:rPr>
          <w:rFonts w:ascii="Arial" w:hAnsi="Arial" w:cs="Arial"/>
          <w:sz w:val="28"/>
          <w:szCs w:val="28"/>
        </w:rPr>
        <w:t>trategy</w:t>
      </w:r>
    </w:p>
    <w:p w14:paraId="1867A553" w14:textId="697FD0C1" w:rsidR="000C7A30" w:rsidRPr="001051B2" w:rsidRDefault="001051B2" w:rsidP="001051B2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11-13.</w:t>
      </w:r>
      <w:r w:rsidRPr="001051B2">
        <w:rPr>
          <w:rFonts w:ascii="Arial" w:hAnsi="Arial" w:cs="Arial"/>
          <w:sz w:val="28"/>
          <w:szCs w:val="28"/>
        </w:rPr>
        <w:t xml:space="preserve"> Operations</w:t>
      </w:r>
      <w:r w:rsidR="000C7A30" w:rsidRPr="001051B2">
        <w:rPr>
          <w:rFonts w:ascii="Arial" w:hAnsi="Arial" w:cs="Arial"/>
          <w:sz w:val="28"/>
          <w:szCs w:val="28"/>
        </w:rPr>
        <w:t xml:space="preserve"> </w:t>
      </w:r>
      <w:r w:rsidR="0022101A">
        <w:rPr>
          <w:rFonts w:ascii="Arial" w:hAnsi="Arial" w:cs="Arial"/>
          <w:sz w:val="28"/>
          <w:szCs w:val="28"/>
        </w:rPr>
        <w:t>P</w:t>
      </w:r>
      <w:r w:rsidR="000C7A30" w:rsidRPr="001051B2">
        <w:rPr>
          <w:rFonts w:ascii="Arial" w:hAnsi="Arial" w:cs="Arial"/>
          <w:sz w:val="28"/>
          <w:szCs w:val="28"/>
        </w:rPr>
        <w:t xml:space="preserve">lan </w:t>
      </w:r>
    </w:p>
    <w:p w14:paraId="7B8149ED" w14:textId="5E1CAEB0" w:rsidR="000C7A30" w:rsidRPr="001051B2" w:rsidRDefault="001051B2" w:rsidP="001051B2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14.</w:t>
      </w:r>
      <w:r w:rsidR="000C7A30" w:rsidRPr="001051B2">
        <w:rPr>
          <w:rFonts w:ascii="Arial" w:hAnsi="Arial" w:cs="Arial"/>
          <w:sz w:val="28"/>
          <w:szCs w:val="28"/>
        </w:rPr>
        <w:t>Conclusion</w:t>
      </w:r>
    </w:p>
    <w:p w14:paraId="0CAC62AE" w14:textId="3FF844E7" w:rsidR="000C7A30" w:rsidRPr="001051B2" w:rsidRDefault="001051B2" w:rsidP="001051B2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15.</w:t>
      </w:r>
      <w:r w:rsidR="00C474A9" w:rsidRPr="001051B2">
        <w:rPr>
          <w:rFonts w:ascii="Arial" w:hAnsi="Arial" w:cs="Arial"/>
        </w:rPr>
        <w:t xml:space="preserve">References </w:t>
      </w:r>
    </w:p>
    <w:p w14:paraId="758AF917" w14:textId="77777777" w:rsidR="000C7A30" w:rsidRDefault="000C7A30" w:rsidP="00E31197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1327902B" w14:textId="77777777" w:rsidR="000C7A30" w:rsidRDefault="000C7A30" w:rsidP="00E31197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7A4D15F2" w14:textId="77777777" w:rsidR="000C7A30" w:rsidRDefault="000C7A30" w:rsidP="00E31197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657A48A0" w14:textId="77777777" w:rsidR="000C7A30" w:rsidRDefault="000C7A30" w:rsidP="00E31197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20A68400" w14:textId="77777777" w:rsidR="000C7A30" w:rsidRDefault="000C7A30" w:rsidP="00E31197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62542466" w14:textId="77777777" w:rsidR="000C7A30" w:rsidRDefault="000C7A30" w:rsidP="00E31197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555EC414" w14:textId="77777777" w:rsidR="000C7A30" w:rsidRDefault="000C7A30" w:rsidP="00E31197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2CE33C91" w14:textId="77777777" w:rsidR="000C7A30" w:rsidRDefault="000C7A30" w:rsidP="000C7A30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5B845A79" w14:textId="77777777" w:rsidR="000C7A30" w:rsidRDefault="000C7A30" w:rsidP="000C7A30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479DAAAD" w14:textId="77777777" w:rsidR="000C7A30" w:rsidRDefault="000C7A30" w:rsidP="000C7A30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30A89CB7" w14:textId="77777777" w:rsidR="000C7A30" w:rsidRDefault="000C7A30" w:rsidP="000C7A30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042EE22D" w14:textId="77777777" w:rsidR="000C7A30" w:rsidRDefault="000C7A30" w:rsidP="000C7A30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56BA7A30" w14:textId="77777777" w:rsidR="000C7A30" w:rsidRDefault="000C7A30" w:rsidP="000C7A30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358E7DB1" w14:textId="77777777" w:rsidR="000C7A30" w:rsidRDefault="000C7A30" w:rsidP="000C7A30">
      <w:pPr>
        <w:jc w:val="both"/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17C7561D" w14:textId="77777777" w:rsidR="009752DD" w:rsidRDefault="009752DD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7C229DD" w14:textId="77777777" w:rsidR="009752DD" w:rsidRDefault="009752DD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78D80DE" w14:textId="77777777" w:rsidR="009752DD" w:rsidRDefault="009752DD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90AB1C9" w14:textId="77777777" w:rsidR="009752DD" w:rsidRDefault="009752DD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B013D34" w14:textId="1A959F3D" w:rsidR="000C7A30" w:rsidRPr="006776AA" w:rsidRDefault="000C7A30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776AA">
        <w:rPr>
          <w:rFonts w:ascii="Arial" w:hAnsi="Arial" w:cs="Arial"/>
          <w:b/>
          <w:bCs/>
          <w:sz w:val="28"/>
          <w:szCs w:val="28"/>
          <w:u w:val="single"/>
        </w:rPr>
        <w:t>Executive Summary</w:t>
      </w:r>
    </w:p>
    <w:p w14:paraId="43545A74" w14:textId="6E65D984" w:rsidR="00542590" w:rsidRDefault="000C7A30" w:rsidP="006776AA">
      <w:pPr>
        <w:jc w:val="both"/>
        <w:rPr>
          <w:rFonts w:ascii="Arial" w:hAnsi="Arial" w:cs="Arial"/>
        </w:rPr>
      </w:pPr>
      <w:r w:rsidRPr="006776AA">
        <w:rPr>
          <w:rFonts w:ascii="Arial" w:hAnsi="Arial" w:cs="Arial"/>
        </w:rPr>
        <w:t>Urban Media Madness is a pioneering creative music production studio</w:t>
      </w:r>
      <w:r w:rsidR="005D1325">
        <w:rPr>
          <w:rFonts w:ascii="Arial" w:hAnsi="Arial" w:cs="Arial"/>
        </w:rPr>
        <w:t xml:space="preserve"> </w:t>
      </w:r>
      <w:r w:rsidRPr="006776AA">
        <w:rPr>
          <w:rFonts w:ascii="Arial" w:hAnsi="Arial" w:cs="Arial"/>
        </w:rPr>
        <w:t xml:space="preserve">based </w:t>
      </w:r>
      <w:r w:rsidR="005D1325">
        <w:rPr>
          <w:rFonts w:ascii="Arial" w:hAnsi="Arial" w:cs="Arial"/>
        </w:rPr>
        <w:t xml:space="preserve">in </w:t>
      </w:r>
      <w:r w:rsidRPr="006776AA">
        <w:rPr>
          <w:rFonts w:ascii="Arial" w:hAnsi="Arial" w:cs="Arial"/>
        </w:rPr>
        <w:t xml:space="preserve">Birmingham. The innovative setup is </w:t>
      </w:r>
      <w:r w:rsidR="00B41567">
        <w:rPr>
          <w:rFonts w:ascii="Arial" w:hAnsi="Arial" w:cs="Arial"/>
        </w:rPr>
        <w:t xml:space="preserve">a </w:t>
      </w:r>
      <w:r w:rsidRPr="006776AA">
        <w:rPr>
          <w:rFonts w:ascii="Arial" w:hAnsi="Arial" w:cs="Arial"/>
        </w:rPr>
        <w:t xml:space="preserve">professional music studio and creates an all-in-one creative space for upcoming music entrepreneurs whilst also creating a space for </w:t>
      </w:r>
      <w:r w:rsidR="008E08DE">
        <w:rPr>
          <w:rFonts w:ascii="Arial" w:hAnsi="Arial" w:cs="Arial"/>
        </w:rPr>
        <w:t>cross-sector m</w:t>
      </w:r>
      <w:r w:rsidR="00B41567">
        <w:rPr>
          <w:rFonts w:ascii="Arial" w:hAnsi="Arial" w:cs="Arial"/>
        </w:rPr>
        <w:t>edia</w:t>
      </w:r>
      <w:r w:rsidR="008E08DE">
        <w:rPr>
          <w:rFonts w:ascii="Arial" w:hAnsi="Arial" w:cs="Arial"/>
        </w:rPr>
        <w:t xml:space="preserve"> </w:t>
      </w:r>
      <w:r w:rsidRPr="006776AA">
        <w:rPr>
          <w:rFonts w:ascii="Arial" w:hAnsi="Arial" w:cs="Arial"/>
        </w:rPr>
        <w:t>collaborat</w:t>
      </w:r>
      <w:r w:rsidR="00B41567">
        <w:rPr>
          <w:rFonts w:ascii="Arial" w:hAnsi="Arial" w:cs="Arial"/>
        </w:rPr>
        <w:t>ions which are strategically proven to build brand loyalty (Kotler et al., 2022).</w:t>
      </w:r>
      <w:r w:rsidR="006A18CC">
        <w:rPr>
          <w:rFonts w:ascii="Arial" w:hAnsi="Arial" w:cs="Arial"/>
        </w:rPr>
        <w:t xml:space="preserve"> </w:t>
      </w:r>
      <w:r w:rsidR="008E08DE">
        <w:rPr>
          <w:rFonts w:ascii="Arial" w:hAnsi="Arial" w:cs="Arial"/>
        </w:rPr>
        <w:t xml:space="preserve">There is a gap in the market for an innovative music hub </w:t>
      </w:r>
      <w:r w:rsidR="00B41567">
        <w:rPr>
          <w:rFonts w:ascii="Arial" w:hAnsi="Arial" w:cs="Arial"/>
        </w:rPr>
        <w:t xml:space="preserve">for a </w:t>
      </w:r>
      <w:r w:rsidR="008E08DE">
        <w:rPr>
          <w:rFonts w:ascii="Arial" w:hAnsi="Arial" w:cs="Arial"/>
        </w:rPr>
        <w:t>rapidly growing creative economy</w:t>
      </w:r>
      <w:r w:rsidR="00B41567">
        <w:rPr>
          <w:rFonts w:ascii="Arial" w:hAnsi="Arial" w:cs="Arial"/>
        </w:rPr>
        <w:t xml:space="preserve">, digital marketing through Social Media Platforms is one of the most effective ways to reach a wider audience according to Scarborough (2020). </w:t>
      </w:r>
      <w:proofErr w:type="gramStart"/>
      <w:r w:rsidR="00B41567">
        <w:rPr>
          <w:rFonts w:ascii="Arial" w:hAnsi="Arial" w:cs="Arial"/>
        </w:rPr>
        <w:t>Thus</w:t>
      </w:r>
      <w:proofErr w:type="gramEnd"/>
      <w:r w:rsidR="00B41567">
        <w:rPr>
          <w:rFonts w:ascii="Arial" w:hAnsi="Arial" w:cs="Arial"/>
        </w:rPr>
        <w:t xml:space="preserve"> creating new job opportunities in the industry. </w:t>
      </w:r>
      <w:r w:rsidR="0008059E">
        <w:rPr>
          <w:rFonts w:ascii="Arial" w:hAnsi="Arial" w:cs="Arial"/>
        </w:rPr>
        <w:t xml:space="preserve"> The</w:t>
      </w:r>
      <w:r w:rsidR="00542590">
        <w:rPr>
          <w:rFonts w:ascii="Arial" w:hAnsi="Arial" w:cs="Arial"/>
        </w:rPr>
        <w:t xml:space="preserve"> vision is to</w:t>
      </w:r>
      <w:r w:rsidR="008E08DE">
        <w:rPr>
          <w:rFonts w:ascii="Arial" w:hAnsi="Arial" w:cs="Arial"/>
        </w:rPr>
        <w:t xml:space="preserve"> </w:t>
      </w:r>
      <w:r w:rsidR="00542590">
        <w:rPr>
          <w:rFonts w:ascii="Arial" w:hAnsi="Arial" w:cs="Arial"/>
        </w:rPr>
        <w:t>provi</w:t>
      </w:r>
      <w:r w:rsidR="00B41567">
        <w:rPr>
          <w:rFonts w:ascii="Arial" w:hAnsi="Arial" w:cs="Arial"/>
        </w:rPr>
        <w:t>de</w:t>
      </w:r>
      <w:r w:rsidR="00542590">
        <w:rPr>
          <w:rFonts w:ascii="Arial" w:hAnsi="Arial" w:cs="Arial"/>
        </w:rPr>
        <w:t xml:space="preserve"> </w:t>
      </w:r>
      <w:r w:rsidR="0008059E">
        <w:rPr>
          <w:rFonts w:ascii="Arial" w:hAnsi="Arial" w:cs="Arial"/>
        </w:rPr>
        <w:t xml:space="preserve">a motivational and mentoring environment </w:t>
      </w:r>
      <w:r w:rsidR="008E08DE">
        <w:rPr>
          <w:rFonts w:ascii="Arial" w:hAnsi="Arial" w:cs="Arial"/>
        </w:rPr>
        <w:t xml:space="preserve">to keep up </w:t>
      </w:r>
      <w:r w:rsidR="00D268AD">
        <w:rPr>
          <w:rFonts w:ascii="Arial" w:hAnsi="Arial" w:cs="Arial"/>
        </w:rPr>
        <w:t>with the</w:t>
      </w:r>
      <w:r w:rsidR="008E08DE">
        <w:rPr>
          <w:rFonts w:ascii="Arial" w:hAnsi="Arial" w:cs="Arial"/>
        </w:rPr>
        <w:t xml:space="preserve"> demands of</w:t>
      </w:r>
      <w:r w:rsidR="00D268AD">
        <w:rPr>
          <w:rFonts w:ascii="Arial" w:hAnsi="Arial" w:cs="Arial"/>
        </w:rPr>
        <w:t xml:space="preserve"> a</w:t>
      </w:r>
      <w:r w:rsidR="00B41567">
        <w:rPr>
          <w:rFonts w:ascii="Arial" w:hAnsi="Arial" w:cs="Arial"/>
        </w:rPr>
        <w:t>n evolving industry</w:t>
      </w:r>
      <w:r w:rsidR="0008059E">
        <w:rPr>
          <w:rFonts w:ascii="Arial" w:hAnsi="Arial" w:cs="Arial"/>
        </w:rPr>
        <w:t>.</w:t>
      </w:r>
      <w:r w:rsidR="00D268AD">
        <w:rPr>
          <w:rFonts w:ascii="Arial" w:hAnsi="Arial" w:cs="Arial"/>
        </w:rPr>
        <w:t xml:space="preserve"> </w:t>
      </w:r>
      <w:r w:rsidR="0008059E" w:rsidRPr="006776AA">
        <w:rPr>
          <w:rFonts w:ascii="Arial" w:hAnsi="Arial" w:cs="Arial"/>
        </w:rPr>
        <w:t>Ofcom</w:t>
      </w:r>
      <w:r w:rsidR="009752DD" w:rsidRPr="006776AA">
        <w:rPr>
          <w:rFonts w:ascii="Arial" w:hAnsi="Arial" w:cs="Arial"/>
        </w:rPr>
        <w:t xml:space="preserve"> (2023) </w:t>
      </w:r>
      <w:r w:rsidR="0008059E">
        <w:rPr>
          <w:rFonts w:ascii="Arial" w:hAnsi="Arial" w:cs="Arial"/>
        </w:rPr>
        <w:t xml:space="preserve">recognises that social </w:t>
      </w:r>
      <w:r w:rsidR="004F2308">
        <w:rPr>
          <w:rFonts w:ascii="Arial" w:hAnsi="Arial" w:cs="Arial"/>
        </w:rPr>
        <w:t xml:space="preserve">media </w:t>
      </w:r>
      <w:r w:rsidR="0008059E">
        <w:rPr>
          <w:rFonts w:ascii="Arial" w:hAnsi="Arial" w:cs="Arial"/>
        </w:rPr>
        <w:t>platforms</w:t>
      </w:r>
      <w:r w:rsidR="004F2308">
        <w:rPr>
          <w:rFonts w:ascii="Arial" w:hAnsi="Arial" w:cs="Arial"/>
        </w:rPr>
        <w:t xml:space="preserve"> have redefined marketing opportunities for content creators which have created</w:t>
      </w:r>
      <w:r w:rsidR="007B4F17">
        <w:rPr>
          <w:rFonts w:ascii="Arial" w:hAnsi="Arial" w:cs="Arial"/>
        </w:rPr>
        <w:t xml:space="preserve"> a multi-million-pound</w:t>
      </w:r>
      <w:r w:rsidR="004F2308">
        <w:rPr>
          <w:rFonts w:ascii="Arial" w:hAnsi="Arial" w:cs="Arial"/>
        </w:rPr>
        <w:t xml:space="preserve"> industry</w:t>
      </w:r>
      <w:r w:rsidR="007B4F17">
        <w:rPr>
          <w:rFonts w:ascii="Arial" w:hAnsi="Arial" w:cs="Arial"/>
        </w:rPr>
        <w:t>. T</w:t>
      </w:r>
      <w:r w:rsidR="009752DD" w:rsidRPr="006776AA">
        <w:rPr>
          <w:rFonts w:ascii="Arial" w:hAnsi="Arial" w:cs="Arial"/>
        </w:rPr>
        <w:t>his business plan</w:t>
      </w:r>
      <w:r w:rsidR="00B41567">
        <w:rPr>
          <w:rFonts w:ascii="Arial" w:hAnsi="Arial" w:cs="Arial"/>
        </w:rPr>
        <w:t>, plans for</w:t>
      </w:r>
      <w:r w:rsidR="009752DD" w:rsidRPr="006776AA">
        <w:rPr>
          <w:rFonts w:ascii="Arial" w:hAnsi="Arial" w:cs="Arial"/>
        </w:rPr>
        <w:t xml:space="preserve"> such growth</w:t>
      </w:r>
      <w:r w:rsidR="00B41567">
        <w:rPr>
          <w:rFonts w:ascii="Arial" w:hAnsi="Arial" w:cs="Arial"/>
        </w:rPr>
        <w:t>.</w:t>
      </w:r>
    </w:p>
    <w:p w14:paraId="456AC29D" w14:textId="352609C1" w:rsidR="008E08DE" w:rsidRDefault="008E08DE" w:rsidP="006776AA">
      <w:pPr>
        <w:jc w:val="both"/>
        <w:rPr>
          <w:rFonts w:ascii="Arial" w:hAnsi="Arial" w:cs="Arial"/>
        </w:rPr>
      </w:pPr>
    </w:p>
    <w:p w14:paraId="01FC867C" w14:textId="77777777" w:rsidR="00C21C0A" w:rsidRPr="006776AA" w:rsidRDefault="00C21C0A" w:rsidP="006776AA">
      <w:pPr>
        <w:jc w:val="both"/>
        <w:rPr>
          <w:rFonts w:ascii="Arial" w:hAnsi="Arial" w:cs="Arial"/>
          <w:b/>
          <w:bCs/>
          <w:sz w:val="44"/>
          <w:szCs w:val="44"/>
        </w:rPr>
      </w:pPr>
    </w:p>
    <w:p w14:paraId="440D65D2" w14:textId="77777777" w:rsidR="00C21C0A" w:rsidRPr="006776AA" w:rsidRDefault="00C21C0A" w:rsidP="006776AA">
      <w:pPr>
        <w:jc w:val="both"/>
        <w:rPr>
          <w:rFonts w:ascii="Arial" w:hAnsi="Arial" w:cs="Arial"/>
          <w:b/>
          <w:bCs/>
          <w:sz w:val="44"/>
          <w:szCs w:val="44"/>
        </w:rPr>
      </w:pPr>
    </w:p>
    <w:p w14:paraId="1E2F8E8A" w14:textId="77777777" w:rsidR="00EE3D62" w:rsidRPr="006776AA" w:rsidRDefault="00EE3D62" w:rsidP="006776AA">
      <w:pPr>
        <w:jc w:val="both"/>
        <w:rPr>
          <w:rFonts w:ascii="Arial" w:hAnsi="Arial" w:cs="Arial"/>
          <w:b/>
          <w:bCs/>
          <w:sz w:val="44"/>
          <w:szCs w:val="44"/>
        </w:rPr>
      </w:pPr>
    </w:p>
    <w:p w14:paraId="475FE371" w14:textId="77777777" w:rsidR="006C7DFC" w:rsidRPr="006776AA" w:rsidRDefault="006C7DFC" w:rsidP="006776AA">
      <w:pPr>
        <w:jc w:val="both"/>
        <w:rPr>
          <w:rFonts w:ascii="Arial" w:hAnsi="Arial" w:cs="Arial"/>
          <w:b/>
          <w:bCs/>
          <w:sz w:val="44"/>
          <w:szCs w:val="44"/>
        </w:rPr>
      </w:pPr>
    </w:p>
    <w:p w14:paraId="1399539B" w14:textId="77777777" w:rsidR="006C7DFC" w:rsidRPr="006776AA" w:rsidRDefault="006C7DFC" w:rsidP="006776AA">
      <w:pPr>
        <w:jc w:val="both"/>
        <w:rPr>
          <w:rFonts w:ascii="Arial" w:hAnsi="Arial" w:cs="Arial"/>
          <w:b/>
          <w:bCs/>
          <w:sz w:val="44"/>
          <w:szCs w:val="44"/>
        </w:rPr>
      </w:pPr>
    </w:p>
    <w:p w14:paraId="4FAA6DB5" w14:textId="77777777" w:rsidR="006C7DFC" w:rsidRPr="006776AA" w:rsidRDefault="006C7DFC" w:rsidP="006776AA">
      <w:pPr>
        <w:jc w:val="both"/>
        <w:rPr>
          <w:rFonts w:ascii="Arial" w:hAnsi="Arial" w:cs="Arial"/>
          <w:b/>
          <w:bCs/>
          <w:sz w:val="44"/>
          <w:szCs w:val="44"/>
        </w:rPr>
      </w:pPr>
    </w:p>
    <w:p w14:paraId="72BC1862" w14:textId="77777777" w:rsidR="00E73CFD" w:rsidRPr="006776AA" w:rsidRDefault="00E73CFD" w:rsidP="006776AA">
      <w:pPr>
        <w:jc w:val="both"/>
        <w:rPr>
          <w:rFonts w:ascii="Arial" w:hAnsi="Arial" w:cs="Arial"/>
          <w:b/>
          <w:bCs/>
          <w:sz w:val="44"/>
          <w:szCs w:val="44"/>
        </w:rPr>
      </w:pPr>
    </w:p>
    <w:p w14:paraId="67EC4600" w14:textId="77777777" w:rsidR="00E73CFD" w:rsidRPr="006776AA" w:rsidRDefault="00E73CFD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DC38A09" w14:textId="77777777" w:rsidR="00FA4F97" w:rsidRPr="006776AA" w:rsidRDefault="00FA4F9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0E29E90" w14:textId="77777777" w:rsidR="007B4F17" w:rsidRDefault="007B4F1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A22B84C" w14:textId="77777777" w:rsidR="007B4F17" w:rsidRDefault="007B4F1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E0B8C4F" w14:textId="77777777" w:rsidR="007B4F17" w:rsidRDefault="007B4F1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C843FD7" w14:textId="77777777" w:rsidR="007B4F17" w:rsidRDefault="007B4F1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3858D0A" w14:textId="77777777" w:rsidR="007B4F17" w:rsidRDefault="007B4F1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3C47800" w14:textId="77777777" w:rsidR="007B4F17" w:rsidRDefault="007B4F1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5AD6042" w14:textId="1DA3B58E" w:rsidR="00C21C0A" w:rsidRPr="006776AA" w:rsidRDefault="00C21C0A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776AA">
        <w:rPr>
          <w:rFonts w:ascii="Arial" w:hAnsi="Arial" w:cs="Arial"/>
          <w:b/>
          <w:bCs/>
          <w:sz w:val="28"/>
          <w:szCs w:val="28"/>
          <w:u w:val="single"/>
        </w:rPr>
        <w:t xml:space="preserve">Overview of business idea </w:t>
      </w:r>
    </w:p>
    <w:p w14:paraId="7319E540" w14:textId="26780A32" w:rsidR="007A1906" w:rsidRPr="006776AA" w:rsidRDefault="007A1906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Urban Media Madness is a creative studio business designed to support the growing media and entertainment industry.</w:t>
      </w:r>
    </w:p>
    <w:p w14:paraId="57E5A48C" w14:textId="77777777" w:rsidR="007A1906" w:rsidRPr="006776AA" w:rsidRDefault="007A1906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1C0F774" w14:textId="2B069337" w:rsidR="00EF3F2E" w:rsidRPr="006776AA" w:rsidRDefault="00FA4F97" w:rsidP="006776AA">
      <w:pPr>
        <w:jc w:val="both"/>
        <w:rPr>
          <w:rFonts w:ascii="Arial" w:hAnsi="Arial" w:cs="Arial"/>
        </w:rPr>
      </w:pPr>
      <w:r w:rsidRPr="006776AA">
        <w:rPr>
          <w:rFonts w:ascii="Arial" w:hAnsi="Arial" w:cs="Arial"/>
        </w:rPr>
        <w:t xml:space="preserve">It </w:t>
      </w:r>
      <w:r w:rsidR="00EE3D62" w:rsidRPr="006776AA">
        <w:rPr>
          <w:rFonts w:ascii="Arial" w:hAnsi="Arial" w:cs="Arial"/>
        </w:rPr>
        <w:t xml:space="preserve">will </w:t>
      </w:r>
      <w:r w:rsidR="00B41567">
        <w:rPr>
          <w:rFonts w:ascii="Arial" w:hAnsi="Arial" w:cs="Arial"/>
        </w:rPr>
        <w:t>provide</w:t>
      </w:r>
      <w:r w:rsidR="005766E2" w:rsidRPr="006776AA">
        <w:rPr>
          <w:rFonts w:ascii="Arial" w:hAnsi="Arial" w:cs="Arial"/>
        </w:rPr>
        <w:t xml:space="preserve"> a</w:t>
      </w:r>
      <w:r w:rsidR="00B41567">
        <w:rPr>
          <w:rFonts w:ascii="Arial" w:hAnsi="Arial" w:cs="Arial"/>
        </w:rPr>
        <w:t>n</w:t>
      </w:r>
      <w:r w:rsidR="005766E2" w:rsidRPr="006776AA">
        <w:rPr>
          <w:rFonts w:ascii="Arial" w:hAnsi="Arial" w:cs="Arial"/>
        </w:rPr>
        <w:t xml:space="preserve"> </w:t>
      </w:r>
      <w:r w:rsidR="002D68E5" w:rsidRPr="006776AA">
        <w:rPr>
          <w:rFonts w:ascii="Arial" w:hAnsi="Arial" w:cs="Arial"/>
        </w:rPr>
        <w:t>innovat</w:t>
      </w:r>
      <w:r w:rsidR="00B41567">
        <w:rPr>
          <w:rFonts w:ascii="Arial" w:hAnsi="Arial" w:cs="Arial"/>
        </w:rPr>
        <w:t>ive</w:t>
      </w:r>
      <w:r w:rsidR="005766E2" w:rsidRPr="006776AA">
        <w:rPr>
          <w:rFonts w:ascii="Arial" w:hAnsi="Arial" w:cs="Arial"/>
        </w:rPr>
        <w:t xml:space="preserve"> all for one resource centre for </w:t>
      </w:r>
      <w:r w:rsidR="00EE3D62" w:rsidRPr="006776AA">
        <w:rPr>
          <w:rFonts w:ascii="Arial" w:hAnsi="Arial" w:cs="Arial"/>
        </w:rPr>
        <w:t>music</w:t>
      </w:r>
      <w:r w:rsidR="005766E2" w:rsidRPr="006776AA">
        <w:rPr>
          <w:rFonts w:ascii="Arial" w:hAnsi="Arial" w:cs="Arial"/>
        </w:rPr>
        <w:t xml:space="preserve"> </w:t>
      </w:r>
      <w:r w:rsidR="002D68E5" w:rsidRPr="006776AA">
        <w:rPr>
          <w:rFonts w:ascii="Arial" w:hAnsi="Arial" w:cs="Arial"/>
        </w:rPr>
        <w:t xml:space="preserve">entrepreneurs. </w:t>
      </w:r>
      <w:r w:rsidR="00B41567" w:rsidRPr="006776AA">
        <w:rPr>
          <w:rFonts w:ascii="Arial" w:hAnsi="Arial" w:cs="Arial"/>
        </w:rPr>
        <w:t>Includ</w:t>
      </w:r>
      <w:r w:rsidR="00B41567">
        <w:rPr>
          <w:rFonts w:ascii="Arial" w:hAnsi="Arial" w:cs="Arial"/>
        </w:rPr>
        <w:t xml:space="preserve">ing state-of-the-art </w:t>
      </w:r>
      <w:r w:rsidR="00EE3D62" w:rsidRPr="006776AA">
        <w:rPr>
          <w:rFonts w:ascii="Arial" w:hAnsi="Arial" w:cs="Arial"/>
        </w:rPr>
        <w:t>recording and engineering s</w:t>
      </w:r>
      <w:r w:rsidR="002D68E5" w:rsidRPr="006776AA">
        <w:rPr>
          <w:rFonts w:ascii="Arial" w:hAnsi="Arial" w:cs="Arial"/>
        </w:rPr>
        <w:t xml:space="preserve">tations, </w:t>
      </w:r>
      <w:r w:rsidR="000A1914" w:rsidRPr="006776AA">
        <w:rPr>
          <w:rFonts w:ascii="Arial" w:hAnsi="Arial" w:cs="Arial"/>
        </w:rPr>
        <w:t>dedicated space</w:t>
      </w:r>
      <w:r w:rsidRPr="006776AA">
        <w:rPr>
          <w:rFonts w:ascii="Arial" w:hAnsi="Arial" w:cs="Arial"/>
        </w:rPr>
        <w:t xml:space="preserve">s for </w:t>
      </w:r>
      <w:r w:rsidR="00DA2E3F" w:rsidRPr="006776AA">
        <w:rPr>
          <w:rFonts w:ascii="Arial" w:hAnsi="Arial" w:cs="Arial"/>
        </w:rPr>
        <w:t>pod cast</w:t>
      </w:r>
      <w:r w:rsidR="00B41567">
        <w:rPr>
          <w:rFonts w:ascii="Arial" w:hAnsi="Arial" w:cs="Arial"/>
        </w:rPr>
        <w:t>ing, an</w:t>
      </w:r>
      <w:r w:rsidR="00EE3D62" w:rsidRPr="006776AA">
        <w:rPr>
          <w:rFonts w:ascii="Arial" w:hAnsi="Arial" w:cs="Arial"/>
        </w:rPr>
        <w:t xml:space="preserve"> </w:t>
      </w:r>
      <w:r w:rsidR="001A2A7F">
        <w:rPr>
          <w:rFonts w:ascii="Arial" w:hAnsi="Arial" w:cs="Arial"/>
        </w:rPr>
        <w:t xml:space="preserve">exclusive green screen </w:t>
      </w:r>
      <w:r w:rsidR="00B41567">
        <w:rPr>
          <w:rFonts w:ascii="Arial" w:hAnsi="Arial" w:cs="Arial"/>
        </w:rPr>
        <w:t>room</w:t>
      </w:r>
      <w:r w:rsidR="00EE3D62" w:rsidRPr="006776AA">
        <w:rPr>
          <w:rFonts w:ascii="Arial" w:hAnsi="Arial" w:cs="Arial"/>
        </w:rPr>
        <w:t xml:space="preserve"> for video production</w:t>
      </w:r>
      <w:r w:rsidR="00B41567">
        <w:rPr>
          <w:rFonts w:ascii="Arial" w:hAnsi="Arial" w:cs="Arial"/>
        </w:rPr>
        <w:t xml:space="preserve"> and a</w:t>
      </w:r>
      <w:r w:rsidRPr="006776AA">
        <w:rPr>
          <w:rFonts w:ascii="Arial" w:hAnsi="Arial" w:cs="Arial"/>
        </w:rPr>
        <w:t xml:space="preserve"> community</w:t>
      </w:r>
      <w:r w:rsidR="00EE3D62" w:rsidRPr="006776AA">
        <w:rPr>
          <w:rFonts w:ascii="Arial" w:hAnsi="Arial" w:cs="Arial"/>
        </w:rPr>
        <w:t xml:space="preserve"> games room</w:t>
      </w:r>
      <w:r w:rsidRPr="006776AA">
        <w:rPr>
          <w:rFonts w:ascii="Arial" w:hAnsi="Arial" w:cs="Arial"/>
        </w:rPr>
        <w:t xml:space="preserve"> </w:t>
      </w:r>
      <w:r w:rsidR="00B41567">
        <w:rPr>
          <w:rFonts w:ascii="Arial" w:hAnsi="Arial" w:cs="Arial"/>
        </w:rPr>
        <w:t>offering</w:t>
      </w:r>
      <w:r w:rsidR="00EE3D62" w:rsidRPr="006776AA">
        <w:rPr>
          <w:rFonts w:ascii="Arial" w:hAnsi="Arial" w:cs="Arial"/>
        </w:rPr>
        <w:t xml:space="preserve"> </w:t>
      </w:r>
      <w:r w:rsidR="006C7DFC" w:rsidRPr="006776AA">
        <w:rPr>
          <w:rFonts w:ascii="Arial" w:hAnsi="Arial" w:cs="Arial"/>
        </w:rPr>
        <w:t>refreshments</w:t>
      </w:r>
      <w:r w:rsidR="002D68E5" w:rsidRPr="006776AA">
        <w:rPr>
          <w:rFonts w:ascii="Arial" w:hAnsi="Arial" w:cs="Arial"/>
        </w:rPr>
        <w:t xml:space="preserve"> enabling users to </w:t>
      </w:r>
      <w:r w:rsidRPr="006776AA">
        <w:rPr>
          <w:rFonts w:ascii="Arial" w:hAnsi="Arial" w:cs="Arial"/>
        </w:rPr>
        <w:t>engage with</w:t>
      </w:r>
      <w:r w:rsidR="002D68E5" w:rsidRPr="006776AA">
        <w:rPr>
          <w:rFonts w:ascii="Arial" w:hAnsi="Arial" w:cs="Arial"/>
        </w:rPr>
        <w:t xml:space="preserve"> other</w:t>
      </w:r>
      <w:r w:rsidR="00B41567">
        <w:rPr>
          <w:rFonts w:ascii="Arial" w:hAnsi="Arial" w:cs="Arial"/>
        </w:rPr>
        <w:t>s.</w:t>
      </w:r>
    </w:p>
    <w:p w14:paraId="50B81046" w14:textId="0ADBE725" w:rsidR="006C7DFC" w:rsidRDefault="00B41567" w:rsidP="006776A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We want to create a</w:t>
      </w:r>
      <w:r w:rsidR="002D68E5" w:rsidRPr="006776AA">
        <w:rPr>
          <w:rFonts w:ascii="Arial" w:hAnsi="Arial" w:cs="Arial"/>
        </w:rPr>
        <w:t xml:space="preserve"> central</w:t>
      </w:r>
      <w:r>
        <w:rPr>
          <w:rFonts w:ascii="Arial" w:hAnsi="Arial" w:cs="Arial"/>
        </w:rPr>
        <w:t xml:space="preserve"> music</w:t>
      </w:r>
      <w:r w:rsidR="002D68E5" w:rsidRPr="006776AA">
        <w:rPr>
          <w:rFonts w:ascii="Arial" w:hAnsi="Arial" w:cs="Arial"/>
        </w:rPr>
        <w:t xml:space="preserve"> hub</w:t>
      </w:r>
      <w:r>
        <w:rPr>
          <w:rFonts w:ascii="Arial" w:hAnsi="Arial" w:cs="Arial"/>
        </w:rPr>
        <w:t xml:space="preserve"> that integrates diversity, knowledge and ideas into its foundation. Through government funded led youth projects which will provide a platform for those with an interest in the industry to acquire skills and understanding of the processes that go into making music / content whilst </w:t>
      </w:r>
      <w:r w:rsidR="00EA6E08">
        <w:rPr>
          <w:rFonts w:ascii="Arial" w:hAnsi="Arial" w:cs="Arial"/>
        </w:rPr>
        <w:t xml:space="preserve">broadening their awareness </w:t>
      </w:r>
      <w:r>
        <w:rPr>
          <w:rFonts w:ascii="Arial" w:hAnsi="Arial" w:cs="Arial"/>
        </w:rPr>
        <w:t>of the roles</w:t>
      </w:r>
      <w:r w:rsidR="00EA6E08">
        <w:rPr>
          <w:rFonts w:ascii="Arial" w:hAnsi="Arial" w:cs="Arial"/>
        </w:rPr>
        <w:t xml:space="preserve"> in the music industr</w:t>
      </w:r>
      <w:r>
        <w:rPr>
          <w:rFonts w:ascii="Arial" w:hAnsi="Arial" w:cs="Arial"/>
        </w:rPr>
        <w:t>y.</w:t>
      </w:r>
    </w:p>
    <w:p w14:paraId="40552F23" w14:textId="463376B1" w:rsidR="006C7DFC" w:rsidRPr="006776AA" w:rsidRDefault="00B41567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A</w:t>
      </w:r>
      <w:r w:rsidR="006C7DFC" w:rsidRPr="006776AA">
        <w:rPr>
          <w:rFonts w:ascii="Arial" w:hAnsi="Arial" w:cs="Arial"/>
          <w:color w:val="000000"/>
          <w:bdr w:val="none" w:sz="0" w:space="0" w:color="auto" w:frame="1"/>
        </w:rPr>
        <w:t xml:space="preserve"> service-based 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business model is the highly common when running a creative service as it needs to offer flexibility at its core for sustainability and is recommended by Burns (2022) it also makes </w:t>
      </w:r>
      <w:r w:rsidR="006C7DFC" w:rsidRPr="006776AA">
        <w:rPr>
          <w:rFonts w:ascii="Arial" w:hAnsi="Arial" w:cs="Arial"/>
          <w:color w:val="000000"/>
          <w:bdr w:val="none" w:sz="0" w:space="0" w:color="auto" w:frame="1"/>
        </w:rPr>
        <w:t>high-quality studio spaces and production support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more accessible to all.</w:t>
      </w:r>
    </w:p>
    <w:p w14:paraId="1EFE2629" w14:textId="77777777" w:rsidR="006C7DFC" w:rsidRPr="006776AA" w:rsidRDefault="006C7DFC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70AC192" w14:textId="77777777" w:rsidR="006C7DFC" w:rsidRPr="006776AA" w:rsidRDefault="006C7DFC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Key Features of the Studio:</w:t>
      </w:r>
    </w:p>
    <w:p w14:paraId="12B0CD3E" w14:textId="77777777" w:rsidR="006C7DFC" w:rsidRPr="006776AA" w:rsidRDefault="006C7DFC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Separate soundproof music recording room</w:t>
      </w:r>
    </w:p>
    <w:p w14:paraId="23BE76C7" w14:textId="77777777" w:rsidR="006C7DFC" w:rsidRPr="006776AA" w:rsidRDefault="006C7DFC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Dedicated video production and filming room</w:t>
      </w:r>
    </w:p>
    <w:p w14:paraId="5CDF6D0F" w14:textId="77777777" w:rsidR="006C7DFC" w:rsidRPr="006776AA" w:rsidRDefault="006C7DFC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Editing and mixing workstation</w:t>
      </w:r>
    </w:p>
    <w:p w14:paraId="0267BE35" w14:textId="77777777" w:rsidR="006C7DFC" w:rsidRPr="006776AA" w:rsidRDefault="006C7DFC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Games room/lounge for clients to relax between sessions</w:t>
      </w:r>
    </w:p>
    <w:p w14:paraId="60F89DFD" w14:textId="77777777" w:rsidR="006C7DFC" w:rsidRPr="006776AA" w:rsidRDefault="006C7DFC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</w:p>
    <w:p w14:paraId="3CD1EF98" w14:textId="22EFEE21" w:rsidR="006C7DFC" w:rsidRPr="006776AA" w:rsidRDefault="006C7DFC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EDFB316" w14:textId="77777777" w:rsidR="00C21C0A" w:rsidRPr="006776AA" w:rsidRDefault="00C21C0A" w:rsidP="006776AA">
      <w:pPr>
        <w:jc w:val="both"/>
        <w:rPr>
          <w:rFonts w:ascii="Arial" w:hAnsi="Arial" w:cs="Arial"/>
        </w:rPr>
      </w:pPr>
    </w:p>
    <w:p w14:paraId="79D69C14" w14:textId="77777777" w:rsidR="00C21C0A" w:rsidRPr="006776AA" w:rsidRDefault="00C21C0A" w:rsidP="006776AA">
      <w:pPr>
        <w:jc w:val="both"/>
        <w:rPr>
          <w:rFonts w:ascii="Arial" w:hAnsi="Arial" w:cs="Arial"/>
        </w:rPr>
      </w:pPr>
    </w:p>
    <w:p w14:paraId="4E0D70FF" w14:textId="77777777" w:rsidR="00C21C0A" w:rsidRPr="006776AA" w:rsidRDefault="00C21C0A" w:rsidP="006776AA">
      <w:pPr>
        <w:jc w:val="both"/>
        <w:rPr>
          <w:rFonts w:ascii="Arial" w:hAnsi="Arial" w:cs="Arial"/>
        </w:rPr>
      </w:pPr>
    </w:p>
    <w:p w14:paraId="153C61AA" w14:textId="77777777" w:rsidR="006C7DFC" w:rsidRPr="006776AA" w:rsidRDefault="006C7DFC" w:rsidP="006776AA">
      <w:pPr>
        <w:jc w:val="both"/>
        <w:rPr>
          <w:rFonts w:ascii="Arial" w:hAnsi="Arial" w:cs="Arial"/>
        </w:rPr>
      </w:pPr>
    </w:p>
    <w:p w14:paraId="68AD23FC" w14:textId="77777777" w:rsidR="006C7DFC" w:rsidRPr="006776AA" w:rsidRDefault="006C7DFC" w:rsidP="006776AA">
      <w:pPr>
        <w:jc w:val="both"/>
        <w:rPr>
          <w:rFonts w:ascii="Arial" w:hAnsi="Arial" w:cs="Arial"/>
          <w:sz w:val="44"/>
          <w:szCs w:val="44"/>
        </w:rPr>
      </w:pPr>
    </w:p>
    <w:p w14:paraId="6A615EA5" w14:textId="77777777" w:rsidR="005203BA" w:rsidRPr="006776AA" w:rsidRDefault="005203BA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F4F2928" w14:textId="77777777" w:rsidR="00B41567" w:rsidRDefault="00B4156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8AC6B7D" w14:textId="77777777" w:rsidR="00B41567" w:rsidRDefault="00B4156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434F69F" w14:textId="77777777" w:rsidR="00B41567" w:rsidRDefault="00B4156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A9A01A5" w14:textId="77777777" w:rsidR="00B41567" w:rsidRDefault="00B41567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56351EE" w14:textId="0720D10C" w:rsidR="00C21C0A" w:rsidRPr="006776AA" w:rsidRDefault="00C21C0A" w:rsidP="006776A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776AA">
        <w:rPr>
          <w:rFonts w:ascii="Arial" w:hAnsi="Arial" w:cs="Arial"/>
          <w:b/>
          <w:bCs/>
          <w:sz w:val="28"/>
          <w:szCs w:val="28"/>
          <w:u w:val="single"/>
        </w:rPr>
        <w:t xml:space="preserve">Legal Format and </w:t>
      </w:r>
      <w:r w:rsidR="006E11D4" w:rsidRPr="006776AA">
        <w:rPr>
          <w:rFonts w:ascii="Arial" w:hAnsi="Arial" w:cs="Arial"/>
          <w:b/>
          <w:bCs/>
          <w:sz w:val="28"/>
          <w:szCs w:val="28"/>
          <w:u w:val="single"/>
        </w:rPr>
        <w:t>M</w:t>
      </w:r>
      <w:r w:rsidRPr="006776AA">
        <w:rPr>
          <w:rFonts w:ascii="Arial" w:hAnsi="Arial" w:cs="Arial"/>
          <w:b/>
          <w:bCs/>
          <w:sz w:val="28"/>
          <w:szCs w:val="28"/>
          <w:u w:val="single"/>
        </w:rPr>
        <w:t xml:space="preserve">anagement </w:t>
      </w:r>
      <w:r w:rsidR="006E11D4" w:rsidRPr="006776AA">
        <w:rPr>
          <w:rFonts w:ascii="Arial" w:hAnsi="Arial" w:cs="Arial"/>
          <w:b/>
          <w:bCs/>
          <w:sz w:val="28"/>
          <w:szCs w:val="28"/>
          <w:u w:val="single"/>
        </w:rPr>
        <w:t>S</w:t>
      </w:r>
      <w:r w:rsidRPr="006776AA">
        <w:rPr>
          <w:rFonts w:ascii="Arial" w:hAnsi="Arial" w:cs="Arial"/>
          <w:b/>
          <w:bCs/>
          <w:sz w:val="28"/>
          <w:szCs w:val="28"/>
          <w:u w:val="single"/>
        </w:rPr>
        <w:t>tructure</w:t>
      </w:r>
    </w:p>
    <w:p w14:paraId="4CF09493" w14:textId="143CBC0A" w:rsidR="00C40B6E" w:rsidRPr="006776AA" w:rsidRDefault="007A1906" w:rsidP="006776AA">
      <w:pPr>
        <w:jc w:val="both"/>
        <w:rPr>
          <w:rFonts w:ascii="Arial" w:hAnsi="Arial" w:cs="Arial"/>
        </w:rPr>
      </w:pPr>
      <w:r w:rsidRPr="006776AA">
        <w:rPr>
          <w:rFonts w:ascii="Arial" w:hAnsi="Arial" w:cs="Arial"/>
        </w:rPr>
        <w:t>U</w:t>
      </w:r>
      <w:r w:rsidR="00F803E9" w:rsidRPr="006776AA">
        <w:rPr>
          <w:rFonts w:ascii="Arial" w:hAnsi="Arial" w:cs="Arial"/>
        </w:rPr>
        <w:t xml:space="preserve">rban </w:t>
      </w:r>
      <w:r w:rsidRPr="006776AA">
        <w:rPr>
          <w:rFonts w:ascii="Arial" w:hAnsi="Arial" w:cs="Arial"/>
        </w:rPr>
        <w:t>M</w:t>
      </w:r>
      <w:r w:rsidR="00F803E9" w:rsidRPr="006776AA">
        <w:rPr>
          <w:rFonts w:ascii="Arial" w:hAnsi="Arial" w:cs="Arial"/>
        </w:rPr>
        <w:t xml:space="preserve">edia </w:t>
      </w:r>
      <w:r w:rsidRPr="006776AA">
        <w:rPr>
          <w:rFonts w:ascii="Arial" w:hAnsi="Arial" w:cs="Arial"/>
        </w:rPr>
        <w:t>M</w:t>
      </w:r>
      <w:r w:rsidR="00F803E9" w:rsidRPr="006776AA">
        <w:rPr>
          <w:rFonts w:ascii="Arial" w:hAnsi="Arial" w:cs="Arial"/>
        </w:rPr>
        <w:t>adness</w:t>
      </w:r>
      <w:r w:rsidRPr="006776AA">
        <w:rPr>
          <w:rFonts w:ascii="Arial" w:hAnsi="Arial" w:cs="Arial"/>
        </w:rPr>
        <w:t xml:space="preserve"> will be registered</w:t>
      </w:r>
      <w:r w:rsidR="00F803E9" w:rsidRPr="006776AA">
        <w:rPr>
          <w:rFonts w:ascii="Arial" w:hAnsi="Arial" w:cs="Arial"/>
        </w:rPr>
        <w:t xml:space="preserve"> as a </w:t>
      </w:r>
      <w:r w:rsidRPr="006776AA">
        <w:rPr>
          <w:rFonts w:ascii="Arial" w:hAnsi="Arial" w:cs="Arial"/>
        </w:rPr>
        <w:t>L</w:t>
      </w:r>
      <w:r w:rsidR="00F803E9" w:rsidRPr="006776AA">
        <w:rPr>
          <w:rFonts w:ascii="Arial" w:hAnsi="Arial" w:cs="Arial"/>
        </w:rPr>
        <w:t xml:space="preserve">imited </w:t>
      </w:r>
      <w:r w:rsidRPr="006776AA">
        <w:rPr>
          <w:rFonts w:ascii="Arial" w:hAnsi="Arial" w:cs="Arial"/>
        </w:rPr>
        <w:t>C</w:t>
      </w:r>
      <w:r w:rsidR="00F803E9" w:rsidRPr="006776AA">
        <w:rPr>
          <w:rFonts w:ascii="Arial" w:hAnsi="Arial" w:cs="Arial"/>
        </w:rPr>
        <w:t>ompany</w:t>
      </w:r>
      <w:r w:rsidRPr="006776AA">
        <w:rPr>
          <w:rFonts w:ascii="Arial" w:hAnsi="Arial" w:cs="Arial"/>
        </w:rPr>
        <w:t xml:space="preserve">. </w:t>
      </w:r>
      <w:r w:rsidR="00B41567">
        <w:rPr>
          <w:rFonts w:ascii="Arial" w:hAnsi="Arial" w:cs="Arial"/>
        </w:rPr>
        <w:t xml:space="preserve">This </w:t>
      </w:r>
      <w:r w:rsidR="00881F16" w:rsidRPr="006776AA">
        <w:rPr>
          <w:rFonts w:ascii="Arial" w:hAnsi="Arial" w:cs="Arial"/>
        </w:rPr>
        <w:t xml:space="preserve">allows for a more transparent predictor </w:t>
      </w:r>
      <w:r w:rsidR="006E11D4" w:rsidRPr="006776AA">
        <w:rPr>
          <w:rFonts w:ascii="Arial" w:hAnsi="Arial" w:cs="Arial"/>
        </w:rPr>
        <w:t>of</w:t>
      </w:r>
      <w:r w:rsidR="00881F16" w:rsidRPr="006776AA">
        <w:rPr>
          <w:rFonts w:ascii="Arial" w:hAnsi="Arial" w:cs="Arial"/>
        </w:rPr>
        <w:t xml:space="preserve"> business growth</w:t>
      </w:r>
      <w:r w:rsidR="00B41567">
        <w:rPr>
          <w:rFonts w:ascii="Arial" w:hAnsi="Arial" w:cs="Arial"/>
        </w:rPr>
        <w:t xml:space="preserve"> and has</w:t>
      </w:r>
      <w:r w:rsidR="005408CF" w:rsidRPr="006776AA">
        <w:rPr>
          <w:rFonts w:ascii="Arial" w:hAnsi="Arial" w:cs="Arial"/>
        </w:rPr>
        <w:t xml:space="preserve"> limited personal liability</w:t>
      </w:r>
      <w:r w:rsidR="00881F16" w:rsidRPr="006776AA">
        <w:rPr>
          <w:rFonts w:ascii="Arial" w:hAnsi="Arial" w:cs="Arial"/>
        </w:rPr>
        <w:t>,</w:t>
      </w:r>
      <w:r w:rsidR="006E11D4" w:rsidRPr="006776AA">
        <w:rPr>
          <w:rFonts w:ascii="Arial" w:hAnsi="Arial" w:cs="Arial"/>
        </w:rPr>
        <w:t xml:space="preserve"> </w:t>
      </w:r>
      <w:r w:rsidR="00B41567">
        <w:rPr>
          <w:rFonts w:ascii="Arial" w:hAnsi="Arial" w:cs="Arial"/>
        </w:rPr>
        <w:t>meaning any debt is the businesses</w:t>
      </w:r>
      <w:r w:rsidR="006E11D4" w:rsidRPr="006776AA">
        <w:rPr>
          <w:rFonts w:ascii="Arial" w:hAnsi="Arial" w:cs="Arial"/>
        </w:rPr>
        <w:t xml:space="preserve"> rather than</w:t>
      </w:r>
      <w:r w:rsidR="00B41567">
        <w:rPr>
          <w:rFonts w:ascii="Arial" w:hAnsi="Arial" w:cs="Arial"/>
        </w:rPr>
        <w:t xml:space="preserve"> a</w:t>
      </w:r>
      <w:r w:rsidR="006E11D4" w:rsidRPr="006776AA">
        <w:rPr>
          <w:rFonts w:ascii="Arial" w:hAnsi="Arial" w:cs="Arial"/>
        </w:rPr>
        <w:t xml:space="preserve"> personal debt. It allows for</w:t>
      </w:r>
      <w:r w:rsidR="00364867" w:rsidRPr="006776AA">
        <w:rPr>
          <w:rFonts w:ascii="Arial" w:hAnsi="Arial" w:cs="Arial"/>
        </w:rPr>
        <w:t xml:space="preserve"> extra tax efficiency with lower tax </w:t>
      </w:r>
      <w:r w:rsidR="00B41567">
        <w:rPr>
          <w:rFonts w:ascii="Arial" w:hAnsi="Arial" w:cs="Arial"/>
        </w:rPr>
        <w:t xml:space="preserve">rate </w:t>
      </w:r>
      <w:r w:rsidR="00364867" w:rsidRPr="006776AA">
        <w:rPr>
          <w:rFonts w:ascii="Arial" w:hAnsi="Arial" w:cs="Arial"/>
        </w:rPr>
        <w:t>and dividends</w:t>
      </w:r>
      <w:r w:rsidR="00C40B6E" w:rsidRPr="006776AA">
        <w:rPr>
          <w:rFonts w:ascii="Arial" w:hAnsi="Arial" w:cs="Arial"/>
        </w:rPr>
        <w:t>. It is also more credible with clients as the business overall is more reputable and trusted, which is highly important when trying to gain</w:t>
      </w:r>
      <w:r w:rsidR="006E11D4" w:rsidRPr="006776AA">
        <w:rPr>
          <w:rFonts w:ascii="Arial" w:hAnsi="Arial" w:cs="Arial"/>
        </w:rPr>
        <w:t xml:space="preserve"> the businesses first</w:t>
      </w:r>
      <w:r w:rsidR="00364867" w:rsidRPr="006776AA">
        <w:rPr>
          <w:rFonts w:ascii="Arial" w:hAnsi="Arial" w:cs="Arial"/>
        </w:rPr>
        <w:t xml:space="preserve"> clients</w:t>
      </w:r>
      <w:r w:rsidR="006E11D4" w:rsidRPr="006776AA">
        <w:rPr>
          <w:rFonts w:ascii="Arial" w:hAnsi="Arial" w:cs="Arial"/>
        </w:rPr>
        <w:t xml:space="preserve"> which can often be difficult.</w:t>
      </w:r>
    </w:p>
    <w:p w14:paraId="4A0C79DD" w14:textId="7D8124CF" w:rsidR="000808EB" w:rsidRPr="006776AA" w:rsidRDefault="00C40B6E" w:rsidP="006776AA">
      <w:pPr>
        <w:jc w:val="both"/>
        <w:rPr>
          <w:rFonts w:ascii="Arial" w:hAnsi="Arial" w:cs="Arial"/>
        </w:rPr>
      </w:pPr>
      <w:r w:rsidRPr="006776AA">
        <w:rPr>
          <w:rFonts w:ascii="Arial" w:hAnsi="Arial" w:cs="Arial"/>
        </w:rPr>
        <w:t xml:space="preserve">Any </w:t>
      </w:r>
      <w:r w:rsidR="00364867" w:rsidRPr="006776AA">
        <w:rPr>
          <w:rFonts w:ascii="Arial" w:hAnsi="Arial" w:cs="Arial"/>
        </w:rPr>
        <w:t>personal assets will</w:t>
      </w:r>
      <w:r w:rsidRPr="006776AA">
        <w:rPr>
          <w:rFonts w:ascii="Arial" w:hAnsi="Arial" w:cs="Arial"/>
        </w:rPr>
        <w:t xml:space="preserve"> also</w:t>
      </w:r>
      <w:r w:rsidR="00364867" w:rsidRPr="006776AA">
        <w:rPr>
          <w:rFonts w:ascii="Arial" w:hAnsi="Arial" w:cs="Arial"/>
        </w:rPr>
        <w:t xml:space="preserve"> be separate from the </w:t>
      </w:r>
      <w:r w:rsidRPr="006776AA">
        <w:rPr>
          <w:rFonts w:ascii="Arial" w:hAnsi="Arial" w:cs="Arial"/>
        </w:rPr>
        <w:t xml:space="preserve">business; </w:t>
      </w:r>
      <w:r w:rsidR="000808EB" w:rsidRPr="006776AA">
        <w:rPr>
          <w:rFonts w:ascii="Arial" w:hAnsi="Arial" w:cs="Arial"/>
        </w:rPr>
        <w:t>therefore,</w:t>
      </w:r>
      <w:r w:rsidR="006E11D4" w:rsidRPr="006776AA">
        <w:rPr>
          <w:rFonts w:ascii="Arial" w:hAnsi="Arial" w:cs="Arial"/>
        </w:rPr>
        <w:t xml:space="preserve"> no personal collateral damage.</w:t>
      </w:r>
      <w:r w:rsidR="00364867" w:rsidRPr="006776AA">
        <w:rPr>
          <w:rFonts w:ascii="Arial" w:hAnsi="Arial" w:cs="Arial"/>
        </w:rPr>
        <w:t xml:space="preserve"> I will only be liable for the amount that I invest in the company thr</w:t>
      </w:r>
      <w:r w:rsidRPr="006776AA">
        <w:rPr>
          <w:rFonts w:ascii="Arial" w:hAnsi="Arial" w:cs="Arial"/>
        </w:rPr>
        <w:t>ough</w:t>
      </w:r>
      <w:r w:rsidR="00364867" w:rsidRPr="006776AA">
        <w:rPr>
          <w:rFonts w:ascii="Arial" w:hAnsi="Arial" w:cs="Arial"/>
        </w:rPr>
        <w:t xml:space="preserve"> shares.</w:t>
      </w:r>
      <w:r w:rsidR="00B41567">
        <w:rPr>
          <w:rFonts w:ascii="Arial" w:hAnsi="Arial" w:cs="Arial"/>
        </w:rPr>
        <w:t xml:space="preserve"> The company will be registered with</w:t>
      </w:r>
      <w:r w:rsidR="00364867" w:rsidRPr="006776AA">
        <w:rPr>
          <w:rFonts w:ascii="Arial" w:hAnsi="Arial" w:cs="Arial"/>
        </w:rPr>
        <w:t xml:space="preserve"> </w:t>
      </w:r>
      <w:r w:rsidRPr="006776AA">
        <w:rPr>
          <w:rFonts w:ascii="Arial" w:hAnsi="Arial" w:cs="Arial"/>
        </w:rPr>
        <w:t>C</w:t>
      </w:r>
      <w:r w:rsidR="00364867" w:rsidRPr="006776AA">
        <w:rPr>
          <w:rFonts w:ascii="Arial" w:hAnsi="Arial" w:cs="Arial"/>
        </w:rPr>
        <w:t xml:space="preserve">ompanies </w:t>
      </w:r>
      <w:r w:rsidRPr="006776AA">
        <w:rPr>
          <w:rFonts w:ascii="Arial" w:hAnsi="Arial" w:cs="Arial"/>
        </w:rPr>
        <w:t>H</w:t>
      </w:r>
      <w:r w:rsidR="00364867" w:rsidRPr="006776AA">
        <w:rPr>
          <w:rFonts w:ascii="Arial" w:hAnsi="Arial" w:cs="Arial"/>
        </w:rPr>
        <w:t>ouse</w:t>
      </w:r>
      <w:r w:rsidRPr="006776AA">
        <w:rPr>
          <w:rFonts w:ascii="Arial" w:hAnsi="Arial" w:cs="Arial"/>
        </w:rPr>
        <w:t xml:space="preserve"> this creates</w:t>
      </w:r>
      <w:r w:rsidR="00364867" w:rsidRPr="006776AA">
        <w:rPr>
          <w:rFonts w:ascii="Arial" w:hAnsi="Arial" w:cs="Arial"/>
        </w:rPr>
        <w:t xml:space="preserve"> more administrati</w:t>
      </w:r>
      <w:r w:rsidRPr="006776AA">
        <w:rPr>
          <w:rFonts w:ascii="Arial" w:hAnsi="Arial" w:cs="Arial"/>
        </w:rPr>
        <w:t>ve</w:t>
      </w:r>
      <w:r w:rsidR="00364867" w:rsidRPr="006776AA">
        <w:rPr>
          <w:rFonts w:ascii="Arial" w:hAnsi="Arial" w:cs="Arial"/>
        </w:rPr>
        <w:t xml:space="preserve"> duties </w:t>
      </w:r>
      <w:r w:rsidR="000808EB" w:rsidRPr="006776AA">
        <w:rPr>
          <w:rFonts w:ascii="Arial" w:hAnsi="Arial" w:cs="Arial"/>
        </w:rPr>
        <w:t>and</w:t>
      </w:r>
      <w:r w:rsidR="00364867" w:rsidRPr="006776AA">
        <w:rPr>
          <w:rFonts w:ascii="Arial" w:hAnsi="Arial" w:cs="Arial"/>
        </w:rPr>
        <w:t xml:space="preserve"> </w:t>
      </w:r>
      <w:r w:rsidR="006E11D4" w:rsidRPr="006776AA">
        <w:rPr>
          <w:rFonts w:ascii="Arial" w:hAnsi="Arial" w:cs="Arial"/>
        </w:rPr>
        <w:t xml:space="preserve">poses </w:t>
      </w:r>
      <w:r w:rsidR="00364867" w:rsidRPr="006776AA">
        <w:rPr>
          <w:rFonts w:ascii="Arial" w:hAnsi="Arial" w:cs="Arial"/>
        </w:rPr>
        <w:t xml:space="preserve">more complex </w:t>
      </w:r>
      <w:r w:rsidR="000808EB" w:rsidRPr="006776AA">
        <w:rPr>
          <w:rFonts w:ascii="Arial" w:hAnsi="Arial" w:cs="Arial"/>
        </w:rPr>
        <w:t>T</w:t>
      </w:r>
      <w:r w:rsidR="00364867" w:rsidRPr="006776AA">
        <w:rPr>
          <w:rFonts w:ascii="Arial" w:hAnsi="Arial" w:cs="Arial"/>
        </w:rPr>
        <w:t xml:space="preserve">ax </w:t>
      </w:r>
      <w:r w:rsidR="000808EB" w:rsidRPr="006776AA">
        <w:rPr>
          <w:rFonts w:ascii="Arial" w:hAnsi="Arial" w:cs="Arial"/>
        </w:rPr>
        <w:t>Regulations to consider</w:t>
      </w:r>
      <w:r w:rsidR="00364867" w:rsidRPr="006776AA">
        <w:rPr>
          <w:rFonts w:ascii="Arial" w:hAnsi="Arial" w:cs="Arial"/>
        </w:rPr>
        <w:t xml:space="preserve"> </w:t>
      </w:r>
      <w:r w:rsidR="000808EB" w:rsidRPr="006776AA">
        <w:rPr>
          <w:rFonts w:ascii="Arial" w:hAnsi="Arial" w:cs="Arial"/>
        </w:rPr>
        <w:t>in comparison to</w:t>
      </w:r>
      <w:r w:rsidR="00364867" w:rsidRPr="006776AA">
        <w:rPr>
          <w:rFonts w:ascii="Arial" w:hAnsi="Arial" w:cs="Arial"/>
        </w:rPr>
        <w:t xml:space="preserve"> registering as a </w:t>
      </w:r>
      <w:r w:rsidR="000808EB" w:rsidRPr="006776AA">
        <w:rPr>
          <w:rFonts w:ascii="Arial" w:hAnsi="Arial" w:cs="Arial"/>
        </w:rPr>
        <w:t>S</w:t>
      </w:r>
      <w:r w:rsidR="00364867" w:rsidRPr="006776AA">
        <w:rPr>
          <w:rFonts w:ascii="Arial" w:hAnsi="Arial" w:cs="Arial"/>
        </w:rPr>
        <w:t xml:space="preserve">ole </w:t>
      </w:r>
      <w:r w:rsidR="000808EB" w:rsidRPr="006776AA">
        <w:rPr>
          <w:rFonts w:ascii="Arial" w:hAnsi="Arial" w:cs="Arial"/>
        </w:rPr>
        <w:t>T</w:t>
      </w:r>
      <w:r w:rsidR="00364867" w:rsidRPr="006776AA">
        <w:rPr>
          <w:rFonts w:ascii="Arial" w:hAnsi="Arial" w:cs="Arial"/>
        </w:rPr>
        <w:t>rader</w:t>
      </w:r>
      <w:r w:rsidR="000808EB" w:rsidRPr="006776AA">
        <w:rPr>
          <w:rFonts w:ascii="Arial" w:hAnsi="Arial" w:cs="Arial"/>
        </w:rPr>
        <w:t xml:space="preserve"> which</w:t>
      </w:r>
      <w:r w:rsidR="006E11D4" w:rsidRPr="006776AA">
        <w:rPr>
          <w:rFonts w:ascii="Arial" w:hAnsi="Arial" w:cs="Arial"/>
        </w:rPr>
        <w:t xml:space="preserve"> can</w:t>
      </w:r>
      <w:r w:rsidR="000808EB" w:rsidRPr="006776AA">
        <w:rPr>
          <w:rFonts w:ascii="Arial" w:hAnsi="Arial" w:cs="Arial"/>
        </w:rPr>
        <w:t xml:space="preserve"> </w:t>
      </w:r>
      <w:r w:rsidR="00B41567">
        <w:rPr>
          <w:rFonts w:ascii="Arial" w:hAnsi="Arial" w:cs="Arial"/>
        </w:rPr>
        <w:t>be a simpler route</w:t>
      </w:r>
      <w:r w:rsidR="006E11D4" w:rsidRPr="006776AA">
        <w:rPr>
          <w:rFonts w:ascii="Arial" w:hAnsi="Arial" w:cs="Arial"/>
        </w:rPr>
        <w:t xml:space="preserve"> it has higher risks regarding personal liability</w:t>
      </w:r>
      <w:r w:rsidR="000808EB" w:rsidRPr="006776AA">
        <w:rPr>
          <w:rFonts w:ascii="Arial" w:hAnsi="Arial" w:cs="Arial"/>
        </w:rPr>
        <w:t>.</w:t>
      </w:r>
      <w:r w:rsidR="00364867" w:rsidRPr="006776AA">
        <w:rPr>
          <w:rFonts w:ascii="Arial" w:hAnsi="Arial" w:cs="Arial"/>
        </w:rPr>
        <w:t xml:space="preserve"> </w:t>
      </w:r>
      <w:r w:rsidR="000808EB" w:rsidRPr="006776AA">
        <w:rPr>
          <w:rFonts w:ascii="Arial" w:hAnsi="Arial" w:cs="Arial"/>
        </w:rPr>
        <w:t>Limited Companies offer f</w:t>
      </w:r>
      <w:r w:rsidR="00364867" w:rsidRPr="006776AA">
        <w:rPr>
          <w:rFonts w:ascii="Arial" w:hAnsi="Arial" w:cs="Arial"/>
        </w:rPr>
        <w:t>inancial stability</w:t>
      </w:r>
      <w:r w:rsidR="00475A18" w:rsidRPr="006776AA">
        <w:rPr>
          <w:rFonts w:ascii="Arial" w:hAnsi="Arial" w:cs="Arial"/>
        </w:rPr>
        <w:t xml:space="preserve">, including </w:t>
      </w:r>
      <w:r w:rsidR="00B41567">
        <w:rPr>
          <w:rFonts w:ascii="Arial" w:hAnsi="Arial" w:cs="Arial"/>
        </w:rPr>
        <w:t>l</w:t>
      </w:r>
      <w:r w:rsidR="000808EB" w:rsidRPr="006776AA">
        <w:rPr>
          <w:rFonts w:ascii="Arial" w:hAnsi="Arial" w:cs="Arial"/>
        </w:rPr>
        <w:t>egally</w:t>
      </w:r>
      <w:r w:rsidR="00364867" w:rsidRPr="006776AA">
        <w:rPr>
          <w:rFonts w:ascii="Arial" w:hAnsi="Arial" w:cs="Arial"/>
        </w:rPr>
        <w:t xml:space="preserve"> paying</w:t>
      </w:r>
      <w:r w:rsidR="00B41567">
        <w:rPr>
          <w:rFonts w:ascii="Arial" w:hAnsi="Arial" w:cs="Arial"/>
        </w:rPr>
        <w:t xml:space="preserve"> a</w:t>
      </w:r>
      <w:r w:rsidR="00364867" w:rsidRPr="006776AA">
        <w:rPr>
          <w:rFonts w:ascii="Arial" w:hAnsi="Arial" w:cs="Arial"/>
        </w:rPr>
        <w:t xml:space="preserve"> lower tax</w:t>
      </w:r>
      <w:r w:rsidR="00B41567">
        <w:rPr>
          <w:rFonts w:ascii="Arial" w:hAnsi="Arial" w:cs="Arial"/>
        </w:rPr>
        <w:t xml:space="preserve"> rate</w:t>
      </w:r>
      <w:r w:rsidR="00475A18" w:rsidRPr="006776AA">
        <w:rPr>
          <w:rFonts w:ascii="Arial" w:hAnsi="Arial" w:cs="Arial"/>
        </w:rPr>
        <w:t>l.</w:t>
      </w:r>
    </w:p>
    <w:p w14:paraId="77695B67" w14:textId="400B0D5B" w:rsidR="00C23E60" w:rsidRPr="006776AA" w:rsidRDefault="000808EB" w:rsidP="006776AA">
      <w:pPr>
        <w:jc w:val="both"/>
        <w:rPr>
          <w:rFonts w:ascii="Arial" w:hAnsi="Arial" w:cs="Arial"/>
        </w:rPr>
      </w:pPr>
      <w:r w:rsidRPr="006776AA">
        <w:rPr>
          <w:rFonts w:ascii="Arial" w:hAnsi="Arial" w:cs="Arial"/>
        </w:rPr>
        <w:t>Please see the following diagram of the Operations plan below.</w:t>
      </w:r>
      <w:r w:rsidR="00364867" w:rsidRPr="006776AA">
        <w:rPr>
          <w:rFonts w:ascii="Arial" w:hAnsi="Arial" w:cs="Arial"/>
        </w:rPr>
        <w:t xml:space="preserve"> </w:t>
      </w:r>
    </w:p>
    <w:p w14:paraId="18765291" w14:textId="77777777" w:rsidR="00C23E60" w:rsidRDefault="00C23E60" w:rsidP="003D54FC">
      <w:pPr>
        <w:rPr>
          <w:rFonts w:ascii="Amasis MT Pro" w:hAnsi="Amasis MT Pro"/>
          <w:b/>
          <w:bCs/>
          <w:sz w:val="44"/>
          <w:szCs w:val="44"/>
        </w:rPr>
      </w:pPr>
    </w:p>
    <w:p w14:paraId="5146F2D0" w14:textId="0E1EEC6F" w:rsidR="004A52CD" w:rsidRDefault="004A52CD" w:rsidP="003D54FC">
      <w:pPr>
        <w:rPr>
          <w:rFonts w:ascii="Amasis MT Pro" w:hAnsi="Amasis MT Pro"/>
          <w:b/>
          <w:bCs/>
          <w:sz w:val="44"/>
          <w:szCs w:val="44"/>
        </w:rPr>
      </w:pPr>
      <w:r>
        <w:rPr>
          <w:rFonts w:ascii="Amasis MT Pro" w:hAnsi="Amasis MT Pro"/>
          <w:b/>
          <w:bCs/>
          <w:noProof/>
          <w:sz w:val="44"/>
          <w:szCs w:val="44"/>
        </w:rPr>
        <w:lastRenderedPageBreak/>
        <w:drawing>
          <wp:inline distT="0" distB="0" distL="0" distR="0" wp14:anchorId="0D464FF1" wp14:editId="40894510">
            <wp:extent cx="5486400" cy="3200400"/>
            <wp:effectExtent l="0" t="0" r="57150" b="0"/>
            <wp:docPr id="241654750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27C3464B" w14:textId="346F16B8" w:rsidR="00913490" w:rsidRPr="009C74F3" w:rsidRDefault="00913490" w:rsidP="009C74F3">
      <w:pPr>
        <w:tabs>
          <w:tab w:val="left" w:pos="1863"/>
        </w:tabs>
        <w:rPr>
          <w:rFonts w:ascii="Amasis MT Pro" w:hAnsi="Amasis MT Pro"/>
          <w:b/>
          <w:bCs/>
          <w:sz w:val="28"/>
          <w:szCs w:val="28"/>
          <w:u w:val="single"/>
        </w:rPr>
      </w:pPr>
    </w:p>
    <w:p w14:paraId="10E7522A" w14:textId="77777777" w:rsidR="009C74F3" w:rsidRDefault="009C74F3" w:rsidP="009C74F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</w:p>
    <w:p w14:paraId="4F036734" w14:textId="77777777" w:rsidR="000C7A30" w:rsidRDefault="000C7A30" w:rsidP="009C74F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</w:p>
    <w:p w14:paraId="73AB9D29" w14:textId="77777777" w:rsidR="006776AA" w:rsidRDefault="006776AA" w:rsidP="009C74F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</w:p>
    <w:p w14:paraId="63531D2C" w14:textId="77777777" w:rsidR="00B41567" w:rsidRDefault="00B41567" w:rsidP="00B415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</w:p>
    <w:p w14:paraId="54282EB9" w14:textId="77777777" w:rsidR="00B41567" w:rsidRDefault="00B41567" w:rsidP="00B415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</w:p>
    <w:p w14:paraId="60BDD2AA" w14:textId="77777777" w:rsidR="001051B2" w:rsidRDefault="001051B2" w:rsidP="00B415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</w:p>
    <w:p w14:paraId="0BDA8CA0" w14:textId="6950EDC0" w:rsidR="00AE4755" w:rsidRDefault="00AE4755" w:rsidP="00B415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color w:val="000000"/>
          <w:sz w:val="29"/>
          <w:szCs w:val="29"/>
        </w:rPr>
      </w:pPr>
      <w:r w:rsidRPr="009C74F3">
        <w:rPr>
          <w:rFonts w:ascii="Arial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</w:rPr>
        <w:t>PESTEL Analysis</w:t>
      </w:r>
    </w:p>
    <w:p w14:paraId="5A517FDC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  <w:r w:rsidRPr="006776AA"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  <w:t>Political Factors</w:t>
      </w:r>
    </w:p>
    <w:p w14:paraId="165AE8B5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</w:rPr>
      </w:pPr>
    </w:p>
    <w:p w14:paraId="03A2FB6F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The UK government supports the creative and digital industries through funding initiatives, enterprise schemes, and start-up support programmes.</w:t>
      </w:r>
    </w:p>
    <w:p w14:paraId="1E948301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Local councils in England often promote youth entrepreneurship and creative hubs, creating opportunities for partnerships and grants.</w:t>
      </w:r>
    </w:p>
    <w:p w14:paraId="42728140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Brexit-related changes may affect equipment import costs and supply chains, increasing operational expenses.</w:t>
      </w:r>
    </w:p>
    <w:p w14:paraId="3DD53D75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Public investment in digital infrastructure benefits online content creators and media businesses.</w:t>
      </w:r>
    </w:p>
    <w:p w14:paraId="38A376BD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</w:p>
    <w:p w14:paraId="720F0434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Impact: Generally positive political environment, with some cost risks from trade and import regulations.</w:t>
      </w:r>
    </w:p>
    <w:p w14:paraId="45212D09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B9B89FD" w14:textId="42E981AE" w:rsidR="00AE4755" w:rsidRPr="00B41567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  <w:t>Economic Factors</w:t>
      </w:r>
    </w:p>
    <w:p w14:paraId="28198EFB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</w:rPr>
      </w:pPr>
    </w:p>
    <w:p w14:paraId="690959C4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Rising living costs and inflation may reduce discretionary spending, affecting how often creators book studio services.</w:t>
      </w:r>
    </w:p>
    <w:p w14:paraId="26C5B083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Growth in the gig economy and self-employment increases demand for affordable professional facilities.</w:t>
      </w:r>
    </w:p>
    <w:p w14:paraId="0911522F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lastRenderedPageBreak/>
        <w:t>• Economic downturns may reduce advertising budgets for small businesses, impacting video production demand.</w:t>
      </w:r>
    </w:p>
    <w:p w14:paraId="788A7836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Subscription and membership models provide predictable income and financial stability.</w:t>
      </w:r>
    </w:p>
    <w:p w14:paraId="7332B716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</w:p>
    <w:p w14:paraId="7BA6B06A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Impact: Mixed — strong long-term demand, but short-term economic pressure on customers’ spending power.</w:t>
      </w:r>
    </w:p>
    <w:p w14:paraId="0F164EA6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F75066F" w14:textId="7C8ED88B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  <w:t>Social Factors</w:t>
      </w:r>
    </w:p>
    <w:p w14:paraId="7784CA4E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Strong growth in content creation culture (music, podcasts, streaming, social media).</w:t>
      </w:r>
    </w:p>
    <w:p w14:paraId="3C520773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Youth-driven demand for creative spaces and professional-quality production.</w:t>
      </w:r>
    </w:p>
    <w:p w14:paraId="31F49D05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Increased desire for community-based creative hubs rather than isolated working spaces.</w:t>
      </w:r>
    </w:p>
    <w:p w14:paraId="1038A548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Growing acceptance of digital careers (influencers, creators, streamers) as legitimate professions.</w:t>
      </w:r>
    </w:p>
    <w:p w14:paraId="6829742D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</w:p>
    <w:p w14:paraId="195AC4F5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Impact: Very positive — social trends strongly support the business model.</w:t>
      </w:r>
    </w:p>
    <w:p w14:paraId="4A429FFA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90023C4" w14:textId="671AF33F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5691044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0AD8D73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</w:p>
    <w:p w14:paraId="51E721A1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</w:p>
    <w:p w14:paraId="08D87C65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</w:p>
    <w:p w14:paraId="5E1AAD12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</w:p>
    <w:p w14:paraId="6E278D0B" w14:textId="77777777" w:rsidR="00B41567" w:rsidRDefault="00B41567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</w:p>
    <w:p w14:paraId="7ECFBDAB" w14:textId="77777777" w:rsidR="00B41567" w:rsidRDefault="00B41567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</w:p>
    <w:p w14:paraId="2583128A" w14:textId="77777777" w:rsidR="00B41567" w:rsidRDefault="00B41567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</w:p>
    <w:p w14:paraId="15AED0DE" w14:textId="77777777" w:rsidR="00B41567" w:rsidRDefault="00B41567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</w:p>
    <w:p w14:paraId="7AA1B021" w14:textId="306B0BC2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  <w:r w:rsidRPr="006776AA"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  <w:t>Technological Factors</w:t>
      </w:r>
    </w:p>
    <w:p w14:paraId="4F2FF45A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</w:rPr>
      </w:pPr>
    </w:p>
    <w:p w14:paraId="27EEE15E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Rapid development in recording, editing, and production technology lowers entry barriers for creators.</w:t>
      </w:r>
    </w:p>
    <w:p w14:paraId="1248A4E6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Demand for high-quality audio-visual content continues to rise.</w:t>
      </w:r>
    </w:p>
    <w:p w14:paraId="07EAC58E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Dependence on reliable internet, software, and digital platforms.</w:t>
      </w:r>
    </w:p>
    <w:p w14:paraId="54A97C53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Fast technology changes may require frequent equipment upgrades.</w:t>
      </w:r>
    </w:p>
    <w:p w14:paraId="05136EA6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</w:p>
    <w:p w14:paraId="55887865" w14:textId="7A058CB0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 xml:space="preserve">Impact: Positive for </w:t>
      </w:r>
      <w:r w:rsidR="009C74F3" w:rsidRPr="006776AA">
        <w:rPr>
          <w:rFonts w:ascii="Arial" w:hAnsi="Arial" w:cs="Arial"/>
          <w:color w:val="000000"/>
          <w:bdr w:val="none" w:sz="0" w:space="0" w:color="auto" w:frame="1"/>
        </w:rPr>
        <w:t>growth but</w:t>
      </w:r>
      <w:r w:rsidRPr="006776AA">
        <w:rPr>
          <w:rFonts w:ascii="Arial" w:hAnsi="Arial" w:cs="Arial"/>
          <w:color w:val="000000"/>
          <w:bdr w:val="none" w:sz="0" w:space="0" w:color="auto" w:frame="1"/>
        </w:rPr>
        <w:t xml:space="preserve"> requires continuous investment in modern equipment and software.</w:t>
      </w:r>
    </w:p>
    <w:p w14:paraId="6F7FAD54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F7BF53E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</w:pPr>
      <w:r w:rsidRPr="006776AA"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  <w:t>Environmental Factors</w:t>
      </w:r>
    </w:p>
    <w:p w14:paraId="7DDC38F2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</w:rPr>
      </w:pPr>
    </w:p>
    <w:p w14:paraId="117C2AC3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Increasing pressure on businesses to reduce energy use and carbon footprint.</w:t>
      </w:r>
    </w:p>
    <w:p w14:paraId="63812925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High electricity usage from studio equipment and lighting.</w:t>
      </w:r>
    </w:p>
    <w:p w14:paraId="6D145405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Opportunity to use energy-efficient lighting, low-energy devices, and digital workflows to reduce environmental impact.</w:t>
      </w:r>
    </w:p>
    <w:p w14:paraId="3FE82D04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Sustainable branding can attract environmentally conscious customers.</w:t>
      </w:r>
    </w:p>
    <w:p w14:paraId="4913CD31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</w:p>
    <w:p w14:paraId="17B3A95E" w14:textId="297EDA74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</w:rPr>
      </w:pPr>
      <w:r w:rsidRPr="006776AA"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  <w:t>Impact: Moderate — manageable with sustainable operational choices.</w:t>
      </w:r>
    </w:p>
    <w:p w14:paraId="10CB083B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97C4D50" w14:textId="22ED9DCA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b/>
          <w:bCs/>
          <w:color w:val="000000"/>
          <w:u w:val="single"/>
          <w:bdr w:val="none" w:sz="0" w:space="0" w:color="auto" w:frame="1"/>
        </w:rPr>
        <w:lastRenderedPageBreak/>
        <w:t>Legal Factors</w:t>
      </w:r>
    </w:p>
    <w:p w14:paraId="792CD537" w14:textId="77777777" w:rsidR="009C74F3" w:rsidRPr="006776AA" w:rsidRDefault="009C74F3" w:rsidP="006776A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</w:rPr>
      </w:pPr>
    </w:p>
    <w:p w14:paraId="10AEED6D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Licensing requirements for music recording and distribution.</w:t>
      </w:r>
    </w:p>
    <w:p w14:paraId="21D72FA3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Copyright and intellectual property laws affecting content ownership.</w:t>
      </w:r>
    </w:p>
    <w:p w14:paraId="574B4D2A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Health and safety regulations for studio spaces and public-access buildings.</w:t>
      </w:r>
    </w:p>
    <w:p w14:paraId="7EDC3300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Data protection laws for client information and digital content storage.</w:t>
      </w:r>
    </w:p>
    <w:p w14:paraId="609D72AC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• Insurance requirements for equipment, public liability, and business operations.</w:t>
      </w:r>
    </w:p>
    <w:p w14:paraId="13450B13" w14:textId="77777777" w:rsidR="00AE4755" w:rsidRPr="006776AA" w:rsidRDefault="00AE4755" w:rsidP="006776AA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Arial" w:hAnsi="Arial" w:cs="Arial"/>
          <w:color w:val="000000"/>
        </w:rPr>
      </w:pPr>
    </w:p>
    <w:p w14:paraId="401D04CC" w14:textId="44ADBFD1" w:rsidR="00624950" w:rsidRPr="00B41567" w:rsidRDefault="00AE4755" w:rsidP="00B4156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776AA">
        <w:rPr>
          <w:rFonts w:ascii="Arial" w:hAnsi="Arial" w:cs="Arial"/>
          <w:color w:val="000000"/>
          <w:bdr w:val="none" w:sz="0" w:space="0" w:color="auto" w:frame="1"/>
        </w:rPr>
        <w:t>Impact: High importance — legal compliance is essential for business credibility and protection</w:t>
      </w:r>
      <w:r w:rsidR="00B41567">
        <w:rPr>
          <w:rFonts w:ascii="Arial" w:hAnsi="Arial" w:cs="Arial"/>
          <w:color w:val="000000"/>
          <w:bdr w:val="none" w:sz="0" w:space="0" w:color="auto" w:frame="1"/>
        </w:rPr>
        <w:t xml:space="preserve">. </w:t>
      </w:r>
      <w:r w:rsidR="00B41567">
        <w:rPr>
          <w:rFonts w:ascii="Arial" w:hAnsi="Arial" w:cs="Arial"/>
        </w:rPr>
        <w:t>Small creative businesses face risks from competition, economic, and operational costs, making diversification and digital marketing essential risk management strategies (Scarborough, 2020, DCMS, 2023)</w:t>
      </w:r>
    </w:p>
    <w:p w14:paraId="2AAC3DEB" w14:textId="77777777" w:rsidR="00624950" w:rsidRPr="006776AA" w:rsidRDefault="00624950" w:rsidP="006776AA">
      <w:pPr>
        <w:jc w:val="both"/>
        <w:rPr>
          <w:rFonts w:ascii="Arial" w:hAnsi="Arial" w:cs="Arial"/>
          <w:b/>
          <w:bCs/>
        </w:rPr>
      </w:pPr>
    </w:p>
    <w:p w14:paraId="4653F4F8" w14:textId="77777777" w:rsidR="00624950" w:rsidRPr="006776AA" w:rsidRDefault="00624950" w:rsidP="006776AA">
      <w:pPr>
        <w:jc w:val="both"/>
        <w:rPr>
          <w:rFonts w:ascii="Arial" w:hAnsi="Arial" w:cs="Arial"/>
          <w:b/>
          <w:bCs/>
        </w:rPr>
      </w:pPr>
    </w:p>
    <w:p w14:paraId="2746D439" w14:textId="77777777" w:rsidR="00624950" w:rsidRPr="006776AA" w:rsidRDefault="00624950" w:rsidP="006776AA">
      <w:pPr>
        <w:jc w:val="both"/>
        <w:rPr>
          <w:rFonts w:ascii="Arial" w:hAnsi="Arial" w:cs="Arial"/>
          <w:b/>
          <w:bCs/>
        </w:rPr>
      </w:pPr>
    </w:p>
    <w:p w14:paraId="696CF0B9" w14:textId="77777777" w:rsidR="00624950" w:rsidRPr="006776AA" w:rsidRDefault="00624950" w:rsidP="006776AA">
      <w:pPr>
        <w:jc w:val="both"/>
        <w:rPr>
          <w:rFonts w:ascii="Arial" w:hAnsi="Arial" w:cs="Arial"/>
          <w:b/>
          <w:bCs/>
        </w:rPr>
      </w:pPr>
    </w:p>
    <w:p w14:paraId="44AC5A22" w14:textId="77777777" w:rsidR="00624950" w:rsidRPr="006776AA" w:rsidRDefault="00624950" w:rsidP="006776AA">
      <w:pPr>
        <w:jc w:val="both"/>
        <w:rPr>
          <w:rFonts w:ascii="Arial" w:hAnsi="Arial" w:cs="Arial"/>
          <w:b/>
          <w:bCs/>
        </w:rPr>
      </w:pPr>
    </w:p>
    <w:p w14:paraId="683E9502" w14:textId="77777777" w:rsidR="00624950" w:rsidRPr="006776AA" w:rsidRDefault="00624950" w:rsidP="006776AA">
      <w:pPr>
        <w:jc w:val="both"/>
        <w:rPr>
          <w:rFonts w:ascii="Arial" w:hAnsi="Arial" w:cs="Arial"/>
          <w:b/>
          <w:bCs/>
        </w:rPr>
      </w:pPr>
    </w:p>
    <w:p w14:paraId="1DCAB3A8" w14:textId="77777777" w:rsidR="00624950" w:rsidRPr="006776AA" w:rsidRDefault="00624950" w:rsidP="006776AA">
      <w:pPr>
        <w:jc w:val="both"/>
        <w:rPr>
          <w:rFonts w:ascii="Arial" w:hAnsi="Arial" w:cs="Arial"/>
          <w:b/>
          <w:bCs/>
        </w:rPr>
      </w:pPr>
    </w:p>
    <w:p w14:paraId="30646166" w14:textId="77777777" w:rsidR="00624950" w:rsidRPr="006776AA" w:rsidRDefault="00624950" w:rsidP="006776AA">
      <w:pPr>
        <w:jc w:val="both"/>
        <w:rPr>
          <w:rFonts w:ascii="Arial" w:hAnsi="Arial" w:cs="Arial"/>
          <w:b/>
          <w:bCs/>
        </w:rPr>
      </w:pPr>
    </w:p>
    <w:p w14:paraId="16D5D46C" w14:textId="77777777" w:rsidR="00624950" w:rsidRPr="006776AA" w:rsidRDefault="00624950" w:rsidP="006776AA">
      <w:pPr>
        <w:jc w:val="both"/>
        <w:rPr>
          <w:rFonts w:ascii="Arial" w:hAnsi="Arial" w:cs="Arial"/>
          <w:b/>
          <w:bCs/>
        </w:rPr>
      </w:pPr>
    </w:p>
    <w:p w14:paraId="173D1912" w14:textId="77777777" w:rsidR="00B41567" w:rsidRDefault="00B41567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3BA70992" w14:textId="77777777" w:rsidR="00B41567" w:rsidRDefault="00B41567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72000C4D" w14:textId="1DF7849C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MARKET OPPORTUNITY</w:t>
      </w:r>
    </w:p>
    <w:p w14:paraId="3E025906" w14:textId="77777777" w:rsidR="009C74F3" w:rsidRPr="006776AA" w:rsidRDefault="009C74F3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6E4C7FC" w14:textId="7E91DCA1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The UK creative industry is expanding rapidly due to</w:t>
      </w:r>
      <w:r w:rsidR="006776AA"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the significant number of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digital platforms</w:t>
      </w:r>
      <w:r w:rsidR="006776AA"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available to self-promote music content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.</w:t>
      </w:r>
      <w:r w:rsidR="006776AA"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Recognisably one of the industry’s 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fastest-growing</w:t>
      </w:r>
      <w:r w:rsidR="00B41567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sectors, with independent artists and influencers requiring professional services to remain competitive.</w:t>
      </w:r>
    </w:p>
    <w:p w14:paraId="11D8B224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136CD45" w14:textId="223085E6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Industry Trends Supporting the Business</w:t>
      </w:r>
    </w:p>
    <w:p w14:paraId="49111568" w14:textId="77777777" w:rsidR="009C74F3" w:rsidRPr="006776AA" w:rsidRDefault="009C74F3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6E6DA0C3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Growth in independent music production</w:t>
      </w:r>
    </w:p>
    <w:p w14:paraId="7EBD4ABA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Increasing demand for video content and social media marketing</w:t>
      </w:r>
    </w:p>
    <w:p w14:paraId="3EE8C55F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Rise of podcasting and streaming</w:t>
      </w:r>
    </w:p>
    <w:p w14:paraId="02E89479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More small businesses investing in digital advertising</w:t>
      </w:r>
    </w:p>
    <w:p w14:paraId="2F9499F5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2E32817" w14:textId="5BD55526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Target Market</w:t>
      </w:r>
    </w:p>
    <w:p w14:paraId="0F85F444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0F89C90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Urban Media Madness will focus on:</w:t>
      </w:r>
    </w:p>
    <w:p w14:paraId="52D1F5F3" w14:textId="77777777" w:rsidR="009C74F3" w:rsidRPr="006776AA" w:rsidRDefault="009C74F3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C9AFB34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Independent musicians and rappers</w:t>
      </w:r>
    </w:p>
    <w:p w14:paraId="60A3F140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Social media influencers and YouTubers</w:t>
      </w:r>
    </w:p>
    <w:p w14:paraId="0C6B0BBB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lastRenderedPageBreak/>
        <w:t>• Podcasters needing audio/video recording</w:t>
      </w:r>
    </w:p>
    <w:p w14:paraId="01ADB27E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Small businesses producing promotional content</w:t>
      </w:r>
    </w:p>
    <w:p w14:paraId="7FA55008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Gamers and streamers seeking professional setups</w:t>
      </w:r>
    </w:p>
    <w:p w14:paraId="03FC2EF6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CA234B5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The studio’s inclusion of a games room provides a unique selling point, offering a relaxed and enjoyable environment compared to traditional studios.</w:t>
      </w:r>
    </w:p>
    <w:p w14:paraId="75CCFD6F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4238AED" w14:textId="765DC023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</w:p>
    <w:p w14:paraId="6E48559D" w14:textId="2C05CCFE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PRODUCTS AND SERVICES</w:t>
      </w:r>
    </w:p>
    <w:p w14:paraId="680955A7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927DDFB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Urban Media Madness will offer a wide range of creative production services.</w:t>
      </w:r>
    </w:p>
    <w:p w14:paraId="197BB8C2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3A6BA466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Music Production Services:</w:t>
      </w:r>
    </w:p>
    <w:p w14:paraId="4E8EA031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Vocal and instrument recording</w:t>
      </w:r>
    </w:p>
    <w:p w14:paraId="50A4480C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Beat production support</w:t>
      </w:r>
    </w:p>
    <w:p w14:paraId="496CE2CE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Mixing and mastering</w:t>
      </w:r>
    </w:p>
    <w:p w14:paraId="7145C8A2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Full track production packages</w:t>
      </w:r>
    </w:p>
    <w:p w14:paraId="1D2ED9DA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968425C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Video Production Services:</w:t>
      </w:r>
    </w:p>
    <w:p w14:paraId="1FC685D0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Music video filming</w:t>
      </w:r>
    </w:p>
    <w:p w14:paraId="1E082D7E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Social media content creation</w:t>
      </w:r>
    </w:p>
    <w:p w14:paraId="3AC605B4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Podcast video recording</w:t>
      </w:r>
    </w:p>
    <w:p w14:paraId="59D59671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Video editing and post-production</w:t>
      </w:r>
    </w:p>
    <w:p w14:paraId="71F954E6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5C06BDE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477F2316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7453D07A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7E1F7A5B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33E3E476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2DA93BCF" w14:textId="77777777" w:rsidR="00B41567" w:rsidRDefault="00B41567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053AF252" w14:textId="3CCA0832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Additional Studio Features:</w:t>
      </w:r>
    </w:p>
    <w:p w14:paraId="416EE385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Games lounge with consoles for entertainment</w:t>
      </w:r>
    </w:p>
    <w:p w14:paraId="561B33D7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Comfortable waiting area for clients and guests</w:t>
      </w:r>
    </w:p>
    <w:p w14:paraId="6CA0A6BB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Refreshments and networking environment</w:t>
      </w:r>
    </w:p>
    <w:p w14:paraId="6A2935CA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A0168EA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Example Packages:</w:t>
      </w:r>
    </w:p>
    <w:p w14:paraId="3322AD61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Basic Recording Session (1 hour)</w:t>
      </w:r>
    </w:p>
    <w:p w14:paraId="546229F2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Full Song Production Package</w:t>
      </w:r>
    </w:p>
    <w:p w14:paraId="54EFFC3C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Video Shoot + Professional Edit Package</w:t>
      </w:r>
    </w:p>
    <w:p w14:paraId="15AC630A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Monthly Membership for Regular Creators</w:t>
      </w:r>
    </w:p>
    <w:p w14:paraId="15BD086C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959042A" w14:textId="5EA6B58D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These services will ensure multiple income </w:t>
      </w:r>
      <w:r w:rsidR="00B41567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revenues.</w:t>
      </w:r>
    </w:p>
    <w:p w14:paraId="070180D3" w14:textId="67C11C0B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FB7CFA7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9A631EE" w14:textId="439FE280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BUSINESS MODEL</w:t>
      </w:r>
    </w:p>
    <w:p w14:paraId="67D63F64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14AC78E" w14:textId="408FAED6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Urban Media Madness will operate using a service-based</w:t>
      </w:r>
      <w:r w:rsidR="001051B2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model</w:t>
      </w: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and booking-driven business model.</w:t>
      </w:r>
    </w:p>
    <w:p w14:paraId="4CD65F76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71919A4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Revenue Streams:</w:t>
      </w:r>
    </w:p>
    <w:p w14:paraId="78F9985E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lastRenderedPageBreak/>
        <w:t>• Hourly rental fees for studio rooms</w:t>
      </w:r>
    </w:p>
    <w:p w14:paraId="1A574EA7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Full production packages (music/video)</w:t>
      </w:r>
    </w:p>
    <w:p w14:paraId="227123ED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Membership subscriptions</w:t>
      </w:r>
    </w:p>
    <w:p w14:paraId="697C0AF8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Editing and mastering services</w:t>
      </w:r>
    </w:p>
    <w:p w14:paraId="56BDBE0F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Equipment hire (microphones, cameras, lighting)</w:t>
      </w:r>
    </w:p>
    <w:p w14:paraId="483129DA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11F7952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Pricing Strategy (Competitive UK Rates):</w:t>
      </w:r>
    </w:p>
    <w:p w14:paraId="4F7E128F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Recording Room: £35–£50 per hour</w:t>
      </w:r>
    </w:p>
    <w:p w14:paraId="329AD4A3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Video Studio: £60 per hour</w:t>
      </w:r>
    </w:p>
    <w:p w14:paraId="78DC3F23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Full Music Production Package: £250–£400</w:t>
      </w:r>
    </w:p>
    <w:p w14:paraId="346F1E52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Video Production Package: £300–£600</w:t>
      </w:r>
    </w:p>
    <w:p w14:paraId="25EB0C54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Monthly Creator Membership: £200 per month</w:t>
      </w:r>
    </w:p>
    <w:p w14:paraId="4544B281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780DD58" w14:textId="0A93B713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This structure ensures</w:t>
      </w:r>
      <w:r w:rsidR="00B41567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user</w:t>
      </w: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affordability while maintaining profitability.</w:t>
      </w:r>
    </w:p>
    <w:p w14:paraId="25B87B0C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31553B6D" w14:textId="07696BD0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DD583B0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734D1E6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69987D85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199F38CB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53A32CA5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02A7188C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5027E203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668614FE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7926DD37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48E61346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30ABBD48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21A7DC8B" w14:textId="77777777" w:rsidR="00B41567" w:rsidRDefault="00B41567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73285502" w14:textId="77777777" w:rsidR="00B41567" w:rsidRDefault="00B41567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02FB492F" w14:textId="77777777" w:rsidR="00B41567" w:rsidRDefault="00B41567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7329CE87" w14:textId="6D522250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MARKETING STRATEGY</w:t>
      </w:r>
    </w:p>
    <w:p w14:paraId="25E4F7D9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C04FB66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Marketing will focus heavily on digital promotion and partnerships with local creative communities.</w:t>
      </w:r>
    </w:p>
    <w:p w14:paraId="462D6167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5FE9517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Promotional Channels:</w:t>
      </w:r>
    </w:p>
    <w:p w14:paraId="22AA8A0B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Instagram and TikTok advertising</w:t>
      </w:r>
    </w:p>
    <w:p w14:paraId="037E970D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YouTube portfolio showcasing studio work</w:t>
      </w:r>
    </w:p>
    <w:p w14:paraId="2A75730A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Collaborations with local musicians and influencers</w:t>
      </w:r>
    </w:p>
    <w:p w14:paraId="76CB0BA4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Student creator networks in universities</w:t>
      </w:r>
    </w:p>
    <w:p w14:paraId="668A7794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Referral discounts for existing clients</w:t>
      </w:r>
    </w:p>
    <w:p w14:paraId="691A6345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</w:p>
    <w:p w14:paraId="345F4D98" w14:textId="4FA8AB81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Branding Approach</w:t>
      </w:r>
    </w:p>
    <w:p w14:paraId="47309FE7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F733909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Urban Media Madness will present itself as:</w:t>
      </w:r>
    </w:p>
    <w:p w14:paraId="725FD91F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Modern and youth-focused</w:t>
      </w:r>
    </w:p>
    <w:p w14:paraId="621965B5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Professional but affordable</w:t>
      </w:r>
    </w:p>
    <w:p w14:paraId="035FBCE1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A creative community space</w:t>
      </w:r>
    </w:p>
    <w:p w14:paraId="6557E7CF" w14:textId="124B673F" w:rsidR="00A1213B" w:rsidRPr="006776AA" w:rsidRDefault="00A1213B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ADDBB57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768A389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lastRenderedPageBreak/>
        <w:t>The games lounge will be marketed as an innovative feature that improves the overall client experience.</w:t>
      </w:r>
    </w:p>
    <w:p w14:paraId="0456C20C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F5F02D4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Customer Retention Strategies:</w:t>
      </w:r>
    </w:p>
    <w:p w14:paraId="4AFC48E5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Loyalty discounts for repeat bookings</w:t>
      </w:r>
    </w:p>
    <w:p w14:paraId="4B8556C7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Monthly memberships</w:t>
      </w:r>
    </w:p>
    <w:p w14:paraId="555EE51C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Social media promotion of client work</w:t>
      </w:r>
    </w:p>
    <w:p w14:paraId="348854B0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Comfortable environment encouraging long-term use</w:t>
      </w:r>
    </w:p>
    <w:p w14:paraId="6D25C4E4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CFF60AD" w14:textId="1E376F62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B9793D9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72B24516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024ACC3E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6D063B57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051484DC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5E3AD988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3AD28CDE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69818DC0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5916C336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4D3EAC31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2E5FD05B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382EA328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66852F56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29ADFC70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0B64050C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1A10F897" w14:textId="77777777" w:rsidR="001051B2" w:rsidRDefault="001051B2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6C870B9E" w14:textId="17224DD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OPERATIONS PLAN</w:t>
      </w:r>
    </w:p>
    <w:p w14:paraId="13D5A51C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62BEEA1" w14:textId="752898F5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The studio will </w:t>
      </w:r>
      <w:r w:rsidR="00366F18"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be in</w:t>
      </w: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</w:t>
      </w:r>
      <w:r w:rsidR="00A1213B"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Birmingham</w:t>
      </w: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with strong demand for creative services.</w:t>
      </w:r>
    </w:p>
    <w:p w14:paraId="5E6E4697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7970039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Studio Layout:</w:t>
      </w:r>
    </w:p>
    <w:p w14:paraId="06F05DBB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Room 1: Soundproof music recording booth</w:t>
      </w:r>
    </w:p>
    <w:p w14:paraId="4E488C4D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Room 2: Video filming studio with lighting equipment</w:t>
      </w:r>
    </w:p>
    <w:p w14:paraId="503B36BF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Room 3: Editing and mixing workstation</w:t>
      </w:r>
    </w:p>
    <w:p w14:paraId="0AB00FE3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Room 4: Games room/lounge for relaxation</w:t>
      </w:r>
    </w:p>
    <w:p w14:paraId="1F5E2A6B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A8E1220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Daily Operations:</w:t>
      </w:r>
    </w:p>
    <w:p w14:paraId="375A4BDD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Booking system through website and social media</w:t>
      </w:r>
    </w:p>
    <w:p w14:paraId="1E1D290A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Staff support during recording and filming sessions</w:t>
      </w:r>
    </w:p>
    <w:p w14:paraId="5FBC309C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Regular equipment maintenance</w:t>
      </w:r>
    </w:p>
    <w:p w14:paraId="51A1B18E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Fast delivery of editing services</w:t>
      </w:r>
    </w:p>
    <w:p w14:paraId="4325691B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B495D1C" w14:textId="0A105E8F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885C295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39434323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61D5B585" w14:textId="77777777" w:rsidR="00475A18" w:rsidRPr="006776AA" w:rsidRDefault="00475A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5E868593" w14:textId="14C8439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FINANCIAL PLAN</w:t>
      </w:r>
    </w:p>
    <w:p w14:paraId="69BF4220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6958AAC7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Estimated Start-Up Costs:</w:t>
      </w:r>
    </w:p>
    <w:p w14:paraId="78E914BD" w14:textId="77777777" w:rsidR="00475A18" w:rsidRPr="006776AA" w:rsidRDefault="00475A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9"/>
        <w:gridCol w:w="1044"/>
      </w:tblGrid>
      <w:tr w:rsidR="00624950" w:rsidRPr="006776AA" w14:paraId="16959F8C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99C7661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b/>
                <w:bCs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lastRenderedPageBreak/>
              <w:t>Item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27611CC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b/>
                <w:bCs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Cost (£)</w:t>
            </w:r>
          </w:p>
        </w:tc>
      </w:tr>
      <w:tr w:rsidR="00624950" w:rsidRPr="006776AA" w14:paraId="3D1BA23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5166893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Rent deposit and setup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7B6710C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2,000</w:t>
            </w:r>
          </w:p>
        </w:tc>
      </w:tr>
      <w:tr w:rsidR="00624950" w:rsidRPr="006776AA" w14:paraId="5615759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829FA8E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Soundproofing rooms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D7E01BD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3,000</w:t>
            </w:r>
          </w:p>
        </w:tc>
      </w:tr>
      <w:tr w:rsidR="00624950" w:rsidRPr="006776AA" w14:paraId="3F39952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04C2793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Recording equipment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496FB75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4,000</w:t>
            </w:r>
          </w:p>
        </w:tc>
      </w:tr>
      <w:tr w:rsidR="00624950" w:rsidRPr="006776AA" w14:paraId="1F95CCA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F1C480C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Cameras and lighting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B04BB65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3,500</w:t>
            </w:r>
          </w:p>
        </w:tc>
      </w:tr>
      <w:tr w:rsidR="00624950" w:rsidRPr="006776AA" w14:paraId="466401B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0D9475C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Computers and editing software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A9377B4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2,000</w:t>
            </w:r>
          </w:p>
        </w:tc>
      </w:tr>
      <w:tr w:rsidR="00624950" w:rsidRPr="006776AA" w14:paraId="391848E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5A2B4B5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Games room setup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DFB3475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1,500</w:t>
            </w:r>
          </w:p>
        </w:tc>
      </w:tr>
      <w:tr w:rsidR="00624950" w:rsidRPr="006776AA" w14:paraId="7546024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3B12B3E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Branding and marketing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ED4D03F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1,000</w:t>
            </w:r>
          </w:p>
        </w:tc>
      </w:tr>
    </w:tbl>
    <w:p w14:paraId="19D29F09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02BE121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Monthly Operating Costs</w:t>
      </w:r>
    </w:p>
    <w:p w14:paraId="6E68860D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5"/>
        <w:gridCol w:w="2030"/>
      </w:tblGrid>
      <w:tr w:rsidR="00624950" w:rsidRPr="006776AA" w14:paraId="65D4D01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AEBA379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b/>
                <w:bCs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Expense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CEB3172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b/>
                <w:bCs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Monthly Cost (£)</w:t>
            </w:r>
          </w:p>
        </w:tc>
      </w:tr>
      <w:tr w:rsidR="00624950" w:rsidRPr="006776AA" w14:paraId="25F9B69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0409904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Rent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93AF5EF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1,200</w:t>
            </w:r>
          </w:p>
        </w:tc>
      </w:tr>
      <w:tr w:rsidR="00624950" w:rsidRPr="006776AA" w14:paraId="78CE239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7DF178C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Utilities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4973B63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300</w:t>
            </w:r>
          </w:p>
        </w:tc>
      </w:tr>
      <w:tr w:rsidR="00624950" w:rsidRPr="006776AA" w14:paraId="1928925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7388E3C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Freelance staff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FB54BC4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800</w:t>
            </w:r>
          </w:p>
        </w:tc>
      </w:tr>
      <w:tr w:rsidR="00624950" w:rsidRPr="006776AA" w14:paraId="48FFF6C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483026D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Software subscriptions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100DBDF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100</w:t>
            </w:r>
          </w:p>
        </w:tc>
      </w:tr>
      <w:tr w:rsidR="00624950" w:rsidRPr="006776AA" w14:paraId="648D173C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EAAA7AE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Marketing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3EF75F6" w14:textId="77777777" w:rsidR="00624950" w:rsidRPr="006776AA" w:rsidRDefault="00624950" w:rsidP="006776A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6776AA">
              <w:rPr>
                <w:rFonts w:ascii="Arial" w:eastAsia="Times New Roman" w:hAnsi="Arial" w:cs="Arial"/>
                <w:color w:val="000000"/>
                <w:kern w:val="0"/>
                <w:bdr w:val="none" w:sz="0" w:space="0" w:color="auto" w:frame="1"/>
                <w:lang w:eastAsia="en-GB"/>
                <w14:ligatures w14:val="none"/>
              </w:rPr>
              <w:t>200</w:t>
            </w:r>
          </w:p>
        </w:tc>
      </w:tr>
    </w:tbl>
    <w:p w14:paraId="13C153D5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AB9CF98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Total Monthly Costs: £2,600</w:t>
      </w:r>
    </w:p>
    <w:p w14:paraId="455DE36B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3DEA5A9C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Revenue Forecast:</w:t>
      </w:r>
    </w:p>
    <w:p w14:paraId="62A2EB3C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F275176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Assuming average monthly bookings:</w:t>
      </w:r>
    </w:p>
    <w:p w14:paraId="426CEE97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20 hours music recording per week</w:t>
      </w:r>
    </w:p>
    <w:p w14:paraId="6809DEB6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10 hours video filming per week</w:t>
      </w:r>
    </w:p>
    <w:p w14:paraId="5DB1CD5F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5 full packages per month</w:t>
      </w:r>
    </w:p>
    <w:p w14:paraId="0920ACE0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594CE6A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Estimated Monthly Revenue:</w:t>
      </w:r>
    </w:p>
    <w:p w14:paraId="78BF8575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Recording sessions: £3,000</w:t>
      </w:r>
    </w:p>
    <w:p w14:paraId="666FC83F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Video sessions: £2,400</w:t>
      </w:r>
    </w:p>
    <w:p w14:paraId="696204B5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Production packages: £1,500</w:t>
      </w:r>
    </w:p>
    <w:p w14:paraId="705B7C34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0B8B8AD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Total Monthly Revenue: £6,900</w:t>
      </w:r>
    </w:p>
    <w:p w14:paraId="499179F9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6D0116FA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Estimated Monthly Profit:</w:t>
      </w:r>
    </w:p>
    <w:p w14:paraId="5DDB7219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6B51DE5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£6,900 – £2,600 = £4,300 profit/month</w:t>
      </w:r>
    </w:p>
    <w:p w14:paraId="2D48BADA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A34FCCF" w14:textId="529FEE39" w:rsidR="00624950" w:rsidRPr="006776AA" w:rsidRDefault="00B41567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Showing</w:t>
      </w:r>
      <w:r w:rsidR="00624950"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strong financial sustainability within the first year.</w:t>
      </w:r>
    </w:p>
    <w:p w14:paraId="3DD37335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A46CC48" w14:textId="77777777" w:rsidR="00475A18" w:rsidRPr="006776AA" w:rsidRDefault="00475A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714E88D" w14:textId="77777777" w:rsidR="00475A18" w:rsidRPr="006776AA" w:rsidRDefault="00475A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AE25164" w14:textId="77777777" w:rsidR="00475A18" w:rsidRPr="006776AA" w:rsidRDefault="00475A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FAA6868" w14:textId="77777777" w:rsidR="00475A18" w:rsidRPr="006776AA" w:rsidRDefault="00475A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94B0FCE" w14:textId="787C8243" w:rsidR="00624950" w:rsidRPr="006776AA" w:rsidRDefault="006776AA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Funding</w:t>
      </w:r>
      <w:r w:rsidR="00423AF6" w:rsidRPr="006776AA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will come from my personal account </w:t>
      </w:r>
      <w:r w:rsidR="00B4156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of</w:t>
      </w:r>
      <w:r w:rsidR="00423AF6" w:rsidRPr="006776AA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£10,000 and the other £7,000 will </w:t>
      </w:r>
      <w:r w:rsidR="00B4156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 a family investor.</w:t>
      </w:r>
      <w:r w:rsidR="00475A18" w:rsidRPr="006776AA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Avoiding using a business loan protects the immediate cash flow and eliminates a debt obligation</w:t>
      </w:r>
      <w:r w:rsidRPr="006776AA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</w:t>
      </w:r>
    </w:p>
    <w:p w14:paraId="1365C25D" w14:textId="77777777" w:rsidR="00475A18" w:rsidRPr="006776AA" w:rsidRDefault="00475A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3292D17" w14:textId="77777777" w:rsidR="00475A18" w:rsidRPr="006776AA" w:rsidRDefault="00475A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FAA490C" w14:textId="64737745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RISK ANALYSIS</w:t>
      </w:r>
    </w:p>
    <w:p w14:paraId="52C12AE6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79795B7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Potential Risks:</w:t>
      </w:r>
    </w:p>
    <w:p w14:paraId="6D57775A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Competition from other studios</w:t>
      </w:r>
    </w:p>
    <w:p w14:paraId="4F8AAAC9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High maintenance and equipment replacement costs</w:t>
      </w:r>
    </w:p>
    <w:p w14:paraId="15C6BADD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Low bookings during early months</w:t>
      </w:r>
    </w:p>
    <w:p w14:paraId="03FB5B99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Economic challenges affecting client spending</w:t>
      </w:r>
    </w:p>
    <w:p w14:paraId="5CF5AF9B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85EC1E5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Risk Management Strategies:</w:t>
      </w:r>
    </w:p>
    <w:p w14:paraId="4641604F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• 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Equipment insurance coverage</w:t>
      </w:r>
    </w:p>
    <w:p w14:paraId="551882AD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Strong social media marketing</w:t>
      </w:r>
    </w:p>
    <w:p w14:paraId="285A07BB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Flexible pricing and memberships</w:t>
      </w:r>
    </w:p>
    <w:p w14:paraId="20E76574" w14:textId="77777777" w:rsidR="00624950" w:rsidRPr="006776AA" w:rsidRDefault="00624950" w:rsidP="006776AA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• Diversifying services (music, podcasts, ads, streaming)</w:t>
      </w:r>
    </w:p>
    <w:p w14:paraId="682BE8C8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78E3218" w14:textId="31084DA5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524C313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2A0E905" w14:textId="77777777" w:rsidR="00AE4755" w:rsidRPr="006776AA" w:rsidRDefault="00AE4755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1B6713E5" w14:textId="77777777" w:rsidR="00AE4755" w:rsidRPr="006776AA" w:rsidRDefault="00AE4755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43068B6B" w14:textId="77777777" w:rsidR="00AE4755" w:rsidRPr="006776AA" w:rsidRDefault="00AE4755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67A0F88A" w14:textId="77777777" w:rsidR="00AE4755" w:rsidRPr="006776AA" w:rsidRDefault="00AE4755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2D801E26" w14:textId="77777777" w:rsidR="00AE4755" w:rsidRPr="006776AA" w:rsidRDefault="00AE4755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5E95CE69" w14:textId="77777777" w:rsidR="00AE4755" w:rsidRPr="006776AA" w:rsidRDefault="00AE4755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4D19941B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47EB2AA2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67DB9D05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488231E8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26DE6574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016BF2E1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3A3987EF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1BBCB55D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101C7DD6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13041796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4BEF62BB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03292A12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6D87F9DA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66ECD16E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672407D2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5E754E02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5C4B752B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4A4F2996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13E4D9CC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62A8DF62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111B80CB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1B34ED9B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138D696A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48B27911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562B868A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363F2637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25160D20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25064E66" w14:textId="77777777" w:rsidR="00366F18" w:rsidRPr="006776AA" w:rsidRDefault="00366F18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</w:pPr>
    </w:p>
    <w:p w14:paraId="0E5C693A" w14:textId="5A024B0E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  <w:r w:rsidRPr="006776AA">
        <w:rPr>
          <w:rFonts w:ascii="Arial" w:eastAsia="Times New Roman" w:hAnsi="Arial" w:cs="Arial"/>
          <w:b/>
          <w:bCs/>
          <w:color w:val="000000"/>
          <w:kern w:val="0"/>
          <w:u w:val="single"/>
          <w:bdr w:val="none" w:sz="0" w:space="0" w:color="auto" w:frame="1"/>
          <w:lang w:eastAsia="en-GB"/>
          <w14:ligatures w14:val="none"/>
        </w:rPr>
        <w:t>CONCLUSION</w:t>
      </w:r>
    </w:p>
    <w:p w14:paraId="0A3D87D4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5907481" w14:textId="62D26ECD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Urban Media Madness has strong potential </w:t>
      </w:r>
      <w:r w:rsidR="006776AA"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due to the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growing creative and digital content market. By offering</w:t>
      </w:r>
      <w:r w:rsidR="006776AA"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an all-encompassing Music Resource Hub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</w:t>
      </w:r>
      <w:r w:rsidR="006776AA"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it p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rovides a modern and competitive solution for independent creators.</w:t>
      </w:r>
    </w:p>
    <w:p w14:paraId="41D26450" w14:textId="77777777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3F5F16D2" w14:textId="643D8334" w:rsidR="00624950" w:rsidRPr="006776AA" w:rsidRDefault="00624950" w:rsidP="006776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With a clear marketing strategy, sustainable financial plan, and innovative studio design</w:t>
      </w:r>
      <w:r w:rsidR="00B41567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.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Urban Media Madness can </w:t>
      </w:r>
      <w:r w:rsidR="00B41567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be a</w:t>
      </w:r>
      <w:r w:rsidRPr="006776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successful and recognisable creative hub for artists, influencers, and businesses.</w:t>
      </w:r>
    </w:p>
    <w:p w14:paraId="686FAD87" w14:textId="77777777" w:rsidR="00624950" w:rsidRDefault="00624950" w:rsidP="006776AA">
      <w:pPr>
        <w:jc w:val="both"/>
        <w:rPr>
          <w:rFonts w:ascii="Arial" w:hAnsi="Arial" w:cs="Arial"/>
          <w:b/>
          <w:bCs/>
        </w:rPr>
      </w:pPr>
    </w:p>
    <w:p w14:paraId="767664A3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0A0875F0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206AFB0B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4607398D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59F14168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6702E571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41DBFC6C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63BA2DF9" w14:textId="77777777" w:rsidR="00B41567" w:rsidRPr="00B41567" w:rsidRDefault="00B41567" w:rsidP="006776AA">
      <w:pPr>
        <w:jc w:val="both"/>
        <w:rPr>
          <w:rFonts w:ascii="Arial" w:hAnsi="Arial" w:cs="Arial"/>
        </w:rPr>
      </w:pPr>
    </w:p>
    <w:p w14:paraId="452FA709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24D12639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49E737D3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5798764E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7A76F38C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45B4C5BC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3AD2902C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676EEFC7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4291E8DE" w14:textId="77777777" w:rsidR="00B41567" w:rsidRDefault="00B41567" w:rsidP="006776AA">
      <w:pPr>
        <w:jc w:val="both"/>
        <w:rPr>
          <w:rFonts w:ascii="Arial" w:hAnsi="Arial" w:cs="Arial"/>
          <w:b/>
          <w:bCs/>
        </w:rPr>
      </w:pPr>
    </w:p>
    <w:p w14:paraId="7956947B" w14:textId="77777777" w:rsidR="001051B2" w:rsidRDefault="001051B2" w:rsidP="006776AA">
      <w:pPr>
        <w:jc w:val="both"/>
        <w:rPr>
          <w:rFonts w:ascii="Arial" w:hAnsi="Arial" w:cs="Arial"/>
          <w:b/>
          <w:bCs/>
        </w:rPr>
      </w:pPr>
    </w:p>
    <w:p w14:paraId="395D608B" w14:textId="77777777" w:rsidR="001051B2" w:rsidRDefault="001051B2" w:rsidP="006776AA">
      <w:pPr>
        <w:jc w:val="both"/>
        <w:rPr>
          <w:rFonts w:ascii="Arial" w:hAnsi="Arial" w:cs="Arial"/>
          <w:b/>
          <w:bCs/>
        </w:rPr>
      </w:pPr>
    </w:p>
    <w:p w14:paraId="107FA93C" w14:textId="77777777" w:rsidR="001051B2" w:rsidRDefault="001051B2" w:rsidP="006776AA">
      <w:pPr>
        <w:jc w:val="both"/>
        <w:rPr>
          <w:rFonts w:ascii="Arial" w:hAnsi="Arial" w:cs="Arial"/>
          <w:b/>
          <w:bCs/>
        </w:rPr>
      </w:pPr>
    </w:p>
    <w:p w14:paraId="6A56621F" w14:textId="2C67C8E8" w:rsidR="00B41567" w:rsidRDefault="001051B2" w:rsidP="006776A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Reference </w:t>
      </w:r>
      <w:r w:rsidR="00B41567">
        <w:rPr>
          <w:rFonts w:ascii="Arial" w:hAnsi="Arial" w:cs="Arial"/>
          <w:b/>
          <w:bCs/>
        </w:rPr>
        <w:t>List</w:t>
      </w:r>
    </w:p>
    <w:p w14:paraId="049877F0" w14:textId="67DA06C2" w:rsidR="00B41567" w:rsidRDefault="00B41567" w:rsidP="006776A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Burns, P. (2022) Entrepreneurship and Small Business: Start - Up, growth and Maturity. 5</w:t>
      </w:r>
      <w:r w:rsidRPr="00B41567">
        <w:rPr>
          <w:rFonts w:ascii="Arial" w:hAnsi="Arial" w:cs="Arial"/>
          <w:b/>
          <w:bCs/>
          <w:vertAlign w:val="superscript"/>
        </w:rPr>
        <w:t>th</w:t>
      </w:r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edn</w:t>
      </w:r>
      <w:proofErr w:type="spellEnd"/>
      <w:r>
        <w:rPr>
          <w:rFonts w:ascii="Arial" w:hAnsi="Arial" w:cs="Arial"/>
          <w:b/>
          <w:bCs/>
        </w:rPr>
        <w:t>. London: Red Globe Press.</w:t>
      </w:r>
    </w:p>
    <w:p w14:paraId="5E851BE7" w14:textId="6EBCE31F" w:rsidR="00B41567" w:rsidRDefault="00B41567" w:rsidP="006776A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DCMS (Department for Digital, Culture, Media &amp; Sport). (2023) Creative Industries Economic Estimates: UK 2023. London: UK Government.</w:t>
      </w:r>
    </w:p>
    <w:p w14:paraId="4FD42B08" w14:textId="090D8CAA" w:rsidR="00B41567" w:rsidRDefault="00B41567" w:rsidP="006776A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Kotler, P., Keller, K.L., </w:t>
      </w:r>
      <w:proofErr w:type="spellStart"/>
      <w:r>
        <w:rPr>
          <w:rFonts w:ascii="Arial" w:hAnsi="Arial" w:cs="Arial"/>
          <w:b/>
          <w:bCs/>
        </w:rPr>
        <w:t>Karypis</w:t>
      </w:r>
      <w:proofErr w:type="spellEnd"/>
      <w:r>
        <w:rPr>
          <w:rFonts w:ascii="Arial" w:hAnsi="Arial" w:cs="Arial"/>
          <w:b/>
          <w:bCs/>
        </w:rPr>
        <w:t>, A. and Walker, I. (2022) Marketing Management. 16</w:t>
      </w:r>
      <w:r w:rsidRPr="00B41567">
        <w:rPr>
          <w:rFonts w:ascii="Arial" w:hAnsi="Arial" w:cs="Arial"/>
          <w:b/>
          <w:bCs/>
          <w:vertAlign w:val="superscript"/>
        </w:rPr>
        <w:t>th</w:t>
      </w:r>
      <w:r>
        <w:rPr>
          <w:rFonts w:ascii="Arial" w:hAnsi="Arial" w:cs="Arial"/>
          <w:b/>
          <w:bCs/>
          <w:vertAlign w:val="superscript"/>
        </w:rPr>
        <w:t xml:space="preserve"> </w:t>
      </w:r>
      <w:proofErr w:type="spellStart"/>
      <w:r>
        <w:rPr>
          <w:rFonts w:ascii="Arial" w:hAnsi="Arial" w:cs="Arial"/>
          <w:b/>
          <w:bCs/>
        </w:rPr>
        <w:t>edn</w:t>
      </w:r>
      <w:proofErr w:type="spellEnd"/>
      <w:r>
        <w:rPr>
          <w:rFonts w:ascii="Arial" w:hAnsi="Arial" w:cs="Arial"/>
          <w:b/>
          <w:bCs/>
        </w:rPr>
        <w:t>. Harlow: Pearson Education.</w:t>
      </w:r>
    </w:p>
    <w:p w14:paraId="31877298" w14:textId="0AD8A243" w:rsidR="00B41567" w:rsidRDefault="00B41567" w:rsidP="006776A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Ofcom. (2023) Media Nations: UK 2023. London Office of Communications.</w:t>
      </w:r>
    </w:p>
    <w:p w14:paraId="27081DC0" w14:textId="74E45FCD" w:rsidR="00B41567" w:rsidRPr="006776AA" w:rsidRDefault="00B41567" w:rsidP="006776A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Scarborough, N.M. (2020) Essentials of Entrepreneurship and Small Business Management. 9</w:t>
      </w:r>
      <w:r w:rsidRPr="00B41567">
        <w:rPr>
          <w:rFonts w:ascii="Arial" w:hAnsi="Arial" w:cs="Arial"/>
          <w:b/>
          <w:bCs/>
          <w:vertAlign w:val="superscript"/>
        </w:rPr>
        <w:t>th</w:t>
      </w:r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edn</w:t>
      </w:r>
      <w:proofErr w:type="spellEnd"/>
      <w:r>
        <w:rPr>
          <w:rFonts w:ascii="Arial" w:hAnsi="Arial" w:cs="Arial"/>
          <w:b/>
          <w:bCs/>
        </w:rPr>
        <w:t>. Harlow: Pearson Education.</w:t>
      </w:r>
    </w:p>
    <w:sectPr w:rsidR="00B41567" w:rsidRPr="006776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D73DD"/>
    <w:multiLevelType w:val="hybridMultilevel"/>
    <w:tmpl w:val="70D4D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478DD"/>
    <w:multiLevelType w:val="hybridMultilevel"/>
    <w:tmpl w:val="2E1A0BA6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6304C3A"/>
    <w:multiLevelType w:val="hybridMultilevel"/>
    <w:tmpl w:val="63B47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16A8F"/>
    <w:multiLevelType w:val="hybridMultilevel"/>
    <w:tmpl w:val="485A06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C8495E"/>
    <w:multiLevelType w:val="hybridMultilevel"/>
    <w:tmpl w:val="99028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A000B4"/>
    <w:multiLevelType w:val="hybridMultilevel"/>
    <w:tmpl w:val="65E8F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585178">
    <w:abstractNumId w:val="0"/>
  </w:num>
  <w:num w:numId="2" w16cid:durableId="807892048">
    <w:abstractNumId w:val="5"/>
  </w:num>
  <w:num w:numId="3" w16cid:durableId="2097481275">
    <w:abstractNumId w:val="2"/>
  </w:num>
  <w:num w:numId="4" w16cid:durableId="2039772413">
    <w:abstractNumId w:val="4"/>
  </w:num>
  <w:num w:numId="5" w16cid:durableId="1012611609">
    <w:abstractNumId w:val="1"/>
  </w:num>
  <w:num w:numId="6" w16cid:durableId="8627456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4FC"/>
    <w:rsid w:val="00011C6E"/>
    <w:rsid w:val="0008059E"/>
    <w:rsid w:val="000808EB"/>
    <w:rsid w:val="000A1914"/>
    <w:rsid w:val="000C7A30"/>
    <w:rsid w:val="001051B2"/>
    <w:rsid w:val="001864A1"/>
    <w:rsid w:val="001A2A7F"/>
    <w:rsid w:val="001C4B54"/>
    <w:rsid w:val="0022101A"/>
    <w:rsid w:val="002D68E5"/>
    <w:rsid w:val="00336C33"/>
    <w:rsid w:val="00364867"/>
    <w:rsid w:val="003664AD"/>
    <w:rsid w:val="00366F18"/>
    <w:rsid w:val="0038447D"/>
    <w:rsid w:val="003D54FC"/>
    <w:rsid w:val="003D6180"/>
    <w:rsid w:val="00423AF6"/>
    <w:rsid w:val="00475A18"/>
    <w:rsid w:val="0049692E"/>
    <w:rsid w:val="004A52CD"/>
    <w:rsid w:val="004E5D37"/>
    <w:rsid w:val="004F2308"/>
    <w:rsid w:val="005203BA"/>
    <w:rsid w:val="005408CF"/>
    <w:rsid w:val="00542590"/>
    <w:rsid w:val="005766E2"/>
    <w:rsid w:val="00580B87"/>
    <w:rsid w:val="005D1325"/>
    <w:rsid w:val="00624950"/>
    <w:rsid w:val="00632DC7"/>
    <w:rsid w:val="00670B84"/>
    <w:rsid w:val="00676D28"/>
    <w:rsid w:val="006776AA"/>
    <w:rsid w:val="006A18CC"/>
    <w:rsid w:val="006C7DFC"/>
    <w:rsid w:val="006D333D"/>
    <w:rsid w:val="006E11D4"/>
    <w:rsid w:val="007A1906"/>
    <w:rsid w:val="007B3BDD"/>
    <w:rsid w:val="007B4F17"/>
    <w:rsid w:val="007E33F0"/>
    <w:rsid w:val="00822654"/>
    <w:rsid w:val="00881F16"/>
    <w:rsid w:val="00884966"/>
    <w:rsid w:val="00894FC5"/>
    <w:rsid w:val="008962BE"/>
    <w:rsid w:val="008E08DE"/>
    <w:rsid w:val="008F54AE"/>
    <w:rsid w:val="00913490"/>
    <w:rsid w:val="009752DD"/>
    <w:rsid w:val="009C74F3"/>
    <w:rsid w:val="00A1213B"/>
    <w:rsid w:val="00AE4755"/>
    <w:rsid w:val="00B41567"/>
    <w:rsid w:val="00C103AA"/>
    <w:rsid w:val="00C21C0A"/>
    <w:rsid w:val="00C23E60"/>
    <w:rsid w:val="00C40B6E"/>
    <w:rsid w:val="00C474A9"/>
    <w:rsid w:val="00CA41B3"/>
    <w:rsid w:val="00D268AD"/>
    <w:rsid w:val="00D5444D"/>
    <w:rsid w:val="00DA2E3F"/>
    <w:rsid w:val="00E26044"/>
    <w:rsid w:val="00E31197"/>
    <w:rsid w:val="00E73CFD"/>
    <w:rsid w:val="00EA6E08"/>
    <w:rsid w:val="00EE3D62"/>
    <w:rsid w:val="00EF3F2E"/>
    <w:rsid w:val="00F11716"/>
    <w:rsid w:val="00F803E9"/>
    <w:rsid w:val="00F8204F"/>
    <w:rsid w:val="00FA4F97"/>
    <w:rsid w:val="00FC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F6F58"/>
  <w15:chartTrackingRefBased/>
  <w15:docId w15:val="{5F6D1FD1-EFD1-4289-B4E3-A493B726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5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5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5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5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5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5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5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5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5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5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5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5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5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5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5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5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5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5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5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5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5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5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5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5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5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54F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C7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0DE08D-1088-4101-8D2F-8A2CF832FF34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ADB9919-B68E-42CF-A675-85782790C308}">
      <dgm:prSet phldrT="[Text]"/>
      <dgm:spPr/>
      <dgm:t>
        <a:bodyPr/>
        <a:lstStyle/>
        <a:p>
          <a:r>
            <a:rPr lang="en-GB"/>
            <a:t>engineer -Orlando Brown</a:t>
          </a:r>
        </a:p>
      </dgm:t>
    </dgm:pt>
    <dgm:pt modelId="{C85F5B30-66DF-4419-B110-C0292CE63927}" type="parTrans" cxnId="{67D3F433-F767-4980-80F3-65205AD350AE}">
      <dgm:prSet/>
      <dgm:spPr/>
      <dgm:t>
        <a:bodyPr/>
        <a:lstStyle/>
        <a:p>
          <a:endParaRPr lang="en-GB"/>
        </a:p>
      </dgm:t>
    </dgm:pt>
    <dgm:pt modelId="{6C39F46B-6CF1-411F-BFD5-5546296AF6C5}" type="sibTrans" cxnId="{67D3F433-F767-4980-80F3-65205AD350AE}">
      <dgm:prSet/>
      <dgm:spPr/>
      <dgm:t>
        <a:bodyPr/>
        <a:lstStyle/>
        <a:p>
          <a:endParaRPr lang="en-GB"/>
        </a:p>
      </dgm:t>
    </dgm:pt>
    <dgm:pt modelId="{39CDE810-88E9-43F4-A0DF-2048695626DC}">
      <dgm:prSet phldrT="[Text]"/>
      <dgm:spPr/>
      <dgm:t>
        <a:bodyPr/>
        <a:lstStyle/>
        <a:p>
          <a:r>
            <a:rPr lang="en-GB"/>
            <a:t>Managing director -Dennis Brown</a:t>
          </a:r>
        </a:p>
      </dgm:t>
    </dgm:pt>
    <dgm:pt modelId="{ADC39D56-C290-4493-9FC6-DF408143E9FA}" type="parTrans" cxnId="{3DD3FEBB-B21D-4B6B-89FA-036DFC1C3B0C}">
      <dgm:prSet/>
      <dgm:spPr/>
      <dgm:t>
        <a:bodyPr/>
        <a:lstStyle/>
        <a:p>
          <a:endParaRPr lang="en-GB"/>
        </a:p>
      </dgm:t>
    </dgm:pt>
    <dgm:pt modelId="{0BB22634-522E-4EE3-AC1F-D2FBE3EB7B30}" type="sibTrans" cxnId="{3DD3FEBB-B21D-4B6B-89FA-036DFC1C3B0C}">
      <dgm:prSet/>
      <dgm:spPr/>
      <dgm:t>
        <a:bodyPr/>
        <a:lstStyle/>
        <a:p>
          <a:endParaRPr lang="en-GB"/>
        </a:p>
      </dgm:t>
    </dgm:pt>
    <dgm:pt modelId="{AC94FDF7-389C-4E6A-BD1F-D5C175F76476}">
      <dgm:prSet phldrT="[Text]"/>
      <dgm:spPr/>
      <dgm:t>
        <a:bodyPr/>
        <a:lstStyle/>
        <a:p>
          <a:r>
            <a:rPr lang="en-GB"/>
            <a:t>manager - Sarah Gray</a:t>
          </a:r>
        </a:p>
      </dgm:t>
    </dgm:pt>
    <dgm:pt modelId="{958B5AD7-9DF7-4CAC-A2BC-772AE0E3DDFD}" type="parTrans" cxnId="{92EE0FE5-9F9A-4EC1-932B-86F0BC211A2C}">
      <dgm:prSet/>
      <dgm:spPr/>
      <dgm:t>
        <a:bodyPr/>
        <a:lstStyle/>
        <a:p>
          <a:endParaRPr lang="en-GB"/>
        </a:p>
      </dgm:t>
    </dgm:pt>
    <dgm:pt modelId="{9045AF33-175A-432F-8947-A7587678D6FE}" type="sibTrans" cxnId="{92EE0FE5-9F9A-4EC1-932B-86F0BC211A2C}">
      <dgm:prSet/>
      <dgm:spPr/>
      <dgm:t>
        <a:bodyPr/>
        <a:lstStyle/>
        <a:p>
          <a:endParaRPr lang="en-GB"/>
        </a:p>
      </dgm:t>
    </dgm:pt>
    <dgm:pt modelId="{25F86BBD-6CD0-45E1-B548-A4D3706BDF20}">
      <dgm:prSet phldrT="[Text]"/>
      <dgm:spPr/>
      <dgm:t>
        <a:bodyPr/>
        <a:lstStyle/>
        <a:p>
          <a:r>
            <a:rPr lang="en-GB"/>
            <a:t>customer services/complaints-Linda Hall </a:t>
          </a:r>
        </a:p>
      </dgm:t>
    </dgm:pt>
    <dgm:pt modelId="{E1C1BF68-8D0D-452F-866D-16F7E8716B02}" type="parTrans" cxnId="{7C393A83-EC9D-45C3-9FF0-B7F3634434D2}">
      <dgm:prSet/>
      <dgm:spPr/>
      <dgm:t>
        <a:bodyPr/>
        <a:lstStyle/>
        <a:p>
          <a:endParaRPr lang="en-GB"/>
        </a:p>
      </dgm:t>
    </dgm:pt>
    <dgm:pt modelId="{54238330-6A07-4FAD-BC3A-451EB65F3FC3}" type="sibTrans" cxnId="{7C393A83-EC9D-45C3-9FF0-B7F3634434D2}">
      <dgm:prSet/>
      <dgm:spPr/>
      <dgm:t>
        <a:bodyPr/>
        <a:lstStyle/>
        <a:p>
          <a:endParaRPr lang="en-GB"/>
        </a:p>
      </dgm:t>
    </dgm:pt>
    <dgm:pt modelId="{89898D72-A342-4FA5-B7EA-386E6A8335F0}">
      <dgm:prSet phldrT="[Text]"/>
      <dgm:spPr/>
      <dgm:t>
        <a:bodyPr/>
        <a:lstStyle/>
        <a:p>
          <a:r>
            <a:rPr lang="en-GB"/>
            <a:t>secretary - Sarah Gray</a:t>
          </a:r>
        </a:p>
      </dgm:t>
    </dgm:pt>
    <dgm:pt modelId="{75AFFC75-2E52-4245-AA56-B17FFDF29C76}" type="sibTrans" cxnId="{F4D9FDAE-B8F4-4224-AF11-4FDE393C0F9E}">
      <dgm:prSet/>
      <dgm:spPr/>
      <dgm:t>
        <a:bodyPr/>
        <a:lstStyle/>
        <a:p>
          <a:endParaRPr lang="en-GB"/>
        </a:p>
      </dgm:t>
    </dgm:pt>
    <dgm:pt modelId="{4375F33C-DE1E-4536-8930-9B698A84112A}" type="parTrans" cxnId="{F4D9FDAE-B8F4-4224-AF11-4FDE393C0F9E}">
      <dgm:prSet/>
      <dgm:spPr/>
      <dgm:t>
        <a:bodyPr/>
        <a:lstStyle/>
        <a:p>
          <a:endParaRPr lang="en-GB"/>
        </a:p>
      </dgm:t>
    </dgm:pt>
    <dgm:pt modelId="{08D6AE96-AE23-4BD9-927D-8726BCE3600C}" type="pres">
      <dgm:prSet presAssocID="{780DE08D-1088-4101-8D2F-8A2CF832FF34}" presName="diagram" presStyleCnt="0">
        <dgm:presLayoutVars>
          <dgm:dir/>
          <dgm:resizeHandles val="exact"/>
        </dgm:presLayoutVars>
      </dgm:prSet>
      <dgm:spPr/>
    </dgm:pt>
    <dgm:pt modelId="{D88420F0-5BAC-465B-A2FA-5DE6CFD3C3E6}" type="pres">
      <dgm:prSet presAssocID="{0ADB9919-B68E-42CF-A675-85782790C308}" presName="node" presStyleLbl="node1" presStyleIdx="0" presStyleCnt="5">
        <dgm:presLayoutVars>
          <dgm:bulletEnabled val="1"/>
        </dgm:presLayoutVars>
      </dgm:prSet>
      <dgm:spPr/>
    </dgm:pt>
    <dgm:pt modelId="{246244EE-A2C5-4CF8-BE51-600E951DE648}" type="pres">
      <dgm:prSet presAssocID="{6C39F46B-6CF1-411F-BFD5-5546296AF6C5}" presName="sibTrans" presStyleCnt="0"/>
      <dgm:spPr/>
    </dgm:pt>
    <dgm:pt modelId="{5007B94B-D976-4616-B274-58E5C56C3295}" type="pres">
      <dgm:prSet presAssocID="{39CDE810-88E9-43F4-A0DF-2048695626DC}" presName="node" presStyleLbl="node1" presStyleIdx="1" presStyleCnt="5" custLinFactNeighborX="-4361" custLinFactNeighborY="-56464">
        <dgm:presLayoutVars>
          <dgm:bulletEnabled val="1"/>
        </dgm:presLayoutVars>
      </dgm:prSet>
      <dgm:spPr/>
    </dgm:pt>
    <dgm:pt modelId="{B80A73C5-182F-400B-8FAF-284E2B84381D}" type="pres">
      <dgm:prSet presAssocID="{0BB22634-522E-4EE3-AC1F-D2FBE3EB7B30}" presName="sibTrans" presStyleCnt="0"/>
      <dgm:spPr/>
    </dgm:pt>
    <dgm:pt modelId="{9BE189BD-B489-4614-880A-4E349A732B56}" type="pres">
      <dgm:prSet presAssocID="{AC94FDF7-389C-4E6A-BD1F-D5C175F76476}" presName="node" presStyleLbl="node1" presStyleIdx="2" presStyleCnt="5">
        <dgm:presLayoutVars>
          <dgm:bulletEnabled val="1"/>
        </dgm:presLayoutVars>
      </dgm:prSet>
      <dgm:spPr/>
    </dgm:pt>
    <dgm:pt modelId="{78B4DD05-F7AD-4FA4-A98A-326D78089823}" type="pres">
      <dgm:prSet presAssocID="{9045AF33-175A-432F-8947-A7587678D6FE}" presName="sibTrans" presStyleCnt="0"/>
      <dgm:spPr/>
    </dgm:pt>
    <dgm:pt modelId="{DCAE756B-B63F-406A-BA1B-EC27204085E7}" type="pres">
      <dgm:prSet presAssocID="{89898D72-A342-4FA5-B7EA-386E6A8335F0}" presName="node" presStyleLbl="node1" presStyleIdx="3" presStyleCnt="5">
        <dgm:presLayoutVars>
          <dgm:bulletEnabled val="1"/>
        </dgm:presLayoutVars>
      </dgm:prSet>
      <dgm:spPr/>
    </dgm:pt>
    <dgm:pt modelId="{BC5F7856-461A-4B4F-B2B9-430322037863}" type="pres">
      <dgm:prSet presAssocID="{75AFFC75-2E52-4245-AA56-B17FFDF29C76}" presName="sibTrans" presStyleCnt="0"/>
      <dgm:spPr/>
    </dgm:pt>
    <dgm:pt modelId="{603D5C05-C6A9-4DD4-BC25-8AB98220236E}" type="pres">
      <dgm:prSet presAssocID="{25F86BBD-6CD0-45E1-B548-A4D3706BDF20}" presName="node" presStyleLbl="node1" presStyleIdx="4" presStyleCnt="5">
        <dgm:presLayoutVars>
          <dgm:bulletEnabled val="1"/>
        </dgm:presLayoutVars>
      </dgm:prSet>
      <dgm:spPr/>
    </dgm:pt>
  </dgm:ptLst>
  <dgm:cxnLst>
    <dgm:cxn modelId="{2AC79807-27A8-486A-930F-E772CD19922F}" type="presOf" srcId="{0ADB9919-B68E-42CF-A675-85782790C308}" destId="{D88420F0-5BAC-465B-A2FA-5DE6CFD3C3E6}" srcOrd="0" destOrd="0" presId="urn:microsoft.com/office/officeart/2005/8/layout/default"/>
    <dgm:cxn modelId="{67D3F433-F767-4980-80F3-65205AD350AE}" srcId="{780DE08D-1088-4101-8D2F-8A2CF832FF34}" destId="{0ADB9919-B68E-42CF-A675-85782790C308}" srcOrd="0" destOrd="0" parTransId="{C85F5B30-66DF-4419-B110-C0292CE63927}" sibTransId="{6C39F46B-6CF1-411F-BFD5-5546296AF6C5}"/>
    <dgm:cxn modelId="{E5541158-4EA9-43D5-BAC4-C357F7EDF49E}" type="presOf" srcId="{780DE08D-1088-4101-8D2F-8A2CF832FF34}" destId="{08D6AE96-AE23-4BD9-927D-8726BCE3600C}" srcOrd="0" destOrd="0" presId="urn:microsoft.com/office/officeart/2005/8/layout/default"/>
    <dgm:cxn modelId="{7C393A83-EC9D-45C3-9FF0-B7F3634434D2}" srcId="{780DE08D-1088-4101-8D2F-8A2CF832FF34}" destId="{25F86BBD-6CD0-45E1-B548-A4D3706BDF20}" srcOrd="4" destOrd="0" parTransId="{E1C1BF68-8D0D-452F-866D-16F7E8716B02}" sibTransId="{54238330-6A07-4FAD-BC3A-451EB65F3FC3}"/>
    <dgm:cxn modelId="{AB94A899-EC7C-444C-BF9E-1A3B2B1A5990}" type="presOf" srcId="{89898D72-A342-4FA5-B7EA-386E6A8335F0}" destId="{DCAE756B-B63F-406A-BA1B-EC27204085E7}" srcOrd="0" destOrd="0" presId="urn:microsoft.com/office/officeart/2005/8/layout/default"/>
    <dgm:cxn modelId="{F4D9FDAE-B8F4-4224-AF11-4FDE393C0F9E}" srcId="{780DE08D-1088-4101-8D2F-8A2CF832FF34}" destId="{89898D72-A342-4FA5-B7EA-386E6A8335F0}" srcOrd="3" destOrd="0" parTransId="{4375F33C-DE1E-4536-8930-9B698A84112A}" sibTransId="{75AFFC75-2E52-4245-AA56-B17FFDF29C76}"/>
    <dgm:cxn modelId="{45CBE9AF-D4D9-40E2-89B9-478D9555E576}" type="presOf" srcId="{AC94FDF7-389C-4E6A-BD1F-D5C175F76476}" destId="{9BE189BD-B489-4614-880A-4E349A732B56}" srcOrd="0" destOrd="0" presId="urn:microsoft.com/office/officeart/2005/8/layout/default"/>
    <dgm:cxn modelId="{482F77B7-CD02-4FE5-AC40-462A52F535BC}" type="presOf" srcId="{25F86BBD-6CD0-45E1-B548-A4D3706BDF20}" destId="{603D5C05-C6A9-4DD4-BC25-8AB98220236E}" srcOrd="0" destOrd="0" presId="urn:microsoft.com/office/officeart/2005/8/layout/default"/>
    <dgm:cxn modelId="{3DD3FEBB-B21D-4B6B-89FA-036DFC1C3B0C}" srcId="{780DE08D-1088-4101-8D2F-8A2CF832FF34}" destId="{39CDE810-88E9-43F4-A0DF-2048695626DC}" srcOrd="1" destOrd="0" parTransId="{ADC39D56-C290-4493-9FC6-DF408143E9FA}" sibTransId="{0BB22634-522E-4EE3-AC1F-D2FBE3EB7B30}"/>
    <dgm:cxn modelId="{872BCBC3-BB06-45F3-84B4-A1C69BDA841B}" type="presOf" srcId="{39CDE810-88E9-43F4-A0DF-2048695626DC}" destId="{5007B94B-D976-4616-B274-58E5C56C3295}" srcOrd="0" destOrd="0" presId="urn:microsoft.com/office/officeart/2005/8/layout/default"/>
    <dgm:cxn modelId="{92EE0FE5-9F9A-4EC1-932B-86F0BC211A2C}" srcId="{780DE08D-1088-4101-8D2F-8A2CF832FF34}" destId="{AC94FDF7-389C-4E6A-BD1F-D5C175F76476}" srcOrd="2" destOrd="0" parTransId="{958B5AD7-9DF7-4CAC-A2BC-772AE0E3DDFD}" sibTransId="{9045AF33-175A-432F-8947-A7587678D6FE}"/>
    <dgm:cxn modelId="{F5EB1248-385A-4077-809C-0830F6C8D31D}" type="presParOf" srcId="{08D6AE96-AE23-4BD9-927D-8726BCE3600C}" destId="{D88420F0-5BAC-465B-A2FA-5DE6CFD3C3E6}" srcOrd="0" destOrd="0" presId="urn:microsoft.com/office/officeart/2005/8/layout/default"/>
    <dgm:cxn modelId="{B0331B1F-804C-4CAD-8EBF-53EBEFBCA35E}" type="presParOf" srcId="{08D6AE96-AE23-4BD9-927D-8726BCE3600C}" destId="{246244EE-A2C5-4CF8-BE51-600E951DE648}" srcOrd="1" destOrd="0" presId="urn:microsoft.com/office/officeart/2005/8/layout/default"/>
    <dgm:cxn modelId="{623AD4BA-13B5-49C5-8B5B-A20BD47FB4F7}" type="presParOf" srcId="{08D6AE96-AE23-4BD9-927D-8726BCE3600C}" destId="{5007B94B-D976-4616-B274-58E5C56C3295}" srcOrd="2" destOrd="0" presId="urn:microsoft.com/office/officeart/2005/8/layout/default"/>
    <dgm:cxn modelId="{6A59DFE2-93F1-4689-B152-CBDA256F064A}" type="presParOf" srcId="{08D6AE96-AE23-4BD9-927D-8726BCE3600C}" destId="{B80A73C5-182F-400B-8FAF-284E2B84381D}" srcOrd="3" destOrd="0" presId="urn:microsoft.com/office/officeart/2005/8/layout/default"/>
    <dgm:cxn modelId="{6178A939-7EDA-400B-8A2B-B9DA23E4CF35}" type="presParOf" srcId="{08D6AE96-AE23-4BD9-927D-8726BCE3600C}" destId="{9BE189BD-B489-4614-880A-4E349A732B56}" srcOrd="4" destOrd="0" presId="urn:microsoft.com/office/officeart/2005/8/layout/default"/>
    <dgm:cxn modelId="{04A69364-8210-42E7-9AB5-07DD6C6B0B84}" type="presParOf" srcId="{08D6AE96-AE23-4BD9-927D-8726BCE3600C}" destId="{78B4DD05-F7AD-4FA4-A98A-326D78089823}" srcOrd="5" destOrd="0" presId="urn:microsoft.com/office/officeart/2005/8/layout/default"/>
    <dgm:cxn modelId="{B307A0BA-7830-4429-B232-7DE171F5BC92}" type="presParOf" srcId="{08D6AE96-AE23-4BD9-927D-8726BCE3600C}" destId="{DCAE756B-B63F-406A-BA1B-EC27204085E7}" srcOrd="6" destOrd="0" presId="urn:microsoft.com/office/officeart/2005/8/layout/default"/>
    <dgm:cxn modelId="{381C5F24-A518-4B30-8354-06061E328D22}" type="presParOf" srcId="{08D6AE96-AE23-4BD9-927D-8726BCE3600C}" destId="{BC5F7856-461A-4B4F-B2B9-430322037863}" srcOrd="7" destOrd="0" presId="urn:microsoft.com/office/officeart/2005/8/layout/default"/>
    <dgm:cxn modelId="{1786B44F-B279-4898-986F-885BC012A341}" type="presParOf" srcId="{08D6AE96-AE23-4BD9-927D-8726BCE3600C}" destId="{603D5C05-C6A9-4DD4-BC25-8AB98220236E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88420F0-5BAC-465B-A2FA-5DE6CFD3C3E6}">
      <dsp:nvSpPr>
        <dsp:cNvPr id="0" name=""/>
        <dsp:cNvSpPr/>
      </dsp:nvSpPr>
      <dsp:spPr>
        <a:xfrm>
          <a:off x="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engineer -Orlando Brown</a:t>
          </a:r>
        </a:p>
      </dsp:txBody>
      <dsp:txXfrm>
        <a:off x="0" y="485774"/>
        <a:ext cx="1714499" cy="1028700"/>
      </dsp:txXfrm>
    </dsp:sp>
    <dsp:sp modelId="{5007B94B-D976-4616-B274-58E5C56C3295}">
      <dsp:nvSpPr>
        <dsp:cNvPr id="0" name=""/>
        <dsp:cNvSpPr/>
      </dsp:nvSpPr>
      <dsp:spPr>
        <a:xfrm>
          <a:off x="1811180" y="0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Managing director -Dennis Brown</a:t>
          </a:r>
        </a:p>
      </dsp:txBody>
      <dsp:txXfrm>
        <a:off x="1811180" y="0"/>
        <a:ext cx="1714499" cy="1028700"/>
      </dsp:txXfrm>
    </dsp:sp>
    <dsp:sp modelId="{9BE189BD-B489-4614-880A-4E349A732B56}">
      <dsp:nvSpPr>
        <dsp:cNvPr id="0" name=""/>
        <dsp:cNvSpPr/>
      </dsp:nvSpPr>
      <dsp:spPr>
        <a:xfrm>
          <a:off x="377190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manager - Sarah Gray</a:t>
          </a:r>
        </a:p>
      </dsp:txBody>
      <dsp:txXfrm>
        <a:off x="3771900" y="485774"/>
        <a:ext cx="1714499" cy="1028700"/>
      </dsp:txXfrm>
    </dsp:sp>
    <dsp:sp modelId="{DCAE756B-B63F-406A-BA1B-EC27204085E7}">
      <dsp:nvSpPr>
        <dsp:cNvPr id="0" name=""/>
        <dsp:cNvSpPr/>
      </dsp:nvSpPr>
      <dsp:spPr>
        <a:xfrm>
          <a:off x="942975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secretary - Sarah Gray</a:t>
          </a:r>
        </a:p>
      </dsp:txBody>
      <dsp:txXfrm>
        <a:off x="942975" y="1685925"/>
        <a:ext cx="1714499" cy="1028700"/>
      </dsp:txXfrm>
    </dsp:sp>
    <dsp:sp modelId="{603D5C05-C6A9-4DD4-BC25-8AB98220236E}">
      <dsp:nvSpPr>
        <dsp:cNvPr id="0" name=""/>
        <dsp:cNvSpPr/>
      </dsp:nvSpPr>
      <dsp:spPr>
        <a:xfrm>
          <a:off x="2828925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customer services/complaints-Linda Hall </a:t>
          </a:r>
        </a:p>
      </dsp:txBody>
      <dsp:txXfrm>
        <a:off x="2828925" y="1685925"/>
        <a:ext cx="1714499" cy="10287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5480</TotalTime>
  <Pages>16</Pages>
  <Words>1999</Words>
  <Characters>11399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Brown (2026661)</dc:creator>
  <cp:keywords/>
  <dc:description/>
  <cp:lastModifiedBy>Dennis Brown (2026661)</cp:lastModifiedBy>
  <cp:revision>2</cp:revision>
  <dcterms:created xsi:type="dcterms:W3CDTF">2026-01-29T11:56:00Z</dcterms:created>
  <dcterms:modified xsi:type="dcterms:W3CDTF">2026-03-01T07:03:00Z</dcterms:modified>
</cp:coreProperties>
</file>