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131320" w:rsidRDefault="00131320" w14:paraId="7E91CFE4" w14:textId="77777777" w:rsidP="00A66AA8" w:rsidRPr="00131320">
      <w:pPr>
        <w:jc w:val="center"/>
        <w:rPr>
          <w:bCs/>
          <w:b/>
          <w:sz w:val="28"/>
          <w:szCs w:val="28"/>
        </w:rPr>
      </w:pPr>
      <w:r w:rsidRPr="00131320">
        <w:rPr>
          <w:bCs/>
          <w:b/>
          <w:sz w:val="28"/>
          <w:szCs w:val="28"/>
        </w:rPr>
        <w:t>Research Proposal</w:t>
      </w:r>
    </w:p>
    <w:p w:rsidR="00131320" w:rsidRDefault="00131320" w14:paraId="3AE15DA8" w14:textId="2E7350DD" w:rsidP="00A66AA8">
      <w:pPr>
        <w:jc w:val="center"/>
        <w:rPr>
          <w:bCs/>
          <w:b/>
          <w:sz w:val="28"/>
          <w:szCs w:val="28"/>
        </w:rPr>
      </w:pPr>
      <w:r w:rsidRPr="00131320">
        <w:rPr>
          <w:bCs/>
          <w:b/>
          <w:sz w:val="28"/>
          <w:szCs w:val="28"/>
        </w:rPr>
        <w:t>Student Name: Eunice-Naomi Labou</w:t>
      </w:r>
      <w:r>
        <w:rPr>
          <w:b/>
          <w:sz w:val="28"/>
          <w:szCs w:val="28"/>
        </w:rPr>
        <w:br/>
      </w:r>
      <w:r>
        <w:rPr>
          <w:b/>
          <w:sz w:val="28"/>
          <w:szCs w:val="28"/>
        </w:rPr>
        <w:t>Student Number: 2322368</w:t>
      </w:r>
      <w:r>
        <w:rPr>
          <w:b/>
          <w:sz w:val="28"/>
          <w:szCs w:val="28"/>
        </w:rPr>
        <w:br/>
      </w:r>
      <w:proofErr w:type="spellStart"/>
      <w:r w:rsidRPr="00131320">
        <w:rPr>
          <w:bCs/>
          <w:b/>
          <w:sz w:val="28"/>
          <w:szCs w:val="28"/>
        </w:rPr>
        <w:t>Programme</w:t>
      </w:r>
      <w:proofErr w:type="spellEnd"/>
      <w:r w:rsidRPr="00131320">
        <w:rPr>
          <w:bCs/>
          <w:b/>
          <w:sz w:val="28"/>
          <w:szCs w:val="28"/>
        </w:rPr>
        <w:t>: BSc Health and Social Care</w:t>
      </w:r>
      <w:r>
        <w:rPr>
          <w:b/>
          <w:sz w:val="28"/>
          <w:szCs w:val="28"/>
        </w:rPr>
        <w:br/>
      </w:r>
      <w:r>
        <w:rPr>
          <w:b/>
          <w:sz w:val="28"/>
          <w:szCs w:val="28"/>
        </w:rPr>
        <w:t>Module: Introduction to Independent Research Skills (BMHP5019)</w:t>
      </w:r>
      <w:r>
        <w:rPr>
          <w:b/>
          <w:sz w:val="28"/>
          <w:szCs w:val="28"/>
        </w:rPr>
        <w:br/>
      </w:r>
      <w:r>
        <w:rPr>
          <w:b/>
          <w:sz w:val="28"/>
          <w:szCs w:val="28"/>
        </w:rPr>
        <w:t>Assignment Title: Component 1 – Written Assignment (Research Proposal)</w:t>
      </w:r>
    </w:p>
    <w:p w:rsidR="002275DE" w:rsidRDefault="002275DE" w14:paraId="15B06203" w14:textId="77777777" w:rsidP="00A66AA8">
      <w:pPr>
        <w:jc w:val="center"/>
        <w:rPr>
          <w:bCs/>
          <w:b/>
          <w:sz w:val="28"/>
          <w:szCs w:val="28"/>
        </w:rPr>
      </w:pPr>
    </w:p>
    <w:p w:rsidR="00A22E0E" w:rsidRDefault="00A22E0E" w14:paraId="209615E5" w14:textId="77777777" w:rsidP="00A22E0E" w:rsidRPr="00A22E0E">
      <w:pPr>
        <w:jc w:val="center"/>
        <w:rPr>
          <w:bCs/>
          <w:b/>
          <w:sz w:val="28"/>
          <w:szCs w:val="28"/>
        </w:rPr>
      </w:pPr>
      <w:r w:rsidRPr="00A22E0E">
        <w:rPr>
          <w:bCs/>
          <w:b/>
          <w:sz w:val="28"/>
          <w:szCs w:val="28"/>
        </w:rPr>
        <w:t>Title:</w:t>
      </w:r>
    </w:p>
    <w:p w:rsidR="00A22E0E" w:rsidRDefault="00A22E0E" w14:paraId="38D2B40E" w14:textId="77777777" w:rsidP="00A22E0E" w:rsidRPr="00A22E0E">
      <w:pPr>
        <w:jc w:val="center"/>
        <w:rPr>
          <w:bCs/>
          <w:b/>
          <w:sz w:val="28"/>
          <w:szCs w:val="28"/>
        </w:rPr>
      </w:pPr>
      <w:r w:rsidRPr="00A22E0E">
        <w:rPr>
          <w:bCs/>
          <w:b/>
          <w:sz w:val="28"/>
          <w:szCs w:val="28"/>
        </w:rPr>
        <w:t>The Impact of Digital Health Technologies on Reducing Social Isolation Among Older Adults in the UK</w:t>
      </w:r>
    </w:p>
    <w:p w:rsidR="002275DE" w:rsidRDefault="002275DE" w14:paraId="3F72D736" w14:textId="77777777" w:rsidP="00A66AA8">
      <w:pPr>
        <w:jc w:val="center"/>
        <w:rPr>
          <w:bCs/>
          <w:b/>
          <w:sz w:val="28"/>
          <w:szCs w:val="28"/>
        </w:rPr>
      </w:pPr>
    </w:p>
    <w:p w:rsidR="001E6436" w:rsidRDefault="001E6436" w14:paraId="6F97D48E" w14:textId="77777777" w:rsidP="00A66AA8">
      <w:pPr>
        <w:jc w:val="center"/>
        <w:rPr>
          <w:bCs/>
          <w:b/>
          <w:sz w:val="28"/>
          <w:szCs w:val="28"/>
        </w:rPr>
      </w:pPr>
    </w:p>
    <w:p w:rsidR="001E6436" w:rsidRDefault="001E6436" w14:paraId="6B110219" w14:textId="77777777" w:rsidP="00A66AA8">
      <w:pPr>
        <w:jc w:val="center"/>
        <w:rPr>
          <w:bCs/>
          <w:b/>
          <w:sz w:val="28"/>
          <w:szCs w:val="28"/>
        </w:rPr>
      </w:pPr>
    </w:p>
    <w:p w:rsidR="001E6436" w:rsidRDefault="001E6436" w14:paraId="07986BA6" w14:textId="77777777" w:rsidP="00A66AA8">
      <w:pPr>
        <w:jc w:val="center"/>
        <w:rPr>
          <w:bCs/>
          <w:b/>
          <w:sz w:val="28"/>
          <w:szCs w:val="28"/>
        </w:rPr>
      </w:pPr>
    </w:p>
    <w:p w:rsidR="001E6436" w:rsidRDefault="001E6436" w14:paraId="5F8D45F9" w14:textId="77777777" w:rsidP="00A66AA8">
      <w:pPr>
        <w:jc w:val="center"/>
        <w:rPr>
          <w:bCs/>
          <w:b/>
          <w:sz w:val="28"/>
          <w:szCs w:val="28"/>
        </w:rPr>
      </w:pPr>
    </w:p>
    <w:p w:rsidR="001E6436" w:rsidRDefault="001E6436" w14:paraId="3BCB5FE2" w14:textId="77777777" w:rsidP="00A66AA8">
      <w:pPr>
        <w:jc w:val="center"/>
        <w:rPr>
          <w:bCs/>
          <w:b/>
          <w:sz w:val="28"/>
          <w:szCs w:val="28"/>
        </w:rPr>
      </w:pPr>
    </w:p>
    <w:p w:rsidR="001E6436" w:rsidRDefault="001E6436" w14:paraId="65126AFA" w14:textId="77777777" w:rsidP="00A66AA8">
      <w:pPr>
        <w:jc w:val="center"/>
        <w:rPr>
          <w:bCs/>
          <w:b/>
          <w:sz w:val="28"/>
          <w:szCs w:val="28"/>
        </w:rPr>
      </w:pPr>
    </w:p>
    <w:p w:rsidR="001E6436" w:rsidRDefault="001E6436" w14:paraId="00F58D30" w14:textId="77777777" w:rsidP="00A66AA8">
      <w:pPr>
        <w:jc w:val="center"/>
        <w:rPr>
          <w:bCs/>
          <w:b/>
          <w:sz w:val="28"/>
          <w:szCs w:val="28"/>
        </w:rPr>
      </w:pPr>
    </w:p>
    <w:p w:rsidR="001E6436" w:rsidRDefault="001E6436" w14:paraId="21407607" w14:textId="77777777" w:rsidP="00A66AA8">
      <w:pPr>
        <w:jc w:val="center"/>
        <w:rPr>
          <w:bCs/>
          <w:b/>
          <w:sz w:val="28"/>
          <w:szCs w:val="28"/>
        </w:rPr>
      </w:pPr>
    </w:p>
    <w:p w:rsidR="001E6436" w:rsidRDefault="001E6436" w14:paraId="3B575D2A" w14:textId="77777777" w:rsidP="00A66AA8">
      <w:pPr>
        <w:jc w:val="center"/>
        <w:rPr>
          <w:bCs/>
          <w:b/>
          <w:sz w:val="28"/>
          <w:szCs w:val="28"/>
        </w:rPr>
      </w:pPr>
    </w:p>
    <w:p w:rsidR="001E6436" w:rsidRDefault="001E6436" w14:paraId="40208525" w14:textId="77777777" w:rsidP="00A66AA8">
      <w:pPr>
        <w:jc w:val="center"/>
        <w:rPr>
          <w:bCs/>
          <w:b/>
          <w:sz w:val="28"/>
          <w:szCs w:val="28"/>
        </w:rPr>
      </w:pPr>
    </w:p>
    <w:p w:rsidR="001E6436" w:rsidRDefault="001E6436" w14:paraId="43D3CA70" w14:textId="77777777" w:rsidP="00A66AA8">
      <w:pPr>
        <w:jc w:val="center"/>
        <w:rPr>
          <w:bCs/>
          <w:b/>
          <w:sz w:val="28"/>
          <w:szCs w:val="28"/>
        </w:rPr>
      </w:pPr>
    </w:p>
    <w:p w:rsidR="001E6436" w:rsidRDefault="001E6436" w14:paraId="2F8A5323" w14:textId="77777777" w:rsidP="00A66AA8">
      <w:pPr>
        <w:jc w:val="center"/>
        <w:rPr>
          <w:bCs/>
          <w:b/>
          <w:sz w:val="28"/>
          <w:szCs w:val="28"/>
        </w:rPr>
      </w:pPr>
    </w:p>
    <w:p w:rsidR="001E6436" w:rsidRDefault="001E6436" w14:paraId="7E7AAF86" w14:textId="77777777" w:rsidP="00A66AA8">
      <w:pPr>
        <w:jc w:val="center"/>
        <w:rPr>
          <w:bCs/>
          <w:b/>
          <w:sz w:val="28"/>
          <w:szCs w:val="28"/>
        </w:rPr>
      </w:pPr>
    </w:p>
    <w:p w:rsidR="001E6436" w:rsidRDefault="001E6436" w14:paraId="51A8BB29" w14:textId="77777777" w:rsidP="00A66AA8">
      <w:pPr>
        <w:jc w:val="center"/>
        <w:rPr>
          <w:bCs/>
          <w:b/>
          <w:sz w:val="28"/>
          <w:szCs w:val="28"/>
        </w:rPr>
      </w:pPr>
    </w:p>
    <w:p w:rsidR="001E6436" w:rsidRDefault="001E6436" w14:paraId="73E69082" w14:textId="77777777" w:rsidP="00DF3D92" w:rsidRPr="00DF3D92">
      <w:pPr>
        <w:pStyle w:val="Heading1"/>
        <w:rPr>
          <w:sz w:val="32"/>
          <w:szCs w:val="32"/>
        </w:rPr>
      </w:pPr>
    </w:p>
    <w:p w:rsidR="003D140C" w:rsidRDefault="003D140C" w14:paraId="45233E1B" w14:textId="43AE6A87" w:rsidP="00DF3D92" w:rsidRPr="00DF3D92">
      <w:pPr>
        <w:pStyle w:val="Heading1"/>
        <w:rPr>
          <w:rFonts w:ascii="Arial" w:cs="Arial" w:hAnsi="Arial"/>
          <w:sz w:val="32"/>
          <w:szCs w:val="32"/>
        </w:rPr>
      </w:pPr>
      <w:r w:rsidRPr="00DF3D92">
        <w:rPr>
          <w:rFonts w:ascii="Arial" w:cs="Arial" w:hAnsi="Arial"/>
          <w:sz w:val="32"/>
          <w:szCs w:val="32"/>
        </w:rPr>
        <w:t>Topic, Review Question and Objectives</w:t>
      </w:r>
    </w:p>
    <w:p w:rsidR="003D140C" w:rsidRDefault="003D140C" w14:paraId="74126101" w14:textId="77777777" w:rsidP="00821E34" w:rsidRPr="00821E34">
      <w:pPr>
        <w:jc w:val="both"/>
        <w:spacing w:line="360" w:lineRule="auto"/>
        <w:rPr>
          <w:rFonts w:ascii="Arial" w:cs="Arial" w:hAnsi="Arial"/>
        </w:rPr>
      </w:pPr>
    </w:p>
    <w:p w:rsidR="003D140C" w:rsidRDefault="003D140C" w14:paraId="00206358" w14:textId="17A098C4" w:rsidP="00821E34" w:rsidRPr="00821E34">
      <w:pPr>
        <w:jc w:val="both"/>
        <w:spacing w:line="360" w:lineRule="auto"/>
        <w:rPr>
          <w:rFonts w:ascii="Arial" w:cs="Arial" w:hAnsi="Arial"/>
        </w:rPr>
      </w:pPr>
      <w:r w:rsidRPr="00821E34">
        <w:rPr>
          <w:rFonts w:ascii="Arial" w:cs="Arial" w:hAnsi="Arial"/>
        </w:rPr>
        <w:t>The research project will examine the extent to which digital health technologies, such as telehealth platforms and health monitoring apps, reduce social isolation in older people in the UK. The review question is: “What is the effect of digital health technologies on social isolation of the older adults in the UK?”.</w:t>
      </w:r>
    </w:p>
    <w:p w:rsidR="003D140C" w:rsidRDefault="003D140C" w14:paraId="2C20890D" w14:textId="77777777" w:rsidP="00821E34" w:rsidRPr="00821E34">
      <w:pPr>
        <w:jc w:val="both"/>
        <w:spacing w:line="360" w:lineRule="auto"/>
        <w:rPr>
          <w:rFonts w:ascii="Arial" w:cs="Arial" w:hAnsi="Arial"/>
        </w:rPr>
      </w:pPr>
    </w:p>
    <w:p w:rsidR="003D140C" w:rsidRDefault="003D140C" w14:paraId="03BA5025" w14:textId="6F3D0A24" w:rsidP="00821E34" w:rsidRPr="00821E34">
      <w:pPr>
        <w:jc w:val="both"/>
        <w:spacing w:line="360" w:lineRule="auto"/>
        <w:rPr>
          <w:rFonts w:ascii="Arial" w:cs="Arial" w:hAnsi="Arial"/>
        </w:rPr>
      </w:pPr>
      <w:r w:rsidRPr="00821E34">
        <w:rPr>
          <w:rFonts w:ascii="Arial" w:cs="Arial" w:hAnsi="Arial"/>
        </w:rPr>
        <w:t>The objectives are</w:t>
      </w:r>
      <w:r w:rsidRPr="00821E34">
        <w:rPr>
          <w:rFonts w:ascii="Arial" w:cs="Arial" w:hAnsi="Arial"/>
        </w:rPr>
        <w:t>:</w:t>
      </w:r>
    </w:p>
    <w:p w:rsidR="003D140C" w:rsidRDefault="003D140C" w14:paraId="4E3577DF" w14:textId="4A1A5509" w:rsidP="00821E34" w:rsidRPr="00821E34">
      <w:pPr>
        <w:jc w:val="both"/>
        <w:spacing w:line="360" w:lineRule="auto"/>
        <w:rPr>
          <w:rFonts w:ascii="Arial" w:cs="Arial" w:hAnsi="Arial"/>
        </w:rPr>
      </w:pPr>
      <w:r w:rsidRPr="00821E34">
        <w:rPr>
          <w:rFonts w:ascii="Arial" w:cs="Arial" w:hAnsi="Arial"/>
        </w:rPr>
        <w:t>The aim of the review is to review existing literature on the effectiveness of digital health interventions for improving social connectedness and wellbeing in older adults.</w:t>
      </w:r>
    </w:p>
    <w:p w:rsidR="003D140C" w:rsidRDefault="003D140C" w14:paraId="06703743" w14:textId="13BAF90C" w:rsidP="00821E34" w:rsidRPr="00821E34">
      <w:pPr>
        <w:jc w:val="both"/>
        <w:spacing w:line="360" w:lineRule="auto"/>
        <w:rPr>
          <w:rFonts w:ascii="Arial" w:cs="Arial" w:hAnsi="Arial"/>
        </w:rPr>
      </w:pPr>
      <w:r w:rsidRPr="00821E34">
        <w:rPr>
          <w:rFonts w:ascii="Arial" w:cs="Arial" w:hAnsi="Arial"/>
        </w:rPr>
        <w:t>To determine the essential difficulties and obstacles faced by seniors in adopting digital health technologies.</w:t>
      </w:r>
    </w:p>
    <w:p w:rsidR="00BD61CD" w:rsidRDefault="003D140C" w14:paraId="50EA3BD6" w14:textId="1E1869D7" w:rsidP="00BD61CD">
      <w:pPr>
        <w:jc w:val="both"/>
        <w:spacing w:line="360" w:lineRule="auto"/>
        <w:rPr>
          <w:rFonts w:ascii="Arial" w:cs="Arial" w:hAnsi="Arial"/>
        </w:rPr>
      </w:pPr>
      <w:r w:rsidRPr="00821E34">
        <w:rPr>
          <w:rFonts w:ascii="Arial" w:cs="Arial" w:hAnsi="Arial"/>
        </w:rPr>
        <w:t>We aim to investigate what the implications of digital health are for the UK health and social care practice.</w:t>
      </w:r>
    </w:p>
    <w:p w:rsidR="00BD61CD" w:rsidRDefault="00BD61CD" w14:paraId="276FA2FA" w14:textId="77777777" w:rsidP="00BD61CD" w:rsidRPr="00BD61CD">
      <w:pPr>
        <w:jc w:val="both"/>
        <w:spacing w:line="360" w:lineRule="auto"/>
        <w:rPr>
          <w:rFonts w:ascii="Arial" w:cs="Arial" w:hAnsi="Arial"/>
        </w:rPr>
      </w:pPr>
    </w:p>
    <w:p w:rsidR="00BD61CD" w:rsidRDefault="00BD61CD" w14:paraId="21ADE235" w14:textId="15BD66AB" w:rsidP="00DF3D92" w:rsidRPr="00DF3D92">
      <w:pPr>
        <w:pStyle w:val="Heading1"/>
        <w:rPr>
          <w:sz w:val="32"/>
          <w:szCs w:val="32"/>
        </w:rPr>
      </w:pPr>
      <w:r w:rsidRPr="00DF3D92">
        <w:rPr>
          <w:sz w:val="32"/>
          <w:szCs w:val="32"/>
        </w:rPr>
        <w:t>Rationale</w:t>
      </w:r>
    </w:p>
    <w:p w:rsidR="00BD61CD" w:rsidRDefault="00BD61CD" w14:paraId="71A8BA5F" w14:textId="74B31870" w:rsidP="00BD61CD" w:rsidRPr="00BD61CD">
      <w:pPr>
        <w:jc w:val="both"/>
        <w:spacing w:line="360" w:lineRule="auto"/>
        <w:rPr>
          <w:rFonts w:ascii="Arial" w:cs="Arial" w:hAnsi="Arial"/>
        </w:rPr>
      </w:pPr>
      <w:r w:rsidRPr="00BD61CD">
        <w:rPr>
          <w:rFonts w:ascii="Arial" w:cs="Arial" w:hAnsi="Arial"/>
        </w:rPr>
        <w:t>In the United Kingdom, older adults’ social isolation is a major public health issue that has been linked to higher rates of depression, dementia, and death (Age UK, 2021).  According to NHS Digital in 2022, COVID-19 hastened the use of digital health tools among vulnerable populations.</w:t>
      </w:r>
    </w:p>
    <w:p w:rsidR="005D506C" w:rsidRDefault="00BD61CD" w14:paraId="09E33436" w14:textId="7102B3F6" w:rsidP="00BD61CD">
      <w:pPr>
        <w:jc w:val="both"/>
        <w:spacing w:line="360" w:lineRule="auto"/>
        <w:rPr>
          <w:rFonts w:ascii="Arial" w:cs="Arial" w:hAnsi="Arial"/>
        </w:rPr>
      </w:pPr>
      <w:r w:rsidRPr="00BD61CD">
        <w:rPr>
          <w:rFonts w:ascii="Arial" w:cs="Arial" w:hAnsi="Arial"/>
        </w:rPr>
        <w:t>Evidence indicates that digital interventions can facilitate access to healthcare and enable communication and connection for older adults, families and professionals (Liddle et al, 2021). Yet, there are challenges that resurface such as digital literacy and accessibility. (Seifert, 2020) Given the emphasis on digital inclusion and healthier ageing in current UK policies, this topic is both timely and relevant to health and social care practice.</w:t>
      </w:r>
    </w:p>
    <w:p w:rsidR="00500530" w:rsidRDefault="00500530" w14:paraId="095879A5" w14:textId="77777777" w:rsidP="00DF3D92" w:rsidRPr="00DF3D92">
      <w:pPr>
        <w:pStyle w:val="Heading1"/>
        <w:rPr>
          <w:sz w:val="32"/>
          <w:szCs w:val="32"/>
        </w:rPr>
      </w:pPr>
    </w:p>
    <w:p w:rsidR="00500530" w:rsidRDefault="00500530" w14:paraId="7419FB44" w14:textId="19CC023A" w:rsidP="00DF3D92" w:rsidRPr="00DF3D92">
      <w:pPr>
        <w:pStyle w:val="Heading1"/>
        <w:rPr>
          <w:sz w:val="32"/>
          <w:szCs w:val="32"/>
        </w:rPr>
      </w:pPr>
      <w:r w:rsidRPr="00DF3D92">
        <w:rPr>
          <w:sz w:val="32"/>
          <w:szCs w:val="32"/>
        </w:rPr>
        <w:t>Methods</w:t>
      </w:r>
    </w:p>
    <w:p w:rsidR="00500530" w:rsidRDefault="00500530" w14:paraId="23C94F93" w14:textId="77777777" w:rsidP="00500530" w:rsidRPr="00500530">
      <w:pPr>
        <w:jc w:val="both"/>
        <w:spacing w:line="360" w:lineRule="auto"/>
        <w:rPr>
          <w:rFonts w:ascii="Arial" w:cs="Arial" w:hAnsi="Arial"/>
        </w:rPr>
      </w:pPr>
      <w:r w:rsidRPr="00500530">
        <w:rPr>
          <w:rFonts w:ascii="Arial" w:cs="Arial" w:hAnsi="Arial"/>
        </w:rPr>
        <w:t>The current study will use a scoping review approach, using peer-reviewed primary and secondary studies. Databases like PubMed, CINAHL and Scopus will be searched using keywords: digital health, telehealth, social isolation, older adult, UK. Only studies published within the last ten years (for example, in 2015-2025) will be used. The evidence available will be mapped out and key themes identified through extraction, summarization and thematic analysis of the data.</w:t>
      </w:r>
    </w:p>
    <w:p w:rsidR="00500530" w:rsidRDefault="00500530" w14:paraId="7CFE7538" w14:textId="77777777" w:rsidP="00500530" w:rsidRPr="00500530">
      <w:pPr>
        <w:jc w:val="both"/>
        <w:spacing w:line="360" w:lineRule="auto"/>
        <w:rPr>
          <w:rFonts w:ascii="Arial" w:cs="Arial" w:hAnsi="Arial"/>
        </w:rPr>
      </w:pPr>
    </w:p>
    <w:p w:rsidR="00500530" w:rsidRDefault="00500530" w14:paraId="678B78D1" w14:textId="7FD8FF51" w:rsidP="00DF3D92" w:rsidRPr="00DF3D92">
      <w:pPr>
        <w:pStyle w:val="Heading1"/>
        <w:rPr>
          <w:sz w:val="32"/>
          <w:szCs w:val="32"/>
        </w:rPr>
      </w:pPr>
      <w:r w:rsidRPr="00DF3D92">
        <w:rPr>
          <w:sz w:val="32"/>
          <w:szCs w:val="32"/>
        </w:rPr>
        <w:t>Ethical Considerations</w:t>
      </w:r>
    </w:p>
    <w:p w:rsidR="00500530" w:rsidRDefault="00500530" w14:paraId="1602AECA" w14:textId="71DC580B" w:rsidP="00500530">
      <w:pPr>
        <w:jc w:val="both"/>
        <w:spacing w:line="360" w:lineRule="auto"/>
        <w:rPr>
          <w:rFonts w:ascii="Arial" w:cs="Arial" w:hAnsi="Arial"/>
        </w:rPr>
      </w:pPr>
      <w:r w:rsidRPr="00500530">
        <w:rPr>
          <w:rFonts w:ascii="Arial" w:cs="Arial" w:hAnsi="Arial"/>
        </w:rPr>
        <w:t xml:space="preserve">Since this </w:t>
      </w:r>
      <w:r w:rsidRPr="00500530">
        <w:rPr>
          <w:rFonts w:ascii="Arial" w:cs="Arial" w:hAnsi="Arial"/>
        </w:rPr>
        <w:t>term</w:t>
      </w:r>
      <w:r w:rsidRPr="00500530">
        <w:rPr>
          <w:rFonts w:ascii="Arial" w:cs="Arial" w:hAnsi="Arial"/>
        </w:rPr>
        <w:t xml:space="preserve"> paper involves secondary data study and not </w:t>
      </w:r>
      <w:r w:rsidRPr="00500530">
        <w:rPr>
          <w:rFonts w:ascii="Arial" w:cs="Arial" w:hAnsi="Arial"/>
        </w:rPr>
        <w:t>involving</w:t>
      </w:r>
      <w:r w:rsidRPr="00500530">
        <w:rPr>
          <w:rFonts w:ascii="Arial" w:cs="Arial" w:hAnsi="Arial"/>
        </w:rPr>
        <w:t xml:space="preserve"> human subjects. Thus, </w:t>
      </w:r>
      <w:r w:rsidRPr="00500530">
        <w:rPr>
          <w:rFonts w:ascii="Arial" w:cs="Arial" w:hAnsi="Arial"/>
        </w:rPr>
        <w:t>it does not cause</w:t>
      </w:r>
      <w:r w:rsidRPr="00500530">
        <w:rPr>
          <w:rFonts w:ascii="Arial" w:cs="Arial" w:hAnsi="Arial"/>
        </w:rPr>
        <w:t xml:space="preserve"> any harm. The ethical considerations will consider using reputable peer-reviewed sources, accurately reporting findings and giving proper credit to authors using Harvard referencing. Proposal of studies that are free from bias in selection and analysis of data must be </w:t>
      </w:r>
      <w:r w:rsidRPr="00500530">
        <w:rPr>
          <w:rFonts w:ascii="Arial" w:cs="Arial" w:hAnsi="Arial"/>
        </w:rPr>
        <w:t>prioritized</w:t>
      </w:r>
      <w:r w:rsidRPr="00500530">
        <w:rPr>
          <w:rFonts w:ascii="Arial" w:cs="Arial" w:hAnsi="Arial"/>
        </w:rPr>
        <w:t xml:space="preserve"> (Bryman, 2016).</w:t>
      </w:r>
    </w:p>
    <w:p w:rsidR="000054D2" w:rsidRDefault="000054D2" w14:paraId="7335F298" w14:textId="77777777" w:rsidP="00500530">
      <w:pPr>
        <w:jc w:val="both"/>
        <w:spacing w:line="360" w:lineRule="auto"/>
        <w:rPr>
          <w:rFonts w:ascii="Arial" w:cs="Arial" w:hAnsi="Arial"/>
        </w:rPr>
      </w:pPr>
    </w:p>
    <w:p w:rsidR="000054D2" w:rsidRDefault="000054D2" w14:paraId="1947607A" w14:textId="77777777" w:rsidP="00500530">
      <w:pPr>
        <w:jc w:val="both"/>
        <w:spacing w:line="360" w:lineRule="auto"/>
        <w:rPr>
          <w:rFonts w:ascii="Arial" w:cs="Arial" w:hAnsi="Arial"/>
        </w:rPr>
      </w:pPr>
    </w:p>
    <w:p w:rsidR="00561E4F" w:rsidRDefault="00561E4F" w14:paraId="2B18D438" w14:textId="77777777" w:rsidP="00500530">
      <w:pPr>
        <w:jc w:val="both"/>
        <w:spacing w:line="360" w:lineRule="auto"/>
        <w:rPr>
          <w:rFonts w:ascii="Arial" w:cs="Arial" w:hAnsi="Arial"/>
        </w:rPr>
      </w:pPr>
    </w:p>
    <w:p w:rsidR="00561E4F" w:rsidRDefault="00561E4F" w14:paraId="705DD29B" w14:textId="77777777" w:rsidP="00500530">
      <w:pPr>
        <w:jc w:val="both"/>
        <w:spacing w:line="360" w:lineRule="auto"/>
        <w:rPr>
          <w:rFonts w:ascii="Arial" w:cs="Arial" w:hAnsi="Arial"/>
        </w:rPr>
      </w:pPr>
    </w:p>
    <w:p w:rsidR="00561E4F" w:rsidRDefault="00561E4F" w14:paraId="010A04D4" w14:textId="77777777" w:rsidP="00500530">
      <w:pPr>
        <w:jc w:val="both"/>
        <w:spacing w:line="360" w:lineRule="auto"/>
        <w:rPr>
          <w:rFonts w:ascii="Arial" w:cs="Arial" w:hAnsi="Arial"/>
        </w:rPr>
      </w:pPr>
    </w:p>
    <w:p w:rsidR="00561E4F" w:rsidRDefault="00561E4F" w14:paraId="43F725D2" w14:textId="77777777" w:rsidP="00500530">
      <w:pPr>
        <w:jc w:val="both"/>
        <w:spacing w:line="360" w:lineRule="auto"/>
        <w:rPr>
          <w:rFonts w:ascii="Arial" w:cs="Arial" w:hAnsi="Arial"/>
        </w:rPr>
      </w:pPr>
    </w:p>
    <w:p w:rsidR="00561E4F" w:rsidRDefault="00561E4F" w14:paraId="7BFCA2EF" w14:textId="77777777" w:rsidP="00500530">
      <w:pPr>
        <w:jc w:val="both"/>
        <w:spacing w:line="360" w:lineRule="auto"/>
        <w:rPr>
          <w:rFonts w:ascii="Arial" w:cs="Arial" w:hAnsi="Arial"/>
        </w:rPr>
      </w:pPr>
    </w:p>
    <w:p w:rsidR="00561E4F" w:rsidRDefault="00561E4F" w14:paraId="75018615" w14:textId="77777777" w:rsidP="00500530">
      <w:pPr>
        <w:jc w:val="both"/>
        <w:spacing w:line="360" w:lineRule="auto"/>
        <w:rPr>
          <w:rFonts w:ascii="Arial" w:cs="Arial" w:hAnsi="Arial"/>
        </w:rPr>
      </w:pPr>
    </w:p>
    <w:p w:rsidR="00561E4F" w:rsidRDefault="00561E4F" w14:paraId="4AA326FD" w14:textId="77777777" w:rsidP="00500530">
      <w:pPr>
        <w:jc w:val="both"/>
        <w:spacing w:line="360" w:lineRule="auto"/>
        <w:rPr>
          <w:rFonts w:ascii="Arial" w:cs="Arial" w:hAnsi="Arial"/>
        </w:rPr>
      </w:pPr>
    </w:p>
    <w:p w:rsidR="00561E4F" w:rsidRDefault="00561E4F" w14:paraId="6E2053FF" w14:textId="77777777" w:rsidP="00500530">
      <w:pPr>
        <w:jc w:val="both"/>
        <w:spacing w:line="360" w:lineRule="auto"/>
        <w:rPr>
          <w:rFonts w:ascii="Arial" w:cs="Arial" w:hAnsi="Arial"/>
        </w:rPr>
      </w:pPr>
    </w:p>
    <w:p w:rsidR="00561E4F" w:rsidRDefault="00561E4F" w14:paraId="54B3BE0C" w14:textId="77777777" w:rsidP="00500530">
      <w:pPr>
        <w:jc w:val="both"/>
        <w:spacing w:line="360" w:lineRule="auto"/>
        <w:rPr>
          <w:rFonts w:ascii="Arial" w:cs="Arial" w:hAnsi="Arial"/>
        </w:rPr>
      </w:pPr>
    </w:p>
    <w:p w:rsidR="00561E4F" w:rsidRDefault="00561E4F" w14:paraId="76066B04" w14:textId="77777777" w:rsidP="00DF3D92" w:rsidRPr="00DF3D92">
      <w:pPr>
        <w:pStyle w:val="Heading1"/>
        <w:jc w:val="center"/>
        <w:rPr>
          <w:sz w:val="32"/>
          <w:szCs w:val="32"/>
        </w:rPr>
      </w:pPr>
      <w:r w:rsidRPr="00DF3D92">
        <w:rPr>
          <w:sz w:val="32"/>
          <w:szCs w:val="32"/>
        </w:rPr>
        <w:t>References</w:t>
      </w:r>
    </w:p>
    <w:p w:rsidR="00561E4F" w:rsidRDefault="00561E4F" w14:paraId="6F44695E" w14:textId="77777777" w:rsidP="00561E4F" w:rsidRPr="00561E4F">
      <w:pPr>
        <w:numPr>
          <w:ilvl w:val="0"/>
          <w:numId w:val="1"/>
        </w:numPr>
        <w:jc w:val="both"/>
        <w:spacing w:line="360" w:lineRule="auto"/>
        <w:rPr>
          <w:rFonts w:ascii="Arial" w:cs="Arial" w:hAnsi="Arial"/>
        </w:rPr>
      </w:pPr>
      <w:r w:rsidRPr="00561E4F">
        <w:rPr>
          <w:rFonts w:ascii="Arial" w:cs="Arial" w:hAnsi="Arial"/>
        </w:rPr>
        <w:t xml:space="preserve">Age UK. (2021) </w:t>
      </w:r>
      <w:r w:rsidRPr="00561E4F">
        <w:rPr>
          <w:iCs/>
          <w:i/>
          <w:rFonts w:ascii="Arial" w:cs="Arial" w:hAnsi="Arial"/>
        </w:rPr>
        <w:t>The Impact of Social Isolation on Older People</w:t>
      </w:r>
      <w:r w:rsidRPr="00561E4F">
        <w:rPr>
          <w:rFonts w:ascii="Arial" w:cs="Arial" w:hAnsi="Arial"/>
        </w:rPr>
        <w:t>. London: Age UK.</w:t>
      </w:r>
    </w:p>
    <w:p w:rsidR="00561E4F" w:rsidRDefault="00561E4F" w14:paraId="2E8B3129" w14:textId="77777777" w:rsidP="00561E4F" w:rsidRPr="00561E4F">
      <w:pPr>
        <w:numPr>
          <w:ilvl w:val="0"/>
          <w:numId w:val="1"/>
        </w:numPr>
        <w:jc w:val="both"/>
        <w:spacing w:line="360" w:lineRule="auto"/>
        <w:rPr>
          <w:rFonts w:ascii="Arial" w:cs="Arial" w:hAnsi="Arial"/>
        </w:rPr>
      </w:pPr>
      <w:r w:rsidRPr="00561E4F">
        <w:rPr>
          <w:rFonts w:ascii="Arial" w:cs="Arial" w:hAnsi="Arial"/>
        </w:rPr>
        <w:t xml:space="preserve">Bryman, A. (2016) </w:t>
      </w:r>
      <w:r w:rsidRPr="00561E4F">
        <w:rPr>
          <w:iCs/>
          <w:i/>
          <w:rFonts w:ascii="Arial" w:cs="Arial" w:hAnsi="Arial"/>
        </w:rPr>
        <w:t>Social Research Methods</w:t>
      </w:r>
      <w:r w:rsidRPr="00561E4F">
        <w:rPr>
          <w:rFonts w:ascii="Arial" w:cs="Arial" w:hAnsi="Arial"/>
        </w:rPr>
        <w:t xml:space="preserve">. 5th </w:t>
      </w:r>
      <w:proofErr w:type="spellStart"/>
      <w:proofErr w:type="gramStart"/>
      <w:r w:rsidRPr="00561E4F">
        <w:rPr>
          <w:rFonts w:ascii="Arial" w:cs="Arial" w:hAnsi="Arial"/>
        </w:rPr>
        <w:t>edn</w:t>
      </w:r>
      <w:proofErr w:type="spellEnd"/>
      <w:proofErr w:type="gramEnd"/>
      <w:r w:rsidRPr="00561E4F">
        <w:rPr>
          <w:rFonts w:ascii="Arial" w:cs="Arial" w:hAnsi="Arial"/>
        </w:rPr>
        <w:t>. Oxford: Oxford University Press.</w:t>
      </w:r>
    </w:p>
    <w:p w:rsidR="00561E4F" w:rsidRDefault="00561E4F" w14:paraId="2CE9CF08" w14:textId="77777777" w:rsidP="00561E4F" w:rsidRPr="00561E4F">
      <w:pPr>
        <w:numPr>
          <w:ilvl w:val="0"/>
          <w:numId w:val="1"/>
        </w:numPr>
        <w:jc w:val="both"/>
        <w:spacing w:line="360" w:lineRule="auto"/>
        <w:rPr>
          <w:rFonts w:ascii="Arial" w:cs="Arial" w:hAnsi="Arial"/>
        </w:rPr>
      </w:pPr>
      <w:r w:rsidRPr="00561E4F">
        <w:rPr>
          <w:rFonts w:ascii="Arial" w:cs="Arial" w:hAnsi="Arial"/>
        </w:rPr>
        <w:t xml:space="preserve">Liddle, J., Ireland, D., &amp; Baxter, G. (2021) ‘Digital technology and social connectedness of older people’, </w:t>
      </w:r>
      <w:r w:rsidRPr="00561E4F">
        <w:rPr>
          <w:iCs/>
          <w:i/>
          <w:rFonts w:ascii="Arial" w:cs="Arial" w:hAnsi="Arial"/>
        </w:rPr>
        <w:t>Gerontology &amp; Geriatric Medicine</w:t>
      </w:r>
      <w:r w:rsidRPr="00561E4F">
        <w:rPr>
          <w:rFonts w:ascii="Arial" w:cs="Arial" w:hAnsi="Arial"/>
        </w:rPr>
        <w:t>, 7(3), pp. 1–10.</w:t>
      </w:r>
    </w:p>
    <w:p w:rsidR="00561E4F" w:rsidRDefault="00561E4F" w14:paraId="20B83748" w14:textId="77777777" w:rsidP="00561E4F" w:rsidRPr="00561E4F">
      <w:pPr>
        <w:numPr>
          <w:ilvl w:val="0"/>
          <w:numId w:val="1"/>
        </w:numPr>
        <w:jc w:val="both"/>
        <w:spacing w:line="360" w:lineRule="auto"/>
        <w:rPr>
          <w:rFonts w:ascii="Arial" w:cs="Arial" w:hAnsi="Arial"/>
        </w:rPr>
      </w:pPr>
      <w:r w:rsidRPr="00561E4F">
        <w:rPr>
          <w:rFonts w:ascii="Arial" w:cs="Arial" w:hAnsi="Arial"/>
        </w:rPr>
        <w:t xml:space="preserve">NHS Digital. (2022) </w:t>
      </w:r>
      <w:r w:rsidRPr="00561E4F">
        <w:rPr>
          <w:iCs/>
          <w:i/>
          <w:rFonts w:ascii="Arial" w:cs="Arial" w:hAnsi="Arial"/>
        </w:rPr>
        <w:t>Digital Inclusion in Health and Care</w:t>
      </w:r>
      <w:r w:rsidRPr="00561E4F">
        <w:rPr>
          <w:rFonts w:ascii="Arial" w:cs="Arial" w:hAnsi="Arial"/>
        </w:rPr>
        <w:t>. London: NHS Digital.</w:t>
      </w:r>
    </w:p>
    <w:p w:rsidR="00561E4F" w:rsidRDefault="00561E4F" w14:paraId="562D82AC" w14:textId="77777777" w:rsidP="00561E4F" w:rsidRPr="00561E4F">
      <w:pPr>
        <w:numPr>
          <w:ilvl w:val="0"/>
          <w:numId w:val="1"/>
        </w:numPr>
        <w:jc w:val="both"/>
        <w:spacing w:line="360" w:lineRule="auto"/>
        <w:rPr>
          <w:rFonts w:ascii="Arial" w:cs="Arial" w:hAnsi="Arial"/>
        </w:rPr>
      </w:pPr>
      <w:r w:rsidRPr="00561E4F">
        <w:rPr>
          <w:rFonts w:ascii="Arial" w:cs="Arial" w:hAnsi="Arial"/>
        </w:rPr>
        <w:t xml:space="preserve">Seifert, A. (2020) ‘Digital technologies and older adults in times of COVID-19’, </w:t>
      </w:r>
      <w:r w:rsidRPr="00561E4F">
        <w:rPr>
          <w:iCs/>
          <w:i/>
          <w:rFonts w:ascii="Arial" w:cs="Arial" w:hAnsi="Arial"/>
        </w:rPr>
        <w:t>Swiss Journal of Public Health</w:t>
      </w:r>
      <w:r w:rsidRPr="00561E4F">
        <w:rPr>
          <w:rFonts w:ascii="Arial" w:cs="Arial" w:hAnsi="Arial"/>
        </w:rPr>
        <w:t>, 15(2), pp. 1–5.</w:t>
      </w:r>
    </w:p>
    <w:p w:rsidR="00561E4F" w:rsidRDefault="00561E4F" w14:paraId="12B8CEF8" w14:textId="77777777" w:rsidP="00500530" w:rsidRPr="00BD61CD">
      <w:pPr>
        <w:jc w:val="both"/>
        <w:spacing w:line="360" w:lineRule="auto"/>
        <w:rPr>
          <w:rFonts w:ascii="Arial" w:cs="Arial" w:hAnsi="Arial"/>
        </w:rPr>
      </w:pPr>
    </w:p>
    <w:sectPr w:rsidR="00561E4F" w:rsidRPr="00BD61CD">
      <w:docGrid w:linePitch="360"/>
      <w:footerReference r:id="rId7"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21F75" w14:textId="77777777" w:rsidR="00274817" w:rsidRDefault="00274817" w:rsidP="001E6436">
      <w:pPr>
        <w:spacing w:after="0" w:line="240" w:lineRule="auto"/>
      </w:pPr>
      <w:r>
        <w:separator/>
      </w:r>
    </w:p>
  </w:endnote>
  <w:endnote w:type="continuationSeparator" w:id="0">
    <w:p w14:paraId="120324A9" w14:textId="77777777" w:rsidR="00274817" w:rsidRDefault="00274817" w:rsidP="001E6436">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0325472"/>
      <w:docPartObj>
        <w:docPartGallery w:val="Page Numbers (Bottom of Page)"/>
        <w:docPartUnique/>
      </w:docPartObj>
    </w:sdtPr>
    <w:sdtEndPr>
      <w:rPr>
        <w:noProof/>
      </w:rPr>
    </w:sdtEndPr>
    <w:sdtContent>
      <w:p w14:paraId="2942B115" w14:textId="7D0F7496" w:rsidR="001E6436" w:rsidRDefault="001E64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432AB1" w14:textId="77777777" w:rsidR="001E6436" w:rsidRDefault="001E6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6E452" w14:textId="77777777" w:rsidR="00274817" w:rsidRDefault="00274817" w:rsidP="001E6436">
      <w:pPr>
        <w:spacing w:after="0" w:line="240" w:lineRule="auto"/>
      </w:pPr>
      <w:r>
        <w:separator/>
      </w:r>
    </w:p>
  </w:footnote>
  <w:footnote w:type="continuationSeparator" w:id="0">
    <w:p w14:paraId="4ADC551B" w14:textId="77777777" w:rsidR="00274817" w:rsidRDefault="00274817" w:rsidP="001E643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4BCF0886"/>
    <w:tmpl w:val="43D6B4EE"/>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AD3B3"/>
  <w15:chartTrackingRefBased/>
  <w15:docId w15:val="{C8158270-343D-4922-A848-C3DE88D6CD99}"/>
  <w:rsids>
    <w:rsidRoot val="00474B63"/>
    <w:rsid val="000054D2"/>
    <w:rsid val="00131320"/>
    <w:rsid val="001E6436"/>
    <w:rsid val="002275DE"/>
    <w:rsid val="00274817"/>
    <w:rsid val="003D140C"/>
    <w:rsid val="00474B63"/>
    <w:rsid val="00500530"/>
    <w:rsid val="00561E4F"/>
    <w:rsid val="005D4C0F"/>
    <w:rsid val="005D506C"/>
    <w:rsid val="006A6A4C"/>
    <w:rsid val="00707889"/>
    <w:rsid val="00821E34"/>
    <w:rsid val="00A22E0E"/>
    <w:rsid val="00A66AA8"/>
    <w:rsid val="00A82ADC"/>
    <w:rsid val="00BD61CD"/>
    <w:rsid val="00DF3D92"/>
    <w:rsid val="00E5171E"/>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4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4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4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4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4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B63"/>
    <w:rPr>
      <w:rFonts w:eastAsiaTheme="majorEastAsia" w:cstheme="majorBidi"/>
      <w:color w:val="272727" w:themeColor="text1" w:themeTint="D8"/>
    </w:rPr>
  </w:style>
  <w:style w:type="paragraph" w:styleId="Title">
    <w:name w:val="Title"/>
    <w:basedOn w:val="Normal"/>
    <w:next w:val="Normal"/>
    <w:link w:val="TitleChar"/>
    <w:uiPriority w:val="10"/>
    <w:qFormat/>
    <w:rsid w:val="00474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B63"/>
    <w:pPr>
      <w:spacing w:before="160"/>
      <w:jc w:val="center"/>
    </w:pPr>
    <w:rPr>
      <w:i/>
      <w:iCs/>
      <w:color w:val="404040" w:themeColor="text1" w:themeTint="BF"/>
    </w:rPr>
  </w:style>
  <w:style w:type="character" w:customStyle="1" w:styleId="QuoteChar">
    <w:name w:val="Quote Char"/>
    <w:basedOn w:val="DefaultParagraphFont"/>
    <w:link w:val="Quote"/>
    <w:uiPriority w:val="29"/>
    <w:rsid w:val="00474B63"/>
    <w:rPr>
      <w:i/>
      <w:iCs/>
      <w:color w:val="404040" w:themeColor="text1" w:themeTint="BF"/>
    </w:rPr>
  </w:style>
  <w:style w:type="paragraph" w:styleId="ListParagraph">
    <w:name w:val="List Paragraph"/>
    <w:basedOn w:val="Normal"/>
    <w:uiPriority w:val="34"/>
    <w:qFormat/>
    <w:rsid w:val="00474B63"/>
    <w:pPr>
      <w:ind w:left="720"/>
      <w:contextualSpacing/>
    </w:pPr>
  </w:style>
  <w:style w:type="character" w:styleId="IntenseEmphasis">
    <w:name w:val="Intense Emphasis"/>
    <w:basedOn w:val="DefaultParagraphFont"/>
    <w:uiPriority w:val="21"/>
    <w:qFormat/>
    <w:rsid w:val="00474B63"/>
    <w:rPr>
      <w:i/>
      <w:iCs/>
      <w:color w:val="0F4761" w:themeColor="accent1" w:themeShade="BF"/>
    </w:rPr>
  </w:style>
  <w:style w:type="paragraph" w:styleId="IntenseQuote">
    <w:name w:val="Intense Quote"/>
    <w:basedOn w:val="Normal"/>
    <w:next w:val="Normal"/>
    <w:link w:val="IntenseQuoteChar"/>
    <w:uiPriority w:val="30"/>
    <w:qFormat/>
    <w:rsid w:val="00474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B63"/>
    <w:rPr>
      <w:i/>
      <w:iCs/>
      <w:color w:val="0F4761" w:themeColor="accent1" w:themeShade="BF"/>
    </w:rPr>
  </w:style>
  <w:style w:type="character" w:styleId="IntenseReference">
    <w:name w:val="Intense Reference"/>
    <w:basedOn w:val="DefaultParagraphFont"/>
    <w:uiPriority w:val="32"/>
    <w:qFormat/>
    <w:rsid w:val="00474B63"/>
    <w:rPr>
      <w:b/>
      <w:bCs/>
      <w:smallCaps/>
      <w:color w:val="0F4761" w:themeColor="accent1" w:themeShade="BF"/>
      <w:spacing w:val="5"/>
    </w:rPr>
  </w:style>
  <w:style w:type="paragraph" w:styleId="Header">
    <w:name w:val="header"/>
    <w:basedOn w:val="Normal"/>
    <w:link w:val="HeaderChar"/>
    <w:uiPriority w:val="99"/>
    <w:unhideWhenUsed/>
    <w:rsid w:val="001E64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6436"/>
  </w:style>
  <w:style w:type="paragraph" w:styleId="Footer">
    <w:name w:val="footer"/>
    <w:basedOn w:val="Normal"/>
    <w:link w:val="FooterChar"/>
    <w:uiPriority w:val="99"/>
    <w:unhideWhenUsed/>
    <w:rsid w:val="001E64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6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497</Words>
  <Characters>2836</Characters>
  <Application>Microsoft Office Word</Application>
  <DocSecurity>0</DocSecurity>
  <Lines>23</Lines>
  <Paragraphs>6</Paragraphs>
  <ScaleCrop>false</ScaleCrop>
  <Company/>
  <LinksUpToDate>false</LinksUpToDate>
  <CharactersWithSpaces>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19</cp:revision>
  <dcterms:created xsi:type="dcterms:W3CDTF">2025-09-22T19:12:00Z</dcterms:created>
  <dcterms:modified xsi:type="dcterms:W3CDTF">2025-09-22T19:20:00Z</dcterms:modified>
</cp:coreProperties>
</file>