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101FC" w14:textId="1FD3632E" w:rsidR="00250925" w:rsidRPr="00404380" w:rsidRDefault="00250925">
      <w:pPr>
        <w:pStyle w:val="NormalWeb"/>
        <w:spacing w:before="0" w:beforeAutospacing="0" w:after="0" w:afterAutospacing="0"/>
        <w:rPr>
          <w:rFonts w:ascii="Calibri" w:hAnsi="Calibri" w:cs="Noto Sans Kannada"/>
          <w:color w:val="000000"/>
          <w:sz w:val="18"/>
          <w:szCs w:val="18"/>
        </w:rPr>
      </w:pPr>
      <w:r w:rsidRPr="009A1BE2">
        <w:rPr>
          <w:rStyle w:val="Emphasis"/>
          <w:rFonts w:ascii="Noto Sans Kannada" w:hAnsi="Noto Sans Kannada" w:cs="Noto Sans Kannada"/>
          <w:color w:val="000000"/>
          <w:sz w:val="60"/>
          <w:szCs w:val="60"/>
          <w:u w:val="single"/>
        </w:rPr>
        <w:t>P</w:t>
      </w:r>
      <w:r w:rsidR="00404380">
        <w:rPr>
          <w:rStyle w:val="Emphasis"/>
          <w:rFonts w:ascii="Calibri" w:hAnsi="Calibri" w:cs="Noto Sans Kannada"/>
          <w:color w:val="000000"/>
          <w:sz w:val="60"/>
          <w:szCs w:val="60"/>
          <w:u w:val="single"/>
        </w:rPr>
        <w:t xml:space="preserve">roxemic </w:t>
      </w:r>
      <w:r w:rsidR="003E48AE">
        <w:rPr>
          <w:rStyle w:val="Emphasis"/>
          <w:rFonts w:ascii="Calibri" w:hAnsi="Calibri" w:cs="Noto Sans Kannada"/>
          <w:color w:val="000000"/>
          <w:sz w:val="60"/>
          <w:szCs w:val="60"/>
          <w:u w:val="single"/>
        </w:rPr>
        <w:t>Maze</w:t>
      </w:r>
    </w:p>
    <w:p w14:paraId="5B85F1FE" w14:textId="77777777" w:rsidR="00250925" w:rsidRPr="009A1BE2" w:rsidRDefault="00250925">
      <w:pPr>
        <w:pStyle w:val="NormalWeb"/>
        <w:spacing w:before="0" w:beforeAutospacing="0" w:after="240" w:afterAutospacing="0"/>
        <w:rPr>
          <w:rFonts w:ascii="Noto Sans Kannada" w:hAnsi="Noto Sans Kannada" w:cs="Noto Sans Kannada"/>
          <w:color w:val="000000"/>
          <w:sz w:val="18"/>
          <w:szCs w:val="18"/>
        </w:rPr>
      </w:pPr>
    </w:p>
    <w:p w14:paraId="3CA1881F" w14:textId="77777777" w:rsidR="00250925" w:rsidRPr="009A1BE2" w:rsidRDefault="00250925">
      <w:pPr>
        <w:pStyle w:val="NormalWeb"/>
        <w:spacing w:before="0" w:beforeAutospacing="0" w:after="0" w:afterAutospacing="0"/>
        <w:rPr>
          <w:rFonts w:ascii="Noto Sans Kannada" w:hAnsi="Noto Sans Kannada" w:cs="Noto Sans Kannada"/>
          <w:color w:val="000000"/>
          <w:sz w:val="28"/>
          <w:szCs w:val="28"/>
        </w:rPr>
      </w:pPr>
      <w:r w:rsidRPr="009A1BE2">
        <w:rPr>
          <w:rStyle w:val="Emphasis"/>
          <w:rFonts w:ascii="Noto Sans Kannada" w:hAnsi="Noto Sans Kannada" w:cs="Noto Sans Kannada"/>
          <w:color w:val="000000"/>
          <w:sz w:val="28"/>
          <w:szCs w:val="28"/>
        </w:rPr>
        <w:t>Student Name: Zaina Murton</w:t>
      </w:r>
    </w:p>
    <w:p w14:paraId="1BEFE7DA" w14:textId="77777777" w:rsidR="00250925" w:rsidRPr="009A1BE2" w:rsidRDefault="00250925">
      <w:pPr>
        <w:pStyle w:val="NormalWeb"/>
        <w:spacing w:before="0" w:beforeAutospacing="0" w:after="0" w:afterAutospacing="0"/>
        <w:rPr>
          <w:rFonts w:ascii="Noto Sans Kannada" w:hAnsi="Noto Sans Kannada" w:cs="Noto Sans Kannada"/>
          <w:color w:val="000000"/>
          <w:sz w:val="28"/>
          <w:szCs w:val="28"/>
        </w:rPr>
      </w:pPr>
      <w:r w:rsidRPr="009A1BE2">
        <w:rPr>
          <w:rStyle w:val="Emphasis"/>
          <w:rFonts w:ascii="Noto Sans Kannada" w:hAnsi="Noto Sans Kannada" w:cs="Noto Sans Kannada"/>
          <w:color w:val="000000"/>
          <w:sz w:val="28"/>
          <w:szCs w:val="28"/>
        </w:rPr>
        <w:t>Student Number: 2404047</w:t>
      </w:r>
    </w:p>
    <w:p w14:paraId="5D9E60D3" w14:textId="77777777" w:rsidR="00250925" w:rsidRPr="009A1BE2" w:rsidRDefault="00250925">
      <w:pPr>
        <w:pStyle w:val="NormalWeb"/>
        <w:spacing w:before="0" w:beforeAutospacing="0" w:after="0" w:afterAutospacing="0"/>
        <w:rPr>
          <w:rFonts w:ascii="Noto Sans Kannada" w:hAnsi="Noto Sans Kannada" w:cs="Noto Sans Kannada"/>
          <w:color w:val="000000"/>
          <w:sz w:val="28"/>
          <w:szCs w:val="28"/>
        </w:rPr>
      </w:pPr>
      <w:r w:rsidRPr="009A1BE2">
        <w:rPr>
          <w:rStyle w:val="Emphasis"/>
          <w:rFonts w:ascii="Noto Sans Kannada" w:hAnsi="Noto Sans Kannada" w:cs="Noto Sans Kannada"/>
          <w:color w:val="000000"/>
          <w:sz w:val="28"/>
          <w:szCs w:val="28"/>
        </w:rPr>
        <w:t>Course: Design Crafts</w:t>
      </w:r>
    </w:p>
    <w:p w14:paraId="1FF55532" w14:textId="12DFC225" w:rsidR="00250925" w:rsidRPr="009F0857" w:rsidRDefault="00250925">
      <w:pPr>
        <w:pStyle w:val="NormalWeb"/>
        <w:spacing w:before="0" w:beforeAutospacing="0" w:after="0" w:afterAutospacing="0"/>
        <w:rPr>
          <w:rFonts w:ascii="Calibri" w:hAnsi="Calibri" w:cs="Noto Sans Kannada"/>
          <w:color w:val="000000"/>
          <w:sz w:val="28"/>
          <w:szCs w:val="28"/>
        </w:rPr>
      </w:pPr>
      <w:r w:rsidRPr="009A1BE2">
        <w:rPr>
          <w:rStyle w:val="Emphasis"/>
          <w:rFonts w:ascii="Noto Sans Kannada" w:hAnsi="Noto Sans Kannada" w:cs="Noto Sans Kannada"/>
          <w:color w:val="000000"/>
          <w:sz w:val="28"/>
          <w:szCs w:val="28"/>
        </w:rPr>
        <w:t xml:space="preserve">Module: ADAD4018 Ways of </w:t>
      </w:r>
      <w:r w:rsidR="003B4800">
        <w:rPr>
          <w:rStyle w:val="Emphasis"/>
          <w:rFonts w:ascii="Calibri" w:hAnsi="Calibri" w:cs="Noto Sans Kannada"/>
          <w:color w:val="000000"/>
          <w:sz w:val="28"/>
          <w:szCs w:val="28"/>
        </w:rPr>
        <w:t>Perceiving</w:t>
      </w:r>
    </w:p>
    <w:p w14:paraId="21D23123" w14:textId="77777777" w:rsidR="00250925" w:rsidRPr="009A1BE2" w:rsidRDefault="00250925">
      <w:pPr>
        <w:pStyle w:val="NormalWeb"/>
        <w:spacing w:before="0" w:beforeAutospacing="0" w:after="0" w:afterAutospacing="0"/>
        <w:rPr>
          <w:rFonts w:ascii="Calibri" w:hAnsi="Calibri" w:cs="Noto Sans Kannada"/>
          <w:color w:val="000000"/>
          <w:sz w:val="18"/>
          <w:szCs w:val="18"/>
        </w:rPr>
      </w:pPr>
    </w:p>
    <w:p w14:paraId="024AC24D" w14:textId="798ECBFC" w:rsidR="00250925" w:rsidRDefault="00250925" w:rsidP="008F3633">
      <w:pPr>
        <w:pStyle w:val="NormalWeb"/>
        <w:spacing w:before="0" w:beforeAutospacing="0" w:after="0" w:afterAutospacing="0"/>
        <w:rPr>
          <w:rStyle w:val="Emphasis"/>
          <w:rFonts w:ascii="Calibri" w:hAnsi="Calibri" w:cs="Noto Sans Kannada"/>
          <w:i w:val="0"/>
          <w:iCs w:val="0"/>
          <w:color w:val="000000"/>
          <w:sz w:val="28"/>
          <w:szCs w:val="28"/>
        </w:rPr>
      </w:pPr>
      <w:r w:rsidRPr="009A1BE2">
        <w:rPr>
          <w:rStyle w:val="Emphasis"/>
          <w:rFonts w:ascii="Calibri" w:hAnsi="Calibri" w:cs="Noto Sans Kannada"/>
          <w:color w:val="000000"/>
          <w:sz w:val="28"/>
          <w:szCs w:val="28"/>
        </w:rPr>
        <w:t>Word count:</w:t>
      </w:r>
      <w:r w:rsidR="009F0857">
        <w:rPr>
          <w:rStyle w:val="Emphasis"/>
          <w:rFonts w:ascii="Calibri" w:hAnsi="Calibri" w:cs="Noto Sans Kannada"/>
          <w:i w:val="0"/>
          <w:iCs w:val="0"/>
          <w:color w:val="000000"/>
          <w:sz w:val="28"/>
          <w:szCs w:val="28"/>
        </w:rPr>
        <w:t xml:space="preserve"> </w:t>
      </w:r>
      <w:r w:rsidR="001A2762">
        <w:rPr>
          <w:rStyle w:val="Emphasis"/>
          <w:rFonts w:ascii="Calibri" w:hAnsi="Calibri" w:cs="Noto Sans Kannada"/>
          <w:i w:val="0"/>
          <w:iCs w:val="0"/>
          <w:color w:val="000000"/>
          <w:sz w:val="28"/>
          <w:szCs w:val="28"/>
        </w:rPr>
        <w:t>1</w:t>
      </w:r>
      <w:r w:rsidR="00E908BF">
        <w:rPr>
          <w:rStyle w:val="Emphasis"/>
          <w:rFonts w:ascii="Calibri" w:hAnsi="Calibri" w:cs="Noto Sans Kannada"/>
          <w:i w:val="0"/>
          <w:iCs w:val="0"/>
          <w:color w:val="000000"/>
          <w:sz w:val="28"/>
          <w:szCs w:val="28"/>
        </w:rPr>
        <w:t>521</w:t>
      </w:r>
      <w:r w:rsidR="008F3633">
        <w:rPr>
          <w:rStyle w:val="Emphasis"/>
          <w:rFonts w:ascii="Calibri" w:hAnsi="Calibri" w:cs="Noto Sans Kannada"/>
          <w:i w:val="0"/>
          <w:iCs w:val="0"/>
          <w:color w:val="000000"/>
          <w:sz w:val="28"/>
          <w:szCs w:val="28"/>
        </w:rPr>
        <w:t xml:space="preserve"> </w:t>
      </w:r>
    </w:p>
    <w:p w14:paraId="2893BF28" w14:textId="77777777" w:rsidR="008F3633" w:rsidRDefault="008F3633" w:rsidP="008F3633">
      <w:pPr>
        <w:pStyle w:val="NormalWeb"/>
        <w:spacing w:before="0" w:beforeAutospacing="0" w:after="0" w:afterAutospacing="0"/>
      </w:pPr>
    </w:p>
    <w:p w14:paraId="168C3333" w14:textId="3DB0BEF8" w:rsidR="00335F94" w:rsidRPr="00335F94" w:rsidRDefault="00335F94" w:rsidP="00335F94">
      <w:pPr>
        <w:spacing w:after="255" w:line="240" w:lineRule="auto"/>
        <w:divId w:val="1756003903"/>
        <w:rPr>
          <w:rFonts w:cs="Times New Roman"/>
          <w:color w:val="000000"/>
          <w:kern w:val="0"/>
          <w:sz w:val="22"/>
          <w:szCs w:val="22"/>
          <w14:ligatures w14:val="none"/>
        </w:rPr>
      </w:pPr>
      <w:r w:rsidRPr="00335F94">
        <w:rPr>
          <w:rFonts w:cs="Times New Roman"/>
          <w:color w:val="000000"/>
          <w:kern w:val="0"/>
          <w:sz w:val="22"/>
          <w:szCs w:val="22"/>
          <w14:ligatures w14:val="none"/>
        </w:rPr>
        <w:t xml:space="preserve">Proxemic Maze is an exhibition which will explore Edward T Hall’s theory of the four Proxemic zones of distance. Hall explains these zones as “the sets that constitute the intimate, personal, social, and public zones.” (1966, p. 116). This exhibition will explore these zones using sculptural figures produced by 5 different artists which will be figures of animals or humans. It is important to use figures in his exhibition because proxemic zones would have less effect when using inanimate objects. Figure 1 </w:t>
      </w:r>
      <w:r w:rsidR="00CA257C">
        <w:rPr>
          <w:rFonts w:cs="Times New Roman"/>
          <w:color w:val="000000"/>
          <w:kern w:val="0"/>
          <w:sz w:val="22"/>
          <w:szCs w:val="22"/>
          <w14:ligatures w14:val="none"/>
        </w:rPr>
        <w:t xml:space="preserve">(Europe PMC, 2016) </w:t>
      </w:r>
      <w:r w:rsidRPr="00335F94">
        <w:rPr>
          <w:rFonts w:cs="Times New Roman"/>
          <w:color w:val="000000"/>
          <w:kern w:val="0"/>
          <w:sz w:val="22"/>
          <w:szCs w:val="22"/>
          <w14:ligatures w14:val="none"/>
        </w:rPr>
        <w:t xml:space="preserve">explores Hall’s Proxemic distances in a visual form and is a scaled-down version of the zones. The middle </w:t>
      </w:r>
      <w:r w:rsidR="002805C7">
        <w:rPr>
          <w:rFonts w:cs="Times New Roman"/>
          <w:color w:val="000000"/>
          <w:kern w:val="0"/>
          <w:sz w:val="22"/>
          <w:szCs w:val="22"/>
          <w14:ligatures w14:val="none"/>
        </w:rPr>
        <w:t>section</w:t>
      </w:r>
      <w:r w:rsidRPr="00335F94">
        <w:rPr>
          <w:rFonts w:cs="Times New Roman"/>
          <w:color w:val="000000"/>
          <w:kern w:val="0"/>
          <w:sz w:val="22"/>
          <w:szCs w:val="22"/>
          <w14:ligatures w14:val="none"/>
        </w:rPr>
        <w:t xml:space="preserve"> </w:t>
      </w:r>
      <w:bookmarkStart w:id="0" w:name="_Int_QWaLllOk"/>
      <w:r w:rsidR="002805C7">
        <w:rPr>
          <w:rFonts w:cs="Times New Roman"/>
          <w:color w:val="000000"/>
          <w:kern w:val="0"/>
          <w:sz w:val="22"/>
          <w:szCs w:val="22"/>
          <w14:ligatures w14:val="none"/>
        </w:rPr>
        <w:t>represents</w:t>
      </w:r>
      <w:bookmarkEnd w:id="0"/>
      <w:r w:rsidR="002805C7">
        <w:rPr>
          <w:rFonts w:cs="Times New Roman"/>
          <w:color w:val="000000"/>
          <w:kern w:val="0"/>
          <w:sz w:val="22"/>
          <w:szCs w:val="22"/>
          <w14:ligatures w14:val="none"/>
        </w:rPr>
        <w:t xml:space="preserve"> </w:t>
      </w:r>
      <w:r w:rsidRPr="00335F94">
        <w:rPr>
          <w:rFonts w:cs="Times New Roman"/>
          <w:color w:val="000000"/>
          <w:kern w:val="0"/>
          <w:sz w:val="22"/>
          <w:szCs w:val="22"/>
          <w14:ligatures w14:val="none"/>
        </w:rPr>
        <w:t>intimate space (0 – 18 inches), then personal space (18 – 48 inches) followed by social space (48 inches – 10 feet) and lastly public space (10 feet onwards) (Hall, 1966, p. 113 – 125).</w:t>
      </w:r>
    </w:p>
    <w:p w14:paraId="3CABF36B" w14:textId="711CE024" w:rsidR="009432DF" w:rsidRPr="00335F94" w:rsidRDefault="009432DF" w:rsidP="00631A15">
      <w:pPr>
        <w:pStyle w:val="p1"/>
        <w:divId w:val="2076926917"/>
        <w:rPr>
          <w:rFonts w:asciiTheme="minorHAnsi" w:hAnsiTheme="minorHAnsi"/>
          <w:sz w:val="22"/>
          <w:szCs w:val="22"/>
        </w:rPr>
      </w:pPr>
      <w:r w:rsidRPr="00335F94">
        <w:rPr>
          <w:rFonts w:asciiTheme="minorHAnsi" w:hAnsiTheme="minorHAnsi"/>
          <w:noProof/>
          <w:sz w:val="22"/>
          <w:szCs w:val="22"/>
        </w:rPr>
        <w:drawing>
          <wp:anchor distT="0" distB="0" distL="114300" distR="114300" simplePos="0" relativeHeight="251658240" behindDoc="0" locked="0" layoutInCell="1" allowOverlap="1" wp14:anchorId="2850D6A4" wp14:editId="2E9FAB86">
            <wp:simplePos x="0" y="0"/>
            <wp:positionH relativeFrom="column">
              <wp:posOffset>1865630</wp:posOffset>
            </wp:positionH>
            <wp:positionV relativeFrom="paragraph">
              <wp:posOffset>233831</wp:posOffset>
            </wp:positionV>
            <wp:extent cx="1968500" cy="1978660"/>
            <wp:effectExtent l="0" t="0" r="0" b="2540"/>
            <wp:wrapTopAndBottom/>
            <wp:docPr id="1962808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08105" name="Picture 1"/>
                    <pic:cNvPicPr/>
                  </pic:nvPicPr>
                  <pic:blipFill>
                    <a:blip r:embed="rId5"/>
                    <a:stretch>
                      <a:fillRect/>
                    </a:stretch>
                  </pic:blipFill>
                  <pic:spPr>
                    <a:xfrm>
                      <a:off x="0" y="0"/>
                      <a:ext cx="1968500" cy="1978660"/>
                    </a:xfrm>
                    <a:prstGeom prst="rect">
                      <a:avLst/>
                    </a:prstGeom>
                  </pic:spPr>
                </pic:pic>
              </a:graphicData>
            </a:graphic>
            <wp14:sizeRelH relativeFrom="margin">
              <wp14:pctWidth>0</wp14:pctWidth>
            </wp14:sizeRelH>
            <wp14:sizeRelV relativeFrom="margin">
              <wp14:pctHeight>0</wp14:pctHeight>
            </wp14:sizeRelV>
          </wp:anchor>
        </w:drawing>
      </w:r>
    </w:p>
    <w:p w14:paraId="4D9D1F27" w14:textId="201E595D" w:rsidR="007B0619" w:rsidRDefault="001C4B97" w:rsidP="002603AC">
      <w:pPr>
        <w:rPr>
          <w:sz w:val="18"/>
          <w:szCs w:val="18"/>
        </w:rPr>
      </w:pPr>
      <w:r>
        <w:tab/>
      </w:r>
      <w:r>
        <w:tab/>
      </w:r>
      <w:r>
        <w:tab/>
      </w:r>
      <w:r>
        <w:tab/>
      </w:r>
      <w:r>
        <w:tab/>
      </w:r>
      <w:r w:rsidR="007B0619">
        <w:t xml:space="preserve">        </w:t>
      </w:r>
      <w:r w:rsidRPr="007B0619">
        <w:rPr>
          <w:sz w:val="18"/>
          <w:szCs w:val="18"/>
        </w:rPr>
        <w:t xml:space="preserve">Figure 1: </w:t>
      </w:r>
      <w:r w:rsidR="007B0619" w:rsidRPr="007B0619">
        <w:rPr>
          <w:sz w:val="18"/>
          <w:szCs w:val="18"/>
        </w:rPr>
        <w:t>‘</w:t>
      </w:r>
      <w:r w:rsidR="004C3342">
        <w:rPr>
          <w:sz w:val="18"/>
          <w:szCs w:val="18"/>
        </w:rPr>
        <w:t>The</w:t>
      </w:r>
      <w:r w:rsidR="00ED0626">
        <w:rPr>
          <w:sz w:val="18"/>
          <w:szCs w:val="18"/>
        </w:rPr>
        <w:t xml:space="preserve"> four distance zones of proxemics</w:t>
      </w:r>
      <w:r w:rsidR="007B0619" w:rsidRPr="007B0619">
        <w:rPr>
          <w:sz w:val="18"/>
          <w:szCs w:val="18"/>
        </w:rPr>
        <w:t>’</w:t>
      </w:r>
    </w:p>
    <w:p w14:paraId="336D0B3F" w14:textId="77777777" w:rsidR="007B0619" w:rsidRPr="007B0619" w:rsidRDefault="007B0619" w:rsidP="002603AC">
      <w:pPr>
        <w:rPr>
          <w:sz w:val="10"/>
          <w:szCs w:val="10"/>
        </w:rPr>
      </w:pPr>
    </w:p>
    <w:p w14:paraId="12B67EFB" w14:textId="1906A834" w:rsidR="004A0F19" w:rsidRPr="004A0F19" w:rsidRDefault="004A0F19" w:rsidP="00C47EE0">
      <w:pPr>
        <w:spacing w:after="255" w:line="240" w:lineRule="auto"/>
        <w:divId w:val="1931624742"/>
        <w:rPr>
          <w:rFonts w:cs="Times New Roman"/>
          <w:color w:val="000000"/>
          <w:kern w:val="0"/>
          <w:sz w:val="22"/>
          <w:szCs w:val="22"/>
          <w14:ligatures w14:val="none"/>
        </w:rPr>
      </w:pPr>
      <w:r w:rsidRPr="004A0F19">
        <w:rPr>
          <w:rFonts w:cs="Times New Roman"/>
          <w:color w:val="000000"/>
          <w:kern w:val="0"/>
          <w:sz w:val="22"/>
          <w:szCs w:val="22"/>
          <w14:ligatures w14:val="none"/>
        </w:rPr>
        <w:t xml:space="preserve">When designing the layout of the exhibition it was very important to use curation to place the work strategically, in Michael </w:t>
      </w:r>
      <w:proofErr w:type="spellStart"/>
      <w:r w:rsidRPr="004A0F19">
        <w:rPr>
          <w:rFonts w:cs="Times New Roman"/>
          <w:color w:val="000000"/>
          <w:kern w:val="0"/>
          <w:sz w:val="22"/>
          <w:szCs w:val="22"/>
          <w14:ligatures w14:val="none"/>
        </w:rPr>
        <w:t>Bhasker’s</w:t>
      </w:r>
      <w:proofErr w:type="spellEnd"/>
      <w:r w:rsidRPr="004A0F19">
        <w:rPr>
          <w:rFonts w:cs="Times New Roman"/>
          <w:color w:val="000000"/>
          <w:kern w:val="0"/>
          <w:sz w:val="22"/>
          <w:szCs w:val="22"/>
          <w14:ligatures w14:val="none"/>
        </w:rPr>
        <w:t xml:space="preserve"> book he states “Curation: using acts of selection and arrangement (but also refining, reducing, displaying, simplifying, presenting and explaining) to add value” (2017, p. 1) this shows that how the selection of the artwork and the proxemic zone it is placed in would add value to the overall look and feeling the maze gives the viewer. Curating where the art will start, and the layout of the pieces allows full control over how the viewers will interpret work.</w:t>
      </w:r>
    </w:p>
    <w:p w14:paraId="7E3212AF" w14:textId="66D239A0" w:rsidR="004A0F19" w:rsidRPr="004A0F19" w:rsidRDefault="004A0F19" w:rsidP="004A0F19">
      <w:pPr>
        <w:spacing w:after="255" w:line="240" w:lineRule="auto"/>
        <w:divId w:val="1931624742"/>
        <w:rPr>
          <w:rFonts w:cs="Times New Roman"/>
          <w:color w:val="000000"/>
          <w:kern w:val="0"/>
          <w:sz w:val="22"/>
          <w:szCs w:val="22"/>
          <w14:ligatures w14:val="none"/>
        </w:rPr>
      </w:pPr>
      <w:r w:rsidRPr="004A0F19">
        <w:rPr>
          <w:rFonts w:cs="Times New Roman"/>
          <w:color w:val="000000"/>
          <w:kern w:val="0"/>
          <w:sz w:val="22"/>
          <w:szCs w:val="22"/>
          <w14:ligatures w14:val="none"/>
        </w:rPr>
        <w:t xml:space="preserve">Figure 2 </w:t>
      </w:r>
      <w:r w:rsidR="00072B61">
        <w:rPr>
          <w:rFonts w:cs="Times New Roman"/>
          <w:color w:val="000000"/>
          <w:kern w:val="0"/>
          <w:sz w:val="22"/>
          <w:szCs w:val="22"/>
          <w14:ligatures w14:val="none"/>
        </w:rPr>
        <w:t xml:space="preserve">(Murton, </w:t>
      </w:r>
      <w:r w:rsidR="00C47EE0">
        <w:rPr>
          <w:rFonts w:cs="Times New Roman"/>
          <w:color w:val="000000"/>
          <w:kern w:val="0"/>
          <w:sz w:val="22"/>
          <w:szCs w:val="22"/>
          <w14:ligatures w14:val="none"/>
        </w:rPr>
        <w:t xml:space="preserve">2025) </w:t>
      </w:r>
      <w:r w:rsidRPr="004A0F19">
        <w:rPr>
          <w:rFonts w:cs="Times New Roman"/>
          <w:color w:val="000000"/>
          <w:kern w:val="0"/>
          <w:sz w:val="22"/>
          <w:szCs w:val="22"/>
          <w14:ligatures w14:val="none"/>
        </w:rPr>
        <w:t>is a map of the exhibition which is in a big national park using maze hedges to direct viewers toward each piece of art, the figures are placed in individual sections of the maze which are shaped as round rooms. Each of these circle rooms fits into one of the 4 Proxemic zones of distance allowing the viewer to experience different feelings of the work when in different zones. The importance of it being in a park is because parks are big open spaces so to have a display that is potentially invading personal space in a place that is supposed to be public and open will add to the exhibitions experimentation with personal spacing and create a tenser atmosphere.</w:t>
      </w:r>
    </w:p>
    <w:p w14:paraId="66685FF6" w14:textId="77777777" w:rsidR="00461963" w:rsidRDefault="00461963" w:rsidP="00DC3734">
      <w:pPr>
        <w:spacing w:after="255" w:line="240" w:lineRule="auto"/>
        <w:ind w:left="2880" w:firstLine="720"/>
        <w:rPr>
          <w:rFonts w:cs="Times New Roman"/>
          <w:color w:val="000000"/>
          <w:kern w:val="0"/>
          <w:sz w:val="22"/>
          <w:szCs w:val="22"/>
          <w14:ligatures w14:val="none"/>
        </w:rPr>
      </w:pPr>
    </w:p>
    <w:p w14:paraId="392F3DB4" w14:textId="1728D566" w:rsidR="00461963" w:rsidRDefault="007C3243" w:rsidP="00DC3734">
      <w:pPr>
        <w:spacing w:after="255" w:line="240" w:lineRule="auto"/>
        <w:ind w:left="2880" w:firstLine="720"/>
        <w:rPr>
          <w:rFonts w:cs="Times New Roman"/>
          <w:color w:val="000000"/>
          <w:kern w:val="0"/>
          <w:sz w:val="22"/>
          <w:szCs w:val="22"/>
          <w14:ligatures w14:val="none"/>
        </w:rPr>
      </w:pPr>
      <w:r>
        <w:rPr>
          <w:rFonts w:cs="Times New Roman"/>
          <w:noProof/>
          <w:color w:val="000000"/>
          <w:kern w:val="0"/>
          <w:sz w:val="22"/>
          <w:szCs w:val="22"/>
        </w:rPr>
        <w:lastRenderedPageBreak/>
        <w:drawing>
          <wp:anchor distT="0" distB="0" distL="114300" distR="114300" simplePos="0" relativeHeight="251664388" behindDoc="0" locked="0" layoutInCell="1" allowOverlap="1" wp14:anchorId="340C7ADD" wp14:editId="6EC92C72">
            <wp:simplePos x="0" y="0"/>
            <wp:positionH relativeFrom="column">
              <wp:posOffset>1689002</wp:posOffset>
            </wp:positionH>
            <wp:positionV relativeFrom="paragraph">
              <wp:posOffset>245110</wp:posOffset>
            </wp:positionV>
            <wp:extent cx="2667000" cy="2955290"/>
            <wp:effectExtent l="0" t="0" r="0" b="3810"/>
            <wp:wrapTopAndBottom/>
            <wp:docPr id="157037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37976" name="Picture 157037976"/>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67000" cy="2955290"/>
                    </a:xfrm>
                    <a:prstGeom prst="rect">
                      <a:avLst/>
                    </a:prstGeom>
                  </pic:spPr>
                </pic:pic>
              </a:graphicData>
            </a:graphic>
            <wp14:sizeRelH relativeFrom="margin">
              <wp14:pctWidth>0</wp14:pctWidth>
            </wp14:sizeRelH>
            <wp14:sizeRelV relativeFrom="margin">
              <wp14:pctHeight>0</wp14:pctHeight>
            </wp14:sizeRelV>
          </wp:anchor>
        </w:drawing>
      </w:r>
    </w:p>
    <w:p w14:paraId="6203C9EB" w14:textId="7395B8D2" w:rsidR="004A0F19" w:rsidRDefault="007C3243" w:rsidP="007C3243">
      <w:pPr>
        <w:spacing w:after="255" w:line="240" w:lineRule="auto"/>
        <w:ind w:left="2880" w:firstLine="720"/>
        <w:rPr>
          <w:sz w:val="18"/>
          <w:szCs w:val="18"/>
        </w:rPr>
      </w:pPr>
      <w:r>
        <w:rPr>
          <w:rFonts w:cs="Times New Roman"/>
          <w:color w:val="000000"/>
          <w:kern w:val="0"/>
          <w:sz w:val="22"/>
          <w:szCs w:val="22"/>
          <w14:ligatures w14:val="none"/>
        </w:rPr>
        <w:t xml:space="preserve">  </w:t>
      </w:r>
      <w:r w:rsidR="00F60938">
        <w:rPr>
          <w:rFonts w:cs="Times New Roman"/>
          <w:color w:val="000000"/>
          <w:kern w:val="0"/>
          <w:sz w:val="22"/>
          <w:szCs w:val="22"/>
          <w14:ligatures w14:val="none"/>
        </w:rPr>
        <w:t xml:space="preserve">         </w:t>
      </w:r>
      <w:r>
        <w:rPr>
          <w:rFonts w:cs="Times New Roman"/>
          <w:color w:val="000000"/>
          <w:kern w:val="0"/>
          <w:sz w:val="22"/>
          <w:szCs w:val="22"/>
          <w14:ligatures w14:val="none"/>
        </w:rPr>
        <w:t xml:space="preserve">      </w:t>
      </w:r>
      <w:r w:rsidR="004A0F19" w:rsidRPr="004A0F19">
        <w:rPr>
          <w:rFonts w:cs="Times New Roman"/>
          <w:color w:val="000000"/>
          <w:kern w:val="0"/>
          <w:sz w:val="22"/>
          <w:szCs w:val="22"/>
          <w14:ligatures w14:val="none"/>
        </w:rPr>
        <w:t> </w:t>
      </w:r>
      <w:r w:rsidR="00C47EE0" w:rsidRPr="007B0619">
        <w:rPr>
          <w:sz w:val="18"/>
          <w:szCs w:val="18"/>
        </w:rPr>
        <w:t xml:space="preserve">Figure </w:t>
      </w:r>
      <w:r w:rsidR="00C47EE0">
        <w:rPr>
          <w:sz w:val="18"/>
          <w:szCs w:val="18"/>
        </w:rPr>
        <w:t>2</w:t>
      </w:r>
      <w:r w:rsidR="00C47EE0" w:rsidRPr="007B0619">
        <w:rPr>
          <w:sz w:val="18"/>
          <w:szCs w:val="18"/>
        </w:rPr>
        <w:t>: ‘</w:t>
      </w:r>
      <w:r w:rsidR="00C47EE0">
        <w:rPr>
          <w:sz w:val="18"/>
          <w:szCs w:val="18"/>
        </w:rPr>
        <w:t>Proxemic Maze Map</w:t>
      </w:r>
      <w:r w:rsidR="00C47EE0" w:rsidRPr="007B0619">
        <w:rPr>
          <w:sz w:val="18"/>
          <w:szCs w:val="18"/>
        </w:rPr>
        <w:t>’</w:t>
      </w:r>
    </w:p>
    <w:p w14:paraId="2C5D6FCD" w14:textId="77777777" w:rsidR="007C3243" w:rsidRPr="004A0F19" w:rsidRDefault="007C3243" w:rsidP="007C3243">
      <w:pPr>
        <w:spacing w:after="255" w:line="240" w:lineRule="auto"/>
        <w:ind w:left="2880" w:firstLine="720"/>
        <w:rPr>
          <w:rFonts w:cs="Times New Roman"/>
          <w:color w:val="000000"/>
          <w:kern w:val="0"/>
          <w:sz w:val="22"/>
          <w:szCs w:val="22"/>
          <w14:ligatures w14:val="none"/>
        </w:rPr>
      </w:pPr>
    </w:p>
    <w:p w14:paraId="4666306F" w14:textId="3BDC8D63" w:rsidR="004A0F19" w:rsidRPr="004A0F19" w:rsidRDefault="004A0F19" w:rsidP="004A0F19">
      <w:pPr>
        <w:spacing w:after="255" w:line="240" w:lineRule="auto"/>
        <w:divId w:val="1931624742"/>
        <w:rPr>
          <w:rFonts w:cs="Times New Roman"/>
          <w:color w:val="000000"/>
          <w:kern w:val="0"/>
          <w:sz w:val="22"/>
          <w:szCs w:val="22"/>
          <w14:ligatures w14:val="none"/>
        </w:rPr>
      </w:pPr>
      <w:r w:rsidRPr="004A0F19">
        <w:rPr>
          <w:rFonts w:cs="Times New Roman"/>
          <w:color w:val="000000"/>
          <w:kern w:val="0"/>
          <w:sz w:val="22"/>
          <w:szCs w:val="22"/>
          <w14:ligatures w14:val="none"/>
        </w:rPr>
        <w:t xml:space="preserve">Henri Lefebure states “Space is social morphology: it is to lived experience what form itself is to the living organism, and just as intimately bound up with function and structure.” (1991, p. 94) this theory supports Halls as it refers to space as being socially structured distances between 2 things. Lefebure also implies that a person’s or animal’s lived experience affects how they view the space, this means that every viewer of the Proxemic </w:t>
      </w:r>
      <w:r w:rsidR="0057541D">
        <w:rPr>
          <w:rFonts w:cs="Times New Roman"/>
          <w:color w:val="000000"/>
          <w:kern w:val="0"/>
          <w:sz w:val="22"/>
          <w:szCs w:val="22"/>
          <w14:ligatures w14:val="none"/>
        </w:rPr>
        <w:t>M</w:t>
      </w:r>
      <w:r w:rsidRPr="004A0F19">
        <w:rPr>
          <w:rFonts w:cs="Times New Roman"/>
          <w:color w:val="000000"/>
          <w:kern w:val="0"/>
          <w:sz w:val="22"/>
          <w:szCs w:val="22"/>
          <w14:ligatures w14:val="none"/>
        </w:rPr>
        <w:t>aze will experience it differently depending on their past experiences with spatial distances.</w:t>
      </w:r>
    </w:p>
    <w:p w14:paraId="595CFA06" w14:textId="77777777" w:rsidR="004A0F19" w:rsidRPr="004A0F19" w:rsidRDefault="004A0F19" w:rsidP="004A0F19">
      <w:pPr>
        <w:spacing w:after="255" w:line="240" w:lineRule="auto"/>
        <w:divId w:val="1931624742"/>
        <w:rPr>
          <w:rFonts w:cs="Times New Roman"/>
          <w:color w:val="000000"/>
          <w:kern w:val="0"/>
          <w:sz w:val="22"/>
          <w:szCs w:val="22"/>
          <w14:ligatures w14:val="none"/>
        </w:rPr>
      </w:pPr>
      <w:r w:rsidRPr="004A0F19">
        <w:rPr>
          <w:rFonts w:cs="Times New Roman"/>
          <w:color w:val="000000"/>
          <w:kern w:val="0"/>
          <w:sz w:val="22"/>
          <w:szCs w:val="22"/>
          <w14:ligatures w14:val="none"/>
        </w:rPr>
        <w:t> </w:t>
      </w:r>
    </w:p>
    <w:p w14:paraId="5EF0A101" w14:textId="77777777" w:rsidR="004A0F19" w:rsidRPr="004A0F19" w:rsidRDefault="004A0F19" w:rsidP="004A0F19">
      <w:pPr>
        <w:spacing w:after="255" w:line="240" w:lineRule="auto"/>
        <w:divId w:val="1931624742"/>
        <w:rPr>
          <w:rFonts w:cs="Times New Roman"/>
          <w:color w:val="000000"/>
          <w:kern w:val="0"/>
          <w:sz w:val="22"/>
          <w:szCs w:val="22"/>
          <w14:ligatures w14:val="none"/>
        </w:rPr>
      </w:pPr>
      <w:r w:rsidRPr="004A0F19">
        <w:rPr>
          <w:rFonts w:cs="Times New Roman"/>
          <w:color w:val="000000"/>
          <w:kern w:val="0"/>
          <w:sz w:val="22"/>
          <w:szCs w:val="22"/>
          <w14:ligatures w14:val="none"/>
        </w:rPr>
        <w:t>Proxemic zones have not only been studied in humans but also within animals because animals also have the same special awareness as humans although this is usually referred to as a flight initiation distance or FID. A good example of this is when bird watching, a bird will have an invisible circle of distance around them and when a perceived threat enters that circle, they are in alert distance, if a threat crosses further into this circle, it can cause the bird to fly away as a response. If you invade the bird’s space, there is a point where instead of flight distance you can enter critical distance where the animal feels in extreme danger which depending on the size of the bird may cause them to go into a fight mode.</w:t>
      </w:r>
    </w:p>
    <w:p w14:paraId="505D819F" w14:textId="77777777" w:rsidR="004A0F19" w:rsidRPr="004A0F19" w:rsidRDefault="004A0F19" w:rsidP="004A0F19">
      <w:pPr>
        <w:spacing w:after="255" w:line="240" w:lineRule="auto"/>
        <w:divId w:val="1931624742"/>
        <w:rPr>
          <w:rFonts w:cs="Times New Roman"/>
          <w:color w:val="000000"/>
          <w:kern w:val="0"/>
          <w:sz w:val="22"/>
          <w:szCs w:val="22"/>
          <w14:ligatures w14:val="none"/>
        </w:rPr>
      </w:pPr>
      <w:r w:rsidRPr="004A0F19">
        <w:rPr>
          <w:rFonts w:cs="Times New Roman"/>
          <w:color w:val="000000"/>
          <w:kern w:val="0"/>
          <w:sz w:val="22"/>
          <w:szCs w:val="22"/>
          <w14:ligatures w14:val="none"/>
        </w:rPr>
        <w:t> </w:t>
      </w:r>
    </w:p>
    <w:p w14:paraId="2E429DEF" w14:textId="16885277" w:rsidR="004A0F19" w:rsidRPr="004A0F19" w:rsidRDefault="004A0F19" w:rsidP="004A0F19">
      <w:pPr>
        <w:spacing w:after="255" w:line="240" w:lineRule="auto"/>
        <w:divId w:val="1931624742"/>
        <w:rPr>
          <w:rFonts w:cs="Times New Roman"/>
          <w:color w:val="000000"/>
          <w:kern w:val="0"/>
          <w:sz w:val="22"/>
          <w:szCs w:val="22"/>
          <w14:ligatures w14:val="none"/>
        </w:rPr>
      </w:pPr>
      <w:r w:rsidRPr="004A0F19">
        <w:rPr>
          <w:rFonts w:cs="Times New Roman"/>
          <w:color w:val="000000"/>
          <w:kern w:val="0"/>
          <w:sz w:val="22"/>
          <w:szCs w:val="22"/>
          <w14:ligatures w14:val="none"/>
        </w:rPr>
        <w:t>In addition to this</w:t>
      </w:r>
      <w:r w:rsidR="00193EC8">
        <w:rPr>
          <w:rFonts w:cs="Times New Roman"/>
          <w:color w:val="000000"/>
          <w:kern w:val="0"/>
          <w:sz w:val="22"/>
          <w:szCs w:val="22"/>
          <w14:ligatures w14:val="none"/>
        </w:rPr>
        <w:t>,</w:t>
      </w:r>
      <w:r w:rsidRPr="004A0F19">
        <w:rPr>
          <w:rFonts w:cs="Times New Roman"/>
          <w:color w:val="000000"/>
          <w:kern w:val="0"/>
          <w:sz w:val="22"/>
          <w:szCs w:val="22"/>
          <w14:ligatures w14:val="none"/>
        </w:rPr>
        <w:t xml:space="preserve"> the artwork in the exhibition should just be figures of humans and animals as both humans and animals have these </w:t>
      </w:r>
      <w:r w:rsidR="0006764C" w:rsidRPr="004A0F19">
        <w:rPr>
          <w:rFonts w:cs="Times New Roman"/>
          <w:color w:val="000000"/>
          <w:kern w:val="0"/>
          <w:sz w:val="22"/>
          <w:szCs w:val="22"/>
          <w14:ligatures w14:val="none"/>
        </w:rPr>
        <w:t>first</w:t>
      </w:r>
      <w:r w:rsidRPr="004A0F19">
        <w:rPr>
          <w:rFonts w:cs="Times New Roman"/>
          <w:color w:val="000000"/>
          <w:kern w:val="0"/>
          <w:sz w:val="22"/>
          <w:szCs w:val="22"/>
          <w14:ligatures w14:val="none"/>
        </w:rPr>
        <w:t xml:space="preserve"> responses, and inanimate objects may not have the same effect if you </w:t>
      </w:r>
      <w:r w:rsidR="002C13C3" w:rsidRPr="004A0F19">
        <w:rPr>
          <w:rFonts w:cs="Times New Roman"/>
          <w:color w:val="000000"/>
          <w:kern w:val="0"/>
          <w:sz w:val="22"/>
          <w:szCs w:val="22"/>
          <w14:ligatures w14:val="none"/>
        </w:rPr>
        <w:t>do not</w:t>
      </w:r>
      <w:r w:rsidRPr="004A0F19">
        <w:rPr>
          <w:rFonts w:cs="Times New Roman"/>
          <w:color w:val="000000"/>
          <w:kern w:val="0"/>
          <w:sz w:val="22"/>
          <w:szCs w:val="22"/>
          <w14:ligatures w14:val="none"/>
        </w:rPr>
        <w:t xml:space="preserve"> feel another living being across from you.</w:t>
      </w:r>
    </w:p>
    <w:p w14:paraId="4CB1A640" w14:textId="06D04D17" w:rsidR="004A0F19" w:rsidRPr="004A0F19" w:rsidRDefault="004A0F19" w:rsidP="004A0F19">
      <w:pPr>
        <w:spacing w:after="255" w:line="240" w:lineRule="auto"/>
        <w:divId w:val="1931624742"/>
        <w:rPr>
          <w:rFonts w:cs="Times New Roman"/>
          <w:color w:val="000000"/>
          <w:kern w:val="0"/>
          <w:sz w:val="22"/>
          <w:szCs w:val="22"/>
          <w14:ligatures w14:val="none"/>
        </w:rPr>
      </w:pPr>
      <w:r w:rsidRPr="004A0F19">
        <w:rPr>
          <w:rFonts w:cs="Times New Roman"/>
          <w:color w:val="000000"/>
          <w:kern w:val="0"/>
          <w:sz w:val="22"/>
          <w:szCs w:val="22"/>
          <w14:ligatures w14:val="none"/>
        </w:rPr>
        <w:t>There will be 5 artists displaying their realistic figure sculptures in the maze, for the human figures there will be pieces from Anthony Gormly, Duane Hanson and Bruno Walpoth and for the animal figure</w:t>
      </w:r>
      <w:r w:rsidR="0006764C">
        <w:rPr>
          <w:rFonts w:cs="Times New Roman"/>
          <w:color w:val="000000"/>
          <w:kern w:val="0"/>
          <w:sz w:val="22"/>
          <w:szCs w:val="22"/>
          <w14:ligatures w14:val="none"/>
        </w:rPr>
        <w:t>s</w:t>
      </w:r>
      <w:r w:rsidRPr="004A0F19">
        <w:rPr>
          <w:rFonts w:cs="Times New Roman"/>
          <w:color w:val="000000"/>
          <w:kern w:val="0"/>
          <w:sz w:val="22"/>
          <w:szCs w:val="22"/>
          <w14:ligatures w14:val="none"/>
        </w:rPr>
        <w:t xml:space="preserve"> I have chosen Tanya Russell and Julie Wilson.</w:t>
      </w:r>
    </w:p>
    <w:p w14:paraId="5643C994" w14:textId="634125E2" w:rsidR="004A0F19" w:rsidRPr="004A0F19" w:rsidRDefault="004A0F19" w:rsidP="004A0F19">
      <w:pPr>
        <w:spacing w:after="255" w:line="240" w:lineRule="auto"/>
        <w:divId w:val="1931624742"/>
        <w:rPr>
          <w:rFonts w:cs="Times New Roman"/>
          <w:color w:val="000000"/>
          <w:kern w:val="0"/>
          <w:sz w:val="22"/>
          <w:szCs w:val="22"/>
          <w14:ligatures w14:val="none"/>
        </w:rPr>
      </w:pPr>
      <w:r w:rsidRPr="004A0F19">
        <w:rPr>
          <w:rFonts w:cs="Times New Roman"/>
          <w:color w:val="000000"/>
          <w:kern w:val="0"/>
          <w:sz w:val="22"/>
          <w:szCs w:val="22"/>
          <w14:ligatures w14:val="none"/>
        </w:rPr>
        <w:t xml:space="preserve">The first piece you will see when you walk </w:t>
      </w:r>
      <w:r w:rsidR="00FC3CC3">
        <w:rPr>
          <w:rFonts w:cs="Times New Roman"/>
          <w:color w:val="000000"/>
          <w:kern w:val="0"/>
          <w:sz w:val="22"/>
          <w:szCs w:val="22"/>
          <w14:ligatures w14:val="none"/>
        </w:rPr>
        <w:t>to the maze</w:t>
      </w:r>
      <w:r w:rsidRPr="004A0F19">
        <w:rPr>
          <w:rFonts w:cs="Times New Roman"/>
          <w:color w:val="000000"/>
          <w:kern w:val="0"/>
          <w:sz w:val="22"/>
          <w:szCs w:val="22"/>
          <w14:ligatures w14:val="none"/>
        </w:rPr>
        <w:t xml:space="preserve"> are these magnificent figures </w:t>
      </w:r>
      <w:r w:rsidR="0064496C">
        <w:rPr>
          <w:rFonts w:cs="Times New Roman"/>
          <w:color w:val="000000"/>
          <w:kern w:val="0"/>
          <w:sz w:val="22"/>
          <w:szCs w:val="22"/>
          <w14:ligatures w14:val="none"/>
        </w:rPr>
        <w:t xml:space="preserve">as seen in </w:t>
      </w:r>
      <w:r w:rsidR="00283181">
        <w:rPr>
          <w:rFonts w:cs="Times New Roman"/>
          <w:color w:val="000000"/>
          <w:kern w:val="0"/>
          <w:sz w:val="22"/>
          <w:szCs w:val="22"/>
          <w14:ligatures w14:val="none"/>
        </w:rPr>
        <w:t>Figure 3 (Gormly, 2003)</w:t>
      </w:r>
      <w:r w:rsidRPr="004A0F19">
        <w:rPr>
          <w:rFonts w:cs="Times New Roman"/>
          <w:color w:val="000000"/>
          <w:kern w:val="0"/>
          <w:sz w:val="22"/>
          <w:szCs w:val="22"/>
          <w14:ligatures w14:val="none"/>
        </w:rPr>
        <w:t xml:space="preserve">. To start the exhibition off the Proxemic distance is public and these are the only pieces that are in the open outside space of the park before you enter the maze. This piece is vital in the exhibition as it is not only the opening piece, but it is the biggest zone of distance. The transparency of this piece affects how the viewer responds to the maze opening. As stated by Penney Peirce “It's easy to connect the concept of transparency with being honest and open.” (2017, p. xxviii). This gives the viewers of Anthony </w:t>
      </w:r>
      <w:r w:rsidRPr="004A0F19">
        <w:rPr>
          <w:rFonts w:cs="Times New Roman"/>
          <w:color w:val="000000"/>
          <w:kern w:val="0"/>
          <w:sz w:val="22"/>
          <w:szCs w:val="22"/>
          <w14:ligatures w14:val="none"/>
        </w:rPr>
        <w:lastRenderedPageBreak/>
        <w:t>Gormly's sculpture a sense of openness which is exactly what was intended for the opening piece with the curation of this exhibition.</w:t>
      </w:r>
    </w:p>
    <w:p w14:paraId="742C231A" w14:textId="77777777" w:rsidR="007C286F" w:rsidRPr="007C3DDB" w:rsidRDefault="007C286F">
      <w:pPr>
        <w:pStyle w:val="p1"/>
        <w:divId w:val="412166463"/>
        <w:rPr>
          <w:color w:val="70AD47" w:themeColor="accent6"/>
          <w:sz w:val="22"/>
          <w:szCs w:val="22"/>
        </w:rPr>
      </w:pPr>
    </w:p>
    <w:p w14:paraId="366DB7A8" w14:textId="4353C7CB" w:rsidR="0051765B" w:rsidRPr="00054836" w:rsidRDefault="007C3DDB" w:rsidP="002603AC">
      <w:pPr>
        <w:rPr>
          <w:color w:val="70AD47" w:themeColor="accent6"/>
          <w:sz w:val="22"/>
          <w:szCs w:val="22"/>
        </w:rPr>
      </w:pPr>
      <w:r w:rsidRPr="00054836">
        <w:rPr>
          <w:noProof/>
          <w:color w:val="70AD47" w:themeColor="accent6"/>
          <w:sz w:val="22"/>
          <w:szCs w:val="22"/>
        </w:rPr>
        <w:drawing>
          <wp:anchor distT="0" distB="0" distL="114300" distR="114300" simplePos="0" relativeHeight="251659268" behindDoc="0" locked="0" layoutInCell="1" allowOverlap="1" wp14:anchorId="5F3B3E76" wp14:editId="5F176B9F">
            <wp:simplePos x="0" y="0"/>
            <wp:positionH relativeFrom="column">
              <wp:posOffset>1454785</wp:posOffset>
            </wp:positionH>
            <wp:positionV relativeFrom="paragraph">
              <wp:posOffset>259037</wp:posOffset>
            </wp:positionV>
            <wp:extent cx="2608580" cy="1956435"/>
            <wp:effectExtent l="0" t="0" r="0" b="0"/>
            <wp:wrapTopAndBottom/>
            <wp:docPr id="1060876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876289" name="Picture 1060876289"/>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08580" cy="1956435"/>
                    </a:xfrm>
                    <a:prstGeom prst="rect">
                      <a:avLst/>
                    </a:prstGeom>
                  </pic:spPr>
                </pic:pic>
              </a:graphicData>
            </a:graphic>
            <wp14:sizeRelH relativeFrom="margin">
              <wp14:pctWidth>0</wp14:pctWidth>
            </wp14:sizeRelH>
            <wp14:sizeRelV relativeFrom="margin">
              <wp14:pctHeight>0</wp14:pctHeight>
            </wp14:sizeRelV>
          </wp:anchor>
        </w:drawing>
      </w:r>
    </w:p>
    <w:p w14:paraId="3F0A367D" w14:textId="59683C67" w:rsidR="001C788A" w:rsidRDefault="007B0619" w:rsidP="007B0619">
      <w:pPr>
        <w:ind w:left="4320"/>
        <w:rPr>
          <w:rFonts w:ascii="Libre Baskerville" w:eastAsia="Times New Roman" w:hAnsi="Libre Baskerville"/>
          <w:color w:val="FFFFFF"/>
          <w:sz w:val="22"/>
          <w:szCs w:val="22"/>
          <w:shd w:val="clear" w:color="auto" w:fill="FFFFFF"/>
        </w:rPr>
      </w:pPr>
      <w:r>
        <w:rPr>
          <w:sz w:val="18"/>
          <w:szCs w:val="18"/>
        </w:rPr>
        <w:t xml:space="preserve">         </w:t>
      </w:r>
      <w:r w:rsidR="00170EE8" w:rsidRPr="007B0619">
        <w:rPr>
          <w:sz w:val="18"/>
          <w:szCs w:val="18"/>
        </w:rPr>
        <w:t xml:space="preserve">Figure </w:t>
      </w:r>
      <w:r w:rsidR="00824C37">
        <w:rPr>
          <w:sz w:val="18"/>
          <w:szCs w:val="18"/>
        </w:rPr>
        <w:t>3</w:t>
      </w:r>
      <w:r w:rsidR="00170EE8" w:rsidRPr="007B0619">
        <w:rPr>
          <w:sz w:val="18"/>
          <w:szCs w:val="18"/>
        </w:rPr>
        <w:t xml:space="preserve">: </w:t>
      </w:r>
      <w:r w:rsidR="0087256D" w:rsidRPr="007B0619">
        <w:rPr>
          <w:sz w:val="18"/>
          <w:szCs w:val="18"/>
        </w:rPr>
        <w:t>‘</w:t>
      </w:r>
      <w:r w:rsidR="001C788A" w:rsidRPr="007B0619">
        <w:rPr>
          <w:sz w:val="18"/>
          <w:szCs w:val="18"/>
        </w:rPr>
        <w:t>Domain Field</w:t>
      </w:r>
      <w:r w:rsidR="00BD117E">
        <w:rPr>
          <w:sz w:val="18"/>
          <w:szCs w:val="18"/>
        </w:rPr>
        <w:t>’</w:t>
      </w:r>
      <w:r w:rsidR="001C788A">
        <w:rPr>
          <w:rFonts w:ascii="Libre Baskerville" w:eastAsia="Times New Roman" w:hAnsi="Libre Baskerville"/>
          <w:color w:val="FFFFFF"/>
          <w:sz w:val="22"/>
          <w:szCs w:val="22"/>
          <w:shd w:val="clear" w:color="auto" w:fill="FFFFFF"/>
        </w:rPr>
        <w:t>, Anthony Gormley</w:t>
      </w:r>
    </w:p>
    <w:p w14:paraId="074A8FDA" w14:textId="77777777" w:rsidR="00973195" w:rsidRDefault="00973195" w:rsidP="008E10B2">
      <w:pPr>
        <w:pStyle w:val="p1"/>
        <w:divId w:val="1887523789"/>
        <w:rPr>
          <w:rFonts w:asciiTheme="minorHAnsi" w:hAnsiTheme="minorHAnsi"/>
          <w:color w:val="000000" w:themeColor="text1"/>
          <w:sz w:val="22"/>
          <w:szCs w:val="22"/>
        </w:rPr>
      </w:pPr>
    </w:p>
    <w:p w14:paraId="0ACD37E3" w14:textId="23B0ADCF" w:rsidR="008F3633" w:rsidRPr="008F3633" w:rsidRDefault="002229C6" w:rsidP="008E10B2">
      <w:pPr>
        <w:pStyle w:val="p1"/>
        <w:divId w:val="1887523789"/>
        <w:rPr>
          <w:rFonts w:asciiTheme="minorHAnsi" w:hAnsiTheme="minorHAnsi"/>
          <w:color w:val="000000" w:themeColor="text1"/>
          <w:sz w:val="22"/>
          <w:szCs w:val="22"/>
        </w:rPr>
      </w:pPr>
      <w:r w:rsidRPr="008F3633">
        <w:rPr>
          <w:rFonts w:asciiTheme="minorHAnsi" w:hAnsiTheme="minorHAnsi"/>
          <w:color w:val="000000" w:themeColor="text1"/>
          <w:sz w:val="22"/>
          <w:szCs w:val="22"/>
        </w:rPr>
        <w:t xml:space="preserve">Upon entering the </w:t>
      </w:r>
      <w:r w:rsidR="00124B65" w:rsidRPr="008F3633">
        <w:rPr>
          <w:rFonts w:asciiTheme="minorHAnsi" w:hAnsiTheme="minorHAnsi"/>
          <w:color w:val="000000" w:themeColor="text1"/>
          <w:sz w:val="22"/>
          <w:szCs w:val="22"/>
        </w:rPr>
        <w:t>maze,</w:t>
      </w:r>
      <w:r w:rsidRPr="008F3633">
        <w:rPr>
          <w:rFonts w:asciiTheme="minorHAnsi" w:hAnsiTheme="minorHAnsi"/>
          <w:color w:val="000000" w:themeColor="text1"/>
          <w:sz w:val="22"/>
          <w:szCs w:val="22"/>
        </w:rPr>
        <w:t xml:space="preserve"> </w:t>
      </w:r>
      <w:r w:rsidR="00E44140" w:rsidRPr="008F3633">
        <w:rPr>
          <w:rFonts w:asciiTheme="minorHAnsi" w:hAnsiTheme="minorHAnsi"/>
          <w:color w:val="000000" w:themeColor="text1"/>
          <w:sz w:val="22"/>
          <w:szCs w:val="22"/>
        </w:rPr>
        <w:t xml:space="preserve">the first </w:t>
      </w:r>
      <w:r w:rsidR="00824C37" w:rsidRPr="008F3633">
        <w:rPr>
          <w:rFonts w:asciiTheme="minorHAnsi" w:hAnsiTheme="minorHAnsi"/>
          <w:color w:val="000000" w:themeColor="text1"/>
          <w:sz w:val="22"/>
          <w:szCs w:val="22"/>
        </w:rPr>
        <w:t xml:space="preserve">artwork </w:t>
      </w:r>
      <w:r w:rsidR="00E44140" w:rsidRPr="008F3633">
        <w:rPr>
          <w:rFonts w:asciiTheme="minorHAnsi" w:hAnsiTheme="minorHAnsi"/>
          <w:color w:val="000000" w:themeColor="text1"/>
          <w:sz w:val="22"/>
          <w:szCs w:val="22"/>
        </w:rPr>
        <w:t xml:space="preserve">displayed </w:t>
      </w:r>
      <w:r w:rsidR="00824C37" w:rsidRPr="008F3633">
        <w:rPr>
          <w:rFonts w:asciiTheme="minorHAnsi" w:hAnsiTheme="minorHAnsi"/>
          <w:color w:val="000000" w:themeColor="text1"/>
          <w:sz w:val="22"/>
          <w:szCs w:val="22"/>
        </w:rPr>
        <w:t xml:space="preserve">on the left </w:t>
      </w:r>
      <w:r w:rsidR="00EE5B30">
        <w:rPr>
          <w:rFonts w:asciiTheme="minorHAnsi" w:hAnsiTheme="minorHAnsi"/>
          <w:color w:val="000000" w:themeColor="text1"/>
          <w:sz w:val="22"/>
          <w:szCs w:val="22"/>
        </w:rPr>
        <w:t>is</w:t>
      </w:r>
      <w:r w:rsidR="00E02C03">
        <w:rPr>
          <w:rFonts w:asciiTheme="minorHAnsi" w:hAnsiTheme="minorHAnsi"/>
          <w:color w:val="000000" w:themeColor="text1"/>
          <w:sz w:val="22"/>
          <w:szCs w:val="22"/>
        </w:rPr>
        <w:t xml:space="preserve"> </w:t>
      </w:r>
      <w:r w:rsidR="00604E44" w:rsidRPr="008F3633">
        <w:rPr>
          <w:rFonts w:asciiTheme="minorHAnsi" w:hAnsiTheme="minorHAnsi"/>
          <w:color w:val="000000" w:themeColor="text1"/>
          <w:sz w:val="22"/>
          <w:szCs w:val="22"/>
        </w:rPr>
        <w:t xml:space="preserve">by Julie Wilson and </w:t>
      </w:r>
      <w:r w:rsidR="00824C37" w:rsidRPr="008F3633">
        <w:rPr>
          <w:rFonts w:asciiTheme="minorHAnsi" w:hAnsiTheme="minorHAnsi"/>
          <w:color w:val="000000" w:themeColor="text1"/>
          <w:sz w:val="22"/>
          <w:szCs w:val="22"/>
        </w:rPr>
        <w:t>is</w:t>
      </w:r>
      <w:r w:rsidR="001D0BDE" w:rsidRPr="008F3633">
        <w:rPr>
          <w:rFonts w:asciiTheme="minorHAnsi" w:hAnsiTheme="minorHAnsi"/>
          <w:color w:val="000000" w:themeColor="text1"/>
          <w:sz w:val="22"/>
          <w:szCs w:val="22"/>
        </w:rPr>
        <w:t xml:space="preserve"> in </w:t>
      </w:r>
      <w:r w:rsidR="00824C37" w:rsidRPr="008F3633">
        <w:rPr>
          <w:rFonts w:asciiTheme="minorHAnsi" w:hAnsiTheme="minorHAnsi"/>
          <w:color w:val="000000" w:themeColor="text1"/>
          <w:sz w:val="22"/>
          <w:szCs w:val="22"/>
        </w:rPr>
        <w:t xml:space="preserve">the </w:t>
      </w:r>
      <w:r w:rsidR="00E02862">
        <w:rPr>
          <w:rFonts w:asciiTheme="minorHAnsi" w:hAnsiTheme="minorHAnsi"/>
          <w:color w:val="000000" w:themeColor="text1"/>
          <w:sz w:val="22"/>
          <w:szCs w:val="22"/>
        </w:rPr>
        <w:t>only</w:t>
      </w:r>
      <w:r w:rsidR="00824C37" w:rsidRPr="008F3633">
        <w:rPr>
          <w:rFonts w:asciiTheme="minorHAnsi" w:hAnsiTheme="minorHAnsi"/>
          <w:color w:val="000000" w:themeColor="text1"/>
          <w:sz w:val="22"/>
          <w:szCs w:val="22"/>
        </w:rPr>
        <w:t xml:space="preserve"> social zone</w:t>
      </w:r>
      <w:r w:rsidR="000164FB" w:rsidRPr="008F3633">
        <w:rPr>
          <w:rFonts w:asciiTheme="minorHAnsi" w:hAnsiTheme="minorHAnsi"/>
          <w:color w:val="000000" w:themeColor="text1"/>
          <w:sz w:val="22"/>
          <w:szCs w:val="22"/>
        </w:rPr>
        <w:t xml:space="preserve">. </w:t>
      </w:r>
      <w:r w:rsidR="00824C37" w:rsidRPr="008F3633">
        <w:rPr>
          <w:rFonts w:asciiTheme="minorHAnsi" w:hAnsiTheme="minorHAnsi"/>
          <w:color w:val="000000" w:themeColor="text1"/>
          <w:sz w:val="22"/>
          <w:szCs w:val="22"/>
        </w:rPr>
        <w:t>The piece of work is a small-scale set of penguins</w:t>
      </w:r>
      <w:r w:rsidR="0030562D" w:rsidRPr="008F3633">
        <w:rPr>
          <w:rFonts w:asciiTheme="minorHAnsi" w:hAnsiTheme="minorHAnsi"/>
          <w:color w:val="000000" w:themeColor="text1"/>
          <w:sz w:val="22"/>
          <w:szCs w:val="22"/>
        </w:rPr>
        <w:t xml:space="preserve">, as seen in </w:t>
      </w:r>
      <w:r w:rsidR="00193EC8">
        <w:rPr>
          <w:rFonts w:asciiTheme="minorHAnsi" w:hAnsiTheme="minorHAnsi"/>
          <w:color w:val="000000" w:themeColor="text1"/>
          <w:sz w:val="22"/>
          <w:szCs w:val="22"/>
        </w:rPr>
        <w:t>Figure</w:t>
      </w:r>
      <w:r w:rsidR="0030562D" w:rsidRPr="008F3633">
        <w:rPr>
          <w:rFonts w:asciiTheme="minorHAnsi" w:hAnsiTheme="minorHAnsi"/>
          <w:color w:val="000000" w:themeColor="text1"/>
          <w:sz w:val="22"/>
          <w:szCs w:val="22"/>
        </w:rPr>
        <w:t xml:space="preserve"> </w:t>
      </w:r>
      <w:r w:rsidR="00D632A4" w:rsidRPr="008F3633">
        <w:rPr>
          <w:rFonts w:asciiTheme="minorHAnsi" w:hAnsiTheme="minorHAnsi"/>
          <w:color w:val="000000" w:themeColor="text1"/>
          <w:sz w:val="22"/>
          <w:szCs w:val="22"/>
        </w:rPr>
        <w:t>4</w:t>
      </w:r>
      <w:r w:rsidR="000E3578">
        <w:rPr>
          <w:rFonts w:asciiTheme="minorHAnsi" w:hAnsiTheme="minorHAnsi"/>
          <w:color w:val="000000" w:themeColor="text1"/>
          <w:sz w:val="22"/>
          <w:szCs w:val="22"/>
        </w:rPr>
        <w:t xml:space="preserve"> (</w:t>
      </w:r>
      <w:r w:rsidR="00961843">
        <w:rPr>
          <w:rFonts w:asciiTheme="minorHAnsi" w:hAnsiTheme="minorHAnsi"/>
          <w:color w:val="000000" w:themeColor="text1"/>
          <w:sz w:val="22"/>
          <w:szCs w:val="22"/>
        </w:rPr>
        <w:t xml:space="preserve">Wilson, </w:t>
      </w:r>
      <w:r w:rsidR="00457770">
        <w:rPr>
          <w:rFonts w:asciiTheme="minorHAnsi" w:hAnsiTheme="minorHAnsi"/>
          <w:color w:val="000000" w:themeColor="text1"/>
          <w:sz w:val="22"/>
          <w:szCs w:val="22"/>
        </w:rPr>
        <w:t>n.d.)</w:t>
      </w:r>
      <w:r w:rsidR="00D632A4" w:rsidRPr="008F3633">
        <w:rPr>
          <w:rFonts w:asciiTheme="minorHAnsi" w:hAnsiTheme="minorHAnsi"/>
          <w:color w:val="000000" w:themeColor="text1"/>
          <w:sz w:val="22"/>
          <w:szCs w:val="22"/>
        </w:rPr>
        <w:t>, which</w:t>
      </w:r>
      <w:r w:rsidR="003563DA" w:rsidRPr="008F3633">
        <w:rPr>
          <w:rFonts w:asciiTheme="minorHAnsi" w:hAnsiTheme="minorHAnsi"/>
          <w:color w:val="000000" w:themeColor="text1"/>
          <w:sz w:val="22"/>
          <w:szCs w:val="22"/>
        </w:rPr>
        <w:t xml:space="preserve"> are place</w:t>
      </w:r>
      <w:r w:rsidR="00802F51">
        <w:rPr>
          <w:rFonts w:asciiTheme="minorHAnsi" w:hAnsiTheme="minorHAnsi"/>
          <w:color w:val="000000" w:themeColor="text1"/>
          <w:sz w:val="22"/>
          <w:szCs w:val="22"/>
        </w:rPr>
        <w:t>d</w:t>
      </w:r>
      <w:r w:rsidR="003563DA" w:rsidRPr="008F3633">
        <w:rPr>
          <w:rFonts w:asciiTheme="minorHAnsi" w:hAnsiTheme="minorHAnsi"/>
          <w:color w:val="000000" w:themeColor="text1"/>
          <w:sz w:val="22"/>
          <w:szCs w:val="22"/>
        </w:rPr>
        <w:t xml:space="preserve"> </w:t>
      </w:r>
      <w:r w:rsidR="000164FB" w:rsidRPr="008F3633">
        <w:rPr>
          <w:rFonts w:asciiTheme="minorHAnsi" w:hAnsiTheme="minorHAnsi"/>
          <w:color w:val="000000" w:themeColor="text1"/>
          <w:sz w:val="22"/>
          <w:szCs w:val="22"/>
        </w:rPr>
        <w:t xml:space="preserve">on a </w:t>
      </w:r>
      <w:r w:rsidR="00BF437F" w:rsidRPr="008F3633">
        <w:rPr>
          <w:rFonts w:asciiTheme="minorHAnsi" w:hAnsiTheme="minorHAnsi"/>
          <w:color w:val="000000" w:themeColor="text1"/>
          <w:sz w:val="22"/>
          <w:szCs w:val="22"/>
        </w:rPr>
        <w:t xml:space="preserve">plinth, </w:t>
      </w:r>
      <w:r w:rsidR="00824C37" w:rsidRPr="008F3633">
        <w:rPr>
          <w:rFonts w:asciiTheme="minorHAnsi" w:hAnsiTheme="minorHAnsi"/>
          <w:color w:val="000000" w:themeColor="text1"/>
          <w:sz w:val="22"/>
          <w:szCs w:val="22"/>
        </w:rPr>
        <w:t>so it has height to it</w:t>
      </w:r>
      <w:r w:rsidR="00D84850" w:rsidRPr="008F3633">
        <w:rPr>
          <w:rFonts w:asciiTheme="minorHAnsi" w:hAnsiTheme="minorHAnsi"/>
          <w:color w:val="000000" w:themeColor="text1"/>
          <w:sz w:val="22"/>
          <w:szCs w:val="22"/>
        </w:rPr>
        <w:t>. The penguin pair</w:t>
      </w:r>
      <w:r w:rsidR="00824C37" w:rsidRPr="008F3633">
        <w:rPr>
          <w:rFonts w:asciiTheme="minorHAnsi" w:hAnsiTheme="minorHAnsi"/>
          <w:color w:val="000000" w:themeColor="text1"/>
          <w:sz w:val="22"/>
          <w:szCs w:val="22"/>
        </w:rPr>
        <w:t xml:space="preserve"> being in a social </w:t>
      </w:r>
      <w:r w:rsidR="00D84850" w:rsidRPr="008F3633">
        <w:rPr>
          <w:rFonts w:asciiTheme="minorHAnsi" w:hAnsiTheme="minorHAnsi"/>
          <w:color w:val="000000" w:themeColor="text1"/>
          <w:sz w:val="22"/>
          <w:szCs w:val="22"/>
        </w:rPr>
        <w:t xml:space="preserve">zone </w:t>
      </w:r>
      <w:r w:rsidR="00824C37" w:rsidRPr="008F3633">
        <w:rPr>
          <w:rFonts w:asciiTheme="minorHAnsi" w:hAnsiTheme="minorHAnsi"/>
          <w:color w:val="000000" w:themeColor="text1"/>
          <w:sz w:val="22"/>
          <w:szCs w:val="22"/>
        </w:rPr>
        <w:t>will give a similar feeling of comfort to the viewer that Anthony Gormlys’ figures did previously due to the space available around them.</w:t>
      </w:r>
      <w:r w:rsidR="008F3633" w:rsidRPr="008F3633">
        <w:rPr>
          <w:rFonts w:asciiTheme="minorHAnsi" w:hAnsiTheme="minorHAnsi"/>
          <w:color w:val="000000" w:themeColor="text1"/>
          <w:sz w:val="22"/>
          <w:szCs w:val="22"/>
        </w:rPr>
        <w:t xml:space="preserve"> Vaclav </w:t>
      </w:r>
      <w:proofErr w:type="spellStart"/>
      <w:r w:rsidR="008F3633" w:rsidRPr="008F3633">
        <w:rPr>
          <w:rFonts w:asciiTheme="minorHAnsi" w:hAnsiTheme="minorHAnsi"/>
          <w:color w:val="000000" w:themeColor="text1"/>
          <w:sz w:val="22"/>
          <w:szCs w:val="22"/>
        </w:rPr>
        <w:t>Smil</w:t>
      </w:r>
      <w:proofErr w:type="spellEnd"/>
      <w:r w:rsidR="008F3633" w:rsidRPr="008F3633">
        <w:rPr>
          <w:rFonts w:asciiTheme="minorHAnsi" w:hAnsiTheme="minorHAnsi"/>
          <w:color w:val="000000" w:themeColor="text1"/>
          <w:sz w:val="22"/>
          <w:szCs w:val="22"/>
        </w:rPr>
        <w:t xml:space="preserve"> states </w:t>
      </w:r>
      <w:r w:rsidR="00554699" w:rsidRPr="008F3633">
        <w:rPr>
          <w:rFonts w:asciiTheme="minorHAnsi" w:hAnsiTheme="minorHAnsi"/>
          <w:color w:val="000000" w:themeColor="text1"/>
          <w:sz w:val="22"/>
          <w:szCs w:val="22"/>
        </w:rPr>
        <w:t>“</w:t>
      </w:r>
      <w:r w:rsidR="003563DA" w:rsidRPr="008F3633">
        <w:rPr>
          <w:rStyle w:val="s1"/>
          <w:rFonts w:asciiTheme="minorHAnsi" w:hAnsiTheme="minorHAnsi"/>
          <w:color w:val="000000" w:themeColor="text1"/>
          <w:sz w:val="22"/>
          <w:szCs w:val="22"/>
        </w:rPr>
        <w:t>We spend our lives mentally toggling between small and large, but the two categories evoke different reactions.</w:t>
      </w:r>
      <w:r w:rsidR="00554699" w:rsidRPr="008F3633">
        <w:rPr>
          <w:rStyle w:val="s1"/>
          <w:rFonts w:asciiTheme="minorHAnsi" w:hAnsiTheme="minorHAnsi"/>
          <w:color w:val="000000" w:themeColor="text1"/>
          <w:sz w:val="22"/>
          <w:szCs w:val="22"/>
        </w:rPr>
        <w:t>”</w:t>
      </w:r>
      <w:r w:rsidR="003563DA" w:rsidRPr="008F3633">
        <w:rPr>
          <w:rStyle w:val="s1"/>
          <w:rFonts w:asciiTheme="minorHAnsi" w:hAnsiTheme="minorHAnsi"/>
          <w:color w:val="000000" w:themeColor="text1"/>
          <w:sz w:val="22"/>
          <w:szCs w:val="22"/>
        </w:rPr>
        <w:t xml:space="preserve"> </w:t>
      </w:r>
      <w:r w:rsidR="0067620D" w:rsidRPr="008F3633">
        <w:rPr>
          <w:rStyle w:val="s1"/>
          <w:rFonts w:asciiTheme="minorHAnsi" w:hAnsiTheme="minorHAnsi"/>
          <w:color w:val="000000" w:themeColor="text1"/>
          <w:sz w:val="22"/>
          <w:szCs w:val="22"/>
        </w:rPr>
        <w:t>(2023,</w:t>
      </w:r>
      <w:r w:rsidR="003563DA" w:rsidRPr="008F3633">
        <w:rPr>
          <w:rStyle w:val="s1"/>
          <w:rFonts w:asciiTheme="minorHAnsi" w:hAnsiTheme="minorHAnsi"/>
          <w:color w:val="000000" w:themeColor="text1"/>
          <w:sz w:val="22"/>
          <w:szCs w:val="22"/>
        </w:rPr>
        <w:t xml:space="preserve"> p. 5)</w:t>
      </w:r>
      <w:r w:rsidR="008F3633" w:rsidRPr="008F3633">
        <w:rPr>
          <w:rStyle w:val="s1"/>
          <w:rFonts w:asciiTheme="minorHAnsi" w:hAnsiTheme="minorHAnsi"/>
          <w:color w:val="000000" w:themeColor="text1"/>
          <w:sz w:val="22"/>
          <w:szCs w:val="22"/>
        </w:rPr>
        <w:t xml:space="preserve"> this is </w:t>
      </w:r>
      <w:r w:rsidR="00526C1F" w:rsidRPr="008F3633">
        <w:rPr>
          <w:rStyle w:val="s1"/>
          <w:rFonts w:asciiTheme="minorHAnsi" w:hAnsiTheme="minorHAnsi"/>
          <w:color w:val="000000" w:themeColor="text1"/>
          <w:sz w:val="22"/>
          <w:szCs w:val="22"/>
        </w:rPr>
        <w:t>relevant</w:t>
      </w:r>
      <w:r w:rsidR="008F3633" w:rsidRPr="008F3633">
        <w:rPr>
          <w:rStyle w:val="s1"/>
          <w:rFonts w:asciiTheme="minorHAnsi" w:hAnsiTheme="minorHAnsi"/>
          <w:color w:val="000000" w:themeColor="text1"/>
          <w:sz w:val="22"/>
          <w:szCs w:val="22"/>
        </w:rPr>
        <w:t xml:space="preserve"> to how the viewer feels after coming into the maze from such a large open space with large scale sculptures into a </w:t>
      </w:r>
      <w:r w:rsidR="008D6B5A" w:rsidRPr="008F3633">
        <w:rPr>
          <w:rStyle w:val="s1"/>
          <w:rFonts w:asciiTheme="minorHAnsi" w:hAnsiTheme="minorHAnsi"/>
          <w:color w:val="000000" w:themeColor="text1"/>
          <w:sz w:val="22"/>
          <w:szCs w:val="22"/>
        </w:rPr>
        <w:t>small, secluded</w:t>
      </w:r>
      <w:r w:rsidR="008F3633" w:rsidRPr="008F3633">
        <w:rPr>
          <w:rStyle w:val="s1"/>
          <w:rFonts w:asciiTheme="minorHAnsi" w:hAnsiTheme="minorHAnsi"/>
          <w:color w:val="000000" w:themeColor="text1"/>
          <w:sz w:val="22"/>
          <w:szCs w:val="22"/>
        </w:rPr>
        <w:t xml:space="preserve"> area with sculptures that are a fraction of the size. </w:t>
      </w:r>
    </w:p>
    <w:p w14:paraId="11A471C0" w14:textId="53296483" w:rsidR="00956331" w:rsidRDefault="0030562D" w:rsidP="002603AC">
      <w:pPr>
        <w:rPr>
          <w:sz w:val="22"/>
          <w:szCs w:val="22"/>
        </w:rPr>
      </w:pPr>
      <w:r>
        <w:rPr>
          <w:noProof/>
          <w:sz w:val="22"/>
          <w:szCs w:val="22"/>
        </w:rPr>
        <w:drawing>
          <wp:anchor distT="0" distB="0" distL="114300" distR="114300" simplePos="0" relativeHeight="251658244" behindDoc="0" locked="0" layoutInCell="1" allowOverlap="1" wp14:anchorId="1038C768" wp14:editId="0CDF7A32">
            <wp:simplePos x="0" y="0"/>
            <wp:positionH relativeFrom="column">
              <wp:posOffset>1435679</wp:posOffset>
            </wp:positionH>
            <wp:positionV relativeFrom="paragraph">
              <wp:posOffset>223841</wp:posOffset>
            </wp:positionV>
            <wp:extent cx="2764790" cy="2145665"/>
            <wp:effectExtent l="0" t="0" r="3810" b="635"/>
            <wp:wrapTopAndBottom/>
            <wp:docPr id="1784369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69875" name="Picture 1784369875"/>
                    <pic:cNvPicPr/>
                  </pic:nvPicPr>
                  <pic:blipFill>
                    <a:blip r:embed="rId8">
                      <a:extLst>
                        <a:ext uri="{28A0092B-C50C-407E-A947-70E740481C1C}">
                          <a14:useLocalDpi xmlns:a14="http://schemas.microsoft.com/office/drawing/2010/main" val="0"/>
                        </a:ext>
                      </a:extLst>
                    </a:blip>
                    <a:stretch>
                      <a:fillRect/>
                    </a:stretch>
                  </pic:blipFill>
                  <pic:spPr>
                    <a:xfrm>
                      <a:off x="0" y="0"/>
                      <a:ext cx="2764790" cy="2145665"/>
                    </a:xfrm>
                    <a:prstGeom prst="rect">
                      <a:avLst/>
                    </a:prstGeom>
                  </pic:spPr>
                </pic:pic>
              </a:graphicData>
            </a:graphic>
            <wp14:sizeRelH relativeFrom="margin">
              <wp14:pctWidth>0</wp14:pctWidth>
            </wp14:sizeRelH>
            <wp14:sizeRelV relativeFrom="margin">
              <wp14:pctHeight>0</wp14:pctHeight>
            </wp14:sizeRelV>
          </wp:anchor>
        </w:drawing>
      </w:r>
    </w:p>
    <w:p w14:paraId="6CB45FE4" w14:textId="08B35F5A" w:rsidR="00341678" w:rsidRDefault="0030562D" w:rsidP="0030562D">
      <w:pPr>
        <w:ind w:left="4320" w:firstLine="720"/>
        <w:rPr>
          <w:sz w:val="22"/>
          <w:szCs w:val="22"/>
        </w:rPr>
      </w:pPr>
      <w:r w:rsidRPr="007B0619">
        <w:rPr>
          <w:sz w:val="18"/>
          <w:szCs w:val="18"/>
        </w:rPr>
        <w:t xml:space="preserve">Figure </w:t>
      </w:r>
      <w:r>
        <w:rPr>
          <w:sz w:val="18"/>
          <w:szCs w:val="18"/>
        </w:rPr>
        <w:t>4:</w:t>
      </w:r>
      <w:r w:rsidRPr="007B0619">
        <w:rPr>
          <w:sz w:val="18"/>
          <w:szCs w:val="18"/>
        </w:rPr>
        <w:t xml:space="preserve"> ‘</w:t>
      </w:r>
      <w:r>
        <w:rPr>
          <w:sz w:val="18"/>
          <w:szCs w:val="18"/>
        </w:rPr>
        <w:t>Penguin 1’</w:t>
      </w:r>
    </w:p>
    <w:p w14:paraId="78234E1A" w14:textId="77777777" w:rsidR="00973195" w:rsidRDefault="00973195" w:rsidP="00973195">
      <w:pPr>
        <w:pStyle w:val="p1"/>
        <w:divId w:val="1422750985"/>
        <w:rPr>
          <w:rFonts w:asciiTheme="minorHAnsi" w:hAnsiTheme="minorHAnsi"/>
          <w:color w:val="000000" w:themeColor="text1"/>
          <w:sz w:val="22"/>
          <w:szCs w:val="22"/>
        </w:rPr>
      </w:pPr>
    </w:p>
    <w:p w14:paraId="47512970" w14:textId="2EF804DA" w:rsidR="00FE686E" w:rsidRPr="00973195" w:rsidRDefault="006E491B" w:rsidP="00973195">
      <w:pPr>
        <w:pStyle w:val="p1"/>
        <w:divId w:val="1422750985"/>
        <w:rPr>
          <w:rFonts w:asciiTheme="minorHAnsi" w:hAnsiTheme="minorHAnsi"/>
          <w:color w:val="000000" w:themeColor="text1"/>
          <w:sz w:val="22"/>
          <w:szCs w:val="22"/>
        </w:rPr>
      </w:pPr>
      <w:r w:rsidRPr="004966AC">
        <w:rPr>
          <w:rFonts w:asciiTheme="minorHAnsi" w:hAnsiTheme="minorHAnsi"/>
          <w:color w:val="000000" w:themeColor="text1"/>
          <w:sz w:val="22"/>
          <w:szCs w:val="22"/>
        </w:rPr>
        <w:t>Continuing further into the exhibition</w:t>
      </w:r>
      <w:r w:rsidR="001A4A07" w:rsidRPr="004966AC">
        <w:rPr>
          <w:rFonts w:asciiTheme="minorHAnsi" w:hAnsiTheme="minorHAnsi"/>
          <w:color w:val="000000" w:themeColor="text1"/>
          <w:sz w:val="22"/>
          <w:szCs w:val="22"/>
        </w:rPr>
        <w:t xml:space="preserve"> the next piece of artwork is in a </w:t>
      </w:r>
      <w:r w:rsidR="006816E6" w:rsidRPr="004966AC">
        <w:rPr>
          <w:rFonts w:asciiTheme="minorHAnsi" w:hAnsiTheme="minorHAnsi"/>
          <w:color w:val="000000" w:themeColor="text1"/>
          <w:sz w:val="22"/>
          <w:szCs w:val="22"/>
        </w:rPr>
        <w:t xml:space="preserve">personal zone and is figure work created by Bruno Walpoth. </w:t>
      </w:r>
      <w:r w:rsidR="006F74FA" w:rsidRPr="004966AC">
        <w:rPr>
          <w:rFonts w:asciiTheme="minorHAnsi" w:hAnsiTheme="minorHAnsi"/>
          <w:color w:val="000000" w:themeColor="text1"/>
          <w:sz w:val="22"/>
          <w:szCs w:val="22"/>
        </w:rPr>
        <w:t xml:space="preserve">The work shown in </w:t>
      </w:r>
      <w:r w:rsidR="00802F51">
        <w:rPr>
          <w:rFonts w:asciiTheme="minorHAnsi" w:hAnsiTheme="minorHAnsi"/>
          <w:color w:val="000000" w:themeColor="text1"/>
          <w:sz w:val="22"/>
          <w:szCs w:val="22"/>
        </w:rPr>
        <w:t>Figure</w:t>
      </w:r>
      <w:r w:rsidR="006F74FA" w:rsidRPr="004966AC">
        <w:rPr>
          <w:rFonts w:asciiTheme="minorHAnsi" w:hAnsiTheme="minorHAnsi"/>
          <w:color w:val="000000" w:themeColor="text1"/>
          <w:sz w:val="22"/>
          <w:szCs w:val="22"/>
        </w:rPr>
        <w:t xml:space="preserve"> 5</w:t>
      </w:r>
      <w:r w:rsidR="008E2249">
        <w:rPr>
          <w:rFonts w:asciiTheme="minorHAnsi" w:hAnsiTheme="minorHAnsi"/>
          <w:color w:val="000000" w:themeColor="text1"/>
          <w:sz w:val="22"/>
          <w:szCs w:val="22"/>
        </w:rPr>
        <w:t xml:space="preserve"> (</w:t>
      </w:r>
      <w:r w:rsidR="004C05E3">
        <w:rPr>
          <w:rFonts w:asciiTheme="minorHAnsi" w:hAnsiTheme="minorHAnsi"/>
          <w:color w:val="000000" w:themeColor="text1"/>
          <w:sz w:val="22"/>
          <w:szCs w:val="22"/>
        </w:rPr>
        <w:t xml:space="preserve">Walpoth, 2024) </w:t>
      </w:r>
      <w:r w:rsidR="006F74FA" w:rsidRPr="004966AC">
        <w:rPr>
          <w:rFonts w:asciiTheme="minorHAnsi" w:hAnsiTheme="minorHAnsi"/>
          <w:color w:val="000000" w:themeColor="text1"/>
          <w:sz w:val="22"/>
          <w:szCs w:val="22"/>
        </w:rPr>
        <w:t xml:space="preserve">is not displayed on a </w:t>
      </w:r>
      <w:r w:rsidR="008926F4" w:rsidRPr="004966AC">
        <w:rPr>
          <w:rFonts w:asciiTheme="minorHAnsi" w:hAnsiTheme="minorHAnsi"/>
          <w:color w:val="000000" w:themeColor="text1"/>
          <w:sz w:val="22"/>
          <w:szCs w:val="22"/>
        </w:rPr>
        <w:t>plinth</w:t>
      </w:r>
      <w:r w:rsidR="006F74FA" w:rsidRPr="004966AC">
        <w:rPr>
          <w:rFonts w:asciiTheme="minorHAnsi" w:hAnsiTheme="minorHAnsi"/>
          <w:color w:val="000000" w:themeColor="text1"/>
          <w:sz w:val="22"/>
          <w:szCs w:val="22"/>
        </w:rPr>
        <w:t xml:space="preserve"> </w:t>
      </w:r>
      <w:r w:rsidR="005A49DA" w:rsidRPr="004966AC">
        <w:rPr>
          <w:rFonts w:asciiTheme="minorHAnsi" w:hAnsiTheme="minorHAnsi"/>
          <w:color w:val="000000" w:themeColor="text1"/>
          <w:sz w:val="22"/>
          <w:szCs w:val="22"/>
        </w:rPr>
        <w:t>but because the figure is l</w:t>
      </w:r>
      <w:r w:rsidR="00802F51">
        <w:rPr>
          <w:rFonts w:asciiTheme="minorHAnsi" w:hAnsiTheme="minorHAnsi"/>
          <w:color w:val="000000" w:themeColor="text1"/>
          <w:sz w:val="22"/>
          <w:szCs w:val="22"/>
        </w:rPr>
        <w:t>ying</w:t>
      </w:r>
      <w:r w:rsidR="005A49DA" w:rsidRPr="004966AC">
        <w:rPr>
          <w:rFonts w:asciiTheme="minorHAnsi" w:hAnsiTheme="minorHAnsi"/>
          <w:color w:val="000000" w:themeColor="text1"/>
          <w:sz w:val="22"/>
          <w:szCs w:val="22"/>
        </w:rPr>
        <w:t xml:space="preserve"> on the floor it is a gradual change to how close you feel the artwork is, this is because even though it is displayed in a smaller space </w:t>
      </w:r>
      <w:r w:rsidR="000A0098" w:rsidRPr="004966AC">
        <w:rPr>
          <w:rFonts w:asciiTheme="minorHAnsi" w:hAnsiTheme="minorHAnsi"/>
          <w:color w:val="000000" w:themeColor="text1"/>
          <w:sz w:val="22"/>
          <w:szCs w:val="22"/>
        </w:rPr>
        <w:t xml:space="preserve">than the </w:t>
      </w:r>
      <w:r w:rsidR="000E4CB6" w:rsidRPr="004966AC">
        <w:rPr>
          <w:rFonts w:asciiTheme="minorHAnsi" w:hAnsiTheme="minorHAnsi"/>
          <w:color w:val="000000" w:themeColor="text1"/>
          <w:sz w:val="22"/>
          <w:szCs w:val="22"/>
        </w:rPr>
        <w:t xml:space="preserve">previous </w:t>
      </w:r>
      <w:r w:rsidR="000A0098" w:rsidRPr="004966AC">
        <w:rPr>
          <w:rFonts w:asciiTheme="minorHAnsi" w:hAnsiTheme="minorHAnsi"/>
          <w:color w:val="000000" w:themeColor="text1"/>
          <w:sz w:val="22"/>
          <w:szCs w:val="22"/>
        </w:rPr>
        <w:t>piece</w:t>
      </w:r>
      <w:r w:rsidR="000E4CB6" w:rsidRPr="004966AC">
        <w:rPr>
          <w:rFonts w:asciiTheme="minorHAnsi" w:hAnsiTheme="minorHAnsi"/>
          <w:color w:val="000000" w:themeColor="text1"/>
          <w:sz w:val="22"/>
          <w:szCs w:val="22"/>
        </w:rPr>
        <w:t>,</w:t>
      </w:r>
      <w:r w:rsidR="000A0098" w:rsidRPr="004966AC">
        <w:rPr>
          <w:rFonts w:asciiTheme="minorHAnsi" w:hAnsiTheme="minorHAnsi"/>
          <w:color w:val="000000" w:themeColor="text1"/>
          <w:sz w:val="22"/>
          <w:szCs w:val="22"/>
        </w:rPr>
        <w:t xml:space="preserve"> it is not at eye level </w:t>
      </w:r>
      <w:r w:rsidR="005117B6" w:rsidRPr="004966AC">
        <w:rPr>
          <w:rFonts w:asciiTheme="minorHAnsi" w:hAnsiTheme="minorHAnsi"/>
          <w:color w:val="000000" w:themeColor="text1"/>
          <w:sz w:val="22"/>
          <w:szCs w:val="22"/>
        </w:rPr>
        <w:t>which makes it less</w:t>
      </w:r>
      <w:r w:rsidR="000A0098" w:rsidRPr="004966AC">
        <w:rPr>
          <w:rFonts w:asciiTheme="minorHAnsi" w:hAnsiTheme="minorHAnsi"/>
          <w:color w:val="000000" w:themeColor="text1"/>
          <w:sz w:val="22"/>
          <w:szCs w:val="22"/>
        </w:rPr>
        <w:t xml:space="preserve"> intimidating. </w:t>
      </w:r>
      <w:r w:rsidR="00DF3CCA" w:rsidRPr="004966AC">
        <w:rPr>
          <w:rFonts w:asciiTheme="minorHAnsi" w:hAnsiTheme="minorHAnsi"/>
          <w:color w:val="000000" w:themeColor="text1"/>
          <w:sz w:val="22"/>
          <w:szCs w:val="22"/>
        </w:rPr>
        <w:t>As Mi</w:t>
      </w:r>
      <w:r w:rsidR="009B51B4" w:rsidRPr="004966AC">
        <w:rPr>
          <w:rFonts w:asciiTheme="minorHAnsi" w:hAnsiTheme="minorHAnsi"/>
          <w:color w:val="000000" w:themeColor="text1"/>
          <w:sz w:val="22"/>
          <w:szCs w:val="22"/>
        </w:rPr>
        <w:t>chael Ellsberg states “</w:t>
      </w:r>
      <w:r w:rsidR="009B51B4" w:rsidRPr="004966AC">
        <w:rPr>
          <w:rStyle w:val="s1"/>
          <w:rFonts w:asciiTheme="minorHAnsi" w:hAnsiTheme="minorHAnsi"/>
          <w:color w:val="000000" w:themeColor="text1"/>
          <w:sz w:val="22"/>
          <w:szCs w:val="22"/>
        </w:rPr>
        <w:t xml:space="preserve">When people </w:t>
      </w:r>
      <w:r w:rsidR="00A20A5F" w:rsidRPr="004966AC">
        <w:rPr>
          <w:rStyle w:val="s1"/>
          <w:rFonts w:asciiTheme="minorHAnsi" w:hAnsiTheme="minorHAnsi"/>
          <w:color w:val="000000" w:themeColor="text1"/>
          <w:sz w:val="22"/>
          <w:szCs w:val="22"/>
        </w:rPr>
        <w:t>say</w:t>
      </w:r>
      <w:r w:rsidR="009B51B4" w:rsidRPr="004966AC">
        <w:rPr>
          <w:rStyle w:val="s1"/>
          <w:rFonts w:asciiTheme="minorHAnsi" w:hAnsiTheme="minorHAnsi"/>
          <w:color w:val="000000" w:themeColor="text1"/>
          <w:sz w:val="22"/>
          <w:szCs w:val="22"/>
        </w:rPr>
        <w:t xml:space="preserve"> "the eyes are the window to the soul," what they really mean is that the eyes are the window to our emotional states.</w:t>
      </w:r>
      <w:r w:rsidR="00B0465A" w:rsidRPr="004966AC">
        <w:rPr>
          <w:rStyle w:val="s1"/>
          <w:rFonts w:asciiTheme="minorHAnsi" w:hAnsiTheme="minorHAnsi"/>
          <w:color w:val="000000" w:themeColor="text1"/>
          <w:sz w:val="22"/>
          <w:szCs w:val="22"/>
        </w:rPr>
        <w:t>” (</w:t>
      </w:r>
      <w:r w:rsidR="007920DA" w:rsidRPr="004966AC">
        <w:rPr>
          <w:rStyle w:val="s1"/>
          <w:rFonts w:asciiTheme="minorHAnsi" w:hAnsiTheme="minorHAnsi"/>
          <w:color w:val="000000" w:themeColor="text1"/>
          <w:sz w:val="22"/>
          <w:szCs w:val="22"/>
        </w:rPr>
        <w:t>2010</w:t>
      </w:r>
      <w:r w:rsidR="00EB52FD" w:rsidRPr="004966AC">
        <w:rPr>
          <w:rStyle w:val="s1"/>
          <w:rFonts w:asciiTheme="minorHAnsi" w:hAnsiTheme="minorHAnsi"/>
          <w:color w:val="000000" w:themeColor="text1"/>
          <w:sz w:val="22"/>
          <w:szCs w:val="22"/>
        </w:rPr>
        <w:t>, p. 17</w:t>
      </w:r>
      <w:r w:rsidR="001C78D3" w:rsidRPr="004966AC">
        <w:rPr>
          <w:rStyle w:val="s1"/>
          <w:rFonts w:asciiTheme="minorHAnsi" w:hAnsiTheme="minorHAnsi"/>
          <w:color w:val="000000" w:themeColor="text1"/>
          <w:sz w:val="22"/>
          <w:szCs w:val="22"/>
        </w:rPr>
        <w:t xml:space="preserve">) </w:t>
      </w:r>
      <w:r w:rsidR="0087135C" w:rsidRPr="004966AC">
        <w:rPr>
          <w:rStyle w:val="s1"/>
          <w:rFonts w:asciiTheme="minorHAnsi" w:hAnsiTheme="minorHAnsi"/>
          <w:color w:val="000000" w:themeColor="text1"/>
          <w:sz w:val="22"/>
          <w:szCs w:val="22"/>
        </w:rPr>
        <w:t xml:space="preserve">this </w:t>
      </w:r>
      <w:r w:rsidR="001C78D3" w:rsidRPr="004966AC">
        <w:rPr>
          <w:rStyle w:val="s1"/>
          <w:rFonts w:asciiTheme="minorHAnsi" w:hAnsiTheme="minorHAnsi"/>
          <w:color w:val="000000" w:themeColor="text1"/>
          <w:sz w:val="22"/>
          <w:szCs w:val="22"/>
        </w:rPr>
        <w:t>mean</w:t>
      </w:r>
      <w:r w:rsidR="00C8193C" w:rsidRPr="004966AC">
        <w:rPr>
          <w:rStyle w:val="s1"/>
          <w:rFonts w:asciiTheme="minorHAnsi" w:hAnsiTheme="minorHAnsi"/>
          <w:color w:val="000000" w:themeColor="text1"/>
          <w:sz w:val="22"/>
          <w:szCs w:val="22"/>
        </w:rPr>
        <w:t>s if</w:t>
      </w:r>
      <w:r w:rsidR="001C78D3" w:rsidRPr="004966AC">
        <w:rPr>
          <w:rStyle w:val="s1"/>
          <w:rFonts w:asciiTheme="minorHAnsi" w:hAnsiTheme="minorHAnsi"/>
          <w:color w:val="000000" w:themeColor="text1"/>
          <w:sz w:val="22"/>
          <w:szCs w:val="22"/>
        </w:rPr>
        <w:t xml:space="preserve"> </w:t>
      </w:r>
      <w:r w:rsidR="00802F51">
        <w:rPr>
          <w:rStyle w:val="s1"/>
          <w:rFonts w:asciiTheme="minorHAnsi" w:hAnsiTheme="minorHAnsi"/>
          <w:color w:val="000000" w:themeColor="text1"/>
          <w:sz w:val="22"/>
          <w:szCs w:val="22"/>
        </w:rPr>
        <w:t xml:space="preserve">the </w:t>
      </w:r>
      <w:r w:rsidR="00C8193C" w:rsidRPr="004966AC">
        <w:rPr>
          <w:rStyle w:val="s1"/>
          <w:rFonts w:asciiTheme="minorHAnsi" w:hAnsiTheme="minorHAnsi"/>
          <w:color w:val="000000" w:themeColor="text1"/>
          <w:sz w:val="22"/>
          <w:szCs w:val="22"/>
        </w:rPr>
        <w:t>art</w:t>
      </w:r>
      <w:r w:rsidR="003A1F87" w:rsidRPr="004966AC">
        <w:rPr>
          <w:rStyle w:val="s1"/>
          <w:rFonts w:asciiTheme="minorHAnsi" w:hAnsiTheme="minorHAnsi"/>
          <w:color w:val="000000" w:themeColor="text1"/>
          <w:sz w:val="22"/>
          <w:szCs w:val="22"/>
        </w:rPr>
        <w:t xml:space="preserve">work </w:t>
      </w:r>
      <w:bookmarkStart w:id="1" w:name="_Int_dFgXFS8r"/>
      <w:r w:rsidR="003A1F87" w:rsidRPr="004966AC">
        <w:rPr>
          <w:rStyle w:val="s1"/>
          <w:rFonts w:asciiTheme="minorHAnsi" w:hAnsiTheme="minorHAnsi"/>
          <w:color w:val="000000" w:themeColor="text1"/>
          <w:sz w:val="22"/>
          <w:szCs w:val="22"/>
        </w:rPr>
        <w:t>is presented</w:t>
      </w:r>
      <w:bookmarkEnd w:id="1"/>
      <w:r w:rsidR="003A1F87" w:rsidRPr="004966AC">
        <w:rPr>
          <w:rStyle w:val="s1"/>
          <w:rFonts w:asciiTheme="minorHAnsi" w:hAnsiTheme="minorHAnsi"/>
          <w:color w:val="000000" w:themeColor="text1"/>
          <w:sz w:val="22"/>
          <w:szCs w:val="22"/>
        </w:rPr>
        <w:t xml:space="preserve"> at eye level the viewer </w:t>
      </w:r>
      <w:r w:rsidR="00A20A5F" w:rsidRPr="004966AC">
        <w:rPr>
          <w:rStyle w:val="s1"/>
          <w:rFonts w:asciiTheme="minorHAnsi" w:hAnsiTheme="minorHAnsi"/>
          <w:color w:val="000000" w:themeColor="text1"/>
          <w:sz w:val="22"/>
          <w:szCs w:val="22"/>
        </w:rPr>
        <w:t>can</w:t>
      </w:r>
      <w:r w:rsidR="003A1F87" w:rsidRPr="004966AC">
        <w:rPr>
          <w:rStyle w:val="s1"/>
          <w:rFonts w:asciiTheme="minorHAnsi" w:hAnsiTheme="minorHAnsi"/>
          <w:color w:val="000000" w:themeColor="text1"/>
          <w:sz w:val="22"/>
          <w:szCs w:val="22"/>
        </w:rPr>
        <w:t xml:space="preserve"> make </w:t>
      </w:r>
      <w:r w:rsidR="005A3187" w:rsidRPr="004966AC">
        <w:rPr>
          <w:rStyle w:val="s1"/>
          <w:rFonts w:asciiTheme="minorHAnsi" w:hAnsiTheme="minorHAnsi"/>
          <w:color w:val="000000" w:themeColor="text1"/>
          <w:sz w:val="22"/>
          <w:szCs w:val="22"/>
        </w:rPr>
        <w:t xml:space="preserve">direct </w:t>
      </w:r>
      <w:r w:rsidR="003A1F87" w:rsidRPr="004966AC">
        <w:rPr>
          <w:rStyle w:val="s1"/>
          <w:rFonts w:asciiTheme="minorHAnsi" w:hAnsiTheme="minorHAnsi"/>
          <w:color w:val="000000" w:themeColor="text1"/>
          <w:sz w:val="22"/>
          <w:szCs w:val="22"/>
        </w:rPr>
        <w:t xml:space="preserve">eye contact </w:t>
      </w:r>
      <w:r w:rsidR="005A3187" w:rsidRPr="004966AC">
        <w:rPr>
          <w:rStyle w:val="s1"/>
          <w:rFonts w:asciiTheme="minorHAnsi" w:hAnsiTheme="minorHAnsi"/>
          <w:color w:val="000000" w:themeColor="text1"/>
          <w:sz w:val="22"/>
          <w:szCs w:val="22"/>
        </w:rPr>
        <w:t xml:space="preserve">which will </w:t>
      </w:r>
      <w:r w:rsidR="00725B3E">
        <w:rPr>
          <w:rStyle w:val="s1"/>
          <w:rFonts w:asciiTheme="minorHAnsi" w:hAnsiTheme="minorHAnsi"/>
          <w:color w:val="000000" w:themeColor="text1"/>
          <w:sz w:val="22"/>
          <w:szCs w:val="22"/>
        </w:rPr>
        <w:t>affect</w:t>
      </w:r>
      <w:r w:rsidR="005A3187" w:rsidRPr="004966AC">
        <w:rPr>
          <w:rStyle w:val="s1"/>
          <w:rFonts w:asciiTheme="minorHAnsi" w:hAnsiTheme="minorHAnsi"/>
          <w:color w:val="000000" w:themeColor="text1"/>
          <w:sz w:val="22"/>
          <w:szCs w:val="22"/>
        </w:rPr>
        <w:t xml:space="preserve"> the viewer</w:t>
      </w:r>
      <w:r w:rsidR="00725B3E">
        <w:rPr>
          <w:rStyle w:val="s1"/>
          <w:rFonts w:asciiTheme="minorHAnsi" w:hAnsiTheme="minorHAnsi"/>
          <w:color w:val="000000" w:themeColor="text1"/>
          <w:sz w:val="22"/>
          <w:szCs w:val="22"/>
        </w:rPr>
        <w:t>’s</w:t>
      </w:r>
      <w:r w:rsidR="005A3187" w:rsidRPr="004966AC">
        <w:rPr>
          <w:rStyle w:val="s1"/>
          <w:rFonts w:asciiTheme="minorHAnsi" w:hAnsiTheme="minorHAnsi"/>
          <w:color w:val="000000" w:themeColor="text1"/>
          <w:sz w:val="22"/>
          <w:szCs w:val="22"/>
        </w:rPr>
        <w:t xml:space="preserve"> emotional state and how they perceive the </w:t>
      </w:r>
      <w:r w:rsidR="004966AC" w:rsidRPr="004966AC">
        <w:rPr>
          <w:rStyle w:val="s1"/>
          <w:rFonts w:asciiTheme="minorHAnsi" w:hAnsiTheme="minorHAnsi"/>
          <w:color w:val="000000" w:themeColor="text1"/>
          <w:sz w:val="22"/>
          <w:szCs w:val="22"/>
        </w:rPr>
        <w:t>piece</w:t>
      </w:r>
      <w:r w:rsidR="005A3187" w:rsidRPr="004966AC">
        <w:rPr>
          <w:rStyle w:val="s1"/>
          <w:rFonts w:asciiTheme="minorHAnsi" w:hAnsiTheme="minorHAnsi"/>
          <w:color w:val="000000" w:themeColor="text1"/>
          <w:sz w:val="22"/>
          <w:szCs w:val="22"/>
        </w:rPr>
        <w:t>.</w:t>
      </w:r>
      <w:r w:rsidR="00316434" w:rsidRPr="004966AC">
        <w:rPr>
          <w:rStyle w:val="s1"/>
          <w:rFonts w:asciiTheme="minorHAnsi" w:hAnsiTheme="minorHAnsi"/>
          <w:color w:val="000000" w:themeColor="text1"/>
          <w:sz w:val="22"/>
          <w:szCs w:val="22"/>
        </w:rPr>
        <w:t xml:space="preserve"> With this sculpture holding it</w:t>
      </w:r>
      <w:r w:rsidR="00A20A5F">
        <w:rPr>
          <w:rStyle w:val="s1"/>
          <w:rFonts w:asciiTheme="minorHAnsi" w:hAnsiTheme="minorHAnsi"/>
          <w:color w:val="000000" w:themeColor="text1"/>
          <w:sz w:val="22"/>
          <w:szCs w:val="22"/>
        </w:rPr>
        <w:t>s</w:t>
      </w:r>
      <w:r w:rsidR="00316434" w:rsidRPr="004966AC">
        <w:rPr>
          <w:rStyle w:val="s1"/>
          <w:rFonts w:asciiTheme="minorHAnsi" w:hAnsiTheme="minorHAnsi"/>
          <w:color w:val="000000" w:themeColor="text1"/>
          <w:sz w:val="22"/>
          <w:szCs w:val="22"/>
        </w:rPr>
        <w:t xml:space="preserve"> face towards the </w:t>
      </w:r>
      <w:r w:rsidR="004966AC" w:rsidRPr="004966AC">
        <w:rPr>
          <w:rStyle w:val="s1"/>
          <w:rFonts w:asciiTheme="minorHAnsi" w:hAnsiTheme="minorHAnsi"/>
          <w:color w:val="000000" w:themeColor="text1"/>
          <w:sz w:val="22"/>
          <w:szCs w:val="22"/>
        </w:rPr>
        <w:t>viewer</w:t>
      </w:r>
      <w:r w:rsidR="002E6A6E">
        <w:rPr>
          <w:rStyle w:val="s1"/>
          <w:rFonts w:asciiTheme="minorHAnsi" w:hAnsiTheme="minorHAnsi"/>
          <w:color w:val="000000" w:themeColor="text1"/>
          <w:sz w:val="22"/>
          <w:szCs w:val="22"/>
        </w:rPr>
        <w:t>’s</w:t>
      </w:r>
      <w:r w:rsidR="00316434" w:rsidRPr="004966AC">
        <w:rPr>
          <w:rStyle w:val="s1"/>
          <w:rFonts w:asciiTheme="minorHAnsi" w:hAnsiTheme="minorHAnsi"/>
          <w:color w:val="000000" w:themeColor="text1"/>
          <w:sz w:val="22"/>
          <w:szCs w:val="22"/>
        </w:rPr>
        <w:t xml:space="preserve"> feet there is not as much of an emotional connection</w:t>
      </w:r>
      <w:r w:rsidR="009C129F" w:rsidRPr="004966AC">
        <w:rPr>
          <w:rStyle w:val="s1"/>
          <w:rFonts w:asciiTheme="minorHAnsi" w:hAnsiTheme="minorHAnsi"/>
          <w:color w:val="000000" w:themeColor="text1"/>
          <w:sz w:val="22"/>
          <w:szCs w:val="22"/>
        </w:rPr>
        <w:t xml:space="preserve"> to </w:t>
      </w:r>
      <w:bookmarkStart w:id="2" w:name="_Int_GCm5GknB"/>
      <w:r w:rsidR="009C129F" w:rsidRPr="004966AC">
        <w:rPr>
          <w:rStyle w:val="s1"/>
          <w:rFonts w:asciiTheme="minorHAnsi" w:hAnsiTheme="minorHAnsi"/>
          <w:color w:val="000000" w:themeColor="text1"/>
          <w:sz w:val="22"/>
          <w:szCs w:val="22"/>
        </w:rPr>
        <w:t>be made</w:t>
      </w:r>
      <w:bookmarkEnd w:id="2"/>
      <w:r w:rsidR="009C129F" w:rsidRPr="004966AC">
        <w:rPr>
          <w:rStyle w:val="s1"/>
          <w:rFonts w:asciiTheme="minorHAnsi" w:hAnsiTheme="minorHAnsi"/>
          <w:color w:val="000000" w:themeColor="text1"/>
          <w:sz w:val="22"/>
          <w:szCs w:val="22"/>
        </w:rPr>
        <w:t xml:space="preserve"> with it</w:t>
      </w:r>
      <w:r w:rsidR="00A57200">
        <w:rPr>
          <w:rStyle w:val="s1"/>
          <w:rFonts w:asciiTheme="minorHAnsi" w:hAnsiTheme="minorHAnsi"/>
          <w:color w:val="000000" w:themeColor="text1"/>
          <w:sz w:val="22"/>
          <w:szCs w:val="22"/>
        </w:rPr>
        <w:t xml:space="preserve"> compare</w:t>
      </w:r>
      <w:r w:rsidR="002E6A6E">
        <w:rPr>
          <w:rStyle w:val="s1"/>
          <w:rFonts w:asciiTheme="minorHAnsi" w:hAnsiTheme="minorHAnsi"/>
          <w:color w:val="000000" w:themeColor="text1"/>
          <w:sz w:val="22"/>
          <w:szCs w:val="22"/>
        </w:rPr>
        <w:t>d</w:t>
      </w:r>
      <w:r w:rsidR="00A57200">
        <w:rPr>
          <w:rStyle w:val="s1"/>
          <w:rFonts w:asciiTheme="minorHAnsi" w:hAnsiTheme="minorHAnsi"/>
          <w:color w:val="000000" w:themeColor="text1"/>
          <w:sz w:val="22"/>
          <w:szCs w:val="22"/>
        </w:rPr>
        <w:t xml:space="preserve"> to the previous piece.</w:t>
      </w:r>
    </w:p>
    <w:p w14:paraId="608C79DA" w14:textId="2B1B3553" w:rsidR="00B20191" w:rsidRDefault="00B20191" w:rsidP="002603AC">
      <w:pPr>
        <w:rPr>
          <w:sz w:val="22"/>
          <w:szCs w:val="22"/>
        </w:rPr>
      </w:pPr>
      <w:r>
        <w:rPr>
          <w:noProof/>
          <w:sz w:val="22"/>
          <w:szCs w:val="22"/>
        </w:rPr>
        <w:lastRenderedPageBreak/>
        <w:drawing>
          <wp:anchor distT="0" distB="0" distL="114300" distR="114300" simplePos="0" relativeHeight="251661316" behindDoc="0" locked="0" layoutInCell="1" allowOverlap="1" wp14:anchorId="338DB089" wp14:editId="2A044E7F">
            <wp:simplePos x="0" y="0"/>
            <wp:positionH relativeFrom="column">
              <wp:posOffset>1436370</wp:posOffset>
            </wp:positionH>
            <wp:positionV relativeFrom="paragraph">
              <wp:posOffset>214884</wp:posOffset>
            </wp:positionV>
            <wp:extent cx="3058004" cy="1989092"/>
            <wp:effectExtent l="0" t="0" r="3175" b="5080"/>
            <wp:wrapTopAndBottom/>
            <wp:docPr id="1480944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44081" name="Picture 148094408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58004" cy="1989092"/>
                    </a:xfrm>
                    <a:prstGeom prst="rect">
                      <a:avLst/>
                    </a:prstGeom>
                  </pic:spPr>
                </pic:pic>
              </a:graphicData>
            </a:graphic>
            <wp14:sizeRelH relativeFrom="margin">
              <wp14:pctWidth>0</wp14:pctWidth>
            </wp14:sizeRelH>
            <wp14:sizeRelV relativeFrom="margin">
              <wp14:pctHeight>0</wp14:pctHeight>
            </wp14:sizeRelV>
          </wp:anchor>
        </w:drawing>
      </w:r>
    </w:p>
    <w:p w14:paraId="67ED064B" w14:textId="20AF10B1" w:rsidR="006A0AA4" w:rsidRPr="00973195" w:rsidRDefault="00444969" w:rsidP="002603AC">
      <w:pPr>
        <w:rPr>
          <w:sz w:val="22"/>
          <w:szCs w:val="22"/>
          <w:u w:val="single"/>
        </w:rPr>
      </w:pP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008926F4">
        <w:rPr>
          <w:sz w:val="22"/>
          <w:szCs w:val="22"/>
        </w:rPr>
        <w:t xml:space="preserve">      </w:t>
      </w:r>
      <w:r w:rsidRPr="007B0619">
        <w:rPr>
          <w:sz w:val="18"/>
          <w:szCs w:val="18"/>
        </w:rPr>
        <w:t xml:space="preserve">Figure </w:t>
      </w:r>
      <w:r w:rsidR="008926F4">
        <w:rPr>
          <w:sz w:val="18"/>
          <w:szCs w:val="18"/>
        </w:rPr>
        <w:t>5</w:t>
      </w:r>
      <w:r>
        <w:rPr>
          <w:sz w:val="18"/>
          <w:szCs w:val="18"/>
        </w:rPr>
        <w:t>:</w:t>
      </w:r>
      <w:r w:rsidRPr="007B0619">
        <w:rPr>
          <w:sz w:val="18"/>
          <w:szCs w:val="18"/>
        </w:rPr>
        <w:t xml:space="preserve"> ‘</w:t>
      </w:r>
      <w:r w:rsidR="008926F4">
        <w:rPr>
          <w:sz w:val="18"/>
          <w:szCs w:val="18"/>
        </w:rPr>
        <w:t>2024 Somnia’</w:t>
      </w:r>
    </w:p>
    <w:p w14:paraId="2ED0E158" w14:textId="77777777" w:rsidR="00D2369F" w:rsidRDefault="00D2369F" w:rsidP="00E8209E">
      <w:pPr>
        <w:rPr>
          <w:sz w:val="22"/>
          <w:szCs w:val="22"/>
        </w:rPr>
      </w:pPr>
    </w:p>
    <w:p w14:paraId="5CD0B278" w14:textId="17535C85" w:rsidR="00DF44EF" w:rsidRPr="00973195" w:rsidRDefault="00C9562F" w:rsidP="00973195">
      <w:pPr>
        <w:pStyle w:val="p1"/>
        <w:divId w:val="2049186254"/>
        <w:rPr>
          <w:rFonts w:asciiTheme="minorHAnsi" w:hAnsiTheme="minorHAnsi"/>
          <w:color w:val="000000" w:themeColor="text1"/>
          <w:sz w:val="22"/>
          <w:szCs w:val="22"/>
        </w:rPr>
      </w:pPr>
      <w:r>
        <w:rPr>
          <w:rFonts w:asciiTheme="minorHAnsi" w:hAnsiTheme="minorHAnsi"/>
          <w:color w:val="000000" w:themeColor="text1"/>
          <w:sz w:val="22"/>
          <w:szCs w:val="22"/>
        </w:rPr>
        <w:t xml:space="preserve">Following on from that the next </w:t>
      </w:r>
      <w:r w:rsidR="00C30CCF">
        <w:rPr>
          <w:rFonts w:asciiTheme="minorHAnsi" w:hAnsiTheme="minorHAnsi"/>
          <w:color w:val="000000" w:themeColor="text1"/>
          <w:sz w:val="22"/>
          <w:szCs w:val="22"/>
        </w:rPr>
        <w:t>piece</w:t>
      </w:r>
      <w:r w:rsidR="00D2369F" w:rsidRPr="008F3633">
        <w:rPr>
          <w:rFonts w:asciiTheme="minorHAnsi" w:hAnsiTheme="minorHAnsi"/>
          <w:color w:val="000000" w:themeColor="text1"/>
          <w:sz w:val="22"/>
          <w:szCs w:val="22"/>
        </w:rPr>
        <w:t xml:space="preserve"> of work in this exhibition is a realistic animal sculpture by Tanya Russel, as seen in </w:t>
      </w:r>
      <w:r w:rsidR="004E3F7A">
        <w:rPr>
          <w:rFonts w:asciiTheme="minorHAnsi" w:hAnsiTheme="minorHAnsi"/>
          <w:color w:val="000000" w:themeColor="text1"/>
          <w:sz w:val="22"/>
          <w:szCs w:val="22"/>
        </w:rPr>
        <w:t>Figure</w:t>
      </w:r>
      <w:r w:rsidR="00D2369F" w:rsidRPr="008F3633">
        <w:rPr>
          <w:rFonts w:asciiTheme="minorHAnsi" w:hAnsiTheme="minorHAnsi"/>
          <w:color w:val="000000" w:themeColor="text1"/>
          <w:sz w:val="22"/>
          <w:szCs w:val="22"/>
        </w:rPr>
        <w:t xml:space="preserve"> 6</w:t>
      </w:r>
      <w:r w:rsidR="00064DF9" w:rsidRPr="008F3633">
        <w:rPr>
          <w:rFonts w:asciiTheme="minorHAnsi" w:hAnsiTheme="minorHAnsi"/>
          <w:color w:val="000000" w:themeColor="text1"/>
          <w:sz w:val="22"/>
          <w:szCs w:val="22"/>
        </w:rPr>
        <w:t xml:space="preserve"> </w:t>
      </w:r>
      <w:r w:rsidR="000D650C">
        <w:rPr>
          <w:rFonts w:asciiTheme="minorHAnsi" w:hAnsiTheme="minorHAnsi"/>
          <w:color w:val="000000" w:themeColor="text1"/>
          <w:sz w:val="22"/>
          <w:szCs w:val="22"/>
        </w:rPr>
        <w:t xml:space="preserve">(Russel, </w:t>
      </w:r>
      <w:r w:rsidR="0081056C">
        <w:rPr>
          <w:rFonts w:asciiTheme="minorHAnsi" w:hAnsiTheme="minorHAnsi"/>
          <w:color w:val="000000" w:themeColor="text1"/>
          <w:sz w:val="22"/>
          <w:szCs w:val="22"/>
        </w:rPr>
        <w:t xml:space="preserve">2018) </w:t>
      </w:r>
      <w:r w:rsidR="008E2249">
        <w:rPr>
          <w:rFonts w:asciiTheme="minorHAnsi" w:hAnsiTheme="minorHAnsi"/>
          <w:color w:val="000000" w:themeColor="text1"/>
          <w:sz w:val="22"/>
          <w:szCs w:val="22"/>
        </w:rPr>
        <w:t xml:space="preserve">it </w:t>
      </w:r>
      <w:r w:rsidR="00064DF9" w:rsidRPr="008F3633">
        <w:rPr>
          <w:rFonts w:asciiTheme="minorHAnsi" w:hAnsiTheme="minorHAnsi"/>
          <w:color w:val="000000" w:themeColor="text1"/>
          <w:sz w:val="22"/>
          <w:szCs w:val="22"/>
        </w:rPr>
        <w:t>is a</w:t>
      </w:r>
      <w:r w:rsidR="009D2B47" w:rsidRPr="008F3633">
        <w:rPr>
          <w:rFonts w:asciiTheme="minorHAnsi" w:hAnsiTheme="minorHAnsi"/>
          <w:color w:val="000000" w:themeColor="text1"/>
          <w:sz w:val="22"/>
          <w:szCs w:val="22"/>
        </w:rPr>
        <w:t xml:space="preserve"> </w:t>
      </w:r>
      <w:r w:rsidR="00A842A7" w:rsidRPr="008F3633">
        <w:rPr>
          <w:rFonts w:asciiTheme="minorHAnsi" w:hAnsiTheme="minorHAnsi"/>
          <w:color w:val="000000" w:themeColor="text1"/>
          <w:sz w:val="22"/>
          <w:szCs w:val="22"/>
        </w:rPr>
        <w:t>large-scale</w:t>
      </w:r>
      <w:r w:rsidR="00F94888" w:rsidRPr="008F3633">
        <w:rPr>
          <w:rFonts w:asciiTheme="minorHAnsi" w:hAnsiTheme="minorHAnsi"/>
          <w:color w:val="000000" w:themeColor="text1"/>
          <w:sz w:val="22"/>
          <w:szCs w:val="22"/>
        </w:rPr>
        <w:t xml:space="preserve"> </w:t>
      </w:r>
      <w:r w:rsidR="00414D63" w:rsidRPr="008F3633">
        <w:rPr>
          <w:rFonts w:asciiTheme="minorHAnsi" w:hAnsiTheme="minorHAnsi"/>
          <w:color w:val="000000" w:themeColor="text1"/>
          <w:sz w:val="22"/>
          <w:szCs w:val="22"/>
        </w:rPr>
        <w:t>stag sculpture</w:t>
      </w:r>
      <w:r w:rsidR="00BD5720" w:rsidRPr="008F3633">
        <w:rPr>
          <w:rFonts w:asciiTheme="minorHAnsi" w:hAnsiTheme="minorHAnsi"/>
          <w:color w:val="000000" w:themeColor="text1"/>
          <w:sz w:val="22"/>
          <w:szCs w:val="22"/>
        </w:rPr>
        <w:t>,</w:t>
      </w:r>
      <w:r w:rsidR="00414D63" w:rsidRPr="008F3633">
        <w:rPr>
          <w:rFonts w:asciiTheme="minorHAnsi" w:hAnsiTheme="minorHAnsi"/>
          <w:color w:val="000000" w:themeColor="text1"/>
          <w:sz w:val="22"/>
          <w:szCs w:val="22"/>
        </w:rPr>
        <w:t xml:space="preserve"> which is placed in a </w:t>
      </w:r>
      <w:r w:rsidR="00B53496" w:rsidRPr="008F3633">
        <w:rPr>
          <w:rFonts w:asciiTheme="minorHAnsi" w:hAnsiTheme="minorHAnsi"/>
          <w:color w:val="000000" w:themeColor="text1"/>
          <w:sz w:val="22"/>
          <w:szCs w:val="22"/>
        </w:rPr>
        <w:t>personal zone</w:t>
      </w:r>
      <w:r w:rsidR="00BD5720" w:rsidRPr="008F3633">
        <w:rPr>
          <w:rFonts w:asciiTheme="minorHAnsi" w:hAnsiTheme="minorHAnsi"/>
          <w:color w:val="000000" w:themeColor="text1"/>
          <w:sz w:val="22"/>
          <w:szCs w:val="22"/>
        </w:rPr>
        <w:t xml:space="preserve">. After being in the previous personal zone this one feels like a smaller zone because the artwork inside is </w:t>
      </w:r>
      <w:r w:rsidR="00D443D0" w:rsidRPr="008F3633">
        <w:rPr>
          <w:rFonts w:asciiTheme="minorHAnsi" w:hAnsiTheme="minorHAnsi"/>
          <w:color w:val="000000" w:themeColor="text1"/>
          <w:sz w:val="22"/>
          <w:szCs w:val="22"/>
        </w:rPr>
        <w:t>human</w:t>
      </w:r>
      <w:r w:rsidR="004E3F7A">
        <w:rPr>
          <w:rFonts w:asciiTheme="minorHAnsi" w:hAnsiTheme="minorHAnsi"/>
          <w:color w:val="000000" w:themeColor="text1"/>
          <w:sz w:val="22"/>
          <w:szCs w:val="22"/>
        </w:rPr>
        <w:t>-sized</w:t>
      </w:r>
      <w:r w:rsidR="00D443D0" w:rsidRPr="008F3633">
        <w:rPr>
          <w:rFonts w:asciiTheme="minorHAnsi" w:hAnsiTheme="minorHAnsi"/>
          <w:color w:val="000000" w:themeColor="text1"/>
          <w:sz w:val="22"/>
          <w:szCs w:val="22"/>
        </w:rPr>
        <w:t xml:space="preserve">. The past two pieces of art have been on a smaller scale which </w:t>
      </w:r>
      <w:r w:rsidR="00225BD3" w:rsidRPr="008F3633">
        <w:rPr>
          <w:rFonts w:asciiTheme="minorHAnsi" w:hAnsiTheme="minorHAnsi"/>
          <w:color w:val="000000" w:themeColor="text1"/>
          <w:sz w:val="22"/>
          <w:szCs w:val="22"/>
        </w:rPr>
        <w:t>affects</w:t>
      </w:r>
      <w:r w:rsidR="00D443D0" w:rsidRPr="008F3633">
        <w:rPr>
          <w:rFonts w:asciiTheme="minorHAnsi" w:hAnsiTheme="minorHAnsi"/>
          <w:color w:val="000000" w:themeColor="text1"/>
          <w:sz w:val="22"/>
          <w:szCs w:val="22"/>
        </w:rPr>
        <w:t xml:space="preserve"> the viewer</w:t>
      </w:r>
      <w:r w:rsidR="004E3F7A">
        <w:rPr>
          <w:rFonts w:asciiTheme="minorHAnsi" w:hAnsiTheme="minorHAnsi"/>
          <w:color w:val="000000" w:themeColor="text1"/>
          <w:sz w:val="22"/>
          <w:szCs w:val="22"/>
        </w:rPr>
        <w:t>’s</w:t>
      </w:r>
      <w:r w:rsidR="00D443D0" w:rsidRPr="008F3633">
        <w:rPr>
          <w:rFonts w:asciiTheme="minorHAnsi" w:hAnsiTheme="minorHAnsi"/>
          <w:color w:val="000000" w:themeColor="text1"/>
          <w:sz w:val="22"/>
          <w:szCs w:val="22"/>
        </w:rPr>
        <w:t xml:space="preserve"> </w:t>
      </w:r>
      <w:r w:rsidR="00225BD3" w:rsidRPr="008F3633">
        <w:rPr>
          <w:rFonts w:asciiTheme="minorHAnsi" w:hAnsiTheme="minorHAnsi"/>
          <w:color w:val="000000" w:themeColor="text1"/>
          <w:sz w:val="22"/>
          <w:szCs w:val="22"/>
        </w:rPr>
        <w:t>perception</w:t>
      </w:r>
      <w:r w:rsidR="00D443D0" w:rsidRPr="008F3633">
        <w:rPr>
          <w:rFonts w:asciiTheme="minorHAnsi" w:hAnsiTheme="minorHAnsi"/>
          <w:color w:val="000000" w:themeColor="text1"/>
          <w:sz w:val="22"/>
          <w:szCs w:val="22"/>
        </w:rPr>
        <w:t xml:space="preserve"> of </w:t>
      </w:r>
      <w:r w:rsidR="00B77976" w:rsidRPr="008F3633">
        <w:rPr>
          <w:rFonts w:asciiTheme="minorHAnsi" w:hAnsiTheme="minorHAnsi"/>
          <w:color w:val="000000" w:themeColor="text1"/>
          <w:sz w:val="22"/>
          <w:szCs w:val="22"/>
        </w:rPr>
        <w:t xml:space="preserve">how much personal space they have between themselves and the object. When the </w:t>
      </w:r>
      <w:r w:rsidR="00B77976" w:rsidRPr="00352C7C">
        <w:rPr>
          <w:rFonts w:asciiTheme="minorHAnsi" w:hAnsiTheme="minorHAnsi"/>
          <w:color w:val="000000" w:themeColor="text1"/>
          <w:sz w:val="22"/>
          <w:szCs w:val="22"/>
        </w:rPr>
        <w:t xml:space="preserve">object is taller </w:t>
      </w:r>
      <w:r w:rsidR="00282D91" w:rsidRPr="00352C7C">
        <w:rPr>
          <w:rFonts w:asciiTheme="minorHAnsi" w:hAnsiTheme="minorHAnsi"/>
          <w:color w:val="000000" w:themeColor="text1"/>
          <w:sz w:val="22"/>
          <w:szCs w:val="22"/>
        </w:rPr>
        <w:t xml:space="preserve">than the viewer it is slightly more discouraging. </w:t>
      </w:r>
      <w:r w:rsidR="008F3633" w:rsidRPr="00352C7C">
        <w:rPr>
          <w:rFonts w:asciiTheme="minorHAnsi" w:hAnsiTheme="minorHAnsi"/>
          <w:color w:val="000000" w:themeColor="text1"/>
          <w:sz w:val="22"/>
          <w:szCs w:val="22"/>
        </w:rPr>
        <w:t xml:space="preserve">As mentioned </w:t>
      </w:r>
      <w:r w:rsidR="00AC5EAC" w:rsidRPr="00352C7C">
        <w:rPr>
          <w:rFonts w:asciiTheme="minorHAnsi" w:hAnsiTheme="minorHAnsi"/>
          <w:color w:val="000000" w:themeColor="text1"/>
          <w:sz w:val="22"/>
          <w:szCs w:val="22"/>
        </w:rPr>
        <w:t>by John</w:t>
      </w:r>
      <w:r w:rsidR="008F3633" w:rsidRPr="00352C7C">
        <w:rPr>
          <w:rFonts w:asciiTheme="minorHAnsi" w:hAnsiTheme="minorHAnsi"/>
          <w:color w:val="000000" w:themeColor="text1"/>
          <w:sz w:val="22"/>
          <w:szCs w:val="22"/>
        </w:rPr>
        <w:t xml:space="preserve"> Tyler Bonner </w:t>
      </w:r>
      <w:r w:rsidR="00352C7C" w:rsidRPr="00352C7C">
        <w:rPr>
          <w:rFonts w:asciiTheme="minorHAnsi" w:hAnsiTheme="minorHAnsi"/>
          <w:color w:val="000000" w:themeColor="text1"/>
          <w:sz w:val="22"/>
          <w:szCs w:val="22"/>
        </w:rPr>
        <w:t>“</w:t>
      </w:r>
      <w:r w:rsidR="00352C7C" w:rsidRPr="00352C7C">
        <w:rPr>
          <w:rStyle w:val="apple-converted-space"/>
          <w:rFonts w:asciiTheme="minorHAnsi" w:hAnsiTheme="minorHAnsi"/>
          <w:color w:val="000000" w:themeColor="text1"/>
          <w:sz w:val="22"/>
          <w:szCs w:val="22"/>
        </w:rPr>
        <w:t>Strength</w:t>
      </w:r>
      <w:r w:rsidR="00924B85" w:rsidRPr="00352C7C">
        <w:rPr>
          <w:rStyle w:val="s1"/>
          <w:rFonts w:asciiTheme="minorHAnsi" w:hAnsiTheme="minorHAnsi"/>
          <w:color w:val="000000" w:themeColor="text1"/>
          <w:sz w:val="22"/>
          <w:szCs w:val="22"/>
        </w:rPr>
        <w:t xml:space="preserve"> varies with size.”</w:t>
      </w:r>
      <w:r w:rsidR="00BF4A2E" w:rsidRPr="00352C7C">
        <w:rPr>
          <w:rStyle w:val="s1"/>
          <w:rFonts w:asciiTheme="minorHAnsi" w:hAnsiTheme="minorHAnsi"/>
          <w:color w:val="000000" w:themeColor="text1"/>
          <w:sz w:val="22"/>
          <w:szCs w:val="22"/>
        </w:rPr>
        <w:t xml:space="preserve"> (</w:t>
      </w:r>
      <w:r w:rsidR="00D00958" w:rsidRPr="00352C7C">
        <w:rPr>
          <w:rStyle w:val="s1"/>
          <w:rFonts w:asciiTheme="minorHAnsi" w:hAnsiTheme="minorHAnsi"/>
          <w:color w:val="000000" w:themeColor="text1"/>
          <w:sz w:val="22"/>
          <w:szCs w:val="22"/>
        </w:rPr>
        <w:t xml:space="preserve">2012, p. </w:t>
      </w:r>
      <w:r w:rsidR="00774414" w:rsidRPr="00352C7C">
        <w:rPr>
          <w:rStyle w:val="s1"/>
          <w:rFonts w:asciiTheme="minorHAnsi" w:hAnsiTheme="minorHAnsi"/>
          <w:color w:val="000000" w:themeColor="text1"/>
          <w:sz w:val="22"/>
          <w:szCs w:val="22"/>
        </w:rPr>
        <w:t>5)</w:t>
      </w:r>
      <w:r w:rsidR="00EF112D" w:rsidRPr="00352C7C">
        <w:rPr>
          <w:rStyle w:val="s1"/>
          <w:rFonts w:asciiTheme="minorHAnsi" w:hAnsiTheme="minorHAnsi"/>
          <w:color w:val="000000" w:themeColor="text1"/>
          <w:sz w:val="22"/>
          <w:szCs w:val="22"/>
        </w:rPr>
        <w:t xml:space="preserve"> </w:t>
      </w:r>
      <w:r w:rsidR="008F3633" w:rsidRPr="00352C7C">
        <w:rPr>
          <w:rStyle w:val="s1"/>
          <w:rFonts w:asciiTheme="minorHAnsi" w:hAnsiTheme="minorHAnsi"/>
          <w:color w:val="000000" w:themeColor="text1"/>
          <w:sz w:val="22"/>
          <w:szCs w:val="22"/>
        </w:rPr>
        <w:t xml:space="preserve">this shows that the viewers will all </w:t>
      </w:r>
      <w:r w:rsidR="009E5F4E" w:rsidRPr="00352C7C">
        <w:rPr>
          <w:rStyle w:val="s1"/>
          <w:rFonts w:asciiTheme="minorHAnsi" w:hAnsiTheme="minorHAnsi"/>
          <w:color w:val="000000" w:themeColor="text1"/>
          <w:sz w:val="22"/>
          <w:szCs w:val="22"/>
        </w:rPr>
        <w:t>p</w:t>
      </w:r>
      <w:r w:rsidR="009E5F4E">
        <w:rPr>
          <w:rStyle w:val="s1"/>
          <w:rFonts w:asciiTheme="minorHAnsi" w:hAnsiTheme="minorHAnsi"/>
          <w:color w:val="000000" w:themeColor="text1"/>
          <w:sz w:val="22"/>
          <w:szCs w:val="22"/>
        </w:rPr>
        <w:t>erceive</w:t>
      </w:r>
      <w:r w:rsidR="008F3633" w:rsidRPr="00352C7C">
        <w:rPr>
          <w:rStyle w:val="s1"/>
          <w:rFonts w:asciiTheme="minorHAnsi" w:hAnsiTheme="minorHAnsi"/>
          <w:color w:val="000000" w:themeColor="text1"/>
          <w:sz w:val="22"/>
          <w:szCs w:val="22"/>
        </w:rPr>
        <w:t xml:space="preserve"> the sculpture different</w:t>
      </w:r>
      <w:r w:rsidR="00D16A51">
        <w:rPr>
          <w:rStyle w:val="s1"/>
          <w:rFonts w:asciiTheme="minorHAnsi" w:hAnsiTheme="minorHAnsi"/>
          <w:color w:val="000000" w:themeColor="text1"/>
          <w:sz w:val="22"/>
          <w:szCs w:val="22"/>
        </w:rPr>
        <w:t>ly</w:t>
      </w:r>
      <w:r w:rsidR="008F3633" w:rsidRPr="00352C7C">
        <w:rPr>
          <w:rStyle w:val="s1"/>
          <w:rFonts w:asciiTheme="minorHAnsi" w:hAnsiTheme="minorHAnsi"/>
          <w:color w:val="000000" w:themeColor="text1"/>
          <w:sz w:val="22"/>
          <w:szCs w:val="22"/>
        </w:rPr>
        <w:t xml:space="preserve"> due to</w:t>
      </w:r>
      <w:r w:rsidR="008F3633" w:rsidRPr="008F3633">
        <w:rPr>
          <w:rStyle w:val="s1"/>
          <w:rFonts w:asciiTheme="minorHAnsi" w:hAnsiTheme="minorHAnsi"/>
          <w:color w:val="000000" w:themeColor="text1"/>
          <w:sz w:val="22"/>
          <w:szCs w:val="22"/>
        </w:rPr>
        <w:t xml:space="preserve"> its size and may see it as powerful and strong which can provoke multiple reactions.</w:t>
      </w:r>
    </w:p>
    <w:p w14:paraId="1D84586E" w14:textId="7601E90D" w:rsidR="00154247" w:rsidRDefault="00B53496" w:rsidP="002603AC">
      <w:pPr>
        <w:rPr>
          <w:sz w:val="22"/>
          <w:szCs w:val="22"/>
        </w:rPr>
      </w:pPr>
      <w:r>
        <w:rPr>
          <w:noProof/>
          <w:sz w:val="22"/>
          <w:szCs w:val="22"/>
        </w:rPr>
        <w:drawing>
          <wp:anchor distT="0" distB="0" distL="114300" distR="114300" simplePos="0" relativeHeight="251663364" behindDoc="0" locked="0" layoutInCell="1" allowOverlap="1" wp14:anchorId="1199F63C" wp14:editId="6628E689">
            <wp:simplePos x="0" y="0"/>
            <wp:positionH relativeFrom="column">
              <wp:posOffset>1969476</wp:posOffset>
            </wp:positionH>
            <wp:positionV relativeFrom="paragraph">
              <wp:posOffset>342900</wp:posOffset>
            </wp:positionV>
            <wp:extent cx="2438400" cy="2406650"/>
            <wp:effectExtent l="0" t="0" r="0" b="6350"/>
            <wp:wrapTopAndBottom/>
            <wp:docPr id="2133727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727783" name="Picture 2133727783"/>
                    <pic:cNvPicPr/>
                  </pic:nvPicPr>
                  <pic:blipFill rotWithShape="1">
                    <a:blip r:embed="rId10" cstate="print">
                      <a:extLst>
                        <a:ext uri="{28A0092B-C50C-407E-A947-70E740481C1C}">
                          <a14:useLocalDpi xmlns:a14="http://schemas.microsoft.com/office/drawing/2010/main" val="0"/>
                        </a:ext>
                      </a:extLst>
                    </a:blip>
                    <a:srcRect l="27327" t="10375" r="26127" b="20602"/>
                    <a:stretch/>
                  </pic:blipFill>
                  <pic:spPr bwMode="auto">
                    <a:xfrm>
                      <a:off x="0" y="0"/>
                      <a:ext cx="2438400" cy="2406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1003">
        <w:rPr>
          <w:sz w:val="22"/>
          <w:szCs w:val="22"/>
        </w:rPr>
        <w:tab/>
      </w:r>
      <w:r w:rsidR="00E11003">
        <w:rPr>
          <w:sz w:val="22"/>
          <w:szCs w:val="22"/>
        </w:rPr>
        <w:tab/>
      </w:r>
      <w:r w:rsidR="00E11003">
        <w:rPr>
          <w:sz w:val="22"/>
          <w:szCs w:val="22"/>
        </w:rPr>
        <w:tab/>
      </w:r>
      <w:r w:rsidR="00E11003">
        <w:rPr>
          <w:sz w:val="22"/>
          <w:szCs w:val="22"/>
        </w:rPr>
        <w:tab/>
      </w:r>
      <w:r w:rsidR="00E11003">
        <w:rPr>
          <w:sz w:val="22"/>
          <w:szCs w:val="22"/>
        </w:rPr>
        <w:tab/>
      </w:r>
      <w:r w:rsidR="00E11003">
        <w:rPr>
          <w:sz w:val="22"/>
          <w:szCs w:val="22"/>
        </w:rPr>
        <w:tab/>
      </w:r>
    </w:p>
    <w:p w14:paraId="2CE41D1B" w14:textId="7CA1E153" w:rsidR="00DF44EF" w:rsidRDefault="00154247" w:rsidP="002603AC">
      <w:pPr>
        <w:rPr>
          <w:sz w:val="22"/>
          <w:szCs w:val="22"/>
        </w:rPr>
      </w:pPr>
      <w:r>
        <w:rPr>
          <w:sz w:val="22"/>
          <w:szCs w:val="22"/>
        </w:rPr>
        <w:t xml:space="preserve"> </w:t>
      </w:r>
      <w:r>
        <w:rPr>
          <w:sz w:val="22"/>
          <w:szCs w:val="22"/>
        </w:rPr>
        <w:tab/>
      </w:r>
      <w:r>
        <w:rPr>
          <w:sz w:val="22"/>
          <w:szCs w:val="22"/>
        </w:rPr>
        <w:tab/>
      </w:r>
      <w:r>
        <w:rPr>
          <w:sz w:val="22"/>
          <w:szCs w:val="22"/>
        </w:rPr>
        <w:tab/>
      </w:r>
      <w:r>
        <w:rPr>
          <w:sz w:val="22"/>
          <w:szCs w:val="22"/>
        </w:rPr>
        <w:tab/>
        <w:t xml:space="preserve">                    </w:t>
      </w:r>
      <w:r w:rsidR="00E11003" w:rsidRPr="007B0619">
        <w:rPr>
          <w:sz w:val="18"/>
          <w:szCs w:val="18"/>
        </w:rPr>
        <w:t xml:space="preserve">Figure </w:t>
      </w:r>
      <w:r w:rsidR="00E11003">
        <w:rPr>
          <w:sz w:val="18"/>
          <w:szCs w:val="18"/>
        </w:rPr>
        <w:t>6:</w:t>
      </w:r>
      <w:r w:rsidR="00E11003" w:rsidRPr="007B0619">
        <w:rPr>
          <w:sz w:val="18"/>
          <w:szCs w:val="18"/>
        </w:rPr>
        <w:t xml:space="preserve"> ‘</w:t>
      </w:r>
      <w:r>
        <w:rPr>
          <w:sz w:val="18"/>
          <w:szCs w:val="18"/>
        </w:rPr>
        <w:t>Standing red deer stag sculpture’</w:t>
      </w:r>
    </w:p>
    <w:p w14:paraId="38F69F96" w14:textId="77777777" w:rsidR="00DF44EF" w:rsidRPr="006E1485" w:rsidRDefault="00DF44EF" w:rsidP="002603AC">
      <w:pPr>
        <w:rPr>
          <w:sz w:val="22"/>
          <w:szCs w:val="22"/>
        </w:rPr>
      </w:pPr>
    </w:p>
    <w:p w14:paraId="19E17569" w14:textId="12EC940C" w:rsidR="004379A8" w:rsidRPr="006E1485" w:rsidRDefault="00ED396A">
      <w:pPr>
        <w:pStyle w:val="p1"/>
        <w:divId w:val="1978949682"/>
        <w:rPr>
          <w:rStyle w:val="s1"/>
          <w:rFonts w:asciiTheme="minorHAnsi" w:hAnsiTheme="minorHAnsi"/>
          <w:color w:val="000000" w:themeColor="text1"/>
          <w:sz w:val="22"/>
          <w:szCs w:val="22"/>
        </w:rPr>
      </w:pPr>
      <w:r w:rsidRPr="006E1485">
        <w:rPr>
          <w:rFonts w:asciiTheme="minorHAnsi" w:hAnsiTheme="minorHAnsi"/>
          <w:color w:val="000000" w:themeColor="text1"/>
          <w:sz w:val="22"/>
          <w:szCs w:val="22"/>
        </w:rPr>
        <w:t xml:space="preserve">The </w:t>
      </w:r>
      <w:r w:rsidR="003E1711">
        <w:rPr>
          <w:rFonts w:asciiTheme="minorHAnsi" w:hAnsiTheme="minorHAnsi"/>
          <w:color w:val="000000" w:themeColor="text1"/>
          <w:sz w:val="22"/>
          <w:szCs w:val="22"/>
        </w:rPr>
        <w:t>final piece of the Proxemic maze</w:t>
      </w:r>
      <w:r w:rsidRPr="006E1485">
        <w:rPr>
          <w:rFonts w:asciiTheme="minorHAnsi" w:hAnsiTheme="minorHAnsi"/>
          <w:color w:val="000000" w:themeColor="text1"/>
          <w:sz w:val="22"/>
          <w:szCs w:val="22"/>
        </w:rPr>
        <w:t xml:space="preserve"> is a </w:t>
      </w:r>
      <w:r w:rsidR="00BB09F3" w:rsidRPr="006E1485">
        <w:rPr>
          <w:rFonts w:asciiTheme="minorHAnsi" w:hAnsiTheme="minorHAnsi"/>
          <w:color w:val="000000" w:themeColor="text1"/>
          <w:sz w:val="22"/>
          <w:szCs w:val="22"/>
        </w:rPr>
        <w:t xml:space="preserve">lifelike human sculpture by Duane </w:t>
      </w:r>
      <w:r w:rsidR="000C7467" w:rsidRPr="006E1485">
        <w:rPr>
          <w:rFonts w:asciiTheme="minorHAnsi" w:hAnsiTheme="minorHAnsi"/>
          <w:color w:val="000000" w:themeColor="text1"/>
          <w:sz w:val="22"/>
          <w:szCs w:val="22"/>
        </w:rPr>
        <w:t>Hanson,</w:t>
      </w:r>
      <w:r w:rsidR="00BB09F3" w:rsidRPr="006E1485">
        <w:rPr>
          <w:rFonts w:asciiTheme="minorHAnsi" w:hAnsiTheme="minorHAnsi"/>
          <w:color w:val="000000" w:themeColor="text1"/>
          <w:sz w:val="22"/>
          <w:szCs w:val="22"/>
        </w:rPr>
        <w:t xml:space="preserve"> and </w:t>
      </w:r>
      <w:r w:rsidR="00AF79D9" w:rsidRPr="006E1485">
        <w:rPr>
          <w:rFonts w:asciiTheme="minorHAnsi" w:hAnsiTheme="minorHAnsi"/>
          <w:color w:val="000000" w:themeColor="text1"/>
          <w:sz w:val="22"/>
          <w:szCs w:val="22"/>
        </w:rPr>
        <w:t xml:space="preserve">as </w:t>
      </w:r>
      <w:r w:rsidR="00BB09F3" w:rsidRPr="006E1485">
        <w:rPr>
          <w:rFonts w:asciiTheme="minorHAnsi" w:hAnsiTheme="minorHAnsi"/>
          <w:color w:val="000000" w:themeColor="text1"/>
          <w:sz w:val="22"/>
          <w:szCs w:val="22"/>
        </w:rPr>
        <w:t xml:space="preserve">shown in </w:t>
      </w:r>
      <w:r w:rsidR="009E5F4E">
        <w:rPr>
          <w:rFonts w:asciiTheme="minorHAnsi" w:hAnsiTheme="minorHAnsi"/>
          <w:color w:val="000000" w:themeColor="text1"/>
          <w:sz w:val="22"/>
          <w:szCs w:val="22"/>
        </w:rPr>
        <w:t>Figure</w:t>
      </w:r>
      <w:r w:rsidR="00BB09F3" w:rsidRPr="006E1485">
        <w:rPr>
          <w:rFonts w:asciiTheme="minorHAnsi" w:hAnsiTheme="minorHAnsi"/>
          <w:color w:val="000000" w:themeColor="text1"/>
          <w:sz w:val="22"/>
          <w:szCs w:val="22"/>
        </w:rPr>
        <w:t xml:space="preserve"> </w:t>
      </w:r>
      <w:r w:rsidR="00317214" w:rsidRPr="006E1485">
        <w:rPr>
          <w:rFonts w:asciiTheme="minorHAnsi" w:hAnsiTheme="minorHAnsi"/>
          <w:color w:val="000000" w:themeColor="text1"/>
          <w:sz w:val="22"/>
          <w:szCs w:val="22"/>
        </w:rPr>
        <w:t>7</w:t>
      </w:r>
      <w:r w:rsidR="00175BF7">
        <w:rPr>
          <w:rFonts w:asciiTheme="minorHAnsi" w:hAnsiTheme="minorHAnsi"/>
          <w:color w:val="000000" w:themeColor="text1"/>
          <w:sz w:val="22"/>
          <w:szCs w:val="22"/>
        </w:rPr>
        <w:t xml:space="preserve"> (Hanson, </w:t>
      </w:r>
      <w:r w:rsidR="000922AC">
        <w:rPr>
          <w:rFonts w:asciiTheme="minorHAnsi" w:hAnsiTheme="minorHAnsi"/>
          <w:color w:val="000000" w:themeColor="text1"/>
          <w:sz w:val="22"/>
          <w:szCs w:val="22"/>
        </w:rPr>
        <w:t>1973)</w:t>
      </w:r>
      <w:r w:rsidR="00317214" w:rsidRPr="006E1485">
        <w:rPr>
          <w:rFonts w:asciiTheme="minorHAnsi" w:hAnsiTheme="minorHAnsi"/>
          <w:color w:val="000000" w:themeColor="text1"/>
          <w:sz w:val="22"/>
          <w:szCs w:val="22"/>
        </w:rPr>
        <w:t>,</w:t>
      </w:r>
      <w:r w:rsidR="00AF79D9" w:rsidRPr="006E1485">
        <w:rPr>
          <w:rFonts w:asciiTheme="minorHAnsi" w:hAnsiTheme="minorHAnsi"/>
          <w:color w:val="000000" w:themeColor="text1"/>
          <w:sz w:val="22"/>
          <w:szCs w:val="22"/>
        </w:rPr>
        <w:t xml:space="preserve"> this</w:t>
      </w:r>
      <w:r w:rsidR="00D20A9D" w:rsidRPr="006E1485">
        <w:rPr>
          <w:rFonts w:asciiTheme="minorHAnsi" w:hAnsiTheme="minorHAnsi"/>
          <w:color w:val="000000" w:themeColor="text1"/>
          <w:sz w:val="22"/>
          <w:szCs w:val="22"/>
        </w:rPr>
        <w:t xml:space="preserve"> piece is very realistic and </w:t>
      </w:r>
      <w:r w:rsidR="00B85DEC">
        <w:rPr>
          <w:rFonts w:asciiTheme="minorHAnsi" w:hAnsiTheme="minorHAnsi"/>
          <w:color w:val="000000" w:themeColor="text1"/>
          <w:sz w:val="22"/>
          <w:szCs w:val="22"/>
        </w:rPr>
        <w:t>placed</w:t>
      </w:r>
      <w:r w:rsidR="00D20A9D" w:rsidRPr="006E1485">
        <w:rPr>
          <w:rFonts w:asciiTheme="minorHAnsi" w:hAnsiTheme="minorHAnsi"/>
          <w:color w:val="000000" w:themeColor="text1"/>
          <w:sz w:val="22"/>
          <w:szCs w:val="22"/>
        </w:rPr>
        <w:t xml:space="preserve"> in an intimate proxemic zon</w:t>
      </w:r>
      <w:r w:rsidR="00AF79D9" w:rsidRPr="006E1485">
        <w:rPr>
          <w:rFonts w:asciiTheme="minorHAnsi" w:hAnsiTheme="minorHAnsi"/>
          <w:color w:val="000000" w:themeColor="text1"/>
          <w:sz w:val="22"/>
          <w:szCs w:val="22"/>
        </w:rPr>
        <w:t xml:space="preserve">e. This zone </w:t>
      </w:r>
      <w:r w:rsidR="001613D4" w:rsidRPr="006E1485">
        <w:rPr>
          <w:rFonts w:asciiTheme="minorHAnsi" w:hAnsiTheme="minorHAnsi"/>
          <w:color w:val="000000" w:themeColor="text1"/>
          <w:sz w:val="22"/>
          <w:szCs w:val="22"/>
        </w:rPr>
        <w:t xml:space="preserve">gives the viewer an uncomfortable feeling as it </w:t>
      </w:r>
      <w:r w:rsidR="00E65AB3" w:rsidRPr="006E1485">
        <w:rPr>
          <w:rFonts w:asciiTheme="minorHAnsi" w:hAnsiTheme="minorHAnsi"/>
          <w:color w:val="000000" w:themeColor="text1"/>
          <w:sz w:val="22"/>
          <w:szCs w:val="22"/>
        </w:rPr>
        <w:t xml:space="preserve">is so close to the viewer </w:t>
      </w:r>
      <w:r w:rsidR="00200F75" w:rsidRPr="006E1485">
        <w:rPr>
          <w:rFonts w:asciiTheme="minorHAnsi" w:hAnsiTheme="minorHAnsi"/>
          <w:color w:val="000000" w:themeColor="text1"/>
          <w:sz w:val="22"/>
          <w:szCs w:val="22"/>
        </w:rPr>
        <w:t xml:space="preserve">as well as being the most realistic piece </w:t>
      </w:r>
      <w:r w:rsidR="009A451D" w:rsidRPr="006E1485">
        <w:rPr>
          <w:rFonts w:asciiTheme="minorHAnsi" w:hAnsiTheme="minorHAnsi"/>
          <w:color w:val="000000" w:themeColor="text1"/>
          <w:sz w:val="22"/>
          <w:szCs w:val="22"/>
        </w:rPr>
        <w:t xml:space="preserve">in </w:t>
      </w:r>
      <w:r w:rsidR="00200F75" w:rsidRPr="006E1485">
        <w:rPr>
          <w:rFonts w:asciiTheme="minorHAnsi" w:hAnsiTheme="minorHAnsi"/>
          <w:color w:val="000000" w:themeColor="text1"/>
          <w:sz w:val="22"/>
          <w:szCs w:val="22"/>
        </w:rPr>
        <w:t>the exhibition</w:t>
      </w:r>
      <w:r w:rsidR="009A451D" w:rsidRPr="006E1485">
        <w:rPr>
          <w:rFonts w:asciiTheme="minorHAnsi" w:hAnsiTheme="minorHAnsi"/>
          <w:color w:val="000000" w:themeColor="text1"/>
          <w:sz w:val="22"/>
          <w:szCs w:val="22"/>
        </w:rPr>
        <w:t xml:space="preserve"> because of </w:t>
      </w:r>
      <w:bookmarkStart w:id="3" w:name="_Int_jxEU9GGf"/>
      <w:r w:rsidR="00A607FF">
        <w:rPr>
          <w:rFonts w:asciiTheme="minorHAnsi" w:hAnsiTheme="minorHAnsi"/>
          <w:color w:val="000000" w:themeColor="text1"/>
          <w:sz w:val="22"/>
          <w:szCs w:val="22"/>
        </w:rPr>
        <w:t>both of these</w:t>
      </w:r>
      <w:bookmarkEnd w:id="3"/>
      <w:r w:rsidR="009A451D" w:rsidRPr="006E1485">
        <w:rPr>
          <w:rFonts w:asciiTheme="minorHAnsi" w:hAnsiTheme="minorHAnsi"/>
          <w:color w:val="000000" w:themeColor="text1"/>
          <w:sz w:val="22"/>
          <w:szCs w:val="22"/>
        </w:rPr>
        <w:t xml:space="preserve"> factors it feels as though the viewer</w:t>
      </w:r>
      <w:r w:rsidR="009E5F4E">
        <w:rPr>
          <w:rFonts w:asciiTheme="minorHAnsi" w:hAnsiTheme="minorHAnsi"/>
          <w:color w:val="000000" w:themeColor="text1"/>
          <w:sz w:val="22"/>
          <w:szCs w:val="22"/>
        </w:rPr>
        <w:t>’s</w:t>
      </w:r>
      <w:r w:rsidR="009A451D" w:rsidRPr="006E1485">
        <w:rPr>
          <w:rFonts w:asciiTheme="minorHAnsi" w:hAnsiTheme="minorHAnsi"/>
          <w:color w:val="000000" w:themeColor="text1"/>
          <w:sz w:val="22"/>
          <w:szCs w:val="22"/>
        </w:rPr>
        <w:t xml:space="preserve"> </w:t>
      </w:r>
      <w:r w:rsidR="00BA5CED" w:rsidRPr="006E1485">
        <w:rPr>
          <w:rFonts w:asciiTheme="minorHAnsi" w:hAnsiTheme="minorHAnsi"/>
          <w:color w:val="000000" w:themeColor="text1"/>
          <w:sz w:val="22"/>
          <w:szCs w:val="22"/>
        </w:rPr>
        <w:t xml:space="preserve">personal space has </w:t>
      </w:r>
      <w:bookmarkStart w:id="4" w:name="_Int_Q6ZIqzeW"/>
      <w:r w:rsidR="00BA5CED" w:rsidRPr="006E1485">
        <w:rPr>
          <w:rFonts w:asciiTheme="minorHAnsi" w:hAnsiTheme="minorHAnsi"/>
          <w:color w:val="000000" w:themeColor="text1"/>
          <w:sz w:val="22"/>
          <w:szCs w:val="22"/>
        </w:rPr>
        <w:t>been invaded</w:t>
      </w:r>
      <w:bookmarkEnd w:id="4"/>
      <w:r w:rsidR="00BA5CED" w:rsidRPr="006E1485">
        <w:rPr>
          <w:rFonts w:asciiTheme="minorHAnsi" w:hAnsiTheme="minorHAnsi"/>
          <w:color w:val="000000" w:themeColor="text1"/>
          <w:sz w:val="22"/>
          <w:szCs w:val="22"/>
        </w:rPr>
        <w:t>.</w:t>
      </w:r>
      <w:r w:rsidR="003A65E9" w:rsidRPr="006E1485">
        <w:rPr>
          <w:rFonts w:asciiTheme="minorHAnsi" w:hAnsiTheme="minorHAnsi"/>
          <w:color w:val="000000" w:themeColor="text1"/>
        </w:rPr>
        <w:t xml:space="preserve"> </w:t>
      </w:r>
      <w:r w:rsidR="00152456" w:rsidRPr="006E1485">
        <w:rPr>
          <w:rFonts w:asciiTheme="minorHAnsi" w:hAnsiTheme="minorHAnsi"/>
          <w:color w:val="000000" w:themeColor="text1"/>
          <w:sz w:val="22"/>
          <w:szCs w:val="22"/>
        </w:rPr>
        <w:t>“</w:t>
      </w:r>
      <w:r w:rsidR="00152456" w:rsidRPr="006E1485">
        <w:rPr>
          <w:rStyle w:val="s1"/>
          <w:rFonts w:asciiTheme="minorHAnsi" w:hAnsiTheme="minorHAnsi"/>
          <w:color w:val="000000" w:themeColor="text1"/>
          <w:sz w:val="22"/>
          <w:szCs w:val="22"/>
        </w:rPr>
        <w:t>For instance, we keep certain distances to others depending on</w:t>
      </w:r>
      <w:r w:rsidR="0040484F" w:rsidRPr="006E1485">
        <w:rPr>
          <w:rStyle w:val="s1"/>
          <w:rFonts w:asciiTheme="minorHAnsi" w:hAnsiTheme="minorHAnsi"/>
          <w:color w:val="000000" w:themeColor="text1"/>
          <w:sz w:val="22"/>
          <w:szCs w:val="22"/>
        </w:rPr>
        <w:t xml:space="preserve"> </w:t>
      </w:r>
      <w:r w:rsidR="00152456" w:rsidRPr="006E1485">
        <w:rPr>
          <w:rStyle w:val="s1"/>
          <w:rFonts w:asciiTheme="minorHAnsi" w:hAnsiTheme="minorHAnsi"/>
          <w:color w:val="000000" w:themeColor="text1"/>
          <w:sz w:val="22"/>
          <w:szCs w:val="22"/>
        </w:rPr>
        <w:t>familiarit</w:t>
      </w:r>
      <w:r w:rsidR="000C4AB5">
        <w:rPr>
          <w:rStyle w:val="s1"/>
          <w:rFonts w:asciiTheme="minorHAnsi" w:hAnsiTheme="minorHAnsi"/>
          <w:color w:val="000000" w:themeColor="text1"/>
          <w:sz w:val="22"/>
          <w:szCs w:val="22"/>
        </w:rPr>
        <w:t>y</w:t>
      </w:r>
      <w:r w:rsidR="00152456" w:rsidRPr="006E1485">
        <w:rPr>
          <w:rStyle w:val="s1"/>
          <w:rFonts w:asciiTheme="minorHAnsi" w:hAnsiTheme="minorHAnsi"/>
          <w:color w:val="000000" w:themeColor="text1"/>
          <w:sz w:val="22"/>
          <w:szCs w:val="22"/>
        </w:rPr>
        <w:t>”</w:t>
      </w:r>
      <w:r w:rsidR="002F5D29" w:rsidRPr="006E1485">
        <w:rPr>
          <w:rFonts w:asciiTheme="minorHAnsi" w:eastAsia="Times New Roman" w:hAnsiTheme="minorHAnsi"/>
          <w:color w:val="000000" w:themeColor="text1"/>
          <w:sz w:val="22"/>
          <w:szCs w:val="22"/>
        </w:rPr>
        <w:t xml:space="preserve"> (Marquardt and Greenberg, 2015</w:t>
      </w:r>
      <w:r w:rsidR="00861FB1" w:rsidRPr="006E1485">
        <w:rPr>
          <w:rFonts w:asciiTheme="minorHAnsi" w:eastAsia="Times New Roman" w:hAnsiTheme="minorHAnsi"/>
          <w:color w:val="000000" w:themeColor="text1"/>
          <w:sz w:val="22"/>
          <w:szCs w:val="22"/>
        </w:rPr>
        <w:t>, p. 2)</w:t>
      </w:r>
      <w:r w:rsidR="00861FB1" w:rsidRPr="006E1485">
        <w:rPr>
          <w:rStyle w:val="s1"/>
          <w:rFonts w:asciiTheme="minorHAnsi" w:hAnsiTheme="minorHAnsi"/>
          <w:color w:val="000000" w:themeColor="text1"/>
          <w:sz w:val="22"/>
          <w:szCs w:val="22"/>
        </w:rPr>
        <w:t xml:space="preserve"> </w:t>
      </w:r>
      <w:r w:rsidR="00E33407" w:rsidRPr="006E1485">
        <w:rPr>
          <w:rStyle w:val="s1"/>
          <w:rFonts w:asciiTheme="minorHAnsi" w:hAnsiTheme="minorHAnsi"/>
          <w:color w:val="000000" w:themeColor="text1"/>
          <w:sz w:val="22"/>
          <w:szCs w:val="22"/>
        </w:rPr>
        <w:t xml:space="preserve">this quote explains </w:t>
      </w:r>
      <w:r w:rsidR="00B01831" w:rsidRPr="006E1485">
        <w:rPr>
          <w:rStyle w:val="s1"/>
          <w:rFonts w:asciiTheme="minorHAnsi" w:hAnsiTheme="minorHAnsi"/>
          <w:color w:val="000000" w:themeColor="text1"/>
          <w:sz w:val="22"/>
          <w:szCs w:val="22"/>
        </w:rPr>
        <w:t xml:space="preserve">that </w:t>
      </w:r>
      <w:r w:rsidR="009200B3" w:rsidRPr="006E1485">
        <w:rPr>
          <w:rStyle w:val="s1"/>
          <w:rFonts w:asciiTheme="minorHAnsi" w:hAnsiTheme="minorHAnsi"/>
          <w:color w:val="000000" w:themeColor="text1"/>
          <w:sz w:val="22"/>
          <w:szCs w:val="22"/>
        </w:rPr>
        <w:t>people ar</w:t>
      </w:r>
      <w:r w:rsidR="00B01831" w:rsidRPr="006E1485">
        <w:rPr>
          <w:rStyle w:val="s1"/>
          <w:rFonts w:asciiTheme="minorHAnsi" w:hAnsiTheme="minorHAnsi"/>
          <w:color w:val="000000" w:themeColor="text1"/>
          <w:sz w:val="22"/>
          <w:szCs w:val="22"/>
        </w:rPr>
        <w:t xml:space="preserve">e most comfortable </w:t>
      </w:r>
      <w:r w:rsidR="009200B3" w:rsidRPr="006E1485">
        <w:rPr>
          <w:rStyle w:val="s1"/>
          <w:rFonts w:asciiTheme="minorHAnsi" w:hAnsiTheme="minorHAnsi"/>
          <w:color w:val="000000" w:themeColor="text1"/>
          <w:sz w:val="22"/>
          <w:szCs w:val="22"/>
        </w:rPr>
        <w:t>with what is familiar to them</w:t>
      </w:r>
      <w:r w:rsidR="00035918" w:rsidRPr="006E1485">
        <w:rPr>
          <w:rStyle w:val="s1"/>
          <w:rFonts w:asciiTheme="minorHAnsi" w:hAnsiTheme="minorHAnsi"/>
          <w:color w:val="000000" w:themeColor="text1"/>
          <w:sz w:val="22"/>
          <w:szCs w:val="22"/>
        </w:rPr>
        <w:t xml:space="preserve">. As the </w:t>
      </w:r>
      <w:r w:rsidR="00CA1D7B" w:rsidRPr="006E1485">
        <w:rPr>
          <w:rStyle w:val="s1"/>
          <w:rFonts w:asciiTheme="minorHAnsi" w:hAnsiTheme="minorHAnsi"/>
          <w:color w:val="000000" w:themeColor="text1"/>
          <w:sz w:val="22"/>
          <w:szCs w:val="22"/>
        </w:rPr>
        <w:t xml:space="preserve">sculpture is not something the </w:t>
      </w:r>
      <w:r w:rsidR="002638FC" w:rsidRPr="006E1485">
        <w:rPr>
          <w:rStyle w:val="s1"/>
          <w:rFonts w:asciiTheme="minorHAnsi" w:hAnsiTheme="minorHAnsi"/>
          <w:color w:val="000000" w:themeColor="text1"/>
          <w:sz w:val="22"/>
          <w:szCs w:val="22"/>
        </w:rPr>
        <w:t>viewer</w:t>
      </w:r>
      <w:r w:rsidR="00CA1D7B" w:rsidRPr="006E1485">
        <w:rPr>
          <w:rStyle w:val="s1"/>
          <w:rFonts w:asciiTheme="minorHAnsi" w:hAnsiTheme="minorHAnsi"/>
          <w:color w:val="000000" w:themeColor="text1"/>
          <w:sz w:val="22"/>
          <w:szCs w:val="22"/>
        </w:rPr>
        <w:t xml:space="preserve"> is yet familiar with</w:t>
      </w:r>
      <w:r w:rsidR="00D47E06" w:rsidRPr="006E1485">
        <w:rPr>
          <w:rStyle w:val="s1"/>
          <w:rFonts w:asciiTheme="minorHAnsi" w:hAnsiTheme="minorHAnsi"/>
          <w:color w:val="000000" w:themeColor="text1"/>
          <w:sz w:val="22"/>
          <w:szCs w:val="22"/>
        </w:rPr>
        <w:t xml:space="preserve"> </w:t>
      </w:r>
      <w:r w:rsidR="00E079C6">
        <w:rPr>
          <w:rStyle w:val="s1"/>
          <w:rFonts w:asciiTheme="minorHAnsi" w:hAnsiTheme="minorHAnsi"/>
          <w:color w:val="000000" w:themeColor="text1"/>
          <w:sz w:val="22"/>
          <w:szCs w:val="22"/>
        </w:rPr>
        <w:t>it is more</w:t>
      </w:r>
      <w:r w:rsidR="00D47E06" w:rsidRPr="006E1485">
        <w:rPr>
          <w:rStyle w:val="s1"/>
          <w:rFonts w:asciiTheme="minorHAnsi" w:hAnsiTheme="minorHAnsi"/>
          <w:color w:val="000000" w:themeColor="text1"/>
          <w:sz w:val="22"/>
          <w:szCs w:val="22"/>
        </w:rPr>
        <w:t xml:space="preserve"> uncomfortable for them to be that close to it</w:t>
      </w:r>
      <w:r w:rsidR="00550AF0">
        <w:rPr>
          <w:rStyle w:val="s1"/>
          <w:rFonts w:asciiTheme="minorHAnsi" w:hAnsiTheme="minorHAnsi"/>
          <w:color w:val="000000" w:themeColor="text1"/>
          <w:sz w:val="22"/>
          <w:szCs w:val="22"/>
        </w:rPr>
        <w:t xml:space="preserve">. This is the most intense interaction the viewer has with any sculpture due to how realistic it is </w:t>
      </w:r>
      <w:r w:rsidR="005B71AE" w:rsidRPr="006E1485">
        <w:rPr>
          <w:rStyle w:val="s1"/>
          <w:rFonts w:asciiTheme="minorHAnsi" w:hAnsiTheme="minorHAnsi"/>
          <w:color w:val="000000" w:themeColor="text1"/>
          <w:sz w:val="22"/>
          <w:szCs w:val="22"/>
        </w:rPr>
        <w:t>as well as it being the only sculpture in an intimate Proxemic zone</w:t>
      </w:r>
      <w:r w:rsidR="00D47E06" w:rsidRPr="006E1485">
        <w:rPr>
          <w:rStyle w:val="s1"/>
          <w:rFonts w:asciiTheme="minorHAnsi" w:hAnsiTheme="minorHAnsi"/>
          <w:color w:val="000000" w:themeColor="text1"/>
          <w:sz w:val="22"/>
          <w:szCs w:val="22"/>
        </w:rPr>
        <w:t>.</w:t>
      </w:r>
    </w:p>
    <w:p w14:paraId="5C6C8E74" w14:textId="77777777" w:rsidR="00962583" w:rsidRPr="006E1485" w:rsidRDefault="00962583">
      <w:pPr>
        <w:pStyle w:val="p1"/>
        <w:divId w:val="1978949682"/>
        <w:rPr>
          <w:rStyle w:val="s1"/>
          <w:rFonts w:asciiTheme="minorHAnsi" w:hAnsiTheme="minorHAnsi"/>
          <w:color w:val="70AD47" w:themeColor="accent6"/>
          <w:sz w:val="22"/>
          <w:szCs w:val="22"/>
        </w:rPr>
      </w:pPr>
    </w:p>
    <w:p w14:paraId="7E6BE4A7" w14:textId="178DBD89" w:rsidR="002940CD" w:rsidRPr="00EF16CE" w:rsidRDefault="002940CD" w:rsidP="002603AC">
      <w:pPr>
        <w:rPr>
          <w:i/>
          <w:iCs/>
          <w:color w:val="70AD47" w:themeColor="accent6"/>
          <w:sz w:val="22"/>
          <w:szCs w:val="22"/>
        </w:rPr>
      </w:pPr>
    </w:p>
    <w:p w14:paraId="22FF9EC4" w14:textId="4233868A" w:rsidR="00B96DFC" w:rsidRDefault="009F597E" w:rsidP="002603AC">
      <w:pPr>
        <w:rPr>
          <w:sz w:val="22"/>
          <w:szCs w:val="22"/>
          <w:u w:val="single"/>
        </w:rPr>
      </w:pPr>
      <w:r>
        <w:rPr>
          <w:noProof/>
          <w:sz w:val="22"/>
          <w:szCs w:val="22"/>
        </w:rPr>
        <w:lastRenderedPageBreak/>
        <w:drawing>
          <wp:anchor distT="0" distB="0" distL="114300" distR="114300" simplePos="0" relativeHeight="251662340" behindDoc="0" locked="0" layoutInCell="1" allowOverlap="1" wp14:anchorId="439B4CD7" wp14:editId="5595195F">
            <wp:simplePos x="0" y="0"/>
            <wp:positionH relativeFrom="column">
              <wp:posOffset>2160270</wp:posOffset>
            </wp:positionH>
            <wp:positionV relativeFrom="paragraph">
              <wp:posOffset>0</wp:posOffset>
            </wp:positionV>
            <wp:extent cx="1781175" cy="2537460"/>
            <wp:effectExtent l="0" t="0" r="0" b="2540"/>
            <wp:wrapTopAndBottom/>
            <wp:docPr id="10780756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75670" name="Picture 1078075670"/>
                    <pic:cNvPicPr/>
                  </pic:nvPicPr>
                  <pic:blipFill>
                    <a:blip r:embed="rId11">
                      <a:extLst>
                        <a:ext uri="{28A0092B-C50C-407E-A947-70E740481C1C}">
                          <a14:useLocalDpi xmlns:a14="http://schemas.microsoft.com/office/drawing/2010/main" val="0"/>
                        </a:ext>
                      </a:extLst>
                    </a:blip>
                    <a:stretch>
                      <a:fillRect/>
                    </a:stretch>
                  </pic:blipFill>
                  <pic:spPr>
                    <a:xfrm>
                      <a:off x="0" y="0"/>
                      <a:ext cx="1781175" cy="2537460"/>
                    </a:xfrm>
                    <a:prstGeom prst="rect">
                      <a:avLst/>
                    </a:prstGeom>
                  </pic:spPr>
                </pic:pic>
              </a:graphicData>
            </a:graphic>
            <wp14:sizeRelH relativeFrom="margin">
              <wp14:pctWidth>0</wp14:pctWidth>
            </wp14:sizeRelH>
            <wp14:sizeRelV relativeFrom="margin">
              <wp14:pctHeight>0</wp14:pctHeight>
            </wp14:sizeRelV>
          </wp:anchor>
        </w:drawing>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Pr="007B0619">
        <w:rPr>
          <w:sz w:val="18"/>
          <w:szCs w:val="18"/>
        </w:rPr>
        <w:t xml:space="preserve">Figure </w:t>
      </w:r>
      <w:r w:rsidR="00317214">
        <w:rPr>
          <w:sz w:val="18"/>
          <w:szCs w:val="18"/>
        </w:rPr>
        <w:t>7:</w:t>
      </w:r>
      <w:r w:rsidRPr="007B0619">
        <w:rPr>
          <w:sz w:val="18"/>
          <w:szCs w:val="18"/>
        </w:rPr>
        <w:t xml:space="preserve"> ‘</w:t>
      </w:r>
      <w:r>
        <w:rPr>
          <w:sz w:val="18"/>
          <w:szCs w:val="18"/>
        </w:rPr>
        <w:t>Young shopper’</w:t>
      </w:r>
    </w:p>
    <w:p w14:paraId="6BEC843C" w14:textId="77777777" w:rsidR="00973195" w:rsidRPr="00973195" w:rsidRDefault="00973195" w:rsidP="002603AC">
      <w:pPr>
        <w:rPr>
          <w:sz w:val="22"/>
          <w:szCs w:val="22"/>
          <w:u w:val="single"/>
        </w:rPr>
      </w:pPr>
    </w:p>
    <w:p w14:paraId="4CD8A9DF" w14:textId="0807E55A" w:rsidR="00D62BDD" w:rsidRDefault="0073198A" w:rsidP="002603AC">
      <w:pPr>
        <w:rPr>
          <w:sz w:val="22"/>
          <w:szCs w:val="22"/>
        </w:rPr>
      </w:pPr>
      <w:r>
        <w:rPr>
          <w:sz w:val="22"/>
          <w:szCs w:val="22"/>
        </w:rPr>
        <w:t xml:space="preserve">After exiting the </w:t>
      </w:r>
      <w:r w:rsidR="00102669">
        <w:rPr>
          <w:sz w:val="22"/>
          <w:szCs w:val="22"/>
        </w:rPr>
        <w:t>exhibition,</w:t>
      </w:r>
      <w:r>
        <w:rPr>
          <w:sz w:val="22"/>
          <w:szCs w:val="22"/>
        </w:rPr>
        <w:t xml:space="preserve"> the </w:t>
      </w:r>
      <w:r w:rsidR="00294807">
        <w:rPr>
          <w:sz w:val="22"/>
          <w:szCs w:val="22"/>
        </w:rPr>
        <w:t>viewer</w:t>
      </w:r>
      <w:r>
        <w:rPr>
          <w:sz w:val="22"/>
          <w:szCs w:val="22"/>
        </w:rPr>
        <w:t xml:space="preserve"> will </w:t>
      </w:r>
      <w:r w:rsidR="00DA28DA">
        <w:rPr>
          <w:sz w:val="22"/>
          <w:szCs w:val="22"/>
        </w:rPr>
        <w:t xml:space="preserve">be back in the open space of the national park and will </w:t>
      </w:r>
      <w:r>
        <w:rPr>
          <w:sz w:val="22"/>
          <w:szCs w:val="22"/>
        </w:rPr>
        <w:t>have just experience</w:t>
      </w:r>
      <w:r w:rsidR="00294807">
        <w:rPr>
          <w:sz w:val="22"/>
          <w:szCs w:val="22"/>
        </w:rPr>
        <w:t xml:space="preserve">d </w:t>
      </w:r>
      <w:r>
        <w:rPr>
          <w:sz w:val="22"/>
          <w:szCs w:val="22"/>
        </w:rPr>
        <w:t>all 4 of the zone</w:t>
      </w:r>
      <w:r w:rsidR="00752C65">
        <w:rPr>
          <w:sz w:val="22"/>
          <w:szCs w:val="22"/>
        </w:rPr>
        <w:t xml:space="preserve">s </w:t>
      </w:r>
      <w:r>
        <w:rPr>
          <w:sz w:val="22"/>
          <w:szCs w:val="22"/>
        </w:rPr>
        <w:t xml:space="preserve">in </w:t>
      </w:r>
      <w:r w:rsidR="00752C65" w:rsidRPr="00C1183A">
        <w:rPr>
          <w:sz w:val="22"/>
          <w:szCs w:val="22"/>
        </w:rPr>
        <w:t>Edward T Hall</w:t>
      </w:r>
      <w:r w:rsidR="00D67644">
        <w:rPr>
          <w:sz w:val="22"/>
          <w:szCs w:val="22"/>
        </w:rPr>
        <w:t xml:space="preserve">’s </w:t>
      </w:r>
      <w:r w:rsidR="00AE0B72">
        <w:rPr>
          <w:sz w:val="22"/>
          <w:szCs w:val="22"/>
        </w:rPr>
        <w:t xml:space="preserve">proxemic theory. The majority of the art </w:t>
      </w:r>
      <w:r w:rsidR="00294807">
        <w:rPr>
          <w:sz w:val="22"/>
          <w:szCs w:val="22"/>
        </w:rPr>
        <w:t xml:space="preserve">will have been </w:t>
      </w:r>
      <w:r w:rsidR="00E07398">
        <w:rPr>
          <w:sz w:val="22"/>
          <w:szCs w:val="22"/>
        </w:rPr>
        <w:t>with</w:t>
      </w:r>
      <w:r w:rsidR="00294807">
        <w:rPr>
          <w:sz w:val="22"/>
          <w:szCs w:val="22"/>
        </w:rPr>
        <w:t xml:space="preserve">in the </w:t>
      </w:r>
      <w:r w:rsidR="00D67644">
        <w:rPr>
          <w:sz w:val="22"/>
          <w:szCs w:val="22"/>
        </w:rPr>
        <w:t>viewer’s</w:t>
      </w:r>
      <w:r w:rsidR="00294807">
        <w:rPr>
          <w:sz w:val="22"/>
          <w:szCs w:val="22"/>
        </w:rPr>
        <w:t xml:space="preserve"> </w:t>
      </w:r>
      <w:r w:rsidR="00D63D8E">
        <w:rPr>
          <w:sz w:val="22"/>
          <w:szCs w:val="22"/>
        </w:rPr>
        <w:t xml:space="preserve">comfort </w:t>
      </w:r>
      <w:r w:rsidR="00102669">
        <w:rPr>
          <w:sz w:val="22"/>
          <w:szCs w:val="22"/>
        </w:rPr>
        <w:t>zone,</w:t>
      </w:r>
      <w:r w:rsidR="00D63D8E">
        <w:rPr>
          <w:sz w:val="22"/>
          <w:szCs w:val="22"/>
        </w:rPr>
        <w:t xml:space="preserve"> but </w:t>
      </w:r>
      <w:r w:rsidR="008B5FA3" w:rsidRPr="009C1104">
        <w:rPr>
          <w:rStyle w:val="s1"/>
          <w:rFonts w:asciiTheme="minorHAnsi" w:hAnsiTheme="minorHAnsi"/>
          <w:color w:val="000000" w:themeColor="text1"/>
          <w:sz w:val="22"/>
          <w:szCs w:val="22"/>
        </w:rPr>
        <w:t>Henri Lefebure</w:t>
      </w:r>
      <w:r w:rsidR="00D67644">
        <w:rPr>
          <w:rStyle w:val="s1"/>
          <w:rFonts w:asciiTheme="minorHAnsi" w:hAnsiTheme="minorHAnsi"/>
          <w:color w:val="000000" w:themeColor="text1"/>
          <w:sz w:val="22"/>
          <w:szCs w:val="22"/>
        </w:rPr>
        <w:t xml:space="preserve">’s </w:t>
      </w:r>
      <w:r w:rsidR="004B0B3E">
        <w:rPr>
          <w:rStyle w:val="s1"/>
          <w:rFonts w:asciiTheme="minorHAnsi" w:hAnsiTheme="minorHAnsi"/>
          <w:color w:val="000000" w:themeColor="text1"/>
          <w:sz w:val="22"/>
          <w:szCs w:val="22"/>
        </w:rPr>
        <w:t>theory shows that</w:t>
      </w:r>
      <w:r w:rsidR="009064C8">
        <w:rPr>
          <w:rStyle w:val="s1"/>
          <w:rFonts w:asciiTheme="minorHAnsi" w:hAnsiTheme="minorHAnsi"/>
          <w:color w:val="000000" w:themeColor="text1"/>
          <w:sz w:val="22"/>
          <w:szCs w:val="22"/>
        </w:rPr>
        <w:t xml:space="preserve"> the level of comfort zones var</w:t>
      </w:r>
      <w:r w:rsidR="00D16A51">
        <w:rPr>
          <w:rStyle w:val="s1"/>
          <w:rFonts w:asciiTheme="minorHAnsi" w:hAnsiTheme="minorHAnsi"/>
          <w:color w:val="000000" w:themeColor="text1"/>
          <w:sz w:val="22"/>
          <w:szCs w:val="22"/>
        </w:rPr>
        <w:t>ies</w:t>
      </w:r>
      <w:r w:rsidR="009064C8">
        <w:rPr>
          <w:rStyle w:val="s1"/>
          <w:rFonts w:asciiTheme="minorHAnsi" w:hAnsiTheme="minorHAnsi"/>
          <w:color w:val="000000" w:themeColor="text1"/>
          <w:sz w:val="22"/>
          <w:szCs w:val="22"/>
        </w:rPr>
        <w:t xml:space="preserve"> </w:t>
      </w:r>
      <w:r w:rsidR="00D16A51">
        <w:rPr>
          <w:rStyle w:val="s1"/>
          <w:rFonts w:asciiTheme="minorHAnsi" w:hAnsiTheme="minorHAnsi"/>
          <w:color w:val="000000" w:themeColor="text1"/>
          <w:sz w:val="22"/>
          <w:szCs w:val="22"/>
        </w:rPr>
        <w:t xml:space="preserve">from </w:t>
      </w:r>
      <w:r w:rsidR="009064C8">
        <w:rPr>
          <w:rStyle w:val="s1"/>
          <w:rFonts w:asciiTheme="minorHAnsi" w:hAnsiTheme="minorHAnsi"/>
          <w:color w:val="000000" w:themeColor="text1"/>
          <w:sz w:val="22"/>
          <w:szCs w:val="22"/>
        </w:rPr>
        <w:t>person to person based on the</w:t>
      </w:r>
      <w:r w:rsidR="00D16A51">
        <w:rPr>
          <w:rStyle w:val="s1"/>
          <w:rFonts w:asciiTheme="minorHAnsi" w:hAnsiTheme="minorHAnsi"/>
          <w:color w:val="000000" w:themeColor="text1"/>
          <w:sz w:val="22"/>
          <w:szCs w:val="22"/>
        </w:rPr>
        <w:t>ir</w:t>
      </w:r>
      <w:r w:rsidR="009064C8">
        <w:rPr>
          <w:rStyle w:val="s1"/>
          <w:rFonts w:asciiTheme="minorHAnsi" w:hAnsiTheme="minorHAnsi"/>
          <w:color w:val="000000" w:themeColor="text1"/>
          <w:sz w:val="22"/>
          <w:szCs w:val="22"/>
        </w:rPr>
        <w:t xml:space="preserve"> experiences</w:t>
      </w:r>
      <w:r w:rsidR="00102669">
        <w:rPr>
          <w:rStyle w:val="s1"/>
          <w:rFonts w:asciiTheme="minorHAnsi" w:hAnsiTheme="minorHAnsi"/>
          <w:color w:val="000000" w:themeColor="text1"/>
          <w:sz w:val="22"/>
          <w:szCs w:val="22"/>
        </w:rPr>
        <w:t xml:space="preserve"> resulting in nobody having the exact same experience in the maze.</w:t>
      </w:r>
    </w:p>
    <w:p w14:paraId="05309D12" w14:textId="77777777" w:rsidR="00151EE9" w:rsidRDefault="00151EE9" w:rsidP="002603AC">
      <w:pPr>
        <w:rPr>
          <w:sz w:val="22"/>
          <w:szCs w:val="22"/>
        </w:rPr>
      </w:pPr>
    </w:p>
    <w:p w14:paraId="4A71FDD6" w14:textId="2DF88BA6" w:rsidR="006A3D49" w:rsidRPr="00382231" w:rsidRDefault="00D62BDD" w:rsidP="007B4294">
      <w:pPr>
        <w:rPr>
          <w:sz w:val="34"/>
          <w:szCs w:val="34"/>
        </w:rPr>
      </w:pPr>
      <w:r w:rsidRPr="00382231">
        <w:rPr>
          <w:sz w:val="34"/>
          <w:szCs w:val="34"/>
        </w:rPr>
        <w:t>Bibliography</w:t>
      </w:r>
      <w:r w:rsidR="00EA309B" w:rsidRPr="00382231">
        <w:rPr>
          <w:sz w:val="34"/>
          <w:szCs w:val="34"/>
        </w:rPr>
        <w:t>:</w:t>
      </w:r>
      <w:r w:rsidR="006A3D49" w:rsidRPr="00382231">
        <w:rPr>
          <w:color w:val="000000"/>
          <w:sz w:val="34"/>
          <w:szCs w:val="34"/>
        </w:rPr>
        <w:t xml:space="preserve"> </w:t>
      </w:r>
    </w:p>
    <w:p w14:paraId="2F4868C9" w14:textId="31F657CE" w:rsidR="008D4C6E" w:rsidRDefault="008D4C6E" w:rsidP="008D4C6E">
      <w:pPr>
        <w:pStyle w:val="NormalWeb"/>
        <w:spacing w:before="0" w:beforeAutospacing="0" w:after="240" w:afterAutospacing="0" w:line="360" w:lineRule="atLeast"/>
        <w:divId w:val="132645629"/>
        <w:rPr>
          <w:rFonts w:asciiTheme="minorHAnsi" w:hAnsiTheme="minorHAnsi"/>
          <w:color w:val="000000"/>
          <w:sz w:val="22"/>
          <w:szCs w:val="22"/>
        </w:rPr>
      </w:pPr>
      <w:r w:rsidRPr="00016429">
        <w:rPr>
          <w:rFonts w:asciiTheme="minorHAnsi" w:hAnsiTheme="minorHAnsi"/>
          <w:color w:val="000000"/>
          <w:sz w:val="22"/>
          <w:szCs w:val="22"/>
        </w:rPr>
        <w:t>Bhaskar, M. (2017).</w:t>
      </w:r>
      <w:r w:rsidRPr="00016429">
        <w:rPr>
          <w:rStyle w:val="apple-converted-space"/>
          <w:rFonts w:asciiTheme="minorHAnsi" w:hAnsiTheme="minorHAnsi"/>
          <w:color w:val="000000"/>
          <w:sz w:val="22"/>
          <w:szCs w:val="22"/>
        </w:rPr>
        <w:t> </w:t>
      </w:r>
      <w:r w:rsidRPr="00B31BBE">
        <w:rPr>
          <w:rFonts w:asciiTheme="minorHAnsi" w:hAnsiTheme="minorHAnsi"/>
          <w:i/>
          <w:iCs/>
          <w:color w:val="000000"/>
          <w:sz w:val="22"/>
          <w:szCs w:val="22"/>
        </w:rPr>
        <w:t>Curation: the power of selection in a world of excess.</w:t>
      </w:r>
      <w:r w:rsidRPr="00016429">
        <w:rPr>
          <w:rFonts w:asciiTheme="minorHAnsi" w:hAnsiTheme="minorHAnsi"/>
          <w:color w:val="000000"/>
          <w:sz w:val="22"/>
          <w:szCs w:val="22"/>
        </w:rPr>
        <w:t xml:space="preserve"> London</w:t>
      </w:r>
      <w:r w:rsidR="00C15563">
        <w:rPr>
          <w:rFonts w:asciiTheme="minorHAnsi" w:hAnsiTheme="minorHAnsi"/>
          <w:color w:val="000000"/>
          <w:sz w:val="22"/>
          <w:szCs w:val="22"/>
        </w:rPr>
        <w:t>:</w:t>
      </w:r>
      <w:r w:rsidRPr="00016429">
        <w:rPr>
          <w:rFonts w:asciiTheme="minorHAnsi" w:hAnsiTheme="minorHAnsi"/>
          <w:color w:val="000000"/>
          <w:sz w:val="22"/>
          <w:szCs w:val="22"/>
        </w:rPr>
        <w:t xml:space="preserve"> </w:t>
      </w:r>
      <w:proofErr w:type="spellStart"/>
      <w:r w:rsidRPr="00016429">
        <w:rPr>
          <w:rFonts w:asciiTheme="minorHAnsi" w:hAnsiTheme="minorHAnsi"/>
          <w:color w:val="000000"/>
          <w:sz w:val="22"/>
          <w:szCs w:val="22"/>
        </w:rPr>
        <w:t>Piatkus</w:t>
      </w:r>
      <w:proofErr w:type="spellEnd"/>
      <w:r w:rsidRPr="00016429">
        <w:rPr>
          <w:rFonts w:asciiTheme="minorHAnsi" w:hAnsiTheme="minorHAnsi"/>
          <w:color w:val="000000"/>
          <w:sz w:val="22"/>
          <w:szCs w:val="22"/>
        </w:rPr>
        <w:t>.</w:t>
      </w:r>
    </w:p>
    <w:p w14:paraId="336E248D" w14:textId="5B074C4B" w:rsidR="009665F7" w:rsidRPr="009665F7" w:rsidRDefault="009665F7" w:rsidP="008D4C6E">
      <w:pPr>
        <w:pStyle w:val="NormalWeb"/>
        <w:spacing w:before="0" w:beforeAutospacing="0" w:after="240" w:afterAutospacing="0" w:line="360" w:lineRule="atLeast"/>
        <w:divId w:val="132645629"/>
        <w:rPr>
          <w:rFonts w:asciiTheme="minorHAnsi" w:hAnsiTheme="minorHAnsi"/>
          <w:color w:val="000000"/>
          <w:sz w:val="22"/>
          <w:szCs w:val="22"/>
        </w:rPr>
      </w:pPr>
      <w:r w:rsidRPr="009665F7">
        <w:rPr>
          <w:rFonts w:asciiTheme="minorHAnsi" w:eastAsia="Times New Roman" w:hAnsiTheme="minorHAnsi"/>
          <w:color w:val="001D35"/>
          <w:sz w:val="22"/>
          <w:szCs w:val="22"/>
        </w:rPr>
        <w:t>Bonner, J.T.</w:t>
      </w:r>
      <w:r w:rsidRPr="009665F7">
        <w:rPr>
          <w:rStyle w:val="apple-converted-space"/>
          <w:rFonts w:asciiTheme="minorHAnsi" w:eastAsia="Times New Roman" w:hAnsiTheme="minorHAnsi"/>
          <w:color w:val="001D35"/>
          <w:sz w:val="22"/>
          <w:szCs w:val="22"/>
        </w:rPr>
        <w:t> </w:t>
      </w:r>
      <w:r w:rsidRPr="009665F7">
        <w:rPr>
          <w:rFonts w:asciiTheme="minorHAnsi" w:eastAsia="Times New Roman" w:hAnsiTheme="minorHAnsi"/>
          <w:color w:val="001D35"/>
          <w:sz w:val="22"/>
          <w:szCs w:val="22"/>
        </w:rPr>
        <w:t xml:space="preserve">(2012) </w:t>
      </w:r>
      <w:r w:rsidRPr="008436DE">
        <w:rPr>
          <w:rFonts w:asciiTheme="minorHAnsi" w:eastAsia="Times New Roman" w:hAnsiTheme="minorHAnsi"/>
          <w:i/>
          <w:iCs/>
          <w:color w:val="001D35"/>
          <w:sz w:val="22"/>
          <w:szCs w:val="22"/>
        </w:rPr>
        <w:t>Why Size Matters: From Bacteria to Blue Whales</w:t>
      </w:r>
      <w:r w:rsidRPr="009665F7">
        <w:rPr>
          <w:rFonts w:asciiTheme="minorHAnsi" w:eastAsia="Times New Roman" w:hAnsiTheme="minorHAnsi"/>
          <w:color w:val="001D35"/>
          <w:sz w:val="22"/>
          <w:szCs w:val="22"/>
        </w:rPr>
        <w:t>.Princeton, NJ: Princeton University Press.</w:t>
      </w:r>
      <w:r w:rsidRPr="009665F7">
        <w:rPr>
          <w:rStyle w:val="uv3um"/>
          <w:rFonts w:asciiTheme="minorHAnsi" w:eastAsia="Times New Roman" w:hAnsiTheme="minorHAnsi"/>
          <w:color w:val="001D35"/>
          <w:sz w:val="22"/>
          <w:szCs w:val="22"/>
        </w:rPr>
        <w:t> </w:t>
      </w:r>
    </w:p>
    <w:p w14:paraId="70DF9C80" w14:textId="529356D2" w:rsidR="005632B5" w:rsidRPr="00016429" w:rsidRDefault="005632B5" w:rsidP="005632B5">
      <w:pPr>
        <w:pStyle w:val="NormalWeb"/>
        <w:spacing w:before="0" w:beforeAutospacing="0" w:after="240" w:afterAutospacing="0" w:line="360" w:lineRule="atLeast"/>
        <w:rPr>
          <w:rFonts w:asciiTheme="minorHAnsi" w:hAnsiTheme="minorHAnsi"/>
          <w:color w:val="000000"/>
          <w:sz w:val="22"/>
          <w:szCs w:val="22"/>
        </w:rPr>
      </w:pPr>
      <w:r w:rsidRPr="003B0477">
        <w:rPr>
          <w:rFonts w:asciiTheme="minorHAnsi" w:hAnsiTheme="minorHAnsi"/>
          <w:color w:val="000000"/>
          <w:sz w:val="22"/>
          <w:szCs w:val="22"/>
        </w:rPr>
        <w:t>Ellsberg, M. (2010).</w:t>
      </w:r>
      <w:r w:rsidRPr="003B0477">
        <w:rPr>
          <w:rStyle w:val="apple-converted-space"/>
          <w:rFonts w:asciiTheme="minorHAnsi" w:hAnsiTheme="minorHAnsi"/>
          <w:color w:val="000000"/>
          <w:sz w:val="22"/>
          <w:szCs w:val="22"/>
        </w:rPr>
        <w:t> </w:t>
      </w:r>
      <w:r w:rsidRPr="00200DC4">
        <w:rPr>
          <w:rFonts w:asciiTheme="minorHAnsi" w:hAnsiTheme="minorHAnsi"/>
          <w:i/>
          <w:iCs/>
          <w:color w:val="000000"/>
          <w:sz w:val="22"/>
          <w:szCs w:val="22"/>
        </w:rPr>
        <w:t xml:space="preserve">The power of eye contact: your secret for success in business, love, and life. </w:t>
      </w:r>
      <w:r w:rsidRPr="003B0477">
        <w:rPr>
          <w:rFonts w:asciiTheme="minorHAnsi" w:hAnsiTheme="minorHAnsi"/>
          <w:color w:val="000000"/>
          <w:sz w:val="22"/>
          <w:szCs w:val="22"/>
        </w:rPr>
        <w:t>New York: Harper</w:t>
      </w:r>
      <w:r w:rsidR="00EF16CE">
        <w:rPr>
          <w:rFonts w:asciiTheme="minorHAnsi" w:hAnsiTheme="minorHAnsi"/>
          <w:color w:val="000000"/>
          <w:sz w:val="22"/>
          <w:szCs w:val="22"/>
        </w:rPr>
        <w:t xml:space="preserve"> paperbacks.</w:t>
      </w:r>
    </w:p>
    <w:p w14:paraId="648999A9" w14:textId="77777777" w:rsidR="00164F36" w:rsidRPr="00154150" w:rsidRDefault="009C409A" w:rsidP="00516308">
      <w:pPr>
        <w:pStyle w:val="NormalWeb"/>
        <w:spacing w:before="0" w:beforeAutospacing="0" w:after="240" w:afterAutospacing="0" w:line="360" w:lineRule="atLeast"/>
        <w:divId w:val="184176589"/>
        <w:rPr>
          <w:rFonts w:asciiTheme="minorHAnsi" w:eastAsia="Times New Roman" w:hAnsiTheme="minorHAnsi"/>
          <w:color w:val="000000" w:themeColor="text1"/>
          <w:sz w:val="22"/>
          <w:szCs w:val="22"/>
        </w:rPr>
      </w:pPr>
      <w:r w:rsidRPr="00154150">
        <w:rPr>
          <w:rFonts w:asciiTheme="minorHAnsi" w:eastAsia="Times New Roman" w:hAnsiTheme="minorHAnsi"/>
          <w:color w:val="000000" w:themeColor="text1"/>
          <w:sz w:val="22"/>
          <w:szCs w:val="22"/>
        </w:rPr>
        <w:t>Hall, E. T. (1966).</w:t>
      </w:r>
      <w:r w:rsidRPr="00154150">
        <w:rPr>
          <w:rStyle w:val="apple-converted-space"/>
          <w:rFonts w:asciiTheme="minorHAnsi" w:eastAsia="Times New Roman" w:hAnsiTheme="minorHAnsi"/>
          <w:color w:val="000000" w:themeColor="text1"/>
          <w:sz w:val="22"/>
          <w:szCs w:val="22"/>
        </w:rPr>
        <w:t> </w:t>
      </w:r>
      <w:r w:rsidRPr="00154150">
        <w:rPr>
          <w:rFonts w:asciiTheme="minorHAnsi" w:eastAsia="Times New Roman" w:hAnsiTheme="minorHAnsi"/>
          <w:i/>
          <w:iCs/>
          <w:color w:val="000000" w:themeColor="text1"/>
          <w:sz w:val="22"/>
          <w:szCs w:val="22"/>
        </w:rPr>
        <w:t>The Hidden Dimension</w:t>
      </w:r>
      <w:r w:rsidRPr="00154150">
        <w:rPr>
          <w:rFonts w:asciiTheme="minorHAnsi" w:eastAsia="Times New Roman" w:hAnsiTheme="minorHAnsi"/>
          <w:color w:val="000000" w:themeColor="text1"/>
          <w:sz w:val="22"/>
          <w:szCs w:val="22"/>
        </w:rPr>
        <w:t>.</w:t>
      </w:r>
      <w:r w:rsidRPr="00154150">
        <w:rPr>
          <w:rStyle w:val="apple-converted-space"/>
          <w:rFonts w:asciiTheme="minorHAnsi" w:eastAsia="Times New Roman" w:hAnsiTheme="minorHAnsi"/>
          <w:color w:val="000000" w:themeColor="text1"/>
          <w:sz w:val="22"/>
          <w:szCs w:val="22"/>
        </w:rPr>
        <w:t> </w:t>
      </w:r>
      <w:r w:rsidRPr="00154150">
        <w:rPr>
          <w:rFonts w:asciiTheme="minorHAnsi" w:eastAsia="Times New Roman" w:hAnsiTheme="minorHAnsi"/>
          <w:color w:val="000000" w:themeColor="text1"/>
          <w:sz w:val="22"/>
          <w:szCs w:val="22"/>
        </w:rPr>
        <w:t>Garden City, NY: Doubleday</w:t>
      </w:r>
    </w:p>
    <w:p w14:paraId="195FCAFB" w14:textId="27CC529A" w:rsidR="00516308" w:rsidRPr="00516308" w:rsidRDefault="00516308" w:rsidP="00516308">
      <w:pPr>
        <w:pStyle w:val="NormalWeb"/>
        <w:spacing w:before="0" w:beforeAutospacing="0" w:after="240" w:afterAutospacing="0" w:line="360" w:lineRule="atLeast"/>
        <w:divId w:val="184176589"/>
        <w:rPr>
          <w:rFonts w:asciiTheme="minorHAnsi" w:hAnsiTheme="minorHAnsi"/>
          <w:color w:val="000000"/>
          <w:sz w:val="22"/>
          <w:szCs w:val="22"/>
        </w:rPr>
      </w:pPr>
      <w:r w:rsidRPr="00516308">
        <w:rPr>
          <w:rFonts w:asciiTheme="minorHAnsi" w:hAnsiTheme="minorHAnsi"/>
          <w:color w:val="000000"/>
          <w:sz w:val="22"/>
          <w:szCs w:val="22"/>
        </w:rPr>
        <w:t>Lefebvre, H. (1991).</w:t>
      </w:r>
      <w:r w:rsidRPr="00516308">
        <w:rPr>
          <w:rStyle w:val="apple-converted-space"/>
          <w:rFonts w:asciiTheme="minorHAnsi" w:hAnsiTheme="minorHAnsi"/>
          <w:color w:val="000000"/>
          <w:sz w:val="22"/>
          <w:szCs w:val="22"/>
        </w:rPr>
        <w:t> </w:t>
      </w:r>
      <w:r w:rsidRPr="008436DE">
        <w:rPr>
          <w:rFonts w:asciiTheme="minorHAnsi" w:hAnsiTheme="minorHAnsi"/>
          <w:i/>
          <w:iCs/>
          <w:color w:val="000000"/>
          <w:sz w:val="22"/>
          <w:szCs w:val="22"/>
        </w:rPr>
        <w:t>The production of space.</w:t>
      </w:r>
      <w:r w:rsidRPr="00516308">
        <w:rPr>
          <w:rFonts w:asciiTheme="minorHAnsi" w:hAnsiTheme="minorHAnsi"/>
          <w:color w:val="000000"/>
          <w:sz w:val="22"/>
          <w:szCs w:val="22"/>
        </w:rPr>
        <w:t xml:space="preserve"> Translated by D. Nicholson-Smith. Oxford, UK: Blackwell.</w:t>
      </w:r>
    </w:p>
    <w:p w14:paraId="0AB65B25" w14:textId="5DC60791" w:rsidR="00ED6779" w:rsidRPr="004D31DE" w:rsidRDefault="00ED6779">
      <w:pPr>
        <w:pStyle w:val="NormalWeb"/>
        <w:spacing w:before="0" w:beforeAutospacing="0" w:after="240" w:afterAutospacing="0" w:line="360" w:lineRule="atLeast"/>
        <w:divId w:val="530000653"/>
        <w:rPr>
          <w:rFonts w:asciiTheme="minorHAnsi" w:hAnsiTheme="minorHAnsi"/>
          <w:color w:val="000000"/>
          <w:sz w:val="22"/>
          <w:szCs w:val="22"/>
        </w:rPr>
      </w:pPr>
      <w:r w:rsidRPr="004D31DE">
        <w:rPr>
          <w:rFonts w:asciiTheme="minorHAnsi" w:hAnsiTheme="minorHAnsi"/>
          <w:color w:val="000000"/>
          <w:sz w:val="22"/>
          <w:szCs w:val="22"/>
        </w:rPr>
        <w:t>Marquardt, N. and Greenberg, S. (2015).</w:t>
      </w:r>
      <w:r w:rsidRPr="004D31DE">
        <w:rPr>
          <w:rStyle w:val="apple-converted-space"/>
          <w:rFonts w:asciiTheme="minorHAnsi" w:hAnsiTheme="minorHAnsi"/>
          <w:color w:val="000000"/>
          <w:sz w:val="22"/>
          <w:szCs w:val="22"/>
        </w:rPr>
        <w:t> </w:t>
      </w:r>
      <w:r w:rsidRPr="00070D1D">
        <w:rPr>
          <w:rFonts w:asciiTheme="minorHAnsi" w:hAnsiTheme="minorHAnsi"/>
          <w:i/>
          <w:iCs/>
          <w:color w:val="000000"/>
          <w:sz w:val="22"/>
          <w:szCs w:val="22"/>
        </w:rPr>
        <w:t>Proxemic Interactions</w:t>
      </w:r>
      <w:r w:rsidR="00974B2E" w:rsidRPr="00070D1D">
        <w:rPr>
          <w:rFonts w:asciiTheme="minorHAnsi" w:hAnsiTheme="minorHAnsi"/>
          <w:i/>
          <w:iCs/>
          <w:color w:val="000000"/>
          <w:sz w:val="22"/>
          <w:szCs w:val="22"/>
        </w:rPr>
        <w:t>: from theory to practice</w:t>
      </w:r>
      <w:r w:rsidRPr="004D31DE">
        <w:rPr>
          <w:rFonts w:asciiTheme="minorHAnsi" w:hAnsiTheme="minorHAnsi"/>
          <w:color w:val="000000"/>
          <w:sz w:val="22"/>
          <w:szCs w:val="22"/>
        </w:rPr>
        <w:t>. Springe</w:t>
      </w:r>
      <w:r w:rsidR="002D45C5">
        <w:rPr>
          <w:rFonts w:asciiTheme="minorHAnsi" w:hAnsiTheme="minorHAnsi"/>
          <w:color w:val="000000"/>
          <w:sz w:val="22"/>
          <w:szCs w:val="22"/>
        </w:rPr>
        <w:t xml:space="preserve">r; </w:t>
      </w:r>
      <w:r w:rsidR="00D50B27">
        <w:rPr>
          <w:rFonts w:asciiTheme="minorHAnsi" w:hAnsiTheme="minorHAnsi"/>
          <w:color w:val="000000"/>
          <w:sz w:val="22"/>
          <w:szCs w:val="22"/>
        </w:rPr>
        <w:t>1</w:t>
      </w:r>
      <w:r w:rsidR="00D50B27" w:rsidRPr="00D50B27">
        <w:rPr>
          <w:rFonts w:asciiTheme="minorHAnsi" w:hAnsiTheme="minorHAnsi"/>
          <w:color w:val="000000"/>
          <w:sz w:val="22"/>
          <w:szCs w:val="22"/>
          <w:vertAlign w:val="superscript"/>
        </w:rPr>
        <w:t>st</w:t>
      </w:r>
      <w:r w:rsidR="00D50B27">
        <w:rPr>
          <w:rFonts w:asciiTheme="minorHAnsi" w:hAnsiTheme="minorHAnsi"/>
          <w:color w:val="000000"/>
          <w:sz w:val="22"/>
          <w:szCs w:val="22"/>
        </w:rPr>
        <w:t xml:space="preserve"> edition</w:t>
      </w:r>
    </w:p>
    <w:p w14:paraId="10F9D936" w14:textId="4F3FB953" w:rsidR="005632B5" w:rsidRDefault="005632B5" w:rsidP="006A7B05">
      <w:pPr>
        <w:pStyle w:val="Heading1"/>
        <w:spacing w:before="0" w:after="0" w:line="540" w:lineRule="atLeast"/>
        <w:rPr>
          <w:rFonts w:asciiTheme="minorHAnsi" w:hAnsiTheme="minorHAnsi"/>
          <w:color w:val="000000"/>
          <w:sz w:val="22"/>
          <w:szCs w:val="22"/>
        </w:rPr>
      </w:pPr>
      <w:r w:rsidRPr="005632B5">
        <w:rPr>
          <w:rFonts w:asciiTheme="minorHAnsi" w:hAnsiTheme="minorHAnsi"/>
          <w:color w:val="000000"/>
          <w:sz w:val="22"/>
          <w:szCs w:val="22"/>
        </w:rPr>
        <w:t>Peirce, P. (2017).</w:t>
      </w:r>
      <w:r w:rsidRPr="005632B5">
        <w:rPr>
          <w:rStyle w:val="apple-converted-space"/>
          <w:rFonts w:asciiTheme="minorHAnsi" w:hAnsiTheme="minorHAnsi"/>
          <w:color w:val="000000"/>
          <w:sz w:val="22"/>
          <w:szCs w:val="22"/>
        </w:rPr>
        <w:t> </w:t>
      </w:r>
      <w:r w:rsidR="00874A6C" w:rsidRPr="00070D1D">
        <w:rPr>
          <w:rFonts w:asciiTheme="minorHAnsi" w:eastAsia="Times New Roman" w:hAnsiTheme="minorHAnsi" w:cs="Arial"/>
          <w:i/>
          <w:iCs/>
          <w:color w:val="0F1111"/>
          <w:kern w:val="36"/>
          <w:sz w:val="22"/>
          <w:szCs w:val="22"/>
          <w14:ligatures w14:val="none"/>
        </w:rPr>
        <w:t xml:space="preserve">Transparency: Seeing Through to Our Expanded Human </w:t>
      </w:r>
      <w:r w:rsidR="00FD36D6" w:rsidRPr="00070D1D">
        <w:rPr>
          <w:rFonts w:asciiTheme="minorHAnsi" w:eastAsia="Times New Roman" w:hAnsiTheme="minorHAnsi" w:cs="Arial"/>
          <w:i/>
          <w:iCs/>
          <w:color w:val="0F1111"/>
          <w:kern w:val="36"/>
          <w:sz w:val="22"/>
          <w:szCs w:val="22"/>
          <w14:ligatures w14:val="none"/>
        </w:rPr>
        <w:t>Capacity</w:t>
      </w:r>
      <w:r w:rsidR="00FD36D6">
        <w:rPr>
          <w:rFonts w:asciiTheme="minorHAnsi" w:eastAsia="Times New Roman" w:hAnsiTheme="minorHAnsi" w:cs="Arial"/>
          <w:color w:val="0F1111"/>
          <w:kern w:val="36"/>
          <w:sz w:val="22"/>
          <w:szCs w:val="22"/>
          <w14:ligatures w14:val="none"/>
        </w:rPr>
        <w:t xml:space="preserve">. </w:t>
      </w:r>
      <w:r w:rsidR="00D555B8">
        <w:rPr>
          <w:rFonts w:asciiTheme="minorHAnsi" w:eastAsia="Times New Roman" w:hAnsiTheme="minorHAnsi" w:cs="Arial"/>
          <w:color w:val="0F1111"/>
          <w:kern w:val="36"/>
          <w:sz w:val="22"/>
          <w:szCs w:val="22"/>
          <w14:ligatures w14:val="none"/>
        </w:rPr>
        <w:t>S.l</w:t>
      </w:r>
      <w:r w:rsidR="00057979">
        <w:rPr>
          <w:rFonts w:asciiTheme="minorHAnsi" w:eastAsia="Times New Roman" w:hAnsiTheme="minorHAnsi" w:cs="Arial"/>
          <w:color w:val="0F1111"/>
          <w:kern w:val="36"/>
          <w:sz w:val="22"/>
          <w:szCs w:val="22"/>
          <w14:ligatures w14:val="none"/>
        </w:rPr>
        <w:t xml:space="preserve">: </w:t>
      </w:r>
      <w:r w:rsidRPr="005632B5">
        <w:rPr>
          <w:rFonts w:asciiTheme="minorHAnsi" w:hAnsiTheme="minorHAnsi"/>
          <w:color w:val="000000"/>
          <w:sz w:val="22"/>
          <w:szCs w:val="22"/>
        </w:rPr>
        <w:t>Simon a</w:t>
      </w:r>
      <w:r w:rsidR="00FD36D6">
        <w:rPr>
          <w:rFonts w:asciiTheme="minorHAnsi" w:hAnsiTheme="minorHAnsi"/>
          <w:color w:val="000000"/>
          <w:sz w:val="22"/>
          <w:szCs w:val="22"/>
        </w:rPr>
        <w:t>nd</w:t>
      </w:r>
      <w:r w:rsidR="006A7B05" w:rsidRPr="006A7B05">
        <w:rPr>
          <w:rFonts w:asciiTheme="minorHAnsi" w:hAnsiTheme="minorHAnsi"/>
          <w:color w:val="000000"/>
          <w:sz w:val="22"/>
          <w:szCs w:val="22"/>
        </w:rPr>
        <w:t xml:space="preserve"> </w:t>
      </w:r>
      <w:proofErr w:type="spellStart"/>
      <w:r w:rsidR="006A7B05" w:rsidRPr="006A7B05">
        <w:rPr>
          <w:rFonts w:asciiTheme="minorHAnsi" w:hAnsiTheme="minorHAnsi"/>
          <w:color w:val="000000"/>
          <w:sz w:val="22"/>
          <w:szCs w:val="22"/>
        </w:rPr>
        <w:t>Schuster</w:t>
      </w:r>
      <w:proofErr w:type="spellEnd"/>
      <w:r w:rsidR="006A7B05" w:rsidRPr="006A7B05">
        <w:rPr>
          <w:rFonts w:asciiTheme="minorHAnsi" w:hAnsiTheme="minorHAnsi"/>
          <w:color w:val="000000"/>
          <w:sz w:val="22"/>
          <w:szCs w:val="22"/>
        </w:rPr>
        <w:t>.</w:t>
      </w:r>
    </w:p>
    <w:p w14:paraId="2F68C129" w14:textId="77777777" w:rsidR="00FD36D6" w:rsidRPr="00FD36D6" w:rsidRDefault="00FD36D6" w:rsidP="00FD36D6">
      <w:pPr>
        <w:divId w:val="140585068"/>
      </w:pPr>
    </w:p>
    <w:p w14:paraId="5A9C7625" w14:textId="3FD835DA" w:rsidR="001B3CE0" w:rsidRPr="001B3CE0" w:rsidRDefault="001B3CE0" w:rsidP="001B3CE0">
      <w:pPr>
        <w:spacing w:line="240" w:lineRule="auto"/>
        <w:divId w:val="1989434940"/>
        <w:rPr>
          <w:rFonts w:eastAsia="Times New Roman" w:cs="Times New Roman"/>
          <w:kern w:val="0"/>
          <w:sz w:val="22"/>
          <w:szCs w:val="22"/>
          <w14:ligatures w14:val="none"/>
        </w:rPr>
      </w:pPr>
      <w:proofErr w:type="spellStart"/>
      <w:r w:rsidRPr="001B3CE0">
        <w:rPr>
          <w:rFonts w:eastAsia="Times New Roman" w:cs="Times New Roman"/>
          <w:kern w:val="0"/>
          <w:sz w:val="22"/>
          <w:szCs w:val="22"/>
          <w14:ligatures w14:val="none"/>
        </w:rPr>
        <w:t>Smil</w:t>
      </w:r>
      <w:proofErr w:type="spellEnd"/>
      <w:r w:rsidRPr="001B3CE0">
        <w:rPr>
          <w:rFonts w:eastAsia="Times New Roman" w:cs="Times New Roman"/>
          <w:kern w:val="0"/>
          <w:sz w:val="22"/>
          <w:szCs w:val="22"/>
          <w14:ligatures w14:val="none"/>
        </w:rPr>
        <w:t>, V. (2023). </w:t>
      </w:r>
      <w:r w:rsidRPr="001B3CE0">
        <w:rPr>
          <w:rFonts w:eastAsia="Times New Roman" w:cs="Times New Roman"/>
          <w:i/>
          <w:iCs/>
          <w:kern w:val="0"/>
          <w:sz w:val="22"/>
          <w:szCs w:val="22"/>
          <w14:ligatures w14:val="none"/>
        </w:rPr>
        <w:t>Size: How it Explains the World</w:t>
      </w:r>
      <w:r w:rsidRPr="001B3CE0">
        <w:rPr>
          <w:rFonts w:eastAsia="Times New Roman" w:cs="Times New Roman"/>
          <w:kern w:val="0"/>
          <w:sz w:val="22"/>
          <w:szCs w:val="22"/>
          <w14:ligatures w14:val="none"/>
        </w:rPr>
        <w:t>. </w:t>
      </w:r>
      <w:r w:rsidR="00057979">
        <w:rPr>
          <w:rFonts w:eastAsia="Times New Roman" w:cs="Times New Roman"/>
          <w:kern w:val="0"/>
          <w:sz w:val="22"/>
          <w:szCs w:val="22"/>
          <w14:ligatures w14:val="none"/>
        </w:rPr>
        <w:t xml:space="preserve">S.l: </w:t>
      </w:r>
      <w:r w:rsidRPr="001B3CE0">
        <w:rPr>
          <w:rFonts w:eastAsia="Times New Roman" w:cs="Times New Roman"/>
          <w:kern w:val="0"/>
          <w:sz w:val="22"/>
          <w:szCs w:val="22"/>
          <w14:ligatures w14:val="none"/>
        </w:rPr>
        <w:t>Penguin and William Morrow. </w:t>
      </w:r>
    </w:p>
    <w:p w14:paraId="1557FC7A" w14:textId="6799E173" w:rsidR="0011730D" w:rsidRPr="00016429" w:rsidRDefault="0011730D" w:rsidP="002603AC">
      <w:pPr>
        <w:rPr>
          <w:sz w:val="18"/>
          <w:szCs w:val="18"/>
        </w:rPr>
      </w:pPr>
    </w:p>
    <w:p w14:paraId="4A340A41" w14:textId="77777777" w:rsidR="0011730D" w:rsidRPr="00016429" w:rsidRDefault="0011730D" w:rsidP="002603AC">
      <w:pPr>
        <w:rPr>
          <w:sz w:val="18"/>
          <w:szCs w:val="18"/>
        </w:rPr>
      </w:pPr>
    </w:p>
    <w:p w14:paraId="5B3977DA" w14:textId="4F148519" w:rsidR="0011730D" w:rsidRPr="00382231" w:rsidRDefault="0011730D" w:rsidP="002603AC">
      <w:pPr>
        <w:rPr>
          <w:sz w:val="34"/>
          <w:szCs w:val="34"/>
        </w:rPr>
      </w:pPr>
      <w:r w:rsidRPr="00382231">
        <w:rPr>
          <w:sz w:val="34"/>
          <w:szCs w:val="34"/>
        </w:rPr>
        <w:t>Figures:</w:t>
      </w:r>
    </w:p>
    <w:p w14:paraId="58B87EFB" w14:textId="696AD03D" w:rsidR="007B0619" w:rsidRDefault="00516308" w:rsidP="00382DDD">
      <w:pPr>
        <w:pStyle w:val="NormalWeb"/>
        <w:spacing w:before="0" w:beforeAutospacing="0" w:after="240" w:afterAutospacing="0" w:line="360" w:lineRule="atLeast"/>
        <w:divId w:val="53429497"/>
        <w:rPr>
          <w:rFonts w:asciiTheme="minorHAnsi" w:hAnsiTheme="minorHAnsi"/>
          <w:color w:val="000000"/>
          <w:sz w:val="22"/>
          <w:szCs w:val="22"/>
        </w:rPr>
      </w:pPr>
      <w:r w:rsidRPr="00992794">
        <w:rPr>
          <w:rFonts w:asciiTheme="minorHAnsi" w:hAnsiTheme="minorHAnsi"/>
          <w:color w:val="000000"/>
        </w:rPr>
        <w:lastRenderedPageBreak/>
        <w:t xml:space="preserve">Figure </w:t>
      </w:r>
      <w:r w:rsidR="00992794" w:rsidRPr="00992794">
        <w:rPr>
          <w:rFonts w:asciiTheme="minorHAnsi" w:hAnsiTheme="minorHAnsi"/>
          <w:color w:val="000000"/>
        </w:rPr>
        <w:t>1</w:t>
      </w:r>
      <w:r w:rsidR="00992794">
        <w:rPr>
          <w:rFonts w:asciiTheme="minorHAnsi" w:hAnsiTheme="minorHAnsi"/>
          <w:color w:val="000000"/>
          <w:sz w:val="22"/>
          <w:szCs w:val="22"/>
        </w:rPr>
        <w:t xml:space="preserve"> - </w:t>
      </w:r>
      <w:r w:rsidR="00382DDD" w:rsidRPr="00382231">
        <w:rPr>
          <w:rFonts w:asciiTheme="minorHAnsi" w:hAnsiTheme="minorHAnsi"/>
          <w:color w:val="000000"/>
          <w:sz w:val="22"/>
          <w:szCs w:val="22"/>
        </w:rPr>
        <w:t>Europe PMC (2016).</w:t>
      </w:r>
      <w:r w:rsidR="00382DDD" w:rsidRPr="00382231">
        <w:rPr>
          <w:rStyle w:val="apple-converted-space"/>
          <w:rFonts w:asciiTheme="minorHAnsi" w:hAnsiTheme="minorHAnsi"/>
          <w:color w:val="000000"/>
          <w:sz w:val="22"/>
          <w:szCs w:val="22"/>
        </w:rPr>
        <w:t> </w:t>
      </w:r>
      <w:r w:rsidR="00382DDD" w:rsidRPr="00382231">
        <w:rPr>
          <w:rFonts w:asciiTheme="minorHAnsi" w:hAnsiTheme="minorHAnsi"/>
          <w:color w:val="000000"/>
          <w:sz w:val="22"/>
          <w:szCs w:val="22"/>
        </w:rPr>
        <w:t>Europe PMC. [online] Europepmc.org. Available at: https://europepmc.org/article/ppr/ppr342412 [Accessed 2 Apr. 2025].</w:t>
      </w:r>
    </w:p>
    <w:p w14:paraId="2C19201D" w14:textId="5C9DF22C" w:rsidR="00015A61" w:rsidRPr="00C22954" w:rsidRDefault="007C3243" w:rsidP="00015A61">
      <w:pPr>
        <w:spacing w:after="0" w:line="240" w:lineRule="auto"/>
        <w:divId w:val="109403933"/>
        <w:rPr>
          <w:rFonts w:eastAsia="Times New Roman" w:cs="Times New Roman"/>
          <w:color w:val="000000" w:themeColor="text1"/>
          <w:spacing w:val="2"/>
          <w:kern w:val="0"/>
          <w14:ligatures w14:val="none"/>
        </w:rPr>
      </w:pPr>
      <w:r>
        <w:rPr>
          <w:color w:val="000000"/>
        </w:rPr>
        <w:t xml:space="preserve">Figure 2 - </w:t>
      </w:r>
      <w:r w:rsidR="00BB0887" w:rsidRPr="00C22954">
        <w:rPr>
          <w:rFonts w:eastAsia="Times New Roman" w:cs="Times New Roman"/>
          <w:color w:val="000000" w:themeColor="text1"/>
          <w:spacing w:val="2"/>
          <w:kern w:val="0"/>
          <w14:ligatures w14:val="none"/>
        </w:rPr>
        <w:t>Murton</w:t>
      </w:r>
      <w:r w:rsidR="00F07535" w:rsidRPr="00C22954">
        <w:rPr>
          <w:rFonts w:eastAsia="Times New Roman" w:cs="Times New Roman"/>
          <w:color w:val="000000" w:themeColor="text1"/>
          <w:spacing w:val="2"/>
          <w:kern w:val="0"/>
          <w14:ligatures w14:val="none"/>
        </w:rPr>
        <w:t xml:space="preserve">, </w:t>
      </w:r>
      <w:r w:rsidR="00F1258D" w:rsidRPr="00C22954">
        <w:rPr>
          <w:rFonts w:eastAsia="Times New Roman" w:cs="Times New Roman"/>
          <w:color w:val="000000" w:themeColor="text1"/>
          <w:spacing w:val="2"/>
          <w:kern w:val="0"/>
          <w14:ligatures w14:val="none"/>
        </w:rPr>
        <w:t>Z</w:t>
      </w:r>
      <w:r w:rsidR="00F07535" w:rsidRPr="00C22954">
        <w:rPr>
          <w:rFonts w:eastAsia="Times New Roman" w:cs="Times New Roman"/>
          <w:color w:val="000000" w:themeColor="text1"/>
          <w:spacing w:val="2"/>
          <w:kern w:val="0"/>
          <w14:ligatures w14:val="none"/>
        </w:rPr>
        <w:t xml:space="preserve">. </w:t>
      </w:r>
      <w:r w:rsidR="00F1258D" w:rsidRPr="00C22954">
        <w:rPr>
          <w:rFonts w:eastAsia="Times New Roman" w:cs="Times New Roman"/>
          <w:color w:val="000000" w:themeColor="text1"/>
          <w:spacing w:val="2"/>
          <w:kern w:val="0"/>
          <w14:ligatures w14:val="none"/>
        </w:rPr>
        <w:t>2025</w:t>
      </w:r>
      <w:r w:rsidR="00F07535" w:rsidRPr="00C22954">
        <w:rPr>
          <w:rFonts w:eastAsia="Times New Roman" w:cs="Times New Roman"/>
          <w:color w:val="000000" w:themeColor="text1"/>
          <w:spacing w:val="2"/>
          <w:kern w:val="0"/>
          <w14:ligatures w14:val="none"/>
        </w:rPr>
        <w:t xml:space="preserve">. </w:t>
      </w:r>
      <w:r w:rsidR="00BB0887" w:rsidRPr="00C22954">
        <w:rPr>
          <w:rFonts w:eastAsia="Times New Roman" w:cs="Times New Roman"/>
          <w:color w:val="000000" w:themeColor="text1"/>
          <w:spacing w:val="2"/>
          <w:kern w:val="0"/>
          <w14:ligatures w14:val="none"/>
        </w:rPr>
        <w:t>Proxemic Maze Map</w:t>
      </w:r>
      <w:r w:rsidR="00F07535" w:rsidRPr="00C22954">
        <w:rPr>
          <w:rFonts w:eastAsia="Times New Roman" w:cs="Times New Roman"/>
          <w:color w:val="000000" w:themeColor="text1"/>
          <w:spacing w:val="2"/>
          <w:kern w:val="0"/>
          <w14:ligatures w14:val="none"/>
        </w:rPr>
        <w:t>. </w:t>
      </w:r>
      <w:r w:rsidR="00015A61" w:rsidRPr="00C22954">
        <w:rPr>
          <w:rFonts w:eastAsia="Times New Roman" w:cs="Times New Roman"/>
          <w:color w:val="000000" w:themeColor="text1"/>
          <w:spacing w:val="2"/>
          <w:kern w:val="0"/>
          <w14:ligatures w14:val="none"/>
        </w:rPr>
        <w:t>[digital sketch</w:t>
      </w:r>
      <w:r w:rsidR="00F07535" w:rsidRPr="00C22954">
        <w:rPr>
          <w:rFonts w:eastAsia="Times New Roman" w:cs="Times New Roman"/>
          <w:color w:val="000000" w:themeColor="text1"/>
          <w:spacing w:val="2"/>
          <w:kern w:val="0"/>
          <w14:ligatures w14:val="none"/>
        </w:rPr>
        <w:t>]. </w:t>
      </w:r>
      <w:r w:rsidR="00015A61" w:rsidRPr="00C22954">
        <w:rPr>
          <w:rFonts w:eastAsia="Times New Roman" w:cs="Times New Roman"/>
          <w:color w:val="000000" w:themeColor="text1"/>
          <w:spacing w:val="2"/>
          <w:kern w:val="0"/>
          <w14:ligatures w14:val="none"/>
        </w:rPr>
        <w:t>At: Swansea</w:t>
      </w:r>
    </w:p>
    <w:p w14:paraId="138BB985" w14:textId="77777777" w:rsidR="00015A61" w:rsidRPr="00015A61" w:rsidRDefault="00015A61" w:rsidP="00015A61">
      <w:pPr>
        <w:spacing w:after="0" w:line="240" w:lineRule="auto"/>
        <w:divId w:val="109403933"/>
        <w:rPr>
          <w:rFonts w:ascii="Helvetica Neue" w:eastAsia="Times New Roman" w:hAnsi="Helvetica Neue" w:cs="Times New Roman"/>
          <w:color w:val="545D7E"/>
          <w:spacing w:val="2"/>
          <w:kern w:val="0"/>
          <w14:ligatures w14:val="none"/>
        </w:rPr>
      </w:pPr>
    </w:p>
    <w:p w14:paraId="3C265334" w14:textId="70BA9AC6" w:rsidR="005D4B0E" w:rsidRPr="00382231" w:rsidRDefault="00992794">
      <w:pPr>
        <w:pStyle w:val="NormalWeb"/>
        <w:spacing w:before="0" w:beforeAutospacing="0" w:after="240" w:afterAutospacing="0" w:line="360" w:lineRule="atLeast"/>
        <w:divId w:val="262689086"/>
        <w:rPr>
          <w:rFonts w:asciiTheme="minorHAnsi" w:hAnsiTheme="minorHAnsi"/>
          <w:color w:val="000000"/>
          <w:sz w:val="22"/>
          <w:szCs w:val="22"/>
        </w:rPr>
      </w:pPr>
      <w:r w:rsidRPr="00992794">
        <w:rPr>
          <w:rFonts w:asciiTheme="minorHAnsi" w:hAnsiTheme="minorHAnsi"/>
          <w:color w:val="000000"/>
        </w:rPr>
        <w:t>Figure 3</w:t>
      </w:r>
      <w:r>
        <w:rPr>
          <w:rFonts w:asciiTheme="minorHAnsi" w:hAnsiTheme="minorHAnsi"/>
          <w:color w:val="000000"/>
          <w:sz w:val="22"/>
          <w:szCs w:val="22"/>
        </w:rPr>
        <w:t xml:space="preserve"> - </w:t>
      </w:r>
      <w:r w:rsidR="005D4B0E" w:rsidRPr="00382231">
        <w:rPr>
          <w:rFonts w:asciiTheme="minorHAnsi" w:hAnsiTheme="minorHAnsi"/>
          <w:color w:val="000000"/>
          <w:sz w:val="22"/>
          <w:szCs w:val="22"/>
        </w:rPr>
        <w:t>www.antonygormley.com. (n.d.).</w:t>
      </w:r>
      <w:r w:rsidR="005D4B0E" w:rsidRPr="00382231">
        <w:rPr>
          <w:rStyle w:val="apple-converted-space"/>
          <w:rFonts w:asciiTheme="minorHAnsi" w:hAnsiTheme="minorHAnsi"/>
          <w:color w:val="000000"/>
          <w:sz w:val="22"/>
          <w:szCs w:val="22"/>
        </w:rPr>
        <w:t> </w:t>
      </w:r>
      <w:r w:rsidR="005D4B0E" w:rsidRPr="00382231">
        <w:rPr>
          <w:rFonts w:asciiTheme="minorHAnsi" w:hAnsiTheme="minorHAnsi"/>
          <w:color w:val="000000"/>
          <w:sz w:val="22"/>
          <w:szCs w:val="22"/>
        </w:rPr>
        <w:t>Domain Field – Exhibitions – Antony Gormley. [online] Available at: https://www.antonygormley.com/works/exhibitions/domain-field.</w:t>
      </w:r>
    </w:p>
    <w:p w14:paraId="39C7FBE4" w14:textId="4E1D0D0F" w:rsidR="0030562D" w:rsidRPr="00382231" w:rsidRDefault="00992794">
      <w:pPr>
        <w:pStyle w:val="NormalWeb"/>
        <w:spacing w:before="0" w:beforeAutospacing="0" w:after="240" w:afterAutospacing="0" w:line="360" w:lineRule="atLeast"/>
        <w:divId w:val="59794085"/>
        <w:rPr>
          <w:rFonts w:asciiTheme="minorHAnsi" w:hAnsiTheme="minorHAnsi"/>
          <w:color w:val="000000"/>
          <w:sz w:val="22"/>
          <w:szCs w:val="22"/>
        </w:rPr>
      </w:pPr>
      <w:r w:rsidRPr="00992794">
        <w:rPr>
          <w:rFonts w:asciiTheme="minorHAnsi" w:hAnsiTheme="minorHAnsi"/>
          <w:color w:val="000000"/>
        </w:rPr>
        <w:t>Figure 4</w:t>
      </w:r>
      <w:r>
        <w:rPr>
          <w:rFonts w:asciiTheme="minorHAnsi" w:hAnsiTheme="minorHAnsi"/>
          <w:color w:val="000000"/>
          <w:sz w:val="22"/>
          <w:szCs w:val="22"/>
        </w:rPr>
        <w:t xml:space="preserve"> - </w:t>
      </w:r>
      <w:r w:rsidR="0030562D" w:rsidRPr="00382231">
        <w:rPr>
          <w:rFonts w:asciiTheme="minorHAnsi" w:hAnsiTheme="minorHAnsi"/>
          <w:color w:val="000000"/>
          <w:sz w:val="22"/>
          <w:szCs w:val="22"/>
        </w:rPr>
        <w:t>Julie Wilson Sculptures | Animal sculpture, so life like you’d think they where real. Commission a sculpture of your favourite pet.</w:t>
      </w:r>
      <w:r w:rsidR="0030562D" w:rsidRPr="00382231">
        <w:rPr>
          <w:rStyle w:val="apple-converted-space"/>
          <w:rFonts w:asciiTheme="minorHAnsi" w:hAnsiTheme="minorHAnsi"/>
          <w:color w:val="000000"/>
          <w:sz w:val="22"/>
          <w:szCs w:val="22"/>
        </w:rPr>
        <w:t> </w:t>
      </w:r>
      <w:r w:rsidR="0030562D" w:rsidRPr="00382231">
        <w:rPr>
          <w:rFonts w:asciiTheme="minorHAnsi" w:hAnsiTheme="minorHAnsi"/>
          <w:color w:val="000000"/>
          <w:sz w:val="22"/>
          <w:szCs w:val="22"/>
        </w:rPr>
        <w:t>[online] Available at: https://www.juliewilsonsculptures.com/.</w:t>
      </w:r>
    </w:p>
    <w:p w14:paraId="71CCAD19" w14:textId="2736C070" w:rsidR="00200DC4" w:rsidRDefault="00992794" w:rsidP="00200DC4">
      <w:pPr>
        <w:pStyle w:val="NormalWeb"/>
        <w:spacing w:before="0" w:beforeAutospacing="0" w:after="240" w:afterAutospacing="0" w:line="360" w:lineRule="atLeast"/>
        <w:divId w:val="2058242518"/>
        <w:rPr>
          <w:rFonts w:asciiTheme="minorHAnsi" w:hAnsiTheme="minorHAnsi"/>
          <w:color w:val="000000"/>
          <w:sz w:val="22"/>
          <w:szCs w:val="22"/>
        </w:rPr>
      </w:pPr>
      <w:r w:rsidRPr="00992794">
        <w:rPr>
          <w:rFonts w:asciiTheme="minorHAnsi" w:hAnsiTheme="minorHAnsi"/>
          <w:color w:val="000000"/>
        </w:rPr>
        <w:t>Figure 5</w:t>
      </w:r>
      <w:r>
        <w:rPr>
          <w:rFonts w:asciiTheme="minorHAnsi" w:hAnsiTheme="minorHAnsi"/>
          <w:color w:val="000000"/>
          <w:sz w:val="22"/>
          <w:szCs w:val="22"/>
        </w:rPr>
        <w:t xml:space="preserve"> - </w:t>
      </w:r>
      <w:r w:rsidR="00F9624A" w:rsidRPr="00382231">
        <w:rPr>
          <w:rFonts w:asciiTheme="minorHAnsi" w:hAnsiTheme="minorHAnsi"/>
          <w:color w:val="000000"/>
          <w:sz w:val="22"/>
          <w:szCs w:val="22"/>
        </w:rPr>
        <w:t>Walpoth.com. (2015).</w:t>
      </w:r>
      <w:r w:rsidR="00F9624A" w:rsidRPr="00382231">
        <w:rPr>
          <w:rStyle w:val="apple-converted-space"/>
          <w:rFonts w:asciiTheme="minorHAnsi" w:hAnsiTheme="minorHAnsi"/>
          <w:color w:val="000000"/>
          <w:sz w:val="22"/>
          <w:szCs w:val="22"/>
        </w:rPr>
        <w:t> </w:t>
      </w:r>
      <w:r w:rsidR="00F9624A" w:rsidRPr="00382231">
        <w:rPr>
          <w:rFonts w:asciiTheme="minorHAnsi" w:hAnsiTheme="minorHAnsi"/>
          <w:color w:val="000000"/>
          <w:sz w:val="22"/>
          <w:szCs w:val="22"/>
        </w:rPr>
        <w:t>Bruno Walpoth | wood. [online] Available at: https://walpoth.com/wood.html [Accessed 8 Apr. 2025].</w:t>
      </w:r>
    </w:p>
    <w:p w14:paraId="3FA63A90" w14:textId="3655C1BA" w:rsidR="00505457" w:rsidRPr="00975282" w:rsidRDefault="00992794" w:rsidP="00505457">
      <w:pPr>
        <w:pStyle w:val="NormalWeb"/>
        <w:spacing w:before="0" w:beforeAutospacing="0" w:after="240" w:afterAutospacing="0" w:line="360" w:lineRule="atLeast"/>
        <w:divId w:val="196285471"/>
        <w:rPr>
          <w:rFonts w:asciiTheme="minorHAnsi" w:hAnsiTheme="minorHAnsi"/>
          <w:color w:val="000000"/>
          <w:sz w:val="22"/>
          <w:szCs w:val="22"/>
        </w:rPr>
      </w:pPr>
      <w:r w:rsidRPr="00992794">
        <w:rPr>
          <w:rFonts w:asciiTheme="minorHAnsi" w:hAnsiTheme="minorHAnsi"/>
          <w:color w:val="000000"/>
        </w:rPr>
        <w:t>Figure 6</w:t>
      </w:r>
      <w:r>
        <w:rPr>
          <w:rFonts w:asciiTheme="minorHAnsi" w:hAnsiTheme="minorHAnsi"/>
          <w:color w:val="000000"/>
          <w:sz w:val="22"/>
          <w:szCs w:val="22"/>
        </w:rPr>
        <w:t xml:space="preserve"> - </w:t>
      </w:r>
      <w:r w:rsidR="00505457" w:rsidRPr="00975282">
        <w:rPr>
          <w:rFonts w:asciiTheme="minorHAnsi" w:hAnsiTheme="minorHAnsi"/>
          <w:color w:val="000000"/>
          <w:sz w:val="22"/>
          <w:szCs w:val="22"/>
        </w:rPr>
        <w:t>Tanya Russell. (2025).</w:t>
      </w:r>
      <w:r w:rsidR="00505457" w:rsidRPr="00975282">
        <w:rPr>
          <w:rStyle w:val="apple-converted-space"/>
          <w:rFonts w:asciiTheme="minorHAnsi" w:hAnsiTheme="minorHAnsi"/>
          <w:color w:val="000000"/>
          <w:sz w:val="22"/>
          <w:szCs w:val="22"/>
        </w:rPr>
        <w:t> </w:t>
      </w:r>
      <w:r w:rsidR="00505457" w:rsidRPr="00975282">
        <w:rPr>
          <w:rFonts w:asciiTheme="minorHAnsi" w:hAnsiTheme="minorHAnsi"/>
          <w:color w:val="000000"/>
          <w:sz w:val="22"/>
          <w:szCs w:val="22"/>
        </w:rPr>
        <w:t>STANDING RED DEER STAG SCULPTURE. [online] Available at: https://tanyarussell.com/product/standing-red-deer-stag-sculpture/ [Accessed 9 Apr. 2025].</w:t>
      </w:r>
    </w:p>
    <w:p w14:paraId="08BF8D2F" w14:textId="322B347E" w:rsidR="004D14F1" w:rsidRPr="00975282" w:rsidRDefault="00992794">
      <w:pPr>
        <w:pStyle w:val="NormalWeb"/>
        <w:spacing w:before="0" w:beforeAutospacing="0" w:after="240" w:afterAutospacing="0" w:line="360" w:lineRule="atLeast"/>
        <w:divId w:val="407314510"/>
        <w:rPr>
          <w:rFonts w:asciiTheme="minorHAnsi" w:hAnsiTheme="minorHAnsi"/>
          <w:color w:val="000000"/>
          <w:sz w:val="22"/>
          <w:szCs w:val="22"/>
        </w:rPr>
      </w:pPr>
      <w:r w:rsidRPr="00406724">
        <w:rPr>
          <w:rFonts w:asciiTheme="minorHAnsi" w:hAnsiTheme="minorHAnsi"/>
          <w:color w:val="000000"/>
        </w:rPr>
        <w:t>Figure 7</w:t>
      </w:r>
      <w:r>
        <w:rPr>
          <w:rFonts w:asciiTheme="minorHAnsi" w:hAnsiTheme="minorHAnsi"/>
          <w:color w:val="000000"/>
          <w:sz w:val="22"/>
          <w:szCs w:val="22"/>
        </w:rPr>
        <w:t xml:space="preserve"> - </w:t>
      </w:r>
      <w:r w:rsidR="004D14F1" w:rsidRPr="00975282">
        <w:rPr>
          <w:rFonts w:asciiTheme="minorHAnsi" w:hAnsiTheme="minorHAnsi"/>
          <w:color w:val="000000"/>
          <w:sz w:val="22"/>
          <w:szCs w:val="22"/>
        </w:rPr>
        <w:t>Hanson, D. (2025).</w:t>
      </w:r>
      <w:r w:rsidR="004D14F1" w:rsidRPr="00975282">
        <w:rPr>
          <w:rStyle w:val="apple-converted-space"/>
          <w:rFonts w:asciiTheme="minorHAnsi" w:hAnsiTheme="minorHAnsi"/>
          <w:color w:val="000000"/>
          <w:sz w:val="22"/>
          <w:szCs w:val="22"/>
        </w:rPr>
        <w:t> </w:t>
      </w:r>
      <w:r w:rsidR="004D14F1" w:rsidRPr="00975282">
        <w:rPr>
          <w:rFonts w:asciiTheme="minorHAnsi" w:hAnsiTheme="minorHAnsi"/>
          <w:color w:val="000000"/>
          <w:sz w:val="22"/>
          <w:szCs w:val="22"/>
        </w:rPr>
        <w:t>Young Shopper (Chelsea location). [online] Artnet.com. Available at: https://www.artnet.com/artists/duane-hanson/young-shopper-chelsea-location-a-9tXVSc0AKJLhkhVud2hGuA2 [Accessed 8 Apr. 2025].</w:t>
      </w:r>
    </w:p>
    <w:p w14:paraId="064A4293" w14:textId="77777777" w:rsidR="0011730D" w:rsidRPr="00382231" w:rsidRDefault="0011730D" w:rsidP="002603AC">
      <w:pPr>
        <w:rPr>
          <w:sz w:val="22"/>
          <w:szCs w:val="22"/>
        </w:rPr>
      </w:pPr>
    </w:p>
    <w:sectPr w:rsidR="0011730D" w:rsidRPr="00382231" w:rsidSect="00154150">
      <w:pgSz w:w="11906" w:h="16838"/>
      <w:pgMar w:top="1134" w:right="1134" w:bottom="720"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SFUI-RegularItalic">
    <w:altName w:val="Cambria"/>
    <w:panose1 w:val="020B0604020202020204"/>
    <w:charset w:val="00"/>
    <w:family w:val="roman"/>
    <w:pitch w:val="default"/>
  </w:font>
  <w:font w:name="Noto Sans Kannada">
    <w:panose1 w:val="020B0502040504020204"/>
    <w:charset w:val="00"/>
    <w:family w:val="swiss"/>
    <w:pitch w:val="variable"/>
    <w:sig w:usb0="80408003" w:usb1="00002042" w:usb2="00000000" w:usb3="00000000" w:csb0="00000001" w:csb1="00000000"/>
  </w:font>
  <w:font w:name="Libre Baskerville">
    <w:panose1 w:val="02000000000000000000"/>
    <w:charset w:val="00"/>
    <w:family w:val="auto"/>
    <w:pitch w:val="variable"/>
    <w:sig w:usb0="A00000BF" w:usb1="5000005B" w:usb2="00000000" w:usb3="00000000" w:csb0="00000093"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GCm5GknB" int2:invalidationBookmarkName="" int2:hashCode="UjDH1Vnkat3K2m" int2:id="NX2M5apf">
      <int2:state int2:value="Rejected" int2:type="style"/>
    </int2:bookmark>
    <int2:bookmark int2:bookmarkName="_Int_dFgXFS8r" int2:invalidationBookmarkName="" int2:hashCode="MmYdeQxO9bdfYS" int2:id="x8O2b5W4">
      <int2:state int2:value="Rejected" int2:type="style"/>
    </int2:bookmark>
    <int2:bookmark int2:bookmarkName="_Int_Q6ZIqzeW" int2:invalidationBookmarkName="" int2:hashCode="0zRHCepkdWGB9u" int2:id="es4PzRUP">
      <int2:state int2:value="Rejected" int2:type="style"/>
    </int2:bookmark>
    <int2:bookmark int2:bookmarkName="_Int_jxEU9GGf" int2:invalidationBookmarkName="" int2:hashCode="v/BHRMdbGqeti9" int2:id="72Ymuv2U">
      <int2:state int2:value="Rejected" int2:type="style"/>
    </int2:bookmark>
    <int2:bookmark int2:bookmarkName="_Int_QWaLllOk" int2:invalidationBookmarkName="" int2:hashCode="20lmumeNxO0dfa" int2:id="3izpdSu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B1E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D3385C"/>
    <w:multiLevelType w:val="hybridMultilevel"/>
    <w:tmpl w:val="2E1E839E"/>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6876209">
    <w:abstractNumId w:val="1"/>
  </w:num>
  <w:num w:numId="2" w16cid:durableId="1799833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925"/>
    <w:rsid w:val="00002FBA"/>
    <w:rsid w:val="00015A61"/>
    <w:rsid w:val="00016429"/>
    <w:rsid w:val="000164FB"/>
    <w:rsid w:val="00016BA6"/>
    <w:rsid w:val="00020B29"/>
    <w:rsid w:val="00022F02"/>
    <w:rsid w:val="00023C8D"/>
    <w:rsid w:val="00024073"/>
    <w:rsid w:val="0002449C"/>
    <w:rsid w:val="00024927"/>
    <w:rsid w:val="00024E43"/>
    <w:rsid w:val="00027957"/>
    <w:rsid w:val="00035918"/>
    <w:rsid w:val="00052832"/>
    <w:rsid w:val="00054836"/>
    <w:rsid w:val="00057979"/>
    <w:rsid w:val="00060EBC"/>
    <w:rsid w:val="00062C8B"/>
    <w:rsid w:val="00064DF9"/>
    <w:rsid w:val="0006764C"/>
    <w:rsid w:val="0007059E"/>
    <w:rsid w:val="00070D1D"/>
    <w:rsid w:val="0007298A"/>
    <w:rsid w:val="00072B61"/>
    <w:rsid w:val="00080740"/>
    <w:rsid w:val="000922AC"/>
    <w:rsid w:val="0009653A"/>
    <w:rsid w:val="000A0098"/>
    <w:rsid w:val="000A430B"/>
    <w:rsid w:val="000B1C54"/>
    <w:rsid w:val="000C4AB5"/>
    <w:rsid w:val="000C7467"/>
    <w:rsid w:val="000D6360"/>
    <w:rsid w:val="000D650C"/>
    <w:rsid w:val="000E218B"/>
    <w:rsid w:val="000E3578"/>
    <w:rsid w:val="000E4CB6"/>
    <w:rsid w:val="000F756B"/>
    <w:rsid w:val="001003C6"/>
    <w:rsid w:val="00102669"/>
    <w:rsid w:val="00104168"/>
    <w:rsid w:val="001143D6"/>
    <w:rsid w:val="0011730D"/>
    <w:rsid w:val="00121856"/>
    <w:rsid w:val="00123414"/>
    <w:rsid w:val="00124B65"/>
    <w:rsid w:val="0012590D"/>
    <w:rsid w:val="00126640"/>
    <w:rsid w:val="0013031E"/>
    <w:rsid w:val="00137255"/>
    <w:rsid w:val="00142E10"/>
    <w:rsid w:val="00145299"/>
    <w:rsid w:val="001474BA"/>
    <w:rsid w:val="00151EE9"/>
    <w:rsid w:val="00152456"/>
    <w:rsid w:val="00154150"/>
    <w:rsid w:val="00154247"/>
    <w:rsid w:val="001613D4"/>
    <w:rsid w:val="00164F36"/>
    <w:rsid w:val="00170EE8"/>
    <w:rsid w:val="0017130B"/>
    <w:rsid w:val="00175BF7"/>
    <w:rsid w:val="0019001E"/>
    <w:rsid w:val="0019124B"/>
    <w:rsid w:val="001936AD"/>
    <w:rsid w:val="00193EC8"/>
    <w:rsid w:val="001A0432"/>
    <w:rsid w:val="001A2762"/>
    <w:rsid w:val="001A334D"/>
    <w:rsid w:val="001A4A07"/>
    <w:rsid w:val="001B3CE0"/>
    <w:rsid w:val="001C20F7"/>
    <w:rsid w:val="001C4B97"/>
    <w:rsid w:val="001C5F55"/>
    <w:rsid w:val="001C788A"/>
    <w:rsid w:val="001C78D3"/>
    <w:rsid w:val="001C7D02"/>
    <w:rsid w:val="001D0BDE"/>
    <w:rsid w:val="001D3EFD"/>
    <w:rsid w:val="001D603A"/>
    <w:rsid w:val="001D771E"/>
    <w:rsid w:val="00200DC4"/>
    <w:rsid w:val="00200F75"/>
    <w:rsid w:val="002017B1"/>
    <w:rsid w:val="0020344A"/>
    <w:rsid w:val="00216C21"/>
    <w:rsid w:val="002229C6"/>
    <w:rsid w:val="00225BD3"/>
    <w:rsid w:val="00234FD1"/>
    <w:rsid w:val="002363AC"/>
    <w:rsid w:val="00244300"/>
    <w:rsid w:val="0024504A"/>
    <w:rsid w:val="00250925"/>
    <w:rsid w:val="00250B7E"/>
    <w:rsid w:val="002603AC"/>
    <w:rsid w:val="002638FC"/>
    <w:rsid w:val="002660CE"/>
    <w:rsid w:val="00272C8B"/>
    <w:rsid w:val="002803F3"/>
    <w:rsid w:val="002805C7"/>
    <w:rsid w:val="00282D91"/>
    <w:rsid w:val="00283181"/>
    <w:rsid w:val="00283726"/>
    <w:rsid w:val="00283EE2"/>
    <w:rsid w:val="002871F0"/>
    <w:rsid w:val="002940CD"/>
    <w:rsid w:val="00294807"/>
    <w:rsid w:val="00295421"/>
    <w:rsid w:val="002955D4"/>
    <w:rsid w:val="002956CD"/>
    <w:rsid w:val="002963F8"/>
    <w:rsid w:val="002A5741"/>
    <w:rsid w:val="002B25CA"/>
    <w:rsid w:val="002B2C90"/>
    <w:rsid w:val="002C0C78"/>
    <w:rsid w:val="002C13C3"/>
    <w:rsid w:val="002C73FC"/>
    <w:rsid w:val="002D45C5"/>
    <w:rsid w:val="002D4CDC"/>
    <w:rsid w:val="002E6A6E"/>
    <w:rsid w:val="002E72A9"/>
    <w:rsid w:val="002F09B6"/>
    <w:rsid w:val="002F5D29"/>
    <w:rsid w:val="0030243B"/>
    <w:rsid w:val="0030562D"/>
    <w:rsid w:val="00307DC9"/>
    <w:rsid w:val="00316434"/>
    <w:rsid w:val="00317214"/>
    <w:rsid w:val="00325F89"/>
    <w:rsid w:val="00327A43"/>
    <w:rsid w:val="00330644"/>
    <w:rsid w:val="003338AD"/>
    <w:rsid w:val="00335F94"/>
    <w:rsid w:val="00341678"/>
    <w:rsid w:val="0034270B"/>
    <w:rsid w:val="00343270"/>
    <w:rsid w:val="00344288"/>
    <w:rsid w:val="00352C7C"/>
    <w:rsid w:val="00353B59"/>
    <w:rsid w:val="003563DA"/>
    <w:rsid w:val="0036191F"/>
    <w:rsid w:val="003718F6"/>
    <w:rsid w:val="00381877"/>
    <w:rsid w:val="00382231"/>
    <w:rsid w:val="00382DDD"/>
    <w:rsid w:val="003856CE"/>
    <w:rsid w:val="00386C20"/>
    <w:rsid w:val="003871CE"/>
    <w:rsid w:val="00394293"/>
    <w:rsid w:val="003965A9"/>
    <w:rsid w:val="00397788"/>
    <w:rsid w:val="003A1F87"/>
    <w:rsid w:val="003A65E9"/>
    <w:rsid w:val="003B0477"/>
    <w:rsid w:val="003B05B2"/>
    <w:rsid w:val="003B4800"/>
    <w:rsid w:val="003C1C32"/>
    <w:rsid w:val="003E1146"/>
    <w:rsid w:val="003E1711"/>
    <w:rsid w:val="003E48AE"/>
    <w:rsid w:val="003F002D"/>
    <w:rsid w:val="003F32BE"/>
    <w:rsid w:val="00400E7A"/>
    <w:rsid w:val="00404380"/>
    <w:rsid w:val="0040484F"/>
    <w:rsid w:val="00406724"/>
    <w:rsid w:val="00414D63"/>
    <w:rsid w:val="00421689"/>
    <w:rsid w:val="004379A8"/>
    <w:rsid w:val="004404DA"/>
    <w:rsid w:val="0044159D"/>
    <w:rsid w:val="00444969"/>
    <w:rsid w:val="00450B1B"/>
    <w:rsid w:val="00452162"/>
    <w:rsid w:val="00457770"/>
    <w:rsid w:val="00461963"/>
    <w:rsid w:val="004733B3"/>
    <w:rsid w:val="00490FAF"/>
    <w:rsid w:val="004914AC"/>
    <w:rsid w:val="00494E69"/>
    <w:rsid w:val="004966AC"/>
    <w:rsid w:val="004A0F19"/>
    <w:rsid w:val="004A2E5E"/>
    <w:rsid w:val="004B0B3E"/>
    <w:rsid w:val="004B1AD0"/>
    <w:rsid w:val="004B5FB2"/>
    <w:rsid w:val="004B64F2"/>
    <w:rsid w:val="004C05E3"/>
    <w:rsid w:val="004C3342"/>
    <w:rsid w:val="004C4F88"/>
    <w:rsid w:val="004D14F1"/>
    <w:rsid w:val="004D31DE"/>
    <w:rsid w:val="004D49CD"/>
    <w:rsid w:val="004E230E"/>
    <w:rsid w:val="004E3F7A"/>
    <w:rsid w:val="004E5E3D"/>
    <w:rsid w:val="004E6642"/>
    <w:rsid w:val="004F4D63"/>
    <w:rsid w:val="005032CC"/>
    <w:rsid w:val="00505457"/>
    <w:rsid w:val="005117B6"/>
    <w:rsid w:val="0051189D"/>
    <w:rsid w:val="0051230D"/>
    <w:rsid w:val="00516308"/>
    <w:rsid w:val="0051765B"/>
    <w:rsid w:val="00526C1F"/>
    <w:rsid w:val="0052796A"/>
    <w:rsid w:val="00527E69"/>
    <w:rsid w:val="005409AE"/>
    <w:rsid w:val="00547196"/>
    <w:rsid w:val="00550AF0"/>
    <w:rsid w:val="005524DF"/>
    <w:rsid w:val="00552F6C"/>
    <w:rsid w:val="00554699"/>
    <w:rsid w:val="00562828"/>
    <w:rsid w:val="005632B5"/>
    <w:rsid w:val="005657C4"/>
    <w:rsid w:val="005751DE"/>
    <w:rsid w:val="0057541D"/>
    <w:rsid w:val="00584BA6"/>
    <w:rsid w:val="005A3187"/>
    <w:rsid w:val="005A49DA"/>
    <w:rsid w:val="005B71AE"/>
    <w:rsid w:val="005C5B9B"/>
    <w:rsid w:val="005D4B0E"/>
    <w:rsid w:val="005E10DC"/>
    <w:rsid w:val="006005CA"/>
    <w:rsid w:val="00604822"/>
    <w:rsid w:val="00604E44"/>
    <w:rsid w:val="00607EED"/>
    <w:rsid w:val="006108BA"/>
    <w:rsid w:val="0061783F"/>
    <w:rsid w:val="00631A15"/>
    <w:rsid w:val="00640EBC"/>
    <w:rsid w:val="0064496C"/>
    <w:rsid w:val="006514A7"/>
    <w:rsid w:val="006761AA"/>
    <w:rsid w:val="0067620D"/>
    <w:rsid w:val="00680C6B"/>
    <w:rsid w:val="00681342"/>
    <w:rsid w:val="006816E6"/>
    <w:rsid w:val="0068249D"/>
    <w:rsid w:val="006829D4"/>
    <w:rsid w:val="006929AA"/>
    <w:rsid w:val="006A0AA4"/>
    <w:rsid w:val="006A3D49"/>
    <w:rsid w:val="006A7B05"/>
    <w:rsid w:val="006A7DAE"/>
    <w:rsid w:val="006B7564"/>
    <w:rsid w:val="006C1020"/>
    <w:rsid w:val="006C3612"/>
    <w:rsid w:val="006C4114"/>
    <w:rsid w:val="006D2B73"/>
    <w:rsid w:val="006D389F"/>
    <w:rsid w:val="006D6B57"/>
    <w:rsid w:val="006E1485"/>
    <w:rsid w:val="006E491B"/>
    <w:rsid w:val="006F173D"/>
    <w:rsid w:val="006F74FA"/>
    <w:rsid w:val="00702966"/>
    <w:rsid w:val="0070527C"/>
    <w:rsid w:val="00714E23"/>
    <w:rsid w:val="00725B3E"/>
    <w:rsid w:val="007317FA"/>
    <w:rsid w:val="0073198A"/>
    <w:rsid w:val="007365F9"/>
    <w:rsid w:val="0075204E"/>
    <w:rsid w:val="00752C65"/>
    <w:rsid w:val="00756ED3"/>
    <w:rsid w:val="00762A54"/>
    <w:rsid w:val="00774414"/>
    <w:rsid w:val="00774B3F"/>
    <w:rsid w:val="007920DA"/>
    <w:rsid w:val="00792165"/>
    <w:rsid w:val="00793AD7"/>
    <w:rsid w:val="007A3EE3"/>
    <w:rsid w:val="007B0619"/>
    <w:rsid w:val="007B4294"/>
    <w:rsid w:val="007B79A0"/>
    <w:rsid w:val="007C0F02"/>
    <w:rsid w:val="007C286F"/>
    <w:rsid w:val="007C3243"/>
    <w:rsid w:val="007C332B"/>
    <w:rsid w:val="007C3DDB"/>
    <w:rsid w:val="007E3838"/>
    <w:rsid w:val="007E5748"/>
    <w:rsid w:val="007F0D5E"/>
    <w:rsid w:val="007F1047"/>
    <w:rsid w:val="007F57C9"/>
    <w:rsid w:val="00802F51"/>
    <w:rsid w:val="008053C2"/>
    <w:rsid w:val="0081056C"/>
    <w:rsid w:val="00814356"/>
    <w:rsid w:val="00823F18"/>
    <w:rsid w:val="00824C37"/>
    <w:rsid w:val="0083122E"/>
    <w:rsid w:val="008436DE"/>
    <w:rsid w:val="0084374E"/>
    <w:rsid w:val="00843AAB"/>
    <w:rsid w:val="00861FB1"/>
    <w:rsid w:val="0086316B"/>
    <w:rsid w:val="0087135C"/>
    <w:rsid w:val="0087256D"/>
    <w:rsid w:val="00874A6C"/>
    <w:rsid w:val="00882296"/>
    <w:rsid w:val="00883051"/>
    <w:rsid w:val="00885969"/>
    <w:rsid w:val="008926F4"/>
    <w:rsid w:val="00896910"/>
    <w:rsid w:val="008A4716"/>
    <w:rsid w:val="008B10C7"/>
    <w:rsid w:val="008B4382"/>
    <w:rsid w:val="008B5E9C"/>
    <w:rsid w:val="008B5FA3"/>
    <w:rsid w:val="008C49B5"/>
    <w:rsid w:val="008C64E0"/>
    <w:rsid w:val="008D1F2B"/>
    <w:rsid w:val="008D4C6E"/>
    <w:rsid w:val="008D6B5A"/>
    <w:rsid w:val="008E0331"/>
    <w:rsid w:val="008E10B2"/>
    <w:rsid w:val="008E2249"/>
    <w:rsid w:val="008E5F8E"/>
    <w:rsid w:val="008F2253"/>
    <w:rsid w:val="008F3633"/>
    <w:rsid w:val="008F6C6C"/>
    <w:rsid w:val="009064C8"/>
    <w:rsid w:val="009110D8"/>
    <w:rsid w:val="009200B3"/>
    <w:rsid w:val="009205F9"/>
    <w:rsid w:val="00924B85"/>
    <w:rsid w:val="00925DC4"/>
    <w:rsid w:val="00932799"/>
    <w:rsid w:val="009432DF"/>
    <w:rsid w:val="009547B3"/>
    <w:rsid w:val="00956331"/>
    <w:rsid w:val="009570F7"/>
    <w:rsid w:val="00961843"/>
    <w:rsid w:val="00962583"/>
    <w:rsid w:val="00962B2C"/>
    <w:rsid w:val="009665F7"/>
    <w:rsid w:val="00966C9A"/>
    <w:rsid w:val="0097313A"/>
    <w:rsid w:val="00973195"/>
    <w:rsid w:val="00974B2E"/>
    <w:rsid w:val="00975282"/>
    <w:rsid w:val="009753BD"/>
    <w:rsid w:val="00976E3F"/>
    <w:rsid w:val="00992794"/>
    <w:rsid w:val="009957AB"/>
    <w:rsid w:val="0099744C"/>
    <w:rsid w:val="009A2167"/>
    <w:rsid w:val="009A2BC9"/>
    <w:rsid w:val="009A451D"/>
    <w:rsid w:val="009A74DC"/>
    <w:rsid w:val="009A7A36"/>
    <w:rsid w:val="009A7CA3"/>
    <w:rsid w:val="009A7FFC"/>
    <w:rsid w:val="009B0319"/>
    <w:rsid w:val="009B2849"/>
    <w:rsid w:val="009B51B4"/>
    <w:rsid w:val="009C1104"/>
    <w:rsid w:val="009C129F"/>
    <w:rsid w:val="009C409A"/>
    <w:rsid w:val="009D2B47"/>
    <w:rsid w:val="009E353F"/>
    <w:rsid w:val="009E5F4E"/>
    <w:rsid w:val="009E7086"/>
    <w:rsid w:val="009E771A"/>
    <w:rsid w:val="009F0857"/>
    <w:rsid w:val="009F1962"/>
    <w:rsid w:val="009F503F"/>
    <w:rsid w:val="009F597E"/>
    <w:rsid w:val="009F6CC2"/>
    <w:rsid w:val="00A20A5F"/>
    <w:rsid w:val="00A240D6"/>
    <w:rsid w:val="00A27589"/>
    <w:rsid w:val="00A27996"/>
    <w:rsid w:val="00A3206E"/>
    <w:rsid w:val="00A46B6B"/>
    <w:rsid w:val="00A50120"/>
    <w:rsid w:val="00A56145"/>
    <w:rsid w:val="00A56222"/>
    <w:rsid w:val="00A57200"/>
    <w:rsid w:val="00A607FF"/>
    <w:rsid w:val="00A701DD"/>
    <w:rsid w:val="00A70854"/>
    <w:rsid w:val="00A7725D"/>
    <w:rsid w:val="00A842A7"/>
    <w:rsid w:val="00A934E3"/>
    <w:rsid w:val="00A955D6"/>
    <w:rsid w:val="00AC2458"/>
    <w:rsid w:val="00AC5EAC"/>
    <w:rsid w:val="00AD3C8B"/>
    <w:rsid w:val="00AD5F96"/>
    <w:rsid w:val="00AE0B72"/>
    <w:rsid w:val="00AE1AA7"/>
    <w:rsid w:val="00AE778E"/>
    <w:rsid w:val="00AF79D9"/>
    <w:rsid w:val="00B01831"/>
    <w:rsid w:val="00B0428A"/>
    <w:rsid w:val="00B0465A"/>
    <w:rsid w:val="00B13BA6"/>
    <w:rsid w:val="00B20191"/>
    <w:rsid w:val="00B22B1F"/>
    <w:rsid w:val="00B24A4E"/>
    <w:rsid w:val="00B30861"/>
    <w:rsid w:val="00B31BBE"/>
    <w:rsid w:val="00B3296C"/>
    <w:rsid w:val="00B36ECF"/>
    <w:rsid w:val="00B4324A"/>
    <w:rsid w:val="00B440C0"/>
    <w:rsid w:val="00B459E5"/>
    <w:rsid w:val="00B46C82"/>
    <w:rsid w:val="00B51C88"/>
    <w:rsid w:val="00B53496"/>
    <w:rsid w:val="00B548B7"/>
    <w:rsid w:val="00B739C5"/>
    <w:rsid w:val="00B75A27"/>
    <w:rsid w:val="00B77976"/>
    <w:rsid w:val="00B85DEC"/>
    <w:rsid w:val="00B85EA5"/>
    <w:rsid w:val="00B8680F"/>
    <w:rsid w:val="00B966D0"/>
    <w:rsid w:val="00B96DFC"/>
    <w:rsid w:val="00BA5CED"/>
    <w:rsid w:val="00BA7492"/>
    <w:rsid w:val="00BB064A"/>
    <w:rsid w:val="00BB0887"/>
    <w:rsid w:val="00BB09F3"/>
    <w:rsid w:val="00BB13A3"/>
    <w:rsid w:val="00BB3C91"/>
    <w:rsid w:val="00BB75F4"/>
    <w:rsid w:val="00BD117E"/>
    <w:rsid w:val="00BD1BA3"/>
    <w:rsid w:val="00BD4329"/>
    <w:rsid w:val="00BD5720"/>
    <w:rsid w:val="00BD6BA9"/>
    <w:rsid w:val="00BE2B93"/>
    <w:rsid w:val="00BF1D16"/>
    <w:rsid w:val="00BF437F"/>
    <w:rsid w:val="00BF4A2E"/>
    <w:rsid w:val="00C01353"/>
    <w:rsid w:val="00C04411"/>
    <w:rsid w:val="00C1183A"/>
    <w:rsid w:val="00C14855"/>
    <w:rsid w:val="00C15563"/>
    <w:rsid w:val="00C22954"/>
    <w:rsid w:val="00C2456F"/>
    <w:rsid w:val="00C30891"/>
    <w:rsid w:val="00C30CCF"/>
    <w:rsid w:val="00C3423B"/>
    <w:rsid w:val="00C45898"/>
    <w:rsid w:val="00C47EE0"/>
    <w:rsid w:val="00C52521"/>
    <w:rsid w:val="00C5469D"/>
    <w:rsid w:val="00C6205D"/>
    <w:rsid w:val="00C625B2"/>
    <w:rsid w:val="00C75A2C"/>
    <w:rsid w:val="00C77645"/>
    <w:rsid w:val="00C8193C"/>
    <w:rsid w:val="00C9562F"/>
    <w:rsid w:val="00CA1D7B"/>
    <w:rsid w:val="00CA257C"/>
    <w:rsid w:val="00CC5786"/>
    <w:rsid w:val="00CD2063"/>
    <w:rsid w:val="00CD7CE6"/>
    <w:rsid w:val="00CE5A3F"/>
    <w:rsid w:val="00CE713F"/>
    <w:rsid w:val="00CF319F"/>
    <w:rsid w:val="00CF7BD2"/>
    <w:rsid w:val="00D002D2"/>
    <w:rsid w:val="00D00958"/>
    <w:rsid w:val="00D02275"/>
    <w:rsid w:val="00D03BDF"/>
    <w:rsid w:val="00D0447C"/>
    <w:rsid w:val="00D05117"/>
    <w:rsid w:val="00D13B02"/>
    <w:rsid w:val="00D14247"/>
    <w:rsid w:val="00D145C7"/>
    <w:rsid w:val="00D16A51"/>
    <w:rsid w:val="00D20A9D"/>
    <w:rsid w:val="00D2369F"/>
    <w:rsid w:val="00D26A0A"/>
    <w:rsid w:val="00D32FA2"/>
    <w:rsid w:val="00D443D0"/>
    <w:rsid w:val="00D4502E"/>
    <w:rsid w:val="00D47E06"/>
    <w:rsid w:val="00D50B27"/>
    <w:rsid w:val="00D555B8"/>
    <w:rsid w:val="00D5681A"/>
    <w:rsid w:val="00D62BDD"/>
    <w:rsid w:val="00D632A4"/>
    <w:rsid w:val="00D63D8E"/>
    <w:rsid w:val="00D67644"/>
    <w:rsid w:val="00D84850"/>
    <w:rsid w:val="00D84B58"/>
    <w:rsid w:val="00D9121D"/>
    <w:rsid w:val="00D92F50"/>
    <w:rsid w:val="00DA28DA"/>
    <w:rsid w:val="00DA7BE7"/>
    <w:rsid w:val="00DC685E"/>
    <w:rsid w:val="00DD2C7A"/>
    <w:rsid w:val="00DD34A0"/>
    <w:rsid w:val="00DE04A2"/>
    <w:rsid w:val="00DE5B95"/>
    <w:rsid w:val="00DF3CCA"/>
    <w:rsid w:val="00DF44EF"/>
    <w:rsid w:val="00DF69E4"/>
    <w:rsid w:val="00E00D80"/>
    <w:rsid w:val="00E02862"/>
    <w:rsid w:val="00E02C03"/>
    <w:rsid w:val="00E07398"/>
    <w:rsid w:val="00E079C6"/>
    <w:rsid w:val="00E11003"/>
    <w:rsid w:val="00E11C83"/>
    <w:rsid w:val="00E22F25"/>
    <w:rsid w:val="00E33407"/>
    <w:rsid w:val="00E44140"/>
    <w:rsid w:val="00E4414C"/>
    <w:rsid w:val="00E53336"/>
    <w:rsid w:val="00E62DE9"/>
    <w:rsid w:val="00E65223"/>
    <w:rsid w:val="00E65779"/>
    <w:rsid w:val="00E65AB3"/>
    <w:rsid w:val="00E73344"/>
    <w:rsid w:val="00E75E56"/>
    <w:rsid w:val="00E908BF"/>
    <w:rsid w:val="00E922E0"/>
    <w:rsid w:val="00E96CDE"/>
    <w:rsid w:val="00EA0650"/>
    <w:rsid w:val="00EA309B"/>
    <w:rsid w:val="00EB52FD"/>
    <w:rsid w:val="00EC134E"/>
    <w:rsid w:val="00ED0626"/>
    <w:rsid w:val="00ED221F"/>
    <w:rsid w:val="00ED396A"/>
    <w:rsid w:val="00ED6779"/>
    <w:rsid w:val="00EE5B30"/>
    <w:rsid w:val="00EF112D"/>
    <w:rsid w:val="00EF16CE"/>
    <w:rsid w:val="00F043B3"/>
    <w:rsid w:val="00F0573E"/>
    <w:rsid w:val="00F05F6F"/>
    <w:rsid w:val="00F07535"/>
    <w:rsid w:val="00F11DD8"/>
    <w:rsid w:val="00F12271"/>
    <w:rsid w:val="00F1258D"/>
    <w:rsid w:val="00F168AD"/>
    <w:rsid w:val="00F16F6E"/>
    <w:rsid w:val="00F25365"/>
    <w:rsid w:val="00F316BC"/>
    <w:rsid w:val="00F40584"/>
    <w:rsid w:val="00F44138"/>
    <w:rsid w:val="00F450EC"/>
    <w:rsid w:val="00F57625"/>
    <w:rsid w:val="00F603BE"/>
    <w:rsid w:val="00F60938"/>
    <w:rsid w:val="00F704EC"/>
    <w:rsid w:val="00F726DA"/>
    <w:rsid w:val="00F77770"/>
    <w:rsid w:val="00F92EFD"/>
    <w:rsid w:val="00F94888"/>
    <w:rsid w:val="00F9624A"/>
    <w:rsid w:val="00FA5431"/>
    <w:rsid w:val="00FB07CB"/>
    <w:rsid w:val="00FC3CC3"/>
    <w:rsid w:val="00FD2DDD"/>
    <w:rsid w:val="00FD36D6"/>
    <w:rsid w:val="00FE686E"/>
    <w:rsid w:val="00FF2F79"/>
    <w:rsid w:val="00FF5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A9899C"/>
  <w15:chartTrackingRefBased/>
  <w15:docId w15:val="{B0CDD3A4-767D-0C40-A6B5-F5855201D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9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5092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509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09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509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509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9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9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9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9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509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509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509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509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509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9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9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925"/>
    <w:rPr>
      <w:rFonts w:eastAsiaTheme="majorEastAsia" w:cstheme="majorBidi"/>
      <w:color w:val="272727" w:themeColor="text1" w:themeTint="D8"/>
    </w:rPr>
  </w:style>
  <w:style w:type="paragraph" w:styleId="Title">
    <w:name w:val="Title"/>
    <w:basedOn w:val="Normal"/>
    <w:next w:val="Normal"/>
    <w:link w:val="TitleChar"/>
    <w:uiPriority w:val="10"/>
    <w:qFormat/>
    <w:rsid w:val="002509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9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9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9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925"/>
    <w:pPr>
      <w:spacing w:before="160"/>
      <w:jc w:val="center"/>
    </w:pPr>
    <w:rPr>
      <w:i/>
      <w:iCs/>
      <w:color w:val="404040" w:themeColor="text1" w:themeTint="BF"/>
    </w:rPr>
  </w:style>
  <w:style w:type="character" w:customStyle="1" w:styleId="QuoteChar">
    <w:name w:val="Quote Char"/>
    <w:basedOn w:val="DefaultParagraphFont"/>
    <w:link w:val="Quote"/>
    <w:uiPriority w:val="29"/>
    <w:rsid w:val="00250925"/>
    <w:rPr>
      <w:i/>
      <w:iCs/>
      <w:color w:val="404040" w:themeColor="text1" w:themeTint="BF"/>
    </w:rPr>
  </w:style>
  <w:style w:type="paragraph" w:styleId="ListParagraph">
    <w:name w:val="List Paragraph"/>
    <w:basedOn w:val="Normal"/>
    <w:uiPriority w:val="34"/>
    <w:qFormat/>
    <w:rsid w:val="00250925"/>
    <w:pPr>
      <w:ind w:left="720"/>
      <w:contextualSpacing/>
    </w:pPr>
  </w:style>
  <w:style w:type="character" w:styleId="IntenseEmphasis">
    <w:name w:val="Intense Emphasis"/>
    <w:basedOn w:val="DefaultParagraphFont"/>
    <w:uiPriority w:val="21"/>
    <w:qFormat/>
    <w:rsid w:val="00250925"/>
    <w:rPr>
      <w:i/>
      <w:iCs/>
      <w:color w:val="2F5496" w:themeColor="accent1" w:themeShade="BF"/>
    </w:rPr>
  </w:style>
  <w:style w:type="paragraph" w:styleId="IntenseQuote">
    <w:name w:val="Intense Quote"/>
    <w:basedOn w:val="Normal"/>
    <w:next w:val="Normal"/>
    <w:link w:val="IntenseQuoteChar"/>
    <w:uiPriority w:val="30"/>
    <w:qFormat/>
    <w:rsid w:val="002509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0925"/>
    <w:rPr>
      <w:i/>
      <w:iCs/>
      <w:color w:val="2F5496" w:themeColor="accent1" w:themeShade="BF"/>
    </w:rPr>
  </w:style>
  <w:style w:type="character" w:styleId="IntenseReference">
    <w:name w:val="Intense Reference"/>
    <w:basedOn w:val="DefaultParagraphFont"/>
    <w:uiPriority w:val="32"/>
    <w:qFormat/>
    <w:rsid w:val="00250925"/>
    <w:rPr>
      <w:b/>
      <w:bCs/>
      <w:smallCaps/>
      <w:color w:val="2F5496" w:themeColor="accent1" w:themeShade="BF"/>
      <w:spacing w:val="5"/>
    </w:rPr>
  </w:style>
  <w:style w:type="paragraph" w:styleId="NormalWeb">
    <w:name w:val="Normal (Web)"/>
    <w:basedOn w:val="Normal"/>
    <w:uiPriority w:val="99"/>
    <w:unhideWhenUsed/>
    <w:rsid w:val="00250925"/>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250925"/>
    <w:rPr>
      <w:i/>
      <w:iCs/>
    </w:rPr>
  </w:style>
  <w:style w:type="paragraph" w:customStyle="1" w:styleId="p1">
    <w:name w:val="p1"/>
    <w:basedOn w:val="Normal"/>
    <w:rsid w:val="00B3296C"/>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B3296C"/>
    <w:rPr>
      <w:rFonts w:ascii="Helvetica" w:hAnsi="Helvetica" w:hint="default"/>
      <w:b w:val="0"/>
      <w:bCs w:val="0"/>
      <w:i w:val="0"/>
      <w:iCs w:val="0"/>
      <w:sz w:val="18"/>
      <w:szCs w:val="18"/>
    </w:rPr>
  </w:style>
  <w:style w:type="character" w:styleId="Hyperlink">
    <w:name w:val="Hyperlink"/>
    <w:basedOn w:val="DefaultParagraphFont"/>
    <w:uiPriority w:val="99"/>
    <w:unhideWhenUsed/>
    <w:rsid w:val="006D6B57"/>
    <w:rPr>
      <w:color w:val="0563C1" w:themeColor="hyperlink"/>
      <w:u w:val="single"/>
    </w:rPr>
  </w:style>
  <w:style w:type="character" w:styleId="UnresolvedMention">
    <w:name w:val="Unresolved Mention"/>
    <w:basedOn w:val="DefaultParagraphFont"/>
    <w:uiPriority w:val="99"/>
    <w:semiHidden/>
    <w:unhideWhenUsed/>
    <w:rsid w:val="006D6B57"/>
    <w:rPr>
      <w:color w:val="605E5C"/>
      <w:shd w:val="clear" w:color="auto" w:fill="E1DFDD"/>
    </w:rPr>
  </w:style>
  <w:style w:type="character" w:styleId="FollowedHyperlink">
    <w:name w:val="FollowedHyperlink"/>
    <w:basedOn w:val="DefaultParagraphFont"/>
    <w:uiPriority w:val="99"/>
    <w:semiHidden/>
    <w:unhideWhenUsed/>
    <w:rsid w:val="001C788A"/>
    <w:rPr>
      <w:color w:val="954F72" w:themeColor="followedHyperlink"/>
      <w:u w:val="single"/>
    </w:rPr>
  </w:style>
  <w:style w:type="character" w:customStyle="1" w:styleId="apple-converted-space">
    <w:name w:val="apple-converted-space"/>
    <w:basedOn w:val="DefaultParagraphFont"/>
    <w:rsid w:val="005D4B0E"/>
  </w:style>
  <w:style w:type="character" w:customStyle="1" w:styleId="uv3um">
    <w:name w:val="uv3um"/>
    <w:basedOn w:val="DefaultParagraphFont"/>
    <w:rsid w:val="009665F7"/>
  </w:style>
  <w:style w:type="character" w:customStyle="1" w:styleId="a-size-large">
    <w:name w:val="a-size-large"/>
    <w:basedOn w:val="DefaultParagraphFont"/>
    <w:rsid w:val="00874A6C"/>
  </w:style>
  <w:style w:type="character" w:customStyle="1" w:styleId="s2">
    <w:name w:val="s2"/>
    <w:basedOn w:val="DefaultParagraphFont"/>
    <w:rsid w:val="004A0F19"/>
    <w:rPr>
      <w:rFonts w:ascii=".SFUI-RegularItalic" w:hAnsi=".SFUI-RegularItalic"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4103">
      <w:bodyDiv w:val="1"/>
      <w:marLeft w:val="0"/>
      <w:marRight w:val="0"/>
      <w:marTop w:val="0"/>
      <w:marBottom w:val="0"/>
      <w:divBdr>
        <w:top w:val="none" w:sz="0" w:space="0" w:color="auto"/>
        <w:left w:val="none" w:sz="0" w:space="0" w:color="auto"/>
        <w:bottom w:val="none" w:sz="0" w:space="0" w:color="auto"/>
        <w:right w:val="none" w:sz="0" w:space="0" w:color="auto"/>
      </w:divBdr>
      <w:divsChild>
        <w:div w:id="926694748">
          <w:marLeft w:val="0"/>
          <w:marRight w:val="0"/>
          <w:marTop w:val="0"/>
          <w:marBottom w:val="0"/>
          <w:divBdr>
            <w:top w:val="none" w:sz="0" w:space="0" w:color="auto"/>
            <w:left w:val="none" w:sz="0" w:space="0" w:color="auto"/>
            <w:bottom w:val="none" w:sz="0" w:space="0" w:color="auto"/>
            <w:right w:val="none" w:sz="0" w:space="0" w:color="auto"/>
          </w:divBdr>
          <w:divsChild>
            <w:div w:id="1066688750">
              <w:marLeft w:val="0"/>
              <w:marRight w:val="0"/>
              <w:marTop w:val="0"/>
              <w:marBottom w:val="0"/>
              <w:divBdr>
                <w:top w:val="none" w:sz="0" w:space="0" w:color="auto"/>
                <w:left w:val="none" w:sz="0" w:space="0" w:color="auto"/>
                <w:bottom w:val="none" w:sz="0" w:space="0" w:color="auto"/>
                <w:right w:val="none" w:sz="0" w:space="0" w:color="auto"/>
              </w:divBdr>
              <w:divsChild>
                <w:div w:id="198943494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42605897">
      <w:bodyDiv w:val="1"/>
      <w:marLeft w:val="0"/>
      <w:marRight w:val="0"/>
      <w:marTop w:val="0"/>
      <w:marBottom w:val="0"/>
      <w:divBdr>
        <w:top w:val="none" w:sz="0" w:space="0" w:color="auto"/>
        <w:left w:val="none" w:sz="0" w:space="0" w:color="auto"/>
        <w:bottom w:val="none" w:sz="0" w:space="0" w:color="auto"/>
        <w:right w:val="none" w:sz="0" w:space="0" w:color="auto"/>
      </w:divBdr>
      <w:divsChild>
        <w:div w:id="1595357108">
          <w:marLeft w:val="0"/>
          <w:marRight w:val="0"/>
          <w:marTop w:val="0"/>
          <w:marBottom w:val="0"/>
          <w:divBdr>
            <w:top w:val="none" w:sz="0" w:space="0" w:color="auto"/>
            <w:left w:val="none" w:sz="0" w:space="0" w:color="auto"/>
            <w:bottom w:val="none" w:sz="0" w:space="0" w:color="auto"/>
            <w:right w:val="none" w:sz="0" w:space="0" w:color="auto"/>
          </w:divBdr>
          <w:divsChild>
            <w:div w:id="1042365194">
              <w:marLeft w:val="0"/>
              <w:marRight w:val="0"/>
              <w:marTop w:val="0"/>
              <w:marBottom w:val="0"/>
              <w:divBdr>
                <w:top w:val="none" w:sz="0" w:space="0" w:color="auto"/>
                <w:left w:val="none" w:sz="0" w:space="0" w:color="auto"/>
                <w:bottom w:val="none" w:sz="0" w:space="0" w:color="auto"/>
                <w:right w:val="none" w:sz="0" w:space="0" w:color="auto"/>
              </w:divBdr>
              <w:divsChild>
                <w:div w:id="132645629">
                  <w:marLeft w:val="0"/>
                  <w:marRight w:val="0"/>
                  <w:marTop w:val="0"/>
                  <w:marBottom w:val="0"/>
                  <w:divBdr>
                    <w:top w:val="none" w:sz="0" w:space="0" w:color="auto"/>
                    <w:left w:val="none" w:sz="0" w:space="0" w:color="auto"/>
                    <w:bottom w:val="none" w:sz="0" w:space="0" w:color="auto"/>
                    <w:right w:val="none" w:sz="0" w:space="0" w:color="auto"/>
                  </w:divBdr>
                </w:div>
              </w:divsChild>
            </w:div>
            <w:div w:id="2095776821">
              <w:marLeft w:val="0"/>
              <w:marRight w:val="0"/>
              <w:marTop w:val="0"/>
              <w:marBottom w:val="0"/>
              <w:divBdr>
                <w:top w:val="none" w:sz="0" w:space="0" w:color="auto"/>
                <w:left w:val="none" w:sz="0" w:space="0" w:color="auto"/>
                <w:bottom w:val="none" w:sz="0" w:space="0" w:color="auto"/>
                <w:right w:val="none" w:sz="0" w:space="0" w:color="auto"/>
              </w:divBdr>
              <w:divsChild>
                <w:div w:id="17013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12921">
      <w:bodyDiv w:val="1"/>
      <w:marLeft w:val="0"/>
      <w:marRight w:val="0"/>
      <w:marTop w:val="0"/>
      <w:marBottom w:val="0"/>
      <w:divBdr>
        <w:top w:val="none" w:sz="0" w:space="0" w:color="auto"/>
        <w:left w:val="none" w:sz="0" w:space="0" w:color="auto"/>
        <w:bottom w:val="none" w:sz="0" w:space="0" w:color="auto"/>
        <w:right w:val="none" w:sz="0" w:space="0" w:color="auto"/>
      </w:divBdr>
      <w:divsChild>
        <w:div w:id="59794085">
          <w:marLeft w:val="0"/>
          <w:marRight w:val="0"/>
          <w:marTop w:val="0"/>
          <w:marBottom w:val="0"/>
          <w:divBdr>
            <w:top w:val="none" w:sz="0" w:space="0" w:color="auto"/>
            <w:left w:val="none" w:sz="0" w:space="0" w:color="auto"/>
            <w:bottom w:val="none" w:sz="0" w:space="0" w:color="auto"/>
            <w:right w:val="none" w:sz="0" w:space="0" w:color="auto"/>
          </w:divBdr>
        </w:div>
      </w:divsChild>
    </w:div>
    <w:div w:id="249656451">
      <w:bodyDiv w:val="1"/>
      <w:marLeft w:val="0"/>
      <w:marRight w:val="0"/>
      <w:marTop w:val="0"/>
      <w:marBottom w:val="0"/>
      <w:divBdr>
        <w:top w:val="none" w:sz="0" w:space="0" w:color="auto"/>
        <w:left w:val="none" w:sz="0" w:space="0" w:color="auto"/>
        <w:bottom w:val="none" w:sz="0" w:space="0" w:color="auto"/>
        <w:right w:val="none" w:sz="0" w:space="0" w:color="auto"/>
      </w:divBdr>
      <w:divsChild>
        <w:div w:id="1248156058">
          <w:marLeft w:val="0"/>
          <w:marRight w:val="0"/>
          <w:marTop w:val="0"/>
          <w:marBottom w:val="0"/>
          <w:divBdr>
            <w:top w:val="none" w:sz="0" w:space="0" w:color="auto"/>
            <w:left w:val="none" w:sz="0" w:space="0" w:color="auto"/>
            <w:bottom w:val="none" w:sz="0" w:space="0" w:color="auto"/>
            <w:right w:val="none" w:sz="0" w:space="0" w:color="auto"/>
          </w:divBdr>
        </w:div>
      </w:divsChild>
    </w:div>
    <w:div w:id="412166463">
      <w:bodyDiv w:val="1"/>
      <w:marLeft w:val="0"/>
      <w:marRight w:val="0"/>
      <w:marTop w:val="0"/>
      <w:marBottom w:val="0"/>
      <w:divBdr>
        <w:top w:val="none" w:sz="0" w:space="0" w:color="auto"/>
        <w:left w:val="none" w:sz="0" w:space="0" w:color="auto"/>
        <w:bottom w:val="none" w:sz="0" w:space="0" w:color="auto"/>
        <w:right w:val="none" w:sz="0" w:space="0" w:color="auto"/>
      </w:divBdr>
      <w:divsChild>
        <w:div w:id="1931624742">
          <w:marLeft w:val="0"/>
          <w:marRight w:val="0"/>
          <w:marTop w:val="0"/>
          <w:marBottom w:val="0"/>
          <w:divBdr>
            <w:top w:val="none" w:sz="0" w:space="0" w:color="auto"/>
            <w:left w:val="none" w:sz="0" w:space="0" w:color="auto"/>
            <w:bottom w:val="none" w:sz="0" w:space="0" w:color="auto"/>
            <w:right w:val="none" w:sz="0" w:space="0" w:color="auto"/>
          </w:divBdr>
        </w:div>
      </w:divsChild>
    </w:div>
    <w:div w:id="807628200">
      <w:bodyDiv w:val="1"/>
      <w:marLeft w:val="0"/>
      <w:marRight w:val="0"/>
      <w:marTop w:val="0"/>
      <w:marBottom w:val="0"/>
      <w:divBdr>
        <w:top w:val="none" w:sz="0" w:space="0" w:color="auto"/>
        <w:left w:val="none" w:sz="0" w:space="0" w:color="auto"/>
        <w:bottom w:val="none" w:sz="0" w:space="0" w:color="auto"/>
        <w:right w:val="none" w:sz="0" w:space="0" w:color="auto"/>
      </w:divBdr>
      <w:divsChild>
        <w:div w:id="1137334413">
          <w:marLeft w:val="0"/>
          <w:marRight w:val="0"/>
          <w:marTop w:val="0"/>
          <w:marBottom w:val="0"/>
          <w:divBdr>
            <w:top w:val="none" w:sz="0" w:space="0" w:color="auto"/>
            <w:left w:val="none" w:sz="0" w:space="0" w:color="auto"/>
            <w:bottom w:val="none" w:sz="0" w:space="0" w:color="auto"/>
            <w:right w:val="none" w:sz="0" w:space="0" w:color="auto"/>
          </w:divBdr>
        </w:div>
      </w:divsChild>
    </w:div>
    <w:div w:id="847985487">
      <w:bodyDiv w:val="1"/>
      <w:marLeft w:val="0"/>
      <w:marRight w:val="0"/>
      <w:marTop w:val="0"/>
      <w:marBottom w:val="0"/>
      <w:divBdr>
        <w:top w:val="none" w:sz="0" w:space="0" w:color="auto"/>
        <w:left w:val="none" w:sz="0" w:space="0" w:color="auto"/>
        <w:bottom w:val="none" w:sz="0" w:space="0" w:color="auto"/>
        <w:right w:val="none" w:sz="0" w:space="0" w:color="auto"/>
      </w:divBdr>
      <w:divsChild>
        <w:div w:id="530000653">
          <w:marLeft w:val="0"/>
          <w:marRight w:val="0"/>
          <w:marTop w:val="0"/>
          <w:marBottom w:val="0"/>
          <w:divBdr>
            <w:top w:val="none" w:sz="0" w:space="0" w:color="auto"/>
            <w:left w:val="none" w:sz="0" w:space="0" w:color="auto"/>
            <w:bottom w:val="none" w:sz="0" w:space="0" w:color="auto"/>
            <w:right w:val="none" w:sz="0" w:space="0" w:color="auto"/>
          </w:divBdr>
        </w:div>
      </w:divsChild>
    </w:div>
    <w:div w:id="1095132966">
      <w:bodyDiv w:val="1"/>
      <w:marLeft w:val="0"/>
      <w:marRight w:val="0"/>
      <w:marTop w:val="0"/>
      <w:marBottom w:val="0"/>
      <w:divBdr>
        <w:top w:val="none" w:sz="0" w:space="0" w:color="auto"/>
        <w:left w:val="none" w:sz="0" w:space="0" w:color="auto"/>
        <w:bottom w:val="none" w:sz="0" w:space="0" w:color="auto"/>
        <w:right w:val="none" w:sz="0" w:space="0" w:color="auto"/>
      </w:divBdr>
      <w:divsChild>
        <w:div w:id="2058242518">
          <w:marLeft w:val="0"/>
          <w:marRight w:val="0"/>
          <w:marTop w:val="0"/>
          <w:marBottom w:val="0"/>
          <w:divBdr>
            <w:top w:val="none" w:sz="0" w:space="0" w:color="auto"/>
            <w:left w:val="none" w:sz="0" w:space="0" w:color="auto"/>
            <w:bottom w:val="none" w:sz="0" w:space="0" w:color="auto"/>
            <w:right w:val="none" w:sz="0" w:space="0" w:color="auto"/>
          </w:divBdr>
        </w:div>
      </w:divsChild>
    </w:div>
    <w:div w:id="1422750985">
      <w:bodyDiv w:val="1"/>
      <w:marLeft w:val="0"/>
      <w:marRight w:val="0"/>
      <w:marTop w:val="0"/>
      <w:marBottom w:val="0"/>
      <w:divBdr>
        <w:top w:val="none" w:sz="0" w:space="0" w:color="auto"/>
        <w:left w:val="none" w:sz="0" w:space="0" w:color="auto"/>
        <w:bottom w:val="none" w:sz="0" w:space="0" w:color="auto"/>
        <w:right w:val="none" w:sz="0" w:space="0" w:color="auto"/>
      </w:divBdr>
    </w:div>
    <w:div w:id="1550024436">
      <w:bodyDiv w:val="1"/>
      <w:marLeft w:val="0"/>
      <w:marRight w:val="0"/>
      <w:marTop w:val="0"/>
      <w:marBottom w:val="0"/>
      <w:divBdr>
        <w:top w:val="none" w:sz="0" w:space="0" w:color="auto"/>
        <w:left w:val="none" w:sz="0" w:space="0" w:color="auto"/>
        <w:bottom w:val="none" w:sz="0" w:space="0" w:color="auto"/>
        <w:right w:val="none" w:sz="0" w:space="0" w:color="auto"/>
      </w:divBdr>
      <w:divsChild>
        <w:div w:id="1429043691">
          <w:marLeft w:val="0"/>
          <w:marRight w:val="0"/>
          <w:marTop w:val="0"/>
          <w:marBottom w:val="0"/>
          <w:divBdr>
            <w:top w:val="none" w:sz="0" w:space="0" w:color="auto"/>
            <w:left w:val="none" w:sz="0" w:space="0" w:color="auto"/>
            <w:bottom w:val="none" w:sz="0" w:space="0" w:color="auto"/>
            <w:right w:val="none" w:sz="0" w:space="0" w:color="auto"/>
          </w:divBdr>
          <w:divsChild>
            <w:div w:id="33384870">
              <w:marLeft w:val="0"/>
              <w:marRight w:val="0"/>
              <w:marTop w:val="0"/>
              <w:marBottom w:val="0"/>
              <w:divBdr>
                <w:top w:val="none" w:sz="0" w:space="0" w:color="auto"/>
                <w:left w:val="none" w:sz="0" w:space="0" w:color="auto"/>
                <w:bottom w:val="none" w:sz="0" w:space="0" w:color="auto"/>
                <w:right w:val="none" w:sz="0" w:space="0" w:color="auto"/>
              </w:divBdr>
              <w:divsChild>
                <w:div w:id="18417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196866">
      <w:bodyDiv w:val="1"/>
      <w:marLeft w:val="0"/>
      <w:marRight w:val="0"/>
      <w:marTop w:val="0"/>
      <w:marBottom w:val="0"/>
      <w:divBdr>
        <w:top w:val="none" w:sz="0" w:space="0" w:color="auto"/>
        <w:left w:val="none" w:sz="0" w:space="0" w:color="auto"/>
        <w:bottom w:val="none" w:sz="0" w:space="0" w:color="auto"/>
        <w:right w:val="none" w:sz="0" w:space="0" w:color="auto"/>
      </w:divBdr>
      <w:divsChild>
        <w:div w:id="262689086">
          <w:marLeft w:val="0"/>
          <w:marRight w:val="0"/>
          <w:marTop w:val="0"/>
          <w:marBottom w:val="0"/>
          <w:divBdr>
            <w:top w:val="none" w:sz="0" w:space="0" w:color="auto"/>
            <w:left w:val="none" w:sz="0" w:space="0" w:color="auto"/>
            <w:bottom w:val="none" w:sz="0" w:space="0" w:color="auto"/>
            <w:right w:val="none" w:sz="0" w:space="0" w:color="auto"/>
          </w:divBdr>
          <w:divsChild>
            <w:div w:id="727611559">
              <w:marLeft w:val="0"/>
              <w:marRight w:val="0"/>
              <w:marTop w:val="0"/>
              <w:marBottom w:val="0"/>
              <w:divBdr>
                <w:top w:val="none" w:sz="0" w:space="0" w:color="auto"/>
                <w:left w:val="none" w:sz="0" w:space="0" w:color="auto"/>
                <w:bottom w:val="none" w:sz="0" w:space="0" w:color="auto"/>
                <w:right w:val="none" w:sz="0" w:space="0" w:color="auto"/>
              </w:divBdr>
              <w:divsChild>
                <w:div w:id="53429497">
                  <w:marLeft w:val="0"/>
                  <w:marRight w:val="0"/>
                  <w:marTop w:val="0"/>
                  <w:marBottom w:val="0"/>
                  <w:divBdr>
                    <w:top w:val="none" w:sz="0" w:space="0" w:color="auto"/>
                    <w:left w:val="none" w:sz="0" w:space="0" w:color="auto"/>
                    <w:bottom w:val="none" w:sz="0" w:space="0" w:color="auto"/>
                    <w:right w:val="none" w:sz="0" w:space="0" w:color="auto"/>
                  </w:divBdr>
                  <w:divsChild>
                    <w:div w:id="10940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657592">
      <w:bodyDiv w:val="1"/>
      <w:marLeft w:val="0"/>
      <w:marRight w:val="0"/>
      <w:marTop w:val="0"/>
      <w:marBottom w:val="0"/>
      <w:divBdr>
        <w:top w:val="none" w:sz="0" w:space="0" w:color="auto"/>
        <w:left w:val="none" w:sz="0" w:space="0" w:color="auto"/>
        <w:bottom w:val="none" w:sz="0" w:space="0" w:color="auto"/>
        <w:right w:val="none" w:sz="0" w:space="0" w:color="auto"/>
      </w:divBdr>
      <w:divsChild>
        <w:div w:id="451902083">
          <w:marLeft w:val="0"/>
          <w:marRight w:val="0"/>
          <w:marTop w:val="0"/>
          <w:marBottom w:val="0"/>
          <w:divBdr>
            <w:top w:val="none" w:sz="0" w:space="0" w:color="auto"/>
            <w:left w:val="none" w:sz="0" w:space="0" w:color="auto"/>
            <w:bottom w:val="none" w:sz="0" w:space="0" w:color="auto"/>
            <w:right w:val="none" w:sz="0" w:space="0" w:color="auto"/>
          </w:divBdr>
        </w:div>
        <w:div w:id="399523116">
          <w:marLeft w:val="0"/>
          <w:marRight w:val="0"/>
          <w:marTop w:val="0"/>
          <w:marBottom w:val="0"/>
          <w:divBdr>
            <w:top w:val="none" w:sz="0" w:space="0" w:color="auto"/>
            <w:left w:val="none" w:sz="0" w:space="0" w:color="auto"/>
            <w:bottom w:val="none" w:sz="0" w:space="0" w:color="auto"/>
            <w:right w:val="none" w:sz="0" w:space="0" w:color="auto"/>
          </w:divBdr>
          <w:divsChild>
            <w:div w:id="59548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523789">
      <w:bodyDiv w:val="1"/>
      <w:marLeft w:val="0"/>
      <w:marRight w:val="0"/>
      <w:marTop w:val="0"/>
      <w:marBottom w:val="0"/>
      <w:divBdr>
        <w:top w:val="none" w:sz="0" w:space="0" w:color="auto"/>
        <w:left w:val="none" w:sz="0" w:space="0" w:color="auto"/>
        <w:bottom w:val="none" w:sz="0" w:space="0" w:color="auto"/>
        <w:right w:val="none" w:sz="0" w:space="0" w:color="auto"/>
      </w:divBdr>
    </w:div>
    <w:div w:id="1925869186">
      <w:bodyDiv w:val="1"/>
      <w:marLeft w:val="0"/>
      <w:marRight w:val="0"/>
      <w:marTop w:val="0"/>
      <w:marBottom w:val="0"/>
      <w:divBdr>
        <w:top w:val="none" w:sz="0" w:space="0" w:color="auto"/>
        <w:left w:val="none" w:sz="0" w:space="0" w:color="auto"/>
        <w:bottom w:val="none" w:sz="0" w:space="0" w:color="auto"/>
        <w:right w:val="none" w:sz="0" w:space="0" w:color="auto"/>
      </w:divBdr>
      <w:divsChild>
        <w:div w:id="407314510">
          <w:marLeft w:val="0"/>
          <w:marRight w:val="0"/>
          <w:marTop w:val="0"/>
          <w:marBottom w:val="0"/>
          <w:divBdr>
            <w:top w:val="none" w:sz="0" w:space="0" w:color="auto"/>
            <w:left w:val="none" w:sz="0" w:space="0" w:color="auto"/>
            <w:bottom w:val="none" w:sz="0" w:space="0" w:color="auto"/>
            <w:right w:val="none" w:sz="0" w:space="0" w:color="auto"/>
          </w:divBdr>
          <w:divsChild>
            <w:div w:id="22093152">
              <w:marLeft w:val="0"/>
              <w:marRight w:val="0"/>
              <w:marTop w:val="0"/>
              <w:marBottom w:val="0"/>
              <w:divBdr>
                <w:top w:val="none" w:sz="0" w:space="0" w:color="auto"/>
                <w:left w:val="none" w:sz="0" w:space="0" w:color="auto"/>
                <w:bottom w:val="none" w:sz="0" w:space="0" w:color="auto"/>
                <w:right w:val="none" w:sz="0" w:space="0" w:color="auto"/>
              </w:divBdr>
              <w:divsChild>
                <w:div w:id="19628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949682">
      <w:bodyDiv w:val="1"/>
      <w:marLeft w:val="0"/>
      <w:marRight w:val="0"/>
      <w:marTop w:val="0"/>
      <w:marBottom w:val="0"/>
      <w:divBdr>
        <w:top w:val="none" w:sz="0" w:space="0" w:color="auto"/>
        <w:left w:val="none" w:sz="0" w:space="0" w:color="auto"/>
        <w:bottom w:val="none" w:sz="0" w:space="0" w:color="auto"/>
        <w:right w:val="none" w:sz="0" w:space="0" w:color="auto"/>
      </w:divBdr>
      <w:divsChild>
        <w:div w:id="1061515469">
          <w:marLeft w:val="0"/>
          <w:marRight w:val="0"/>
          <w:marTop w:val="0"/>
          <w:marBottom w:val="0"/>
          <w:divBdr>
            <w:top w:val="none" w:sz="0" w:space="0" w:color="auto"/>
            <w:left w:val="none" w:sz="0" w:space="0" w:color="auto"/>
            <w:bottom w:val="none" w:sz="0" w:space="0" w:color="auto"/>
            <w:right w:val="none" w:sz="0" w:space="0" w:color="auto"/>
          </w:divBdr>
          <w:divsChild>
            <w:div w:id="210333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128830">
      <w:bodyDiv w:val="1"/>
      <w:marLeft w:val="0"/>
      <w:marRight w:val="0"/>
      <w:marTop w:val="0"/>
      <w:marBottom w:val="0"/>
      <w:divBdr>
        <w:top w:val="none" w:sz="0" w:space="0" w:color="auto"/>
        <w:left w:val="none" w:sz="0" w:space="0" w:color="auto"/>
        <w:bottom w:val="none" w:sz="0" w:space="0" w:color="auto"/>
        <w:right w:val="none" w:sz="0" w:space="0" w:color="auto"/>
      </w:divBdr>
      <w:divsChild>
        <w:div w:id="443770720">
          <w:marLeft w:val="0"/>
          <w:marRight w:val="0"/>
          <w:marTop w:val="0"/>
          <w:marBottom w:val="0"/>
          <w:divBdr>
            <w:top w:val="none" w:sz="0" w:space="0" w:color="auto"/>
            <w:left w:val="none" w:sz="0" w:space="0" w:color="auto"/>
            <w:bottom w:val="none" w:sz="0" w:space="0" w:color="auto"/>
            <w:right w:val="none" w:sz="0" w:space="0" w:color="auto"/>
          </w:divBdr>
        </w:div>
      </w:divsChild>
    </w:div>
    <w:div w:id="2049186254">
      <w:bodyDiv w:val="1"/>
      <w:marLeft w:val="0"/>
      <w:marRight w:val="0"/>
      <w:marTop w:val="0"/>
      <w:marBottom w:val="0"/>
      <w:divBdr>
        <w:top w:val="none" w:sz="0" w:space="0" w:color="auto"/>
        <w:left w:val="none" w:sz="0" w:space="0" w:color="auto"/>
        <w:bottom w:val="none" w:sz="0" w:space="0" w:color="auto"/>
        <w:right w:val="none" w:sz="0" w:space="0" w:color="auto"/>
      </w:divBdr>
    </w:div>
    <w:div w:id="2076926917">
      <w:bodyDiv w:val="1"/>
      <w:marLeft w:val="0"/>
      <w:marRight w:val="0"/>
      <w:marTop w:val="0"/>
      <w:marBottom w:val="0"/>
      <w:divBdr>
        <w:top w:val="none" w:sz="0" w:space="0" w:color="auto"/>
        <w:left w:val="none" w:sz="0" w:space="0" w:color="auto"/>
        <w:bottom w:val="none" w:sz="0" w:space="0" w:color="auto"/>
        <w:right w:val="none" w:sz="0" w:space="0" w:color="auto"/>
      </w:divBdr>
      <w:divsChild>
        <w:div w:id="1756003903">
          <w:marLeft w:val="0"/>
          <w:marRight w:val="0"/>
          <w:marTop w:val="0"/>
          <w:marBottom w:val="0"/>
          <w:divBdr>
            <w:top w:val="none" w:sz="0" w:space="0" w:color="auto"/>
            <w:left w:val="none" w:sz="0" w:space="0" w:color="auto"/>
            <w:bottom w:val="none" w:sz="0" w:space="0" w:color="auto"/>
            <w:right w:val="none" w:sz="0" w:space="0" w:color="auto"/>
          </w:divBdr>
        </w:div>
      </w:divsChild>
    </w:div>
    <w:div w:id="2111851552">
      <w:bodyDiv w:val="1"/>
      <w:marLeft w:val="0"/>
      <w:marRight w:val="0"/>
      <w:marTop w:val="0"/>
      <w:marBottom w:val="0"/>
      <w:divBdr>
        <w:top w:val="none" w:sz="0" w:space="0" w:color="auto"/>
        <w:left w:val="none" w:sz="0" w:space="0" w:color="auto"/>
        <w:bottom w:val="none" w:sz="0" w:space="0" w:color="auto"/>
        <w:right w:val="none" w:sz="0" w:space="0" w:color="auto"/>
      </w:divBdr>
      <w:divsChild>
        <w:div w:id="18285658">
          <w:marLeft w:val="0"/>
          <w:marRight w:val="0"/>
          <w:marTop w:val="0"/>
          <w:marBottom w:val="0"/>
          <w:divBdr>
            <w:top w:val="none" w:sz="0" w:space="0" w:color="auto"/>
            <w:left w:val="none" w:sz="0" w:space="0" w:color="auto"/>
            <w:bottom w:val="none" w:sz="0" w:space="0" w:color="auto"/>
            <w:right w:val="none" w:sz="0" w:space="0" w:color="auto"/>
          </w:divBdr>
          <w:divsChild>
            <w:div w:id="14058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1656</Words>
  <Characters>9445</Characters>
  <Application>Microsoft Office Word</Application>
  <DocSecurity>0</DocSecurity>
  <Lines>78</Lines>
  <Paragraphs>22</Paragraphs>
  <ScaleCrop>false</ScaleCrop>
  <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 Murton</dc:creator>
  <cp:keywords/>
  <dc:description/>
  <cp:lastModifiedBy>Zaina Murton</cp:lastModifiedBy>
  <cp:revision>2</cp:revision>
  <dcterms:created xsi:type="dcterms:W3CDTF">2025-05-05T14:09:00Z</dcterms:created>
  <dcterms:modified xsi:type="dcterms:W3CDTF">2025-05-05T14:09:00Z</dcterms:modified>
</cp:coreProperties>
</file>