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lang w:eastAsia="en-GB"/>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32E69ED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E023B">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76B7A16"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E023B">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025D14D7" w:rsidR="00CD4222" w:rsidRPr="00E446B9" w:rsidRDefault="007E023B"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2C3A002E" w:rsidR="00CD4222" w:rsidRPr="00E446B9" w:rsidRDefault="007E023B"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3BE4F55" w:rsidR="00CD4222" w:rsidRPr="00E446B9" w:rsidRDefault="007E023B"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C0BD053" w:rsidR="00CD4222" w:rsidRPr="00E446B9" w:rsidRDefault="007E023B" w:rsidP="008047E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1587FDD" w:rsidR="00CD4222" w:rsidRPr="00E446B9" w:rsidRDefault="007E023B" w:rsidP="008047E6">
            <w:pPr>
              <w:rPr>
                <w:rFonts w:ascii="Trebuchet MS" w:eastAsia="Arial" w:hAnsi="Trebuchet MS" w:cs="Arial"/>
                <w:szCs w:val="22"/>
              </w:rPr>
            </w:pPr>
            <w:r>
              <w:rPr>
                <w:rFonts w:ascii="Trebuchet MS" w:eastAsia="Arial" w:hAnsi="Trebuchet MS" w:cs="Arial"/>
                <w:szCs w:val="22"/>
              </w:rPr>
              <w:t>1</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B0B3F8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E023B">
              <w:rPr>
                <w:rFonts w:ascii="Trebuchet MS" w:eastAsia="Arial" w:hAnsi="Trebuchet MS" w:cs="Arial"/>
                <w:szCs w:val="22"/>
              </w:rPr>
              <w:t>Parry</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210AAD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E023B">
              <w:rPr>
                <w:rFonts w:ascii="Trebuchet MS" w:eastAsia="Arial" w:hAnsi="Trebuchet MS" w:cs="Arial"/>
                <w:szCs w:val="22"/>
              </w:rPr>
              <w:t>Laura Eleanor</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7E5B4CC" w:rsidR="00CD4222" w:rsidRPr="00E446B9" w:rsidRDefault="007E023B" w:rsidP="008047E6">
            <w:pPr>
              <w:rPr>
                <w:rFonts w:ascii="Trebuchet MS" w:eastAsia="Arial" w:hAnsi="Trebuchet MS" w:cs="Arial"/>
                <w:szCs w:val="22"/>
              </w:rPr>
            </w:pPr>
            <w:r>
              <w:rPr>
                <w:rFonts w:ascii="Trebuchet MS" w:eastAsia="Arial" w:hAnsi="Trebuchet MS" w:cs="Arial"/>
                <w:szCs w:val="22"/>
              </w:rPr>
              <w:t>27/06/2024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519559B9" w:rsidR="00CD4222" w:rsidRPr="00E446B9" w:rsidRDefault="007E023B" w:rsidP="008047E6">
            <w:pPr>
              <w:rPr>
                <w:rFonts w:ascii="Trebuchet MS" w:eastAsia="Arial" w:hAnsi="Trebuchet MS" w:cs="Arial"/>
                <w:szCs w:val="22"/>
              </w:rPr>
            </w:pPr>
            <w:r>
              <w:rPr>
                <w:rFonts w:ascii="Trebuchet MS" w:eastAsia="Arial" w:hAnsi="Trebuchet MS" w:cs="Arial"/>
                <w:szCs w:val="22"/>
              </w:rPr>
              <w:t>12/08/2024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110697"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 xml:space="preserve">Performance management is about creating a </w:t>
      </w:r>
      <w:proofErr w:type="gramStart"/>
      <w:r w:rsidRPr="00940D8B">
        <w:rPr>
          <w:rFonts w:ascii="Trebuchet MS" w:eastAsia="Arial" w:hAnsi="Trebuchet MS" w:cs="Arial"/>
          <w:color w:val="004147"/>
          <w:szCs w:val="22"/>
        </w:rPr>
        <w:t>culture which</w:t>
      </w:r>
      <w:proofErr w:type="gramEnd"/>
      <w:r w:rsidRPr="00940D8B">
        <w:rPr>
          <w:rFonts w:ascii="Trebuchet MS" w:eastAsia="Arial" w:hAnsi="Trebuchet MS" w:cs="Arial"/>
          <w:color w:val="004147"/>
          <w:szCs w:val="22"/>
        </w:rPr>
        <w:t xml:space="preserve"> encourages the continuous improvement of individuals' skills, behaviours and contributions to the organisation. </w:t>
      </w:r>
      <w:proofErr w:type="gramStart"/>
      <w:r w:rsidRPr="00940D8B">
        <w:rPr>
          <w:rFonts w:ascii="Trebuchet MS" w:eastAsia="Arial" w:hAnsi="Trebuchet MS" w:cs="Arial"/>
          <w:color w:val="004147"/>
          <w:szCs w:val="22"/>
        </w:rPr>
        <w:t>It’s</w:t>
      </w:r>
      <w:proofErr w:type="gramEnd"/>
      <w:r w:rsidRPr="00940D8B">
        <w:rPr>
          <w:rFonts w:ascii="Trebuchet MS" w:eastAsia="Arial" w:hAnsi="Trebuchet MS" w:cs="Arial"/>
          <w:color w:val="004147"/>
          <w:szCs w:val="22"/>
        </w:rPr>
        <w:t xml:space="preserve"> a key part of the relationship between staff and managers. Views on how it </w:t>
      </w:r>
      <w:proofErr w:type="gramStart"/>
      <w:r w:rsidRPr="00940D8B">
        <w:rPr>
          <w:rFonts w:ascii="Trebuchet MS" w:eastAsia="Arial" w:hAnsi="Trebuchet MS" w:cs="Arial"/>
          <w:color w:val="004147"/>
          <w:szCs w:val="22"/>
        </w:rPr>
        <w:t>should be carried out</w:t>
      </w:r>
      <w:proofErr w:type="gramEnd"/>
      <w:r w:rsidRPr="00940D8B">
        <w:rPr>
          <w:rFonts w:ascii="Trebuchet MS" w:eastAsia="Arial" w:hAnsi="Trebuchet MS" w:cs="Arial"/>
          <w:color w:val="004147"/>
          <w:szCs w:val="22"/>
        </w:rPr>
        <w:t xml:space="preserve"> to the benefit of employees and the business have changed in recent years. Here </w:t>
      </w:r>
      <w:proofErr w:type="gramStart"/>
      <w:r w:rsidRPr="00940D8B">
        <w:rPr>
          <w:rFonts w:ascii="Trebuchet MS" w:eastAsia="Arial" w:hAnsi="Trebuchet MS" w:cs="Arial"/>
          <w:color w:val="004147"/>
          <w:szCs w:val="22"/>
        </w:rPr>
        <w:t>you’ll</w:t>
      </w:r>
      <w:proofErr w:type="gramEnd"/>
      <w:r w:rsidRPr="00940D8B">
        <w:rPr>
          <w:rFonts w:ascii="Trebuchet MS" w:eastAsia="Arial" w:hAnsi="Trebuchet MS" w:cs="Arial"/>
          <w:color w:val="004147"/>
          <w:szCs w:val="22"/>
        </w:rPr>
        <w:t xml:space="preserve">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110697"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 xml:space="preserve">How </w:t>
      </w:r>
      <w:proofErr w:type="gramStart"/>
      <w:r w:rsidRPr="00FB654F">
        <w:rPr>
          <w:rFonts w:ascii="Trebuchet MS" w:eastAsia="Arial" w:hAnsi="Trebuchet MS" w:cs="Arial"/>
          <w:color w:val="004147"/>
          <w:szCs w:val="22"/>
        </w:rPr>
        <w:t>can technology be used</w:t>
      </w:r>
      <w:proofErr w:type="gramEnd"/>
      <w:r w:rsidRPr="00FB654F">
        <w:rPr>
          <w:rFonts w:ascii="Trebuchet MS" w:eastAsia="Arial" w:hAnsi="Trebuchet MS" w:cs="Arial"/>
          <w:color w:val="004147"/>
          <w:szCs w:val="22"/>
        </w:rPr>
        <w:t xml:space="preserve">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110697"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 xml:space="preserve">the latest thinking. It </w:t>
      </w:r>
      <w:proofErr w:type="gramStart"/>
      <w:r w:rsidR="00435FE2" w:rsidRPr="00FB654F">
        <w:rPr>
          <w:rFonts w:ascii="Trebuchet MS" w:eastAsia="Arial" w:hAnsi="Trebuchet MS" w:cstheme="minorHAnsi"/>
          <w:color w:val="004147" w:themeColor="accent2" w:themeShade="80"/>
          <w:sz w:val="20"/>
          <w:szCs w:val="20"/>
        </w:rPr>
        <w:t>is not provided</w:t>
      </w:r>
      <w:proofErr w:type="gramEnd"/>
      <w:r w:rsidR="00435FE2" w:rsidRPr="00FB654F">
        <w:rPr>
          <w:rFonts w:ascii="Trebuchet MS" w:eastAsia="Arial" w:hAnsi="Trebuchet MS" w:cstheme="minorHAnsi"/>
          <w:color w:val="004147" w:themeColor="accent2" w:themeShade="80"/>
          <w:sz w:val="20"/>
          <w:szCs w:val="20"/>
        </w:rPr>
        <w:t xml:space="preserve">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Pay attention to how your evidence </w:t>
      </w:r>
      <w:proofErr w:type="gramStart"/>
      <w:r w:rsidRPr="00E446B9">
        <w:rPr>
          <w:rFonts w:ascii="Trebuchet MS" w:hAnsi="Trebuchet MS"/>
        </w:rPr>
        <w:t>is presented</w:t>
      </w:r>
      <w:proofErr w:type="gramEnd"/>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proofErr w:type="gramStart"/>
      <w:r w:rsidR="002E3D6F" w:rsidRPr="00E446B9">
        <w:rPr>
          <w:rFonts w:ascii="Trebuchet MS" w:hAnsi="Trebuchet MS"/>
        </w:rPr>
        <w:t>mid-1970s</w:t>
      </w:r>
      <w:proofErr w:type="gramEnd"/>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w:t>
      </w:r>
      <w:proofErr w:type="gramStart"/>
      <w:r w:rsidRPr="00E446B9">
        <w:rPr>
          <w:rFonts w:ascii="Trebuchet MS" w:hAnsi="Trebuchet MS" w:cs="Arial"/>
        </w:rPr>
        <w:t>meeting</w:t>
      </w:r>
      <w:proofErr w:type="gramEnd"/>
      <w:r w:rsidRPr="00E446B9">
        <w:rPr>
          <w:rFonts w:ascii="Trebuchet MS" w:hAnsi="Trebuchet MS" w:cs="Arial"/>
        </w:rPr>
        <w:t xml:space="preserve">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w:t>
      </w:r>
      <w:proofErr w:type="gramStart"/>
      <w:r w:rsidRPr="00E446B9">
        <w:rPr>
          <w:rFonts w:ascii="Trebuchet MS" w:hAnsi="Trebuchet MS" w:cs="Arial"/>
        </w:rPr>
        <w:t>are maintained</w:t>
      </w:r>
      <w:proofErr w:type="gramEnd"/>
      <w:r w:rsidRPr="00E446B9">
        <w:rPr>
          <w:rFonts w:ascii="Trebuchet MS" w:hAnsi="Trebuchet MS" w:cs="Arial"/>
        </w:rPr>
        <w:t xml:space="preserve">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w:t>
      </w:r>
      <w:proofErr w:type="gramStart"/>
      <w:r w:rsidRPr="003A1153">
        <w:rPr>
          <w:rFonts w:ascii="Trebuchet MS" w:hAnsi="Trebuchet MS"/>
        </w:rPr>
        <w:t>unit reading</w:t>
      </w:r>
      <w:proofErr w:type="gramEnd"/>
      <w:r w:rsidRPr="003A1153">
        <w:rPr>
          <w:rFonts w:ascii="Trebuchet MS" w:hAnsi="Trebuchet MS"/>
        </w:rPr>
        <w:t xml:space="preserve">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how contingent rewards can </w:t>
      </w:r>
      <w:proofErr w:type="gramStart"/>
      <w:r w:rsidRPr="00E446B9">
        <w:rPr>
          <w:rFonts w:ascii="Trebuchet MS" w:hAnsi="Trebuchet MS"/>
          <w:color w:val="000000" w:themeColor="text1"/>
        </w:rPr>
        <w:t>impact</w:t>
      </w:r>
      <w:proofErr w:type="gramEnd"/>
      <w:r w:rsidRPr="00E446B9">
        <w:rPr>
          <w:rFonts w:ascii="Trebuchet MS" w:hAnsi="Trebuchet MS"/>
          <w:color w:val="000000" w:themeColor="text1"/>
        </w:rPr>
        <w:t xml:space="preserve">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w:t>
      </w:r>
      <w:proofErr w:type="gramStart"/>
      <w:r w:rsidRPr="00E446B9">
        <w:rPr>
          <w:rFonts w:ascii="Trebuchet MS" w:hAnsi="Trebuchet MS"/>
          <w:color w:val="000000" w:themeColor="text1"/>
        </w:rPr>
        <w:t>impact</w:t>
      </w:r>
      <w:proofErr w:type="gramEnd"/>
      <w:r w:rsidRPr="00E446B9">
        <w:rPr>
          <w:rFonts w:ascii="Trebuchet MS" w:hAnsi="Trebuchet MS"/>
          <w:color w:val="000000" w:themeColor="text1"/>
        </w:rPr>
        <w:t xml:space="preserve">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 xml:space="preserve">Approximately 3900 words in </w:t>
                            </w:r>
                            <w:proofErr w:type="gramStart"/>
                            <w:r w:rsidRPr="00EF4578">
                              <w:rPr>
                                <w:rFonts w:ascii="Trebuchet MS" w:hAnsi="Trebuchet MS"/>
                                <w:color w:val="000000" w:themeColor="text1"/>
                              </w:rPr>
                              <w:t>total,</w:t>
                            </w:r>
                            <w:proofErr w:type="gramEnd"/>
                            <w:r w:rsidRPr="00EF4578">
                              <w:rPr>
                                <w:rFonts w:ascii="Trebuchet MS" w:hAnsi="Trebuchet MS"/>
                                <w:color w:val="000000" w:themeColor="text1"/>
                              </w:rPr>
                              <w:t xml:space="preserve">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 xml:space="preserve">Approximately 3900 words in </w:t>
                      </w:r>
                      <w:proofErr w:type="gramStart"/>
                      <w:r w:rsidRPr="00EF4578">
                        <w:rPr>
                          <w:rFonts w:ascii="Trebuchet MS" w:hAnsi="Trebuchet MS"/>
                          <w:color w:val="000000" w:themeColor="text1"/>
                        </w:rPr>
                        <w:t>total,</w:t>
                      </w:r>
                      <w:proofErr w:type="gramEnd"/>
                      <w:r w:rsidRPr="00EF4578">
                        <w:rPr>
                          <w:rFonts w:ascii="Trebuchet MS" w:hAnsi="Trebuchet MS"/>
                          <w:color w:val="000000" w:themeColor="text1"/>
                        </w:rPr>
                        <w:t xml:space="preserve">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as long as it is clear in your submission where the assessment criteria </w:t>
      </w:r>
      <w:proofErr w:type="gramStart"/>
      <w:r w:rsidRPr="00E446B9">
        <w:rPr>
          <w:rFonts w:ascii="Trebuchet MS" w:eastAsia="Times New Roman" w:hAnsi="Trebuchet MS"/>
          <w:lang w:eastAsia="en-GB"/>
        </w:rPr>
        <w:t>have been met</w:t>
      </w:r>
      <w:proofErr w:type="gramEnd"/>
      <w:r w:rsidRPr="00E446B9">
        <w:rPr>
          <w:rFonts w:ascii="Trebuchet MS" w:eastAsia="Times New Roman" w:hAnsi="Trebuchet MS"/>
          <w:lang w:eastAsia="en-GB"/>
        </w:rPr>
        <w: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how contingent rewards can </w:t>
            </w:r>
            <w:proofErr w:type="gramStart"/>
            <w:r w:rsidRPr="00235F79">
              <w:rPr>
                <w:rFonts w:ascii="Trebuchet MS" w:eastAsia="Arial" w:hAnsi="Trebuchet MS"/>
                <w:color w:val="004147"/>
              </w:rPr>
              <w:t>impact</w:t>
            </w:r>
            <w:proofErr w:type="gramEnd"/>
            <w:r w:rsidRPr="00235F79">
              <w:rPr>
                <w:rFonts w:ascii="Trebuchet MS" w:eastAsia="Arial" w:hAnsi="Trebuchet MS"/>
                <w:color w:val="004147"/>
              </w:rPr>
              <w:t xml:space="preserve">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4"/>
        <w:gridCol w:w="1781"/>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proofErr w:type="gramStart"/>
            <w:r w:rsidRPr="00082B31">
              <w:rPr>
                <w:rFonts w:ascii="Trebuchet MS" w:eastAsia="Times New Roman" w:hAnsi="Trebuchet MS"/>
                <w:color w:val="000000"/>
                <w:sz w:val="22"/>
                <w:szCs w:val="22"/>
              </w:rPr>
              <w:t>this</w:t>
            </w:r>
            <w:proofErr w:type="gramEnd"/>
            <w:r w:rsidRPr="00082B31">
              <w:rPr>
                <w:rFonts w:ascii="Trebuchet MS" w:eastAsia="Times New Roman" w:hAnsi="Trebuchet MS"/>
                <w:color w:val="000000"/>
                <w:sz w:val="22"/>
                <w:szCs w:val="22"/>
              </w:rPr>
              <w:t xml:space="preserve">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proofErr w:type="gramStart"/>
            <w:r w:rsidRPr="00082B31">
              <w:rPr>
                <w:rFonts w:eastAsia="Times New Roman"/>
                <w:szCs w:val="22"/>
              </w:rPr>
              <w:t>where</w:t>
            </w:r>
            <w:proofErr w:type="gramEnd"/>
            <w:r w:rsidRPr="00082B31">
              <w:rPr>
                <w:rFonts w:eastAsia="Times New Roman"/>
                <w:szCs w:val="22"/>
              </w:rPr>
              <w:t xml:space="preserv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23986C4B"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E023B">
              <w:rPr>
                <w:rFonts w:ascii="Trebuchet MS" w:hAnsi="Trebuchet MS"/>
                <w:szCs w:val="22"/>
              </w:rPr>
              <w:t>Laura Eleanor Parry</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642F2D7A"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37F9A07C" w14:textId="73351485" w:rsidR="007E023B" w:rsidRPr="00082B31" w:rsidRDefault="007E023B" w:rsidP="00005EB5">
            <w:pPr>
              <w:pStyle w:val="NormalWeb"/>
              <w:rPr>
                <w:rFonts w:ascii="Trebuchet MS" w:hAnsi="Trebuchet MS"/>
              </w:rPr>
            </w:pPr>
            <w:r>
              <w:rPr>
                <w:noProof/>
              </w:rPr>
              <w:drawing>
                <wp:inline distT="0" distB="0" distL="0" distR="0" wp14:anchorId="56611CCA" wp14:editId="669A4F91">
                  <wp:extent cx="4678680" cy="235222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jpeg"/>
                          <pic:cNvPicPr/>
                        </pic:nvPicPr>
                        <pic:blipFill>
                          <a:blip r:embed="rId20" cstate="hqprint">
                            <a:extLst>
                              <a:ext uri="{28A0092B-C50C-407E-A947-70E740481C1C}">
                                <a14:useLocalDpi xmlns:a14="http://schemas.microsoft.com/office/drawing/2010/main" val="0"/>
                              </a:ext>
                            </a:extLst>
                          </a:blip>
                          <a:stretch>
                            <a:fillRect/>
                          </a:stretch>
                        </pic:blipFill>
                        <pic:spPr>
                          <a:xfrm>
                            <a:off x="0" y="0"/>
                            <a:ext cx="4685855" cy="2355835"/>
                          </a:xfrm>
                          <a:prstGeom prst="rect">
                            <a:avLst/>
                          </a:prstGeom>
                        </pic:spPr>
                      </pic:pic>
                    </a:graphicData>
                  </a:graphic>
                </wp:inline>
              </w:drawing>
            </w:r>
          </w:p>
        </w:tc>
        <w:tc>
          <w:tcPr>
            <w:tcW w:w="1785" w:type="dxa"/>
            <w:vAlign w:val="center"/>
            <w:hideMark/>
          </w:tcPr>
          <w:p w14:paraId="0EE5CF20" w14:textId="77777777" w:rsidR="007E18B7" w:rsidRDefault="007E18B7" w:rsidP="00005EB5">
            <w:r w:rsidRPr="00082B31">
              <w:t> </w:t>
            </w:r>
          </w:p>
          <w:p w14:paraId="0E221A05" w14:textId="77777777" w:rsidR="007E023B" w:rsidRDefault="007E023B" w:rsidP="00005EB5"/>
          <w:p w14:paraId="7E8E82BE" w14:textId="433CCA1A" w:rsidR="007E023B" w:rsidRPr="00082B31" w:rsidRDefault="007E023B" w:rsidP="00005EB5"/>
        </w:tc>
      </w:tr>
      <w:tr w:rsidR="007E18B7" w:rsidRPr="00082B31" w14:paraId="28D89A51" w14:textId="77777777" w:rsidTr="00005EB5">
        <w:trPr>
          <w:trHeight w:val="683"/>
        </w:trPr>
        <w:tc>
          <w:tcPr>
            <w:tcW w:w="7594" w:type="dxa"/>
            <w:hideMark/>
          </w:tcPr>
          <w:p w14:paraId="350E51D1" w14:textId="037EDC64" w:rsidR="007E18B7" w:rsidRPr="00082B31" w:rsidRDefault="007E18B7" w:rsidP="00005EB5">
            <w:pPr>
              <w:pStyle w:val="NormalWeb"/>
              <w:rPr>
                <w:rFonts w:ascii="Trebuchet MS" w:hAnsi="Trebuchet MS"/>
              </w:rPr>
            </w:pPr>
            <w:bookmarkStart w:id="3" w:name="_GoBack"/>
            <w:bookmarkEnd w:id="3"/>
            <w:r w:rsidRPr="00082B31">
              <w:rPr>
                <w:rFonts w:ascii="Trebuchet MS" w:hAnsi="Trebuchet MS"/>
                <w:b/>
                <w:bCs/>
                <w:szCs w:val="22"/>
              </w:rPr>
              <w:t>Date*</w:t>
            </w:r>
            <w:r w:rsidRPr="00082B31">
              <w:rPr>
                <w:rFonts w:ascii="Trebuchet MS" w:hAnsi="Trebuchet MS"/>
                <w:szCs w:val="22"/>
              </w:rPr>
              <w:t> </w:t>
            </w:r>
            <w:r w:rsidR="007E023B">
              <w:rPr>
                <w:rFonts w:ascii="Trebuchet MS" w:hAnsi="Trebuchet MS"/>
                <w:szCs w:val="22"/>
              </w:rPr>
              <w:t>11/08/2024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w:t>
      </w:r>
      <w:proofErr w:type="gramStart"/>
      <w:r w:rsidRPr="00E446B9">
        <w:rPr>
          <w:rFonts w:ascii="Trebuchet MS" w:hAnsi="Trebuchet MS"/>
        </w:rPr>
        <w:t>1</w:t>
      </w:r>
      <w:proofErr w:type="gramEnd"/>
      <w:r w:rsidRPr="00E446B9">
        <w:rPr>
          <w:rFonts w:ascii="Trebuchet MS" w:hAnsi="Trebuchet MS"/>
        </w:rPr>
        <w:t xml:space="preserve">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 xml:space="preserve">To pass the unit assessment learners must achieve a </w:t>
      </w:r>
      <w:proofErr w:type="gramStart"/>
      <w:r w:rsidRPr="00E446B9">
        <w:rPr>
          <w:rFonts w:ascii="Trebuchet MS" w:hAnsi="Trebuchet MS"/>
          <w:b/>
        </w:rPr>
        <w:t>2</w:t>
      </w:r>
      <w:proofErr w:type="gramEnd"/>
      <w:r w:rsidRPr="00E446B9">
        <w:rPr>
          <w:rFonts w:ascii="Trebuchet MS" w:hAnsi="Trebuchet MS"/>
          <w:b/>
        </w:rPr>
        <w:t xml:space="preserve">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w:t>
      </w:r>
      <w:proofErr w:type="gramStart"/>
      <w:r w:rsidRPr="00E446B9">
        <w:rPr>
          <w:rFonts w:ascii="Trebuchet MS" w:hAnsi="Trebuchet MS"/>
        </w:rPr>
        <w:t>have been failed or referred</w:t>
      </w:r>
      <w:proofErr w:type="gramEnd"/>
      <w:r w:rsidRPr="00E446B9">
        <w:rPr>
          <w:rFonts w:ascii="Trebuchet MS" w:hAnsi="Trebuchet MS"/>
        </w:rPr>
        <w:t xml:space="preserve">.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proofErr w:type="gramStart"/>
      <w:r w:rsidRPr="00E446B9">
        <w:rPr>
          <w:rFonts w:ascii="Trebuchet MS" w:hAnsi="Trebuchet MS"/>
          <w:b/>
          <w:bCs/>
        </w:rPr>
        <w:t xml:space="preserve">Referral </w:t>
      </w:r>
      <w:r w:rsidRPr="00E446B9">
        <w:rPr>
          <w:rFonts w:ascii="Trebuchet MS" w:hAnsi="Trebuchet MS"/>
        </w:rPr>
        <w:t>grades can be used internally by the centre</w:t>
      </w:r>
      <w:proofErr w:type="gramEnd"/>
      <w:r w:rsidRPr="00E446B9">
        <w:rPr>
          <w:rFonts w:ascii="Trebuchet MS" w:hAnsi="Trebuchet MS"/>
        </w:rPr>
        <w:t>.</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Insufficient examples included where required </w:t>
            </w:r>
            <w:proofErr w:type="gramStart"/>
            <w:r w:rsidRPr="00291FD4">
              <w:rPr>
                <w:rFonts w:ascii="Trebuchet MS" w:hAnsi="Trebuchet MS"/>
                <w:color w:val="000000"/>
              </w:rPr>
              <w:t>to support</w:t>
            </w:r>
            <w:proofErr w:type="gramEnd"/>
            <w:r w:rsidRPr="00291FD4">
              <w:rPr>
                <w:rFonts w:ascii="Trebuchet MS" w:hAnsi="Trebuchet MS"/>
                <w:color w:val="000000"/>
              </w:rPr>
              <w:t xml:space="preserve">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Sufficient acceptable examples included where required </w:t>
            </w:r>
            <w:proofErr w:type="gramStart"/>
            <w:r w:rsidRPr="00291FD4">
              <w:rPr>
                <w:rFonts w:ascii="Trebuchet MS" w:hAnsi="Trebuchet MS"/>
                <w:color w:val="000000"/>
              </w:rPr>
              <w:t>to support</w:t>
            </w:r>
            <w:proofErr w:type="gramEnd"/>
            <w:r w:rsidRPr="00291FD4">
              <w:rPr>
                <w:rFonts w:ascii="Trebuchet MS" w:hAnsi="Trebuchet MS"/>
                <w:color w:val="000000"/>
              </w:rPr>
              <w:t xml:space="preserve">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Answer responds clearly to the question/task and </w:t>
            </w:r>
            <w:proofErr w:type="gramStart"/>
            <w:r w:rsidRPr="00291FD4">
              <w:rPr>
                <w:rFonts w:ascii="Trebuchet MS" w:hAnsi="Trebuchet MS"/>
                <w:color w:val="000000"/>
              </w:rPr>
              <w:t>is well expressed</w:t>
            </w:r>
            <w:proofErr w:type="gramEnd"/>
            <w:r w:rsidRPr="00291FD4">
              <w:rPr>
                <w:rFonts w:ascii="Trebuchet MS" w:hAnsi="Trebuchet MS"/>
                <w:color w:val="000000"/>
              </w:rPr>
              <w:t>.</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Includes strong examples that illustrate the points </w:t>
            </w:r>
            <w:proofErr w:type="gramStart"/>
            <w:r w:rsidRPr="00291FD4">
              <w:rPr>
                <w:rFonts w:ascii="Trebuchet MS" w:hAnsi="Trebuchet MS"/>
                <w:color w:val="000000"/>
              </w:rPr>
              <w:t>being made</w:t>
            </w:r>
            <w:proofErr w:type="gramEnd"/>
            <w:r w:rsidRPr="00291FD4">
              <w:rPr>
                <w:rFonts w:ascii="Trebuchet MS" w:hAnsi="Trebuchet MS"/>
                <w:color w:val="000000"/>
              </w:rPr>
              <w:t xml:space="preserv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proofErr w:type="gramStart"/>
      <w:r w:rsidRPr="00401954">
        <w:rPr>
          <w:rFonts w:ascii="Trebuchet MS" w:eastAsia="Arial" w:hAnsi="Trebuchet MS" w:cs="Arial"/>
          <w:color w:val="004147"/>
          <w:szCs w:val="22"/>
        </w:rPr>
        <w:t>where</w:t>
      </w:r>
      <w:proofErr w:type="gramEnd"/>
      <w:r w:rsidRPr="00401954">
        <w:rPr>
          <w:rFonts w:ascii="Trebuchet MS" w:eastAsia="Arial" w:hAnsi="Trebuchet MS" w:cs="Arial"/>
          <w:color w:val="004147"/>
          <w:szCs w:val="22"/>
        </w:rPr>
        <w:t xml:space="preserv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 xml:space="preserve">Explain how contingent rewards can </w:t>
            </w:r>
            <w:proofErr w:type="gramStart"/>
            <w:r w:rsidRPr="0017183C">
              <w:rPr>
                <w:rFonts w:ascii="Trebuchet MS" w:eastAsia="Arial" w:hAnsi="Trebuchet MS"/>
                <w:color w:val="004147"/>
              </w:rPr>
              <w:t>impact</w:t>
            </w:r>
            <w:proofErr w:type="gramEnd"/>
            <w:r w:rsidRPr="0017183C">
              <w:rPr>
                <w:rFonts w:ascii="Trebuchet MS" w:eastAsia="Arial" w:hAnsi="Trebuchet MS"/>
                <w:color w:val="004147"/>
              </w:rPr>
              <w:t xml:space="preserve">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w:t>
            </w:r>
            <w:proofErr w:type="gramStart"/>
            <w:r w:rsidRPr="0017183C">
              <w:rPr>
                <w:rFonts w:ascii="Trebuchet MS" w:eastAsia="Arial" w:hAnsi="Trebuchet MS"/>
                <w:color w:val="004147"/>
              </w:rPr>
              <w:t>impact</w:t>
            </w:r>
            <w:proofErr w:type="gramEnd"/>
            <w:r w:rsidRPr="0017183C">
              <w:rPr>
                <w:rFonts w:ascii="Trebuchet MS" w:eastAsia="Arial" w:hAnsi="Trebuchet MS"/>
                <w:color w:val="004147"/>
              </w:rPr>
              <w:t xml:space="preserve">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 xml:space="preserve">feedback on any ACs awarded a mark of 1 </w:t>
            </w:r>
            <w:proofErr w:type="gramStart"/>
            <w:r w:rsidRPr="00FF72C0">
              <w:rPr>
                <w:rFonts w:ascii="Trebuchet MS" w:eastAsia="Arial" w:hAnsi="Trebuchet MS" w:cs="Arial"/>
                <w:i/>
                <w:iCs/>
                <w:color w:val="004147"/>
              </w:rPr>
              <w:t>should have already been provided</w:t>
            </w:r>
            <w:proofErr w:type="gramEnd"/>
            <w:r w:rsidRPr="00FF72C0">
              <w:rPr>
                <w:rFonts w:ascii="Trebuchet MS" w:eastAsia="Arial" w:hAnsi="Trebuchet MS" w:cs="Arial"/>
                <w:i/>
                <w:iCs/>
                <w:color w:val="004147"/>
              </w:rPr>
              <w:t xml:space="preserve">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5226" w14:textId="77777777" w:rsidR="00110697" w:rsidRDefault="00110697" w:rsidP="00CB3ADD">
      <w:pPr>
        <w:spacing w:line="240" w:lineRule="auto"/>
      </w:pPr>
      <w:r>
        <w:separator/>
      </w:r>
    </w:p>
  </w:endnote>
  <w:endnote w:type="continuationSeparator" w:id="0">
    <w:p w14:paraId="7C45EB0F" w14:textId="77777777" w:rsidR="00110697" w:rsidRDefault="00110697" w:rsidP="00CB3ADD">
      <w:pPr>
        <w:spacing w:line="240" w:lineRule="auto"/>
      </w:pPr>
      <w:r>
        <w:continuationSeparator/>
      </w:r>
    </w:p>
  </w:endnote>
  <w:endnote w:type="continuationNotice" w:id="1">
    <w:p w14:paraId="37B39255" w14:textId="77777777" w:rsidR="00110697" w:rsidRDefault="00110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3E0203BF"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E023B">
          <w:rPr>
            <w:noProof/>
          </w:rPr>
          <w:t>13</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34472" w14:textId="77777777" w:rsidR="00110697" w:rsidRDefault="00110697" w:rsidP="00CB3ADD">
      <w:pPr>
        <w:spacing w:line="240" w:lineRule="auto"/>
      </w:pPr>
      <w:r>
        <w:separator/>
      </w:r>
    </w:p>
  </w:footnote>
  <w:footnote w:type="continuationSeparator" w:id="0">
    <w:p w14:paraId="21DD5118" w14:textId="77777777" w:rsidR="00110697" w:rsidRDefault="00110697" w:rsidP="00CB3ADD">
      <w:pPr>
        <w:spacing w:line="240" w:lineRule="auto"/>
      </w:pPr>
      <w:r>
        <w:continuationSeparator/>
      </w:r>
    </w:p>
  </w:footnote>
  <w:footnote w:type="continuationNotice" w:id="1">
    <w:p w14:paraId="48FB80C1" w14:textId="77777777" w:rsidR="00110697" w:rsidRDefault="0011069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6"/>
  </w:num>
  <w:num w:numId="4">
    <w:abstractNumId w:val="4"/>
  </w:num>
  <w:num w:numId="5">
    <w:abstractNumId w:val="3"/>
  </w:num>
  <w:num w:numId="6">
    <w:abstractNumId w:val="2"/>
  </w:num>
  <w:num w:numId="7">
    <w:abstractNumId w:val="10"/>
  </w:num>
  <w:num w:numId="8">
    <w:abstractNumId w:val="9"/>
  </w:num>
  <w:num w:numId="9">
    <w:abstractNumId w:val="1"/>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697"/>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023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91360BF0-C85D-4C6B-AFB2-4686F11F3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Laura Parry</cp:lastModifiedBy>
  <cp:revision>2</cp:revision>
  <dcterms:created xsi:type="dcterms:W3CDTF">2024-08-11T10:11:00Z</dcterms:created>
  <dcterms:modified xsi:type="dcterms:W3CDTF">2024-08-11T10:11:00Z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