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602E4BF" w:rsidP="476DD86B" w:rsidRDefault="6602E4BF" w14:paraId="74686DD4" w14:textId="1B517551">
      <w:pPr>
        <w:spacing w:before="240" w:beforeAutospacing="off" w:after="240" w:afterAutospacing="off" w:line="276" w:lineRule="auto"/>
        <w:jc w:val="both"/>
        <w:rPr>
          <w:rFonts w:ascii="Aptos" w:hAnsi="Aptos" w:eastAsia="Aptos" w:cs="Aptos"/>
          <w:b w:val="1"/>
          <w:bCs w:val="1"/>
          <w:i w:val="0"/>
          <w:iCs w:val="0"/>
          <w:caps w:val="0"/>
          <w:smallCaps w:val="0"/>
          <w:strike w:val="0"/>
          <w:dstrike w:val="0"/>
          <w:noProof w:val="0"/>
          <w:color w:val="000000" w:themeColor="text1" w:themeTint="FF" w:themeShade="FF"/>
          <w:sz w:val="28"/>
          <w:szCs w:val="28"/>
          <w:u w:val="none"/>
          <w:lang w:val="en-US"/>
        </w:rPr>
      </w:pPr>
      <w:r w:rsidRPr="476DD86B" w:rsidR="6602E4BF">
        <w:rPr>
          <w:rFonts w:ascii="Aptos" w:hAnsi="Aptos" w:eastAsia="Aptos" w:cs="Aptos"/>
          <w:b w:val="1"/>
          <w:bCs w:val="1"/>
          <w:i w:val="0"/>
          <w:iCs w:val="0"/>
          <w:caps w:val="0"/>
          <w:smallCaps w:val="0"/>
          <w:strike w:val="0"/>
          <w:dstrike w:val="0"/>
          <w:noProof w:val="0"/>
          <w:color w:val="000000" w:themeColor="text1" w:themeTint="FF" w:themeShade="FF"/>
          <w:sz w:val="28"/>
          <w:szCs w:val="28"/>
          <w:u w:val="none"/>
          <w:lang w:val="en-US"/>
        </w:rPr>
        <w:t>AI Declaration:</w:t>
      </w:r>
    </w:p>
    <w:p w:rsidR="6602E4BF" w:rsidP="476DD86B" w:rsidRDefault="6602E4BF" w14:paraId="7FE75AE2" w14:textId="5FB92EC5">
      <w:pPr>
        <w:spacing w:before="240" w:beforeAutospacing="off" w:after="240" w:afterAutospacing="off" w:line="276"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476DD86B" w:rsidR="6602E4B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I confirm that I have not used any AI tools in the research and creation of this </w:t>
      </w:r>
    </w:p>
    <w:p w:rsidR="6602E4BF" w:rsidP="476DD86B" w:rsidRDefault="6602E4BF" w14:paraId="7F435E96" w14:textId="191BC7E2">
      <w:pPr>
        <w:spacing w:before="240" w:beforeAutospacing="off" w:after="240" w:afterAutospacing="off" w:line="276"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476DD86B" w:rsidR="6602E4B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assignment. I confirm that I have not presented any AI generated materials as my own </w:t>
      </w:r>
    </w:p>
    <w:p w:rsidR="6602E4BF" w:rsidP="476DD86B" w:rsidRDefault="6602E4BF" w14:paraId="515C3A45" w14:textId="26156375">
      <w:pPr>
        <w:spacing w:before="240" w:beforeAutospacing="off" w:after="240" w:afterAutospacing="off" w:line="276"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476DD86B" w:rsidR="6602E4B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work. I confirm I have copies of my drafts, notes, and other resources I used, which I </w:t>
      </w:r>
    </w:p>
    <w:p w:rsidR="6602E4BF" w:rsidP="476DD86B" w:rsidRDefault="6602E4BF" w14:paraId="14A0D1C7" w14:textId="24072573">
      <w:pPr>
        <w:spacing w:before="240" w:beforeAutospacing="off" w:after="240" w:afterAutospacing="off" w:line="276"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476DD86B" w:rsidR="6602E4B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may be asked to </w:t>
      </w:r>
      <w:r w:rsidRPr="476DD86B" w:rsidR="6602E4B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provide in</w:t>
      </w:r>
      <w:r w:rsidRPr="476DD86B" w:rsidR="6602E4B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evidence.</w:t>
      </w:r>
    </w:p>
    <w:p w:rsidR="476DD86B" w:rsidP="476DD86B" w:rsidRDefault="476DD86B" w14:paraId="651246D9" w14:textId="2E9B2FD0">
      <w:pPr>
        <w:spacing w:before="240" w:beforeAutospacing="off" w:after="240" w:afterAutospacing="off" w:line="276" w:lineRule="auto"/>
        <w:jc w:val="both"/>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p>
    <w:p w:rsidR="6602E4BF" w:rsidP="476DD86B" w:rsidRDefault="6602E4BF" w14:paraId="4FD5C38C" w14:textId="5CD01E39">
      <w:pPr>
        <w:spacing w:before="240" w:beforeAutospacing="off" w:after="240" w:afterAutospacing="off" w:line="276" w:lineRule="auto"/>
        <w:jc w:val="both"/>
        <w:rPr>
          <w:rFonts w:ascii="Aptos" w:hAnsi="Aptos" w:eastAsia="Aptos" w:cs="Aptos"/>
          <w:b w:val="1"/>
          <w:bCs w:val="1"/>
          <w:i w:val="0"/>
          <w:iCs w:val="0"/>
          <w:caps w:val="0"/>
          <w:smallCaps w:val="0"/>
          <w:strike w:val="0"/>
          <w:dstrike w:val="0"/>
          <w:noProof w:val="0"/>
          <w:color w:val="000000" w:themeColor="text1" w:themeTint="FF" w:themeShade="FF"/>
          <w:sz w:val="28"/>
          <w:szCs w:val="28"/>
          <w:u w:val="none"/>
          <w:lang w:val="en-US"/>
        </w:rPr>
      </w:pPr>
      <w:r w:rsidRPr="476DD86B" w:rsidR="6602E4BF">
        <w:rPr>
          <w:rFonts w:ascii="Aptos" w:hAnsi="Aptos" w:eastAsia="Aptos" w:cs="Aptos"/>
          <w:b w:val="1"/>
          <w:bCs w:val="1"/>
          <w:i w:val="0"/>
          <w:iCs w:val="0"/>
          <w:caps w:val="0"/>
          <w:smallCaps w:val="0"/>
          <w:strike w:val="0"/>
          <w:dstrike w:val="0"/>
          <w:noProof w:val="0"/>
          <w:color w:val="000000" w:themeColor="text1" w:themeTint="FF" w:themeShade="FF"/>
          <w:sz w:val="28"/>
          <w:szCs w:val="28"/>
          <w:u w:val="none"/>
          <w:lang w:val="en-US"/>
        </w:rPr>
        <w:t>Seminar notes:</w:t>
      </w:r>
    </w:p>
    <w:p xmlns:wp14="http://schemas.microsoft.com/office/word/2010/wordml" w:rsidP="476DD86B" wp14:paraId="33AF1417" wp14:textId="0CD078E2">
      <w:pPr>
        <w:shd w:val="clear" w:color="auto" w:fill="FFFFFF" w:themeFill="background1"/>
        <w:spacing w:before="0" w:beforeAutospacing="off" w:after="360" w:afterAutospacing="off"/>
        <w:jc w:val="both"/>
        <w:rPr>
          <w:rFonts w:ascii="Aptos" w:hAnsi="Aptos" w:eastAsia="Aptos" w:cs="Aptos" w:asciiTheme="minorAscii" w:hAnsiTheme="minorAscii" w:eastAsiaTheme="minorAscii" w:cstheme="minorAscii"/>
          <w:b w:val="1"/>
          <w:bCs w:val="1"/>
          <w:i w:val="0"/>
          <w:iCs w:val="0"/>
          <w:caps w:val="0"/>
          <w:smallCaps w:val="0"/>
          <w:noProof w:val="0"/>
          <w:color w:val="auto" w:themeColor="text1" w:themeTint="FF" w:themeShade="FF"/>
          <w:sz w:val="24"/>
          <w:szCs w:val="24"/>
          <w:lang w:val="en-GB"/>
        </w:rPr>
      </w:pPr>
      <w:r w:rsidRPr="476DD86B" w:rsidR="57482BEC">
        <w:rPr>
          <w:rFonts w:ascii="Aptos" w:hAnsi="Aptos" w:eastAsia="Aptos" w:cs="Aptos" w:asciiTheme="minorAscii" w:hAnsiTheme="minorAscii" w:eastAsiaTheme="minorAscii" w:cstheme="minorAscii"/>
          <w:b w:val="1"/>
          <w:bCs w:val="1"/>
          <w:i w:val="0"/>
          <w:iCs w:val="0"/>
          <w:caps w:val="0"/>
          <w:smallCaps w:val="0"/>
          <w:noProof w:val="0"/>
          <w:color w:val="auto"/>
          <w:sz w:val="24"/>
          <w:szCs w:val="24"/>
          <w:highlight w:val="yellow"/>
          <w:lang w:val="en-GB"/>
        </w:rPr>
        <w:t>Slide</w:t>
      </w:r>
      <w:r w:rsidRPr="476DD86B" w:rsidR="57482BEC">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 ~ Intro</w:t>
      </w:r>
      <w:r w:rsidRPr="476DD86B" w:rsidR="00C68305">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w:t>
      </w:r>
    </w:p>
    <w:p xmlns:wp14="http://schemas.microsoft.com/office/word/2010/wordml" w:rsidP="476DD86B" wp14:paraId="2F8BCB7F" wp14:textId="712D8220">
      <w:pPr>
        <w:shd w:val="clear" w:color="auto" w:fill="FFFFFF" w:themeFill="background1"/>
        <w:spacing w:before="0" w:beforeAutospacing="off" w:after="36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00C6830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Good morning,</w:t>
      </w:r>
      <w:r w:rsidRPr="476DD86B" w:rsidR="74DF11B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my name is Carina Walters and</w:t>
      </w:r>
      <w:r w:rsidRPr="476DD86B" w:rsidR="00C6830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today </w:t>
      </w:r>
      <w:r w:rsidRPr="476DD86B" w:rsidR="00C6830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am going to </w:t>
      </w:r>
    </w:p>
    <w:p xmlns:wp14="http://schemas.microsoft.com/office/word/2010/wordml" w:rsidP="476DD86B" wp14:paraId="36F3BF34" wp14:textId="16134665">
      <w:pPr>
        <w:pStyle w:val="ListParagraph"/>
        <w:numPr>
          <w:ilvl w:val="0"/>
          <w:numId w:val="18"/>
        </w:numPr>
        <w:shd w:val="clear" w:color="auto" w:fill="FFFFFF" w:themeFill="background1"/>
        <w:spacing w:before="0" w:beforeAutospacing="off" w:after="36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00C6830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talk about the issues</w:t>
      </w:r>
      <w:r w:rsidRPr="476DD86B" w:rsidR="6267E02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young people face</w:t>
      </w:r>
      <w:r w:rsidRPr="476DD86B" w:rsidR="78D067F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xmlns:wp14="http://schemas.microsoft.com/office/word/2010/wordml" w:rsidP="476DD86B" wp14:paraId="573BF4BF" wp14:textId="459FC57A">
      <w:pPr>
        <w:pStyle w:val="ListParagraph"/>
        <w:numPr>
          <w:ilvl w:val="0"/>
          <w:numId w:val="17"/>
        </w:numPr>
        <w:shd w:val="clear" w:color="auto" w:fill="FFFFFF" w:themeFill="background1"/>
        <w:spacing w:before="0" w:beforeAutospacing="off" w:after="36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6267E02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discuss and advisory session</w:t>
      </w:r>
      <w:r w:rsidRPr="476DD86B" w:rsidR="255FBB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76DD86B" w:rsidR="764C5A8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that has been developed for</w:t>
      </w:r>
      <w:r w:rsidRPr="476DD86B" w:rsidR="255FBB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parents/ carers</w:t>
      </w:r>
      <w:r w:rsidRPr="476DD86B" w:rsidR="293C55C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on</w:t>
      </w:r>
      <w:r w:rsidRPr="476DD86B" w:rsidR="255FBB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 </w:t>
      </w:r>
      <w:r w:rsidRPr="476DD86B" w:rsidR="13EA3AB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chosen</w:t>
      </w:r>
      <w:r w:rsidRPr="476DD86B" w:rsidR="255FBB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issue</w:t>
      </w:r>
      <w:r w:rsidRPr="476DD86B" w:rsidR="776B4D4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476DD86B" w:rsidR="255FBB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xmlns:wp14="http://schemas.microsoft.com/office/word/2010/wordml" w:rsidP="476DD86B" wp14:paraId="392FB2E9" wp14:textId="667CA69D">
      <w:pPr>
        <w:pStyle w:val="ListParagraph"/>
        <w:numPr>
          <w:ilvl w:val="0"/>
          <w:numId w:val="16"/>
        </w:numPr>
        <w:shd w:val="clear" w:color="auto" w:fill="FFFFFF" w:themeFill="background1"/>
        <w:spacing w:before="0" w:beforeAutospacing="off" w:after="36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476DD86B" w:rsidR="6E9DE36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w:t>
      </w:r>
      <w:r w:rsidRPr="476DD86B" w:rsidR="255FBB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ollow by linking in how Youth Work has policies and gui</w:t>
      </w:r>
      <w:r w:rsidRPr="476DD86B" w:rsidR="0F72F74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dance in place for Youth Workers provide help and support for young people. </w:t>
      </w:r>
      <w:r w:rsidRPr="476DD86B" w:rsidR="255FBB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xmlns:wp14="http://schemas.microsoft.com/office/word/2010/wordml" w:rsidP="476DD86B" wp14:paraId="7BB365A6" wp14:textId="4A09F0FD">
      <w:pPr>
        <w:shd w:val="clear" w:color="auto" w:fill="FFFFFF" w:themeFill="background1"/>
        <w:spacing w:before="0" w:beforeAutospacing="off" w:after="360" w:afterAutospacing="off"/>
        <w:jc w:val="both"/>
        <w:rPr>
          <w:rFonts w:ascii="Franklin Gothic Demi Cond" w:hAnsi="Franklin Gothic Demi Cond" w:eastAsia="Franklin Gothic Demi Cond" w:cs="Franklin Gothic Demi Cond"/>
          <w:b w:val="0"/>
          <w:bCs w:val="0"/>
          <w:i w:val="0"/>
          <w:iCs w:val="0"/>
          <w:caps w:val="1"/>
          <w:strike w:val="0"/>
          <w:dstrike w:val="0"/>
          <w:noProof w:val="0"/>
          <w:color w:val="auto" w:themeColor="background1" w:themeTint="FF" w:themeShade="FF"/>
          <w:sz w:val="72"/>
          <w:szCs w:val="72"/>
          <w:u w:val="none"/>
          <w:vertAlign w:val="superscript"/>
          <w:lang w:val="en-GB"/>
        </w:rPr>
      </w:pPr>
      <w:r w:rsidRPr="476DD86B" w:rsidR="2A6D229F">
        <w:rPr>
          <w:rFonts w:ascii="Aptos" w:hAnsi="Aptos" w:eastAsia="Aptos" w:cs="Aptos" w:asciiTheme="minorAscii" w:hAnsiTheme="minorAscii" w:eastAsiaTheme="minorAscii" w:cstheme="minorAscii"/>
          <w:b w:val="1"/>
          <w:bCs w:val="1"/>
          <w:i w:val="0"/>
          <w:iCs w:val="0"/>
          <w:caps w:val="0"/>
          <w:smallCaps w:val="0"/>
          <w:noProof w:val="0"/>
          <w:color w:val="auto"/>
          <w:sz w:val="24"/>
          <w:szCs w:val="24"/>
          <w:highlight w:val="yellow"/>
          <w:lang w:val="en-GB"/>
        </w:rPr>
        <w:t>Slide</w:t>
      </w:r>
      <w:r w:rsidRPr="476DD86B" w:rsidR="2A6D229F">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 ~ </w:t>
      </w:r>
      <w:r w:rsidRPr="476DD86B" w:rsidR="17F32090">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Issues </w:t>
      </w:r>
      <w:r w:rsidRPr="476DD86B" w:rsidR="0D5F577C">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W</w:t>
      </w:r>
      <w:r w:rsidRPr="476DD86B" w:rsidR="17F32090">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hich Affect Y</w:t>
      </w:r>
      <w:r w:rsidRPr="476DD86B" w:rsidR="147A8E87">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o</w:t>
      </w:r>
      <w:r w:rsidRPr="476DD86B" w:rsidR="17F32090">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ung People in Contempor</w:t>
      </w:r>
      <w:r w:rsidRPr="476DD86B" w:rsidR="68155D0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ar</w:t>
      </w:r>
      <w:r w:rsidRPr="476DD86B" w:rsidR="17F32090">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y</w:t>
      </w:r>
      <w:r w:rsidRPr="476DD86B" w:rsidR="17F32090">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 Society: </w:t>
      </w:r>
    </w:p>
    <w:p xmlns:wp14="http://schemas.microsoft.com/office/word/2010/wordml" w:rsidP="476DD86B" wp14:paraId="22AFFAD4" wp14:textId="2F9CC528">
      <w:pPr>
        <w:shd w:val="clear" w:color="auto" w:fill="FFFFFF" w:themeFill="background1"/>
        <w:spacing w:before="0" w:beforeAutospacing="off" w:after="36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2F2691D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Many of these are link</w:t>
      </w:r>
      <w:r w:rsidRPr="476DD86B" w:rsidR="468A468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in</w:t>
      </w:r>
      <w:r w:rsidRPr="476DD86B" w:rsidR="2F2691D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with each other.</w:t>
      </w:r>
    </w:p>
    <w:p xmlns:wp14="http://schemas.microsoft.com/office/word/2010/wordml" w:rsidP="476DD86B" wp14:paraId="16A568ED" wp14:textId="7305CEF8">
      <w:pPr>
        <w:pStyle w:val="ListParagraph"/>
        <w:numPr>
          <w:ilvl w:val="0"/>
          <w:numId w:val="15"/>
        </w:numPr>
        <w:shd w:val="clear" w:color="auto" w:fill="FFFFFF" w:themeFill="background1"/>
        <w:spacing w:before="0" w:beforeAutospacing="off" w:after="36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6DD86B" w:rsidR="234E259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Poverty: </w:t>
      </w:r>
      <w:r w:rsidRPr="476DD86B" w:rsidR="234E259F">
        <w:rPr>
          <w:rFonts w:ascii="Aptos" w:hAnsi="Aptos" w:eastAsia="Aptos" w:cs="Aptos" w:asciiTheme="minorAscii" w:hAnsiTheme="minorAscii" w:eastAsiaTheme="minorAscii" w:cstheme="minorAscii"/>
          <w:b w:val="0"/>
          <w:bCs w:val="0"/>
          <w:i w:val="0"/>
          <w:iCs w:val="0"/>
          <w:caps w:val="0"/>
          <w:smallCaps w:val="0"/>
          <w:noProof w:val="0"/>
          <w:color w:val="111111"/>
          <w:sz w:val="24"/>
          <w:szCs w:val="24"/>
          <w:lang w:val="en-GB"/>
        </w:rPr>
        <w:t>Children</w:t>
      </w:r>
      <w:r w:rsidRPr="476DD86B" w:rsidR="234E259F">
        <w:rPr>
          <w:rFonts w:ascii="Aptos" w:hAnsi="Aptos" w:eastAsia="Aptos" w:cs="Aptos" w:asciiTheme="minorAscii" w:hAnsiTheme="minorAscii" w:eastAsiaTheme="minorAscii" w:cstheme="minorAscii"/>
          <w:b w:val="0"/>
          <w:bCs w:val="0"/>
          <w:i w:val="0"/>
          <w:iCs w:val="0"/>
          <w:caps w:val="0"/>
          <w:smallCaps w:val="0"/>
          <w:noProof w:val="0"/>
          <w:color w:val="111111"/>
          <w:sz w:val="24"/>
          <w:szCs w:val="24"/>
          <w:lang w:val="en-GB"/>
        </w:rPr>
        <w:t xml:space="preserve"> </w:t>
      </w:r>
      <w:r w:rsidRPr="476DD86B" w:rsidR="0AA3F637">
        <w:rPr>
          <w:rFonts w:ascii="Aptos" w:hAnsi="Aptos" w:eastAsia="Aptos" w:cs="Aptos" w:asciiTheme="minorAscii" w:hAnsiTheme="minorAscii" w:eastAsiaTheme="minorAscii" w:cstheme="minorAscii"/>
          <w:b w:val="0"/>
          <w:bCs w:val="0"/>
          <w:i w:val="0"/>
          <w:iCs w:val="0"/>
          <w:caps w:val="0"/>
          <w:smallCaps w:val="0"/>
          <w:noProof w:val="0"/>
          <w:color w:val="111111"/>
          <w:sz w:val="24"/>
          <w:szCs w:val="24"/>
          <w:lang w:val="en-GB"/>
        </w:rPr>
        <w:t>can</w:t>
      </w:r>
      <w:r w:rsidRPr="476DD86B" w:rsidR="234E259F">
        <w:rPr>
          <w:rFonts w:ascii="Aptos" w:hAnsi="Aptos" w:eastAsia="Aptos" w:cs="Aptos" w:asciiTheme="minorAscii" w:hAnsiTheme="minorAscii" w:eastAsiaTheme="minorAscii" w:cstheme="minorAscii"/>
          <w:b w:val="0"/>
          <w:bCs w:val="0"/>
          <w:i w:val="0"/>
          <w:iCs w:val="0"/>
          <w:caps w:val="0"/>
          <w:smallCaps w:val="0"/>
          <w:noProof w:val="0"/>
          <w:color w:val="111111"/>
          <w:sz w:val="24"/>
          <w:szCs w:val="24"/>
          <w:lang w:val="en-GB"/>
        </w:rPr>
        <w:t xml:space="preserve"> experience poverty across multiple ways </w:t>
      </w:r>
      <w:r w:rsidRPr="476DD86B" w:rsidR="743D97FC">
        <w:rPr>
          <w:rFonts w:ascii="Aptos" w:hAnsi="Aptos" w:eastAsia="Aptos" w:cs="Aptos" w:asciiTheme="minorAscii" w:hAnsiTheme="minorAscii" w:eastAsiaTheme="minorAscii" w:cstheme="minorAscii"/>
          <w:b w:val="0"/>
          <w:bCs w:val="0"/>
          <w:i w:val="0"/>
          <w:iCs w:val="0"/>
          <w:caps w:val="0"/>
          <w:smallCaps w:val="0"/>
          <w:noProof w:val="0"/>
          <w:color w:val="111111"/>
          <w:sz w:val="24"/>
          <w:szCs w:val="24"/>
          <w:lang w:val="en-GB"/>
        </w:rPr>
        <w:t>of</w:t>
      </w:r>
      <w:r w:rsidRPr="476DD86B" w:rsidR="234E259F">
        <w:rPr>
          <w:rFonts w:ascii="Aptos" w:hAnsi="Aptos" w:eastAsia="Aptos" w:cs="Aptos" w:asciiTheme="minorAscii" w:hAnsiTheme="minorAscii" w:eastAsiaTheme="minorAscii" w:cstheme="minorAscii"/>
          <w:b w:val="0"/>
          <w:bCs w:val="0"/>
          <w:i w:val="0"/>
          <w:iCs w:val="0"/>
          <w:caps w:val="0"/>
          <w:smallCaps w:val="0"/>
          <w:noProof w:val="0"/>
          <w:color w:val="111111"/>
          <w:sz w:val="24"/>
          <w:szCs w:val="24"/>
          <w:lang w:val="en-GB"/>
        </w:rPr>
        <w:t xml:space="preserve"> deprived of s</w:t>
      </w:r>
      <w:r w:rsidRPr="476DD86B" w:rsidR="234E259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helter, food, water, </w:t>
      </w:r>
      <w:r w:rsidRPr="476DD86B" w:rsidR="234E259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education</w:t>
      </w:r>
      <w:r w:rsidRPr="476DD86B" w:rsidR="234E259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or health car</w:t>
      </w:r>
      <w:r w:rsidRPr="476DD86B" w:rsidR="5C979F8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 (UNICEF, </w:t>
      </w:r>
      <w:r w:rsidRPr="476DD86B" w:rsidR="554175A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N/D</w:t>
      </w:r>
      <w:r w:rsidRPr="476DD86B" w:rsidR="5C979F8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76DD86B" w:rsidR="234E259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xmlns:wp14="http://schemas.microsoft.com/office/word/2010/wordml" w:rsidP="476DD86B" wp14:paraId="17D27955" wp14:textId="11C4E114">
      <w:pPr>
        <w:pStyle w:val="ListParagraph"/>
        <w:numPr>
          <w:ilvl w:val="0"/>
          <w:numId w:val="15"/>
        </w:numPr>
        <w:shd w:val="clear" w:color="auto" w:fill="FFFFFF" w:themeFill="background1"/>
        <w:spacing w:before="0" w:beforeAutospacing="off" w:after="36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6DD86B" w:rsidR="2F2691D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Child Exploitation</w:t>
      </w:r>
      <w:r w:rsidRPr="476DD86B" w:rsidR="29692BC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76DD86B" w:rsidR="26CC10E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Child exploitation is when someone uses a child for financial gain, sexual gratification, </w:t>
      </w:r>
      <w:r w:rsidRPr="476DD86B" w:rsidR="26CC10E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labour</w:t>
      </w:r>
      <w:r w:rsidRPr="476DD86B" w:rsidR="26CC10E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or personal advantage</w:t>
      </w:r>
      <w:r w:rsidRPr="476DD86B" w:rsidR="3B6127C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(Safeguarding Network, 2025)</w:t>
      </w:r>
      <w:r w:rsidRPr="476DD86B" w:rsidR="26CC10E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xmlns:wp14="http://schemas.microsoft.com/office/word/2010/wordml" w:rsidP="476DD86B" wp14:paraId="3AAF73C0" wp14:textId="5061F153">
      <w:pPr>
        <w:pStyle w:val="ListParagraph"/>
        <w:numPr>
          <w:ilvl w:val="0"/>
          <w:numId w:val="15"/>
        </w:numPr>
        <w:shd w:val="clear" w:color="auto" w:fill="FFFFFF" w:themeFill="background1"/>
        <w:spacing w:before="0" w:beforeAutospacing="off" w:after="36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2F2691D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Toxic Childhood: </w:t>
      </w:r>
      <w:r w:rsidRPr="476DD86B" w:rsidR="5106970F">
        <w:rPr>
          <w:noProof w:val="0"/>
          <w:lang w:val="en-GB"/>
        </w:rPr>
        <w:t>Palmer's theory of "toxic childhood" argues that modern society is harming children's development, leading to poor socialization and a difficult transition into adulthood</w:t>
      </w:r>
      <w:r w:rsidRPr="476DD86B" w:rsidR="732E400E">
        <w:rPr>
          <w:noProof w:val="0"/>
          <w:lang w:val="en-GB"/>
        </w:rPr>
        <w:t xml:space="preserve">. Palmer points to factors such as excessive screen time, academic pressure, limited outdoor play, and consumer culture as key contributors to rising health and developmental problems among </w:t>
      </w:r>
      <w:r w:rsidRPr="476DD86B" w:rsidR="732E400E">
        <w:rPr>
          <w:noProof w:val="0"/>
          <w:lang w:val="en-GB"/>
        </w:rPr>
        <w:t>children.</w:t>
      </w:r>
      <w:r w:rsidRPr="476DD86B" w:rsidR="570285F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476DD86B" w:rsidR="570285F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Palmer, </w:t>
      </w:r>
      <w:r w:rsidRPr="476DD86B" w:rsidR="788D838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2015).</w:t>
      </w:r>
    </w:p>
    <w:p xmlns:wp14="http://schemas.microsoft.com/office/word/2010/wordml" w:rsidP="476DD86B" wp14:paraId="40D65406" wp14:textId="050096F6">
      <w:pPr>
        <w:pStyle w:val="ListParagraph"/>
        <w:numPr>
          <w:ilvl w:val="0"/>
          <w:numId w:val="15"/>
        </w:numPr>
        <w:shd w:val="clear" w:color="auto" w:fill="FFFFFF" w:themeFill="background1"/>
        <w:spacing w:before="0" w:beforeAutospacing="off" w:after="36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2F2691D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Addiction: such as drugs, alcohol, social </w:t>
      </w:r>
      <w:r w:rsidRPr="476DD86B" w:rsidR="2F2691D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media</w:t>
      </w:r>
      <w:r w:rsidRPr="476DD86B" w:rsidR="2F2691D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gaming</w:t>
      </w:r>
      <w:r w:rsidRPr="476DD86B" w:rsidR="59980C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which is behavioural addiction</w:t>
      </w:r>
      <w:r w:rsidRPr="476DD86B" w:rsidR="7DE7059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76DD86B" w:rsidR="3FD19C5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Young Minds, 2025; </w:t>
      </w:r>
      <w:r w:rsidRPr="476DD86B" w:rsidR="73E735F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Hilliard and Bhatt, N/D)</w:t>
      </w:r>
      <w:r w:rsidRPr="476DD86B" w:rsidR="2F2691D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476DD86B" w:rsidR="7B4602F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xmlns:wp14="http://schemas.microsoft.com/office/word/2010/wordml" w:rsidP="476DD86B" wp14:paraId="37705F25" wp14:textId="58A85718">
      <w:pPr>
        <w:pStyle w:val="Normal"/>
        <w:shd w:val="clear" w:color="auto" w:fill="FFFFFF" w:themeFill="background1"/>
        <w:spacing w:before="0" w:beforeAutospacing="off" w:after="360" w:afterAutospacing="off"/>
        <w:ind w:left="0"/>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6DD86B" w:rsidR="2F2691D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This leads me on to what </w:t>
      </w:r>
      <w:r w:rsidRPr="476DD86B" w:rsidR="1687C03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w:t>
      </w:r>
      <w:r w:rsidRPr="476DD86B" w:rsidR="2F2691D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will be focusing on today...</w:t>
      </w:r>
    </w:p>
    <w:p xmlns:wp14="http://schemas.microsoft.com/office/word/2010/wordml" w:rsidP="476DD86B" wp14:paraId="44FB486F" wp14:textId="11B178D1">
      <w:pPr>
        <w:pStyle w:val="Normal"/>
        <w:shd w:val="clear" w:color="auto" w:fill="FFFFFF" w:themeFill="background1"/>
        <w:spacing w:before="0" w:beforeAutospacing="off" w:after="360" w:afterAutospacing="off"/>
        <w:ind w:left="0"/>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6DD86B" w:rsidR="675A96B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476DD86B" w:rsidR="2B709FE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Hilliard and Bhatt, N/D; </w:t>
      </w:r>
      <w:r w:rsidRPr="476DD86B" w:rsidR="3936D21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Palmer, 2015; </w:t>
      </w:r>
      <w:r w:rsidRPr="476DD86B" w:rsidR="2B709FE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Safeguarding Network, 2025; </w:t>
      </w:r>
      <w:r w:rsidRPr="476DD86B" w:rsidR="31253CE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UNICEF, N/D</w:t>
      </w:r>
      <w:r w:rsidRPr="476DD86B" w:rsidR="5DAF5EA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Young Minds, 2025</w:t>
      </w:r>
      <w:r w:rsidRPr="476DD86B" w:rsidR="31253CE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xmlns:wp14="http://schemas.microsoft.com/office/word/2010/wordml" w:rsidP="476DD86B" wp14:paraId="7040644C" wp14:textId="68AA385E">
      <w:pPr>
        <w:pStyle w:val="Normal"/>
        <w:shd w:val="clear" w:color="auto" w:fill="FFFFFF" w:themeFill="background1"/>
        <w:spacing w:before="0" w:beforeAutospacing="off" w:after="360" w:afterAutospacing="off"/>
        <w:ind w:left="0"/>
        <w:jc w:val="both"/>
        <w:rPr>
          <w:rFonts w:ascii="Aptos" w:hAnsi="Aptos" w:eastAsia="Aptos" w:cs="Aptos" w:asciiTheme="minorAscii" w:hAnsiTheme="minorAscii" w:eastAsiaTheme="minorAscii" w:cstheme="minorAscii"/>
          <w:b w:val="1"/>
          <w:bCs w:val="1"/>
          <w:i w:val="0"/>
          <w:iCs w:val="0"/>
          <w:caps w:val="0"/>
          <w:smallCaps w:val="0"/>
          <w:noProof w:val="0"/>
          <w:color w:val="auto" w:themeColor="text1" w:themeTint="FF" w:themeShade="FF"/>
          <w:sz w:val="24"/>
          <w:szCs w:val="24"/>
          <w:lang w:val="en-GB"/>
        </w:rPr>
      </w:pPr>
      <w:r w:rsidRPr="476DD86B" w:rsidR="359720B1">
        <w:rPr>
          <w:rFonts w:ascii="Aptos" w:hAnsi="Aptos" w:eastAsia="Aptos" w:cs="Aptos" w:asciiTheme="minorAscii" w:hAnsiTheme="minorAscii" w:eastAsiaTheme="minorAscii" w:cstheme="minorAscii"/>
          <w:b w:val="1"/>
          <w:bCs w:val="1"/>
          <w:i w:val="0"/>
          <w:iCs w:val="0"/>
          <w:caps w:val="0"/>
          <w:smallCaps w:val="0"/>
          <w:noProof w:val="0"/>
          <w:color w:val="auto"/>
          <w:sz w:val="24"/>
          <w:szCs w:val="24"/>
          <w:highlight w:val="yellow"/>
          <w:lang w:val="en-GB"/>
        </w:rPr>
        <w:t>Slide</w:t>
      </w:r>
      <w:r w:rsidRPr="476DD86B" w:rsidR="359720B1">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 ~ Gambling</w:t>
      </w:r>
      <w:r w:rsidRPr="476DD86B" w:rsidR="359720B1">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w:t>
      </w:r>
    </w:p>
    <w:p xmlns:wp14="http://schemas.microsoft.com/office/word/2010/wordml" w:rsidP="476DD86B" wp14:paraId="0071BC3A" wp14:textId="6EDC617D">
      <w:pPr>
        <w:shd w:val="clear" w:color="auto" w:fill="FFFFFF" w:themeFill="background1"/>
        <w:spacing w:before="0" w:beforeAutospacing="off" w:after="360" w:afterAutospacing="off"/>
        <w:jc w:val="both"/>
        <w:rPr>
          <w:rFonts w:ascii="Aptos" w:hAnsi="Aptos" w:eastAsia="Aptos" w:cs="Aptos" w:asciiTheme="minorAscii" w:hAnsiTheme="minorAscii" w:eastAsiaTheme="minorAscii" w:cstheme="minorAscii"/>
          <w:b w:val="1"/>
          <w:bCs w:val="1"/>
          <w:i w:val="0"/>
          <w:iCs w:val="0"/>
          <w:caps w:val="0"/>
          <w:smallCaps w:val="0"/>
          <w:noProof w:val="0"/>
          <w:color w:val="auto" w:themeColor="text1" w:themeTint="FF" w:themeShade="FF"/>
          <w:sz w:val="24"/>
          <w:szCs w:val="24"/>
          <w:lang w:val="en-GB"/>
        </w:rPr>
      </w:pPr>
      <w:r w:rsidRPr="476DD86B" w:rsidR="2A6D229F">
        <w:rPr>
          <w:rFonts w:ascii="Aptos" w:hAnsi="Aptos" w:eastAsia="Aptos" w:cs="Aptos" w:asciiTheme="minorAscii" w:hAnsiTheme="minorAscii" w:eastAsiaTheme="minorAscii" w:cstheme="minorAscii"/>
          <w:b w:val="1"/>
          <w:bCs w:val="1"/>
          <w:i w:val="0"/>
          <w:iCs w:val="0"/>
          <w:caps w:val="0"/>
          <w:smallCaps w:val="0"/>
          <w:noProof w:val="0"/>
          <w:color w:val="auto"/>
          <w:sz w:val="24"/>
          <w:szCs w:val="24"/>
          <w:highlight w:val="yellow"/>
          <w:lang w:val="en-GB"/>
        </w:rPr>
        <w:t>Slide</w:t>
      </w:r>
      <w:r w:rsidRPr="476DD86B" w:rsidR="2A6D229F">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 ~ </w:t>
      </w:r>
      <w:r w:rsidRPr="476DD86B" w:rsidR="134EFA7F">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Why we should be worried</w:t>
      </w:r>
      <w:r w:rsidRPr="476DD86B" w:rsidR="2A6D229F">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w:t>
      </w:r>
    </w:p>
    <w:p w:rsidR="654F79D6" w:rsidP="476DD86B" w:rsidRDefault="654F79D6" w14:paraId="3BDD5B40" w14:textId="2C999D03">
      <w:pPr>
        <w:shd w:val="clear" w:color="auto" w:fill="FFFFFF" w:themeFill="background1"/>
        <w:spacing w:before="0" w:beforeAutospacing="off" w:after="360" w:afterAutospacing="off"/>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r w:rsidRPr="476DD86B" w:rsidR="654F79D6">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(Gambling Commission, 2024; Gunn, 2025; Stock Image; </w:t>
      </w:r>
      <w:r w:rsidRPr="476DD86B" w:rsidR="654F79D6">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Ygam</w:t>
      </w:r>
      <w:r w:rsidRPr="476DD86B" w:rsidR="654F79D6">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2025).</w:t>
      </w:r>
    </w:p>
    <w:p xmlns:wp14="http://schemas.microsoft.com/office/word/2010/wordml" w:rsidP="476DD86B" wp14:paraId="545E1301" wp14:textId="3C9642C2">
      <w:pPr>
        <w:shd w:val="clear" w:color="auto" w:fill="FFFFFF" w:themeFill="background1"/>
        <w:spacing w:before="0" w:beforeAutospacing="off" w:after="360" w:afterAutospacing="off"/>
        <w:jc w:val="both"/>
        <w:rPr>
          <w:rFonts w:ascii="Aptos" w:hAnsi="Aptos" w:eastAsia="Aptos" w:cs="Aptos" w:asciiTheme="minorAscii" w:hAnsiTheme="minorAscii" w:eastAsiaTheme="minorAscii" w:cstheme="minorAscii"/>
          <w:b w:val="1"/>
          <w:bCs w:val="1"/>
          <w:i w:val="0"/>
          <w:iCs w:val="0"/>
          <w:caps w:val="0"/>
          <w:smallCaps w:val="0"/>
          <w:noProof w:val="0"/>
          <w:color w:val="auto" w:themeColor="text1" w:themeTint="FF" w:themeShade="FF"/>
          <w:sz w:val="24"/>
          <w:szCs w:val="24"/>
          <w:lang w:val="en-GB"/>
        </w:rPr>
      </w:pPr>
      <w:r w:rsidRPr="476DD86B" w:rsidR="70C29DD6">
        <w:rPr>
          <w:rFonts w:ascii="Aptos" w:hAnsi="Aptos" w:eastAsia="Aptos" w:cs="Aptos" w:asciiTheme="minorAscii" w:hAnsiTheme="minorAscii" w:eastAsiaTheme="minorAscii" w:cstheme="minorAscii"/>
          <w:b w:val="1"/>
          <w:bCs w:val="1"/>
          <w:i w:val="0"/>
          <w:iCs w:val="0"/>
          <w:caps w:val="0"/>
          <w:smallCaps w:val="0"/>
          <w:noProof w:val="0"/>
          <w:color w:val="auto"/>
          <w:sz w:val="24"/>
          <w:szCs w:val="24"/>
          <w:highlight w:val="yellow"/>
          <w:lang w:val="en-GB"/>
        </w:rPr>
        <w:t>Slide</w:t>
      </w:r>
      <w:r w:rsidRPr="476DD86B" w:rsidR="70C29DD6">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Gambling Commission Report (2024):</w:t>
      </w:r>
    </w:p>
    <w:p xmlns:wp14="http://schemas.microsoft.com/office/word/2010/wordml" w:rsidP="476DD86B" wp14:paraId="337B3AE5" wp14:textId="74729FA7">
      <w:pPr>
        <w:shd w:val="clear" w:color="auto" w:fill="FFFFFF" w:themeFill="background1"/>
        <w:spacing w:before="0" w:beforeAutospacing="off" w:after="36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66DD5E8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Gambling Commission</w:t>
      </w:r>
      <w:r w:rsidRPr="476DD86B" w:rsidR="66DD5E8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has published its 2024 Young People and Gambling Report – its annual study into children’s and young people’s exposure to, and involvement in, all types of gambling.</w:t>
      </w:r>
    </w:p>
    <w:p xmlns:wp14="http://schemas.microsoft.com/office/word/2010/wordml" w:rsidP="476DD86B" wp14:paraId="29875D79" wp14:textId="4119C997">
      <w:pPr>
        <w:shd w:val="clear" w:color="auto" w:fill="FFFFFF" w:themeFill="background1"/>
        <w:spacing w:before="0" w:beforeAutospacing="off" w:after="36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66DD5E8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research was conducted in schools, with pupils completing online self-completion surveys in class. The study collected data from a sample of 3,869 </w:t>
      </w:r>
      <w:r w:rsidRPr="476DD86B" w:rsidR="4C8B79F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11- to 17-year-olds</w:t>
      </w:r>
      <w:r w:rsidRPr="476DD86B" w:rsidR="66DD5E8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between January and June 2024.</w:t>
      </w:r>
    </w:p>
    <w:p w:rsidR="0D113302" w:rsidP="476DD86B" w:rsidRDefault="0D113302" w14:paraId="0CF4C550" w14:textId="3F596758">
      <w:pPr>
        <w:pStyle w:val="ListParagraph"/>
        <w:numPr>
          <w:ilvl w:val="0"/>
          <w:numId w:val="3"/>
        </w:numPr>
        <w:shd w:val="clear" w:color="auto" w:fill="FFFFFF" w:themeFill="background1"/>
        <w:spacing w:before="0" w:beforeAutospacing="off" w:after="360" w:afterAutospacing="off"/>
        <w:jc w:val="both"/>
        <w:rPr>
          <w:rFonts w:ascii="Aptos" w:hAnsi="Aptos" w:eastAsia="Aptos" w:cs="Aptos" w:asciiTheme="minorAscii" w:hAnsiTheme="minorAscii" w:eastAsiaTheme="minorAscii" w:cstheme="minorAscii"/>
          <w:color w:val="auto"/>
          <w:sz w:val="24"/>
          <w:szCs w:val="24"/>
        </w:rPr>
      </w:pPr>
      <w:r w:rsidRPr="476DD86B" w:rsidR="2953E069">
        <w:rPr>
          <w:rFonts w:ascii="Aptos" w:hAnsi="Aptos" w:eastAsia="Aptos" w:cs="Aptos" w:asciiTheme="minorAscii" w:hAnsiTheme="minorAscii" w:eastAsiaTheme="minorAscii" w:cstheme="minorAscii"/>
          <w:color w:val="auto"/>
          <w:sz w:val="24"/>
          <w:szCs w:val="24"/>
        </w:rPr>
        <w:t xml:space="preserve">The </w:t>
      </w:r>
      <w:r w:rsidRPr="476DD86B" w:rsidR="5227AB91">
        <w:rPr>
          <w:rFonts w:ascii="Aptos" w:hAnsi="Aptos" w:eastAsia="Aptos" w:cs="Aptos" w:asciiTheme="minorAscii" w:hAnsiTheme="minorAscii" w:eastAsiaTheme="minorAscii" w:cstheme="minorAscii"/>
          <w:color w:val="auto"/>
          <w:sz w:val="24"/>
          <w:szCs w:val="24"/>
        </w:rPr>
        <w:t>Gambling Commission, 2024</w:t>
      </w:r>
      <w:r w:rsidRPr="476DD86B" w:rsidR="1DD74D6F">
        <w:rPr>
          <w:rFonts w:ascii="Aptos" w:hAnsi="Aptos" w:eastAsia="Aptos" w:cs="Aptos" w:asciiTheme="minorAscii" w:hAnsiTheme="minorAscii" w:eastAsiaTheme="minorAscii" w:cstheme="minorAscii"/>
          <w:color w:val="auto"/>
          <w:sz w:val="24"/>
          <w:szCs w:val="24"/>
        </w:rPr>
        <w:t xml:space="preserve"> </w:t>
      </w:r>
      <w:r w:rsidRPr="476DD86B" w:rsidR="43F00E66">
        <w:rPr>
          <w:rFonts w:ascii="Aptos" w:hAnsi="Aptos" w:eastAsia="Aptos" w:cs="Aptos" w:asciiTheme="minorAscii" w:hAnsiTheme="minorAscii" w:eastAsiaTheme="minorAscii" w:cstheme="minorAscii"/>
          <w:color w:val="auto"/>
          <w:sz w:val="24"/>
          <w:szCs w:val="24"/>
        </w:rPr>
        <w:t xml:space="preserve">report </w:t>
      </w:r>
      <w:r w:rsidRPr="476DD86B" w:rsidR="1DD74D6F">
        <w:rPr>
          <w:rFonts w:ascii="Aptos" w:hAnsi="Aptos" w:eastAsia="Aptos" w:cs="Aptos" w:asciiTheme="minorAscii" w:hAnsiTheme="minorAscii" w:eastAsiaTheme="minorAscii" w:cstheme="minorAscii"/>
          <w:color w:val="auto"/>
          <w:sz w:val="24"/>
          <w:szCs w:val="24"/>
        </w:rPr>
        <w:t xml:space="preserve">shows that </w:t>
      </w:r>
      <w:r w:rsidRPr="476DD86B" w:rsidR="395BA930">
        <w:rPr>
          <w:rFonts w:ascii="Aptos" w:hAnsi="Aptos" w:eastAsia="Aptos" w:cs="Aptos" w:asciiTheme="minorAscii" w:hAnsiTheme="minorAscii" w:eastAsiaTheme="minorAscii" w:cstheme="minorAscii"/>
          <w:color w:val="auto"/>
          <w:sz w:val="24"/>
          <w:szCs w:val="24"/>
        </w:rPr>
        <w:t>a young person experiencing problem gambling has increased from 0.7% in 2023 to 1.5% in 2024</w:t>
      </w:r>
      <w:r w:rsidRPr="476DD86B" w:rsidR="4E54CC9D">
        <w:rPr>
          <w:rFonts w:ascii="Aptos" w:hAnsi="Aptos" w:eastAsia="Aptos" w:cs="Aptos" w:asciiTheme="minorAscii" w:hAnsiTheme="minorAscii" w:eastAsiaTheme="minorAscii" w:cstheme="minorAscii"/>
          <w:color w:val="auto"/>
          <w:sz w:val="24"/>
          <w:szCs w:val="24"/>
        </w:rPr>
        <w:t xml:space="preserve"> (</w:t>
      </w:r>
      <w:r w:rsidRPr="476DD86B" w:rsidR="1201FF8F">
        <w:rPr>
          <w:rFonts w:ascii="Aptos" w:hAnsi="Aptos" w:eastAsia="Aptos" w:cs="Aptos" w:asciiTheme="minorAscii" w:hAnsiTheme="minorAscii" w:eastAsiaTheme="minorAscii" w:cstheme="minorAscii"/>
          <w:color w:val="auto"/>
          <w:sz w:val="24"/>
          <w:szCs w:val="24"/>
        </w:rPr>
        <w:t>Gambling Commission</w:t>
      </w:r>
      <w:r w:rsidRPr="476DD86B" w:rsidR="4E54CC9D">
        <w:rPr>
          <w:rFonts w:ascii="Aptos" w:hAnsi="Aptos" w:eastAsia="Aptos" w:cs="Aptos" w:asciiTheme="minorAscii" w:hAnsiTheme="minorAscii" w:eastAsiaTheme="minorAscii" w:cstheme="minorAscii"/>
          <w:color w:val="auto"/>
          <w:sz w:val="24"/>
          <w:szCs w:val="24"/>
        </w:rPr>
        <w:t>, 2024</w:t>
      </w:r>
      <w:r w:rsidRPr="476DD86B" w:rsidR="5227AB91">
        <w:rPr>
          <w:rFonts w:ascii="Aptos" w:hAnsi="Aptos" w:eastAsia="Aptos" w:cs="Aptos" w:asciiTheme="minorAscii" w:hAnsiTheme="minorAscii" w:eastAsiaTheme="minorAscii" w:cstheme="minorAscii"/>
          <w:color w:val="auto"/>
          <w:sz w:val="24"/>
          <w:szCs w:val="24"/>
        </w:rPr>
        <w:t>).</w:t>
      </w:r>
    </w:p>
    <w:p w:rsidR="10BB732B" w:rsidP="476DD86B" w:rsidRDefault="10BB732B" w14:paraId="128A9D7E" w14:textId="012E9D35">
      <w:pPr>
        <w:pStyle w:val="Normal"/>
        <w:shd w:val="clear" w:color="auto" w:fill="FFFFFF" w:themeFill="background1"/>
        <w:spacing w:before="0" w:beforeAutospacing="off" w:after="360" w:afterAutospacing="off"/>
        <w:ind w:left="0"/>
        <w:jc w:val="both"/>
        <w:rPr>
          <w:rFonts w:ascii="Aptos" w:hAnsi="Aptos" w:eastAsia="Aptos" w:cs="Aptos" w:asciiTheme="minorAscii" w:hAnsiTheme="minorAscii" w:eastAsiaTheme="minorAscii" w:cstheme="minorAscii"/>
          <w:b w:val="0"/>
          <w:bCs w:val="0"/>
          <w:color w:val="auto"/>
          <w:sz w:val="24"/>
          <w:szCs w:val="24"/>
        </w:rPr>
      </w:pPr>
      <w:r w:rsidRPr="476DD86B" w:rsidR="72F1F182">
        <w:rPr>
          <w:rFonts w:ascii="Aptos" w:hAnsi="Aptos" w:eastAsia="Aptos" w:cs="Aptos" w:asciiTheme="minorAscii" w:hAnsiTheme="minorAscii" w:eastAsiaTheme="minorAscii" w:cstheme="minorAscii"/>
          <w:b w:val="0"/>
          <w:bCs w:val="0"/>
          <w:color w:val="auto"/>
          <w:sz w:val="24"/>
          <w:szCs w:val="24"/>
        </w:rPr>
        <w:t>Most common are</w:t>
      </w:r>
      <w:r w:rsidRPr="476DD86B" w:rsidR="71C85DD0">
        <w:rPr>
          <w:rFonts w:ascii="Aptos" w:hAnsi="Aptos" w:eastAsia="Aptos" w:cs="Aptos" w:asciiTheme="minorAscii" w:hAnsiTheme="minorAscii" w:eastAsiaTheme="minorAscii" w:cstheme="minorAscii"/>
          <w:b w:val="0"/>
          <w:bCs w:val="0"/>
          <w:color w:val="auto"/>
          <w:sz w:val="24"/>
          <w:szCs w:val="24"/>
        </w:rPr>
        <w:t>:</w:t>
      </w:r>
    </w:p>
    <w:p w:rsidR="10BB732B" w:rsidP="476DD86B" w:rsidRDefault="10BB732B" w14:paraId="0828C6E3" w14:textId="56F5D15E">
      <w:pPr>
        <w:jc w:val="both"/>
        <w:rPr>
          <w:rFonts w:ascii="Aptos" w:hAnsi="Aptos" w:eastAsia="Aptos" w:cs="Aptos" w:asciiTheme="minorAscii" w:hAnsiTheme="minorAscii" w:eastAsiaTheme="minorAscii" w:cstheme="minorAscii"/>
          <w:noProof w:val="0"/>
          <w:color w:val="auto"/>
          <w:sz w:val="24"/>
          <w:szCs w:val="24"/>
          <w:lang w:val="en-GB"/>
        </w:rPr>
      </w:pPr>
      <w:r w:rsidRPr="476DD86B" w:rsidR="71C85DD0">
        <w:rPr>
          <w:rFonts w:ascii="Aptos" w:hAnsi="Aptos" w:eastAsia="Aptos" w:cs="Aptos" w:asciiTheme="minorAscii" w:hAnsiTheme="minorAscii" w:eastAsiaTheme="minorAscii" w:cstheme="minorAscii"/>
          <w:noProof w:val="0"/>
          <w:color w:val="auto"/>
          <w:sz w:val="24"/>
          <w:szCs w:val="24"/>
          <w:lang w:val="en-GB"/>
        </w:rPr>
        <w:t>▪ Arcades</w:t>
      </w:r>
      <w:r w:rsidRPr="476DD86B" w:rsidR="659E4C11">
        <w:rPr>
          <w:rFonts w:ascii="Aptos" w:hAnsi="Aptos" w:eastAsia="Aptos" w:cs="Aptos" w:asciiTheme="minorAscii" w:hAnsiTheme="minorAscii" w:eastAsiaTheme="minorAscii" w:cstheme="minorAscii"/>
          <w:noProof w:val="0"/>
          <w:color w:val="auto"/>
          <w:sz w:val="24"/>
          <w:szCs w:val="24"/>
          <w:lang w:val="en-GB"/>
        </w:rPr>
        <w:t xml:space="preserve">, </w:t>
      </w:r>
      <w:r w:rsidRPr="476DD86B" w:rsidR="71C85DD0">
        <w:rPr>
          <w:rFonts w:ascii="Aptos" w:hAnsi="Aptos" w:eastAsia="Aptos" w:cs="Aptos" w:asciiTheme="minorAscii" w:hAnsiTheme="minorAscii" w:eastAsiaTheme="minorAscii" w:cstheme="minorAscii"/>
          <w:noProof w:val="0"/>
          <w:color w:val="auto"/>
          <w:sz w:val="24"/>
          <w:szCs w:val="24"/>
          <w:lang w:val="en-GB"/>
        </w:rPr>
        <w:t>Betting</w:t>
      </w:r>
      <w:r w:rsidRPr="476DD86B" w:rsidR="6527645D">
        <w:rPr>
          <w:rFonts w:ascii="Aptos" w:hAnsi="Aptos" w:eastAsia="Aptos" w:cs="Aptos" w:asciiTheme="minorAscii" w:hAnsiTheme="minorAscii" w:eastAsiaTheme="minorAscii" w:cstheme="minorAscii"/>
          <w:noProof w:val="0"/>
          <w:color w:val="auto"/>
          <w:sz w:val="24"/>
          <w:szCs w:val="24"/>
          <w:lang w:val="en-GB"/>
        </w:rPr>
        <w:t xml:space="preserve">, </w:t>
      </w:r>
      <w:r w:rsidRPr="476DD86B" w:rsidR="71C85DD0">
        <w:rPr>
          <w:rFonts w:ascii="Aptos" w:hAnsi="Aptos" w:eastAsia="Aptos" w:cs="Aptos" w:asciiTheme="minorAscii" w:hAnsiTheme="minorAscii" w:eastAsiaTheme="minorAscii" w:cstheme="minorAscii"/>
          <w:noProof w:val="0"/>
          <w:color w:val="auto"/>
          <w:sz w:val="24"/>
          <w:szCs w:val="24"/>
          <w:lang w:val="en-GB"/>
        </w:rPr>
        <w:t>Bingo</w:t>
      </w:r>
      <w:r w:rsidRPr="476DD86B" w:rsidR="435B1876">
        <w:rPr>
          <w:rFonts w:ascii="Aptos" w:hAnsi="Aptos" w:eastAsia="Aptos" w:cs="Aptos" w:asciiTheme="minorAscii" w:hAnsiTheme="minorAscii" w:eastAsiaTheme="minorAscii" w:cstheme="minorAscii"/>
          <w:noProof w:val="0"/>
          <w:color w:val="auto"/>
          <w:sz w:val="24"/>
          <w:szCs w:val="24"/>
          <w:lang w:val="en-GB"/>
        </w:rPr>
        <w:t>,</w:t>
      </w:r>
      <w:r w:rsidRPr="476DD86B" w:rsidR="71C85DD0">
        <w:rPr>
          <w:rFonts w:ascii="Aptos" w:hAnsi="Aptos" w:eastAsia="Aptos" w:cs="Aptos" w:asciiTheme="minorAscii" w:hAnsiTheme="minorAscii" w:eastAsiaTheme="minorAscii" w:cstheme="minorAscii"/>
          <w:noProof w:val="0"/>
          <w:color w:val="auto"/>
          <w:sz w:val="24"/>
          <w:szCs w:val="24"/>
          <w:lang w:val="en-GB"/>
        </w:rPr>
        <w:t xml:space="preserve"> </w:t>
      </w:r>
      <w:r w:rsidRPr="476DD86B" w:rsidR="71C85DD0">
        <w:rPr>
          <w:rFonts w:ascii="Aptos" w:hAnsi="Aptos" w:eastAsia="Aptos" w:cs="Aptos" w:asciiTheme="minorAscii" w:hAnsiTheme="minorAscii" w:eastAsiaTheme="minorAscii" w:cstheme="minorAscii"/>
          <w:noProof w:val="0"/>
          <w:color w:val="auto"/>
          <w:sz w:val="24"/>
          <w:szCs w:val="24"/>
          <w:lang w:val="en-GB"/>
        </w:rPr>
        <w:t>raffles</w:t>
      </w:r>
      <w:r w:rsidRPr="476DD86B" w:rsidR="538C6F50">
        <w:rPr>
          <w:rFonts w:ascii="Aptos" w:hAnsi="Aptos" w:eastAsia="Aptos" w:cs="Aptos" w:asciiTheme="minorAscii" w:hAnsiTheme="minorAscii" w:eastAsiaTheme="minorAscii" w:cstheme="minorAscii"/>
          <w:noProof w:val="0"/>
          <w:color w:val="auto"/>
          <w:sz w:val="24"/>
          <w:szCs w:val="24"/>
          <w:lang w:val="en-GB"/>
        </w:rPr>
        <w:t>,</w:t>
      </w:r>
      <w:r w:rsidRPr="476DD86B" w:rsidR="3FBC594D">
        <w:rPr>
          <w:rFonts w:ascii="Aptos" w:hAnsi="Aptos" w:eastAsia="Aptos" w:cs="Aptos" w:asciiTheme="minorAscii" w:hAnsiTheme="minorAscii" w:eastAsiaTheme="minorAscii" w:cstheme="minorAscii"/>
          <w:noProof w:val="0"/>
          <w:color w:val="auto"/>
          <w:sz w:val="24"/>
          <w:szCs w:val="24"/>
          <w:lang w:val="en-GB"/>
        </w:rPr>
        <w:t xml:space="preserve"> and </w:t>
      </w:r>
      <w:r w:rsidRPr="476DD86B" w:rsidR="71C85DD0">
        <w:rPr>
          <w:rFonts w:ascii="Aptos" w:hAnsi="Aptos" w:eastAsia="Aptos" w:cs="Aptos" w:asciiTheme="minorAscii" w:hAnsiTheme="minorAscii" w:eastAsiaTheme="minorAscii" w:cstheme="minorAscii"/>
          <w:noProof w:val="0"/>
          <w:color w:val="auto"/>
          <w:sz w:val="24"/>
          <w:szCs w:val="24"/>
          <w:lang w:val="en-GB"/>
        </w:rPr>
        <w:t>Gaming machines e.g. fruit machines.</w:t>
      </w:r>
    </w:p>
    <w:p w:rsidR="10BB732B" w:rsidP="476DD86B" w:rsidRDefault="10BB732B" w14:paraId="0EB9FDD1" w14:textId="07BABA66">
      <w:pPr>
        <w:jc w:val="both"/>
        <w:rPr>
          <w:rFonts w:ascii="Aptos" w:hAnsi="Aptos" w:eastAsia="Aptos" w:cs="Aptos" w:asciiTheme="minorAscii" w:hAnsiTheme="minorAscii" w:eastAsiaTheme="minorAscii" w:cstheme="minorAscii"/>
          <w:b w:val="1"/>
          <w:bCs w:val="1"/>
          <w:noProof w:val="0"/>
          <w:color w:val="auto"/>
          <w:sz w:val="24"/>
          <w:szCs w:val="24"/>
          <w:lang w:val="en-GB"/>
        </w:rPr>
      </w:pPr>
      <w:r w:rsidRPr="476DD86B" w:rsidR="71C85DD0">
        <w:rPr>
          <w:rFonts w:ascii="Aptos" w:hAnsi="Aptos" w:eastAsia="Aptos" w:cs="Aptos" w:asciiTheme="minorAscii" w:hAnsiTheme="minorAscii" w:eastAsiaTheme="minorAscii" w:cstheme="minorAscii"/>
          <w:b w:val="1"/>
          <w:bCs w:val="1"/>
          <w:noProof w:val="0"/>
          <w:color w:val="auto"/>
          <w:sz w:val="24"/>
          <w:szCs w:val="24"/>
          <w:lang w:val="en-GB"/>
        </w:rPr>
        <w:t>While offline gambling is still most common, remote gambling is growing in popularity especially among young people.</w:t>
      </w:r>
    </w:p>
    <w:p w:rsidR="10BB732B" w:rsidP="476DD86B" w:rsidRDefault="10BB732B" w14:paraId="75B5A7C6" w14:textId="685178ED">
      <w:pPr>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r w:rsidRPr="476DD86B" w:rsidR="756E451F">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(Bentley, 2024; Gambling Commission, 2024; Personal, Social, Health and Economic Association, N/D).</w:t>
      </w:r>
    </w:p>
    <w:p w:rsidR="10BB732B" w:rsidP="476DD86B" w:rsidRDefault="10BB732B" w14:paraId="4DCEE815" w14:textId="2A8E2A9F">
      <w:pPr>
        <w:pStyle w:val="Normal"/>
        <w:shd w:val="clear" w:color="auto" w:fill="FFFFFF" w:themeFill="background1"/>
        <w:spacing w:before="0" w:beforeAutospacing="off" w:after="360" w:afterAutospacing="off"/>
        <w:ind w:left="0"/>
        <w:jc w:val="both"/>
        <w:rPr>
          <w:rFonts w:ascii="Aptos" w:hAnsi="Aptos" w:eastAsia="Aptos" w:cs="Aptos" w:asciiTheme="minorAscii" w:hAnsiTheme="minorAscii" w:eastAsiaTheme="minorAscii" w:cstheme="minorAscii"/>
          <w:b w:val="1"/>
          <w:bCs w:val="1"/>
          <w:color w:val="auto"/>
        </w:rPr>
      </w:pPr>
      <w:r w:rsidRPr="476DD86B" w:rsidR="7F96204F">
        <w:rPr>
          <w:rFonts w:ascii="Aptos" w:hAnsi="Aptos" w:eastAsia="Aptos" w:cs="Aptos" w:asciiTheme="minorAscii" w:hAnsiTheme="minorAscii" w:eastAsiaTheme="minorAscii" w:cstheme="minorAscii"/>
          <w:b w:val="1"/>
          <w:bCs w:val="1"/>
          <w:color w:val="auto"/>
          <w:sz w:val="24"/>
          <w:szCs w:val="24"/>
          <w:highlight w:val="yellow"/>
        </w:rPr>
        <w:t>Slide</w:t>
      </w:r>
      <w:r w:rsidRPr="476DD86B" w:rsidR="7F96204F">
        <w:rPr>
          <w:rFonts w:ascii="Aptos" w:hAnsi="Aptos" w:eastAsia="Aptos" w:cs="Aptos" w:asciiTheme="minorAscii" w:hAnsiTheme="minorAscii" w:eastAsiaTheme="minorAscii" w:cstheme="minorAscii"/>
          <w:b w:val="1"/>
          <w:bCs w:val="1"/>
          <w:color w:val="auto"/>
          <w:sz w:val="24"/>
          <w:szCs w:val="24"/>
        </w:rPr>
        <w:t>~</w:t>
      </w:r>
      <w:r w:rsidRPr="476DD86B" w:rsidR="33E13BCF">
        <w:rPr>
          <w:rFonts w:ascii="Aptos" w:hAnsi="Aptos" w:eastAsia="Aptos" w:cs="Aptos" w:asciiTheme="minorAscii" w:hAnsiTheme="minorAscii" w:eastAsiaTheme="minorAscii" w:cstheme="minorAscii"/>
          <w:b w:val="1"/>
          <w:bCs w:val="1"/>
          <w:color w:val="auto"/>
          <w:sz w:val="24"/>
          <w:szCs w:val="24"/>
        </w:rPr>
        <w:t xml:space="preserve"> </w:t>
      </w:r>
      <w:r w:rsidRPr="476DD86B" w:rsidR="33E13BCF">
        <w:rPr>
          <w:rFonts w:ascii="Aptos" w:hAnsi="Aptos" w:eastAsia="Aptos" w:cs="Aptos" w:asciiTheme="minorAscii" w:hAnsiTheme="minorAscii" w:eastAsiaTheme="minorAscii" w:cstheme="minorAscii"/>
          <w:b w:val="1"/>
          <w:bCs w:val="1"/>
          <w:color w:val="auto"/>
        </w:rPr>
        <w:t>S</w:t>
      </w:r>
      <w:r w:rsidRPr="476DD86B" w:rsidR="33E13BCF">
        <w:rPr>
          <w:rFonts w:ascii="Aptos" w:hAnsi="Aptos" w:eastAsia="Aptos" w:cs="Aptos" w:asciiTheme="minorAscii" w:hAnsiTheme="minorAscii" w:eastAsiaTheme="minorAscii" w:cstheme="minorAscii"/>
          <w:b w:val="1"/>
          <w:bCs w:val="1"/>
          <w:color w:val="auto"/>
        </w:rPr>
        <w:t>ample of Games:</w:t>
      </w:r>
    </w:p>
    <w:p w:rsidR="10BB732B" w:rsidP="476DD86B" w:rsidRDefault="10BB732B" w14:paraId="0F074EE7" w14:textId="0C98632F">
      <w:pPr>
        <w:pStyle w:val="ListParagraph"/>
        <w:numPr>
          <w:ilvl w:val="0"/>
          <w:numId w:val="4"/>
        </w:numPr>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themeColor="text1" w:themeTint="FF" w:themeShade="FF"/>
          <w:sz w:val="24"/>
          <w:szCs w:val="24"/>
          <w:u w:val="none"/>
          <w:lang w:val="en-GB"/>
        </w:rPr>
      </w:pPr>
      <w:r w:rsidRPr="476DD86B" w:rsidR="611E6B1A">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Minecraft- </w:t>
      </w:r>
      <w:r w:rsidRPr="476DD86B" w:rsidR="24985E5B">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Mystery</w:t>
      </w:r>
      <w:r w:rsidRPr="476DD86B" w:rsidR="611E6B1A">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boxes</w:t>
      </w:r>
      <w:r w:rsidRPr="476DD86B" w:rsidR="21949504">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with escape rooms and skins.</w:t>
      </w:r>
    </w:p>
    <w:p w:rsidR="21949504" w:rsidP="476DD86B" w:rsidRDefault="21949504" w14:paraId="40214854" w14:textId="09B66DAF">
      <w:pPr>
        <w:pStyle w:val="ListParagraph"/>
        <w:numPr>
          <w:ilvl w:val="0"/>
          <w:numId w:val="5"/>
        </w:numPr>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r w:rsidRPr="476DD86B" w:rsidR="21949504">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Fortnite- loot boxes</w:t>
      </w:r>
      <w:r w:rsidRPr="476DD86B" w:rsidR="0AC0A75C">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76DD86B" w:rsidR="42427C2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“1 in 4 young people have paid to open a loot box in a video game” (</w:t>
      </w:r>
      <w:r w:rsidRPr="476DD86B" w:rsidR="42427C2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Ygam</w:t>
      </w:r>
      <w:r w:rsidRPr="476DD86B" w:rsidR="42427C2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2025).</w:t>
      </w:r>
    </w:p>
    <w:p w:rsidR="21949504" w:rsidP="476DD86B" w:rsidRDefault="21949504" w14:paraId="31488267" w14:textId="683D75B4">
      <w:pPr>
        <w:pStyle w:val="ListParagraph"/>
        <w:numPr>
          <w:ilvl w:val="0"/>
          <w:numId w:val="6"/>
        </w:numPr>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21949504">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Roblox- </w:t>
      </w:r>
      <w:r w:rsidRPr="476DD86B" w:rsidR="4AB7EBB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Some Roblox games also offer random reward mechanics such as loot boxes</w:t>
      </w:r>
      <w:r w:rsidRPr="476DD86B" w:rsidR="4398021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4398021B" w:rsidP="476DD86B" w:rsidRDefault="4398021B" w14:paraId="173CFB0D" w14:textId="294A1AD0">
      <w:pPr>
        <w:pStyle w:val="ListParagraph"/>
        <w:numPr>
          <w:ilvl w:val="0"/>
          <w:numId w:val="6"/>
        </w:numPr>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4398021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Virtual currencies make it difficult for children and young people to understand the true price of items they want to buy in digital games. This leads to</w:t>
      </w:r>
      <w:r w:rsidRPr="476DD86B" w:rsidR="4398021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76DD86B" w:rsidR="4398021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spending more than they realise in games</w:t>
      </w:r>
      <w:r w:rsidRPr="476DD86B" w:rsidR="7A4893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71397C17" w:rsidP="476DD86B" w:rsidRDefault="71397C17" w14:paraId="112962BC" w14:textId="1D87640E">
      <w:pPr>
        <w:pStyle w:val="ListParagraph"/>
        <w:numPr>
          <w:ilvl w:val="0"/>
          <w:numId w:val="6"/>
        </w:numPr>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71397C1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Not all purchasing within a game is gambling however, can lead to forms of gambling online.</w:t>
      </w:r>
    </w:p>
    <w:p w:rsidR="3491D0C6" w:rsidP="476DD86B" w:rsidRDefault="3491D0C6" w14:paraId="7EDD08DA" w14:textId="248FD3EB">
      <w:pPr>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r w:rsidRPr="476DD86B" w:rsidR="3491D0C6">
        <w:rPr>
          <w:rFonts w:ascii="Aptos" w:hAnsi="Aptos" w:eastAsia="Aptos" w:cs="Aptos" w:asciiTheme="minorAscii" w:hAnsiTheme="minorAscii" w:eastAsiaTheme="minorAscii" w:cstheme="minorAscii"/>
          <w:noProof w:val="0"/>
          <w:color w:val="auto"/>
          <w:sz w:val="24"/>
          <w:szCs w:val="24"/>
          <w:lang w:val="en-GB"/>
        </w:rPr>
        <w:t>(</w:t>
      </w:r>
      <w:r w:rsidRPr="476DD86B" w:rsidR="3491D0C6">
        <w:rPr>
          <w:rFonts w:ascii="Aptos" w:hAnsi="Aptos" w:eastAsia="Aptos" w:cs="Aptos" w:asciiTheme="minorAscii" w:hAnsiTheme="minorAscii" w:eastAsiaTheme="minorAscii" w:cstheme="minorAscii"/>
          <w:b w:val="0"/>
          <w:bCs w:val="0"/>
          <w:color w:val="auto"/>
        </w:rPr>
        <w:t xml:space="preserve">Epic Games, 2024; My Nintendo Store, 2025; NFI, N/D; </w:t>
      </w:r>
      <w:r w:rsidRPr="476DD86B" w:rsidR="3491D0C6">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Personal, Social, Health and Economic Association, N/D</w:t>
      </w:r>
      <w:r w:rsidRPr="476DD86B" w:rsidR="463C7682">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76DD86B" w:rsidR="018EE20C">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NSPCC, 2022</w:t>
      </w:r>
      <w:r w:rsidRPr="476DD86B" w:rsidR="450A5413">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The Conversation, 2025</w:t>
      </w:r>
      <w:r w:rsidRPr="476DD86B" w:rsidR="1DE0FA0E">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76DD86B" w:rsidR="1DE0FA0E">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Ygam</w:t>
      </w:r>
      <w:r w:rsidRPr="476DD86B" w:rsidR="1DE0FA0E">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2025</w:t>
      </w:r>
      <w:r w:rsidRPr="476DD86B" w:rsidR="3491D0C6">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w:t>
      </w:r>
    </w:p>
    <w:p w:rsidR="75764B36" w:rsidP="476DD86B" w:rsidRDefault="75764B36" w14:paraId="4001BFAB" w14:textId="34D7A339">
      <w:pPr>
        <w:jc w:val="both"/>
        <w:rPr>
          <w:rFonts w:ascii="Aptos" w:hAnsi="Aptos" w:eastAsia="Aptos" w:cs="Aptos" w:asciiTheme="minorAscii" w:hAnsiTheme="minorAscii" w:eastAsiaTheme="minorAscii" w:cstheme="minorAscii"/>
          <w:b w:val="1"/>
          <w:bCs w:val="1"/>
          <w:i w:val="0"/>
          <w:iCs w:val="0"/>
          <w:caps w:val="0"/>
          <w:smallCaps w:val="0"/>
          <w:noProof w:val="0"/>
          <w:color w:val="auto" w:themeColor="text1" w:themeTint="FF" w:themeShade="FF"/>
          <w:sz w:val="24"/>
          <w:szCs w:val="24"/>
          <w:lang w:val="en-GB"/>
        </w:rPr>
      </w:pPr>
      <w:r w:rsidRPr="476DD86B" w:rsidR="75764B36">
        <w:rPr>
          <w:rFonts w:ascii="Aptos" w:hAnsi="Aptos" w:eastAsia="Aptos" w:cs="Aptos" w:asciiTheme="minorAscii" w:hAnsiTheme="minorAscii" w:eastAsiaTheme="minorAscii" w:cstheme="minorAscii"/>
          <w:b w:val="1"/>
          <w:bCs w:val="1"/>
          <w:i w:val="0"/>
          <w:iCs w:val="0"/>
          <w:caps w:val="0"/>
          <w:smallCaps w:val="0"/>
          <w:noProof w:val="0"/>
          <w:color w:val="auto"/>
          <w:sz w:val="24"/>
          <w:szCs w:val="24"/>
          <w:highlight w:val="yellow"/>
          <w:lang w:val="en-GB"/>
        </w:rPr>
        <w:t>Slide</w:t>
      </w:r>
      <w:r w:rsidRPr="476DD86B" w:rsidR="75764B36">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 ~ Stages:</w:t>
      </w:r>
    </w:p>
    <w:p w:rsidR="1B2A6431" w:rsidP="476DD86B" w:rsidRDefault="1B2A6431" w14:paraId="7A63C53C" w14:textId="6442B1BD">
      <w:pPr>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1B2A643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Understanding the difference between one </w:t>
      </w:r>
      <w:r w:rsidRPr="476DD86B" w:rsidR="6F78FE0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w:t>
      </w:r>
      <w:r w:rsidRPr="476DD86B" w:rsidR="6F78FE0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76DD86B" w:rsidR="1B2A643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off </w:t>
      </w:r>
      <w:r w:rsidRPr="476DD86B" w:rsidR="790B35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purchase and when there is a problem and </w:t>
      </w:r>
      <w:r w:rsidRPr="476DD86B" w:rsidR="1B2A643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addiction.</w:t>
      </w:r>
    </w:p>
    <w:p w:rsidR="59076317" w:rsidP="476DD86B" w:rsidRDefault="59076317" w14:paraId="6B279FB7" w14:textId="3AB88541">
      <w:pPr>
        <w:jc w:val="both"/>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76DD86B" w:rsidR="59076317">
        <w:rPr>
          <w:rFonts w:ascii="Aptos" w:hAnsi="Aptos" w:eastAsia="Aptos" w:cs="Aptos" w:asciiTheme="minorAscii" w:hAnsiTheme="minorAscii" w:eastAsiaTheme="minorAscii" w:cstheme="minorAscii"/>
          <w:b w:val="1"/>
          <w:bCs w:val="1"/>
          <w:i w:val="0"/>
          <w:iCs w:val="0"/>
          <w:caps w:val="0"/>
          <w:smallCaps w:val="0"/>
          <w:noProof w:val="0"/>
          <w:color w:val="auto"/>
          <w:sz w:val="24"/>
          <w:szCs w:val="24"/>
          <w:highlight w:val="yellow"/>
          <w:lang w:val="en-GB"/>
        </w:rPr>
        <w:t>Slide</w:t>
      </w:r>
      <w:r w:rsidRPr="476DD86B" w:rsidR="59076317">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 ~ What to look out for:</w:t>
      </w:r>
    </w:p>
    <w:p w:rsidR="59076317" w:rsidP="476DD86B" w:rsidRDefault="59076317" w14:paraId="1639E0E2" w14:textId="205523B8">
      <w:pPr>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5907631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Not all of these are signs of gambling alon</w:t>
      </w:r>
      <w:r w:rsidRPr="476DD86B" w:rsidR="5098E8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e </w:t>
      </w:r>
      <w:r w:rsidRPr="476DD86B" w:rsidR="5907631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however, could be signs of other things such as: </w:t>
      </w:r>
    </w:p>
    <w:p w:rsidR="6017A699" w:rsidP="476DD86B" w:rsidRDefault="6017A699" w14:paraId="468B6103" w14:textId="16BDA2F4">
      <w:pPr>
        <w:pStyle w:val="ListParagraph"/>
        <w:numPr>
          <w:ilvl w:val="0"/>
          <w:numId w:val="10"/>
        </w:numPr>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6017A69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Bullying </w:t>
      </w:r>
    </w:p>
    <w:p w:rsidR="6017A699" w:rsidP="476DD86B" w:rsidRDefault="6017A699" w14:paraId="4AA2D690" w14:textId="10C15C68">
      <w:pPr>
        <w:pStyle w:val="ListParagraph"/>
        <w:numPr>
          <w:ilvl w:val="0"/>
          <w:numId w:val="10"/>
        </w:numPr>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6017A69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County lines etc...</w:t>
      </w:r>
    </w:p>
    <w:p w:rsidR="221D4CEF" w:rsidP="476DD86B" w:rsidRDefault="221D4CEF" w14:paraId="62575E24" w14:textId="41071D87">
      <w:pPr>
        <w:jc w:val="both"/>
        <w:rPr>
          <w:rFonts w:ascii="Aptos" w:hAnsi="Aptos" w:eastAsia="Aptos" w:cs="Aptos" w:asciiTheme="minorAscii" w:hAnsiTheme="minorAscii" w:eastAsiaTheme="minorAscii" w:cstheme="minorAscii"/>
          <w:b w:val="1"/>
          <w:bCs w:val="1"/>
          <w:i w:val="0"/>
          <w:iCs w:val="0"/>
          <w:caps w:val="0"/>
          <w:smallCaps w:val="0"/>
          <w:noProof w:val="0"/>
          <w:color w:val="auto" w:themeColor="text1" w:themeTint="FF" w:themeShade="FF"/>
          <w:sz w:val="24"/>
          <w:szCs w:val="24"/>
          <w:lang w:val="en-GB"/>
        </w:rPr>
      </w:pPr>
      <w:r w:rsidRPr="476DD86B" w:rsidR="221D4CEF">
        <w:rPr>
          <w:rFonts w:ascii="Aptos" w:hAnsi="Aptos" w:eastAsia="Aptos" w:cs="Aptos" w:asciiTheme="minorAscii" w:hAnsiTheme="minorAscii" w:eastAsiaTheme="minorAscii" w:cstheme="minorAscii"/>
          <w:b w:val="1"/>
          <w:bCs w:val="1"/>
          <w:i w:val="0"/>
          <w:iCs w:val="0"/>
          <w:caps w:val="0"/>
          <w:smallCaps w:val="0"/>
          <w:noProof w:val="0"/>
          <w:color w:val="auto"/>
          <w:sz w:val="24"/>
          <w:szCs w:val="24"/>
          <w:highlight w:val="yellow"/>
          <w:lang w:val="en-GB"/>
        </w:rPr>
        <w:t>Slide</w:t>
      </w:r>
      <w:r w:rsidRPr="476DD86B" w:rsidR="221D4CEF">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 ~ How Can We Support Children and Young People:</w:t>
      </w:r>
    </w:p>
    <w:p w:rsidR="6E3FBEDF" w:rsidP="476DD86B" w:rsidRDefault="6E3FBEDF" w14:paraId="74B2D2E8" w14:textId="444FF9B3">
      <w:pPr>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6E3FBED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Showing parents/ carers and other </w:t>
      </w:r>
      <w:r w:rsidRPr="476DD86B" w:rsidR="58BA67A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adults'</w:t>
      </w:r>
      <w:r w:rsidRPr="476DD86B" w:rsidR="6E3FBED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76DD86B" w:rsidR="6E3FBED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different ways</w:t>
      </w:r>
      <w:r w:rsidRPr="476DD86B" w:rsidR="6E3FBED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in which they can support </w:t>
      </w:r>
      <w:r w:rsidRPr="476DD86B" w:rsidR="0C1FFBE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their</w:t>
      </w:r>
      <w:r w:rsidRPr="476DD86B" w:rsidR="6E3FBED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young people and </w:t>
      </w:r>
      <w:r w:rsidRPr="476DD86B" w:rsidR="355CB30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approach</w:t>
      </w:r>
      <w:r w:rsidRPr="476DD86B" w:rsidR="6E3FBED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subject and encour</w:t>
      </w:r>
      <w:r w:rsidRPr="476DD86B" w:rsidR="4730C76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age conversation.</w:t>
      </w:r>
      <w:r w:rsidRPr="476DD86B" w:rsidR="6E3FBED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w:rsidR="221D4CEF" w:rsidP="476DD86B" w:rsidRDefault="221D4CEF" w14:paraId="6E49D84C" w14:textId="47BDED37">
      <w:pPr>
        <w:jc w:val="both"/>
        <w:rPr>
          <w:rFonts w:ascii="Aptos" w:hAnsi="Aptos" w:eastAsia="Aptos" w:cs="Aptos" w:asciiTheme="minorAscii" w:hAnsiTheme="minorAscii" w:eastAsiaTheme="minorAscii" w:cstheme="minorAscii"/>
          <w:b w:val="1"/>
          <w:bCs w:val="1"/>
          <w:i w:val="0"/>
          <w:iCs w:val="0"/>
          <w:caps w:val="0"/>
          <w:smallCaps w:val="0"/>
          <w:noProof w:val="0"/>
          <w:color w:val="auto" w:themeColor="text1" w:themeTint="FF" w:themeShade="FF"/>
          <w:sz w:val="24"/>
          <w:szCs w:val="24"/>
          <w:lang w:val="en-GB"/>
        </w:rPr>
      </w:pPr>
      <w:r w:rsidRPr="476DD86B" w:rsidR="221D4CEF">
        <w:rPr>
          <w:rFonts w:ascii="Aptos" w:hAnsi="Aptos" w:eastAsia="Aptos" w:cs="Aptos" w:asciiTheme="minorAscii" w:hAnsiTheme="minorAscii" w:eastAsiaTheme="minorAscii" w:cstheme="minorAscii"/>
          <w:b w:val="1"/>
          <w:bCs w:val="1"/>
          <w:i w:val="0"/>
          <w:iCs w:val="0"/>
          <w:caps w:val="0"/>
          <w:smallCaps w:val="0"/>
          <w:noProof w:val="0"/>
          <w:color w:val="auto"/>
          <w:sz w:val="24"/>
          <w:szCs w:val="24"/>
          <w:highlight w:val="yellow"/>
          <w:lang w:val="en-GB"/>
        </w:rPr>
        <w:t>Slide</w:t>
      </w:r>
      <w:r w:rsidRPr="476DD86B" w:rsidR="221D4CEF">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 ~ Sign Posting:</w:t>
      </w:r>
    </w:p>
    <w:p w:rsidR="3FA0F7DF" w:rsidP="476DD86B" w:rsidRDefault="3FA0F7DF" w14:paraId="032A13A0" w14:textId="5CBF3F52">
      <w:pPr>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3FA0F7D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All information discussed will be provided through a leaflet and on a QR Code</w:t>
      </w:r>
      <w:r w:rsidRPr="476DD86B" w:rsidR="0266EFC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0266EFC8" w:rsidP="476DD86B" w:rsidRDefault="0266EFC8" w14:paraId="7DD0EAB7" w14:textId="6970B66B">
      <w:pPr>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0266EFC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Also, the offer of a </w:t>
      </w:r>
      <w:r w:rsidRPr="476DD86B" w:rsidR="0266EFC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discussion</w:t>
      </w:r>
      <w:r w:rsidRPr="476DD86B" w:rsidR="0266EFC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after the session and the contact details of the youth worker delivering for extra support.</w:t>
      </w:r>
    </w:p>
    <w:p w:rsidR="0D0D7B08" w:rsidP="476DD86B" w:rsidRDefault="0D0D7B08" w14:paraId="63B74A37" w14:textId="25E08D67">
      <w:pPr>
        <w:jc w:val="both"/>
        <w:rPr>
          <w:rFonts w:ascii="Aptos" w:hAnsi="Aptos" w:eastAsia="Aptos" w:cs="Aptos" w:asciiTheme="minorAscii" w:hAnsiTheme="minorAscii" w:eastAsiaTheme="minorAscii" w:cstheme="minorAscii"/>
          <w:b w:val="1"/>
          <w:bCs w:val="1"/>
          <w:i w:val="0"/>
          <w:iCs w:val="0"/>
          <w:caps w:val="0"/>
          <w:smallCaps w:val="0"/>
          <w:strike w:val="0"/>
          <w:dstrike w:val="0"/>
          <w:noProof w:val="0"/>
          <w:color w:val="auto" w:themeColor="text1" w:themeTint="FF" w:themeShade="FF"/>
          <w:sz w:val="24"/>
          <w:szCs w:val="24"/>
          <w:u w:val="none"/>
          <w:lang w:val="en-GB"/>
        </w:rPr>
      </w:pPr>
      <w:r w:rsidRPr="476DD86B" w:rsidR="0D0D7B08">
        <w:rPr>
          <w:rFonts w:ascii="Aptos" w:hAnsi="Aptos" w:eastAsia="Aptos" w:cs="Aptos" w:asciiTheme="minorAscii" w:hAnsiTheme="minorAscii" w:eastAsiaTheme="minorAscii" w:cstheme="minorAscii"/>
          <w:b w:val="1"/>
          <w:bCs w:val="1"/>
          <w:i w:val="0"/>
          <w:iCs w:val="0"/>
          <w:caps w:val="0"/>
          <w:smallCaps w:val="0"/>
          <w:strike w:val="0"/>
          <w:dstrike w:val="0"/>
          <w:noProof w:val="0"/>
          <w:color w:val="auto"/>
          <w:sz w:val="24"/>
          <w:szCs w:val="24"/>
          <w:highlight w:val="yellow"/>
          <w:u w:val="none"/>
          <w:lang w:val="en-GB"/>
        </w:rPr>
        <w:t>Slide</w:t>
      </w:r>
      <w:r w:rsidRPr="476DD86B" w:rsidR="0D0D7B08">
        <w:rPr>
          <w:rFonts w:ascii="Aptos" w:hAnsi="Aptos" w:eastAsia="Aptos" w:cs="Aptos" w:asciiTheme="minorAscii" w:hAnsiTheme="minorAscii" w:eastAsiaTheme="minorAscii" w:cstheme="minorAscii"/>
          <w:b w:val="1"/>
          <w:bCs w:val="1"/>
          <w:i w:val="0"/>
          <w:iCs w:val="0"/>
          <w:caps w:val="0"/>
          <w:smallCaps w:val="0"/>
          <w:strike w:val="0"/>
          <w:dstrike w:val="0"/>
          <w:noProof w:val="0"/>
          <w:color w:val="auto"/>
          <w:sz w:val="24"/>
          <w:szCs w:val="24"/>
          <w:u w:val="none"/>
          <w:lang w:val="en-GB"/>
        </w:rPr>
        <w:t xml:space="preserve"> ~ </w:t>
      </w:r>
      <w:r w:rsidRPr="476DD86B" w:rsidR="61B18ACC">
        <w:rPr>
          <w:rFonts w:ascii="Aptos" w:hAnsi="Aptos" w:eastAsia="Aptos" w:cs="Aptos" w:asciiTheme="minorAscii" w:hAnsiTheme="minorAscii" w:eastAsiaTheme="minorAscii" w:cstheme="minorAscii"/>
          <w:b w:val="1"/>
          <w:bCs w:val="1"/>
          <w:i w:val="0"/>
          <w:iCs w:val="0"/>
          <w:caps w:val="0"/>
          <w:smallCaps w:val="0"/>
          <w:strike w:val="0"/>
          <w:dstrike w:val="0"/>
          <w:noProof w:val="0"/>
          <w:color w:val="auto"/>
          <w:sz w:val="24"/>
          <w:szCs w:val="24"/>
          <w:u w:val="none"/>
          <w:lang w:val="en-GB"/>
        </w:rPr>
        <w:t>What Youth Work Offers</w:t>
      </w:r>
      <w:r w:rsidRPr="476DD86B" w:rsidR="0D0D7B08">
        <w:rPr>
          <w:rFonts w:ascii="Aptos" w:hAnsi="Aptos" w:eastAsia="Aptos" w:cs="Aptos" w:asciiTheme="minorAscii" w:hAnsiTheme="minorAscii" w:eastAsiaTheme="minorAscii" w:cstheme="minorAscii"/>
          <w:b w:val="1"/>
          <w:bCs w:val="1"/>
          <w:i w:val="0"/>
          <w:iCs w:val="0"/>
          <w:caps w:val="0"/>
          <w:smallCaps w:val="0"/>
          <w:strike w:val="0"/>
          <w:dstrike w:val="0"/>
          <w:noProof w:val="0"/>
          <w:color w:val="auto"/>
          <w:sz w:val="24"/>
          <w:szCs w:val="24"/>
          <w:u w:val="none"/>
          <w:lang w:val="en-GB"/>
        </w:rPr>
        <w:t>:</w:t>
      </w:r>
    </w:p>
    <w:p w:rsidR="197B6F48" w:rsidP="476DD86B" w:rsidRDefault="197B6F48" w14:paraId="6B90B2C5" w14:textId="08439C69">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1811A1B7" w:rsidR="197B6F4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Being </w:t>
      </w:r>
      <w:r w:rsidRPr="1811A1B7" w:rsidR="197B6F4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knowledgeable</w:t>
      </w:r>
      <w:r w:rsidRPr="1811A1B7" w:rsidR="197B6F4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through training~~~</w:t>
      </w:r>
      <w:r w:rsidRPr="1811A1B7" w:rsidR="0D0D7B0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GamCare’s </w:t>
      </w:r>
      <w:r w:rsidRPr="1811A1B7" w:rsidR="0D0D7B0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BigDeal</w:t>
      </w:r>
      <w:r w:rsidRPr="1811A1B7" w:rsidR="0D0D7B0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programme provides free training</w:t>
      </w:r>
      <w:r w:rsidRPr="1811A1B7" w:rsidR="0D0D7B0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to all youth workers around gambling and problem gambling</w:t>
      </w:r>
      <w:r w:rsidRPr="1811A1B7" w:rsidR="0F8D44A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70A1E482" w:rsidP="1811A1B7" w:rsidRDefault="70A1E482" w14:paraId="02F84DB4" w14:textId="49C41EC0">
      <w:pPr>
        <w:jc w:val="both"/>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1811A1B7" w:rsidR="70A1E482">
        <w:rPr>
          <w:rFonts w:ascii="Aptos" w:hAnsi="Aptos" w:eastAsia="Aptos" w:cs="Aptos" w:asciiTheme="minorAscii" w:hAnsiTheme="minorAscii" w:eastAsiaTheme="minorAscii" w:cstheme="minorAscii"/>
          <w:b w:val="1"/>
          <w:bCs w:val="1"/>
          <w:i w:val="0"/>
          <w:iCs w:val="0"/>
          <w:caps w:val="0"/>
          <w:smallCaps w:val="0"/>
          <w:noProof w:val="0"/>
          <w:color w:val="auto"/>
          <w:sz w:val="24"/>
          <w:szCs w:val="24"/>
          <w:highlight w:val="yellow"/>
          <w:lang w:val="en-GB"/>
        </w:rPr>
        <w:t>Slide</w:t>
      </w:r>
      <w:r w:rsidRPr="1811A1B7" w:rsidR="70A1E482">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 ~ Methods</w:t>
      </w:r>
    </w:p>
    <w:p w:rsidR="70A1E482" w:rsidP="1811A1B7" w:rsidRDefault="70A1E482" w14:paraId="42225125" w14:textId="6515AF42">
      <w:pPr>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1811A1B7" w:rsidR="70A1E48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Explain with examples.</w:t>
      </w:r>
    </w:p>
    <w:p w:rsidR="30D43F40" w:rsidP="1811A1B7" w:rsidRDefault="30D43F40" w14:paraId="13211B3C" w14:textId="00A121F2">
      <w:pPr>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1811A1B7" w:rsidR="30D43F4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(Ord, 2007).</w:t>
      </w:r>
    </w:p>
    <w:p w:rsidR="28606BE9" w:rsidP="476DD86B" w:rsidRDefault="28606BE9" w14:paraId="6D2A0CE5" w14:textId="21ABFD08">
      <w:pPr>
        <w:jc w:val="both"/>
        <w:rPr>
          <w:rFonts w:ascii="Aptos" w:hAnsi="Aptos" w:eastAsia="Aptos" w:cs="Aptos" w:asciiTheme="minorAscii" w:hAnsiTheme="minorAscii" w:eastAsiaTheme="minorAscii" w:cstheme="minorAscii"/>
          <w:b w:val="1"/>
          <w:bCs w:val="1"/>
          <w:i w:val="0"/>
          <w:iCs w:val="0"/>
          <w:caps w:val="0"/>
          <w:smallCaps w:val="0"/>
          <w:noProof w:val="0"/>
          <w:color w:val="auto" w:themeColor="text1" w:themeTint="FF" w:themeShade="FF"/>
          <w:sz w:val="24"/>
          <w:szCs w:val="24"/>
          <w:lang w:val="en-GB"/>
        </w:rPr>
      </w:pPr>
      <w:r w:rsidRPr="476DD86B" w:rsidR="28606BE9">
        <w:rPr>
          <w:rFonts w:ascii="Aptos" w:hAnsi="Aptos" w:eastAsia="Aptos" w:cs="Aptos" w:asciiTheme="minorAscii" w:hAnsiTheme="minorAscii" w:eastAsiaTheme="minorAscii" w:cstheme="minorAscii"/>
          <w:b w:val="1"/>
          <w:bCs w:val="1"/>
          <w:i w:val="0"/>
          <w:iCs w:val="0"/>
          <w:caps w:val="0"/>
          <w:smallCaps w:val="0"/>
          <w:noProof w:val="0"/>
          <w:color w:val="auto"/>
          <w:sz w:val="24"/>
          <w:szCs w:val="24"/>
          <w:highlight w:val="yellow"/>
          <w:lang w:val="en-GB"/>
        </w:rPr>
        <w:t>Slide</w:t>
      </w:r>
      <w:r w:rsidRPr="476DD86B" w:rsidR="28606BE9">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 ~ Youth Work Policies and Guidance:</w:t>
      </w:r>
    </w:p>
    <w:p w:rsidR="21B2DDF7" w:rsidP="476DD86B" w:rsidRDefault="21B2DDF7" w14:paraId="693B214B" w14:textId="4241599D">
      <w:pPr>
        <w:pStyle w:val="ListParagraph"/>
        <w:numPr>
          <w:ilvl w:val="0"/>
          <w:numId w:val="8"/>
        </w:numPr>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r w:rsidRPr="476DD86B" w:rsidR="21B2DDF7">
        <w:rPr>
          <w:rFonts w:ascii="Aptos" w:hAnsi="Aptos" w:eastAsia="Aptos" w:cs="Aptos" w:asciiTheme="minorAscii" w:hAnsiTheme="minorAscii" w:eastAsiaTheme="minorAscii" w:cstheme="minorAscii"/>
          <w:b w:val="1"/>
          <w:bCs w:val="1"/>
          <w:i w:val="0"/>
          <w:iCs w:val="0"/>
          <w:caps w:val="0"/>
          <w:smallCaps w:val="0"/>
          <w:strike w:val="0"/>
          <w:dstrike w:val="0"/>
          <w:noProof w:val="0"/>
          <w:color w:val="auto"/>
          <w:sz w:val="24"/>
          <w:szCs w:val="24"/>
          <w:u w:val="none"/>
          <w:lang w:val="en-GB"/>
        </w:rPr>
        <w:t xml:space="preserve">The </w:t>
      </w:r>
      <w:r w:rsidRPr="476DD86B" w:rsidR="086E94B0">
        <w:rPr>
          <w:rFonts w:ascii="Aptos" w:hAnsi="Aptos" w:eastAsia="Aptos" w:cs="Aptos" w:asciiTheme="minorAscii" w:hAnsiTheme="minorAscii" w:eastAsiaTheme="minorAscii" w:cstheme="minorAscii"/>
          <w:b w:val="1"/>
          <w:bCs w:val="1"/>
          <w:i w:val="0"/>
          <w:iCs w:val="0"/>
          <w:caps w:val="0"/>
          <w:smallCaps w:val="0"/>
          <w:strike w:val="0"/>
          <w:dstrike w:val="0"/>
          <w:noProof w:val="0"/>
          <w:color w:val="auto"/>
          <w:sz w:val="24"/>
          <w:szCs w:val="24"/>
          <w:u w:val="none"/>
          <w:lang w:val="en-GB"/>
        </w:rPr>
        <w:t xml:space="preserve">Youth Work </w:t>
      </w:r>
      <w:r w:rsidRPr="476DD86B" w:rsidR="21B2DDF7">
        <w:rPr>
          <w:rFonts w:ascii="Aptos" w:hAnsi="Aptos" w:eastAsia="Aptos" w:cs="Aptos" w:asciiTheme="minorAscii" w:hAnsiTheme="minorAscii" w:eastAsiaTheme="minorAscii" w:cstheme="minorAscii"/>
          <w:b w:val="1"/>
          <w:bCs w:val="1"/>
          <w:i w:val="0"/>
          <w:iCs w:val="0"/>
          <w:caps w:val="0"/>
          <w:smallCaps w:val="0"/>
          <w:strike w:val="0"/>
          <w:dstrike w:val="0"/>
          <w:noProof w:val="0"/>
          <w:color w:val="auto"/>
          <w:sz w:val="24"/>
          <w:szCs w:val="24"/>
          <w:u w:val="none"/>
          <w:lang w:val="en-GB"/>
        </w:rPr>
        <w:t>National Occupational Standards</w:t>
      </w:r>
      <w:r w:rsidRPr="476DD86B" w:rsidR="21B2DDF7">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76DD86B" w:rsidR="3E5A1DCB">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Provides aims, </w:t>
      </w:r>
      <w:r w:rsidRPr="476DD86B" w:rsidR="11E26A32">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expectations, </w:t>
      </w:r>
      <w:r w:rsidRPr="476DD86B" w:rsidR="3E5A1DCB">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and guidance on how relationships between Youth Workers and Young People provide opportunities for learning.</w:t>
      </w:r>
      <w:r w:rsidRPr="476DD86B" w:rsidR="3EE6FD04">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76DD86B" w:rsidR="3EE6FD04">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w:t>
      </w:r>
      <w:r w:rsidRPr="476DD86B" w:rsidR="3EE6FD04">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CLDscs</w:t>
      </w:r>
      <w:r w:rsidRPr="476DD86B" w:rsidR="3EE6FD04">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2019).</w:t>
      </w:r>
    </w:p>
    <w:p w:rsidR="71FF9DB6" w:rsidP="476DD86B" w:rsidRDefault="71FF9DB6" w14:paraId="75F93E2D" w14:textId="765F1348">
      <w:pPr>
        <w:pStyle w:val="ListParagraph"/>
        <w:numPr>
          <w:ilvl w:val="0"/>
          <w:numId w:val="8"/>
        </w:numPr>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r w:rsidRPr="476DD86B" w:rsidR="71FF9DB6">
        <w:rPr>
          <w:rFonts w:ascii="Aptos" w:hAnsi="Aptos" w:eastAsia="Aptos" w:cs="Aptos" w:asciiTheme="minorAscii" w:hAnsiTheme="minorAscii" w:eastAsiaTheme="minorAscii" w:cstheme="minorAscii"/>
          <w:b w:val="1"/>
          <w:bCs w:val="1"/>
          <w:i w:val="0"/>
          <w:iCs w:val="0"/>
          <w:caps w:val="0"/>
          <w:smallCaps w:val="0"/>
          <w:strike w:val="0"/>
          <w:dstrike w:val="0"/>
          <w:noProof w:val="0"/>
          <w:color w:val="auto"/>
          <w:sz w:val="24"/>
          <w:szCs w:val="24"/>
          <w:u w:val="none"/>
          <w:lang w:val="en-GB"/>
        </w:rPr>
        <w:t>Youth Work</w:t>
      </w:r>
      <w:r w:rsidRPr="476DD86B" w:rsidR="758485B5">
        <w:rPr>
          <w:rFonts w:ascii="Aptos" w:hAnsi="Aptos" w:eastAsia="Aptos" w:cs="Aptos" w:asciiTheme="minorAscii" w:hAnsiTheme="minorAscii" w:eastAsiaTheme="minorAscii" w:cstheme="minorAscii"/>
          <w:b w:val="1"/>
          <w:bCs w:val="1"/>
          <w:i w:val="0"/>
          <w:iCs w:val="0"/>
          <w:caps w:val="0"/>
          <w:smallCaps w:val="0"/>
          <w:strike w:val="0"/>
          <w:dstrike w:val="0"/>
          <w:noProof w:val="0"/>
          <w:color w:val="auto"/>
          <w:sz w:val="24"/>
          <w:szCs w:val="24"/>
          <w:u w:val="none"/>
          <w:lang w:val="en-GB"/>
        </w:rPr>
        <w:t xml:space="preserve"> in Wales</w:t>
      </w:r>
      <w:r w:rsidRPr="476DD86B" w:rsidR="71FF9DB6">
        <w:rPr>
          <w:rFonts w:ascii="Aptos" w:hAnsi="Aptos" w:eastAsia="Aptos" w:cs="Aptos" w:asciiTheme="minorAscii" w:hAnsiTheme="minorAscii" w:eastAsiaTheme="minorAscii" w:cstheme="minorAscii"/>
          <w:b w:val="1"/>
          <w:bCs w:val="1"/>
          <w:i w:val="0"/>
          <w:iCs w:val="0"/>
          <w:caps w:val="0"/>
          <w:smallCaps w:val="0"/>
          <w:strike w:val="0"/>
          <w:dstrike w:val="0"/>
          <w:noProof w:val="0"/>
          <w:color w:val="auto"/>
          <w:sz w:val="24"/>
          <w:szCs w:val="24"/>
          <w:u w:val="none"/>
          <w:lang w:val="en-GB"/>
        </w:rPr>
        <w:t>: Principles and Purposes</w:t>
      </w:r>
      <w:r w:rsidRPr="476DD86B" w:rsidR="71FF9DB6">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Five pillars</w:t>
      </w:r>
      <w:r w:rsidRPr="476DD86B" w:rsidR="13E82A81">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76DD86B" w:rsidR="13E82A81">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(YWWRG, 2022).</w:t>
      </w:r>
    </w:p>
    <w:p w:rsidR="251433CE" w:rsidP="476DD86B" w:rsidRDefault="251433CE" w14:paraId="4F2CF043" w14:textId="1DA57BDE">
      <w:pPr>
        <w:pStyle w:val="ListParagraph"/>
        <w:numPr>
          <w:ilvl w:val="0"/>
          <w:numId w:val="8"/>
        </w:numPr>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251433CE">
        <w:rPr>
          <w:rFonts w:ascii="Aptos" w:hAnsi="Aptos" w:eastAsia="Aptos" w:cs="Aptos" w:asciiTheme="minorAscii" w:hAnsiTheme="minorAscii" w:eastAsiaTheme="minorAscii" w:cstheme="minorAscii"/>
          <w:b w:val="1"/>
          <w:bCs w:val="1"/>
          <w:i w:val="0"/>
          <w:iCs w:val="0"/>
          <w:caps w:val="0"/>
          <w:smallCaps w:val="0"/>
          <w:strike w:val="0"/>
          <w:dstrike w:val="0"/>
          <w:noProof w:val="0"/>
          <w:color w:val="auto"/>
          <w:sz w:val="24"/>
          <w:szCs w:val="24"/>
          <w:u w:val="none"/>
          <w:lang w:val="en-GB"/>
        </w:rPr>
        <w:t>UNCRC-</w:t>
      </w:r>
      <w:r w:rsidRPr="476DD86B" w:rsidR="251433CE">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76DD86B" w:rsidR="742746F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strengthens and builds on the rights-based approach of Youth Workers and Welsh Government to making policy for children and young people in Wales</w:t>
      </w:r>
      <w:r w:rsidRPr="476DD86B" w:rsidR="22DDF3E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(UNICEF, 1989).</w:t>
      </w:r>
    </w:p>
    <w:p w:rsidR="217FB951" w:rsidP="476DD86B" w:rsidRDefault="217FB951" w14:paraId="43971538" w14:textId="5B41A177">
      <w:pPr>
        <w:pStyle w:val="ListParagraph"/>
        <w:numPr>
          <w:ilvl w:val="0"/>
          <w:numId w:val="8"/>
        </w:numPr>
        <w:jc w:val="both"/>
        <w:rPr>
          <w:noProof w:val="0"/>
          <w:lang w:val="en-GB"/>
        </w:rPr>
      </w:pPr>
      <w:r w:rsidRPr="476DD86B" w:rsidR="217FB951">
        <w:rPr>
          <w:rFonts w:ascii="Aptos" w:hAnsi="Aptos" w:eastAsia="Aptos" w:cs="Aptos" w:asciiTheme="minorAscii" w:hAnsiTheme="minorAscii" w:eastAsiaTheme="minorAscii" w:cstheme="minorAscii"/>
          <w:b w:val="1"/>
          <w:bCs w:val="1"/>
          <w:i w:val="0"/>
          <w:iCs w:val="0"/>
          <w:caps w:val="0"/>
          <w:smallCaps w:val="0"/>
          <w:noProof w:val="0"/>
          <w:color w:val="001D35"/>
          <w:sz w:val="24"/>
          <w:szCs w:val="24"/>
          <w:lang w:val="en-GB"/>
        </w:rPr>
        <w:t>The Well-being of Future Generations (Wales) Act 2015:</w:t>
      </w:r>
      <w:r w:rsidRPr="476DD86B" w:rsidR="20B1660A">
        <w:rPr>
          <w:rFonts w:ascii="Aptos" w:hAnsi="Aptos" w:eastAsia="Aptos" w:cs="Aptos" w:asciiTheme="minorAscii" w:hAnsiTheme="minorAscii" w:eastAsiaTheme="minorAscii" w:cstheme="minorAscii"/>
          <w:b w:val="1"/>
          <w:bCs w:val="1"/>
          <w:i w:val="0"/>
          <w:iCs w:val="0"/>
          <w:caps w:val="0"/>
          <w:smallCaps w:val="0"/>
          <w:noProof w:val="0"/>
          <w:color w:val="001D35"/>
          <w:sz w:val="24"/>
          <w:szCs w:val="24"/>
          <w:lang w:val="en-GB"/>
        </w:rPr>
        <w:t xml:space="preserve"> </w:t>
      </w:r>
      <w:r w:rsidRPr="476DD86B" w:rsidR="20B1660A">
        <w:rPr>
          <w:noProof w:val="0"/>
          <w:lang w:val="en-GB"/>
        </w:rPr>
        <w:t>requires public bodies in Wales to think about the long-term effects of their decisions, prevent problems before they happen, work together, and involve people in decision-making. It provides a legal framework that sets a shared purpose and requires joint action to achieve the seven well-being goals.</w:t>
      </w:r>
      <w:r w:rsidRPr="476DD86B" w:rsidR="49D4277C">
        <w:rPr>
          <w:noProof w:val="0"/>
          <w:lang w:val="en-GB"/>
        </w:rPr>
        <w:t xml:space="preserve"> (Future Generations Commissioner for </w:t>
      </w:r>
      <w:r w:rsidRPr="476DD86B" w:rsidR="04E18ED8">
        <w:rPr>
          <w:noProof w:val="0"/>
          <w:lang w:val="en-GB"/>
        </w:rPr>
        <w:t>W</w:t>
      </w:r>
      <w:r w:rsidRPr="476DD86B" w:rsidR="49D4277C">
        <w:rPr>
          <w:noProof w:val="0"/>
          <w:lang w:val="en-GB"/>
        </w:rPr>
        <w:t>ales</w:t>
      </w:r>
      <w:r w:rsidRPr="476DD86B" w:rsidR="49D4277C">
        <w:rPr>
          <w:noProof w:val="0"/>
          <w:lang w:val="en-GB"/>
        </w:rPr>
        <w:t>, N/D).</w:t>
      </w:r>
    </w:p>
    <w:p w:rsidR="4B66F0B6" w:rsidP="476DD86B" w:rsidRDefault="4B66F0B6" w14:paraId="49ACB71B" w14:textId="1EB4F69E">
      <w:pPr>
        <w:pStyle w:val="ListParagraph"/>
        <w:numPr>
          <w:ilvl w:val="0"/>
          <w:numId w:val="8"/>
        </w:numPr>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4B66F0B6">
        <w:rPr>
          <w:b w:val="1"/>
          <w:bCs w:val="1"/>
          <w:noProof w:val="0"/>
          <w:lang w:val="en-GB"/>
        </w:rPr>
        <w:t xml:space="preserve">National Youth Work Curriculum: </w:t>
      </w:r>
      <w:r w:rsidRPr="476DD86B" w:rsidR="14DD9375">
        <w:rPr>
          <w:b w:val="0"/>
          <w:bCs w:val="0"/>
          <w:noProof w:val="0"/>
          <w:lang w:val="en-GB"/>
        </w:rPr>
        <w:t>It serves as a key guide for youth workers, decision-makers, policy makers, commissioners, and young people. It supports both individual and group development, highlighting how the relationship between youth workers and young people creates valuable learning opportunities</w:t>
      </w:r>
      <w:r w:rsidRPr="476DD86B" w:rsidR="60F20BBA">
        <w:rPr>
          <w:b w:val="0"/>
          <w:bCs w:val="0"/>
          <w:noProof w:val="0"/>
          <w:lang w:val="en-GB"/>
        </w:rPr>
        <w:t xml:space="preserve"> (National Youth Agency</w:t>
      </w:r>
      <w:r w:rsidRPr="476DD86B" w:rsidR="79D4300C">
        <w:rPr>
          <w:b w:val="0"/>
          <w:bCs w:val="0"/>
          <w:noProof w:val="0"/>
          <w:lang w:val="en-GB"/>
        </w:rPr>
        <w:t xml:space="preserve">, </w:t>
      </w:r>
      <w:r w:rsidRPr="476DD86B" w:rsidR="60F20BBA">
        <w:rPr>
          <w:b w:val="0"/>
          <w:bCs w:val="0"/>
          <w:noProof w:val="0"/>
          <w:lang w:val="en-GB"/>
        </w:rPr>
        <w:t>2024)</w:t>
      </w:r>
      <w:r w:rsidRPr="476DD86B" w:rsidR="5D7943C8">
        <w:rPr>
          <w:b w:val="0"/>
          <w:bCs w:val="0"/>
          <w:noProof w:val="0"/>
          <w:lang w:val="en-GB"/>
        </w:rPr>
        <w:t>.</w:t>
      </w:r>
    </w:p>
    <w:p w:rsidR="217FB951" w:rsidP="476DD86B" w:rsidRDefault="217FB951" w14:paraId="7A165A3C" w14:textId="7EA8ACB9">
      <w:pPr>
        <w:pStyle w:val="ListParagraph"/>
        <w:numPr>
          <w:ilvl w:val="0"/>
          <w:numId w:val="8"/>
        </w:numPr>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217FB951">
        <w:rPr>
          <w:b w:val="1"/>
          <w:bCs w:val="1"/>
          <w:noProof w:val="0"/>
          <w:lang w:val="en-GB"/>
        </w:rPr>
        <w:t xml:space="preserve">Youth Work strategies for Wales: </w:t>
      </w:r>
      <w:r w:rsidRPr="476DD86B" w:rsidR="2C440A7C">
        <w:rPr>
          <w:noProof w:val="0"/>
          <w:lang w:val="en-GB"/>
        </w:rPr>
        <w:t>It provides guidance for those planning and delivering youth work provision, helping to raise hopes and goals for all young people and reduce the gap between the most and least advantaged:</w:t>
      </w:r>
      <w:r w:rsidRPr="476DD86B" w:rsidR="3E5A1DCB">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p>
    <w:p w:rsidR="66EF2590" w:rsidP="1811A1B7" w:rsidRDefault="66EF2590" w14:paraId="74FAA5C1" w14:textId="4EDD56D7">
      <w:pPr>
        <w:pStyle w:val="ListParagraph"/>
        <w:numPr>
          <w:ilvl w:val="0"/>
          <w:numId w:val="9"/>
        </w:numPr>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r w:rsidRPr="1811A1B7" w:rsidR="66EF259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Active participation-</w:t>
      </w:r>
      <w:r w:rsidRPr="1811A1B7" w:rsidR="7639DA54">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for example, enjoyment and achievement.</w:t>
      </w:r>
    </w:p>
    <w:p w:rsidR="66EF2590" w:rsidP="1811A1B7" w:rsidRDefault="66EF2590" w14:paraId="03BB9394" w14:textId="6393898D">
      <w:pPr>
        <w:pStyle w:val="ListParagraph"/>
        <w:numPr>
          <w:ilvl w:val="0"/>
          <w:numId w:val="9"/>
        </w:numPr>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r w:rsidRPr="1811A1B7" w:rsidR="66EF259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Wider skills development-</w:t>
      </w:r>
      <w:r w:rsidRPr="1811A1B7" w:rsidR="6D1C2926">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for example, team building and problem solving.</w:t>
      </w:r>
    </w:p>
    <w:p w:rsidR="66EF2590" w:rsidP="1811A1B7" w:rsidRDefault="66EF2590" w14:paraId="712B5892" w14:textId="190B077E">
      <w:pPr>
        <w:pStyle w:val="ListParagraph"/>
        <w:numPr>
          <w:ilvl w:val="0"/>
          <w:numId w:val="9"/>
        </w:numPr>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r w:rsidRPr="1811A1B7" w:rsidR="66EF259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Enhanced emotional competence- </w:t>
      </w:r>
      <w:r w:rsidRPr="1811A1B7" w:rsidR="7D872E42">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for example, increased </w:t>
      </w:r>
      <w:r w:rsidRPr="1811A1B7" w:rsidR="6BD6A4B5">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self-confidence</w:t>
      </w:r>
      <w:r w:rsidRPr="1811A1B7" w:rsidR="7D872E42">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and </w:t>
      </w:r>
      <w:r w:rsidRPr="1811A1B7" w:rsidR="0AFAC958">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self-worth</w:t>
      </w:r>
      <w:r w:rsidRPr="1811A1B7" w:rsidR="7D872E42">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(Welsh Assembly Government, 2007; Welsh Government, 2019</w:t>
      </w:r>
      <w:r w:rsidRPr="1811A1B7" w:rsidR="12B34AC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w:t>
      </w:r>
    </w:p>
    <w:p w:rsidR="22494A5B" w:rsidP="476DD86B" w:rsidRDefault="22494A5B" w14:paraId="143A44DB" w14:textId="410CD454">
      <w:pPr>
        <w:pStyle w:val="ListParagraph"/>
        <w:numPr>
          <w:ilvl w:val="0"/>
          <w:numId w:val="11"/>
        </w:numPr>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22494A5B">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The Quality Mark:</w:t>
      </w:r>
      <w:r w:rsidRPr="476DD86B" w:rsidR="509214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Is a unique tool for self-assessment</w:t>
      </w:r>
      <w:r w:rsidRPr="476DD86B" w:rsidR="33073D3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it is a set of</w:t>
      </w:r>
      <w:r w:rsidRPr="476DD86B" w:rsidR="33073D3F">
        <w:rPr>
          <w:noProof w:val="0"/>
          <w:lang w:val="en-GB"/>
        </w:rPr>
        <w:t xml:space="preserve"> Quality Standards that youth work organisations can use to assess and improve their own practice, and a nationally recognised Quality Mark—an external award that shows an organisation’s excellence (Education Workforce Council, N/</w:t>
      </w:r>
      <w:r w:rsidRPr="476DD86B" w:rsidR="6E191F62">
        <w:rPr>
          <w:noProof w:val="0"/>
          <w:lang w:val="en-GB"/>
        </w:rPr>
        <w:t>D).</w:t>
      </w:r>
    </w:p>
    <w:p w:rsidR="22494A5B" w:rsidP="476DD86B" w:rsidRDefault="22494A5B" w14:paraId="75847027" w14:textId="526DE58A">
      <w:pPr>
        <w:pStyle w:val="ListParagraph"/>
        <w:numPr>
          <w:ilvl w:val="0"/>
          <w:numId w:val="11"/>
        </w:numPr>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22494A5B">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Youth Engagement and Progression Framework (YEPF)</w:t>
      </w:r>
      <w:r w:rsidRPr="476DD86B" w:rsidR="0E8D8692">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 Wales: </w:t>
      </w:r>
      <w:r w:rsidRPr="476DD86B" w:rsidR="0E8D869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This was designed to support</w:t>
      </w:r>
      <w:r w:rsidRPr="476DD86B" w:rsidR="3446BA4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help</w:t>
      </w:r>
      <w:r w:rsidRPr="476DD86B" w:rsidR="0E8D869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76DD86B" w:rsidR="0E8D869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young people who are or at risk of becoming NEET or homeless, </w:t>
      </w:r>
      <w:r w:rsidRPr="476DD86B" w:rsidR="009B4FA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perhaps</w:t>
      </w:r>
      <w:r w:rsidRPr="476DD86B" w:rsidR="0E8D869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due to</w:t>
      </w:r>
      <w:r w:rsidRPr="476DD86B" w:rsidR="0E8D869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their</w:t>
      </w:r>
      <w:r w:rsidRPr="476DD86B" w:rsidR="4276EFB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online addictions (</w:t>
      </w:r>
      <w:r w:rsidRPr="476DD86B" w:rsidR="4A0C91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W.G, 2022)</w:t>
      </w:r>
      <w:r w:rsidRPr="476DD86B" w:rsidR="0E8D869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476DD86B" w:rsidR="0E8D869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w:rsidR="025176B8" w:rsidP="476DD86B" w:rsidRDefault="025176B8" w14:paraId="16ADD67A" w14:textId="52A1ACE6">
      <w:pPr>
        <w:jc w:val="both"/>
        <w:rPr>
          <w:rFonts w:ascii="Aptos" w:hAnsi="Aptos" w:eastAsia="Aptos" w:cs="Aptos" w:asciiTheme="minorAscii" w:hAnsiTheme="minorAscii" w:eastAsiaTheme="minorAscii" w:cstheme="minorAscii"/>
          <w:b w:val="1"/>
          <w:bCs w:val="1"/>
          <w:i w:val="0"/>
          <w:iCs w:val="0"/>
          <w:caps w:val="0"/>
          <w:smallCaps w:val="0"/>
          <w:noProof w:val="0"/>
          <w:color w:val="auto" w:themeColor="text1" w:themeTint="FF" w:themeShade="FF"/>
          <w:sz w:val="24"/>
          <w:szCs w:val="24"/>
          <w:lang w:val="en-GB"/>
        </w:rPr>
      </w:pPr>
      <w:r w:rsidRPr="476DD86B" w:rsidR="025176B8">
        <w:rPr>
          <w:rFonts w:ascii="Aptos" w:hAnsi="Aptos" w:eastAsia="Aptos" w:cs="Aptos" w:asciiTheme="minorAscii" w:hAnsiTheme="minorAscii" w:eastAsiaTheme="minorAscii" w:cstheme="minorAscii"/>
          <w:b w:val="1"/>
          <w:bCs w:val="1"/>
          <w:i w:val="0"/>
          <w:iCs w:val="0"/>
          <w:caps w:val="0"/>
          <w:smallCaps w:val="0"/>
          <w:noProof w:val="0"/>
          <w:color w:val="auto"/>
          <w:sz w:val="24"/>
          <w:szCs w:val="24"/>
          <w:highlight w:val="yellow"/>
          <w:lang w:val="en-GB"/>
        </w:rPr>
        <w:t>Slide</w:t>
      </w:r>
      <w:r w:rsidRPr="476DD86B" w:rsidR="025176B8">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 ~ Example:</w:t>
      </w:r>
    </w:p>
    <w:p w:rsidR="0D113302" w:rsidP="476DD86B" w:rsidRDefault="0D113302" w14:paraId="3F32C829" w14:textId="48D0EF82">
      <w:pPr>
        <w:jc w:val="both"/>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76DD86B" w:rsidR="04E49A51">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Talk through activity: </w:t>
      </w:r>
    </w:p>
    <w:p w:rsidR="0D113302" w:rsidP="476DD86B" w:rsidRDefault="0D113302" w14:paraId="3E96AD50" w14:textId="69D9CAFA">
      <w:pPr>
        <w:pStyle w:val="ListParagraph"/>
        <w:numPr>
          <w:ilvl w:val="0"/>
          <w:numId w:val="13"/>
        </w:numPr>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3F6C8BC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Provide a set of Gambling behaviour cards.</w:t>
      </w:r>
    </w:p>
    <w:p w:rsidR="0D113302" w:rsidP="476DD86B" w:rsidRDefault="0D113302" w14:paraId="6049D844" w14:textId="33E709BD">
      <w:pPr>
        <w:pStyle w:val="ListParagraph"/>
        <w:numPr>
          <w:ilvl w:val="0"/>
          <w:numId w:val="13"/>
        </w:numPr>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3F6C8BC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Ask the group to </w:t>
      </w:r>
      <w:r w:rsidRPr="476DD86B" w:rsidR="3F6C8BC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put</w:t>
      </w:r>
      <w:r w:rsidRPr="476DD86B" w:rsidR="3F6C8BC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cards in order of what THEY consider the least risky to the </w:t>
      </w:r>
      <w:r w:rsidRPr="476DD86B" w:rsidR="27B100E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riskiest</w:t>
      </w:r>
      <w:r w:rsidRPr="476DD86B" w:rsidR="3F6C8BC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gambling behaviour.</w:t>
      </w:r>
    </w:p>
    <w:p w:rsidR="0D113302" w:rsidP="476DD86B" w:rsidRDefault="0D113302" w14:paraId="0C5584F9" w14:textId="244C11CA">
      <w:pPr>
        <w:pStyle w:val="ListParagraph"/>
        <w:numPr>
          <w:ilvl w:val="0"/>
          <w:numId w:val="13"/>
        </w:numPr>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5860641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Acknowledge that there is no right or wrong answer.</w:t>
      </w:r>
    </w:p>
    <w:p w:rsidR="0D113302" w:rsidP="476DD86B" w:rsidRDefault="0D113302" w14:paraId="402F9F78" w14:textId="79E4E75E">
      <w:pPr>
        <w:pStyle w:val="ListParagraph"/>
        <w:numPr>
          <w:ilvl w:val="0"/>
          <w:numId w:val="13"/>
        </w:numPr>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5860641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Discuss </w:t>
      </w:r>
      <w:r w:rsidRPr="476DD86B" w:rsidR="5860641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possible consequences</w:t>
      </w:r>
      <w:r w:rsidRPr="476DD86B" w:rsidR="5860641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76DD86B" w:rsidR="5860641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of young</w:t>
      </w:r>
      <w:r w:rsidRPr="476DD86B" w:rsidR="5860641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people gambling.</w:t>
      </w:r>
    </w:p>
    <w:p w:rsidR="0D113302" w:rsidP="476DD86B" w:rsidRDefault="0D113302" w14:paraId="79B18FE2" w14:textId="3B6F01DD">
      <w:pPr>
        <w:pStyle w:val="ListParagraph"/>
        <w:numPr>
          <w:ilvl w:val="0"/>
          <w:numId w:val="13"/>
        </w:numPr>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5860641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Encourage </w:t>
      </w:r>
      <w:r w:rsidRPr="476DD86B" w:rsidR="3D4DEC0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discussions</w:t>
      </w:r>
      <w:r w:rsidRPr="476DD86B" w:rsidR="5860641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around motivations</w:t>
      </w:r>
      <w:r w:rsidRPr="476DD86B" w:rsidR="64AD48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0D113302" w:rsidP="476DD86B" w:rsidRDefault="0D113302" w14:paraId="28E2815F" w14:textId="13F85453">
      <w:pPr>
        <w:pStyle w:val="ListParagraph"/>
        <w:numPr>
          <w:ilvl w:val="0"/>
          <w:numId w:val="13"/>
        </w:numPr>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64AD48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Why people gamble</w:t>
      </w:r>
    </w:p>
    <w:p w:rsidR="0D113302" w:rsidP="476DD86B" w:rsidRDefault="0D113302" w14:paraId="3D139DD8" w14:textId="2925C7EB">
      <w:pPr>
        <w:pStyle w:val="ListParagraph"/>
        <w:numPr>
          <w:ilvl w:val="0"/>
          <w:numId w:val="13"/>
        </w:numPr>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64AD48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Frequescy and amount of money spent.</w:t>
      </w:r>
    </w:p>
    <w:p w:rsidR="0D113302" w:rsidP="476DD86B" w:rsidRDefault="0D113302" w14:paraId="0E8EE7E1" w14:textId="0F2A895F">
      <w:pPr>
        <w:pStyle w:val="ListParagraph"/>
        <w:numPr>
          <w:ilvl w:val="0"/>
          <w:numId w:val="13"/>
        </w:numPr>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64AD48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At what point would these behaviours </w:t>
      </w:r>
      <w:r w:rsidRPr="476DD86B" w:rsidR="64AD48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become</w:t>
      </w:r>
      <w:r w:rsidRPr="476DD86B" w:rsidR="64AD48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problematic/ if it already has.</w:t>
      </w:r>
    </w:p>
    <w:p w:rsidR="0D113302" w:rsidP="476DD86B" w:rsidRDefault="0D113302" w14:paraId="6332B729" w14:textId="4217DB4E">
      <w:pPr>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04E49A51">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How this can be adapted and used as a follow up activity: </w:t>
      </w:r>
    </w:p>
    <w:p w:rsidR="0D113302" w:rsidP="476DD86B" w:rsidRDefault="0D113302" w14:paraId="413195A8" w14:textId="7E8DB11E">
      <w:pPr>
        <w:pStyle w:val="ListParagraph"/>
        <w:numPr>
          <w:ilvl w:val="0"/>
          <w:numId w:val="12"/>
        </w:numPr>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04E49A5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place ca</w:t>
      </w:r>
      <w:r w:rsidRPr="476DD86B" w:rsidR="5044A9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w:t>
      </w:r>
      <w:r w:rsidRPr="476DD86B" w:rsidR="04E49A5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ds </w:t>
      </w:r>
      <w:r w:rsidRPr="476DD86B" w:rsidR="04E49A5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w:t>
      </w:r>
      <w:r w:rsidRPr="476DD86B" w:rsidR="26727D1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w:t>
      </w:r>
      <w:r w:rsidRPr="476DD86B" w:rsidR="04E49A5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ound</w:t>
      </w:r>
      <w:r w:rsidRPr="476DD86B" w:rsidR="04E49A5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room, </w:t>
      </w:r>
    </w:p>
    <w:p w:rsidR="0D113302" w:rsidP="476DD86B" w:rsidRDefault="0D113302" w14:paraId="3866B65D" w14:textId="2A8078AA">
      <w:pPr>
        <w:pStyle w:val="ListParagraph"/>
        <w:numPr>
          <w:ilvl w:val="0"/>
          <w:numId w:val="12"/>
        </w:numPr>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4578CD3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w:t>
      </w:r>
      <w:r w:rsidRPr="476DD86B" w:rsidR="04E49A5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 pairs or groups, asking young people to write</w:t>
      </w:r>
      <w:r w:rsidRPr="476DD86B" w:rsidR="53B956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 harm reduction tip on a sticky note to the related card.</w:t>
      </w:r>
    </w:p>
    <w:p w:rsidR="0D113302" w:rsidP="476DD86B" w:rsidRDefault="0D113302" w14:paraId="0FC7F57D" w14:textId="0A153C3B">
      <w:pPr>
        <w:pStyle w:val="ListParagraph"/>
        <w:numPr>
          <w:ilvl w:val="0"/>
          <w:numId w:val="12"/>
        </w:numPr>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53B956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Share and discuss the tips together.</w:t>
      </w:r>
    </w:p>
    <w:p w:rsidR="0D113302" w:rsidP="476DD86B" w:rsidRDefault="0D113302" w14:paraId="0BFBEAA8" w14:textId="2CAF7B58">
      <w:pPr>
        <w:pStyle w:val="ListParagraph"/>
        <w:numPr>
          <w:ilvl w:val="0"/>
          <w:numId w:val="12"/>
        </w:numPr>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76DD86B" w:rsidR="5BA89B1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Suggest tips for them to discuss and consider. </w:t>
      </w:r>
    </w:p>
    <w:p w:rsidR="38C91DB5" w:rsidP="476DD86B" w:rsidRDefault="38C91DB5" w14:paraId="02FCA4A1" w14:textId="53032E2A">
      <w:pPr>
        <w:pStyle w:val="Normal"/>
        <w:ind w:left="0"/>
        <w:jc w:val="both"/>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76DD86B" w:rsidR="38C91DB5">
        <w:rPr>
          <w:rFonts w:ascii="Aptos" w:hAnsi="Aptos" w:eastAsia="Aptos" w:cs="Aptos" w:asciiTheme="minorAscii" w:hAnsiTheme="minorAscii" w:eastAsiaTheme="minorAscii" w:cstheme="minorAscii"/>
          <w:b w:val="1"/>
          <w:bCs w:val="1"/>
          <w:i w:val="0"/>
          <w:iCs w:val="0"/>
          <w:caps w:val="0"/>
          <w:smallCaps w:val="0"/>
          <w:noProof w:val="0"/>
          <w:color w:val="auto"/>
          <w:sz w:val="24"/>
          <w:szCs w:val="24"/>
          <w:highlight w:val="yellow"/>
          <w:lang w:val="en-GB"/>
        </w:rPr>
        <w:t>Slide</w:t>
      </w:r>
      <w:r w:rsidRPr="476DD86B" w:rsidR="38C91DB5">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 ~ </w:t>
      </w:r>
      <w:r w:rsidRPr="476DD86B" w:rsidR="38C91DB5">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Conclusion.</w:t>
      </w:r>
    </w:p>
    <w:p w:rsidR="516A94F4" w:rsidP="476DD86B" w:rsidRDefault="516A94F4" w14:paraId="7F1BC11A" w14:textId="6879104A">
      <w:pPr>
        <w:ind w:left="0"/>
        <w:jc w:val="both"/>
        <w:rPr>
          <w:rFonts w:ascii="Aptos" w:hAnsi="Aptos" w:eastAsia="Aptos" w:cs="Aptos"/>
          <w:noProof w:val="0"/>
          <w:color w:val="000000" w:themeColor="text1" w:themeTint="FF" w:themeShade="FF"/>
          <w:sz w:val="24"/>
          <w:szCs w:val="24"/>
          <w:lang w:val="en-GB"/>
        </w:rPr>
      </w:pPr>
      <w:r w:rsidRPr="476DD86B" w:rsidR="516A94F4">
        <w:rPr>
          <w:rFonts w:ascii="Aptos" w:hAnsi="Aptos" w:eastAsia="Aptos" w:cs="Aptos"/>
          <w:noProof w:val="0"/>
          <w:color w:val="000000" w:themeColor="text1" w:themeTint="FF" w:themeShade="FF"/>
          <w:sz w:val="24"/>
          <w:szCs w:val="24"/>
          <w:lang w:val="en-GB"/>
        </w:rPr>
        <w:t>Youth work is vital in helping young people navigate today’s societal challenges by offering safe, supportive environments that promote personal and social growth. It empowers young people to engage in their communities, while providing guidance, mentorship, and access to valuable resources. Staffed youth services can offer tailored support on a wide range of issues, including education, employment, housing, and mental health, helping young people build essential skills and make informed life decisions.</w:t>
      </w:r>
    </w:p>
    <w:p w:rsidR="0D113302" w:rsidP="476DD86B" w:rsidRDefault="0D113302" w14:paraId="5789C65E" w14:textId="639B7742">
      <w:pPr>
        <w:jc w:val="both"/>
      </w:pPr>
    </w:p>
    <w:p w:rsidR="66DD5E8A" w:rsidP="476DD86B" w:rsidRDefault="66DD5E8A" w14:paraId="46763867" w14:textId="2A781271">
      <w:pPr>
        <w:jc w:val="both"/>
        <w:rPr>
          <w:rFonts w:ascii="Aptos" w:hAnsi="Aptos" w:eastAsia="Aptos" w:cs="Aptos" w:asciiTheme="minorAscii" w:hAnsiTheme="minorAscii" w:eastAsiaTheme="minorAscii" w:cstheme="minorAscii"/>
          <w:b w:val="1"/>
          <w:bCs w:val="1"/>
          <w:sz w:val="28"/>
          <w:szCs w:val="28"/>
        </w:rPr>
      </w:pPr>
      <w:r w:rsidRPr="476DD86B" w:rsidR="66DD5E8A">
        <w:rPr>
          <w:rFonts w:ascii="Aptos" w:hAnsi="Aptos" w:eastAsia="Aptos" w:cs="Aptos" w:asciiTheme="minorAscii" w:hAnsiTheme="minorAscii" w:eastAsiaTheme="minorAscii" w:cstheme="minorAscii"/>
          <w:b w:val="1"/>
          <w:bCs w:val="1"/>
          <w:sz w:val="28"/>
          <w:szCs w:val="28"/>
        </w:rPr>
        <w:t>Reference List:</w:t>
      </w:r>
    </w:p>
    <w:p w:rsidR="59BE4310" w:rsidP="476DD86B" w:rsidRDefault="59BE4310" w14:paraId="048EEC1C" w14:textId="30946F40">
      <w:pPr>
        <w:pStyle w:val="ListParagraph"/>
        <w:numPr>
          <w:ilvl w:val="0"/>
          <w:numId w:val="2"/>
        </w:numPr>
        <w:jc w:val="both"/>
        <w:rPr>
          <w:rFonts w:ascii="Aptos" w:hAnsi="Aptos" w:eastAsia="Aptos" w:cs="Aptos" w:asciiTheme="minorAscii" w:hAnsiTheme="minorAscii" w:eastAsiaTheme="minorAscii" w:cstheme="minorAscii"/>
          <w:b w:val="0"/>
          <w:bCs w:val="0"/>
          <w:i w:val="0"/>
          <w:iCs w:val="0"/>
          <w:caps w:val="0"/>
          <w:smallCaps w:val="0"/>
          <w:noProof w:val="0"/>
          <w:color w:val="141414"/>
          <w:sz w:val="24"/>
          <w:szCs w:val="24"/>
          <w:lang w:val="en-US"/>
        </w:rPr>
      </w:pPr>
      <w:r w:rsidRPr="476DD86B" w:rsidR="59BE43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Bentley, O. (2024) </w:t>
      </w:r>
      <w:r w:rsidRPr="476DD86B" w:rsidR="59BE4310">
        <w:rPr>
          <w:rFonts w:ascii="Aptos" w:hAnsi="Aptos" w:eastAsia="Aptos" w:cs="Aptos" w:asciiTheme="minorAscii" w:hAnsiTheme="minorAscii" w:eastAsiaTheme="minorAscii" w:cstheme="minorAscii"/>
          <w:b w:val="0"/>
          <w:bCs w:val="0"/>
          <w:i w:val="1"/>
          <w:iCs w:val="1"/>
          <w:caps w:val="0"/>
          <w:smallCaps w:val="0"/>
          <w:noProof w:val="0"/>
          <w:color w:val="141414"/>
          <w:sz w:val="24"/>
          <w:szCs w:val="24"/>
          <w:lang w:val="en-US"/>
        </w:rPr>
        <w:t>Rise in teenage problem gamblers, says survey.</w:t>
      </w:r>
      <w:r w:rsidRPr="476DD86B" w:rsidR="59BE4310">
        <w:rPr>
          <w:rFonts w:ascii="Aptos" w:hAnsi="Aptos" w:eastAsia="Aptos" w:cs="Aptos" w:asciiTheme="minorAscii" w:hAnsiTheme="minorAscii" w:eastAsiaTheme="minorAscii" w:cstheme="minorAscii"/>
          <w:b w:val="0"/>
          <w:bCs w:val="0"/>
          <w:i w:val="0"/>
          <w:iCs w:val="0"/>
          <w:caps w:val="0"/>
          <w:smallCaps w:val="0"/>
          <w:noProof w:val="0"/>
          <w:color w:val="141414"/>
          <w:sz w:val="24"/>
          <w:szCs w:val="24"/>
          <w:lang w:val="en-US"/>
        </w:rPr>
        <w:t xml:space="preserve"> [article] Available at: </w:t>
      </w:r>
      <w:hyperlink r:id="R1378b8ad99a341e6">
        <w:r w:rsidRPr="476DD86B" w:rsidR="59BE4310">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US"/>
          </w:rPr>
          <w:t>https://www.bbc.co.uk/news/articles/cgejrxprpzyo</w:t>
        </w:r>
      </w:hyperlink>
      <w:r w:rsidRPr="476DD86B" w:rsidR="59BE4310">
        <w:rPr>
          <w:rFonts w:ascii="Aptos" w:hAnsi="Aptos" w:eastAsia="Aptos" w:cs="Aptos" w:asciiTheme="minorAscii" w:hAnsiTheme="minorAscii" w:eastAsiaTheme="minorAscii" w:cstheme="minorAscii"/>
          <w:b w:val="0"/>
          <w:bCs w:val="0"/>
          <w:i w:val="0"/>
          <w:iCs w:val="0"/>
          <w:caps w:val="0"/>
          <w:smallCaps w:val="0"/>
          <w:noProof w:val="0"/>
          <w:color w:val="141414"/>
          <w:sz w:val="24"/>
          <w:szCs w:val="24"/>
          <w:lang w:val="en-US"/>
        </w:rPr>
        <w:t xml:space="preserve"> (Accessed: 13 May 2025).</w:t>
      </w:r>
    </w:p>
    <w:p w:rsidR="66DD5E8A" w:rsidP="476DD86B" w:rsidRDefault="66DD5E8A" w14:paraId="0E5D54AE" w14:textId="54EF6EC7">
      <w:pPr>
        <w:pStyle w:val="ListParagraph"/>
        <w:numPr>
          <w:ilvl w:val="0"/>
          <w:numId w:val="2"/>
        </w:numPr>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6DD86B" w:rsidR="66DD5E8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CLD Standards Council Scotland. (2019) </w:t>
      </w:r>
      <w:r w:rsidRPr="476DD86B" w:rsidR="66DD5E8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Youth Work National Occupational Standards</w:t>
      </w:r>
      <w:r w:rsidRPr="476DD86B" w:rsidR="66DD5E8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76DD86B" w:rsidR="66DD5E8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Introduction.</w:t>
      </w:r>
      <w:r w:rsidRPr="476DD86B" w:rsidR="66DD5E8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Glasgow: Standards Council Scotland.</w:t>
      </w:r>
    </w:p>
    <w:p w:rsidR="2912D801" w:rsidP="476DD86B" w:rsidRDefault="2912D801" w14:paraId="6B6B1A92" w14:textId="72F5B1DF">
      <w:pPr>
        <w:pStyle w:val="ListParagraph"/>
        <w:numPr>
          <w:ilvl w:val="0"/>
          <w:numId w:val="2"/>
        </w:numPr>
        <w:jc w:val="both"/>
        <w:rPr>
          <w:noProof w:val="0"/>
          <w:lang w:val="en-GB"/>
        </w:rPr>
      </w:pPr>
      <w:r w:rsidRPr="476DD86B" w:rsidR="2912D801">
        <w:rPr>
          <w:noProof w:val="0"/>
          <w:lang w:val="en-GB"/>
        </w:rPr>
        <w:t xml:space="preserve">Education Workforce Council. (N/D) </w:t>
      </w:r>
      <w:r w:rsidRPr="476DD86B" w:rsidR="2912D801">
        <w:rPr>
          <w:i w:val="1"/>
          <w:iCs w:val="1"/>
          <w:noProof w:val="0"/>
          <w:lang w:val="en-GB"/>
        </w:rPr>
        <w:t>About the Quality Mark.</w:t>
      </w:r>
      <w:r w:rsidRPr="476DD86B" w:rsidR="2912D801">
        <w:rPr>
          <w:noProof w:val="0"/>
          <w:lang w:val="en-GB"/>
        </w:rPr>
        <w:t xml:space="preserve"> </w:t>
      </w:r>
      <w:r w:rsidRPr="476DD86B" w:rsidR="26933859">
        <w:rPr>
          <w:noProof w:val="0"/>
          <w:lang w:val="en-GB"/>
        </w:rPr>
        <w:t xml:space="preserve">[internet] Available at: </w:t>
      </w:r>
      <w:hyperlink r:id="R9785761057df4720">
        <w:r w:rsidRPr="476DD86B" w:rsidR="26933859">
          <w:rPr>
            <w:rStyle w:val="Hyperlink"/>
            <w:noProof w:val="0"/>
            <w:lang w:val="en-GB"/>
          </w:rPr>
          <w:t>https://www.ewc.wales/site/index.php/en/accreditation/the-quality-mark-for-youth-work-in-wales</w:t>
        </w:r>
      </w:hyperlink>
      <w:r w:rsidRPr="476DD86B" w:rsidR="26933859">
        <w:rPr>
          <w:noProof w:val="0"/>
          <w:lang w:val="en-GB"/>
        </w:rPr>
        <w:t xml:space="preserve"> (Accessed 13 May 2025).</w:t>
      </w:r>
    </w:p>
    <w:p w:rsidR="43720EBC" w:rsidP="476DD86B" w:rsidRDefault="43720EBC" w14:paraId="41984F3F" w14:textId="6EEA39B6">
      <w:pPr>
        <w:pStyle w:val="ListParagraph"/>
        <w:numPr>
          <w:ilvl w:val="0"/>
          <w:numId w:val="2"/>
        </w:numPr>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6DD86B" w:rsidR="43720EB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Epic Games. (202</w:t>
      </w:r>
      <w:r w:rsidRPr="476DD86B" w:rsidR="66E28F9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5</w:t>
      </w:r>
      <w:r w:rsidRPr="476DD86B" w:rsidR="43720EB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76DD86B" w:rsidR="43720EBC">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Fortnite.</w:t>
      </w:r>
      <w:r w:rsidRPr="476DD86B" w:rsidR="43720EB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[internet] Available at:</w:t>
      </w:r>
      <w:r w:rsidRPr="476DD86B" w:rsidR="43720EB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hyperlink r:id="R5c236ed265ab4781">
        <w:r w:rsidRPr="476DD86B" w:rsidR="43720EBC">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https://store.epicgames.com/en-US/p/fortnite</w:t>
        </w:r>
      </w:hyperlink>
      <w:r w:rsidRPr="476DD86B" w:rsidR="43720EB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76DD86B" w:rsidR="68FB62B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Accessed: 13 May 2025). </w:t>
      </w:r>
    </w:p>
    <w:p w:rsidR="3F375E31" w:rsidP="476DD86B" w:rsidRDefault="3F375E31" w14:paraId="7E5661F4" w14:textId="3A1DC33B">
      <w:pPr>
        <w:pStyle w:val="ListParagraph"/>
        <w:numPr>
          <w:ilvl w:val="0"/>
          <w:numId w:val="2"/>
        </w:numPr>
        <w:jc w:val="both"/>
        <w:rPr>
          <w:noProof w:val="0"/>
          <w:sz w:val="24"/>
          <w:szCs w:val="24"/>
          <w:lang w:val="en-GB"/>
        </w:rPr>
      </w:pPr>
      <w:r w:rsidRPr="476DD86B" w:rsidR="3F375E31">
        <w:rPr>
          <w:noProof w:val="0"/>
          <w:lang w:val="en-GB"/>
        </w:rPr>
        <w:t xml:space="preserve">Future Generations Commissioner for Wales. (N/D) </w:t>
      </w:r>
      <w:r w:rsidRPr="476DD86B" w:rsidR="3ECE2E5F">
        <w:rPr>
          <w:i w:val="1"/>
          <w:iCs w:val="1"/>
          <w:noProof w:val="0"/>
          <w:lang w:val="en-GB"/>
        </w:rPr>
        <w:t xml:space="preserve">The well-being and Future Generations Act (Wales) 2015. </w:t>
      </w:r>
      <w:r w:rsidRPr="476DD86B" w:rsidR="3ECE2E5F">
        <w:rPr>
          <w:noProof w:val="0"/>
          <w:lang w:val="en-GB"/>
        </w:rPr>
        <w:t>[internet]. Available at:</w:t>
      </w:r>
      <w:r w:rsidRPr="476DD86B" w:rsidR="64EA7C42">
        <w:rPr>
          <w:noProof w:val="0"/>
          <w:lang w:val="en-GB"/>
        </w:rPr>
        <w:t xml:space="preserve"> https://futuregenerations.wales/discover/about-future-generations-commissioner/future-generations-act-2015/ </w:t>
      </w:r>
      <w:r w:rsidRPr="476DD86B" w:rsidR="3ECE2E5F">
        <w:rPr>
          <w:noProof w:val="0"/>
          <w:lang w:val="en-GB"/>
        </w:rPr>
        <w:t>(Acce</w:t>
      </w:r>
      <w:r w:rsidRPr="476DD86B" w:rsidR="296140D0">
        <w:rPr>
          <w:noProof w:val="0"/>
          <w:lang w:val="en-GB"/>
        </w:rPr>
        <w:t xml:space="preserve">ssed: 13 May 2025). </w:t>
      </w:r>
    </w:p>
    <w:p w:rsidR="21191764" w:rsidP="476DD86B" w:rsidRDefault="21191764" w14:paraId="04AD42B6" w14:textId="6D2E210A">
      <w:pPr>
        <w:pStyle w:val="ListParagraph"/>
        <w:numPr>
          <w:ilvl w:val="0"/>
          <w:numId w:val="2"/>
        </w:numPr>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lang w:val="en-GB"/>
        </w:rPr>
      </w:pPr>
      <w:r w:rsidRPr="476DD86B" w:rsidR="2119176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Gamble Aware. </w:t>
      </w:r>
      <w:r w:rsidRPr="476DD86B" w:rsidR="2119176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(2024) </w:t>
      </w:r>
      <w:r w:rsidRPr="476DD86B" w:rsidR="21191764">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lang w:val="en-GB"/>
        </w:rPr>
        <w:t xml:space="preserve">Advice to consider if </w:t>
      </w:r>
      <w:r w:rsidRPr="476DD86B" w:rsidR="21191764">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lang w:val="en-GB"/>
        </w:rPr>
        <w:t>you're</w:t>
      </w:r>
      <w:r w:rsidRPr="476DD86B" w:rsidR="21191764">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lang w:val="en-GB"/>
        </w:rPr>
        <w:t xml:space="preserve"> gambling.</w:t>
      </w:r>
      <w:r w:rsidRPr="476DD86B" w:rsidR="2119176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lang w:val="en-GB"/>
        </w:rPr>
        <w:t xml:space="preserve"> [internet]</w:t>
      </w:r>
      <w:r w:rsidRPr="476DD86B" w:rsidR="45B8031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lang w:val="en-GB"/>
        </w:rPr>
        <w:t xml:space="preserve"> Available at: </w:t>
      </w:r>
      <w:hyperlink r:id="R4499187be0f14ce1">
        <w:r w:rsidRPr="476DD86B" w:rsidR="45B8031A">
          <w:rPr>
            <w:rStyle w:val="Hyperlink"/>
            <w:rFonts w:ascii="Aptos" w:hAnsi="Aptos" w:eastAsia="Aptos" w:cs="Aptos" w:asciiTheme="minorAscii" w:hAnsiTheme="minorAscii" w:eastAsiaTheme="minorAscii" w:cstheme="minorAscii"/>
            <w:b w:val="0"/>
            <w:bCs w:val="0"/>
            <w:i w:val="0"/>
            <w:iCs w:val="0"/>
            <w:caps w:val="0"/>
            <w:smallCaps w:val="0"/>
            <w:noProof w:val="0"/>
            <w:lang w:val="en-GB"/>
          </w:rPr>
          <w:t>https://www.gambleaware.org/advice/for-your-gambling/advice-to-consider-if-you-re-gambling/</w:t>
        </w:r>
      </w:hyperlink>
      <w:r w:rsidRPr="476DD86B" w:rsidR="45B8031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lang w:val="en-GB"/>
        </w:rPr>
        <w:t xml:space="preserve"> (Accessed: 13 May 2025).</w:t>
      </w:r>
    </w:p>
    <w:p w:rsidR="2C644AD5" w:rsidP="476DD86B" w:rsidRDefault="2C644AD5" w14:paraId="7663AC35" w14:textId="0DAB01BD">
      <w:pPr>
        <w:pStyle w:val="ListParagraph"/>
        <w:numPr>
          <w:ilvl w:val="0"/>
          <w:numId w:val="2"/>
        </w:numPr>
        <w:jc w:val="both"/>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pPr>
      <w:r w:rsidRPr="476DD86B" w:rsidR="2C644AD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Gambling Commission. (2024) </w:t>
      </w:r>
      <w:r w:rsidRPr="476DD86B" w:rsidR="2C644AD5">
        <w:rPr>
          <w:rFonts w:ascii="Aptos" w:hAnsi="Aptos" w:eastAsia="Aptos" w:cs="Aptos" w:asciiTheme="minorAscii" w:hAnsiTheme="minorAscii" w:eastAsiaTheme="minorAscii" w:cstheme="minorAscii"/>
          <w:b w:val="0"/>
          <w:bCs w:val="0"/>
          <w:i w:val="1"/>
          <w:iCs w:val="1"/>
          <w:caps w:val="0"/>
          <w:smallCaps w:val="0"/>
          <w:noProof w:val="0"/>
          <w:color w:val="171B1F"/>
          <w:sz w:val="24"/>
          <w:szCs w:val="24"/>
          <w:lang w:val="en-GB"/>
        </w:rPr>
        <w:t xml:space="preserve">2024 Young People and Gambling Report. </w:t>
      </w:r>
      <w:r w:rsidRPr="476DD86B" w:rsidR="7CBB057B">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 xml:space="preserve">[internet]. Available at: </w:t>
      </w:r>
      <w:hyperlink r:id="R485b0a7b31a0497d">
        <w:r w:rsidRPr="476DD86B" w:rsidR="7CBB057B">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https://www.gamblingcommission.gov.uk/news/article/2</w:t>
        </w:r>
        <w:r w:rsidRPr="476DD86B" w:rsidR="7CBB057B">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024-young-people-and-gambling-report</w:t>
        </w:r>
      </w:hyperlink>
      <w:r w:rsidRPr="476DD86B" w:rsidR="7CBB057B">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 xml:space="preserve"> (Accessed: 13 May 2025). </w:t>
      </w:r>
    </w:p>
    <w:p w:rsidR="72B65EEA" w:rsidP="476DD86B" w:rsidRDefault="72B65EEA" w14:paraId="648ED358" w14:textId="7C2582B8">
      <w:pPr>
        <w:pStyle w:val="ListParagraph"/>
        <w:numPr>
          <w:ilvl w:val="0"/>
          <w:numId w:val="2"/>
        </w:numPr>
        <w:jc w:val="both"/>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pPr>
      <w:r w:rsidRPr="476DD86B" w:rsidR="72B65EEA">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 xml:space="preserve">Gunn, H. (2025) </w:t>
      </w:r>
      <w:r w:rsidRPr="476DD86B" w:rsidR="72B65EEA">
        <w:rPr>
          <w:rFonts w:ascii="Aptos" w:hAnsi="Aptos" w:eastAsia="Aptos" w:cs="Aptos" w:asciiTheme="minorAscii" w:hAnsiTheme="minorAscii" w:eastAsiaTheme="minorAscii" w:cstheme="minorAscii"/>
          <w:b w:val="0"/>
          <w:bCs w:val="0"/>
          <w:i w:val="1"/>
          <w:iCs w:val="1"/>
          <w:caps w:val="0"/>
          <w:smallCaps w:val="0"/>
          <w:noProof w:val="0"/>
          <w:color w:val="171B1F"/>
          <w:sz w:val="24"/>
          <w:szCs w:val="24"/>
          <w:lang w:val="en-GB"/>
        </w:rPr>
        <w:t>Gambling harms: Education and Prevention</w:t>
      </w:r>
      <w:r w:rsidRPr="476DD86B" w:rsidR="72B65EEA">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 xml:space="preserve"> [</w:t>
      </w:r>
      <w:r w:rsidRPr="476DD86B" w:rsidR="72B65EEA">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webinar</w:t>
      </w:r>
      <w:r w:rsidRPr="476DD86B" w:rsidR="72B65EEA">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 xml:space="preserve">] </w:t>
      </w:r>
      <w:r w:rsidRPr="476DD86B" w:rsidR="49B17F09">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w:t>
      </w:r>
      <w:r w:rsidRPr="476DD86B" w:rsidR="72B65EEA">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Ahead of the game: an Ar</w:t>
      </w:r>
      <w:r w:rsidRPr="476DD86B" w:rsidR="1B526FE0">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a project’</w:t>
      </w:r>
      <w:r w:rsidRPr="476DD86B" w:rsidR="3777F192">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 Pembrokeshire County Council. (</w:t>
      </w:r>
      <w:r w:rsidRPr="476DD86B" w:rsidR="4200D928">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Delivered</w:t>
      </w:r>
      <w:r w:rsidRPr="476DD86B" w:rsidR="3777F192">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 xml:space="preserve">: </w:t>
      </w:r>
      <w:r w:rsidRPr="476DD86B" w:rsidR="6FCF2652">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 xml:space="preserve">03 May 2025). </w:t>
      </w:r>
    </w:p>
    <w:p w:rsidR="0157717D" w:rsidP="476DD86B" w:rsidRDefault="0157717D" w14:paraId="23D16F63" w14:textId="36FC4D4E">
      <w:pPr>
        <w:pStyle w:val="ListParagraph"/>
        <w:numPr>
          <w:ilvl w:val="0"/>
          <w:numId w:val="2"/>
        </w:numPr>
        <w:jc w:val="both"/>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pPr>
      <w:r w:rsidRPr="476DD86B" w:rsidR="0157717D">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 xml:space="preserve">Hilliard, J and Bhatt. DR.A. (N/D) Social media addiction. [internet] Available at: </w:t>
      </w:r>
      <w:hyperlink r:id="R85cf715466de497d">
        <w:r w:rsidRPr="476DD86B" w:rsidR="0157717D">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https://www.addictioncenter.com/behavioral-addictions/social-media-addiction/</w:t>
        </w:r>
      </w:hyperlink>
      <w:r w:rsidRPr="476DD86B" w:rsidR="0157717D">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 xml:space="preserve"> (Accessed: </w:t>
      </w:r>
      <w:r w:rsidRPr="476DD86B" w:rsidR="06868E68">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20 May 2025).</w:t>
      </w:r>
    </w:p>
    <w:p w:rsidR="786C5F73" w:rsidP="476DD86B" w:rsidRDefault="786C5F73" w14:paraId="5C3F91BF" w14:textId="4A8E0C77">
      <w:pPr>
        <w:pStyle w:val="ListParagraph"/>
        <w:numPr>
          <w:ilvl w:val="0"/>
          <w:numId w:val="2"/>
        </w:numPr>
        <w:jc w:val="both"/>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pPr>
      <w:r w:rsidRPr="476DD86B" w:rsidR="786C5F73">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Home Start. (N/D)</w:t>
      </w:r>
      <w:r w:rsidRPr="476DD86B" w:rsidR="786C5F73">
        <w:rPr>
          <w:rFonts w:ascii="Aptos" w:hAnsi="Aptos" w:eastAsia="Aptos" w:cs="Aptos" w:asciiTheme="minorAscii" w:hAnsiTheme="minorAscii" w:eastAsiaTheme="minorAscii" w:cstheme="minorAscii"/>
          <w:b w:val="0"/>
          <w:bCs w:val="0"/>
          <w:i w:val="1"/>
          <w:iCs w:val="1"/>
          <w:caps w:val="0"/>
          <w:smallCaps w:val="0"/>
          <w:noProof w:val="0"/>
          <w:color w:val="171B1F"/>
          <w:sz w:val="24"/>
          <w:szCs w:val="24"/>
          <w:lang w:val="en-GB"/>
        </w:rPr>
        <w:t xml:space="preserve"> Getting it right for every child</w:t>
      </w:r>
      <w:r w:rsidRPr="476DD86B" w:rsidR="786C5F73">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 xml:space="preserve">. [internet]. Available at: </w:t>
      </w:r>
      <w:hyperlink r:id="R3c0174d6cc754f00">
        <w:r w:rsidRPr="476DD86B" w:rsidR="786C5F73">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https://www.home-start.org.uk/getting-it-right-for-every-child</w:t>
        </w:r>
      </w:hyperlink>
      <w:r w:rsidRPr="476DD86B" w:rsidR="786C5F73">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 xml:space="preserve"> (Accessed: 18 </w:t>
      </w:r>
      <w:r w:rsidRPr="476DD86B" w:rsidR="14BC45E9">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 xml:space="preserve">May 2025). </w:t>
      </w:r>
    </w:p>
    <w:p w:rsidR="06136AD0" w:rsidP="476DD86B" w:rsidRDefault="06136AD0" w14:paraId="5A533657" w14:textId="4FB9A3D9">
      <w:pPr>
        <w:pStyle w:val="ListParagraph"/>
        <w:numPr>
          <w:ilvl w:val="0"/>
          <w:numId w:val="2"/>
        </w:numPr>
        <w:jc w:val="both"/>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pPr>
      <w:r w:rsidRPr="476DD86B" w:rsidR="06136AD0">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 xml:space="preserve">Mind. (2025) </w:t>
      </w:r>
      <w:r w:rsidRPr="476DD86B" w:rsidR="06136AD0">
        <w:rPr>
          <w:rFonts w:ascii="Aptos" w:hAnsi="Aptos" w:eastAsia="Aptos" w:cs="Aptos" w:asciiTheme="minorAscii" w:hAnsiTheme="minorAscii" w:eastAsiaTheme="minorAscii" w:cstheme="minorAscii"/>
          <w:b w:val="0"/>
          <w:bCs w:val="0"/>
          <w:i w:val="1"/>
          <w:iCs w:val="1"/>
          <w:caps w:val="0"/>
          <w:smallCaps w:val="0"/>
          <w:noProof w:val="0"/>
          <w:color w:val="171B1F"/>
          <w:sz w:val="24"/>
          <w:szCs w:val="24"/>
          <w:lang w:val="en-GB"/>
        </w:rPr>
        <w:t>5 ways to Well-being.</w:t>
      </w:r>
      <w:r w:rsidRPr="476DD86B" w:rsidR="06136AD0">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 xml:space="preserve"> [internet] Available at: </w:t>
      </w:r>
      <w:hyperlink r:id="Re1f948acdb7148b7">
        <w:r w:rsidRPr="476DD86B" w:rsidR="06136AD0">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https://www.mind.org.uk/workplace/mental-health-at-work/five-ways-to-wellbeing/</w:t>
        </w:r>
      </w:hyperlink>
      <w:r w:rsidRPr="476DD86B" w:rsidR="06136AD0">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 xml:space="preserve"> (Accessed: 1</w:t>
      </w:r>
      <w:r w:rsidRPr="476DD86B" w:rsidR="752633F9">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 xml:space="preserve">3 May 2025). </w:t>
      </w:r>
    </w:p>
    <w:p w:rsidR="506A5050" w:rsidP="476DD86B" w:rsidRDefault="506A5050" w14:paraId="53CA20B2" w14:textId="14B99C72">
      <w:pPr>
        <w:pStyle w:val="ListParagraph"/>
        <w:numPr>
          <w:ilvl w:val="0"/>
          <w:numId w:val="2"/>
        </w:numPr>
        <w:jc w:val="both"/>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pPr>
      <w:r w:rsidRPr="476DD86B" w:rsidR="506A5050">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 xml:space="preserve">My Nintendo Store. (2025) </w:t>
      </w:r>
      <w:r w:rsidRPr="476DD86B" w:rsidR="506A5050">
        <w:rPr>
          <w:rFonts w:ascii="Aptos" w:hAnsi="Aptos" w:eastAsia="Aptos" w:cs="Aptos" w:asciiTheme="minorAscii" w:hAnsiTheme="minorAscii" w:eastAsiaTheme="minorAscii" w:cstheme="minorAscii"/>
          <w:b w:val="0"/>
          <w:bCs w:val="0"/>
          <w:i w:val="1"/>
          <w:iCs w:val="1"/>
          <w:caps w:val="0"/>
          <w:smallCaps w:val="0"/>
          <w:noProof w:val="0"/>
          <w:color w:val="171B1F"/>
          <w:sz w:val="24"/>
          <w:szCs w:val="24"/>
          <w:lang w:val="en-GB"/>
        </w:rPr>
        <w:t>Minecraft.</w:t>
      </w:r>
      <w:r w:rsidRPr="476DD86B" w:rsidR="506A5050">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 xml:space="preserve"> [internet] Available at: </w:t>
      </w:r>
      <w:hyperlink r:id="R5fd9f2b45f544010">
        <w:r w:rsidRPr="476DD86B" w:rsidR="506A5050">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https://store.nintendo.co.uk/en/minecraft-000000000002520746</w:t>
        </w:r>
      </w:hyperlink>
      <w:r w:rsidRPr="476DD86B" w:rsidR="506A5050">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 xml:space="preserve"> (Accessed: 13 May 2025). </w:t>
      </w:r>
    </w:p>
    <w:p w:rsidR="2BD2D0AE" w:rsidP="476DD86B" w:rsidRDefault="2BD2D0AE" w14:paraId="6A0A4012" w14:textId="6D9CA986">
      <w:pPr>
        <w:pStyle w:val="ListParagraph"/>
        <w:numPr>
          <w:ilvl w:val="0"/>
          <w:numId w:val="2"/>
        </w:numPr>
        <w:jc w:val="both"/>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pPr>
      <w:r w:rsidRPr="476DD86B" w:rsidR="2BD2D0AE">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 xml:space="preserve">NFI. (ND) </w:t>
      </w:r>
      <w:r w:rsidRPr="476DD86B" w:rsidR="57745B93">
        <w:rPr>
          <w:rFonts w:ascii="Aptos" w:hAnsi="Aptos" w:eastAsia="Aptos" w:cs="Aptos" w:asciiTheme="minorAscii" w:hAnsiTheme="minorAscii" w:eastAsiaTheme="minorAscii" w:cstheme="minorAscii"/>
          <w:b w:val="0"/>
          <w:bCs w:val="0"/>
          <w:i w:val="1"/>
          <w:iCs w:val="1"/>
          <w:caps w:val="0"/>
          <w:smallCaps w:val="0"/>
          <w:noProof w:val="0"/>
          <w:color w:val="171B1F"/>
          <w:sz w:val="24"/>
          <w:szCs w:val="24"/>
          <w:lang w:val="en-GB"/>
        </w:rPr>
        <w:t>What is Roblox? Everything you need to know</w:t>
      </w:r>
      <w:r w:rsidRPr="476DD86B" w:rsidR="57745B93">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 xml:space="preserve">. [internet] Available at: </w:t>
      </w:r>
      <w:hyperlink r:id="R1ca490f8cd9545fd">
        <w:r w:rsidRPr="476DD86B" w:rsidR="57745B93">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https://www.nfi.edu/what-is-roblox/</w:t>
        </w:r>
      </w:hyperlink>
      <w:r w:rsidRPr="476DD86B" w:rsidR="57745B93">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 xml:space="preserve"> (Accessed: 13 May 2025). </w:t>
      </w:r>
    </w:p>
    <w:p w:rsidR="3F84A80C" w:rsidP="476DD86B" w:rsidRDefault="3F84A80C" w14:paraId="1C7D93AD" w14:textId="46634108">
      <w:pPr>
        <w:pStyle w:val="ListParagraph"/>
        <w:numPr>
          <w:ilvl w:val="0"/>
          <w:numId w:val="2"/>
        </w:numPr>
        <w:jc w:val="both"/>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pPr>
      <w:r w:rsidRPr="476DD86B" w:rsidR="3F84A80C">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National Society</w:t>
      </w:r>
      <w:r w:rsidRPr="476DD86B" w:rsidR="1F766B72">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 xml:space="preserve"> for the Prevention of Cruelty of Children. (2022) </w:t>
      </w:r>
      <w:r w:rsidRPr="476DD86B" w:rsidR="1F766B72">
        <w:rPr>
          <w:rFonts w:ascii="Aptos" w:hAnsi="Aptos" w:eastAsia="Aptos" w:cs="Aptos" w:asciiTheme="minorAscii" w:hAnsiTheme="minorAscii" w:eastAsiaTheme="minorAscii" w:cstheme="minorAscii"/>
          <w:b w:val="0"/>
          <w:bCs w:val="0"/>
          <w:i w:val="1"/>
          <w:iCs w:val="1"/>
          <w:caps w:val="0"/>
          <w:smallCaps w:val="0"/>
          <w:noProof w:val="0"/>
          <w:color w:val="171B1F"/>
          <w:sz w:val="24"/>
          <w:szCs w:val="24"/>
          <w:lang w:val="en-GB"/>
        </w:rPr>
        <w:t>What is a loot box?</w:t>
      </w:r>
      <w:r w:rsidRPr="476DD86B" w:rsidR="1F766B72">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 xml:space="preserve"> [internet]. Available at: </w:t>
      </w:r>
      <w:hyperlink r:id="R61be797494b74829">
        <w:r w:rsidRPr="476DD86B" w:rsidR="1F766B72">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https://www.nspcc.org.uk/keeping-children-safe/online-safety/online-safety-blog/loot-boxes/</w:t>
        </w:r>
      </w:hyperlink>
      <w:r w:rsidRPr="476DD86B" w:rsidR="1F766B72">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 xml:space="preserve"> (Acc</w:t>
      </w:r>
      <w:r w:rsidRPr="476DD86B" w:rsidR="3057F734">
        <w:rPr>
          <w:rFonts w:ascii="Aptos" w:hAnsi="Aptos" w:eastAsia="Aptos" w:cs="Aptos" w:asciiTheme="minorAscii" w:hAnsiTheme="minorAscii" w:eastAsiaTheme="minorAscii" w:cstheme="minorAscii"/>
          <w:b w:val="0"/>
          <w:bCs w:val="0"/>
          <w:i w:val="0"/>
          <w:iCs w:val="0"/>
          <w:caps w:val="0"/>
          <w:smallCaps w:val="0"/>
          <w:noProof w:val="0"/>
          <w:color w:val="171B1F"/>
          <w:sz w:val="24"/>
          <w:szCs w:val="24"/>
          <w:lang w:val="en-GB"/>
        </w:rPr>
        <w:t xml:space="preserve">essed: 18 May 2025). </w:t>
      </w:r>
    </w:p>
    <w:p w:rsidR="7E42BE5B" w:rsidP="476DD86B" w:rsidRDefault="7E42BE5B" w14:paraId="74E817EF" w14:textId="76684357">
      <w:pPr>
        <w:pStyle w:val="ListParagraph"/>
        <w:numPr>
          <w:ilvl w:val="0"/>
          <w:numId w:val="2"/>
        </w:numPr>
        <w:jc w:val="both"/>
        <w:rPr>
          <w:b w:val="0"/>
          <w:bCs w:val="0"/>
          <w:noProof w:val="0"/>
          <w:sz w:val="24"/>
          <w:szCs w:val="24"/>
          <w:lang w:val="en-GB"/>
        </w:rPr>
      </w:pPr>
      <w:r w:rsidRPr="476DD86B" w:rsidR="7E42BE5B">
        <w:rPr>
          <w:b w:val="0"/>
          <w:bCs w:val="0"/>
          <w:noProof w:val="0"/>
          <w:lang w:val="en-GB"/>
        </w:rPr>
        <w:t xml:space="preserve">National Youth Agency. (2024) </w:t>
      </w:r>
      <w:r w:rsidRPr="476DD86B" w:rsidR="7E42BE5B">
        <w:rPr>
          <w:b w:val="0"/>
          <w:bCs w:val="0"/>
          <w:i w:val="1"/>
          <w:iCs w:val="1"/>
          <w:noProof w:val="0"/>
          <w:lang w:val="en-GB"/>
        </w:rPr>
        <w:t>National Youth Worker Curriculum.</w:t>
      </w:r>
      <w:r w:rsidRPr="476DD86B" w:rsidR="7E42BE5B">
        <w:rPr>
          <w:b w:val="0"/>
          <w:bCs w:val="0"/>
          <w:noProof w:val="0"/>
          <w:lang w:val="en-GB"/>
        </w:rPr>
        <w:t xml:space="preserve"> [pdf]. Available at: </w:t>
      </w:r>
      <w:hyperlink r:id="R20fdfbc812364dad">
        <w:r w:rsidRPr="476DD86B" w:rsidR="7E42BE5B">
          <w:rPr>
            <w:rStyle w:val="Hyperlink"/>
            <w:b w:val="0"/>
            <w:bCs w:val="0"/>
            <w:noProof w:val="0"/>
            <w:lang w:val="en-GB"/>
          </w:rPr>
          <w:t>https://nya.org.uk/wp-content/uploads/2024/04/5.3.1-0923-NYA-Youth-Work-Curriculum-DIGITAL1-03.24-1.pdf</w:t>
        </w:r>
      </w:hyperlink>
      <w:r w:rsidRPr="476DD86B" w:rsidR="7E42BE5B">
        <w:rPr>
          <w:b w:val="0"/>
          <w:bCs w:val="0"/>
          <w:noProof w:val="0"/>
          <w:lang w:val="en-GB"/>
        </w:rPr>
        <w:t xml:space="preserve"> (Accessed: 13 </w:t>
      </w:r>
      <w:r w:rsidRPr="476DD86B" w:rsidR="7E42BE5B">
        <w:rPr>
          <w:b w:val="0"/>
          <w:bCs w:val="0"/>
          <w:noProof w:val="0"/>
          <w:lang w:val="en-GB"/>
        </w:rPr>
        <w:t>May  2025</w:t>
      </w:r>
      <w:r w:rsidRPr="476DD86B" w:rsidR="7E42BE5B">
        <w:rPr>
          <w:b w:val="0"/>
          <w:bCs w:val="0"/>
          <w:noProof w:val="0"/>
          <w:lang w:val="en-GB"/>
        </w:rPr>
        <w:t>).</w:t>
      </w:r>
    </w:p>
    <w:p w:rsidR="66DD5E8A" w:rsidP="476DD86B" w:rsidRDefault="66DD5E8A" w14:paraId="52385E8B" w14:textId="3A4B1757">
      <w:pPr>
        <w:pStyle w:val="ListParagraph"/>
        <w:numPr>
          <w:ilvl w:val="0"/>
          <w:numId w:val="2"/>
        </w:numPr>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6DD86B" w:rsidR="66DD5E8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National Youth Agency (N/D) </w:t>
      </w:r>
      <w:r w:rsidRPr="476DD86B" w:rsidR="66DD5E8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National Youth Work Curriculum.</w:t>
      </w:r>
      <w:r w:rsidRPr="476DD86B" w:rsidR="66DD5E8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[internet]. Available at: </w:t>
      </w:r>
      <w:hyperlink w:anchor=":~:text=Youth%20work%20helps%20young%20people,quality%20youth%20work%20is%20based" r:id="Reafc34deced04d1c">
        <w:r w:rsidRPr="476DD86B" w:rsidR="66DD5E8A">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US"/>
          </w:rPr>
          <w:t>https://nya.org.uk/national-youth-work-curriculum/#:~:text=Youth%20work%20helps%20young%20people,quality%20youth%20work%20is%20based</w:t>
        </w:r>
      </w:hyperlink>
      <w:r w:rsidRPr="476DD86B" w:rsidR="66DD5E8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(Accessed: 13 May 2025).</w:t>
      </w:r>
    </w:p>
    <w:p w:rsidR="2E513019" w:rsidP="1811A1B7" w:rsidRDefault="2E513019" w14:paraId="102D1849" w14:textId="1F8941F3">
      <w:pPr>
        <w:pStyle w:val="ListParagraph"/>
        <w:numPr>
          <w:ilvl w:val="0"/>
          <w:numId w:val="2"/>
        </w:num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811A1B7" w:rsidR="2E513019">
        <w:rPr>
          <w:rFonts w:ascii="Aptos" w:hAnsi="Aptos" w:eastAsia="Aptos" w:cs="Aptos"/>
          <w:b w:val="0"/>
          <w:bCs w:val="0"/>
          <w:i w:val="0"/>
          <w:iCs w:val="0"/>
          <w:caps w:val="0"/>
          <w:smallCaps w:val="0"/>
          <w:noProof w:val="0"/>
          <w:color w:val="000000" w:themeColor="text1" w:themeTint="FF" w:themeShade="FF"/>
          <w:sz w:val="24"/>
          <w:szCs w:val="24"/>
          <w:lang w:val="en-GB"/>
        </w:rPr>
        <w:t xml:space="preserve">National Youth Agency. (2019) </w:t>
      </w:r>
      <w:r w:rsidRPr="1811A1B7" w:rsidR="2E513019">
        <w:rPr>
          <w:rFonts w:ascii="Aptos" w:hAnsi="Aptos" w:eastAsia="Aptos" w:cs="Aptos"/>
          <w:b w:val="0"/>
          <w:bCs w:val="0"/>
          <w:i w:val="1"/>
          <w:iCs w:val="1"/>
          <w:caps w:val="0"/>
          <w:smallCaps w:val="0"/>
          <w:noProof w:val="0"/>
          <w:color w:val="000000" w:themeColor="text1" w:themeTint="FF" w:themeShade="FF"/>
          <w:sz w:val="24"/>
          <w:szCs w:val="24"/>
          <w:lang w:val="en-GB"/>
        </w:rPr>
        <w:t>Young People and gambling.</w:t>
      </w:r>
      <w:r w:rsidRPr="1811A1B7" w:rsidR="2E51301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811A1B7" w:rsidR="45EA4FF8">
        <w:rPr>
          <w:rFonts w:ascii="Aptos" w:hAnsi="Aptos" w:eastAsia="Aptos" w:cs="Aptos"/>
          <w:b w:val="0"/>
          <w:bCs w:val="0"/>
          <w:i w:val="0"/>
          <w:iCs w:val="0"/>
          <w:caps w:val="0"/>
          <w:smallCaps w:val="0"/>
          <w:noProof w:val="0"/>
          <w:color w:val="000000" w:themeColor="text1" w:themeTint="FF" w:themeShade="FF"/>
          <w:sz w:val="24"/>
          <w:szCs w:val="24"/>
          <w:lang w:val="en-GB"/>
        </w:rPr>
        <w:t>blog</w:t>
      </w:r>
      <w:r w:rsidRPr="1811A1B7" w:rsidR="2E513019">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d345bc9fec7f43f0">
        <w:r w:rsidRPr="1811A1B7" w:rsidR="2E513019">
          <w:rPr>
            <w:rStyle w:val="Hyperlink"/>
            <w:rFonts w:ascii="Aptos" w:hAnsi="Aptos" w:eastAsia="Aptos" w:cs="Aptos"/>
            <w:b w:val="0"/>
            <w:bCs w:val="0"/>
            <w:i w:val="0"/>
            <w:iCs w:val="0"/>
            <w:caps w:val="0"/>
            <w:smallCaps w:val="0"/>
            <w:noProof w:val="0"/>
            <w:sz w:val="24"/>
            <w:szCs w:val="24"/>
            <w:lang w:val="en-GB"/>
          </w:rPr>
          <w:t>https://nya.org.uk/yp-and-gambling/</w:t>
        </w:r>
      </w:hyperlink>
      <w:r w:rsidRPr="1811A1B7" w:rsidR="2E513019">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w:t>
      </w:r>
      <w:r w:rsidRPr="1811A1B7" w:rsidR="4F72312A">
        <w:rPr>
          <w:rFonts w:ascii="Aptos" w:hAnsi="Aptos" w:eastAsia="Aptos" w:cs="Aptos"/>
          <w:b w:val="0"/>
          <w:bCs w:val="0"/>
          <w:i w:val="0"/>
          <w:iCs w:val="0"/>
          <w:caps w:val="0"/>
          <w:smallCaps w:val="0"/>
          <w:noProof w:val="0"/>
          <w:color w:val="000000" w:themeColor="text1" w:themeTint="FF" w:themeShade="FF"/>
          <w:sz w:val="24"/>
          <w:szCs w:val="24"/>
          <w:lang w:val="en-GB"/>
        </w:rPr>
        <w:t xml:space="preserve">: 13 May 2025). </w:t>
      </w:r>
    </w:p>
    <w:p w:rsidR="6AB3C205" w:rsidP="1811A1B7" w:rsidRDefault="6AB3C205" w14:paraId="3406EBE2" w14:textId="2F35B162">
      <w:pPr>
        <w:pStyle w:val="ListParagraph"/>
        <w:numPr>
          <w:ilvl w:val="0"/>
          <w:numId w:val="2"/>
        </w:num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811A1B7" w:rsidR="6AB3C205">
        <w:rPr>
          <w:rFonts w:ascii="Aptos" w:hAnsi="Aptos" w:eastAsia="Aptos" w:cs="Aptos"/>
          <w:b w:val="0"/>
          <w:bCs w:val="0"/>
          <w:i w:val="0"/>
          <w:iCs w:val="0"/>
          <w:caps w:val="0"/>
          <w:smallCaps w:val="0"/>
          <w:noProof w:val="0"/>
          <w:color w:val="000000" w:themeColor="text1" w:themeTint="FF" w:themeShade="FF"/>
          <w:sz w:val="24"/>
          <w:szCs w:val="24"/>
          <w:lang w:val="en-GB"/>
        </w:rPr>
        <w:t xml:space="preserve">Ord, J. (2007) Youth Work process, </w:t>
      </w:r>
      <w:r w:rsidRPr="1811A1B7" w:rsidR="6AB3C205">
        <w:rPr>
          <w:rFonts w:ascii="Aptos" w:hAnsi="Aptos" w:eastAsia="Aptos" w:cs="Aptos"/>
          <w:b w:val="0"/>
          <w:bCs w:val="0"/>
          <w:i w:val="0"/>
          <w:iCs w:val="0"/>
          <w:caps w:val="0"/>
          <w:smallCaps w:val="0"/>
          <w:noProof w:val="0"/>
          <w:color w:val="000000" w:themeColor="text1" w:themeTint="FF" w:themeShade="FF"/>
          <w:sz w:val="24"/>
          <w:szCs w:val="24"/>
          <w:lang w:val="en-GB"/>
        </w:rPr>
        <w:t>product</w:t>
      </w:r>
      <w:r w:rsidRPr="1811A1B7" w:rsidR="6AB3C205">
        <w:rPr>
          <w:rFonts w:ascii="Aptos" w:hAnsi="Aptos" w:eastAsia="Aptos" w:cs="Aptos"/>
          <w:b w:val="0"/>
          <w:bCs w:val="0"/>
          <w:i w:val="0"/>
          <w:iCs w:val="0"/>
          <w:caps w:val="0"/>
          <w:smallCaps w:val="0"/>
          <w:noProof w:val="0"/>
          <w:color w:val="000000" w:themeColor="text1" w:themeTint="FF" w:themeShade="FF"/>
          <w:sz w:val="24"/>
          <w:szCs w:val="24"/>
          <w:lang w:val="en-GB"/>
        </w:rPr>
        <w:t xml:space="preserve"> and practice. Dorset: Russell House Publishing Ltd.</w:t>
      </w:r>
    </w:p>
    <w:p w:rsidR="5DCECB86" w:rsidP="476DD86B" w:rsidRDefault="5DCECB86" w14:paraId="703227DE" w14:textId="7D5FDF03">
      <w:pPr>
        <w:pStyle w:val="ListParagraph"/>
        <w:numPr>
          <w:ilvl w:val="0"/>
          <w:numId w:val="2"/>
        </w:num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476DD86B" w:rsidR="5DCECB86">
        <w:rPr>
          <w:rFonts w:ascii="Aptos" w:hAnsi="Aptos" w:eastAsia="Aptos" w:cs="Aptos"/>
          <w:b w:val="0"/>
          <w:bCs w:val="0"/>
          <w:i w:val="0"/>
          <w:iCs w:val="0"/>
          <w:caps w:val="0"/>
          <w:smallCaps w:val="0"/>
          <w:noProof w:val="0"/>
          <w:color w:val="000000" w:themeColor="text1" w:themeTint="FF" w:themeShade="FF"/>
          <w:sz w:val="24"/>
          <w:szCs w:val="24"/>
          <w:lang w:val="en-GB"/>
        </w:rPr>
        <w:t>Palmer, S. (2015) Toxic childhood: How the modern world is damaging our children and what we can do about it. London: The Orion Publi</w:t>
      </w:r>
      <w:r w:rsidRPr="476DD86B" w:rsidR="27925197">
        <w:rPr>
          <w:rFonts w:ascii="Aptos" w:hAnsi="Aptos" w:eastAsia="Aptos" w:cs="Aptos"/>
          <w:b w:val="0"/>
          <w:bCs w:val="0"/>
          <w:i w:val="0"/>
          <w:iCs w:val="0"/>
          <w:caps w:val="0"/>
          <w:smallCaps w:val="0"/>
          <w:noProof w:val="0"/>
          <w:color w:val="000000" w:themeColor="text1" w:themeTint="FF" w:themeShade="FF"/>
          <w:sz w:val="24"/>
          <w:szCs w:val="24"/>
          <w:lang w:val="en-GB"/>
        </w:rPr>
        <w:t>shing Group Ltd.</w:t>
      </w:r>
    </w:p>
    <w:p w:rsidR="789A9F92" w:rsidP="476DD86B" w:rsidRDefault="789A9F92" w14:paraId="6670862A" w14:textId="3DEAA125">
      <w:pPr>
        <w:pStyle w:val="ListParagraph"/>
        <w:numPr>
          <w:ilvl w:val="0"/>
          <w:numId w:val="2"/>
        </w:numPr>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476DD86B" w:rsidR="789A9F92">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Personal, Social, Health and Economic </w:t>
      </w:r>
      <w:r w:rsidRPr="476DD86B" w:rsidR="60CF4F1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Association. (</w:t>
      </w:r>
      <w:r w:rsidRPr="476DD86B" w:rsidR="789A9F92">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N/D)</w:t>
      </w:r>
      <w:r w:rsidRPr="476DD86B" w:rsidR="5BA0DCB9">
        <w:rPr>
          <w:rFonts w:ascii="Aptos Display" w:hAnsi="Aptos Display" w:eastAsia="Aptos Display" w:cs="Aptos Display" w:asciiTheme="majorAscii" w:hAnsiTheme="majorAscii" w:eastAsiaTheme="majorAscii" w:cstheme="majorAscii"/>
          <w:b w:val="0"/>
          <w:bCs w:val="0"/>
          <w:i w:val="1"/>
          <w:iCs w:val="1"/>
          <w:caps w:val="0"/>
          <w:smallCaps w:val="0"/>
          <w:strike w:val="0"/>
          <w:dstrike w:val="0"/>
          <w:noProof w:val="0"/>
          <w:color w:val="000000" w:themeColor="text1" w:themeTint="FF" w:themeShade="FF"/>
          <w:sz w:val="24"/>
          <w:szCs w:val="24"/>
          <w:u w:val="none"/>
          <w:lang w:val="en-GB"/>
        </w:rPr>
        <w:t xml:space="preserve"> </w:t>
      </w:r>
      <w:r w:rsidRPr="476DD86B" w:rsidR="492308AF">
        <w:rPr>
          <w:rFonts w:ascii="Aptos Display" w:hAnsi="Aptos Display" w:eastAsia="Aptos Display" w:cs="Aptos Display" w:asciiTheme="majorAscii" w:hAnsiTheme="majorAscii" w:eastAsiaTheme="majorAscii" w:cstheme="majorAscii"/>
          <w:b w:val="0"/>
          <w:bCs w:val="0"/>
          <w:i w:val="1"/>
          <w:iCs w:val="1"/>
          <w:caps w:val="0"/>
          <w:smallCaps w:val="0"/>
          <w:strike w:val="0"/>
          <w:dstrike w:val="0"/>
          <w:noProof w:val="0"/>
          <w:color w:val="000000" w:themeColor="text1" w:themeTint="FF" w:themeShade="FF"/>
          <w:sz w:val="24"/>
          <w:szCs w:val="24"/>
          <w:u w:val="none"/>
          <w:lang w:val="en-GB"/>
        </w:rPr>
        <w:t>Gambling: A teaching resource to promote resilience.</w:t>
      </w:r>
      <w:r w:rsidRPr="476DD86B" w:rsidR="492308A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[pdf]. Available at: </w:t>
      </w:r>
      <w:hyperlink r:id="Rd0150018c7f14972">
        <w:r w:rsidRPr="476DD86B" w:rsidR="492308AF">
          <w:rPr>
            <w:rStyle w:val="Hyperlink"/>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sz w:val="24"/>
            <w:szCs w:val="24"/>
            <w:lang w:val="en-GB"/>
          </w:rPr>
          <w:t>https://healthyschoolscp.org.uk/wp-content/uploads/2020/08/PSHE-Gambling-a-teaching-resource-to-promote-resilience.pdf</w:t>
        </w:r>
      </w:hyperlink>
      <w:r w:rsidRPr="476DD86B" w:rsidR="492308A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(Accessed: 13 May 2025).</w:t>
      </w:r>
      <w:r w:rsidRPr="476DD86B" w:rsidR="1CFE351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p>
    <w:p w:rsidR="32363FCC" w:rsidP="476DD86B" w:rsidRDefault="32363FCC" w14:paraId="1ABA41E1" w14:textId="4C5BF97A">
      <w:pPr>
        <w:pStyle w:val="ListParagraph"/>
        <w:numPr>
          <w:ilvl w:val="0"/>
          <w:numId w:val="2"/>
        </w:numPr>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476DD86B" w:rsidR="32363FC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Safeguarding Network. (2025)</w:t>
      </w:r>
      <w:r w:rsidRPr="476DD86B" w:rsidR="32363FCC">
        <w:rPr>
          <w:rFonts w:ascii="Aptos Display" w:hAnsi="Aptos Display" w:eastAsia="Aptos Display" w:cs="Aptos Display" w:asciiTheme="majorAscii" w:hAnsiTheme="majorAscii" w:eastAsiaTheme="majorAscii" w:cstheme="majorAscii"/>
          <w:b w:val="0"/>
          <w:bCs w:val="0"/>
          <w:i w:val="1"/>
          <w:iCs w:val="1"/>
          <w:caps w:val="0"/>
          <w:smallCaps w:val="0"/>
          <w:strike w:val="0"/>
          <w:dstrike w:val="0"/>
          <w:noProof w:val="0"/>
          <w:color w:val="000000" w:themeColor="text1" w:themeTint="FF" w:themeShade="FF"/>
          <w:sz w:val="24"/>
          <w:szCs w:val="24"/>
          <w:u w:val="none"/>
          <w:lang w:val="en-GB"/>
        </w:rPr>
        <w:t xml:space="preserve"> Child exploitation.</w:t>
      </w:r>
      <w:r w:rsidRPr="476DD86B" w:rsidR="32363FC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[internet] </w:t>
      </w:r>
      <w:r w:rsidRPr="476DD86B" w:rsidR="32363FC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Available</w:t>
      </w:r>
      <w:r w:rsidRPr="476DD86B" w:rsidR="32363FC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at; </w:t>
      </w:r>
      <w:hyperlink r:id="Rd982b500e0d94264">
        <w:r w:rsidRPr="476DD86B" w:rsidR="32363FCC">
          <w:rPr>
            <w:rStyle w:val="Hyperlink"/>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sz w:val="24"/>
            <w:szCs w:val="24"/>
            <w:lang w:val="en-GB"/>
          </w:rPr>
          <w:t>https://safeguarding.network/content/safeguarding-resources/child-exploitation</w:t>
        </w:r>
      </w:hyperlink>
      <w:r w:rsidRPr="476DD86B" w:rsidR="32363FC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(Accessed</w:t>
      </w:r>
      <w:r w:rsidRPr="476DD86B" w:rsidR="32363FC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13 May 2025). </w:t>
      </w:r>
    </w:p>
    <w:p w:rsidR="63FB429C" w:rsidP="476DD86B" w:rsidRDefault="63FB429C" w14:paraId="18E21A05" w14:textId="19CBB50D">
      <w:pPr>
        <w:pStyle w:val="ListParagraph"/>
        <w:numPr>
          <w:ilvl w:val="0"/>
          <w:numId w:val="2"/>
        </w:numPr>
        <w:jc w:val="both"/>
        <w:rPr>
          <w:rFonts w:ascii="Aptos" w:hAnsi="Aptos" w:eastAsia="Aptos" w:cs="Aptos" w:asciiTheme="minorAscii" w:hAnsiTheme="minorAscii" w:eastAsiaTheme="minorAscii" w:cstheme="minorAscii"/>
          <w:b w:val="0"/>
          <w:bCs w:val="0"/>
          <w:i w:val="0"/>
          <w:iCs w:val="0"/>
          <w:caps w:val="0"/>
          <w:smallCaps w:val="0"/>
          <w:noProof w:val="0"/>
          <w:color w:val="383838"/>
          <w:sz w:val="24"/>
          <w:szCs w:val="24"/>
          <w:lang w:val="en-GB"/>
        </w:rPr>
      </w:pPr>
      <w:r w:rsidRPr="476DD86B" w:rsidR="63FB429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Conversation. (2025) </w:t>
      </w:r>
      <w:r w:rsidRPr="476DD86B" w:rsidR="63FB429C">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‘Literally just child gambling’: what kids say about Roblox, </w:t>
      </w:r>
      <w:r w:rsidRPr="476DD86B" w:rsidR="63FB429C">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lootboxes</w:t>
      </w:r>
      <w:r w:rsidRPr="476DD86B" w:rsidR="63FB429C">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and money in online games. </w:t>
      </w:r>
      <w:r w:rsidRPr="476DD86B" w:rsidR="63FB429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[internet]. Available at:</w:t>
      </w:r>
      <w:r w:rsidRPr="476DD86B" w:rsidR="63FB429C">
        <w:rPr>
          <w:rFonts w:ascii="Aptos" w:hAnsi="Aptos" w:eastAsia="Aptos" w:cs="Aptos" w:asciiTheme="minorAscii" w:hAnsiTheme="minorAscii" w:eastAsiaTheme="minorAscii" w:cstheme="minorAscii"/>
          <w:b w:val="0"/>
          <w:bCs w:val="0"/>
          <w:i w:val="0"/>
          <w:iCs w:val="0"/>
          <w:caps w:val="0"/>
          <w:smallCaps w:val="0"/>
          <w:noProof w:val="0"/>
          <w:color w:val="383838"/>
          <w:sz w:val="24"/>
          <w:szCs w:val="24"/>
          <w:lang w:val="en-GB"/>
        </w:rPr>
        <w:t xml:space="preserve"> </w:t>
      </w:r>
      <w:hyperlink w:anchor=":~:text=Some%20Roblox%20games%20also%20offer,(sometimes%20via%20monetary%20purchases" r:id="R809e3d5c0aa24ccf">
        <w:r w:rsidRPr="476DD86B" w:rsidR="63FB429C">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https://theconversation.com/literally-just-child-gambling-what-kids-say-about-roblox-lootboxes-and-money-in-online-games-250387#:~:text=Some%20Roblox%20games%20also%20offer,(sometimes%20via%20monetary%20purchases</w:t>
        </w:r>
      </w:hyperlink>
      <w:r w:rsidRPr="476DD86B" w:rsidR="63FB429C">
        <w:rPr>
          <w:rFonts w:ascii="Aptos" w:hAnsi="Aptos" w:eastAsia="Aptos" w:cs="Aptos" w:asciiTheme="minorAscii" w:hAnsiTheme="minorAscii" w:eastAsiaTheme="minorAscii" w:cstheme="minorAscii"/>
          <w:b w:val="0"/>
          <w:bCs w:val="0"/>
          <w:i w:val="0"/>
          <w:iCs w:val="0"/>
          <w:caps w:val="0"/>
          <w:smallCaps w:val="0"/>
          <w:noProof w:val="0"/>
          <w:color w:val="383838"/>
          <w:sz w:val="24"/>
          <w:szCs w:val="24"/>
          <w:lang w:val="en-GB"/>
        </w:rPr>
        <w:t>). (Accessed: 18 Mat 2025).</w:t>
      </w:r>
    </w:p>
    <w:p w:rsidR="66DD5E8A" w:rsidP="476DD86B" w:rsidRDefault="66DD5E8A" w14:paraId="042C66F4" w14:textId="680BB945">
      <w:pPr>
        <w:pStyle w:val="ListParagraph"/>
        <w:numPr>
          <w:ilvl w:val="0"/>
          <w:numId w:val="2"/>
        </w:numPr>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76DD86B" w:rsidR="66DD5E8A">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UNICEF. (1989) </w:t>
      </w:r>
      <w:r w:rsidRPr="476DD86B" w:rsidR="66DD5E8A">
        <w:rPr>
          <w:rFonts w:ascii="Aptos" w:hAnsi="Aptos" w:eastAsia="Aptos" w:cs="Aptos"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The United Nations Convention on the Rights of the Child</w:t>
      </w:r>
      <w:r w:rsidRPr="476DD86B" w:rsidR="66DD5E8A">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London: UNICEF. [Pdf] Available at: </w:t>
      </w:r>
      <w:hyperlink r:id="Rf8448408ae034034">
        <w:r w:rsidRPr="476DD86B" w:rsidR="66DD5E8A">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https://www.unicef.org.uk/wp-content/uploads/2016/08/unicef-convention-rights-child-uncrc.pdf</w:t>
        </w:r>
      </w:hyperlink>
      <w:r w:rsidRPr="476DD86B" w:rsidR="66DD5E8A">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476DD86B" w:rsidR="66DD5E8A">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(Accessed: </w:t>
      </w:r>
      <w:r w:rsidRPr="476DD86B" w:rsidR="6F11437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13 May</w:t>
      </w:r>
      <w:r w:rsidRPr="476DD86B" w:rsidR="66DD5E8A">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202</w:t>
      </w:r>
      <w:r w:rsidRPr="476DD86B" w:rsidR="58679752">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5</w:t>
      </w:r>
      <w:r w:rsidRPr="476DD86B" w:rsidR="66DD5E8A">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t>
      </w:r>
    </w:p>
    <w:p w:rsidR="22503D39" w:rsidP="1811A1B7" w:rsidRDefault="22503D39" w14:paraId="4D1FA0A2" w14:textId="08902BC0">
      <w:pPr>
        <w:pStyle w:val="ListParagraph"/>
        <w:numPr>
          <w:ilvl w:val="0"/>
          <w:numId w:val="2"/>
        </w:numPr>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811A1B7" w:rsidR="22503D3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UNICEF. (N/D) </w:t>
      </w:r>
      <w:r w:rsidRPr="1811A1B7" w:rsidR="22503D39">
        <w:rPr>
          <w:rFonts w:ascii="Aptos" w:hAnsi="Aptos" w:eastAsia="Aptos" w:cs="Aptos"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Child Poverty</w:t>
      </w:r>
      <w:r w:rsidRPr="1811A1B7" w:rsidR="22503D3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[internet] Available at: </w:t>
      </w:r>
      <w:hyperlink r:id="Rf89218c200934484">
        <w:r w:rsidRPr="1811A1B7" w:rsidR="22503D39">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https://www.unicef.org/social-policy/child-poverty</w:t>
        </w:r>
      </w:hyperlink>
      <w:r w:rsidRPr="1811A1B7" w:rsidR="22503D3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(Accessed: 13 M</w:t>
      </w:r>
      <w:r w:rsidRPr="1811A1B7" w:rsidR="5CCF90E6">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ay 2025).</w:t>
      </w:r>
    </w:p>
    <w:p w:rsidR="203E9119" w:rsidP="1811A1B7" w:rsidRDefault="203E9119" w14:paraId="654A8201" w14:textId="41EFDFE7">
      <w:pPr>
        <w:pStyle w:val="ListParagraph"/>
        <w:numPr>
          <w:ilvl w:val="0"/>
          <w:numId w:val="2"/>
        </w:numPr>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1811A1B7" w:rsidR="203E911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Welsh Assembly Government. (2007) National Youth Service Strategy for Wales. [pdf] Available at: </w:t>
      </w:r>
      <w:hyperlink r:id="R8ce7970a003846e4">
        <w:r w:rsidRPr="1811A1B7" w:rsidR="203E9119">
          <w:rPr>
            <w:rStyle w:val="Hyperlink"/>
            <w:rFonts w:ascii="Aptos" w:hAnsi="Aptos" w:eastAsia="Aptos" w:cs="Aptos"/>
            <w:b w:val="0"/>
            <w:bCs w:val="0"/>
            <w:i w:val="0"/>
            <w:iCs w:val="0"/>
            <w:caps w:val="0"/>
            <w:smallCaps w:val="0"/>
            <w:strike w:val="0"/>
            <w:dstrike w:val="0"/>
            <w:noProof w:val="0"/>
            <w:sz w:val="24"/>
            <w:szCs w:val="24"/>
            <w:lang w:val="en-GB"/>
          </w:rPr>
          <w:t>https://dera.ioe.ac.uk/id/eprint/7705/3/nationalyouthstrategye_Redacted.pdf</w:t>
        </w:r>
      </w:hyperlink>
      <w:r w:rsidRPr="1811A1B7" w:rsidR="203E911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20 May 2025).</w:t>
      </w:r>
    </w:p>
    <w:p w:rsidR="66DD5E8A" w:rsidP="476DD86B" w:rsidRDefault="66DD5E8A" w14:paraId="62DA2F5C" w14:textId="6B6B6725">
      <w:pPr>
        <w:pStyle w:val="ListParagraph"/>
        <w:numPr>
          <w:ilvl w:val="0"/>
          <w:numId w:val="2"/>
        </w:numPr>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76DD86B" w:rsidR="66DD5E8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Welsh Government</w:t>
      </w:r>
      <w:r w:rsidRPr="476DD86B" w:rsidR="7B5E172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76DD86B" w:rsidR="66DD5E8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(2019) </w:t>
      </w:r>
      <w:r w:rsidRPr="476DD86B" w:rsidR="66DD5E8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Youth Work Strategy for Wales</w:t>
      </w:r>
      <w:r w:rsidRPr="476DD86B" w:rsidR="66DD5E8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[pdf]. Available at:</w:t>
      </w:r>
      <w:r w:rsidRPr="476DD86B" w:rsidR="66DD5E8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hyperlink r:id="R67be7e2c459a4fe7">
        <w:r w:rsidRPr="476DD86B" w:rsidR="66DD5E8A">
          <w:rPr>
            <w:rStyle w:val="Hyperlink"/>
            <w:rFonts w:ascii="Aptos" w:hAnsi="Aptos" w:eastAsia="Aptos" w:cs="Aptos" w:asciiTheme="minorAscii" w:hAnsiTheme="minorAscii" w:eastAsiaTheme="minorAscii" w:cstheme="minorAscii"/>
            <w:b w:val="0"/>
            <w:bCs w:val="0"/>
            <w:i w:val="1"/>
            <w:iCs w:val="1"/>
            <w:caps w:val="0"/>
            <w:smallCaps w:val="0"/>
            <w:strike w:val="0"/>
            <w:dstrike w:val="0"/>
            <w:noProof w:val="0"/>
            <w:sz w:val="24"/>
            <w:szCs w:val="24"/>
            <w:lang w:val="en-GB"/>
          </w:rPr>
          <w:t>https://www.gov.wales/sites/default/files/publications/2019-06/youth-work-strategy-for-wales.pdf</w:t>
        </w:r>
      </w:hyperlink>
      <w:r w:rsidRPr="476DD86B" w:rsidR="66DD5E8A">
        <w:rPr>
          <w:rFonts w:ascii="Aptos" w:hAnsi="Aptos" w:eastAsia="Aptos" w:cs="Aptos" w:asciiTheme="minorAscii" w:hAnsiTheme="minorAscii" w:eastAsiaTheme="minorAscii" w:cstheme="minorAscii"/>
          <w:b w:val="0"/>
          <w:bCs w:val="0"/>
          <w:i w:val="1"/>
          <w:iCs w:val="1"/>
          <w:caps w:val="0"/>
          <w:smallCaps w:val="0"/>
          <w:noProof w:val="0"/>
          <w:color w:val="00B0F0"/>
          <w:sz w:val="24"/>
          <w:szCs w:val="24"/>
          <w:lang w:val="en-GB"/>
        </w:rPr>
        <w:t xml:space="preserve"> </w:t>
      </w:r>
      <w:r w:rsidRPr="476DD86B" w:rsidR="66DD5E8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(Accessed: </w:t>
      </w:r>
      <w:r w:rsidRPr="476DD86B" w:rsidR="100DA82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13</w:t>
      </w:r>
      <w:r w:rsidRPr="476DD86B" w:rsidR="66DD5E8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Ma</w:t>
      </w:r>
      <w:r w:rsidRPr="476DD86B" w:rsidR="0771A26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y</w:t>
      </w:r>
      <w:r w:rsidRPr="476DD86B" w:rsidR="66DD5E8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w:t>
      </w:r>
      <w:r w:rsidRPr="476DD86B" w:rsidR="5766013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5</w:t>
      </w:r>
      <w:r w:rsidRPr="476DD86B" w:rsidR="66DD5E8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33AFDF74" w:rsidP="476DD86B" w:rsidRDefault="33AFDF74" w14:paraId="0F9377FC" w14:textId="272D2DA5">
      <w:pPr>
        <w:pStyle w:val="ListParagraph"/>
        <w:numPr>
          <w:ilvl w:val="0"/>
          <w:numId w:val="2"/>
        </w:numPr>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6DD86B" w:rsidR="33AFDF7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Welsh Government. (2021)</w:t>
      </w:r>
      <w:r w:rsidRPr="476DD86B" w:rsidR="3364CF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76DD86B" w:rsidR="31FAE602">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Stakeholder definitions of Youth Work.</w:t>
      </w:r>
      <w:r w:rsidRPr="476DD86B" w:rsidR="31FAE6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[internet] Available at: </w:t>
      </w:r>
      <w:hyperlink w:anchor="59627" r:id="Rf9f64ff29085418a">
        <w:r w:rsidRPr="476DD86B" w:rsidR="31FAE602">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https://www.gov.wales/research-inform-development-youth-work-strategy-summary-html#59627</w:t>
        </w:r>
      </w:hyperlink>
      <w:r w:rsidRPr="476DD86B" w:rsidR="31FAE6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w:t>
      </w:r>
      <w:r w:rsidRPr="476DD86B" w:rsidR="504500E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13 May 2025). </w:t>
      </w:r>
    </w:p>
    <w:p w:rsidR="243C1421" w:rsidP="476DD86B" w:rsidRDefault="243C1421" w14:paraId="47F349CC" w14:textId="45A5207D">
      <w:pPr>
        <w:pStyle w:val="ListParagraph"/>
        <w:numPr>
          <w:ilvl w:val="0"/>
          <w:numId w:val="2"/>
        </w:numPr>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6DD86B" w:rsidR="243C142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Welsh Government. (2022) </w:t>
      </w:r>
      <w:r w:rsidRPr="476DD86B" w:rsidR="243C1421">
        <w:rPr>
          <w:rFonts w:ascii="Aptos" w:hAnsi="Aptos" w:eastAsia="Aptos" w:cs="Aptos" w:asciiTheme="minorAscii" w:hAnsiTheme="minorAscii" w:eastAsiaTheme="minorAscii" w:cstheme="minorAscii"/>
          <w:b w:val="0"/>
          <w:bCs w:val="0"/>
          <w:i w:val="1"/>
          <w:iCs w:val="1"/>
          <w:caps w:val="0"/>
          <w:smallCaps w:val="0"/>
          <w:noProof w:val="0"/>
          <w:color w:val="1F1F1F"/>
          <w:lang w:val="en-GB"/>
        </w:rPr>
        <w:t>Youth Engagement and Progression Framework (YEPF): overview.</w:t>
      </w:r>
      <w:r w:rsidRPr="476DD86B" w:rsidR="243C1421">
        <w:rPr>
          <w:rFonts w:ascii="Aptos" w:hAnsi="Aptos" w:eastAsia="Aptos" w:cs="Aptos" w:asciiTheme="minorAscii" w:hAnsiTheme="minorAscii" w:eastAsiaTheme="minorAscii" w:cstheme="minorAscii"/>
          <w:b w:val="0"/>
          <w:bCs w:val="0"/>
          <w:i w:val="0"/>
          <w:iCs w:val="0"/>
          <w:caps w:val="0"/>
          <w:smallCaps w:val="0"/>
          <w:noProof w:val="0"/>
          <w:color w:val="1F1F1F"/>
          <w:lang w:val="en-GB"/>
        </w:rPr>
        <w:t xml:space="preserve"> </w:t>
      </w:r>
      <w:r w:rsidRPr="476DD86B" w:rsidR="69B3B443">
        <w:rPr>
          <w:rFonts w:ascii="Aptos" w:hAnsi="Aptos" w:eastAsia="Aptos" w:cs="Aptos" w:asciiTheme="minorAscii" w:hAnsiTheme="minorAscii" w:eastAsiaTheme="minorAscii" w:cstheme="minorAscii"/>
          <w:b w:val="0"/>
          <w:bCs w:val="0"/>
          <w:i w:val="0"/>
          <w:iCs w:val="0"/>
          <w:caps w:val="0"/>
          <w:smallCaps w:val="0"/>
          <w:noProof w:val="0"/>
          <w:color w:val="1F1F1F"/>
          <w:lang w:val="en-GB"/>
        </w:rPr>
        <w:t xml:space="preserve">[pdf] </w:t>
      </w:r>
      <w:r w:rsidRPr="476DD86B" w:rsidR="243C1421">
        <w:rPr>
          <w:rFonts w:ascii="Aptos" w:hAnsi="Aptos" w:eastAsia="Aptos" w:cs="Aptos" w:asciiTheme="minorAscii" w:hAnsiTheme="minorAscii" w:eastAsiaTheme="minorAscii" w:cstheme="minorAscii"/>
          <w:b w:val="0"/>
          <w:bCs w:val="0"/>
          <w:i w:val="0"/>
          <w:iCs w:val="0"/>
          <w:caps w:val="0"/>
          <w:smallCaps w:val="0"/>
          <w:noProof w:val="0"/>
          <w:color w:val="1F1F1F"/>
          <w:lang w:val="en-GB"/>
        </w:rPr>
        <w:t xml:space="preserve">Available at: </w:t>
      </w:r>
      <w:hyperlink r:id="R4a5853c23b9e4873">
        <w:r w:rsidRPr="476DD86B" w:rsidR="457BE0D0">
          <w:rPr>
            <w:rStyle w:val="Hyperlink"/>
            <w:rFonts w:ascii="Aptos" w:hAnsi="Aptos" w:eastAsia="Aptos" w:cs="Aptos" w:asciiTheme="minorAscii" w:hAnsiTheme="minorAscii" w:eastAsiaTheme="minorAscii" w:cstheme="minorAscii"/>
            <w:b w:val="0"/>
            <w:bCs w:val="0"/>
            <w:i w:val="0"/>
            <w:iCs w:val="0"/>
            <w:caps w:val="0"/>
            <w:smallCaps w:val="0"/>
            <w:noProof w:val="0"/>
            <w:lang w:val="en-GB"/>
          </w:rPr>
          <w:t>https://www.gov.wales/sites/default/files/pdf-versions/2025/2/3/1738775117/youth-engagement-and-progression-framework-overview.pdf</w:t>
        </w:r>
      </w:hyperlink>
      <w:r w:rsidRPr="476DD86B" w:rsidR="457BE0D0">
        <w:rPr>
          <w:rFonts w:ascii="Aptos" w:hAnsi="Aptos" w:eastAsia="Aptos" w:cs="Aptos" w:asciiTheme="minorAscii" w:hAnsiTheme="minorAscii" w:eastAsiaTheme="minorAscii" w:cstheme="minorAscii"/>
          <w:b w:val="0"/>
          <w:bCs w:val="0"/>
          <w:i w:val="0"/>
          <w:iCs w:val="0"/>
          <w:caps w:val="0"/>
          <w:smallCaps w:val="0"/>
          <w:noProof w:val="0"/>
          <w:color w:val="1F1F1F"/>
          <w:lang w:val="en-GB"/>
        </w:rPr>
        <w:t xml:space="preserve"> (Accessed: 13 May 2025).</w:t>
      </w:r>
    </w:p>
    <w:p w:rsidR="66DD5E8A" w:rsidP="476DD86B" w:rsidRDefault="66DD5E8A" w14:paraId="76DBC500" w14:textId="0376EB8C">
      <w:pPr>
        <w:pStyle w:val="ListParagraph"/>
        <w:numPr>
          <w:ilvl w:val="0"/>
          <w:numId w:val="2"/>
        </w:numPr>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76DD86B" w:rsidR="66DD5E8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Ygam</w:t>
      </w:r>
      <w:r w:rsidRPr="476DD86B" w:rsidR="66DD5E8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(2025) </w:t>
      </w:r>
      <w:r w:rsidRPr="476DD86B" w:rsidR="66DD5E8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Youth gaming and gambling statistics</w:t>
      </w:r>
      <w:r w:rsidRPr="476DD86B" w:rsidR="66DD5E8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[internet] Available at: </w:t>
      </w:r>
      <w:hyperlink r:id="Ra960e65a7001468e">
        <w:r w:rsidRPr="476DD86B" w:rsidR="4335B8F8">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US"/>
          </w:rPr>
          <w:t>https://ygam.org/</w:t>
        </w:r>
      </w:hyperlink>
      <w:r w:rsidRPr="476DD86B" w:rsidR="4335B8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(Accessed: 13 May 2205). </w:t>
      </w:r>
    </w:p>
    <w:p w:rsidR="66DD5E8A" w:rsidP="476DD86B" w:rsidRDefault="66DD5E8A" w14:paraId="3F8E6B35" w14:textId="3F0AB6FB">
      <w:pPr>
        <w:pStyle w:val="ListParagraph"/>
        <w:numPr>
          <w:ilvl w:val="0"/>
          <w:numId w:val="2"/>
        </w:numPr>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6DD86B" w:rsidR="66DD5E8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Youth Work in Wales Review Group. (2022) </w:t>
      </w:r>
      <w:r w:rsidRPr="476DD86B" w:rsidR="66DD5E8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Youth Work in Wales: Principles and Purposes.</w:t>
      </w:r>
      <w:r w:rsidRPr="476DD86B" w:rsidR="66DD5E8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Cardiff: Youth Work in Wales Review Group.</w:t>
      </w:r>
    </w:p>
    <w:p w:rsidR="3DE9F301" w:rsidP="476DD86B" w:rsidRDefault="3DE9F301" w14:paraId="39068772" w14:textId="36BBAE85">
      <w:pPr>
        <w:pStyle w:val="ListParagraph"/>
        <w:numPr>
          <w:ilvl w:val="0"/>
          <w:numId w:val="2"/>
        </w:numPr>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76DD86B" w:rsidR="3DE9F30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Young Minds. (2025) Drugs and alcohol. [internet] Available at: </w:t>
      </w:r>
      <w:hyperlink r:id="Rfede0fc659a84277">
        <w:r w:rsidRPr="476DD86B" w:rsidR="3DE9F301">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US"/>
          </w:rPr>
          <w:t>https://www.youngminds.org.uk/parent/parents-a-z-mental-health-guide/drugs-and-alcohol/</w:t>
        </w:r>
      </w:hyperlink>
      <w:r w:rsidRPr="476DD86B" w:rsidR="3DE9F30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(Accessed: 20 May</w:t>
      </w:r>
      <w:r w:rsidRPr="476DD86B" w:rsidR="7A82409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2025). </w:t>
      </w:r>
    </w:p>
    <w:p w:rsidR="0D113302" w:rsidP="476DD86B" w:rsidRDefault="0D113302" w14:paraId="7FB95BA4" w14:textId="5D21A97A">
      <w:pPr>
        <w:pStyle w:val="Normal"/>
        <w:spacing w:before="130" w:beforeAutospacing="off" w:after="130" w:afterAutospacing="off" w:line="14" w:lineRule="auto"/>
        <w:rPr>
          <w:rFonts w:ascii="Aptos" w:hAnsi="Aptos" w:eastAsia="Aptos" w:cs="Aptos"/>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headerReference w:type="default" r:id="R5da68527551945c3"/>
      <w:footerReference w:type="default" r:id="R507156cb4e8c45d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76DD86B" w:rsidTr="476DD86B" w14:paraId="377D0E93">
      <w:trPr>
        <w:trHeight w:val="300"/>
      </w:trPr>
      <w:tc>
        <w:tcPr>
          <w:tcW w:w="3005" w:type="dxa"/>
          <w:tcMar/>
        </w:tcPr>
        <w:p w:rsidR="476DD86B" w:rsidP="476DD86B" w:rsidRDefault="476DD86B" w14:paraId="53186738" w14:textId="4CC7D651">
          <w:pPr>
            <w:pStyle w:val="Header"/>
            <w:bidi w:val="0"/>
            <w:ind w:left="-115"/>
            <w:jc w:val="left"/>
          </w:pPr>
        </w:p>
      </w:tc>
      <w:tc>
        <w:tcPr>
          <w:tcW w:w="3005" w:type="dxa"/>
          <w:tcMar/>
        </w:tcPr>
        <w:p w:rsidR="476DD86B" w:rsidP="476DD86B" w:rsidRDefault="476DD86B" w14:paraId="3AC11E48" w14:textId="2B5F5489">
          <w:pPr>
            <w:pStyle w:val="Header"/>
            <w:bidi w:val="0"/>
            <w:jc w:val="center"/>
          </w:pPr>
        </w:p>
      </w:tc>
      <w:tc>
        <w:tcPr>
          <w:tcW w:w="3005" w:type="dxa"/>
          <w:tcMar/>
        </w:tcPr>
        <w:p w:rsidR="476DD86B" w:rsidP="476DD86B" w:rsidRDefault="476DD86B" w14:paraId="347BE8F6" w14:textId="517BD795">
          <w:pPr>
            <w:pStyle w:val="Header"/>
            <w:bidi w:val="0"/>
            <w:ind w:right="-115"/>
            <w:jc w:val="right"/>
          </w:pPr>
          <w:r>
            <w:fldChar w:fldCharType="begin"/>
          </w:r>
          <w:r>
            <w:instrText xml:space="preserve">PAGE</w:instrText>
          </w:r>
          <w:r>
            <w:fldChar w:fldCharType="separate"/>
          </w:r>
          <w:r>
            <w:fldChar w:fldCharType="end"/>
          </w:r>
        </w:p>
      </w:tc>
    </w:tr>
  </w:tbl>
  <w:p w:rsidR="476DD86B" w:rsidP="476DD86B" w:rsidRDefault="476DD86B" w14:paraId="37B25E58" w14:textId="7ADA60B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76DD86B" w:rsidTr="476DD86B" w14:paraId="52EA2456">
      <w:trPr>
        <w:trHeight w:val="300"/>
      </w:trPr>
      <w:tc>
        <w:tcPr>
          <w:tcW w:w="3005" w:type="dxa"/>
          <w:tcMar/>
        </w:tcPr>
        <w:p w:rsidR="476DD86B" w:rsidP="476DD86B" w:rsidRDefault="476DD86B" w14:paraId="072A6253" w14:textId="6F1B34B5">
          <w:pPr>
            <w:pStyle w:val="Header"/>
            <w:bidi w:val="0"/>
            <w:ind w:left="-115"/>
            <w:jc w:val="left"/>
          </w:pPr>
          <w:r w:rsidR="476DD86B">
            <w:rPr/>
            <w:t>ECYW6006</w:t>
          </w:r>
        </w:p>
      </w:tc>
      <w:tc>
        <w:tcPr>
          <w:tcW w:w="3005" w:type="dxa"/>
          <w:tcMar/>
        </w:tcPr>
        <w:p w:rsidR="476DD86B" w:rsidP="476DD86B" w:rsidRDefault="476DD86B" w14:paraId="278FD482" w14:textId="5776C923">
          <w:pPr>
            <w:pStyle w:val="Header"/>
            <w:bidi w:val="0"/>
            <w:jc w:val="center"/>
          </w:pPr>
          <w:r w:rsidR="476DD86B">
            <w:rPr/>
            <w:t>Carina Walters</w:t>
          </w:r>
        </w:p>
      </w:tc>
      <w:tc>
        <w:tcPr>
          <w:tcW w:w="3005" w:type="dxa"/>
          <w:tcMar/>
        </w:tcPr>
        <w:p w:rsidR="476DD86B" w:rsidP="476DD86B" w:rsidRDefault="476DD86B" w14:paraId="50E92886" w14:textId="66ED2D00">
          <w:pPr>
            <w:pStyle w:val="Header"/>
            <w:bidi w:val="0"/>
            <w:ind w:right="-115"/>
            <w:jc w:val="right"/>
          </w:pPr>
          <w:r w:rsidR="476DD86B">
            <w:rPr/>
            <w:t>2206384</w:t>
          </w:r>
        </w:p>
      </w:tc>
    </w:tr>
  </w:tbl>
  <w:p w:rsidR="476DD86B" w:rsidP="476DD86B" w:rsidRDefault="476DD86B" w14:paraId="563FA978" w14:textId="7E5A94B4">
    <w:pPr>
      <w:pStyle w:val="Header"/>
      <w:bidi w:val="0"/>
    </w:pPr>
  </w:p>
</w:hdr>
</file>

<file path=word/numbering.xml><?xml version="1.0" encoding="utf-8"?>
<w:numbering xmlns:w="http://schemas.openxmlformats.org/wordprocessingml/2006/main">
  <w:abstractNum xmlns:w="http://schemas.openxmlformats.org/wordprocessingml/2006/main" w:abstractNumId="18">
    <w:nsid w:val="2b01e9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73b5c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2232b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2e5ed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3da8d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f7a29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cc036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5ed9d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6dad3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c6962be"/>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8">
    <w:nsid w:val="2beda7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e5780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
    <w:nsid w:val="74e910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f9331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34213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f9e6f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de123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b3833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DB2881"/>
    <w:rsid w:val="0004ED0A"/>
    <w:rsid w:val="009B4FA2"/>
    <w:rsid w:val="00C68305"/>
    <w:rsid w:val="0157717D"/>
    <w:rsid w:val="018EE20C"/>
    <w:rsid w:val="01CEF6A0"/>
    <w:rsid w:val="01F54807"/>
    <w:rsid w:val="0227A4D2"/>
    <w:rsid w:val="025176B8"/>
    <w:rsid w:val="0266EFC8"/>
    <w:rsid w:val="0297C981"/>
    <w:rsid w:val="02F1B675"/>
    <w:rsid w:val="03B7B4EF"/>
    <w:rsid w:val="046413C4"/>
    <w:rsid w:val="0467623A"/>
    <w:rsid w:val="04A2AEFE"/>
    <w:rsid w:val="04E18ED8"/>
    <w:rsid w:val="04E2F5FE"/>
    <w:rsid w:val="04E49A51"/>
    <w:rsid w:val="04F24707"/>
    <w:rsid w:val="0502A098"/>
    <w:rsid w:val="05C03B5B"/>
    <w:rsid w:val="05DE26AE"/>
    <w:rsid w:val="05EA51D5"/>
    <w:rsid w:val="06136AD0"/>
    <w:rsid w:val="06314761"/>
    <w:rsid w:val="06868E68"/>
    <w:rsid w:val="068DC1BD"/>
    <w:rsid w:val="073E961D"/>
    <w:rsid w:val="0771A261"/>
    <w:rsid w:val="07ACE7E3"/>
    <w:rsid w:val="07AE8506"/>
    <w:rsid w:val="07B12B8E"/>
    <w:rsid w:val="07B4C587"/>
    <w:rsid w:val="07D53BDA"/>
    <w:rsid w:val="07DB1A3B"/>
    <w:rsid w:val="07DB2881"/>
    <w:rsid w:val="07F7A372"/>
    <w:rsid w:val="080387E9"/>
    <w:rsid w:val="083D9B54"/>
    <w:rsid w:val="086E94B0"/>
    <w:rsid w:val="08D9DF48"/>
    <w:rsid w:val="08F34CB6"/>
    <w:rsid w:val="096CBBCB"/>
    <w:rsid w:val="097AD4EC"/>
    <w:rsid w:val="097F025A"/>
    <w:rsid w:val="09FCD42F"/>
    <w:rsid w:val="0A1F234C"/>
    <w:rsid w:val="0A68C562"/>
    <w:rsid w:val="0A711D25"/>
    <w:rsid w:val="0A89CDF3"/>
    <w:rsid w:val="0AA3F637"/>
    <w:rsid w:val="0AC0A75C"/>
    <w:rsid w:val="0AFAC958"/>
    <w:rsid w:val="0B043049"/>
    <w:rsid w:val="0B530113"/>
    <w:rsid w:val="0B85F7CF"/>
    <w:rsid w:val="0B8DBEBC"/>
    <w:rsid w:val="0C1FFBE8"/>
    <w:rsid w:val="0C879E5F"/>
    <w:rsid w:val="0C94F170"/>
    <w:rsid w:val="0CB3741F"/>
    <w:rsid w:val="0CFA12E9"/>
    <w:rsid w:val="0D0D7B08"/>
    <w:rsid w:val="0D10F85F"/>
    <w:rsid w:val="0D113302"/>
    <w:rsid w:val="0D1CE687"/>
    <w:rsid w:val="0D5F577C"/>
    <w:rsid w:val="0E21289C"/>
    <w:rsid w:val="0E2DD316"/>
    <w:rsid w:val="0E83438B"/>
    <w:rsid w:val="0E8D8692"/>
    <w:rsid w:val="0E9C231A"/>
    <w:rsid w:val="0F05AC31"/>
    <w:rsid w:val="0F36072F"/>
    <w:rsid w:val="0F72F74B"/>
    <w:rsid w:val="0F8D44A1"/>
    <w:rsid w:val="100DA824"/>
    <w:rsid w:val="1028A555"/>
    <w:rsid w:val="10BB732B"/>
    <w:rsid w:val="10CB620D"/>
    <w:rsid w:val="10D78137"/>
    <w:rsid w:val="11AA5699"/>
    <w:rsid w:val="11E26A32"/>
    <w:rsid w:val="1201FF8F"/>
    <w:rsid w:val="1243C5BE"/>
    <w:rsid w:val="1296896D"/>
    <w:rsid w:val="12B34AC0"/>
    <w:rsid w:val="12F830A9"/>
    <w:rsid w:val="134EFA7F"/>
    <w:rsid w:val="13E82A81"/>
    <w:rsid w:val="13EA3AB5"/>
    <w:rsid w:val="147A8E87"/>
    <w:rsid w:val="14BC45E9"/>
    <w:rsid w:val="14DD9375"/>
    <w:rsid w:val="14EF81B8"/>
    <w:rsid w:val="1596A9F8"/>
    <w:rsid w:val="15FDF099"/>
    <w:rsid w:val="1687C03C"/>
    <w:rsid w:val="16B556D8"/>
    <w:rsid w:val="17A23201"/>
    <w:rsid w:val="17F32090"/>
    <w:rsid w:val="1811A1B7"/>
    <w:rsid w:val="183E5427"/>
    <w:rsid w:val="1856B209"/>
    <w:rsid w:val="18A537F3"/>
    <w:rsid w:val="18E3C4A3"/>
    <w:rsid w:val="1920F564"/>
    <w:rsid w:val="19647B7A"/>
    <w:rsid w:val="196588BE"/>
    <w:rsid w:val="197B6F48"/>
    <w:rsid w:val="19C557DC"/>
    <w:rsid w:val="1A16DD80"/>
    <w:rsid w:val="1A399CB3"/>
    <w:rsid w:val="1AAD5B92"/>
    <w:rsid w:val="1B2A6431"/>
    <w:rsid w:val="1B2BDA61"/>
    <w:rsid w:val="1B40DBE2"/>
    <w:rsid w:val="1B526FE0"/>
    <w:rsid w:val="1BCD34AD"/>
    <w:rsid w:val="1CCC55D3"/>
    <w:rsid w:val="1CFE3513"/>
    <w:rsid w:val="1D649C25"/>
    <w:rsid w:val="1DB8619E"/>
    <w:rsid w:val="1DBBEC06"/>
    <w:rsid w:val="1DD74D6F"/>
    <w:rsid w:val="1DE0FA0E"/>
    <w:rsid w:val="1E1E79F9"/>
    <w:rsid w:val="1E2C98CE"/>
    <w:rsid w:val="1E4F3194"/>
    <w:rsid w:val="1F028A8D"/>
    <w:rsid w:val="1F766B72"/>
    <w:rsid w:val="1F93DC3A"/>
    <w:rsid w:val="1FAA0E18"/>
    <w:rsid w:val="1FE55BE1"/>
    <w:rsid w:val="203E9119"/>
    <w:rsid w:val="204B86FB"/>
    <w:rsid w:val="20B1660A"/>
    <w:rsid w:val="21191764"/>
    <w:rsid w:val="214D1DAC"/>
    <w:rsid w:val="217E7E89"/>
    <w:rsid w:val="217FB951"/>
    <w:rsid w:val="2182C067"/>
    <w:rsid w:val="21949504"/>
    <w:rsid w:val="21B2DDF7"/>
    <w:rsid w:val="221D4CEF"/>
    <w:rsid w:val="22494A5B"/>
    <w:rsid w:val="22503D39"/>
    <w:rsid w:val="228BECC9"/>
    <w:rsid w:val="22DDF3E4"/>
    <w:rsid w:val="2341AD92"/>
    <w:rsid w:val="234E259F"/>
    <w:rsid w:val="23747C64"/>
    <w:rsid w:val="23A657CE"/>
    <w:rsid w:val="23F1FADA"/>
    <w:rsid w:val="241B2FED"/>
    <w:rsid w:val="243C1421"/>
    <w:rsid w:val="244E12B4"/>
    <w:rsid w:val="246D4BF8"/>
    <w:rsid w:val="248B924D"/>
    <w:rsid w:val="24985E5B"/>
    <w:rsid w:val="24ACBD73"/>
    <w:rsid w:val="2507D7C5"/>
    <w:rsid w:val="251433CE"/>
    <w:rsid w:val="255FBB84"/>
    <w:rsid w:val="26185F13"/>
    <w:rsid w:val="2622F6DF"/>
    <w:rsid w:val="26727D1E"/>
    <w:rsid w:val="26933859"/>
    <w:rsid w:val="26CC10E2"/>
    <w:rsid w:val="2749219F"/>
    <w:rsid w:val="275A1112"/>
    <w:rsid w:val="27687B4A"/>
    <w:rsid w:val="27925197"/>
    <w:rsid w:val="27B100E6"/>
    <w:rsid w:val="27D7F87D"/>
    <w:rsid w:val="28606BE9"/>
    <w:rsid w:val="2898F0F9"/>
    <w:rsid w:val="28DDCE1C"/>
    <w:rsid w:val="2912D801"/>
    <w:rsid w:val="2916CC8A"/>
    <w:rsid w:val="293C55C1"/>
    <w:rsid w:val="2953E069"/>
    <w:rsid w:val="296140D0"/>
    <w:rsid w:val="29692BC1"/>
    <w:rsid w:val="2A2FF884"/>
    <w:rsid w:val="2A3FE3D5"/>
    <w:rsid w:val="2A6D229F"/>
    <w:rsid w:val="2A8F28E3"/>
    <w:rsid w:val="2B34A005"/>
    <w:rsid w:val="2B566C84"/>
    <w:rsid w:val="2B709FE6"/>
    <w:rsid w:val="2BC7B5D0"/>
    <w:rsid w:val="2BD2D0AE"/>
    <w:rsid w:val="2C440A7C"/>
    <w:rsid w:val="2C644AD5"/>
    <w:rsid w:val="2D233EC2"/>
    <w:rsid w:val="2E513019"/>
    <w:rsid w:val="2E6068B9"/>
    <w:rsid w:val="2F2691D2"/>
    <w:rsid w:val="2F914F74"/>
    <w:rsid w:val="2FBF9BF1"/>
    <w:rsid w:val="2FD6054C"/>
    <w:rsid w:val="304BE0FE"/>
    <w:rsid w:val="30539BE7"/>
    <w:rsid w:val="3057F734"/>
    <w:rsid w:val="308BE6E0"/>
    <w:rsid w:val="30D43F40"/>
    <w:rsid w:val="31253CEC"/>
    <w:rsid w:val="3160319E"/>
    <w:rsid w:val="31FA5DBF"/>
    <w:rsid w:val="31FAE602"/>
    <w:rsid w:val="32363FCC"/>
    <w:rsid w:val="327A3A14"/>
    <w:rsid w:val="328705DA"/>
    <w:rsid w:val="32A33F33"/>
    <w:rsid w:val="32CD14E9"/>
    <w:rsid w:val="32E41FD4"/>
    <w:rsid w:val="33073D3F"/>
    <w:rsid w:val="3309089D"/>
    <w:rsid w:val="3364CFDF"/>
    <w:rsid w:val="3375FDF9"/>
    <w:rsid w:val="33AFDF74"/>
    <w:rsid w:val="33D231ED"/>
    <w:rsid w:val="33E13BCF"/>
    <w:rsid w:val="34315C28"/>
    <w:rsid w:val="3446BA4F"/>
    <w:rsid w:val="346A0E1C"/>
    <w:rsid w:val="3475D0BF"/>
    <w:rsid w:val="3491D0C6"/>
    <w:rsid w:val="3511FDD7"/>
    <w:rsid w:val="355CB30C"/>
    <w:rsid w:val="3591C5A4"/>
    <w:rsid w:val="359720B1"/>
    <w:rsid w:val="359C1DB7"/>
    <w:rsid w:val="362C714D"/>
    <w:rsid w:val="3651AA5C"/>
    <w:rsid w:val="3683EE1F"/>
    <w:rsid w:val="3767D116"/>
    <w:rsid w:val="3769E0B4"/>
    <w:rsid w:val="3777F192"/>
    <w:rsid w:val="37BDCCDF"/>
    <w:rsid w:val="37DC68EE"/>
    <w:rsid w:val="3830F26F"/>
    <w:rsid w:val="38389E01"/>
    <w:rsid w:val="38C0F8ED"/>
    <w:rsid w:val="38C91DB5"/>
    <w:rsid w:val="38D42E0F"/>
    <w:rsid w:val="38E6174F"/>
    <w:rsid w:val="391C92F1"/>
    <w:rsid w:val="3936D215"/>
    <w:rsid w:val="395BA930"/>
    <w:rsid w:val="3973B0F5"/>
    <w:rsid w:val="3A225E83"/>
    <w:rsid w:val="3A5EEB47"/>
    <w:rsid w:val="3B08AFB7"/>
    <w:rsid w:val="3B57E77F"/>
    <w:rsid w:val="3B6127C4"/>
    <w:rsid w:val="3B899D58"/>
    <w:rsid w:val="3B89BA70"/>
    <w:rsid w:val="3CDF6713"/>
    <w:rsid w:val="3D4DEC06"/>
    <w:rsid w:val="3D683028"/>
    <w:rsid w:val="3DE9F301"/>
    <w:rsid w:val="3E0AE7E4"/>
    <w:rsid w:val="3E5A1DCB"/>
    <w:rsid w:val="3EB964D4"/>
    <w:rsid w:val="3EBA48C4"/>
    <w:rsid w:val="3ECE2E5F"/>
    <w:rsid w:val="3EE6FD04"/>
    <w:rsid w:val="3F0E7C14"/>
    <w:rsid w:val="3F375E31"/>
    <w:rsid w:val="3F48249B"/>
    <w:rsid w:val="3F6C8BC8"/>
    <w:rsid w:val="3F804BD4"/>
    <w:rsid w:val="3F84A80C"/>
    <w:rsid w:val="3FA0F7DF"/>
    <w:rsid w:val="3FBC594D"/>
    <w:rsid w:val="3FCE6E68"/>
    <w:rsid w:val="3FD19C51"/>
    <w:rsid w:val="3FE6D8FF"/>
    <w:rsid w:val="40D3A7F6"/>
    <w:rsid w:val="41A414B5"/>
    <w:rsid w:val="41EFBA06"/>
    <w:rsid w:val="4200D928"/>
    <w:rsid w:val="42427C20"/>
    <w:rsid w:val="4276EFB8"/>
    <w:rsid w:val="43286146"/>
    <w:rsid w:val="4335B8F8"/>
    <w:rsid w:val="435B1876"/>
    <w:rsid w:val="43720EBC"/>
    <w:rsid w:val="438D28BE"/>
    <w:rsid w:val="4398021B"/>
    <w:rsid w:val="43D120E3"/>
    <w:rsid w:val="43F00E66"/>
    <w:rsid w:val="44A6C5FD"/>
    <w:rsid w:val="4503CD58"/>
    <w:rsid w:val="450A5413"/>
    <w:rsid w:val="4544EA34"/>
    <w:rsid w:val="4578CD3E"/>
    <w:rsid w:val="457BE0D0"/>
    <w:rsid w:val="45B8031A"/>
    <w:rsid w:val="45C868EA"/>
    <w:rsid w:val="45EA4FF8"/>
    <w:rsid w:val="45F531E6"/>
    <w:rsid w:val="462715A5"/>
    <w:rsid w:val="463C7682"/>
    <w:rsid w:val="468A468D"/>
    <w:rsid w:val="47034799"/>
    <w:rsid w:val="470BE953"/>
    <w:rsid w:val="472A436D"/>
    <w:rsid w:val="4730C76D"/>
    <w:rsid w:val="473B3E17"/>
    <w:rsid w:val="476DD86B"/>
    <w:rsid w:val="47D0BEF0"/>
    <w:rsid w:val="47EB025C"/>
    <w:rsid w:val="4831AEAA"/>
    <w:rsid w:val="487593FC"/>
    <w:rsid w:val="48F0529B"/>
    <w:rsid w:val="492308AF"/>
    <w:rsid w:val="49B17F09"/>
    <w:rsid w:val="49D4277C"/>
    <w:rsid w:val="4A0C91DD"/>
    <w:rsid w:val="4A4DADF7"/>
    <w:rsid w:val="4A5DDD72"/>
    <w:rsid w:val="4AB7EBB5"/>
    <w:rsid w:val="4AC0C58B"/>
    <w:rsid w:val="4B0058BF"/>
    <w:rsid w:val="4B66F0B6"/>
    <w:rsid w:val="4BCD5857"/>
    <w:rsid w:val="4BF9F498"/>
    <w:rsid w:val="4C8B79F8"/>
    <w:rsid w:val="4C946B50"/>
    <w:rsid w:val="4CCEDD7C"/>
    <w:rsid w:val="4CEBC865"/>
    <w:rsid w:val="4D6EC919"/>
    <w:rsid w:val="4D999542"/>
    <w:rsid w:val="4E107B17"/>
    <w:rsid w:val="4E54CC9D"/>
    <w:rsid w:val="4F2226EE"/>
    <w:rsid w:val="4F72312A"/>
    <w:rsid w:val="50319245"/>
    <w:rsid w:val="5044A94D"/>
    <w:rsid w:val="504500E0"/>
    <w:rsid w:val="506A5050"/>
    <w:rsid w:val="508FB80B"/>
    <w:rsid w:val="5092144D"/>
    <w:rsid w:val="5098E866"/>
    <w:rsid w:val="50FACA04"/>
    <w:rsid w:val="5106970F"/>
    <w:rsid w:val="516A94F4"/>
    <w:rsid w:val="51FA1471"/>
    <w:rsid w:val="52251A91"/>
    <w:rsid w:val="5227AB91"/>
    <w:rsid w:val="524E3A8F"/>
    <w:rsid w:val="5313A73F"/>
    <w:rsid w:val="5342F3F3"/>
    <w:rsid w:val="5344B606"/>
    <w:rsid w:val="538C6F50"/>
    <w:rsid w:val="53AE177C"/>
    <w:rsid w:val="53B9567D"/>
    <w:rsid w:val="53D74A8E"/>
    <w:rsid w:val="53F637FD"/>
    <w:rsid w:val="543C6DFD"/>
    <w:rsid w:val="54697303"/>
    <w:rsid w:val="553D4614"/>
    <w:rsid w:val="554175AC"/>
    <w:rsid w:val="5548A9EF"/>
    <w:rsid w:val="5596D617"/>
    <w:rsid w:val="55B289FB"/>
    <w:rsid w:val="55FD5D41"/>
    <w:rsid w:val="561CA349"/>
    <w:rsid w:val="56D2F77C"/>
    <w:rsid w:val="56F3F758"/>
    <w:rsid w:val="56F59A74"/>
    <w:rsid w:val="570285F0"/>
    <w:rsid w:val="57074759"/>
    <w:rsid w:val="57482BEC"/>
    <w:rsid w:val="575A8B52"/>
    <w:rsid w:val="5766013A"/>
    <w:rsid w:val="57745B93"/>
    <w:rsid w:val="57F85296"/>
    <w:rsid w:val="5850BCA6"/>
    <w:rsid w:val="58606413"/>
    <w:rsid w:val="58679752"/>
    <w:rsid w:val="58BA67A3"/>
    <w:rsid w:val="58CD69C5"/>
    <w:rsid w:val="58D6F8D4"/>
    <w:rsid w:val="59076317"/>
    <w:rsid w:val="59980C89"/>
    <w:rsid w:val="59BE4310"/>
    <w:rsid w:val="5A84CD08"/>
    <w:rsid w:val="5AC65AE7"/>
    <w:rsid w:val="5AE99D80"/>
    <w:rsid w:val="5AFA329C"/>
    <w:rsid w:val="5BA0DCB9"/>
    <w:rsid w:val="5BA89B15"/>
    <w:rsid w:val="5C0AC4EB"/>
    <w:rsid w:val="5C979F82"/>
    <w:rsid w:val="5CB229A9"/>
    <w:rsid w:val="5CCF90E6"/>
    <w:rsid w:val="5D0AC03B"/>
    <w:rsid w:val="5D6916C8"/>
    <w:rsid w:val="5D7180D3"/>
    <w:rsid w:val="5D7943C8"/>
    <w:rsid w:val="5DAF5EAC"/>
    <w:rsid w:val="5DCECB86"/>
    <w:rsid w:val="5DF7D6E4"/>
    <w:rsid w:val="5DFACE87"/>
    <w:rsid w:val="5E249183"/>
    <w:rsid w:val="5E46C61F"/>
    <w:rsid w:val="5E655E72"/>
    <w:rsid w:val="5EF82535"/>
    <w:rsid w:val="5F16FDF5"/>
    <w:rsid w:val="5F7A2D2A"/>
    <w:rsid w:val="5F905C03"/>
    <w:rsid w:val="600B03DE"/>
    <w:rsid w:val="6017A699"/>
    <w:rsid w:val="607BF221"/>
    <w:rsid w:val="60CF4F1F"/>
    <w:rsid w:val="60F20BBA"/>
    <w:rsid w:val="611E6B1A"/>
    <w:rsid w:val="614C249F"/>
    <w:rsid w:val="61B18ACC"/>
    <w:rsid w:val="61FF8E24"/>
    <w:rsid w:val="6267E026"/>
    <w:rsid w:val="626B9E35"/>
    <w:rsid w:val="62CD3DC1"/>
    <w:rsid w:val="634AFC22"/>
    <w:rsid w:val="63D0D50A"/>
    <w:rsid w:val="63FB429C"/>
    <w:rsid w:val="6417CAF7"/>
    <w:rsid w:val="64A1D263"/>
    <w:rsid w:val="64AD4887"/>
    <w:rsid w:val="64EA7C42"/>
    <w:rsid w:val="6527645D"/>
    <w:rsid w:val="654F79D6"/>
    <w:rsid w:val="6551AEAD"/>
    <w:rsid w:val="6578DED9"/>
    <w:rsid w:val="657EE5E0"/>
    <w:rsid w:val="659E4C11"/>
    <w:rsid w:val="65F2C30A"/>
    <w:rsid w:val="65FB7169"/>
    <w:rsid w:val="65FCEEC8"/>
    <w:rsid w:val="6602E4BF"/>
    <w:rsid w:val="662D79C7"/>
    <w:rsid w:val="66DD5E8A"/>
    <w:rsid w:val="66E28F90"/>
    <w:rsid w:val="66EF2590"/>
    <w:rsid w:val="67308A96"/>
    <w:rsid w:val="6755D4A5"/>
    <w:rsid w:val="675A96B2"/>
    <w:rsid w:val="676E2CA8"/>
    <w:rsid w:val="67829751"/>
    <w:rsid w:val="679F965D"/>
    <w:rsid w:val="68113BFE"/>
    <w:rsid w:val="68155D0D"/>
    <w:rsid w:val="68CAD351"/>
    <w:rsid w:val="68CB4958"/>
    <w:rsid w:val="68FB62B6"/>
    <w:rsid w:val="690240D0"/>
    <w:rsid w:val="692399D0"/>
    <w:rsid w:val="69269978"/>
    <w:rsid w:val="697145F2"/>
    <w:rsid w:val="69B3B443"/>
    <w:rsid w:val="69F4B312"/>
    <w:rsid w:val="6A2BC872"/>
    <w:rsid w:val="6AB3C205"/>
    <w:rsid w:val="6B19AB6F"/>
    <w:rsid w:val="6B7C7C95"/>
    <w:rsid w:val="6B8E2FF3"/>
    <w:rsid w:val="6BA8E28A"/>
    <w:rsid w:val="6BC402DF"/>
    <w:rsid w:val="6BCF91C8"/>
    <w:rsid w:val="6BD6A4B5"/>
    <w:rsid w:val="6BDE52EA"/>
    <w:rsid w:val="6C0C62A2"/>
    <w:rsid w:val="6C9D4397"/>
    <w:rsid w:val="6D1C2926"/>
    <w:rsid w:val="6D3B7C0E"/>
    <w:rsid w:val="6D479E9B"/>
    <w:rsid w:val="6DFC49DF"/>
    <w:rsid w:val="6E191F62"/>
    <w:rsid w:val="6E3FBEDF"/>
    <w:rsid w:val="6E9DE361"/>
    <w:rsid w:val="6EB68B56"/>
    <w:rsid w:val="6EBA1CE6"/>
    <w:rsid w:val="6EE385E9"/>
    <w:rsid w:val="6EE78612"/>
    <w:rsid w:val="6F11437E"/>
    <w:rsid w:val="6F78FE01"/>
    <w:rsid w:val="6FCF2652"/>
    <w:rsid w:val="705F0C8F"/>
    <w:rsid w:val="70A1E482"/>
    <w:rsid w:val="70C29DD6"/>
    <w:rsid w:val="70E153AA"/>
    <w:rsid w:val="712FE0D4"/>
    <w:rsid w:val="71397C17"/>
    <w:rsid w:val="7167E0CD"/>
    <w:rsid w:val="716A4B8B"/>
    <w:rsid w:val="71B4E90E"/>
    <w:rsid w:val="71C85DD0"/>
    <w:rsid w:val="71FF9DB6"/>
    <w:rsid w:val="72B65EEA"/>
    <w:rsid w:val="72C7F4F2"/>
    <w:rsid w:val="72F1F182"/>
    <w:rsid w:val="732E400E"/>
    <w:rsid w:val="73891B5E"/>
    <w:rsid w:val="73A0B235"/>
    <w:rsid w:val="73B8C7A4"/>
    <w:rsid w:val="73DC6589"/>
    <w:rsid w:val="73E735F0"/>
    <w:rsid w:val="742746F2"/>
    <w:rsid w:val="743D97FC"/>
    <w:rsid w:val="746046DC"/>
    <w:rsid w:val="74AE35E0"/>
    <w:rsid w:val="74DF11BF"/>
    <w:rsid w:val="74E27C0F"/>
    <w:rsid w:val="752633F9"/>
    <w:rsid w:val="756E451F"/>
    <w:rsid w:val="75764B36"/>
    <w:rsid w:val="758485B5"/>
    <w:rsid w:val="75DB1B3D"/>
    <w:rsid w:val="75FD763B"/>
    <w:rsid w:val="7639DA54"/>
    <w:rsid w:val="763F3062"/>
    <w:rsid w:val="764C5A8F"/>
    <w:rsid w:val="7667B727"/>
    <w:rsid w:val="76F2E9FD"/>
    <w:rsid w:val="772F7483"/>
    <w:rsid w:val="776B4D49"/>
    <w:rsid w:val="786C5F73"/>
    <w:rsid w:val="78871B0E"/>
    <w:rsid w:val="788D8386"/>
    <w:rsid w:val="789A9F92"/>
    <w:rsid w:val="78D067FE"/>
    <w:rsid w:val="78E25DD0"/>
    <w:rsid w:val="790B35DD"/>
    <w:rsid w:val="799DCE61"/>
    <w:rsid w:val="79D240C9"/>
    <w:rsid w:val="79D4300C"/>
    <w:rsid w:val="7A489304"/>
    <w:rsid w:val="7A82409B"/>
    <w:rsid w:val="7A94FF33"/>
    <w:rsid w:val="7AB18B03"/>
    <w:rsid w:val="7B0D5FE7"/>
    <w:rsid w:val="7B0D914C"/>
    <w:rsid w:val="7B4602F3"/>
    <w:rsid w:val="7B5E1725"/>
    <w:rsid w:val="7B663280"/>
    <w:rsid w:val="7CBB057B"/>
    <w:rsid w:val="7CE699F1"/>
    <w:rsid w:val="7CFB5373"/>
    <w:rsid w:val="7D30C22C"/>
    <w:rsid w:val="7D4BCAFD"/>
    <w:rsid w:val="7D872E42"/>
    <w:rsid w:val="7DE336EB"/>
    <w:rsid w:val="7DE7059A"/>
    <w:rsid w:val="7E42BE5B"/>
    <w:rsid w:val="7EDA30C6"/>
    <w:rsid w:val="7F9620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B2881"/>
  <w15:chartTrackingRefBased/>
  <w15:docId w15:val="{CDBFE6F1-884A-4EBC-A32D-A91A6D6212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D113302"/>
    <w:pPr>
      <w:spacing/>
      <w:ind w:left="720"/>
      <w:contextualSpacing/>
    </w:pPr>
  </w:style>
  <w:style w:type="character" w:styleId="Hyperlink">
    <w:uiPriority w:val="99"/>
    <w:name w:val="Hyperlink"/>
    <w:basedOn w:val="DefaultParagraphFont"/>
    <w:unhideWhenUsed/>
    <w:rsid w:val="0D113302"/>
    <w:rPr>
      <w:color w:val="467886"/>
      <w:u w:val="single"/>
    </w:rPr>
  </w:style>
  <w:style w:type="paragraph" w:styleId="Header">
    <w:uiPriority w:val="99"/>
    <w:name w:val="header"/>
    <w:basedOn w:val="Normal"/>
    <w:unhideWhenUsed/>
    <w:rsid w:val="476DD86B"/>
    <w:pPr>
      <w:tabs>
        <w:tab w:val="center" w:leader="none" w:pos="4680"/>
        <w:tab w:val="right" w:leader="none" w:pos="9360"/>
      </w:tabs>
      <w:spacing w:after="0" w:line="240" w:lineRule="auto"/>
    </w:pPr>
  </w:style>
  <w:style w:type="paragraph" w:styleId="Footer">
    <w:uiPriority w:val="99"/>
    <w:name w:val="footer"/>
    <w:basedOn w:val="Normal"/>
    <w:unhideWhenUsed/>
    <w:rsid w:val="476DD86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d6caf52f2144748" /><Relationship Type="http://schemas.openxmlformats.org/officeDocument/2006/relationships/hyperlink" Target="https://www.bbc.co.uk/news/articles/cgejrxprpzyo" TargetMode="External" Id="R1378b8ad99a341e6" /><Relationship Type="http://schemas.openxmlformats.org/officeDocument/2006/relationships/hyperlink" Target="https://www.ewc.wales/site/index.php/en/accreditation/the-quality-mark-for-youth-work-in-wales" TargetMode="External" Id="R9785761057df4720" /><Relationship Type="http://schemas.openxmlformats.org/officeDocument/2006/relationships/hyperlink" Target="https://store.epicgames.com/en-US/p/fortnite" TargetMode="External" Id="R5c236ed265ab4781" /><Relationship Type="http://schemas.openxmlformats.org/officeDocument/2006/relationships/hyperlink" Target="https://www.gambleaware.org/advice/for-your-gambling/advice-to-consider-if-you-re-gambling/" TargetMode="External" Id="R4499187be0f14ce1" /><Relationship Type="http://schemas.openxmlformats.org/officeDocument/2006/relationships/hyperlink" Target="https://www.gamblingcommission.gov.uk/news/article/2024-young-people-and-gambling-report" TargetMode="External" Id="R485b0a7b31a0497d" /><Relationship Type="http://schemas.openxmlformats.org/officeDocument/2006/relationships/hyperlink" Target="https://www.addictioncenter.com/behavioral-addictions/social-media-addiction/" TargetMode="External" Id="R85cf715466de497d" /><Relationship Type="http://schemas.openxmlformats.org/officeDocument/2006/relationships/hyperlink" Target="https://www.home-start.org.uk/getting-it-right-for-every-child" TargetMode="External" Id="R3c0174d6cc754f00" /><Relationship Type="http://schemas.openxmlformats.org/officeDocument/2006/relationships/hyperlink" Target="https://www.mind.org.uk/workplace/mental-health-at-work/five-ways-to-wellbeing/" TargetMode="External" Id="Re1f948acdb7148b7" /><Relationship Type="http://schemas.openxmlformats.org/officeDocument/2006/relationships/hyperlink" Target="https://store.nintendo.co.uk/en/minecraft-000000000002520746" TargetMode="External" Id="R5fd9f2b45f544010" /><Relationship Type="http://schemas.openxmlformats.org/officeDocument/2006/relationships/hyperlink" Target="https://www.nfi.edu/what-is-roblox/" TargetMode="External" Id="R1ca490f8cd9545fd" /><Relationship Type="http://schemas.openxmlformats.org/officeDocument/2006/relationships/hyperlink" Target="https://www.nspcc.org.uk/keeping-children-safe/online-safety/online-safety-blog/loot-boxes/" TargetMode="External" Id="R61be797494b74829" /><Relationship Type="http://schemas.openxmlformats.org/officeDocument/2006/relationships/hyperlink" Target="https://nya.org.uk/wp-content/uploads/2024/04/5.3.1-0923-NYA-Youth-Work-Curriculum-DIGITAL1-03.24-1.pdf" TargetMode="External" Id="R20fdfbc812364dad" /><Relationship Type="http://schemas.openxmlformats.org/officeDocument/2006/relationships/hyperlink" Target="https://nya.org.uk/national-youth-work-curriculum/" TargetMode="External" Id="Reafc34deced04d1c" /><Relationship Type="http://schemas.openxmlformats.org/officeDocument/2006/relationships/hyperlink" Target="https://healthyschoolscp.org.uk/wp-content/uploads/2020/08/PSHE-Gambling-a-teaching-resource-to-promote-resilience.pdf" TargetMode="External" Id="Rd0150018c7f14972" /><Relationship Type="http://schemas.openxmlformats.org/officeDocument/2006/relationships/hyperlink" Target="https://safeguarding.network/content/safeguarding-resources/child-exploitation" TargetMode="External" Id="Rd982b500e0d94264" /><Relationship Type="http://schemas.openxmlformats.org/officeDocument/2006/relationships/hyperlink" Target="https://theconversation.com/literally-just-child-gambling-what-kids-say-about-roblox-lootboxes-and-money-in-online-games-250387" TargetMode="External" Id="R809e3d5c0aa24ccf" /><Relationship Type="http://schemas.openxmlformats.org/officeDocument/2006/relationships/hyperlink" Target="https://www.unicef.org.uk/wp-content/uploads/2016/08/unicef-convention-rights-child-uncrc.pdf" TargetMode="External" Id="Rf8448408ae034034" /><Relationship Type="http://schemas.openxmlformats.org/officeDocument/2006/relationships/hyperlink" Target="https://www.gov.wales/sites/default/files/publications/2019-06/youth-work-strategy-for-wales.pdf" TargetMode="External" Id="R67be7e2c459a4fe7" /><Relationship Type="http://schemas.openxmlformats.org/officeDocument/2006/relationships/hyperlink" Target="https://www.gov.wales/research-inform-development-youth-work-strategy-summary-html" TargetMode="External" Id="Rf9f64ff29085418a" /><Relationship Type="http://schemas.openxmlformats.org/officeDocument/2006/relationships/hyperlink" Target="https://www.gov.wales/sites/default/files/pdf-versions/2025/2/3/1738775117/youth-engagement-and-progression-framework-overview.pdf" TargetMode="External" Id="R4a5853c23b9e4873" /><Relationship Type="http://schemas.openxmlformats.org/officeDocument/2006/relationships/hyperlink" Target="https://ygam.org/" TargetMode="External" Id="Ra960e65a7001468e" /><Relationship Type="http://schemas.openxmlformats.org/officeDocument/2006/relationships/hyperlink" Target="https://www.youngminds.org.uk/parent/parents-a-z-mental-health-guide/drugs-and-alcohol/" TargetMode="External" Id="Rfede0fc659a84277" /><Relationship Type="http://schemas.openxmlformats.org/officeDocument/2006/relationships/header" Target="/word/header.xml" Id="R5da68527551945c3" /><Relationship Type="http://schemas.openxmlformats.org/officeDocument/2006/relationships/footer" Target="/word/footer.xml" Id="R507156cb4e8c45d4" /><Relationship Type="http://schemas.openxmlformats.org/officeDocument/2006/relationships/hyperlink" Target="https://nya.org.uk/yp-and-gambling/" TargetMode="External" Id="Rd345bc9fec7f43f0" /><Relationship Type="http://schemas.openxmlformats.org/officeDocument/2006/relationships/hyperlink" Target="https://www.unicef.org/social-policy/child-poverty" TargetMode="External" Id="Rf89218c200934484" /><Relationship Type="http://schemas.openxmlformats.org/officeDocument/2006/relationships/hyperlink" Target="https://dera.ioe.ac.uk/id/eprint/7705/3/nationalyouthstrategye_Redacted.pdf" TargetMode="External" Id="R8ce7970a003846e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Carina Walters (2206384)</dc:creator>
  <keywords/>
  <dc:description/>
  <lastModifiedBy>Carina Walters (2206384)</lastModifiedBy>
  <revision>4</revision>
  <dcterms:created xsi:type="dcterms:W3CDTF">2025-05-13T10:17:29.0699525Z</dcterms:created>
  <dcterms:modified xsi:type="dcterms:W3CDTF">2025-05-21T22:18:14.0800694Z</dcterms:modified>
</coreProperties>
</file>